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D2C" w:rsidRDefault="005540A0" w:rsidP="004946D6">
      <w:pPr>
        <w:spacing w:beforeLines="50" w:afterLines="50"/>
        <w:rPr>
          <w:bCs/>
        </w:rPr>
      </w:pPr>
      <w:r>
        <w:rPr>
          <w:rFonts w:hint="eastAsia"/>
          <w:bCs/>
        </w:rPr>
        <w:t>公司代码：</w:t>
      </w:r>
      <w:sdt>
        <w:sdtPr>
          <w:rPr>
            <w:rFonts w:hint="eastAsia"/>
            <w:bCs/>
          </w:rPr>
          <w:alias w:val="公司代码"/>
          <w:tag w:val="_GBC_704b7b03ea3f4a93b8d4655a09b2ff61"/>
          <w:id w:val="-1015694931"/>
          <w:lock w:val="sdtLocked"/>
          <w:placeholder>
            <w:docPart w:val="GBC22222222222222222222222222222"/>
          </w:placeholder>
        </w:sdtPr>
        <w:sdtContent>
          <w:r>
            <w:rPr>
              <w:rFonts w:hint="eastAsia"/>
              <w:bCs/>
            </w:rPr>
            <w:t>600237</w:t>
          </w:r>
        </w:sdtContent>
      </w:sdt>
      <w:r>
        <w:rPr>
          <w:rFonts w:hint="eastAsia"/>
          <w:bCs/>
        </w:rPr>
        <w:t xml:space="preserve">                                           </w:t>
      </w:r>
      <w:r>
        <w:rPr>
          <w:rFonts w:hint="eastAsia"/>
          <w:bCs/>
        </w:rPr>
        <w:t>公司简称：</w:t>
      </w:r>
      <w:sdt>
        <w:sdtPr>
          <w:rPr>
            <w:rFonts w:hint="eastAsia"/>
            <w:bCs/>
          </w:rPr>
          <w:alias w:val="公司简称"/>
          <w:tag w:val="_GBC_0384ae715a1e4b4894a29e4d27f5bef4"/>
          <w:id w:val="-395277951"/>
          <w:lock w:val="sdtLocked"/>
          <w:placeholder>
            <w:docPart w:val="GBC22222222222222222222222222222"/>
          </w:placeholder>
        </w:sdtPr>
        <w:sdtContent>
          <w:r>
            <w:rPr>
              <w:rFonts w:hint="eastAsia"/>
              <w:bCs/>
            </w:rPr>
            <w:t>铜峰电子</w:t>
          </w:r>
        </w:sdtContent>
      </w:sdt>
    </w:p>
    <w:p w:rsidR="00877D2C" w:rsidRDefault="00877D2C"/>
    <w:p w:rsidR="00877D2C" w:rsidRDefault="00877D2C"/>
    <w:p w:rsidR="00877D2C" w:rsidRDefault="00877D2C"/>
    <w:p w:rsidR="00877D2C" w:rsidRDefault="00877D2C"/>
    <w:p w:rsidR="0076069C" w:rsidRDefault="0076069C"/>
    <w:p w:rsidR="0076069C" w:rsidRDefault="0076069C"/>
    <w:p w:rsidR="0076069C" w:rsidRDefault="0076069C"/>
    <w:p w:rsidR="0076069C" w:rsidRDefault="0076069C"/>
    <w:p w:rsidR="0076069C" w:rsidRDefault="0076069C"/>
    <w:p w:rsidR="0076069C" w:rsidRDefault="0076069C"/>
    <w:p w:rsidR="0076069C" w:rsidRDefault="0076069C"/>
    <w:p w:rsidR="00877D2C" w:rsidRDefault="00877D2C"/>
    <w:p w:rsidR="00877D2C" w:rsidRDefault="00877D2C"/>
    <w:p w:rsidR="00877D2C" w:rsidRDefault="00877D2C">
      <w:pPr>
        <w:rPr>
          <w:b/>
          <w:bCs/>
        </w:rPr>
      </w:pPr>
    </w:p>
    <w:p w:rsidR="00877D2C" w:rsidRDefault="00877D2C">
      <w:pPr>
        <w:rPr>
          <w:b/>
          <w:bCs/>
        </w:rPr>
      </w:pPr>
    </w:p>
    <w:sdt>
      <w:sdtPr>
        <w:rPr>
          <w:b/>
          <w:bCs/>
        </w:rPr>
        <w:alias w:val="模块:股份有限公司"/>
        <w:tag w:val="_SEC_053d5dad2cbb4a7e949bd9642e6c577f"/>
        <w:id w:val="-548918654"/>
        <w:lock w:val="sdtLocked"/>
        <w:placeholder>
          <w:docPart w:val="GBC22222222222222222222222222222"/>
        </w:placeholder>
      </w:sdtPr>
      <w:sdtEndPr>
        <w:rPr>
          <w:rFonts w:ascii="黑体" w:eastAsia="黑体" w:hAnsi="黑体"/>
          <w:color w:val="FF0000"/>
          <w:sz w:val="44"/>
          <w:szCs w:val="44"/>
        </w:rPr>
      </w:sdtEndPr>
      <w:sdtContent>
        <w:p w:rsidR="00877D2C" w:rsidRDefault="006A4C27">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47adbfeb6fae494fb72f2a2b2c73d969"/>
              <w:id w:val="18971057"/>
              <w:lock w:val="sdtLocked"/>
              <w:placeholder>
                <w:docPart w:val="GBC22222222222222222222222222222"/>
              </w:placeholder>
              <w:text/>
            </w:sdtPr>
            <w:sdtContent>
              <w:r w:rsidR="005540A0">
                <w:rPr>
                  <w:rFonts w:ascii="黑体" w:eastAsia="黑体" w:hAnsi="黑体" w:hint="eastAsia"/>
                  <w:b/>
                  <w:bCs/>
                  <w:color w:val="FF0000"/>
                  <w:sz w:val="44"/>
                  <w:szCs w:val="44"/>
                </w:rPr>
                <w:t>安徽铜峰电子股份有限公司</w:t>
              </w:r>
            </w:sdtContent>
          </w:sdt>
        </w:p>
      </w:sdtContent>
    </w:sdt>
    <w:p w:rsidR="00877D2C" w:rsidRDefault="005540A0">
      <w:pPr>
        <w:jc w:val="center"/>
        <w:rPr>
          <w:rFonts w:ascii="黑体" w:eastAsia="黑体" w:hAnsi="黑体"/>
          <w:b/>
          <w:bCs/>
          <w:color w:val="FF0000"/>
          <w:sz w:val="44"/>
          <w:szCs w:val="44"/>
        </w:rPr>
      </w:pPr>
      <w:r>
        <w:rPr>
          <w:rFonts w:ascii="黑体" w:eastAsia="黑体" w:hAnsi="黑体"/>
          <w:b/>
          <w:bCs/>
          <w:color w:val="FF0000"/>
          <w:sz w:val="44"/>
          <w:szCs w:val="44"/>
        </w:rPr>
        <w:t>2020</w:t>
      </w:r>
      <w:r>
        <w:rPr>
          <w:rFonts w:ascii="黑体" w:eastAsia="黑体" w:hAnsi="黑体" w:hint="eastAsia"/>
          <w:b/>
          <w:bCs/>
          <w:color w:val="FF0000"/>
          <w:sz w:val="44"/>
          <w:szCs w:val="44"/>
        </w:rPr>
        <w:t>年年度报告</w:t>
      </w:r>
    </w:p>
    <w:p w:rsidR="00877D2C" w:rsidRDefault="00877D2C"/>
    <w:p w:rsidR="00877D2C" w:rsidRDefault="00877D2C"/>
    <w:p w:rsidR="00877D2C" w:rsidRDefault="00877D2C"/>
    <w:p w:rsidR="00877D2C" w:rsidRDefault="00877D2C"/>
    <w:p w:rsidR="00877D2C" w:rsidRDefault="00877D2C"/>
    <w:p w:rsidR="00877D2C" w:rsidRDefault="00877D2C"/>
    <w:p w:rsidR="00877D2C" w:rsidRDefault="00877D2C"/>
    <w:p w:rsidR="00877D2C" w:rsidRDefault="00877D2C"/>
    <w:p w:rsidR="00877D2C" w:rsidRDefault="00877D2C">
      <w:pPr>
        <w:rPr>
          <w:rFonts w:ascii="黑体" w:eastAsia="黑体" w:hAnsi="黑体"/>
          <w:b/>
          <w:bCs/>
          <w:color w:val="FF0000"/>
          <w:sz w:val="44"/>
          <w:szCs w:val="44"/>
        </w:rPr>
        <w:sectPr w:rsidR="00877D2C">
          <w:headerReference w:type="default" r:id="rId13"/>
          <w:footerReference w:type="default" r:id="rId14"/>
          <w:pgSz w:w="11906" w:h="16838"/>
          <w:pgMar w:top="1525" w:right="1276" w:bottom="1440" w:left="1797" w:header="855" w:footer="992" w:gutter="0"/>
          <w:cols w:space="425"/>
          <w:docGrid w:linePitch="312"/>
        </w:sectPr>
      </w:pPr>
    </w:p>
    <w:p w:rsidR="00877D2C" w:rsidRDefault="005540A0">
      <w:pPr>
        <w:pStyle w:val="af0"/>
        <w:spacing w:after="280" w:afterAutospacing="0"/>
        <w:jc w:val="center"/>
        <w:rPr>
          <w:rFonts w:ascii="黑体" w:eastAsia="黑体"/>
          <w:b/>
          <w:bCs/>
          <w:sz w:val="28"/>
          <w:szCs w:val="28"/>
        </w:rPr>
      </w:pPr>
      <w:bookmarkStart w:id="0" w:name="_Toc387656034"/>
      <w:r>
        <w:rPr>
          <w:rFonts w:ascii="黑体" w:eastAsia="黑体" w:hint="eastAsia"/>
          <w:b/>
          <w:bCs/>
          <w:sz w:val="28"/>
          <w:szCs w:val="28"/>
        </w:rPr>
        <w:lastRenderedPageBreak/>
        <w:t>重要提示</w:t>
      </w:r>
      <w:bookmarkEnd w:id="0"/>
    </w:p>
    <w:sdt>
      <w:sdtPr>
        <w:rPr>
          <w:rFonts w:ascii="宋体" w:hAnsi="宋体" w:cs="宋体" w:hint="eastAsia"/>
          <w:b w:val="0"/>
          <w:bCs w:val="0"/>
          <w:kern w:val="0"/>
          <w:szCs w:val="24"/>
        </w:rPr>
        <w:alias w:val="选项模块:董事会及董事声明"/>
        <w:tag w:val="_SEC_7d2cef92505949c6b5bd6a9bd88e1b07"/>
        <w:id w:val="-1004825670"/>
        <w:lock w:val="sdtLocked"/>
        <w:placeholder>
          <w:docPart w:val="GBC22222222222222222222222222222"/>
        </w:placeholder>
      </w:sdtPr>
      <w:sdtEndPr>
        <w:rPr>
          <w:rFonts w:ascii="Times New Roman" w:hAnsi="Times New Roman" w:cs="Times New Roman" w:hint="default"/>
          <w:kern w:val="2"/>
          <w:szCs w:val="21"/>
        </w:rPr>
      </w:sdtEndPr>
      <w:sdtContent>
        <w:sdt>
          <w:sdtPr>
            <w:rPr>
              <w:rFonts w:ascii="Times New Roman" w:hAnsi="Times New Roman" w:hint="eastAsia"/>
              <w:b w:val="0"/>
              <w:bCs w:val="0"/>
            </w:rPr>
            <w:alias w:val="董事会及董事声明"/>
            <w:tag w:val="_GBC_7a4abe6548364d7e8583e54b6ff64105"/>
            <w:id w:val="4287615"/>
            <w:lock w:val="sdtLocked"/>
            <w:placeholder>
              <w:docPart w:val="GBC22222222222222222222222222222"/>
            </w:placeholder>
          </w:sdtPr>
          <w:sdtContent>
            <w:p w:rsidR="00042B18" w:rsidRDefault="005540A0" w:rsidP="00042B18">
              <w:pPr>
                <w:pStyle w:val="2"/>
                <w:numPr>
                  <w:ilvl w:val="0"/>
                  <w:numId w:val="1"/>
                </w:numPr>
                <w:tabs>
                  <w:tab w:val="left" w:pos="434"/>
                </w:tabs>
                <w:spacing w:before="0" w:after="0" w:line="360" w:lineRule="auto"/>
                <w:ind w:left="368" w:hangingChars="175" w:hanging="368"/>
                <w:rPr>
                  <w:rFonts w:ascii="Times New Roman" w:hAnsi="宋体" w:cs="宋体"/>
                  <w:bCs w:val="0"/>
                </w:rPr>
              </w:pPr>
              <w:r>
                <w:rPr>
                  <w:rFonts w:ascii="Times New Roman" w:hAnsi="宋体" w:cs="宋体"/>
                  <w:bCs w:val="0"/>
                </w:rPr>
                <w:t>本公司董事会、监事会及董事、监事、高级管理人员保证年度报告内容的真实、准确、完整，不存在虚假记载、误导性陈述或重大遗漏，并承担个别和连带的法律责任。</w:t>
              </w:r>
            </w:p>
            <w:p w:rsidR="00877D2C" w:rsidRPr="00042B18" w:rsidRDefault="006A4C27" w:rsidP="00042B18"/>
          </w:sdtContent>
        </w:sdt>
      </w:sdtContent>
    </w:sdt>
    <w:sdt>
      <w:sdtPr>
        <w:rPr>
          <w:rFonts w:ascii="Calibri" w:hAnsi="Calibri" w:cs="宋体" w:hint="eastAsia"/>
          <w:b w:val="0"/>
          <w:bCs w:val="0"/>
          <w:kern w:val="0"/>
          <w:sz w:val="24"/>
          <w:szCs w:val="22"/>
        </w:rPr>
        <w:alias w:val="选项模块:公司全体董事出席董事会会议。"/>
        <w:tag w:val="_SEC_22f2821f4b8f443f90d5135b8aaff83a"/>
        <w:id w:val="5040116"/>
        <w:placeholder>
          <w:docPart w:val="GBC22222222222222222222222222222"/>
        </w:placeholder>
      </w:sdtPr>
      <w:sdtEndPr>
        <w:rPr>
          <w:rFonts w:ascii="Times New Roman" w:hAnsi="Times New Roman" w:cs="Times New Roman" w:hint="default"/>
          <w:kern w:val="2"/>
          <w:sz w:val="21"/>
          <w:szCs w:val="21"/>
        </w:rPr>
      </w:sdtEndPr>
      <w:sdtContent>
        <w:p w:rsidR="00042B18" w:rsidRDefault="00042B18" w:rsidP="00042B18">
          <w:pPr>
            <w:pStyle w:val="2"/>
            <w:numPr>
              <w:ilvl w:val="0"/>
              <w:numId w:val="1"/>
            </w:numPr>
            <w:tabs>
              <w:tab w:val="left" w:pos="448"/>
            </w:tabs>
            <w:spacing w:before="0" w:after="0" w:line="360" w:lineRule="auto"/>
            <w:ind w:left="420" w:hangingChars="175"/>
          </w:pPr>
          <w:r>
            <w:rPr>
              <w:rFonts w:hint="eastAsia"/>
            </w:rPr>
            <w:t>公司</w:t>
          </w:r>
          <w:sdt>
            <w:sdtPr>
              <w:rPr>
                <w:rFonts w:hint="eastAsia"/>
              </w:rPr>
              <w:tag w:val="_PLD_67dfe594d3e24f69b6f9757d86ded61b"/>
              <w:id w:val="2853039"/>
              <w:lock w:val="sdtLocked"/>
              <w:placeholder>
                <w:docPart w:val="81464850AF074ED58F2FE92BAE5163B0"/>
              </w:placeholder>
            </w:sdtPr>
            <w:sdtContent>
              <w:r>
                <w:rPr>
                  <w:rFonts w:hint="eastAsia"/>
                </w:rPr>
                <w:t>全体董事出席</w:t>
              </w:r>
            </w:sdtContent>
          </w:sdt>
          <w:r>
            <w:rPr>
              <w:rFonts w:hint="eastAsia"/>
            </w:rPr>
            <w:t>董事会会议。</w:t>
          </w:r>
        </w:p>
        <w:p w:rsidR="00877D2C" w:rsidRPr="00042B18" w:rsidRDefault="006A4C27" w:rsidP="00042B18"/>
      </w:sdtContent>
    </w:sdt>
    <w:sdt>
      <w:sdtPr>
        <w:rPr>
          <w:rFonts w:ascii="Calibri" w:hAnsi="Calibri" w:cs="宋体" w:hint="eastAsia"/>
          <w:b w:val="0"/>
          <w:bCs w:val="0"/>
          <w:kern w:val="0"/>
          <w:sz w:val="24"/>
          <w:szCs w:val="24"/>
        </w:rPr>
        <w:alias w:val="选项模块:事务所为本公司出具了标准无保留意见的审计报告。"/>
        <w:tag w:val="_SEC_40fba4905c084fec81ccf5c248050f25"/>
        <w:id w:val="1147872"/>
        <w:lock w:val="sdtLocked"/>
        <w:placeholder>
          <w:docPart w:val="GBC22222222222222222222222222222"/>
        </w:placeholder>
      </w:sdtPr>
      <w:sdtEndPr>
        <w:rPr>
          <w:rFonts w:ascii="Times New Roman" w:hAnsi="Times New Roman" w:cs="Times New Roman" w:hint="default"/>
          <w:kern w:val="2"/>
          <w:sz w:val="21"/>
          <w:szCs w:val="21"/>
        </w:rPr>
      </w:sdtEndPr>
      <w:sdtContent>
        <w:p w:rsidR="00877D2C" w:rsidRDefault="006A4C27">
          <w:pPr>
            <w:pStyle w:val="2"/>
            <w:numPr>
              <w:ilvl w:val="0"/>
              <w:numId w:val="1"/>
            </w:numPr>
            <w:tabs>
              <w:tab w:val="left" w:pos="518"/>
            </w:tabs>
            <w:spacing w:before="0" w:after="0" w:line="360" w:lineRule="auto"/>
            <w:ind w:left="420" w:hangingChars="175"/>
            <w:jc w:val="left"/>
            <w:rPr>
              <w:rFonts w:ascii="宋体" w:hAnsi="宋体"/>
            </w:rPr>
          </w:pPr>
          <w:sdt>
            <w:sdtPr>
              <w:rPr>
                <w:rFonts w:ascii="宋体" w:hAnsi="宋体" w:hint="eastAsia"/>
              </w:rPr>
              <w:alias w:val="公司聘请的境内会计师事务所名称"/>
              <w:tag w:val="_GBC_ad504284986e4ab994733d7125ba1c33"/>
              <w:id w:val="1144241"/>
              <w:lock w:val="sdtLocked"/>
              <w:placeholder>
                <w:docPart w:val="GBC22222222222222222222222222222"/>
              </w:placeholder>
            </w:sdtPr>
            <w:sdtContent>
              <w:r w:rsidR="005540A0">
                <w:rPr>
                  <w:rFonts w:ascii="宋体" w:hAnsi="宋体" w:hint="eastAsia"/>
                </w:rPr>
                <w:t>容诚会计师事务所（特殊普通</w:t>
              </w:r>
              <w:r w:rsidR="00E30737">
                <w:rPr>
                  <w:rFonts w:ascii="宋体" w:hAnsi="宋体" w:hint="eastAsia"/>
                </w:rPr>
                <w:t>合</w:t>
              </w:r>
              <w:r w:rsidR="005540A0">
                <w:rPr>
                  <w:rFonts w:ascii="宋体" w:hAnsi="宋体" w:hint="eastAsia"/>
                </w:rPr>
                <w:t>伙）</w:t>
              </w:r>
            </w:sdtContent>
          </w:sdt>
          <w:r w:rsidR="005540A0">
            <w:rPr>
              <w:rFonts w:ascii="宋体" w:hAnsi="宋体" w:hint="eastAsia"/>
            </w:rPr>
            <w:t>为本公司出具了</w:t>
          </w:r>
          <w:sdt>
            <w:sdtPr>
              <w:rPr>
                <w:rFonts w:ascii="宋体" w:hAnsi="宋体" w:hint="eastAsia"/>
              </w:rPr>
              <w:alias w:val="会计师事务所审计意见类型"/>
              <w:tag w:val="_GBC_fc66ac35f9514436909a413223854389"/>
              <w:id w:val="11228056"/>
              <w:lock w:val="sdtContentLocked"/>
              <w:placeholder>
                <w:docPart w:val="GBC22222222222222222222222222222"/>
              </w:placeholder>
            </w:sdtPr>
            <w:sdtContent>
              <w:r w:rsidR="005540A0">
                <w:rPr>
                  <w:rFonts w:ascii="宋体" w:hAnsi="宋体" w:hint="eastAsia"/>
                </w:rPr>
                <w:t>标准无保留意见</w:t>
              </w:r>
            </w:sdtContent>
          </w:sdt>
          <w:r w:rsidR="005540A0">
            <w:rPr>
              <w:rFonts w:ascii="宋体" w:hAnsi="宋体" w:hint="eastAsia"/>
            </w:rPr>
            <w:t>的审计报告。</w:t>
          </w:r>
        </w:p>
        <w:p w:rsidR="00877D2C" w:rsidRDefault="006A4C27"/>
      </w:sdtContent>
    </w:sdt>
    <w:sdt>
      <w:sdtPr>
        <w:rPr>
          <w:rFonts w:ascii="宋体" w:hAnsi="宋体" w:cs="宋体" w:hint="eastAsia"/>
          <w:b w:val="0"/>
          <w:bCs w:val="0"/>
          <w:kern w:val="0"/>
          <w:szCs w:val="24"/>
        </w:rPr>
        <w:alias w:val="模块:公司负责人等声明"/>
        <w:tag w:val="_SEC_aa772887f17444efa3f14932a3ab86a1"/>
        <w:id w:val="5039919"/>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2F6541">
          <w:pPr>
            <w:pStyle w:val="2"/>
            <w:numPr>
              <w:ilvl w:val="0"/>
              <w:numId w:val="1"/>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ba0728eaa9a342098d20addcde59ed31"/>
              <w:id w:val="10263261"/>
              <w:lock w:val="sdtLocked"/>
              <w:placeholder>
                <w:docPart w:val="GBC22222222222222222222222222222"/>
              </w:placeholder>
              <w:text/>
            </w:sdtPr>
            <w:sdtContent>
              <w:r>
                <w:rPr>
                  <w:rFonts w:ascii="宋体" w:hAnsi="宋体" w:hint="eastAsia"/>
                </w:rPr>
                <w:t>黄明强</w:t>
              </w:r>
            </w:sdtContent>
          </w:sdt>
          <w:r>
            <w:rPr>
              <w:rFonts w:ascii="宋体" w:hAnsi="宋体" w:hint="eastAsia"/>
            </w:rPr>
            <w:t>、主管会计工作负责人</w:t>
          </w:r>
          <w:sdt>
            <w:sdtPr>
              <w:rPr>
                <w:rFonts w:ascii="宋体" w:hAnsi="宋体"/>
              </w:rPr>
              <w:alias w:val="主管会计工作负责人姓名"/>
              <w:tag w:val="_GBC_9ac791ae357946e68402505d2aa6b3b9"/>
              <w:id w:val="10263264"/>
              <w:lock w:val="sdtLocked"/>
              <w:placeholder>
                <w:docPart w:val="GBC22222222222222222222222222222"/>
              </w:placeholder>
              <w:text/>
            </w:sdtPr>
            <w:sdtContent>
              <w:r>
                <w:rPr>
                  <w:rFonts w:ascii="宋体" w:hAnsi="宋体" w:hint="eastAsia"/>
                </w:rPr>
                <w:t>郭传红</w:t>
              </w:r>
            </w:sdtContent>
          </w:sdt>
          <w:r>
            <w:rPr>
              <w:rFonts w:ascii="宋体" w:hAnsi="宋体" w:hint="eastAsia"/>
            </w:rPr>
            <w:t>及会计机构负责人（会计主管人员）</w:t>
          </w:r>
          <w:sdt>
            <w:sdtPr>
              <w:rPr>
                <w:rFonts w:ascii="宋体" w:hAnsi="宋体"/>
              </w:rPr>
              <w:alias w:val="会计机构负责人姓名"/>
              <w:tag w:val="_GBC_c6edcd184788428d9dc08d896d5d98a9"/>
              <w:id w:val="10263267"/>
              <w:lock w:val="sdtLocked"/>
              <w:placeholder>
                <w:docPart w:val="GBC22222222222222222222222222222"/>
              </w:placeholder>
              <w:text/>
            </w:sdtPr>
            <w:sdtContent>
              <w:r>
                <w:rPr>
                  <w:rFonts w:ascii="宋体" w:hAnsi="宋体" w:hint="eastAsia"/>
                </w:rPr>
                <w:t>钱玉胜</w:t>
              </w:r>
            </w:sdtContent>
          </w:sdt>
          <w:r>
            <w:rPr>
              <w:rFonts w:ascii="宋体" w:hAnsi="宋体" w:hint="eastAsia"/>
            </w:rPr>
            <w:t>声明：保证年度报告中财务报告的真实、准确、完整。</w:t>
          </w:r>
        </w:p>
        <w:p w:rsidR="00877D2C" w:rsidRDefault="006A4C27"/>
      </w:sdtContent>
    </w:sdt>
    <w:sdt>
      <w:sdtPr>
        <w:rPr>
          <w:rFonts w:ascii="Calibri" w:hAnsi="Calibri" w:cs="宋体"/>
          <w:b w:val="0"/>
          <w:bCs w:val="0"/>
          <w:kern w:val="0"/>
          <w:sz w:val="24"/>
          <w:szCs w:val="24"/>
        </w:rPr>
        <w:alias w:val="模块:经董事会审议的报告期利润分配预案或公积金转增股本预案"/>
        <w:tag w:val="_SEC_a501adcd5b1e409f9a26e2205a1217af"/>
        <w:id w:val="4295422"/>
        <w:lock w:val="sdtLocked"/>
        <w:placeholder>
          <w:docPart w:val="GBC22222222222222222222222222222"/>
        </w:placeholder>
      </w:sdtPr>
      <w:sdtEndPr>
        <w:rPr>
          <w:rFonts w:ascii="Times New Roman" w:hAnsi="Times New Roman" w:cs="Times New Roman" w:hint="eastAsia"/>
          <w:kern w:val="2"/>
          <w:sz w:val="21"/>
          <w:szCs w:val="21"/>
          <w:shd w:val="pct10" w:color="auto" w:fill="FFFFFF"/>
        </w:rPr>
      </w:sdtEndPr>
      <w:sdtContent>
        <w:p w:rsidR="00877D2C" w:rsidRPr="0004237B" w:rsidRDefault="005540A0">
          <w:pPr>
            <w:pStyle w:val="2"/>
            <w:numPr>
              <w:ilvl w:val="0"/>
              <w:numId w:val="1"/>
            </w:numPr>
            <w:tabs>
              <w:tab w:val="left" w:pos="490"/>
            </w:tabs>
            <w:spacing w:before="0" w:after="0" w:line="360" w:lineRule="auto"/>
            <w:ind w:left="420" w:hangingChars="175"/>
            <w:rPr>
              <w:rFonts w:ascii="宋体" w:hAnsi="宋体"/>
              <w:sz w:val="24"/>
              <w:szCs w:val="24"/>
            </w:rPr>
          </w:pPr>
          <w:r w:rsidRPr="0004237B">
            <w:t>经董事会审议的报告期利润分配预案或公积金转增股本预案</w:t>
          </w:r>
        </w:p>
        <w:sdt>
          <w:sdtPr>
            <w:rPr>
              <w:rFonts w:hint="eastAsia"/>
            </w:rPr>
            <w:alias w:val="经董事会审议的报告期利润分配预案或公积金转增股本预案"/>
            <w:tag w:val="_GBC_87fdd30c16df49cc824b47e55e4be6d9"/>
            <w:id w:val="4295418"/>
            <w:lock w:val="sdtLocked"/>
            <w:placeholder>
              <w:docPart w:val="GBC22222222222222222222222222222"/>
            </w:placeholder>
          </w:sdtPr>
          <w:sdtEndPr>
            <w:rPr>
              <w:rFonts w:asciiTheme="minorEastAsia" w:eastAsiaTheme="minorEastAsia" w:hAnsiTheme="minorEastAsia"/>
              <w:shd w:val="pct10" w:color="auto" w:fill="FFFFFF"/>
            </w:rPr>
          </w:sdtEndPr>
          <w:sdtContent>
            <w:p w:rsidR="00643540" w:rsidRPr="00352AA7" w:rsidRDefault="002E043C" w:rsidP="00A44343">
              <w:pPr>
                <w:kinsoku w:val="0"/>
                <w:overflowPunct w:val="0"/>
                <w:autoSpaceDE w:val="0"/>
                <w:autoSpaceDN w:val="0"/>
                <w:adjustRightInd w:val="0"/>
                <w:snapToGrid w:val="0"/>
                <w:spacing w:line="360" w:lineRule="exact"/>
                <w:ind w:firstLineChars="200" w:firstLine="420"/>
                <w:rPr>
                  <w:rFonts w:asciiTheme="minorEastAsia" w:eastAsiaTheme="minorEastAsia" w:hAnsiTheme="minorEastAsia"/>
                </w:rPr>
              </w:pPr>
              <w:r w:rsidRPr="00352AA7">
                <w:rPr>
                  <w:rFonts w:asciiTheme="minorEastAsia" w:eastAsiaTheme="minorEastAsia" w:hAnsiTheme="minorEastAsia" w:hint="eastAsia"/>
                </w:rPr>
                <w:t>经容诚会计师事务所（特殊普通合伙）审计，2020年度合并实现归属于上市公司实现的净利润为7,909,179.27元，加上年初未分配利润-379,119,359.57元，截止2020年末合并归属于上市公司可供股东分配的利润为-371,210,180.30元。2020年度母公司实现的净利润为5,660,769.37元，加上年初未分配利润-373,419,039.60元，截止2020年末母公司可供股东分配的利润为-367,758,270.23元。</w:t>
              </w:r>
            </w:p>
            <w:p w:rsidR="00877D2C" w:rsidRPr="00643540" w:rsidRDefault="00643540" w:rsidP="00A44343">
              <w:pPr>
                <w:kinsoku w:val="0"/>
                <w:overflowPunct w:val="0"/>
                <w:autoSpaceDE w:val="0"/>
                <w:autoSpaceDN w:val="0"/>
                <w:adjustRightInd w:val="0"/>
                <w:snapToGrid w:val="0"/>
                <w:spacing w:line="360" w:lineRule="exact"/>
                <w:ind w:firstLineChars="200" w:firstLine="420"/>
                <w:rPr>
                  <w:rFonts w:asciiTheme="minorEastAsia" w:eastAsiaTheme="minorEastAsia" w:hAnsiTheme="minorEastAsia"/>
                </w:rPr>
              </w:pPr>
              <w:r w:rsidRPr="00643540">
                <w:rPr>
                  <w:rFonts w:asciiTheme="minorEastAsia" w:eastAsiaTheme="minorEastAsia" w:hAnsiTheme="minorEastAsia" w:hint="eastAsia"/>
                </w:rPr>
                <w:t>鉴于2020年度母公司可供股东分配利润为负，2020年度利润分配预案为：不分配，也</w:t>
              </w:r>
              <w:r w:rsidR="00D023E2">
                <w:rPr>
                  <w:rFonts w:asciiTheme="minorEastAsia" w:eastAsiaTheme="minorEastAsia" w:hAnsiTheme="minorEastAsia" w:hint="eastAsia"/>
                </w:rPr>
                <w:t>不</w:t>
              </w:r>
              <w:r w:rsidRPr="00643540">
                <w:rPr>
                  <w:rFonts w:asciiTheme="minorEastAsia" w:eastAsiaTheme="minorEastAsia" w:hAnsiTheme="minorEastAsia" w:hint="eastAsia"/>
                </w:rPr>
                <w:t>进行公积金转</w:t>
              </w:r>
              <w:r w:rsidR="00EB556F">
                <w:rPr>
                  <w:rFonts w:asciiTheme="minorEastAsia" w:eastAsiaTheme="minorEastAsia" w:hAnsiTheme="minorEastAsia" w:hint="eastAsia"/>
                </w:rPr>
                <w:t>增</w:t>
              </w:r>
              <w:r w:rsidRPr="00643540">
                <w:rPr>
                  <w:rFonts w:asciiTheme="minorEastAsia" w:eastAsiaTheme="minorEastAsia" w:hAnsiTheme="minorEastAsia" w:hint="eastAsia"/>
                </w:rPr>
                <w:t>股本。以上利润分配预案尚需提交公司2020年年度股东大会审议。</w:t>
              </w:r>
            </w:p>
          </w:sdtContent>
        </w:sdt>
        <w:p w:rsidR="00877D2C" w:rsidRDefault="006A4C27">
          <w:pPr>
            <w:kinsoku w:val="0"/>
            <w:overflowPunct w:val="0"/>
            <w:autoSpaceDE w:val="0"/>
            <w:autoSpaceDN w:val="0"/>
            <w:adjustRightInd w:val="0"/>
            <w:snapToGrid w:val="0"/>
            <w:spacing w:line="360" w:lineRule="exact"/>
            <w:rPr>
              <w:shd w:val="pct10" w:color="auto" w:fill="FFFFFF"/>
            </w:rPr>
          </w:pPr>
        </w:p>
      </w:sdtContent>
    </w:sdt>
    <w:sdt>
      <w:sdtPr>
        <w:rPr>
          <w:rFonts w:ascii="Calibri" w:hAnsi="Calibri" w:cs="宋体"/>
          <w:b w:val="0"/>
          <w:bCs w:val="0"/>
          <w:kern w:val="0"/>
          <w:sz w:val="24"/>
          <w:szCs w:val="24"/>
        </w:rPr>
        <w:alias w:val="模块:前瞻性陈述的风险声明"/>
        <w:tag w:val="_SEC_cc0a682043544feca8d6178ae3f9b57a"/>
        <w:id w:val="21347806"/>
        <w:lock w:val="sdtLocked"/>
        <w:placeholder>
          <w:docPart w:val="GBC22222222222222222222222222222"/>
        </w:placeholder>
      </w:sdtPr>
      <w:sdtEndPr>
        <w:rPr>
          <w:rFonts w:ascii="Times New Roman" w:hAnsi="Times New Roman" w:cs="Times New Roman" w:hint="eastAsia"/>
          <w:kern w:val="2"/>
          <w:sz w:val="21"/>
          <w:szCs w:val="21"/>
          <w:shd w:val="pct10" w:color="auto" w:fill="FFFFFF"/>
        </w:rPr>
      </w:sdtEndPr>
      <w:sdtContent>
        <w:p w:rsidR="00877D2C" w:rsidRDefault="005540A0">
          <w:pPr>
            <w:pStyle w:val="2"/>
            <w:numPr>
              <w:ilvl w:val="0"/>
              <w:numId w:val="1"/>
            </w:numPr>
            <w:tabs>
              <w:tab w:val="left" w:pos="504"/>
            </w:tabs>
            <w:spacing w:before="0" w:after="0" w:line="360" w:lineRule="auto"/>
            <w:ind w:left="420" w:hangingChars="175"/>
          </w:pPr>
          <w:r>
            <w:t>前瞻性陈述的风险声明</w:t>
          </w:r>
        </w:p>
        <w:sdt>
          <w:sdtPr>
            <w:alias w:val="是否适用：前瞻性陈述的风险声明[双击切换]"/>
            <w:tag w:val="_GBC_5e5553f9f96e47e8b5eded9c0e6a26c0"/>
            <w:id w:val="-121618562"/>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
          <w:sdtPr>
            <w:rPr>
              <w:rFonts w:hint="eastAsia"/>
            </w:rPr>
            <w:alias w:val="公司对报告涉及未来计划等前瞻性陈述的声明"/>
            <w:tag w:val="_GBC_1f83625afa8e46e9bb2a951797b077a3"/>
            <w:id w:val="4295423"/>
            <w:lock w:val="sdtLocked"/>
            <w:placeholder>
              <w:docPart w:val="GBC22222222222222222222222222222"/>
            </w:placeholder>
          </w:sdtPr>
          <w:sdtEndPr>
            <w:rPr>
              <w:shd w:val="pct10" w:color="auto" w:fill="FFFFFF"/>
            </w:rPr>
          </w:sdtEndPr>
          <w:sdtContent>
            <w:p w:rsidR="00877D2C" w:rsidRDefault="005540A0">
              <w:pPr>
                <w:kinsoku w:val="0"/>
                <w:overflowPunct w:val="0"/>
                <w:autoSpaceDE w:val="0"/>
                <w:autoSpaceDN w:val="0"/>
                <w:adjustRightInd w:val="0"/>
                <w:snapToGrid w:val="0"/>
                <w:spacing w:line="360" w:lineRule="exact"/>
              </w:pPr>
              <w:r>
                <w:rPr>
                  <w:rFonts w:hint="eastAsia"/>
                </w:rPr>
                <w:t>本报告中所涉及的未来计划、发展战略等前瞻性描述不构成公司对投资者的实质承诺，敬请投资者注意投资风险。</w:t>
              </w:r>
            </w:p>
          </w:sdtContent>
        </w:sdt>
        <w:p w:rsidR="00877D2C" w:rsidRDefault="006A4C27">
          <w:pPr>
            <w:kinsoku w:val="0"/>
            <w:overflowPunct w:val="0"/>
            <w:autoSpaceDE w:val="0"/>
            <w:autoSpaceDN w:val="0"/>
            <w:adjustRightInd w:val="0"/>
            <w:snapToGrid w:val="0"/>
            <w:spacing w:line="360" w:lineRule="exact"/>
            <w:rPr>
              <w:shd w:val="pct10" w:color="auto" w:fill="FFFFFF"/>
            </w:rPr>
          </w:pPr>
        </w:p>
      </w:sdtContent>
    </w:sdt>
    <w:sdt>
      <w:sdtPr>
        <w:rPr>
          <w:rFonts w:ascii="Calibri" w:hAnsi="Calibri" w:cs="宋体" w:hint="eastAsia"/>
          <w:b w:val="0"/>
          <w:bCs w:val="0"/>
          <w:kern w:val="0"/>
          <w:sz w:val="24"/>
          <w:szCs w:val="24"/>
          <w:shd w:val="pct10" w:color="auto" w:fill="FFFFFF"/>
        </w:rPr>
        <w:alias w:val="模块:本公司是否存在大股东占用资金情况"/>
        <w:tag w:val="_SEC_dd7ae952183947878c4ccc9b523f2fd5"/>
        <w:id w:val="-871536405"/>
        <w:lock w:val="sdtLocked"/>
        <w:placeholder>
          <w:docPart w:val="GBC22222222222222222222222222222"/>
        </w:placeholder>
      </w:sdtPr>
      <w:sdtEndPr>
        <w:rPr>
          <w:rFonts w:ascii="Times New Roman" w:hAnsi="Times New Roman" w:cs="Times New Roman"/>
          <w:kern w:val="2"/>
          <w:sz w:val="21"/>
          <w:szCs w:val="21"/>
          <w:shd w:val="clear" w:color="auto" w:fill="auto"/>
        </w:rPr>
      </w:sdtEndPr>
      <w:sdtContent>
        <w:p w:rsidR="00877D2C" w:rsidRDefault="005540A0">
          <w:pPr>
            <w:pStyle w:val="2"/>
            <w:numPr>
              <w:ilvl w:val="0"/>
              <w:numId w:val="1"/>
            </w:numPr>
            <w:tabs>
              <w:tab w:val="left" w:pos="434"/>
              <w:tab w:val="left" w:pos="644"/>
            </w:tabs>
            <w:spacing w:before="0" w:after="0" w:line="360" w:lineRule="auto"/>
            <w:ind w:left="420" w:hangingChars="175"/>
          </w:pPr>
          <w:r>
            <w:t>是否存在被控股股东及其关联方非经营性占用资金情况</w:t>
          </w:r>
        </w:p>
        <w:sdt>
          <w:sdtPr>
            <w:rPr>
              <w:rFonts w:ascii="Arial" w:hAnsi="Arial" w:hint="eastAsia"/>
              <w:bCs/>
            </w:rPr>
            <w:alias w:val="本公司是否存在大股东占用资金情况"/>
            <w:tag w:val="_GBC_a9b8d3170fbb4d50a645223c117f8b30"/>
            <w:id w:val="1054286492"/>
            <w:lock w:val="sdtLocked"/>
            <w:placeholder>
              <w:docPart w:val="GBC22222222222222222222222222222"/>
            </w:placeholder>
            <w:comboBox>
              <w:listItem w:displayText="是" w:value="true"/>
              <w:listItem w:displayText="否" w:value="false"/>
            </w:comboBox>
          </w:sdtPr>
          <w:sdtContent>
            <w:p w:rsidR="00877D2C" w:rsidRDefault="005540A0">
              <w:pPr>
                <w:kinsoku w:val="0"/>
                <w:overflowPunct w:val="0"/>
                <w:autoSpaceDE w:val="0"/>
                <w:autoSpaceDN w:val="0"/>
                <w:adjustRightInd w:val="0"/>
                <w:snapToGrid w:val="0"/>
                <w:spacing w:line="360" w:lineRule="exact"/>
                <w:rPr>
                  <w:rFonts w:ascii="Arial" w:hAnsi="Arial"/>
                  <w:bCs/>
                </w:rPr>
              </w:pPr>
              <w:r>
                <w:rPr>
                  <w:rFonts w:ascii="Arial" w:hAnsi="Arial" w:hint="eastAsia"/>
                  <w:bCs/>
                </w:rPr>
                <w:t>否</w:t>
              </w:r>
            </w:p>
          </w:sdtContent>
        </w:sdt>
        <w:p w:rsidR="00877D2C" w:rsidRDefault="006A4C27">
          <w:pPr>
            <w:kinsoku w:val="0"/>
            <w:overflowPunct w:val="0"/>
            <w:autoSpaceDE w:val="0"/>
            <w:autoSpaceDN w:val="0"/>
            <w:adjustRightInd w:val="0"/>
            <w:snapToGrid w:val="0"/>
            <w:spacing w:line="360" w:lineRule="exact"/>
            <w:rPr>
              <w:rFonts w:ascii="Arial" w:hAnsi="Arial"/>
              <w:bCs/>
            </w:rPr>
          </w:pPr>
        </w:p>
      </w:sdtContent>
    </w:sdt>
    <w:sdt>
      <w:sdtPr>
        <w:rPr>
          <w:rFonts w:ascii="Calibri" w:hAnsi="Calibri" w:cs="宋体"/>
          <w:b w:val="0"/>
          <w:bCs w:val="0"/>
          <w:kern w:val="0"/>
          <w:sz w:val="24"/>
          <w:szCs w:val="24"/>
        </w:rPr>
        <w:alias w:val="模块:本公司是否存在违反规定决策程序对外提供担保的情况"/>
        <w:tag w:val="_SEC_05a034f558514905b67eb7706c31865e"/>
        <w:id w:val="4295434"/>
        <w:lock w:val="sdtLocked"/>
        <w:placeholder>
          <w:docPart w:val="GBC22222222222222222222222222222"/>
        </w:placeholder>
      </w:sdtPr>
      <w:sdtEndPr>
        <w:rPr>
          <w:rFonts w:ascii="Times New Roman" w:hAnsi="Times New Roman" w:cs="Times New Roman" w:hint="eastAsia"/>
          <w:kern w:val="2"/>
          <w:sz w:val="21"/>
          <w:szCs w:val="21"/>
        </w:rPr>
      </w:sdtEndPr>
      <w:sdtContent>
        <w:p w:rsidR="00877D2C" w:rsidRDefault="005540A0">
          <w:pPr>
            <w:pStyle w:val="2"/>
            <w:numPr>
              <w:ilvl w:val="0"/>
              <w:numId w:val="1"/>
            </w:numPr>
            <w:tabs>
              <w:tab w:val="left" w:pos="644"/>
            </w:tabs>
            <w:spacing w:before="0" w:after="0" w:line="360" w:lineRule="auto"/>
            <w:ind w:left="420" w:hangingChars="175"/>
          </w:pPr>
          <w:r>
            <w:t>是否存在违反规定决策程序对外提供担保的情况？</w:t>
          </w:r>
        </w:p>
        <w:sdt>
          <w:sdtPr>
            <w:rPr>
              <w:rFonts w:hint="eastAsia"/>
            </w:rPr>
            <w:alias w:val="本公司是否存在违反规定决策程序对外提供担保的情况"/>
            <w:tag w:val="_GBC_aef7ac6bbdf043bc8051c4f9fb55e5ea"/>
            <w:id w:val="4295430"/>
            <w:lock w:val="sdtLocked"/>
            <w:placeholder>
              <w:docPart w:val="GBC22222222222222222222222222222"/>
            </w:placeholder>
            <w:comboBox>
              <w:listItem w:displayText="是" w:value="true"/>
              <w:listItem w:displayText="否" w:value="false"/>
            </w:comboBox>
          </w:sdtPr>
          <w:sdtContent>
            <w:p w:rsidR="00877D2C" w:rsidRDefault="005540A0">
              <w:r>
                <w:rPr>
                  <w:rFonts w:hint="eastAsia"/>
                </w:rPr>
                <w:t>否</w:t>
              </w:r>
            </w:p>
          </w:sdtContent>
        </w:sdt>
        <w:p w:rsidR="00877D2C" w:rsidRDefault="006A4C27"/>
      </w:sdtContent>
    </w:sdt>
    <w:bookmarkStart w:id="1" w:name="_Hlk61881950" w:displacedByCustomXml="next"/>
    <w:sdt>
      <w:sdtPr>
        <w:rPr>
          <w:rFonts w:ascii="Calibri" w:hAnsi="Calibri" w:cs="宋体"/>
          <w:b w:val="0"/>
          <w:bCs w:val="0"/>
          <w:kern w:val="0"/>
          <w:szCs w:val="24"/>
        </w:rPr>
        <w:alias w:val="模块:是否存在半数以上董事无法保证公司所披露年度报告的真实性、准确..."/>
        <w:tag w:val="_SEC_48356da23f6a4bf99307cdd80c7327ad"/>
        <w:id w:val="-1518383521"/>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2F6541">
          <w:pPr>
            <w:pStyle w:val="2"/>
            <w:numPr>
              <w:ilvl w:val="0"/>
              <w:numId w:val="1"/>
            </w:numPr>
            <w:tabs>
              <w:tab w:val="left" w:pos="644"/>
            </w:tabs>
            <w:spacing w:before="0" w:after="0" w:line="360" w:lineRule="auto"/>
            <w:ind w:left="368" w:hangingChars="175" w:hanging="368"/>
            <w:rPr>
              <w:rFonts w:ascii="Calibri" w:hAnsi="Calibri" w:cs="宋体"/>
              <w:kern w:val="0"/>
            </w:rPr>
          </w:pPr>
          <w:r>
            <w:rPr>
              <w:rFonts w:ascii="Calibri" w:hAnsi="Calibri" w:cs="宋体"/>
              <w:kern w:val="0"/>
            </w:rPr>
            <w:t>是否存在半数</w:t>
          </w:r>
          <w:r>
            <w:rPr>
              <w:rFonts w:ascii="Calibri" w:hAnsi="Calibri" w:cs="宋体" w:hint="eastAsia"/>
              <w:kern w:val="0"/>
            </w:rPr>
            <w:t>以上</w:t>
          </w:r>
          <w:r>
            <w:rPr>
              <w:rFonts w:ascii="Calibri" w:hAnsi="Calibri" w:cs="宋体"/>
              <w:kern w:val="0"/>
            </w:rPr>
            <w:t>董事无法保证公司所披露年度报告的真实性、准确性和完整性</w:t>
          </w:r>
          <w:bookmarkEnd w:id="1"/>
        </w:p>
        <w:sdt>
          <w:sdtPr>
            <w:rPr>
              <w:rFonts w:hint="eastAsia"/>
            </w:rPr>
            <w:alias w:val="是否存在半数以上董事无法保证公司所披露年度报告的真实性、准确性和完整性"/>
            <w:tag w:val="_GBC_abc43c78fabf487d8ee599f7fe1628a3"/>
            <w:id w:val="-1756052650"/>
            <w:lock w:val="sdtLocked"/>
            <w:placeholder>
              <w:docPart w:val="GBC22222222222222222222222222222"/>
            </w:placeholder>
            <w:comboBox>
              <w:listItem w:displayText="是" w:value="是"/>
              <w:listItem w:displayText="否" w:value="否"/>
            </w:comboBox>
          </w:sdtPr>
          <w:sdtContent>
            <w:p w:rsidR="00877D2C" w:rsidRDefault="005540A0">
              <w:r>
                <w:rPr>
                  <w:rFonts w:hint="eastAsia"/>
                </w:rPr>
                <w:t>否</w:t>
              </w:r>
            </w:p>
          </w:sdtContent>
        </w:sdt>
      </w:sdtContent>
    </w:sdt>
    <w:sdt>
      <w:sdtPr>
        <w:rPr>
          <w:rFonts w:ascii="宋体" w:hAnsi="宋体" w:cs="宋体"/>
          <w:b w:val="0"/>
          <w:bCs w:val="0"/>
          <w:kern w:val="0"/>
          <w:szCs w:val="24"/>
        </w:rPr>
        <w:alias w:val="模块:重大风险提示"/>
        <w:tag w:val="_SEC_9889b4a81d8e4a009c1c90b6eaff4bed"/>
        <w:id w:val="11228095"/>
        <w:lock w:val="sdtLocked"/>
        <w:placeholder>
          <w:docPart w:val="GBC22222222222222222222222222222"/>
        </w:placeholder>
      </w:sdtPr>
      <w:sdtEndPr>
        <w:rPr>
          <w:rFonts w:ascii="Times New Roman" w:hAnsi="Times New Roman" w:cs="Times New Roman"/>
          <w:kern w:val="2"/>
          <w:szCs w:val="21"/>
        </w:rPr>
      </w:sdtEndPr>
      <w:sdtContent>
        <w:p w:rsidR="00A14713" w:rsidRPr="00A14713" w:rsidRDefault="00A14713" w:rsidP="00A14713">
          <w:pPr>
            <w:pStyle w:val="2"/>
            <w:tabs>
              <w:tab w:val="left" w:pos="644"/>
            </w:tabs>
            <w:spacing w:before="0" w:after="0" w:line="360" w:lineRule="auto"/>
            <w:ind w:left="368"/>
          </w:pPr>
        </w:p>
        <w:p w:rsidR="00877D2C" w:rsidRDefault="005540A0" w:rsidP="00A14713">
          <w:pPr>
            <w:pStyle w:val="2"/>
            <w:numPr>
              <w:ilvl w:val="0"/>
              <w:numId w:val="1"/>
            </w:numPr>
            <w:tabs>
              <w:tab w:val="left" w:pos="644"/>
            </w:tabs>
            <w:spacing w:before="0" w:after="0" w:line="360" w:lineRule="auto"/>
            <w:ind w:left="369" w:hangingChars="175" w:hanging="369"/>
          </w:pPr>
          <w:r>
            <w:rPr>
              <w:rFonts w:hint="eastAsia"/>
            </w:rPr>
            <w:t>重大风险提示</w:t>
          </w:r>
        </w:p>
        <w:p w:rsidR="00877D2C" w:rsidRDefault="006A4C27" w:rsidP="00095DC7">
          <w:pPr>
            <w:snapToGrid w:val="0"/>
            <w:spacing w:line="300" w:lineRule="auto"/>
            <w:ind w:firstLineChars="200" w:firstLine="420"/>
          </w:pPr>
          <w:sdt>
            <w:sdtPr>
              <w:alias w:val="重大风险提示"/>
              <w:tag w:val="_GBC_43a6b8847e0241f1af5326af848c7cec"/>
              <w:id w:val="8340739"/>
              <w:lock w:val="sdtLocked"/>
              <w:placeholder>
                <w:docPart w:val="GBC22222222222222222222222222222"/>
              </w:placeholder>
            </w:sdtPr>
            <w:sdtContent>
              <w:r w:rsidR="005540A0">
                <w:rPr>
                  <w:rFonts w:hint="eastAsia"/>
                </w:rPr>
                <w:t>公司有关风险因素内容与对策措施已在本报告中第四节“经营情况讨论与分析”中关于“可能面对的风险”部分予以了详细描述，敬请查阅相关内容。</w:t>
              </w:r>
            </w:sdtContent>
          </w:sdt>
        </w:p>
        <w:p w:rsidR="00877D2C" w:rsidRDefault="006A4C27"/>
      </w:sdtContent>
    </w:sdt>
    <w:sdt>
      <w:sdtPr>
        <w:rPr>
          <w:rFonts w:ascii="宋体" w:hAnsi="宋体" w:cs="宋体"/>
          <w:b w:val="0"/>
          <w:bCs w:val="0"/>
          <w:kern w:val="0"/>
          <w:sz w:val="24"/>
          <w:szCs w:val="24"/>
        </w:rPr>
        <w:alias w:val="模块:重要提示的其他情况说明"/>
        <w:tag w:val="_SEC_e9484471c6da4ac39a115f2e22fdac24"/>
        <w:id w:val="833425077"/>
        <w:lock w:val="sdtLocked"/>
        <w:placeholder>
          <w:docPart w:val="GBC22222222222222222222222222222"/>
        </w:placeholder>
      </w:sdtPr>
      <w:sdtEndPr>
        <w:rPr>
          <w:rFonts w:ascii="Times New Roman" w:hAnsi="Times New Roman" w:cs="Times New Roman"/>
          <w:kern w:val="2"/>
          <w:sz w:val="21"/>
          <w:szCs w:val="21"/>
        </w:rPr>
      </w:sdtEndPr>
      <w:sdtContent>
        <w:p w:rsidR="00877D2C" w:rsidRDefault="005540A0">
          <w:pPr>
            <w:pStyle w:val="2"/>
            <w:numPr>
              <w:ilvl w:val="0"/>
              <w:numId w:val="1"/>
            </w:numPr>
            <w:tabs>
              <w:tab w:val="left" w:pos="588"/>
              <w:tab w:val="left" w:pos="644"/>
              <w:tab w:val="left" w:pos="672"/>
            </w:tabs>
            <w:spacing w:before="0" w:after="0" w:line="360" w:lineRule="auto"/>
            <w:ind w:left="420" w:hangingChars="175"/>
            <w:rPr>
              <w:sz w:val="24"/>
              <w:szCs w:val="24"/>
            </w:rPr>
          </w:pPr>
          <w:r>
            <w:rPr>
              <w:rFonts w:hint="eastAsia"/>
              <w:sz w:val="24"/>
              <w:szCs w:val="24"/>
            </w:rPr>
            <w:t>其他</w:t>
          </w:r>
        </w:p>
        <w:sdt>
          <w:sdtPr>
            <w:alias w:val="是否适用：其他重要提示[双击切换]"/>
            <w:tag w:val="_GBC_0eafa210a73340628544c13dacbc7643"/>
            <w:id w:val="-2046666943"/>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082018" w:rsidRDefault="00082018">
      <w:pPr>
        <w:widowControl/>
        <w:jc w:val="left"/>
      </w:pPr>
      <w:r>
        <w:br w:type="page"/>
      </w:r>
    </w:p>
    <w:p w:rsidR="00877D2C" w:rsidRDefault="00877D2C"/>
    <w:p w:rsidR="00877D2C" w:rsidRDefault="005540A0">
      <w:pPr>
        <w:spacing w:line="480" w:lineRule="auto"/>
        <w:jc w:val="center"/>
        <w:rPr>
          <w:b/>
          <w:sz w:val="28"/>
          <w:szCs w:val="28"/>
        </w:rPr>
      </w:pPr>
      <w:r>
        <w:rPr>
          <w:rFonts w:hint="eastAsia"/>
          <w:b/>
          <w:sz w:val="28"/>
          <w:szCs w:val="28"/>
        </w:rPr>
        <w:t>目录</w:t>
      </w:r>
    </w:p>
    <w:p w:rsidR="00877D2C" w:rsidRPr="00A3786F" w:rsidRDefault="006A4C27">
      <w:pPr>
        <w:pStyle w:val="10"/>
        <w:rPr>
          <w:rFonts w:asciiTheme="minorEastAsia" w:eastAsiaTheme="minorEastAsia" w:hAnsiTheme="minorEastAsia" w:cstheme="minorBidi"/>
          <w:b/>
          <w:bCs/>
          <w:szCs w:val="22"/>
        </w:rPr>
      </w:pPr>
      <w:r w:rsidRPr="00A3786F">
        <w:rPr>
          <w:rFonts w:asciiTheme="minorEastAsia" w:eastAsiaTheme="minorEastAsia" w:hAnsiTheme="minorEastAsia"/>
          <w:b/>
          <w:bCs/>
        </w:rPr>
        <w:fldChar w:fldCharType="begin"/>
      </w:r>
      <w:r w:rsidR="005540A0" w:rsidRPr="00A3786F">
        <w:rPr>
          <w:rFonts w:asciiTheme="minorEastAsia" w:eastAsiaTheme="minorEastAsia" w:hAnsiTheme="minorEastAsia"/>
          <w:b/>
          <w:bCs/>
        </w:rPr>
        <w:instrText xml:space="preserve"> TOC \o "1-1" \h \z \u </w:instrText>
      </w:r>
      <w:r w:rsidRPr="00A3786F">
        <w:rPr>
          <w:rFonts w:asciiTheme="minorEastAsia" w:eastAsiaTheme="minorEastAsia" w:hAnsiTheme="minorEastAsia"/>
          <w:b/>
          <w:bCs/>
        </w:rPr>
        <w:fldChar w:fldCharType="separate"/>
      </w:r>
      <w:hyperlink w:anchor="_Toc28098023" w:history="1">
        <w:r w:rsidR="005540A0" w:rsidRPr="00A3786F">
          <w:rPr>
            <w:rStyle w:val="af5"/>
            <w:rFonts w:asciiTheme="minorEastAsia" w:eastAsiaTheme="minorEastAsia" w:hAnsiTheme="minorEastAsia"/>
            <w:b/>
            <w:bCs/>
          </w:rPr>
          <w:t>第一节</w:t>
        </w:r>
        <w:r w:rsidR="005540A0" w:rsidRPr="00A3786F">
          <w:rPr>
            <w:rFonts w:asciiTheme="minorEastAsia" w:eastAsiaTheme="minorEastAsia" w:hAnsiTheme="minorEastAsia" w:cstheme="minorBidi"/>
            <w:b/>
            <w:bCs/>
            <w:szCs w:val="22"/>
          </w:rPr>
          <w:tab/>
        </w:r>
        <w:r w:rsidR="005540A0" w:rsidRPr="00A3786F">
          <w:rPr>
            <w:rStyle w:val="af5"/>
            <w:rFonts w:asciiTheme="minorEastAsia" w:eastAsiaTheme="minorEastAsia" w:hAnsiTheme="minorEastAsia"/>
            <w:b/>
            <w:bCs/>
          </w:rPr>
          <w:t>释义</w:t>
        </w:r>
        <w:r w:rsidR="005540A0" w:rsidRPr="00A3786F">
          <w:rPr>
            <w:rFonts w:asciiTheme="minorEastAsia" w:eastAsiaTheme="minorEastAsia" w:hAnsiTheme="minorEastAsia"/>
            <w:b/>
            <w:bCs/>
          </w:rPr>
          <w:tab/>
        </w:r>
      </w:hyperlink>
      <w:r w:rsidR="00CE400B">
        <w:rPr>
          <w:rFonts w:asciiTheme="minorEastAsia" w:eastAsiaTheme="minorEastAsia" w:hAnsiTheme="minorEastAsia" w:hint="eastAsia"/>
          <w:b/>
        </w:rPr>
        <w:t>5</w:t>
      </w:r>
    </w:p>
    <w:p w:rsidR="00877D2C" w:rsidRPr="00A3786F" w:rsidRDefault="006A4C27">
      <w:pPr>
        <w:pStyle w:val="10"/>
        <w:rPr>
          <w:rFonts w:asciiTheme="minorEastAsia" w:eastAsiaTheme="minorEastAsia" w:hAnsiTheme="minorEastAsia" w:cstheme="minorBidi"/>
          <w:b/>
          <w:bCs/>
          <w:szCs w:val="22"/>
        </w:rPr>
      </w:pPr>
      <w:hyperlink w:anchor="_Toc28098024" w:history="1">
        <w:r w:rsidR="005540A0" w:rsidRPr="00A3786F">
          <w:rPr>
            <w:rStyle w:val="af5"/>
            <w:rFonts w:asciiTheme="minorEastAsia" w:eastAsiaTheme="minorEastAsia" w:hAnsiTheme="minorEastAsia"/>
            <w:b/>
            <w:bCs/>
          </w:rPr>
          <w:t>第二节</w:t>
        </w:r>
        <w:r w:rsidR="005540A0" w:rsidRPr="00A3786F">
          <w:rPr>
            <w:rFonts w:asciiTheme="minorEastAsia" w:eastAsiaTheme="minorEastAsia" w:hAnsiTheme="minorEastAsia" w:cstheme="minorBidi"/>
            <w:b/>
            <w:bCs/>
            <w:szCs w:val="22"/>
          </w:rPr>
          <w:tab/>
        </w:r>
        <w:r w:rsidR="005540A0" w:rsidRPr="00A3786F">
          <w:rPr>
            <w:rStyle w:val="af5"/>
            <w:rFonts w:asciiTheme="minorEastAsia" w:eastAsiaTheme="minorEastAsia" w:hAnsiTheme="minorEastAsia"/>
            <w:b/>
            <w:bCs/>
          </w:rPr>
          <w:t>公司简介和主要财务指标</w:t>
        </w:r>
        <w:r w:rsidR="005540A0" w:rsidRPr="00A3786F">
          <w:rPr>
            <w:rFonts w:asciiTheme="minorEastAsia" w:eastAsiaTheme="minorEastAsia" w:hAnsiTheme="minorEastAsia"/>
            <w:b/>
            <w:bCs/>
          </w:rPr>
          <w:tab/>
        </w:r>
      </w:hyperlink>
      <w:r w:rsidR="00CE400B">
        <w:rPr>
          <w:rFonts w:asciiTheme="minorEastAsia" w:eastAsiaTheme="minorEastAsia" w:hAnsiTheme="minorEastAsia" w:hint="eastAsia"/>
          <w:b/>
        </w:rPr>
        <w:t>5</w:t>
      </w:r>
    </w:p>
    <w:p w:rsidR="00877D2C" w:rsidRPr="00A3786F" w:rsidRDefault="006A4C27">
      <w:pPr>
        <w:pStyle w:val="10"/>
        <w:rPr>
          <w:rFonts w:asciiTheme="minorEastAsia" w:eastAsiaTheme="minorEastAsia" w:hAnsiTheme="minorEastAsia" w:cstheme="minorBidi"/>
          <w:b/>
          <w:bCs/>
          <w:szCs w:val="22"/>
        </w:rPr>
      </w:pPr>
      <w:hyperlink w:anchor="_Toc28098025" w:history="1">
        <w:r w:rsidR="005540A0" w:rsidRPr="00A3786F">
          <w:rPr>
            <w:rStyle w:val="af5"/>
            <w:rFonts w:asciiTheme="minorEastAsia" w:eastAsiaTheme="minorEastAsia" w:hAnsiTheme="minorEastAsia"/>
            <w:b/>
            <w:bCs/>
          </w:rPr>
          <w:t>第三节</w:t>
        </w:r>
        <w:r w:rsidR="005540A0" w:rsidRPr="00A3786F">
          <w:rPr>
            <w:rFonts w:asciiTheme="minorEastAsia" w:eastAsiaTheme="minorEastAsia" w:hAnsiTheme="minorEastAsia" w:cstheme="minorBidi"/>
            <w:b/>
            <w:bCs/>
            <w:szCs w:val="22"/>
          </w:rPr>
          <w:tab/>
        </w:r>
        <w:r w:rsidR="005540A0" w:rsidRPr="00A3786F">
          <w:rPr>
            <w:rStyle w:val="af5"/>
            <w:rFonts w:asciiTheme="minorEastAsia" w:eastAsiaTheme="minorEastAsia" w:hAnsiTheme="minorEastAsia"/>
            <w:b/>
            <w:bCs/>
          </w:rPr>
          <w:t>公司业务概要</w:t>
        </w:r>
        <w:r w:rsidR="005540A0" w:rsidRPr="00A3786F">
          <w:rPr>
            <w:rFonts w:asciiTheme="minorEastAsia" w:eastAsiaTheme="minorEastAsia" w:hAnsiTheme="minorEastAsia"/>
            <w:b/>
            <w:bCs/>
          </w:rPr>
          <w:tab/>
        </w:r>
      </w:hyperlink>
      <w:r w:rsidR="00CE400B">
        <w:rPr>
          <w:rFonts w:asciiTheme="minorEastAsia" w:eastAsiaTheme="minorEastAsia" w:hAnsiTheme="minorEastAsia" w:hint="eastAsia"/>
          <w:b/>
        </w:rPr>
        <w:t>9</w:t>
      </w:r>
    </w:p>
    <w:p w:rsidR="00877D2C" w:rsidRPr="00A3786F" w:rsidRDefault="006A4C27">
      <w:pPr>
        <w:pStyle w:val="10"/>
        <w:rPr>
          <w:rFonts w:asciiTheme="minorEastAsia" w:eastAsiaTheme="minorEastAsia" w:hAnsiTheme="minorEastAsia" w:cstheme="minorBidi"/>
          <w:b/>
          <w:bCs/>
          <w:szCs w:val="22"/>
        </w:rPr>
      </w:pPr>
      <w:hyperlink w:anchor="_Toc28098026" w:history="1">
        <w:r w:rsidR="005540A0" w:rsidRPr="00A3786F">
          <w:rPr>
            <w:rStyle w:val="af5"/>
            <w:rFonts w:asciiTheme="minorEastAsia" w:eastAsiaTheme="minorEastAsia" w:hAnsiTheme="minorEastAsia"/>
            <w:b/>
            <w:bCs/>
          </w:rPr>
          <w:t>第四节</w:t>
        </w:r>
        <w:r w:rsidR="005540A0" w:rsidRPr="00A3786F">
          <w:rPr>
            <w:rFonts w:asciiTheme="minorEastAsia" w:eastAsiaTheme="minorEastAsia" w:hAnsiTheme="minorEastAsia" w:cstheme="minorBidi"/>
            <w:b/>
            <w:bCs/>
            <w:szCs w:val="22"/>
          </w:rPr>
          <w:tab/>
        </w:r>
        <w:r w:rsidR="005540A0" w:rsidRPr="00A3786F">
          <w:rPr>
            <w:rStyle w:val="af5"/>
            <w:rFonts w:asciiTheme="minorEastAsia" w:eastAsiaTheme="minorEastAsia" w:hAnsiTheme="minorEastAsia"/>
            <w:b/>
            <w:bCs/>
          </w:rPr>
          <w:t>经营情况讨论与分析</w:t>
        </w:r>
        <w:r w:rsidR="005540A0" w:rsidRPr="00A3786F">
          <w:rPr>
            <w:rFonts w:asciiTheme="minorEastAsia" w:eastAsiaTheme="minorEastAsia" w:hAnsiTheme="minorEastAsia"/>
            <w:b/>
            <w:bCs/>
          </w:rPr>
          <w:tab/>
        </w:r>
      </w:hyperlink>
      <w:r w:rsidR="00CE400B">
        <w:rPr>
          <w:rFonts w:asciiTheme="minorEastAsia" w:eastAsiaTheme="minorEastAsia" w:hAnsiTheme="minorEastAsia" w:hint="eastAsia"/>
          <w:b/>
        </w:rPr>
        <w:t>10</w:t>
      </w:r>
    </w:p>
    <w:p w:rsidR="00877D2C" w:rsidRPr="00A3786F" w:rsidRDefault="006A4C27">
      <w:pPr>
        <w:pStyle w:val="10"/>
        <w:rPr>
          <w:rFonts w:asciiTheme="minorEastAsia" w:eastAsiaTheme="minorEastAsia" w:hAnsiTheme="minorEastAsia" w:cstheme="minorBidi"/>
          <w:b/>
          <w:bCs/>
          <w:szCs w:val="22"/>
        </w:rPr>
      </w:pPr>
      <w:hyperlink w:anchor="_Toc28098027" w:history="1">
        <w:r w:rsidR="005540A0" w:rsidRPr="00A3786F">
          <w:rPr>
            <w:rStyle w:val="af5"/>
            <w:rFonts w:asciiTheme="minorEastAsia" w:eastAsiaTheme="minorEastAsia" w:hAnsiTheme="minorEastAsia"/>
            <w:b/>
            <w:bCs/>
          </w:rPr>
          <w:t>第五节</w:t>
        </w:r>
        <w:r w:rsidR="005540A0" w:rsidRPr="00A3786F">
          <w:rPr>
            <w:rFonts w:asciiTheme="minorEastAsia" w:eastAsiaTheme="minorEastAsia" w:hAnsiTheme="minorEastAsia" w:cstheme="minorBidi"/>
            <w:b/>
            <w:bCs/>
            <w:szCs w:val="22"/>
          </w:rPr>
          <w:tab/>
        </w:r>
        <w:r w:rsidR="005540A0" w:rsidRPr="00A3786F">
          <w:rPr>
            <w:rStyle w:val="af5"/>
            <w:rFonts w:asciiTheme="minorEastAsia" w:eastAsiaTheme="minorEastAsia" w:hAnsiTheme="minorEastAsia"/>
            <w:b/>
            <w:bCs/>
          </w:rPr>
          <w:t>重要事项</w:t>
        </w:r>
        <w:r w:rsidR="005540A0" w:rsidRPr="00A3786F">
          <w:rPr>
            <w:rFonts w:asciiTheme="minorEastAsia" w:eastAsiaTheme="minorEastAsia" w:hAnsiTheme="minorEastAsia"/>
            <w:b/>
            <w:bCs/>
          </w:rPr>
          <w:tab/>
        </w:r>
      </w:hyperlink>
      <w:r w:rsidR="0049357F" w:rsidRPr="00A3786F">
        <w:rPr>
          <w:rFonts w:asciiTheme="minorEastAsia" w:eastAsiaTheme="minorEastAsia" w:hAnsiTheme="minorEastAsia" w:hint="eastAsia"/>
          <w:b/>
        </w:rPr>
        <w:t>1</w:t>
      </w:r>
      <w:r w:rsidR="00CE400B">
        <w:rPr>
          <w:rFonts w:asciiTheme="minorEastAsia" w:eastAsiaTheme="minorEastAsia" w:hAnsiTheme="minorEastAsia" w:hint="eastAsia"/>
          <w:b/>
        </w:rPr>
        <w:t>7</w:t>
      </w:r>
    </w:p>
    <w:p w:rsidR="00877D2C" w:rsidRPr="00A3786F" w:rsidRDefault="006A4C27">
      <w:pPr>
        <w:pStyle w:val="10"/>
        <w:rPr>
          <w:rFonts w:asciiTheme="minorEastAsia" w:eastAsiaTheme="minorEastAsia" w:hAnsiTheme="minorEastAsia" w:cstheme="minorBidi"/>
          <w:b/>
          <w:bCs/>
          <w:szCs w:val="22"/>
        </w:rPr>
      </w:pPr>
      <w:hyperlink w:anchor="_Toc28098028" w:history="1">
        <w:r w:rsidR="005540A0" w:rsidRPr="00A3786F">
          <w:rPr>
            <w:rStyle w:val="af5"/>
            <w:rFonts w:asciiTheme="minorEastAsia" w:eastAsiaTheme="minorEastAsia" w:hAnsiTheme="minorEastAsia"/>
            <w:b/>
            <w:bCs/>
          </w:rPr>
          <w:t>第六节</w:t>
        </w:r>
        <w:r w:rsidR="005540A0" w:rsidRPr="00A3786F">
          <w:rPr>
            <w:rFonts w:asciiTheme="minorEastAsia" w:eastAsiaTheme="minorEastAsia" w:hAnsiTheme="minorEastAsia" w:cstheme="minorBidi"/>
            <w:b/>
            <w:bCs/>
            <w:szCs w:val="22"/>
          </w:rPr>
          <w:tab/>
        </w:r>
        <w:r w:rsidR="005540A0" w:rsidRPr="00A3786F">
          <w:rPr>
            <w:rStyle w:val="af5"/>
            <w:rFonts w:asciiTheme="minorEastAsia" w:eastAsiaTheme="minorEastAsia" w:hAnsiTheme="minorEastAsia"/>
            <w:b/>
            <w:bCs/>
          </w:rPr>
          <w:t>普通股股份变动及股东情况</w:t>
        </w:r>
        <w:r w:rsidR="005540A0" w:rsidRPr="00A3786F">
          <w:rPr>
            <w:rFonts w:asciiTheme="minorEastAsia" w:eastAsiaTheme="minorEastAsia" w:hAnsiTheme="minorEastAsia"/>
            <w:b/>
            <w:bCs/>
          </w:rPr>
          <w:tab/>
        </w:r>
      </w:hyperlink>
      <w:r w:rsidR="0049357F" w:rsidRPr="00A3786F">
        <w:rPr>
          <w:rFonts w:asciiTheme="minorEastAsia" w:eastAsiaTheme="minorEastAsia" w:hAnsiTheme="minorEastAsia" w:hint="eastAsia"/>
          <w:b/>
        </w:rPr>
        <w:t>2</w:t>
      </w:r>
      <w:r w:rsidR="00CE400B">
        <w:rPr>
          <w:rFonts w:asciiTheme="minorEastAsia" w:eastAsiaTheme="minorEastAsia" w:hAnsiTheme="minorEastAsia" w:hint="eastAsia"/>
          <w:b/>
        </w:rPr>
        <w:t>8</w:t>
      </w:r>
    </w:p>
    <w:p w:rsidR="00877D2C" w:rsidRPr="00A3786F" w:rsidRDefault="006A4C27">
      <w:pPr>
        <w:pStyle w:val="10"/>
        <w:rPr>
          <w:rFonts w:asciiTheme="minorEastAsia" w:eastAsiaTheme="minorEastAsia" w:hAnsiTheme="minorEastAsia" w:cstheme="minorBidi"/>
          <w:b/>
          <w:bCs/>
          <w:szCs w:val="22"/>
        </w:rPr>
      </w:pPr>
      <w:hyperlink w:anchor="_Toc28098029" w:history="1">
        <w:r w:rsidR="005540A0" w:rsidRPr="00A3786F">
          <w:rPr>
            <w:rStyle w:val="af5"/>
            <w:rFonts w:asciiTheme="minorEastAsia" w:eastAsiaTheme="minorEastAsia" w:hAnsiTheme="minorEastAsia"/>
            <w:b/>
            <w:bCs/>
          </w:rPr>
          <w:t>第七节</w:t>
        </w:r>
        <w:r w:rsidR="005540A0" w:rsidRPr="00A3786F">
          <w:rPr>
            <w:rFonts w:asciiTheme="minorEastAsia" w:eastAsiaTheme="minorEastAsia" w:hAnsiTheme="minorEastAsia" w:cstheme="minorBidi"/>
            <w:b/>
            <w:bCs/>
            <w:szCs w:val="22"/>
          </w:rPr>
          <w:tab/>
        </w:r>
        <w:r w:rsidR="005540A0" w:rsidRPr="00A3786F">
          <w:rPr>
            <w:rStyle w:val="af5"/>
            <w:rFonts w:asciiTheme="minorEastAsia" w:eastAsiaTheme="minorEastAsia" w:hAnsiTheme="minorEastAsia"/>
            <w:b/>
            <w:bCs/>
          </w:rPr>
          <w:t>优先股相关情况</w:t>
        </w:r>
        <w:r w:rsidR="005540A0" w:rsidRPr="00A3786F">
          <w:rPr>
            <w:rFonts w:asciiTheme="minorEastAsia" w:eastAsiaTheme="minorEastAsia" w:hAnsiTheme="minorEastAsia"/>
            <w:b/>
            <w:bCs/>
          </w:rPr>
          <w:tab/>
        </w:r>
      </w:hyperlink>
      <w:r w:rsidR="00A3786F" w:rsidRPr="00A3786F">
        <w:rPr>
          <w:rFonts w:asciiTheme="minorEastAsia" w:eastAsiaTheme="minorEastAsia" w:hAnsiTheme="minorEastAsia" w:hint="eastAsia"/>
          <w:b/>
        </w:rPr>
        <w:t>3</w:t>
      </w:r>
      <w:r w:rsidR="00CE400B">
        <w:rPr>
          <w:rFonts w:asciiTheme="minorEastAsia" w:eastAsiaTheme="minorEastAsia" w:hAnsiTheme="minorEastAsia" w:hint="eastAsia"/>
          <w:b/>
        </w:rPr>
        <w:t>2</w:t>
      </w:r>
    </w:p>
    <w:p w:rsidR="00877D2C" w:rsidRPr="00A3786F" w:rsidRDefault="006A4C27">
      <w:pPr>
        <w:pStyle w:val="10"/>
        <w:rPr>
          <w:rFonts w:asciiTheme="minorEastAsia" w:eastAsiaTheme="minorEastAsia" w:hAnsiTheme="minorEastAsia" w:cstheme="minorBidi"/>
          <w:b/>
          <w:bCs/>
          <w:szCs w:val="22"/>
        </w:rPr>
      </w:pPr>
      <w:hyperlink w:anchor="_Toc28098030" w:history="1">
        <w:r w:rsidR="005540A0" w:rsidRPr="00A3786F">
          <w:rPr>
            <w:rStyle w:val="af5"/>
            <w:rFonts w:asciiTheme="minorEastAsia" w:eastAsiaTheme="minorEastAsia" w:hAnsiTheme="minorEastAsia"/>
            <w:b/>
            <w:bCs/>
          </w:rPr>
          <w:t>第八节</w:t>
        </w:r>
        <w:r w:rsidR="005540A0" w:rsidRPr="00A3786F">
          <w:rPr>
            <w:rFonts w:asciiTheme="minorEastAsia" w:eastAsiaTheme="minorEastAsia" w:hAnsiTheme="minorEastAsia" w:cstheme="minorBidi"/>
            <w:b/>
            <w:bCs/>
            <w:szCs w:val="22"/>
          </w:rPr>
          <w:tab/>
        </w:r>
        <w:r w:rsidR="005540A0" w:rsidRPr="00A3786F">
          <w:rPr>
            <w:rStyle w:val="af5"/>
            <w:rFonts w:asciiTheme="minorEastAsia" w:eastAsiaTheme="minorEastAsia" w:hAnsiTheme="minorEastAsia"/>
            <w:b/>
            <w:bCs/>
          </w:rPr>
          <w:t>董事、监事、高级管理人员和员工情况</w:t>
        </w:r>
        <w:r w:rsidR="005540A0" w:rsidRPr="00A3786F">
          <w:rPr>
            <w:rFonts w:asciiTheme="minorEastAsia" w:eastAsiaTheme="minorEastAsia" w:hAnsiTheme="minorEastAsia"/>
            <w:b/>
            <w:bCs/>
          </w:rPr>
          <w:tab/>
        </w:r>
      </w:hyperlink>
      <w:r w:rsidR="00A3786F" w:rsidRPr="00A3786F">
        <w:rPr>
          <w:rFonts w:asciiTheme="minorEastAsia" w:eastAsiaTheme="minorEastAsia" w:hAnsiTheme="minorEastAsia" w:hint="eastAsia"/>
          <w:b/>
        </w:rPr>
        <w:t>3</w:t>
      </w:r>
      <w:r w:rsidR="00CE400B">
        <w:rPr>
          <w:rFonts w:asciiTheme="minorEastAsia" w:eastAsiaTheme="minorEastAsia" w:hAnsiTheme="minorEastAsia" w:hint="eastAsia"/>
          <w:b/>
        </w:rPr>
        <w:t>3</w:t>
      </w:r>
    </w:p>
    <w:p w:rsidR="00877D2C" w:rsidRPr="00A3786F" w:rsidRDefault="006A4C27">
      <w:pPr>
        <w:pStyle w:val="10"/>
        <w:rPr>
          <w:rFonts w:asciiTheme="minorEastAsia" w:eastAsiaTheme="minorEastAsia" w:hAnsiTheme="minorEastAsia" w:cstheme="minorBidi"/>
          <w:b/>
          <w:bCs/>
          <w:szCs w:val="22"/>
        </w:rPr>
      </w:pPr>
      <w:hyperlink w:anchor="_Toc28098031" w:history="1">
        <w:r w:rsidR="005540A0" w:rsidRPr="00A3786F">
          <w:rPr>
            <w:rStyle w:val="af5"/>
            <w:rFonts w:asciiTheme="minorEastAsia" w:eastAsiaTheme="minorEastAsia" w:hAnsiTheme="minorEastAsia"/>
            <w:b/>
            <w:bCs/>
          </w:rPr>
          <w:t>第九节</w:t>
        </w:r>
        <w:r w:rsidR="005540A0" w:rsidRPr="00A3786F">
          <w:rPr>
            <w:rFonts w:asciiTheme="minorEastAsia" w:eastAsiaTheme="minorEastAsia" w:hAnsiTheme="minorEastAsia" w:cstheme="minorBidi"/>
            <w:b/>
            <w:bCs/>
            <w:szCs w:val="22"/>
          </w:rPr>
          <w:tab/>
        </w:r>
        <w:r w:rsidR="005540A0" w:rsidRPr="00A3786F">
          <w:rPr>
            <w:rStyle w:val="af5"/>
            <w:rFonts w:asciiTheme="minorEastAsia" w:eastAsiaTheme="minorEastAsia" w:hAnsiTheme="minorEastAsia"/>
            <w:b/>
            <w:bCs/>
          </w:rPr>
          <w:t>公司治理</w:t>
        </w:r>
        <w:r w:rsidR="005540A0" w:rsidRPr="00A3786F">
          <w:rPr>
            <w:rFonts w:asciiTheme="minorEastAsia" w:eastAsiaTheme="minorEastAsia" w:hAnsiTheme="minorEastAsia"/>
            <w:b/>
            <w:bCs/>
          </w:rPr>
          <w:tab/>
        </w:r>
      </w:hyperlink>
      <w:r w:rsidR="00CE400B">
        <w:rPr>
          <w:rFonts w:asciiTheme="minorEastAsia" w:eastAsiaTheme="minorEastAsia" w:hAnsiTheme="minorEastAsia" w:hint="eastAsia"/>
          <w:b/>
        </w:rPr>
        <w:t>40</w:t>
      </w:r>
    </w:p>
    <w:p w:rsidR="00877D2C" w:rsidRPr="00A3786F" w:rsidRDefault="006A4C27">
      <w:pPr>
        <w:pStyle w:val="10"/>
        <w:rPr>
          <w:rFonts w:asciiTheme="minorEastAsia" w:eastAsiaTheme="minorEastAsia" w:hAnsiTheme="minorEastAsia" w:cstheme="minorBidi"/>
          <w:b/>
          <w:bCs/>
          <w:szCs w:val="22"/>
        </w:rPr>
      </w:pPr>
      <w:hyperlink w:anchor="_Toc28098032" w:history="1">
        <w:r w:rsidR="005540A0" w:rsidRPr="00A3786F">
          <w:rPr>
            <w:rStyle w:val="af5"/>
            <w:rFonts w:asciiTheme="minorEastAsia" w:eastAsiaTheme="minorEastAsia" w:hAnsiTheme="minorEastAsia"/>
            <w:b/>
            <w:bCs/>
          </w:rPr>
          <w:t>第十节</w:t>
        </w:r>
        <w:r w:rsidR="005540A0" w:rsidRPr="00A3786F">
          <w:rPr>
            <w:rFonts w:asciiTheme="minorEastAsia" w:eastAsiaTheme="minorEastAsia" w:hAnsiTheme="minorEastAsia" w:cstheme="minorBidi"/>
            <w:b/>
            <w:bCs/>
            <w:szCs w:val="22"/>
          </w:rPr>
          <w:tab/>
        </w:r>
        <w:r w:rsidR="005540A0" w:rsidRPr="00A3786F">
          <w:rPr>
            <w:rStyle w:val="af5"/>
            <w:rFonts w:asciiTheme="minorEastAsia" w:eastAsiaTheme="minorEastAsia" w:hAnsiTheme="minorEastAsia"/>
            <w:b/>
            <w:bCs/>
          </w:rPr>
          <w:t>公司债券相关情况</w:t>
        </w:r>
        <w:r w:rsidR="005540A0" w:rsidRPr="00A3786F">
          <w:rPr>
            <w:rFonts w:asciiTheme="minorEastAsia" w:eastAsiaTheme="minorEastAsia" w:hAnsiTheme="minorEastAsia"/>
            <w:b/>
            <w:bCs/>
          </w:rPr>
          <w:tab/>
        </w:r>
      </w:hyperlink>
      <w:r w:rsidR="00A3786F" w:rsidRPr="00A3786F">
        <w:rPr>
          <w:rFonts w:asciiTheme="minorEastAsia" w:eastAsiaTheme="minorEastAsia" w:hAnsiTheme="minorEastAsia" w:hint="eastAsia"/>
          <w:b/>
        </w:rPr>
        <w:t>4</w:t>
      </w:r>
      <w:r w:rsidR="00CE400B">
        <w:rPr>
          <w:rFonts w:asciiTheme="minorEastAsia" w:eastAsiaTheme="minorEastAsia" w:hAnsiTheme="minorEastAsia" w:hint="eastAsia"/>
          <w:b/>
        </w:rPr>
        <w:t>2</w:t>
      </w:r>
    </w:p>
    <w:p w:rsidR="00877D2C" w:rsidRPr="00A3786F" w:rsidRDefault="006A4C27">
      <w:pPr>
        <w:pStyle w:val="10"/>
        <w:rPr>
          <w:rFonts w:asciiTheme="minorEastAsia" w:eastAsiaTheme="minorEastAsia" w:hAnsiTheme="minorEastAsia" w:cstheme="minorBidi"/>
          <w:b/>
          <w:bCs/>
          <w:szCs w:val="22"/>
        </w:rPr>
      </w:pPr>
      <w:hyperlink w:anchor="_Toc28098033" w:history="1">
        <w:r w:rsidR="005540A0" w:rsidRPr="00A3786F">
          <w:rPr>
            <w:rStyle w:val="af5"/>
            <w:rFonts w:asciiTheme="minorEastAsia" w:eastAsiaTheme="minorEastAsia" w:hAnsiTheme="minorEastAsia"/>
            <w:b/>
            <w:bCs/>
          </w:rPr>
          <w:t>第十一节</w:t>
        </w:r>
        <w:r w:rsidR="005540A0" w:rsidRPr="00A3786F">
          <w:rPr>
            <w:rFonts w:asciiTheme="minorEastAsia" w:eastAsiaTheme="minorEastAsia" w:hAnsiTheme="minorEastAsia" w:cstheme="minorBidi"/>
            <w:b/>
            <w:bCs/>
            <w:szCs w:val="22"/>
          </w:rPr>
          <w:tab/>
        </w:r>
        <w:r w:rsidR="005540A0" w:rsidRPr="00A3786F">
          <w:rPr>
            <w:rStyle w:val="af5"/>
            <w:rFonts w:asciiTheme="minorEastAsia" w:eastAsiaTheme="minorEastAsia" w:hAnsiTheme="minorEastAsia"/>
            <w:b/>
            <w:bCs/>
          </w:rPr>
          <w:t>财务报告</w:t>
        </w:r>
        <w:r w:rsidR="005540A0" w:rsidRPr="00A3786F">
          <w:rPr>
            <w:rFonts w:asciiTheme="minorEastAsia" w:eastAsiaTheme="minorEastAsia" w:hAnsiTheme="minorEastAsia"/>
            <w:b/>
            <w:bCs/>
          </w:rPr>
          <w:tab/>
        </w:r>
      </w:hyperlink>
      <w:r w:rsidR="00A3786F" w:rsidRPr="00A3786F">
        <w:rPr>
          <w:rFonts w:asciiTheme="minorEastAsia" w:eastAsiaTheme="minorEastAsia" w:hAnsiTheme="minorEastAsia" w:hint="eastAsia"/>
          <w:b/>
        </w:rPr>
        <w:t>4</w:t>
      </w:r>
      <w:r w:rsidR="00CE400B">
        <w:rPr>
          <w:rFonts w:asciiTheme="minorEastAsia" w:eastAsiaTheme="minorEastAsia" w:hAnsiTheme="minorEastAsia" w:hint="eastAsia"/>
          <w:b/>
        </w:rPr>
        <w:t>3</w:t>
      </w:r>
    </w:p>
    <w:p w:rsidR="00877D2C" w:rsidRPr="00A3786F" w:rsidRDefault="006A4C27">
      <w:pPr>
        <w:pStyle w:val="10"/>
        <w:rPr>
          <w:rFonts w:asciiTheme="minorEastAsia" w:eastAsiaTheme="minorEastAsia" w:hAnsiTheme="minorEastAsia" w:cstheme="minorBidi"/>
          <w:b/>
          <w:szCs w:val="22"/>
        </w:rPr>
      </w:pPr>
      <w:hyperlink w:anchor="_Toc28098034" w:history="1">
        <w:r w:rsidR="005540A0" w:rsidRPr="00A3786F">
          <w:rPr>
            <w:rStyle w:val="af5"/>
            <w:rFonts w:asciiTheme="minorEastAsia" w:eastAsiaTheme="minorEastAsia" w:hAnsiTheme="minorEastAsia"/>
            <w:b/>
            <w:bCs/>
          </w:rPr>
          <w:t>第十二节</w:t>
        </w:r>
        <w:r w:rsidR="005540A0" w:rsidRPr="00A3786F">
          <w:rPr>
            <w:rFonts w:asciiTheme="minorEastAsia" w:eastAsiaTheme="minorEastAsia" w:hAnsiTheme="minorEastAsia" w:cstheme="minorBidi"/>
            <w:b/>
            <w:bCs/>
            <w:szCs w:val="22"/>
          </w:rPr>
          <w:tab/>
        </w:r>
        <w:r w:rsidR="005540A0" w:rsidRPr="00A3786F">
          <w:rPr>
            <w:rStyle w:val="af5"/>
            <w:rFonts w:asciiTheme="minorEastAsia" w:eastAsiaTheme="minorEastAsia" w:hAnsiTheme="minorEastAsia"/>
            <w:b/>
            <w:bCs/>
          </w:rPr>
          <w:t>备查文件目录</w:t>
        </w:r>
        <w:r w:rsidR="005540A0" w:rsidRPr="00A3786F">
          <w:rPr>
            <w:rFonts w:asciiTheme="minorEastAsia" w:eastAsiaTheme="minorEastAsia" w:hAnsiTheme="minorEastAsia"/>
            <w:b/>
            <w:bCs/>
          </w:rPr>
          <w:tab/>
        </w:r>
      </w:hyperlink>
      <w:r w:rsidR="0049357F" w:rsidRPr="00A3786F">
        <w:rPr>
          <w:rFonts w:asciiTheme="minorEastAsia" w:eastAsiaTheme="minorEastAsia" w:hAnsiTheme="minorEastAsia" w:hint="eastAsia"/>
          <w:b/>
        </w:rPr>
        <w:t>16</w:t>
      </w:r>
      <w:r w:rsidR="00CE400B">
        <w:rPr>
          <w:rFonts w:asciiTheme="minorEastAsia" w:eastAsiaTheme="minorEastAsia" w:hAnsiTheme="minorEastAsia" w:hint="eastAsia"/>
          <w:b/>
        </w:rPr>
        <w:t>9</w:t>
      </w:r>
    </w:p>
    <w:p w:rsidR="00877D2C" w:rsidRDefault="006A4C27">
      <w:pPr>
        <w:sectPr w:rsidR="00877D2C">
          <w:pgSz w:w="11906" w:h="16838"/>
          <w:pgMar w:top="1525" w:right="1276" w:bottom="1440" w:left="1797" w:header="855" w:footer="992" w:gutter="0"/>
          <w:cols w:space="425"/>
          <w:docGrid w:linePitch="312"/>
        </w:sectPr>
      </w:pPr>
      <w:r w:rsidRPr="00A3786F">
        <w:rPr>
          <w:rFonts w:asciiTheme="minorEastAsia" w:eastAsiaTheme="minorEastAsia" w:hAnsiTheme="minorEastAsia"/>
          <w:b/>
          <w:bCs/>
        </w:rPr>
        <w:fldChar w:fldCharType="end"/>
      </w:r>
    </w:p>
    <w:p w:rsidR="00877D2C" w:rsidRDefault="005540A0">
      <w:pPr>
        <w:pStyle w:val="1"/>
        <w:numPr>
          <w:ilvl w:val="0"/>
          <w:numId w:val="2"/>
        </w:numPr>
      </w:pPr>
      <w:bookmarkStart w:id="2" w:name="_Toc437440708"/>
      <w:bookmarkStart w:id="3" w:name="_Toc407111354"/>
      <w:bookmarkStart w:id="4" w:name="_Toc436392761"/>
      <w:bookmarkStart w:id="5" w:name="_Toc28098023"/>
      <w:r>
        <w:rPr>
          <w:rFonts w:hint="eastAsia"/>
        </w:rPr>
        <w:lastRenderedPageBreak/>
        <w:t>释义</w:t>
      </w:r>
      <w:bookmarkEnd w:id="2"/>
      <w:bookmarkEnd w:id="3"/>
      <w:bookmarkEnd w:id="4"/>
      <w:bookmarkEnd w:id="5"/>
    </w:p>
    <w:sdt>
      <w:sdtPr>
        <w:rPr>
          <w:rFonts w:ascii="Calibri" w:hAnsi="Calibri" w:cs="宋体"/>
          <w:b w:val="0"/>
          <w:bCs w:val="0"/>
          <w:kern w:val="0"/>
          <w:sz w:val="24"/>
          <w:szCs w:val="22"/>
        </w:rPr>
        <w:alias w:val="模块:释义"/>
        <w:tag w:val="_SEC_e0ada4191e1e474fa6a3f5096e480871"/>
        <w:id w:val="4295450"/>
        <w:lock w:val="sdtLocked"/>
        <w:placeholder>
          <w:docPart w:val="GBC22222222222222222222222222222"/>
        </w:placeholder>
      </w:sdtPr>
      <w:sdtEndPr>
        <w:rPr>
          <w:rFonts w:ascii="Times New Roman" w:hAnsi="Times New Roman" w:cs="Times New Roman"/>
          <w:kern w:val="2"/>
          <w:sz w:val="21"/>
          <w:szCs w:val="21"/>
        </w:rPr>
      </w:sdtEndPr>
      <w:sdtContent>
        <w:p w:rsidR="00877D2C" w:rsidRDefault="005540A0">
          <w:pPr>
            <w:pStyle w:val="2"/>
            <w:numPr>
              <w:ilvl w:val="0"/>
              <w:numId w:val="3"/>
            </w:numPr>
            <w:tabs>
              <w:tab w:val="left" w:pos="588"/>
            </w:tabs>
            <w:ind w:hangingChars="175"/>
          </w:pPr>
          <w:r>
            <w:t>释义</w:t>
          </w:r>
        </w:p>
        <w:p w:rsidR="00877D2C" w:rsidRDefault="005540A0">
          <w:r>
            <w:t>在本报告书中，除非文义另有所指，下列词语具有如下含义：</w:t>
          </w:r>
        </w:p>
        <w:tbl>
          <w:tblPr>
            <w:tblStyle w:val="af3"/>
            <w:tblW w:w="9180" w:type="dxa"/>
            <w:tblLook w:val="04A0"/>
          </w:tblPr>
          <w:tblGrid>
            <w:gridCol w:w="3227"/>
            <w:gridCol w:w="709"/>
            <w:gridCol w:w="5244"/>
          </w:tblGrid>
          <w:tr w:rsidR="003331F3" w:rsidTr="00702114">
            <w:sdt>
              <w:sdtPr>
                <w:tag w:val="_PLD_bf37a984a1d34209a94aac58652eb6b9"/>
                <w:id w:val="24156820"/>
                <w:lock w:val="sdtLocked"/>
              </w:sdtPr>
              <w:sdtContent>
                <w:tc>
                  <w:tcPr>
                    <w:tcW w:w="9180" w:type="dxa"/>
                    <w:gridSpan w:val="3"/>
                  </w:tcPr>
                  <w:p w:rsidR="003331F3" w:rsidRDefault="003331F3" w:rsidP="00702114">
                    <w:r>
                      <w:t>常用词语释义</w:t>
                    </w:r>
                  </w:p>
                </w:tc>
              </w:sdtContent>
            </w:sdt>
          </w:tr>
          <w:sdt>
            <w:sdtPr>
              <w:rPr>
                <w:rFonts w:ascii="Calibri" w:eastAsiaTheme="minorEastAsia" w:hAnsi="Calibri" w:cstheme="minorBidi" w:hint="eastAsia"/>
                <w:szCs w:val="22"/>
              </w:rPr>
              <w:alias w:val="释义"/>
              <w:tag w:val="_TUP_44bf5f5b8d4e40a1afa2f3a4be6551b6"/>
              <w:id w:val="24156822"/>
              <w:lock w:val="sdtLocked"/>
            </w:sdtPr>
            <w:sdtEndPr>
              <w:rPr>
                <w:rFonts w:asciiTheme="minorEastAsia" w:hAnsiTheme="minorEastAsia"/>
              </w:rPr>
            </w:sdtEndPr>
            <w:sdtContent>
              <w:tr w:rsidR="003331F3" w:rsidTr="00702114">
                <w:tc>
                  <w:tcPr>
                    <w:tcW w:w="3227" w:type="dxa"/>
                    <w:vAlign w:val="center"/>
                  </w:tcPr>
                  <w:p w:rsidR="003331F3" w:rsidRDefault="003331F3" w:rsidP="00702114">
                    <w:r>
                      <w:rPr>
                        <w:rFonts w:ascii="Calibri" w:hAnsi="Calibri" w:hint="eastAsia"/>
                      </w:rPr>
                      <w:t>公司、本公司、铜峰电子</w:t>
                    </w:r>
                  </w:p>
                </w:tc>
                <w:tc>
                  <w:tcPr>
                    <w:tcW w:w="709" w:type="dxa"/>
                  </w:tcPr>
                  <w:p w:rsidR="003331F3" w:rsidRDefault="003331F3" w:rsidP="00702114">
                    <w:pPr>
                      <w:jc w:val="center"/>
                      <w:rPr>
                        <w:highlight w:val="lightGray"/>
                      </w:rPr>
                    </w:pPr>
                    <w:r>
                      <w:rPr>
                        <w:rFonts w:hint="eastAsia"/>
                      </w:rPr>
                      <w:t>指</w:t>
                    </w:r>
                  </w:p>
                </w:tc>
                <w:sdt>
                  <w:sdtPr>
                    <w:rPr>
                      <w:rFonts w:asciiTheme="minorEastAsia" w:eastAsiaTheme="minorEastAsia" w:hAnsiTheme="minorEastAsia" w:hint="eastAsia"/>
                    </w:rPr>
                    <w:alias w:val="常用词语释义"/>
                    <w:tag w:val="_GBC_95f4d86e45ba49aa927d765641387f28"/>
                    <w:id w:val="24156821"/>
                    <w:lock w:val="sdtLocked"/>
                  </w:sdtPr>
                  <w:sdtContent>
                    <w:tc>
                      <w:tcPr>
                        <w:tcW w:w="5244" w:type="dxa"/>
                      </w:tcPr>
                      <w:p w:rsidR="003331F3" w:rsidRPr="00527EA5" w:rsidRDefault="003331F3" w:rsidP="00702114">
                        <w:pPr>
                          <w:rPr>
                            <w:rFonts w:asciiTheme="minorEastAsia" w:eastAsiaTheme="minorEastAsia" w:hAnsiTheme="minorEastAsia"/>
                          </w:rPr>
                        </w:pPr>
                        <w:r w:rsidRPr="00527EA5">
                          <w:rPr>
                            <w:rFonts w:asciiTheme="minorEastAsia" w:eastAsiaTheme="minorEastAsia" w:hAnsiTheme="minorEastAsia" w:hint="eastAsia"/>
                          </w:rPr>
                          <w:t>安徽铜峰电子股份有限公司</w:t>
                        </w:r>
                      </w:p>
                    </w:tc>
                  </w:sdtContent>
                </w:sdt>
              </w:tr>
            </w:sdtContent>
          </w:sdt>
          <w:sdt>
            <w:sdtPr>
              <w:rPr>
                <w:rFonts w:ascii="Calibri" w:eastAsiaTheme="minorEastAsia" w:hAnsi="Calibri" w:cstheme="minorBidi" w:hint="eastAsia"/>
                <w:szCs w:val="22"/>
              </w:rPr>
              <w:alias w:val="释义"/>
              <w:tag w:val="_TUP_44bf5f5b8d4e40a1afa2f3a4be6551b6"/>
              <w:id w:val="24156824"/>
              <w:lock w:val="sdtLocked"/>
            </w:sdtPr>
            <w:sdtEndPr>
              <w:rPr>
                <w:rFonts w:asciiTheme="minorEastAsia" w:hAnsiTheme="minorEastAsia"/>
              </w:rPr>
            </w:sdtEndPr>
            <w:sdtContent>
              <w:tr w:rsidR="003331F3" w:rsidTr="00702114">
                <w:tc>
                  <w:tcPr>
                    <w:tcW w:w="3227" w:type="dxa"/>
                    <w:vAlign w:val="center"/>
                  </w:tcPr>
                  <w:p w:rsidR="003331F3" w:rsidRDefault="003331F3" w:rsidP="00702114">
                    <w:r>
                      <w:rPr>
                        <w:rFonts w:ascii="Calibri" w:hAnsi="Calibri" w:hint="eastAsia"/>
                      </w:rPr>
                      <w:t>大江投资</w:t>
                    </w:r>
                  </w:p>
                </w:tc>
                <w:tc>
                  <w:tcPr>
                    <w:tcW w:w="709" w:type="dxa"/>
                  </w:tcPr>
                  <w:p w:rsidR="003331F3" w:rsidRDefault="003331F3" w:rsidP="00702114">
                    <w:pPr>
                      <w:jc w:val="center"/>
                      <w:rPr>
                        <w:highlight w:val="lightGray"/>
                      </w:rPr>
                    </w:pPr>
                    <w:r>
                      <w:rPr>
                        <w:rFonts w:hint="eastAsia"/>
                      </w:rPr>
                      <w:t>指</w:t>
                    </w:r>
                  </w:p>
                </w:tc>
                <w:sdt>
                  <w:sdtPr>
                    <w:rPr>
                      <w:rFonts w:asciiTheme="minorEastAsia" w:eastAsiaTheme="minorEastAsia" w:hAnsiTheme="minorEastAsia" w:hint="eastAsia"/>
                    </w:rPr>
                    <w:alias w:val="常用词语释义"/>
                    <w:tag w:val="_GBC_95f4d86e45ba49aa927d765641387f28"/>
                    <w:id w:val="24156823"/>
                    <w:lock w:val="sdtLocked"/>
                  </w:sdtPr>
                  <w:sdtContent>
                    <w:tc>
                      <w:tcPr>
                        <w:tcW w:w="5244" w:type="dxa"/>
                      </w:tcPr>
                      <w:p w:rsidR="003331F3" w:rsidRPr="00527EA5" w:rsidRDefault="003331F3" w:rsidP="00702114">
                        <w:pPr>
                          <w:rPr>
                            <w:rFonts w:asciiTheme="minorEastAsia" w:eastAsiaTheme="minorEastAsia" w:hAnsiTheme="minorEastAsia"/>
                          </w:rPr>
                        </w:pPr>
                        <w:r w:rsidRPr="00527EA5">
                          <w:rPr>
                            <w:rFonts w:asciiTheme="minorEastAsia" w:eastAsiaTheme="minorEastAsia" w:hAnsiTheme="minorEastAsia" w:hint="eastAsia"/>
                          </w:rPr>
                          <w:t>铜陵大江投资控股有限公司，为本公司控股股东</w:t>
                        </w:r>
                      </w:p>
                    </w:tc>
                  </w:sdtContent>
                </w:sdt>
              </w:tr>
            </w:sdtContent>
          </w:sdt>
          <w:sdt>
            <w:sdtPr>
              <w:rPr>
                <w:rFonts w:ascii="Calibri" w:eastAsiaTheme="minorEastAsia" w:hAnsi="Calibri" w:cstheme="minorBidi" w:hint="eastAsia"/>
                <w:szCs w:val="22"/>
              </w:rPr>
              <w:alias w:val="释义"/>
              <w:tag w:val="_TUP_44bf5f5b8d4e40a1afa2f3a4be6551b6"/>
              <w:id w:val="24156826"/>
              <w:lock w:val="sdtLocked"/>
            </w:sdtPr>
            <w:sdtEndPr>
              <w:rPr>
                <w:rFonts w:asciiTheme="minorEastAsia" w:hAnsiTheme="minorEastAsia"/>
              </w:rPr>
            </w:sdtEndPr>
            <w:sdtContent>
              <w:tr w:rsidR="003331F3" w:rsidTr="00702114">
                <w:tc>
                  <w:tcPr>
                    <w:tcW w:w="3227" w:type="dxa"/>
                    <w:vAlign w:val="center"/>
                  </w:tcPr>
                  <w:p w:rsidR="003331F3" w:rsidRDefault="003331F3" w:rsidP="00702114">
                    <w:r>
                      <w:rPr>
                        <w:rFonts w:ascii="Calibri" w:eastAsiaTheme="minorEastAsia" w:hAnsi="Calibri" w:cstheme="minorBidi" w:hint="eastAsia"/>
                      </w:rPr>
                      <w:t>铜陵经济技术开发区管理委员会</w:t>
                    </w:r>
                  </w:p>
                </w:tc>
                <w:tc>
                  <w:tcPr>
                    <w:tcW w:w="709" w:type="dxa"/>
                  </w:tcPr>
                  <w:p w:rsidR="003331F3" w:rsidRDefault="003331F3" w:rsidP="00702114">
                    <w:pPr>
                      <w:jc w:val="center"/>
                      <w:rPr>
                        <w:highlight w:val="lightGray"/>
                      </w:rPr>
                    </w:pPr>
                    <w:r>
                      <w:rPr>
                        <w:rFonts w:hint="eastAsia"/>
                      </w:rPr>
                      <w:t>指</w:t>
                    </w:r>
                  </w:p>
                </w:tc>
                <w:sdt>
                  <w:sdtPr>
                    <w:rPr>
                      <w:rFonts w:asciiTheme="minorEastAsia" w:eastAsiaTheme="minorEastAsia" w:hAnsiTheme="minorEastAsia" w:hint="eastAsia"/>
                    </w:rPr>
                    <w:alias w:val="常用词语释义"/>
                    <w:tag w:val="_GBC_95f4d86e45ba49aa927d765641387f28"/>
                    <w:id w:val="24156825"/>
                    <w:lock w:val="sdtLocked"/>
                  </w:sdtPr>
                  <w:sdtContent>
                    <w:tc>
                      <w:tcPr>
                        <w:tcW w:w="5244" w:type="dxa"/>
                      </w:tcPr>
                      <w:p w:rsidR="003331F3" w:rsidRPr="00527EA5" w:rsidRDefault="003331F3" w:rsidP="00702114">
                        <w:pPr>
                          <w:rPr>
                            <w:rFonts w:asciiTheme="minorEastAsia" w:eastAsiaTheme="minorEastAsia" w:hAnsiTheme="minorEastAsia"/>
                          </w:rPr>
                        </w:pPr>
                        <w:r w:rsidRPr="00527EA5">
                          <w:rPr>
                            <w:rFonts w:asciiTheme="minorEastAsia" w:eastAsiaTheme="minorEastAsia" w:hAnsiTheme="minorEastAsia" w:hint="eastAsia"/>
                          </w:rPr>
                          <w:t>铜陵经济技术开发区管理委员会，为本公司实际控制人</w:t>
                        </w:r>
                      </w:p>
                    </w:tc>
                  </w:sdtContent>
                </w:sdt>
              </w:tr>
            </w:sdtContent>
          </w:sdt>
          <w:sdt>
            <w:sdtPr>
              <w:rPr>
                <w:rFonts w:ascii="Calibri" w:eastAsiaTheme="minorEastAsia" w:hAnsi="Calibri" w:cstheme="minorBidi" w:hint="eastAsia"/>
                <w:szCs w:val="22"/>
              </w:rPr>
              <w:alias w:val="释义"/>
              <w:tag w:val="_TUP_44bf5f5b8d4e40a1afa2f3a4be6551b6"/>
              <w:id w:val="24156828"/>
              <w:lock w:val="sdtLocked"/>
            </w:sdtPr>
            <w:sdtEndPr>
              <w:rPr>
                <w:rFonts w:asciiTheme="minorEastAsia" w:hAnsiTheme="minorEastAsia"/>
              </w:rPr>
            </w:sdtEndPr>
            <w:sdtContent>
              <w:tr w:rsidR="003331F3" w:rsidTr="00702114">
                <w:tc>
                  <w:tcPr>
                    <w:tcW w:w="3227" w:type="dxa"/>
                    <w:vAlign w:val="center"/>
                  </w:tcPr>
                  <w:p w:rsidR="003331F3" w:rsidRDefault="003331F3" w:rsidP="00702114">
                    <w:r>
                      <w:rPr>
                        <w:rFonts w:ascii="Calibri" w:eastAsiaTheme="minorEastAsia" w:hAnsi="Calibri" w:cstheme="minorBidi" w:hint="eastAsia"/>
                      </w:rPr>
                      <w:t>铜爱电子</w:t>
                    </w:r>
                  </w:p>
                </w:tc>
                <w:tc>
                  <w:tcPr>
                    <w:tcW w:w="709" w:type="dxa"/>
                  </w:tcPr>
                  <w:p w:rsidR="003331F3" w:rsidRDefault="003331F3" w:rsidP="00702114">
                    <w:pPr>
                      <w:jc w:val="center"/>
                      <w:rPr>
                        <w:highlight w:val="lightGray"/>
                      </w:rPr>
                    </w:pPr>
                    <w:r>
                      <w:rPr>
                        <w:rFonts w:hint="eastAsia"/>
                      </w:rPr>
                      <w:t>指</w:t>
                    </w:r>
                  </w:p>
                </w:tc>
                <w:sdt>
                  <w:sdtPr>
                    <w:rPr>
                      <w:rFonts w:asciiTheme="minorEastAsia" w:eastAsiaTheme="minorEastAsia" w:hAnsiTheme="minorEastAsia" w:hint="eastAsia"/>
                    </w:rPr>
                    <w:alias w:val="常用词语释义"/>
                    <w:tag w:val="_GBC_95f4d86e45ba49aa927d765641387f28"/>
                    <w:id w:val="24156827"/>
                    <w:lock w:val="sdtLocked"/>
                  </w:sdtPr>
                  <w:sdtContent>
                    <w:tc>
                      <w:tcPr>
                        <w:tcW w:w="5244" w:type="dxa"/>
                      </w:tcPr>
                      <w:p w:rsidR="003331F3" w:rsidRPr="00527EA5" w:rsidRDefault="003331F3" w:rsidP="00702114">
                        <w:pPr>
                          <w:rPr>
                            <w:rFonts w:asciiTheme="minorEastAsia" w:eastAsiaTheme="minorEastAsia" w:hAnsiTheme="minorEastAsia"/>
                          </w:rPr>
                        </w:pPr>
                        <w:r w:rsidRPr="00527EA5">
                          <w:rPr>
                            <w:rFonts w:asciiTheme="minorEastAsia" w:eastAsiaTheme="minorEastAsia" w:hAnsiTheme="minorEastAsia" w:hint="eastAsia"/>
                          </w:rPr>
                          <w:t>安徽铜爱电子材料有限公司，为本公司控股子公司</w:t>
                        </w:r>
                      </w:p>
                    </w:tc>
                  </w:sdtContent>
                </w:sdt>
              </w:tr>
            </w:sdtContent>
          </w:sdt>
          <w:sdt>
            <w:sdtPr>
              <w:rPr>
                <w:rFonts w:ascii="Calibri" w:eastAsiaTheme="minorEastAsia" w:hAnsi="Calibri" w:cstheme="minorBidi" w:hint="eastAsia"/>
                <w:szCs w:val="22"/>
              </w:rPr>
              <w:alias w:val="释义"/>
              <w:tag w:val="_TUP_44bf5f5b8d4e40a1afa2f3a4be6551b6"/>
              <w:id w:val="24156830"/>
              <w:lock w:val="sdtLocked"/>
            </w:sdtPr>
            <w:sdtEndPr>
              <w:rPr>
                <w:rFonts w:asciiTheme="minorEastAsia" w:hAnsiTheme="minorEastAsia"/>
              </w:rPr>
            </w:sdtEndPr>
            <w:sdtContent>
              <w:tr w:rsidR="003331F3" w:rsidTr="00702114">
                <w:trPr>
                  <w:trHeight w:val="301"/>
                </w:trPr>
                <w:tc>
                  <w:tcPr>
                    <w:tcW w:w="3227" w:type="dxa"/>
                    <w:vAlign w:val="center"/>
                  </w:tcPr>
                  <w:p w:rsidR="003331F3" w:rsidRDefault="003331F3" w:rsidP="00702114">
                    <w:r>
                      <w:t>三科电子</w:t>
                    </w:r>
                  </w:p>
                </w:tc>
                <w:tc>
                  <w:tcPr>
                    <w:tcW w:w="709" w:type="dxa"/>
                  </w:tcPr>
                  <w:p w:rsidR="003331F3" w:rsidRDefault="003331F3" w:rsidP="00702114">
                    <w:pPr>
                      <w:jc w:val="center"/>
                      <w:rPr>
                        <w:highlight w:val="lightGray"/>
                      </w:rPr>
                    </w:pPr>
                    <w:r>
                      <w:rPr>
                        <w:rFonts w:hint="eastAsia"/>
                      </w:rPr>
                      <w:t>指</w:t>
                    </w:r>
                  </w:p>
                </w:tc>
                <w:sdt>
                  <w:sdtPr>
                    <w:rPr>
                      <w:rFonts w:asciiTheme="minorEastAsia" w:eastAsiaTheme="minorEastAsia" w:hAnsiTheme="minorEastAsia" w:hint="eastAsia"/>
                    </w:rPr>
                    <w:alias w:val="常用词语释义"/>
                    <w:tag w:val="_GBC_95f4d86e45ba49aa927d765641387f28"/>
                    <w:id w:val="24156829"/>
                    <w:lock w:val="sdtLocked"/>
                  </w:sdtPr>
                  <w:sdtContent>
                    <w:tc>
                      <w:tcPr>
                        <w:tcW w:w="5244" w:type="dxa"/>
                      </w:tcPr>
                      <w:p w:rsidR="003331F3" w:rsidRPr="00527EA5" w:rsidRDefault="003331F3" w:rsidP="00702114">
                        <w:pPr>
                          <w:rPr>
                            <w:rFonts w:asciiTheme="minorEastAsia" w:eastAsiaTheme="minorEastAsia" w:hAnsiTheme="minorEastAsia"/>
                          </w:rPr>
                        </w:pPr>
                        <w:r w:rsidRPr="00527EA5">
                          <w:rPr>
                            <w:rFonts w:asciiTheme="minorEastAsia" w:eastAsiaTheme="minorEastAsia" w:hAnsiTheme="minorEastAsia"/>
                          </w:rPr>
                          <w:t>铜陵市三科电子有限责任公司，为本公司控股子公司</w:t>
                        </w:r>
                      </w:p>
                    </w:tc>
                  </w:sdtContent>
                </w:sdt>
              </w:tr>
            </w:sdtContent>
          </w:sdt>
          <w:sdt>
            <w:sdtPr>
              <w:rPr>
                <w:rFonts w:ascii="Calibri" w:eastAsiaTheme="minorEastAsia" w:hAnsi="Calibri" w:cstheme="minorBidi" w:hint="eastAsia"/>
                <w:szCs w:val="22"/>
              </w:rPr>
              <w:alias w:val="释义"/>
              <w:tag w:val="_TUP_44bf5f5b8d4e40a1afa2f3a4be6551b6"/>
              <w:id w:val="24156832"/>
              <w:lock w:val="sdtLocked"/>
            </w:sdtPr>
            <w:sdtEndPr>
              <w:rPr>
                <w:rFonts w:asciiTheme="minorEastAsia" w:hAnsiTheme="minorEastAsia"/>
              </w:rPr>
            </w:sdtEndPr>
            <w:sdtContent>
              <w:tr w:rsidR="003331F3" w:rsidTr="00702114">
                <w:tc>
                  <w:tcPr>
                    <w:tcW w:w="3227" w:type="dxa"/>
                    <w:vAlign w:val="center"/>
                  </w:tcPr>
                  <w:p w:rsidR="003331F3" w:rsidRDefault="003331F3" w:rsidP="00702114">
                    <w:r>
                      <w:t>峰华电子</w:t>
                    </w:r>
                  </w:p>
                </w:tc>
                <w:tc>
                  <w:tcPr>
                    <w:tcW w:w="709" w:type="dxa"/>
                  </w:tcPr>
                  <w:p w:rsidR="003331F3" w:rsidRDefault="003331F3" w:rsidP="00702114">
                    <w:pPr>
                      <w:jc w:val="center"/>
                      <w:rPr>
                        <w:highlight w:val="lightGray"/>
                      </w:rPr>
                    </w:pPr>
                    <w:r>
                      <w:rPr>
                        <w:rFonts w:hint="eastAsia"/>
                      </w:rPr>
                      <w:t>指</w:t>
                    </w:r>
                  </w:p>
                </w:tc>
                <w:tc>
                  <w:tcPr>
                    <w:tcW w:w="5244" w:type="dxa"/>
                  </w:tcPr>
                  <w:p w:rsidR="003331F3" w:rsidRPr="00527EA5" w:rsidRDefault="006A4C27" w:rsidP="00702114">
                    <w:pPr>
                      <w:rPr>
                        <w:rFonts w:asciiTheme="minorEastAsia" w:eastAsiaTheme="minorEastAsia" w:hAnsiTheme="minorEastAsia"/>
                      </w:rPr>
                    </w:pPr>
                    <w:sdt>
                      <w:sdtPr>
                        <w:rPr>
                          <w:rFonts w:asciiTheme="minorEastAsia" w:eastAsiaTheme="minorEastAsia" w:hAnsiTheme="minorEastAsia" w:hint="eastAsia"/>
                        </w:rPr>
                        <w:alias w:val="常用词语释义"/>
                        <w:tag w:val="_GBC_95f4d86e45ba49aa927d765641387f28"/>
                        <w:id w:val="24156831"/>
                        <w:lock w:val="sdtLocked"/>
                      </w:sdtPr>
                      <w:sdtContent>
                        <w:r w:rsidR="003331F3" w:rsidRPr="00527EA5">
                          <w:rPr>
                            <w:rFonts w:asciiTheme="minorEastAsia" w:eastAsiaTheme="minorEastAsia" w:hAnsiTheme="minorEastAsia" w:hint="eastAsia"/>
                          </w:rPr>
                          <w:t>铜陵市峰华电子有限公司，为本公司控股子公司</w:t>
                        </w:r>
                      </w:sdtContent>
                    </w:sdt>
                  </w:p>
                </w:tc>
              </w:tr>
            </w:sdtContent>
          </w:sdt>
          <w:sdt>
            <w:sdtPr>
              <w:rPr>
                <w:rFonts w:ascii="Calibri" w:eastAsiaTheme="minorEastAsia" w:hAnsi="Calibri" w:cstheme="minorBidi" w:hint="eastAsia"/>
                <w:szCs w:val="22"/>
              </w:rPr>
              <w:alias w:val="释义"/>
              <w:tag w:val="_TUP_44bf5f5b8d4e40a1afa2f3a4be6551b6"/>
              <w:id w:val="24156834"/>
              <w:lock w:val="sdtLocked"/>
            </w:sdtPr>
            <w:sdtEndPr>
              <w:rPr>
                <w:rFonts w:asciiTheme="minorEastAsia" w:hAnsiTheme="minorEastAsia"/>
              </w:rPr>
            </w:sdtEndPr>
            <w:sdtContent>
              <w:tr w:rsidR="003331F3" w:rsidTr="00702114">
                <w:trPr>
                  <w:trHeight w:val="216"/>
                </w:trPr>
                <w:tc>
                  <w:tcPr>
                    <w:tcW w:w="3227" w:type="dxa"/>
                    <w:vAlign w:val="center"/>
                  </w:tcPr>
                  <w:p w:rsidR="003331F3" w:rsidRDefault="003331F3" w:rsidP="00702114">
                    <w:r>
                      <w:t>温州铜峰</w:t>
                    </w:r>
                  </w:p>
                </w:tc>
                <w:tc>
                  <w:tcPr>
                    <w:tcW w:w="709" w:type="dxa"/>
                  </w:tcPr>
                  <w:p w:rsidR="003331F3" w:rsidRDefault="003331F3" w:rsidP="00702114">
                    <w:pPr>
                      <w:jc w:val="center"/>
                      <w:rPr>
                        <w:highlight w:val="lightGray"/>
                      </w:rPr>
                    </w:pPr>
                    <w:r>
                      <w:rPr>
                        <w:rFonts w:hint="eastAsia"/>
                      </w:rPr>
                      <w:t>指</w:t>
                    </w:r>
                  </w:p>
                </w:tc>
                <w:tc>
                  <w:tcPr>
                    <w:tcW w:w="5244" w:type="dxa"/>
                  </w:tcPr>
                  <w:p w:rsidR="003331F3" w:rsidRPr="00527EA5" w:rsidRDefault="006A4C27" w:rsidP="00702114">
                    <w:pPr>
                      <w:rPr>
                        <w:rFonts w:asciiTheme="minorEastAsia" w:eastAsiaTheme="minorEastAsia" w:hAnsiTheme="minorEastAsia"/>
                      </w:rPr>
                    </w:pPr>
                    <w:sdt>
                      <w:sdtPr>
                        <w:rPr>
                          <w:rFonts w:asciiTheme="minorEastAsia" w:eastAsiaTheme="minorEastAsia" w:hAnsiTheme="minorEastAsia" w:hint="eastAsia"/>
                        </w:rPr>
                        <w:alias w:val="常用词语释义"/>
                        <w:tag w:val="_GBC_95f4d86e45ba49aa927d765641387f28"/>
                        <w:id w:val="24156833"/>
                        <w:lock w:val="sdtLocked"/>
                      </w:sdtPr>
                      <w:sdtContent>
                        <w:r w:rsidR="003331F3" w:rsidRPr="00527EA5">
                          <w:rPr>
                            <w:rFonts w:asciiTheme="minorEastAsia" w:eastAsiaTheme="minorEastAsia" w:hAnsiTheme="minorEastAsia"/>
                          </w:rPr>
                          <w:t>温州铜峰电子材料有限公司，为本公司全资子公司</w:t>
                        </w:r>
                      </w:sdtContent>
                    </w:sdt>
                  </w:p>
                </w:tc>
              </w:tr>
            </w:sdtContent>
          </w:sdt>
          <w:sdt>
            <w:sdtPr>
              <w:rPr>
                <w:rFonts w:ascii="Calibri" w:eastAsiaTheme="minorEastAsia" w:hAnsi="Calibri" w:cstheme="minorBidi" w:hint="eastAsia"/>
                <w:szCs w:val="22"/>
              </w:rPr>
              <w:alias w:val="释义"/>
              <w:tag w:val="_TUP_44bf5f5b8d4e40a1afa2f3a4be6551b6"/>
              <w:id w:val="24156836"/>
              <w:lock w:val="sdtLocked"/>
            </w:sdtPr>
            <w:sdtEndPr>
              <w:rPr>
                <w:rFonts w:asciiTheme="minorEastAsia" w:hAnsiTheme="minorEastAsia"/>
              </w:rPr>
            </w:sdtEndPr>
            <w:sdtContent>
              <w:tr w:rsidR="003331F3" w:rsidTr="00702114">
                <w:tc>
                  <w:tcPr>
                    <w:tcW w:w="3227" w:type="dxa"/>
                    <w:vAlign w:val="center"/>
                  </w:tcPr>
                  <w:p w:rsidR="003331F3" w:rsidRDefault="003331F3" w:rsidP="00702114">
                    <w:r>
                      <w:t>世贸进出口</w:t>
                    </w:r>
                  </w:p>
                </w:tc>
                <w:tc>
                  <w:tcPr>
                    <w:tcW w:w="709" w:type="dxa"/>
                  </w:tcPr>
                  <w:p w:rsidR="003331F3" w:rsidRDefault="003331F3" w:rsidP="00702114">
                    <w:pPr>
                      <w:jc w:val="center"/>
                      <w:rPr>
                        <w:highlight w:val="lightGray"/>
                      </w:rPr>
                    </w:pPr>
                    <w:r>
                      <w:rPr>
                        <w:rFonts w:hint="eastAsia"/>
                      </w:rPr>
                      <w:t>指</w:t>
                    </w:r>
                  </w:p>
                </w:tc>
                <w:tc>
                  <w:tcPr>
                    <w:tcW w:w="5244" w:type="dxa"/>
                  </w:tcPr>
                  <w:p w:rsidR="003331F3" w:rsidRPr="00527EA5" w:rsidRDefault="006A4C27" w:rsidP="00702114">
                    <w:pPr>
                      <w:rPr>
                        <w:rFonts w:asciiTheme="minorEastAsia" w:eastAsiaTheme="minorEastAsia" w:hAnsiTheme="minorEastAsia"/>
                      </w:rPr>
                    </w:pPr>
                    <w:sdt>
                      <w:sdtPr>
                        <w:rPr>
                          <w:rFonts w:asciiTheme="minorEastAsia" w:eastAsiaTheme="minorEastAsia" w:hAnsiTheme="minorEastAsia" w:hint="eastAsia"/>
                        </w:rPr>
                        <w:alias w:val="常用词语释义"/>
                        <w:tag w:val="_GBC_95f4d86e45ba49aa927d765641387f28"/>
                        <w:id w:val="24156835"/>
                        <w:lock w:val="sdtLocked"/>
                      </w:sdtPr>
                      <w:sdtContent>
                        <w:r w:rsidR="003331F3" w:rsidRPr="00527EA5">
                          <w:rPr>
                            <w:rFonts w:asciiTheme="minorEastAsia" w:eastAsiaTheme="minorEastAsia" w:hAnsiTheme="minorEastAsia"/>
                          </w:rPr>
                          <w:t>安徽铜峰世贸进出口有限公司，为本公司全资子公司</w:t>
                        </w:r>
                      </w:sdtContent>
                    </w:sdt>
                  </w:p>
                </w:tc>
              </w:tr>
            </w:sdtContent>
          </w:sdt>
          <w:sdt>
            <w:sdtPr>
              <w:rPr>
                <w:rFonts w:ascii="Calibri" w:eastAsiaTheme="minorEastAsia" w:hAnsi="Calibri" w:cstheme="minorBidi" w:hint="eastAsia"/>
                <w:szCs w:val="22"/>
              </w:rPr>
              <w:alias w:val="释义"/>
              <w:tag w:val="_TUP_44bf5f5b8d4e40a1afa2f3a4be6551b6"/>
              <w:id w:val="24156838"/>
              <w:lock w:val="sdtLocked"/>
            </w:sdtPr>
            <w:sdtEndPr>
              <w:rPr>
                <w:rFonts w:asciiTheme="minorEastAsia" w:hAnsiTheme="minorEastAsia"/>
              </w:rPr>
            </w:sdtEndPr>
            <w:sdtContent>
              <w:tr w:rsidR="003331F3" w:rsidTr="00702114">
                <w:tc>
                  <w:tcPr>
                    <w:tcW w:w="3227" w:type="dxa"/>
                    <w:vAlign w:val="center"/>
                  </w:tcPr>
                  <w:p w:rsidR="003331F3" w:rsidRDefault="003331F3" w:rsidP="00702114">
                    <w:r>
                      <w:rPr>
                        <w:rFonts w:ascii="Calibri" w:eastAsiaTheme="minorEastAsia" w:hAnsi="Calibri" w:cstheme="minorBidi" w:hint="eastAsia"/>
                        <w:szCs w:val="22"/>
                      </w:rPr>
                      <w:t>铜峰光电</w:t>
                    </w:r>
                  </w:p>
                </w:tc>
                <w:tc>
                  <w:tcPr>
                    <w:tcW w:w="709" w:type="dxa"/>
                  </w:tcPr>
                  <w:p w:rsidR="003331F3" w:rsidRDefault="003331F3" w:rsidP="00702114">
                    <w:pPr>
                      <w:jc w:val="center"/>
                      <w:rPr>
                        <w:highlight w:val="lightGray"/>
                      </w:rPr>
                    </w:pPr>
                    <w:r>
                      <w:rPr>
                        <w:rFonts w:hint="eastAsia"/>
                      </w:rPr>
                      <w:t>指</w:t>
                    </w:r>
                  </w:p>
                </w:tc>
                <w:tc>
                  <w:tcPr>
                    <w:tcW w:w="5244" w:type="dxa"/>
                  </w:tcPr>
                  <w:p w:rsidR="003331F3" w:rsidRPr="00527EA5" w:rsidRDefault="006A4C27" w:rsidP="003331F3">
                    <w:pPr>
                      <w:rPr>
                        <w:rFonts w:asciiTheme="minorEastAsia" w:eastAsiaTheme="minorEastAsia" w:hAnsiTheme="minorEastAsia"/>
                      </w:rPr>
                    </w:pPr>
                    <w:sdt>
                      <w:sdtPr>
                        <w:rPr>
                          <w:rFonts w:asciiTheme="minorEastAsia" w:eastAsiaTheme="minorEastAsia" w:hAnsiTheme="minorEastAsia" w:hint="eastAsia"/>
                        </w:rPr>
                        <w:alias w:val="常用词语释义"/>
                        <w:tag w:val="_GBC_95f4d86e45ba49aa927d765641387f28"/>
                        <w:id w:val="24156837"/>
                        <w:lock w:val="sdtLocked"/>
                      </w:sdtPr>
                      <w:sdtContent>
                        <w:r w:rsidR="003331F3" w:rsidRPr="00527EA5">
                          <w:rPr>
                            <w:rFonts w:asciiTheme="minorEastAsia" w:eastAsiaTheme="minorEastAsia" w:hAnsiTheme="minorEastAsia" w:hint="eastAsia"/>
                          </w:rPr>
                          <w:t>铜陵市铜峰光电科技有限公司</w:t>
                        </w:r>
                        <w:r w:rsidR="00A470F5" w:rsidRPr="00527EA5">
                          <w:rPr>
                            <w:rFonts w:asciiTheme="minorEastAsia" w:eastAsiaTheme="minorEastAsia" w:hAnsiTheme="minorEastAsia" w:hint="eastAsia"/>
                          </w:rPr>
                          <w:t>，为本公司全资子公司</w:t>
                        </w:r>
                      </w:sdtContent>
                    </w:sdt>
                  </w:p>
                </w:tc>
              </w:tr>
            </w:sdtContent>
          </w:sdt>
          <w:sdt>
            <w:sdtPr>
              <w:rPr>
                <w:rFonts w:ascii="Calibri" w:eastAsiaTheme="minorEastAsia" w:hAnsi="Calibri" w:cstheme="minorBidi" w:hint="eastAsia"/>
                <w:szCs w:val="22"/>
              </w:rPr>
              <w:alias w:val="释义"/>
              <w:tag w:val="_TUP_44bf5f5b8d4e40a1afa2f3a4be6551b6"/>
              <w:id w:val="24156840"/>
              <w:lock w:val="sdtLocked"/>
            </w:sdtPr>
            <w:sdtEndPr>
              <w:rPr>
                <w:rFonts w:asciiTheme="minorEastAsia" w:hAnsiTheme="minorEastAsia"/>
              </w:rPr>
            </w:sdtEndPr>
            <w:sdtContent>
              <w:tr w:rsidR="003331F3" w:rsidTr="00702114">
                <w:tc>
                  <w:tcPr>
                    <w:tcW w:w="3227" w:type="dxa"/>
                    <w:vAlign w:val="center"/>
                  </w:tcPr>
                  <w:p w:rsidR="003331F3" w:rsidRDefault="003331F3" w:rsidP="00702114">
                    <w:r>
                      <w:t>铜峰精密</w:t>
                    </w:r>
                  </w:p>
                </w:tc>
                <w:tc>
                  <w:tcPr>
                    <w:tcW w:w="709" w:type="dxa"/>
                  </w:tcPr>
                  <w:p w:rsidR="003331F3" w:rsidRDefault="003331F3" w:rsidP="00702114">
                    <w:pPr>
                      <w:jc w:val="center"/>
                      <w:rPr>
                        <w:highlight w:val="lightGray"/>
                      </w:rPr>
                    </w:pPr>
                    <w:r>
                      <w:rPr>
                        <w:rFonts w:hint="eastAsia"/>
                      </w:rPr>
                      <w:t>指</w:t>
                    </w:r>
                  </w:p>
                </w:tc>
                <w:tc>
                  <w:tcPr>
                    <w:tcW w:w="5244" w:type="dxa"/>
                  </w:tcPr>
                  <w:p w:rsidR="003331F3" w:rsidRPr="00527EA5" w:rsidRDefault="006A4C27" w:rsidP="00702114">
                    <w:pPr>
                      <w:rPr>
                        <w:rFonts w:asciiTheme="minorEastAsia" w:eastAsiaTheme="minorEastAsia" w:hAnsiTheme="minorEastAsia"/>
                      </w:rPr>
                    </w:pPr>
                    <w:sdt>
                      <w:sdtPr>
                        <w:rPr>
                          <w:rFonts w:asciiTheme="minorEastAsia" w:eastAsiaTheme="minorEastAsia" w:hAnsiTheme="minorEastAsia" w:hint="eastAsia"/>
                        </w:rPr>
                        <w:alias w:val="常用词语释义"/>
                        <w:tag w:val="_GBC_95f4d86e45ba49aa927d765641387f28"/>
                        <w:id w:val="24156839"/>
                        <w:lock w:val="sdtLocked"/>
                      </w:sdtPr>
                      <w:sdtContent>
                        <w:r w:rsidR="003331F3" w:rsidRPr="00527EA5">
                          <w:rPr>
                            <w:rFonts w:asciiTheme="minorEastAsia" w:eastAsiaTheme="minorEastAsia" w:hAnsiTheme="minorEastAsia"/>
                          </w:rPr>
                          <w:t>铜陵铜峰精密科技有限公司，为铜峰光电控股子公司</w:t>
                        </w:r>
                      </w:sdtContent>
                    </w:sdt>
                  </w:p>
                </w:tc>
              </w:tr>
            </w:sdtContent>
          </w:sdt>
          <w:sdt>
            <w:sdtPr>
              <w:rPr>
                <w:rFonts w:ascii="Calibri" w:eastAsiaTheme="minorEastAsia" w:hAnsi="Calibri" w:cstheme="minorBidi" w:hint="eastAsia"/>
                <w:szCs w:val="22"/>
              </w:rPr>
              <w:alias w:val="释义"/>
              <w:tag w:val="_TUP_44bf5f5b8d4e40a1afa2f3a4be6551b6"/>
              <w:id w:val="24156842"/>
              <w:lock w:val="sdtLocked"/>
            </w:sdtPr>
            <w:sdtEndPr>
              <w:rPr>
                <w:rFonts w:asciiTheme="minorEastAsia" w:hAnsiTheme="minorEastAsia"/>
              </w:rPr>
            </w:sdtEndPr>
            <w:sdtContent>
              <w:tr w:rsidR="003331F3" w:rsidTr="00702114">
                <w:tc>
                  <w:tcPr>
                    <w:tcW w:w="3227" w:type="dxa"/>
                    <w:vAlign w:val="center"/>
                  </w:tcPr>
                  <w:p w:rsidR="003331F3" w:rsidRDefault="003331F3" w:rsidP="00702114">
                    <w:r>
                      <w:rPr>
                        <w:rFonts w:ascii="Calibri" w:eastAsiaTheme="minorEastAsia" w:hAnsi="Calibri" w:cstheme="minorBidi" w:hint="eastAsia"/>
                      </w:rPr>
                      <w:t>容诚会计师事务所</w:t>
                    </w:r>
                  </w:p>
                </w:tc>
                <w:tc>
                  <w:tcPr>
                    <w:tcW w:w="709" w:type="dxa"/>
                  </w:tcPr>
                  <w:p w:rsidR="003331F3" w:rsidRDefault="003331F3" w:rsidP="00702114">
                    <w:pPr>
                      <w:jc w:val="center"/>
                      <w:rPr>
                        <w:highlight w:val="lightGray"/>
                      </w:rPr>
                    </w:pPr>
                    <w:r>
                      <w:rPr>
                        <w:rFonts w:hint="eastAsia"/>
                      </w:rPr>
                      <w:t>指</w:t>
                    </w:r>
                  </w:p>
                </w:tc>
                <w:tc>
                  <w:tcPr>
                    <w:tcW w:w="5244" w:type="dxa"/>
                  </w:tcPr>
                  <w:p w:rsidR="003331F3" w:rsidRPr="00527EA5" w:rsidRDefault="006A4C27" w:rsidP="00702114">
                    <w:pPr>
                      <w:rPr>
                        <w:rFonts w:asciiTheme="minorEastAsia" w:eastAsiaTheme="minorEastAsia" w:hAnsiTheme="minorEastAsia"/>
                      </w:rPr>
                    </w:pPr>
                    <w:sdt>
                      <w:sdtPr>
                        <w:rPr>
                          <w:rFonts w:asciiTheme="minorEastAsia" w:eastAsiaTheme="minorEastAsia" w:hAnsiTheme="minorEastAsia" w:hint="eastAsia"/>
                        </w:rPr>
                        <w:alias w:val="常用词语释义"/>
                        <w:tag w:val="_GBC_95f4d86e45ba49aa927d765641387f28"/>
                        <w:id w:val="24156841"/>
                        <w:lock w:val="sdtLocked"/>
                      </w:sdtPr>
                      <w:sdtContent>
                        <w:r w:rsidR="00177EA5">
                          <w:rPr>
                            <w:rFonts w:asciiTheme="minorEastAsia" w:eastAsiaTheme="minorEastAsia" w:hAnsiTheme="minorEastAsia" w:hint="eastAsia"/>
                          </w:rPr>
                          <w:t>容诚会计师事务所（特殊普通合</w:t>
                        </w:r>
                        <w:r w:rsidR="003331F3" w:rsidRPr="00527EA5">
                          <w:rPr>
                            <w:rFonts w:asciiTheme="minorEastAsia" w:eastAsiaTheme="minorEastAsia" w:hAnsiTheme="minorEastAsia" w:hint="eastAsia"/>
                          </w:rPr>
                          <w:t>伙）</w:t>
                        </w:r>
                      </w:sdtContent>
                    </w:sdt>
                  </w:p>
                </w:tc>
              </w:tr>
            </w:sdtContent>
          </w:sdt>
          <w:sdt>
            <w:sdtPr>
              <w:rPr>
                <w:rFonts w:ascii="Calibri" w:eastAsiaTheme="minorEastAsia" w:hAnsi="Calibri" w:cstheme="minorBidi" w:hint="eastAsia"/>
                <w:szCs w:val="22"/>
              </w:rPr>
              <w:alias w:val="释义"/>
              <w:tag w:val="_TUP_44bf5f5b8d4e40a1afa2f3a4be6551b6"/>
              <w:id w:val="24156844"/>
              <w:lock w:val="sdtLocked"/>
            </w:sdtPr>
            <w:sdtEndPr>
              <w:rPr>
                <w:rFonts w:asciiTheme="minorEastAsia" w:hAnsiTheme="minorEastAsia"/>
              </w:rPr>
            </w:sdtEndPr>
            <w:sdtContent>
              <w:tr w:rsidR="003331F3" w:rsidTr="00702114">
                <w:tc>
                  <w:tcPr>
                    <w:tcW w:w="3227" w:type="dxa"/>
                    <w:vAlign w:val="center"/>
                  </w:tcPr>
                  <w:p w:rsidR="003331F3" w:rsidRDefault="003331F3" w:rsidP="00702114">
                    <w:r>
                      <w:rPr>
                        <w:rFonts w:ascii="Calibri" w:eastAsiaTheme="minorEastAsia" w:hAnsi="Calibri" w:cstheme="minorBidi" w:hint="eastAsia"/>
                      </w:rPr>
                      <w:t>中国证监会</w:t>
                    </w:r>
                  </w:p>
                </w:tc>
                <w:tc>
                  <w:tcPr>
                    <w:tcW w:w="709" w:type="dxa"/>
                  </w:tcPr>
                  <w:p w:rsidR="003331F3" w:rsidRDefault="003331F3" w:rsidP="00702114">
                    <w:pPr>
                      <w:jc w:val="center"/>
                      <w:rPr>
                        <w:highlight w:val="lightGray"/>
                      </w:rPr>
                    </w:pPr>
                    <w:r>
                      <w:rPr>
                        <w:rFonts w:hint="eastAsia"/>
                      </w:rPr>
                      <w:t>指</w:t>
                    </w:r>
                  </w:p>
                </w:tc>
                <w:tc>
                  <w:tcPr>
                    <w:tcW w:w="5244" w:type="dxa"/>
                  </w:tcPr>
                  <w:p w:rsidR="003331F3" w:rsidRPr="00527EA5" w:rsidRDefault="006A4C27" w:rsidP="00702114">
                    <w:pPr>
                      <w:rPr>
                        <w:rFonts w:asciiTheme="minorEastAsia" w:eastAsiaTheme="minorEastAsia" w:hAnsiTheme="minorEastAsia"/>
                      </w:rPr>
                    </w:pPr>
                    <w:sdt>
                      <w:sdtPr>
                        <w:rPr>
                          <w:rFonts w:asciiTheme="minorEastAsia" w:eastAsiaTheme="minorEastAsia" w:hAnsiTheme="minorEastAsia" w:hint="eastAsia"/>
                        </w:rPr>
                        <w:alias w:val="常用词语释义"/>
                        <w:tag w:val="_GBC_95f4d86e45ba49aa927d765641387f28"/>
                        <w:id w:val="24156843"/>
                        <w:lock w:val="sdtLocked"/>
                      </w:sdtPr>
                      <w:sdtContent>
                        <w:r w:rsidR="003331F3" w:rsidRPr="00527EA5">
                          <w:rPr>
                            <w:rFonts w:asciiTheme="minorEastAsia" w:eastAsiaTheme="minorEastAsia" w:hAnsiTheme="minorEastAsia" w:hint="eastAsia"/>
                          </w:rPr>
                          <w:t>中国证券监督管理委员会</w:t>
                        </w:r>
                      </w:sdtContent>
                    </w:sdt>
                  </w:p>
                </w:tc>
              </w:tr>
            </w:sdtContent>
          </w:sdt>
          <w:sdt>
            <w:sdtPr>
              <w:rPr>
                <w:rFonts w:ascii="Calibri" w:eastAsiaTheme="minorEastAsia" w:hAnsi="Calibri" w:cstheme="minorBidi" w:hint="eastAsia"/>
                <w:szCs w:val="22"/>
              </w:rPr>
              <w:alias w:val="释义"/>
              <w:tag w:val="_TUP_44bf5f5b8d4e40a1afa2f3a4be6551b6"/>
              <w:id w:val="24156846"/>
              <w:lock w:val="sdtLocked"/>
            </w:sdtPr>
            <w:sdtEndPr>
              <w:rPr>
                <w:rFonts w:asciiTheme="minorEastAsia" w:hAnsiTheme="minorEastAsia"/>
              </w:rPr>
            </w:sdtEndPr>
            <w:sdtContent>
              <w:tr w:rsidR="003331F3" w:rsidTr="00702114">
                <w:trPr>
                  <w:trHeight w:val="265"/>
                </w:trPr>
                <w:tc>
                  <w:tcPr>
                    <w:tcW w:w="3227" w:type="dxa"/>
                    <w:vAlign w:val="center"/>
                  </w:tcPr>
                  <w:p w:rsidR="003331F3" w:rsidRDefault="003331F3" w:rsidP="00702114">
                    <w:r>
                      <w:rPr>
                        <w:rFonts w:ascii="Calibri" w:eastAsiaTheme="minorEastAsia" w:hAnsi="Calibri" w:cstheme="minorBidi" w:hint="eastAsia"/>
                      </w:rPr>
                      <w:t>上交所</w:t>
                    </w:r>
                  </w:p>
                </w:tc>
                <w:tc>
                  <w:tcPr>
                    <w:tcW w:w="709" w:type="dxa"/>
                  </w:tcPr>
                  <w:p w:rsidR="003331F3" w:rsidRDefault="003331F3" w:rsidP="00702114">
                    <w:pPr>
                      <w:jc w:val="center"/>
                      <w:rPr>
                        <w:highlight w:val="lightGray"/>
                      </w:rPr>
                    </w:pPr>
                    <w:r>
                      <w:rPr>
                        <w:rFonts w:hint="eastAsia"/>
                      </w:rPr>
                      <w:t>指</w:t>
                    </w:r>
                  </w:p>
                </w:tc>
                <w:tc>
                  <w:tcPr>
                    <w:tcW w:w="5244" w:type="dxa"/>
                  </w:tcPr>
                  <w:p w:rsidR="003331F3" w:rsidRPr="00527EA5" w:rsidRDefault="006A4C27" w:rsidP="00702114">
                    <w:pPr>
                      <w:rPr>
                        <w:rFonts w:asciiTheme="minorEastAsia" w:eastAsiaTheme="minorEastAsia" w:hAnsiTheme="minorEastAsia"/>
                      </w:rPr>
                    </w:pPr>
                    <w:sdt>
                      <w:sdtPr>
                        <w:rPr>
                          <w:rFonts w:asciiTheme="minorEastAsia" w:eastAsiaTheme="minorEastAsia" w:hAnsiTheme="minorEastAsia" w:hint="eastAsia"/>
                        </w:rPr>
                        <w:alias w:val="常用词语释义"/>
                        <w:tag w:val="_GBC_95f4d86e45ba49aa927d765641387f28"/>
                        <w:id w:val="24156845"/>
                        <w:lock w:val="sdtLocked"/>
                      </w:sdtPr>
                      <w:sdtContent>
                        <w:r w:rsidR="003331F3" w:rsidRPr="00527EA5">
                          <w:rPr>
                            <w:rFonts w:asciiTheme="minorEastAsia" w:eastAsiaTheme="minorEastAsia" w:hAnsiTheme="minorEastAsia" w:hint="eastAsia"/>
                          </w:rPr>
                          <w:t>上海证券交易所</w:t>
                        </w:r>
                      </w:sdtContent>
                    </w:sdt>
                  </w:p>
                </w:tc>
              </w:tr>
            </w:sdtContent>
          </w:sdt>
          <w:sdt>
            <w:sdtPr>
              <w:rPr>
                <w:rFonts w:ascii="Calibri" w:eastAsiaTheme="minorEastAsia" w:hAnsi="Calibri" w:cstheme="minorBidi" w:hint="eastAsia"/>
                <w:szCs w:val="22"/>
              </w:rPr>
              <w:alias w:val="释义"/>
              <w:tag w:val="_TUP_44bf5f5b8d4e40a1afa2f3a4be6551b6"/>
              <w:id w:val="24156848"/>
              <w:lock w:val="sdtLocked"/>
            </w:sdtPr>
            <w:sdtEndPr>
              <w:rPr>
                <w:rFonts w:asciiTheme="minorEastAsia" w:hAnsiTheme="minorEastAsia"/>
              </w:rPr>
            </w:sdtEndPr>
            <w:sdtContent>
              <w:tr w:rsidR="003331F3" w:rsidTr="00702114">
                <w:tc>
                  <w:tcPr>
                    <w:tcW w:w="3227" w:type="dxa"/>
                    <w:vAlign w:val="center"/>
                  </w:tcPr>
                  <w:p w:rsidR="003331F3" w:rsidRDefault="003331F3" w:rsidP="00702114">
                    <w:r>
                      <w:rPr>
                        <w:rFonts w:ascii="Calibri" w:eastAsiaTheme="minorEastAsia" w:hAnsi="Calibri" w:cstheme="minorBidi" w:hint="eastAsia"/>
                      </w:rPr>
                      <w:t>报告期</w:t>
                    </w:r>
                  </w:p>
                </w:tc>
                <w:tc>
                  <w:tcPr>
                    <w:tcW w:w="709" w:type="dxa"/>
                  </w:tcPr>
                  <w:p w:rsidR="003331F3" w:rsidRDefault="003331F3" w:rsidP="00702114">
                    <w:pPr>
                      <w:jc w:val="center"/>
                      <w:rPr>
                        <w:highlight w:val="lightGray"/>
                      </w:rPr>
                    </w:pPr>
                    <w:r>
                      <w:rPr>
                        <w:rFonts w:hint="eastAsia"/>
                      </w:rPr>
                      <w:t>指</w:t>
                    </w:r>
                  </w:p>
                </w:tc>
                <w:tc>
                  <w:tcPr>
                    <w:tcW w:w="5244" w:type="dxa"/>
                  </w:tcPr>
                  <w:p w:rsidR="003331F3" w:rsidRPr="00527EA5" w:rsidRDefault="006A4C27" w:rsidP="00702114">
                    <w:pPr>
                      <w:rPr>
                        <w:rFonts w:asciiTheme="minorEastAsia" w:eastAsiaTheme="minorEastAsia" w:hAnsiTheme="minorEastAsia"/>
                        <w:sz w:val="18"/>
                      </w:rPr>
                    </w:pPr>
                    <w:sdt>
                      <w:sdtPr>
                        <w:rPr>
                          <w:rFonts w:asciiTheme="minorEastAsia" w:eastAsiaTheme="minorEastAsia" w:hAnsiTheme="minorEastAsia" w:hint="eastAsia"/>
                          <w:sz w:val="18"/>
                        </w:rPr>
                        <w:alias w:val="常用词语释义"/>
                        <w:tag w:val="_GBC_95f4d86e45ba49aa927d765641387f28"/>
                        <w:id w:val="24156847"/>
                        <w:lock w:val="sdtLocked"/>
                      </w:sdtPr>
                      <w:sdtEndPr>
                        <w:rPr>
                          <w:sz w:val="20"/>
                        </w:rPr>
                      </w:sdtEndPr>
                      <w:sdtContent>
                        <w:r w:rsidR="003331F3" w:rsidRPr="00527EA5">
                          <w:rPr>
                            <w:rFonts w:asciiTheme="minorEastAsia" w:eastAsiaTheme="minorEastAsia" w:hAnsiTheme="minorEastAsia" w:hint="eastAsia"/>
                          </w:rPr>
                          <w:t>2020年1月1日-2020年12月31日</w:t>
                        </w:r>
                      </w:sdtContent>
                    </w:sdt>
                  </w:p>
                </w:tc>
              </w:tr>
            </w:sdtContent>
          </w:sdt>
          <w:sdt>
            <w:sdtPr>
              <w:rPr>
                <w:rFonts w:ascii="Calibri" w:eastAsiaTheme="minorEastAsia" w:hAnsi="Calibri" w:cstheme="minorBidi" w:hint="eastAsia"/>
                <w:szCs w:val="22"/>
              </w:rPr>
              <w:alias w:val="释义"/>
              <w:tag w:val="_TUP_44bf5f5b8d4e40a1afa2f3a4be6551b6"/>
              <w:id w:val="24156850"/>
              <w:lock w:val="sdtLocked"/>
            </w:sdtPr>
            <w:sdtEndPr>
              <w:rPr>
                <w:rFonts w:asciiTheme="minorEastAsia" w:hAnsiTheme="minorEastAsia"/>
              </w:rPr>
            </w:sdtEndPr>
            <w:sdtContent>
              <w:tr w:rsidR="003331F3" w:rsidTr="00702114">
                <w:tc>
                  <w:tcPr>
                    <w:tcW w:w="3227" w:type="dxa"/>
                    <w:vAlign w:val="center"/>
                  </w:tcPr>
                  <w:p w:rsidR="003331F3" w:rsidRDefault="003331F3" w:rsidP="00702114">
                    <w:r>
                      <w:rPr>
                        <w:rFonts w:ascii="Calibri" w:eastAsiaTheme="minorEastAsia" w:hAnsi="Calibri" w:cstheme="minorBidi" w:hint="eastAsia"/>
                      </w:rPr>
                      <w:t>元</w:t>
                    </w:r>
                  </w:p>
                </w:tc>
                <w:tc>
                  <w:tcPr>
                    <w:tcW w:w="709" w:type="dxa"/>
                  </w:tcPr>
                  <w:p w:rsidR="003331F3" w:rsidRDefault="003331F3" w:rsidP="00702114">
                    <w:pPr>
                      <w:jc w:val="center"/>
                      <w:rPr>
                        <w:highlight w:val="lightGray"/>
                      </w:rPr>
                    </w:pPr>
                    <w:r>
                      <w:rPr>
                        <w:rFonts w:hint="eastAsia"/>
                      </w:rPr>
                      <w:t>指</w:t>
                    </w:r>
                  </w:p>
                </w:tc>
                <w:tc>
                  <w:tcPr>
                    <w:tcW w:w="5244" w:type="dxa"/>
                  </w:tcPr>
                  <w:p w:rsidR="003331F3" w:rsidRPr="00527EA5" w:rsidRDefault="006A4C27" w:rsidP="00702114">
                    <w:pPr>
                      <w:rPr>
                        <w:rFonts w:asciiTheme="minorEastAsia" w:eastAsiaTheme="minorEastAsia" w:hAnsiTheme="minorEastAsia"/>
                      </w:rPr>
                    </w:pPr>
                    <w:sdt>
                      <w:sdtPr>
                        <w:rPr>
                          <w:rFonts w:asciiTheme="minorEastAsia" w:eastAsiaTheme="minorEastAsia" w:hAnsiTheme="minorEastAsia" w:hint="eastAsia"/>
                        </w:rPr>
                        <w:alias w:val="常用词语释义"/>
                        <w:tag w:val="_GBC_95f4d86e45ba49aa927d765641387f28"/>
                        <w:id w:val="24156849"/>
                        <w:lock w:val="sdtLocked"/>
                      </w:sdtPr>
                      <w:sdtContent>
                        <w:r w:rsidR="003331F3" w:rsidRPr="00527EA5">
                          <w:rPr>
                            <w:rFonts w:asciiTheme="minorEastAsia" w:eastAsiaTheme="minorEastAsia" w:hAnsiTheme="minorEastAsia" w:hint="eastAsia"/>
                          </w:rPr>
                          <w:t>人民币元，特别注明的除外</w:t>
                        </w:r>
                      </w:sdtContent>
                    </w:sdt>
                  </w:p>
                </w:tc>
              </w:tr>
            </w:sdtContent>
          </w:sdt>
        </w:tbl>
        <w:p w:rsidR="00877D2C" w:rsidRDefault="006A4C27"/>
      </w:sdtContent>
    </w:sdt>
    <w:p w:rsidR="00877D2C" w:rsidRDefault="005540A0">
      <w:pPr>
        <w:pStyle w:val="1"/>
        <w:numPr>
          <w:ilvl w:val="0"/>
          <w:numId w:val="2"/>
        </w:numPr>
        <w:rPr>
          <w:color w:val="FF0000"/>
          <w:u w:val="single"/>
        </w:rPr>
      </w:pPr>
      <w:bookmarkStart w:id="6" w:name="_Toc436392762"/>
      <w:bookmarkStart w:id="7" w:name="_Toc407111355"/>
      <w:bookmarkStart w:id="8" w:name="_Toc28098024"/>
      <w:bookmarkStart w:id="9" w:name="_Toc437440709"/>
      <w:r>
        <w:rPr>
          <w:rFonts w:hint="eastAsia"/>
        </w:rPr>
        <w:t>公司简介</w:t>
      </w:r>
      <w:bookmarkEnd w:id="6"/>
      <w:bookmarkEnd w:id="7"/>
      <w:r>
        <w:rPr>
          <w:rFonts w:hint="eastAsia"/>
        </w:rPr>
        <w:t>和主要财务指标</w:t>
      </w:r>
      <w:bookmarkEnd w:id="8"/>
      <w:bookmarkEnd w:id="9"/>
    </w:p>
    <w:bookmarkStart w:id="10" w:name="_Toc342051041" w:displacedByCustomXml="next"/>
    <w:bookmarkStart w:id="11" w:name="_Toc342565881" w:displacedByCustomXml="next"/>
    <w:sdt>
      <w:sdtPr>
        <w:rPr>
          <w:rFonts w:ascii="Calibri" w:hAnsi="Calibri" w:cs="宋体" w:hint="eastAsia"/>
          <w:b w:val="0"/>
          <w:bCs w:val="0"/>
          <w:kern w:val="0"/>
          <w:sz w:val="24"/>
          <w:szCs w:val="22"/>
        </w:rPr>
        <w:alias w:val="模块:公司信息"/>
        <w:tag w:val="_SEC_21d2355d13dd4c3a8618d612216e1d43"/>
        <w:id w:val="4295530"/>
        <w:lock w:val="sdtLocked"/>
        <w:placeholder>
          <w:docPart w:val="GBC22222222222222222222222222222"/>
        </w:placeholder>
      </w:sdtPr>
      <w:sdtEndPr>
        <w:rPr>
          <w:rFonts w:asciiTheme="minorEastAsia" w:eastAsiaTheme="minorEastAsia" w:hAnsiTheme="minorEastAsia" w:cs="Times New Roman"/>
          <w:kern w:val="2"/>
          <w:sz w:val="21"/>
          <w:szCs w:val="21"/>
        </w:rPr>
      </w:sdtEndPr>
      <w:sdtContent>
        <w:p w:rsidR="00877D2C" w:rsidRPr="00527EA5" w:rsidRDefault="005540A0">
          <w:pPr>
            <w:pStyle w:val="2"/>
            <w:numPr>
              <w:ilvl w:val="1"/>
              <w:numId w:val="4"/>
            </w:numPr>
            <w:ind w:left="566" w:hangingChars="236" w:hanging="566"/>
            <w:rPr>
              <w:rFonts w:asciiTheme="minorEastAsia" w:eastAsiaTheme="minorEastAsia" w:hAnsiTheme="minorEastAsia"/>
              <w:color w:val="FF0000"/>
              <w:u w:val="single"/>
            </w:rPr>
          </w:pPr>
          <w:r>
            <w:rPr>
              <w:rFonts w:hint="eastAsia"/>
            </w:rPr>
            <w:t>公司信息</w:t>
          </w:r>
          <w:bookmarkEnd w:id="11"/>
          <w:bookmarkEnd w:id="10"/>
        </w:p>
        <w:tbl>
          <w:tblPr>
            <w:tblW w:w="5118" w:type="pct"/>
            <w:tblBorders>
              <w:top w:val="single" w:sz="4" w:space="0" w:color="auto"/>
              <w:left w:val="single" w:sz="4" w:space="0" w:color="auto"/>
              <w:bottom w:val="single" w:sz="4" w:space="0" w:color="auto"/>
              <w:right w:val="single" w:sz="4" w:space="0" w:color="auto"/>
            </w:tblBorders>
            <w:tblCellMar>
              <w:left w:w="30" w:type="dxa"/>
              <w:right w:w="30" w:type="dxa"/>
            </w:tblCellMar>
            <w:tblLook w:val="04A0"/>
          </w:tblPr>
          <w:tblGrid>
            <w:gridCol w:w="3148"/>
            <w:gridCol w:w="5955"/>
          </w:tblGrid>
          <w:tr w:rsidR="00877D2C" w:rsidRPr="00527EA5" w:rsidTr="00B3128C">
            <w:trPr>
              <w:trHeight w:val="293"/>
            </w:trPr>
            <w:sdt>
              <w:sdtPr>
                <w:rPr>
                  <w:rFonts w:asciiTheme="minorEastAsia" w:eastAsiaTheme="minorEastAsia" w:hAnsiTheme="minorEastAsia"/>
                </w:rPr>
                <w:tag w:val="_PLD_76a4e08611bc46959c5497248a51b877"/>
                <w:id w:val="-422191989"/>
                <w:lock w:val="sdtLocked"/>
              </w:sdtPr>
              <w:sdtContent>
                <w:tc>
                  <w:tcPr>
                    <w:tcW w:w="1729" w:type="pct"/>
                    <w:tcBorders>
                      <w:top w:val="single" w:sz="4" w:space="0" w:color="auto"/>
                      <w:bottom w:val="single" w:sz="4" w:space="0" w:color="auto"/>
                      <w:right w:val="single" w:sz="4" w:space="0" w:color="auto"/>
                    </w:tcBorders>
                    <w:shd w:val="clear" w:color="auto" w:fill="auto"/>
                  </w:tcPr>
                  <w:p w:rsidR="00877D2C" w:rsidRPr="00527EA5" w:rsidRDefault="005540A0">
                    <w:pPr>
                      <w:kinsoku w:val="0"/>
                      <w:overflowPunct w:val="0"/>
                      <w:autoSpaceDE w:val="0"/>
                      <w:autoSpaceDN w:val="0"/>
                      <w:adjustRightInd w:val="0"/>
                      <w:snapToGrid w:val="0"/>
                      <w:rPr>
                        <w:rFonts w:asciiTheme="minorEastAsia" w:eastAsiaTheme="minorEastAsia" w:hAnsiTheme="minorEastAsia"/>
                      </w:rPr>
                    </w:pPr>
                    <w:r w:rsidRPr="00527EA5">
                      <w:rPr>
                        <w:rFonts w:asciiTheme="minorEastAsia" w:eastAsiaTheme="minorEastAsia" w:hAnsiTheme="minorEastAsia" w:hint="eastAsia"/>
                      </w:rPr>
                      <w:t>公司的中文名称</w:t>
                    </w:r>
                  </w:p>
                </w:tc>
              </w:sdtContent>
            </w:sdt>
            <w:sdt>
              <w:sdtPr>
                <w:rPr>
                  <w:rFonts w:asciiTheme="minorEastAsia" w:eastAsiaTheme="minorEastAsia" w:hAnsiTheme="minorEastAsia" w:hint="eastAsia"/>
                </w:rPr>
                <w:alias w:val="公司法定中文名称"/>
                <w:tag w:val="_GBC_7adfc39908d049d2970c391497a360e4"/>
                <w:id w:val="10263278"/>
                <w:lock w:val="sdtLocked"/>
                <w:text/>
              </w:sdtPr>
              <w:sdtContent>
                <w:tc>
                  <w:tcPr>
                    <w:tcW w:w="3271" w:type="pct"/>
                    <w:tcBorders>
                      <w:top w:val="single" w:sz="4" w:space="0" w:color="auto"/>
                      <w:left w:val="single" w:sz="4" w:space="0" w:color="auto"/>
                      <w:bottom w:val="single" w:sz="4" w:space="0" w:color="auto"/>
                    </w:tcBorders>
                  </w:tcPr>
                  <w:p w:rsidR="00877D2C" w:rsidRPr="00527EA5" w:rsidRDefault="005540A0">
                    <w:pPr>
                      <w:kinsoku w:val="0"/>
                      <w:overflowPunct w:val="0"/>
                      <w:autoSpaceDE w:val="0"/>
                      <w:autoSpaceDN w:val="0"/>
                      <w:adjustRightInd w:val="0"/>
                      <w:snapToGrid w:val="0"/>
                      <w:rPr>
                        <w:rFonts w:asciiTheme="minorEastAsia" w:eastAsiaTheme="minorEastAsia" w:hAnsiTheme="minorEastAsia"/>
                        <w:color w:val="FFC000"/>
                      </w:rPr>
                    </w:pPr>
                    <w:r w:rsidRPr="00527EA5">
                      <w:rPr>
                        <w:rFonts w:asciiTheme="minorEastAsia" w:eastAsiaTheme="minorEastAsia" w:hAnsiTheme="minorEastAsia" w:hint="eastAsia"/>
                      </w:rPr>
                      <w:t>安徽铜峰电子股份有限公司</w:t>
                    </w:r>
                  </w:p>
                </w:tc>
              </w:sdtContent>
            </w:sdt>
          </w:tr>
          <w:tr w:rsidR="00877D2C" w:rsidRPr="00527EA5" w:rsidTr="00B3128C">
            <w:trPr>
              <w:trHeight w:val="293"/>
            </w:trPr>
            <w:sdt>
              <w:sdtPr>
                <w:rPr>
                  <w:rFonts w:asciiTheme="minorEastAsia" w:eastAsiaTheme="minorEastAsia" w:hAnsiTheme="minorEastAsia"/>
                </w:rPr>
                <w:tag w:val="_PLD_3d8e18738ed5412e8760c2285c087dc8"/>
                <w:id w:val="1003395146"/>
                <w:lock w:val="sdtLocked"/>
              </w:sdtPr>
              <w:sdtContent>
                <w:tc>
                  <w:tcPr>
                    <w:tcW w:w="1729" w:type="pct"/>
                    <w:tcBorders>
                      <w:top w:val="single" w:sz="4" w:space="0" w:color="auto"/>
                      <w:bottom w:val="single" w:sz="4" w:space="0" w:color="auto"/>
                      <w:right w:val="single" w:sz="4" w:space="0" w:color="auto"/>
                    </w:tcBorders>
                    <w:shd w:val="clear" w:color="auto" w:fill="auto"/>
                  </w:tcPr>
                  <w:p w:rsidR="00877D2C" w:rsidRPr="00527EA5" w:rsidRDefault="005540A0">
                    <w:pPr>
                      <w:kinsoku w:val="0"/>
                      <w:overflowPunct w:val="0"/>
                      <w:autoSpaceDE w:val="0"/>
                      <w:autoSpaceDN w:val="0"/>
                      <w:adjustRightInd w:val="0"/>
                      <w:snapToGrid w:val="0"/>
                      <w:rPr>
                        <w:rFonts w:asciiTheme="minorEastAsia" w:eastAsiaTheme="minorEastAsia" w:hAnsiTheme="minorEastAsia"/>
                      </w:rPr>
                    </w:pPr>
                    <w:r w:rsidRPr="00527EA5">
                      <w:rPr>
                        <w:rFonts w:asciiTheme="minorEastAsia" w:eastAsiaTheme="minorEastAsia" w:hAnsiTheme="minorEastAsia" w:hint="eastAsia"/>
                      </w:rPr>
                      <w:t>公司的中文简称</w:t>
                    </w:r>
                  </w:p>
                </w:tc>
              </w:sdtContent>
            </w:sdt>
            <w:tc>
              <w:tcPr>
                <w:tcW w:w="3271" w:type="pct"/>
                <w:tcBorders>
                  <w:top w:val="single" w:sz="4" w:space="0" w:color="auto"/>
                  <w:left w:val="single" w:sz="4" w:space="0" w:color="auto"/>
                  <w:bottom w:val="single" w:sz="4" w:space="0" w:color="auto"/>
                </w:tcBorders>
              </w:tcPr>
              <w:p w:rsidR="00877D2C" w:rsidRPr="00527EA5" w:rsidRDefault="005540A0">
                <w:pPr>
                  <w:kinsoku w:val="0"/>
                  <w:overflowPunct w:val="0"/>
                  <w:autoSpaceDE w:val="0"/>
                  <w:autoSpaceDN w:val="0"/>
                  <w:adjustRightInd w:val="0"/>
                  <w:snapToGrid w:val="0"/>
                  <w:rPr>
                    <w:rFonts w:asciiTheme="minorEastAsia" w:eastAsiaTheme="minorEastAsia" w:hAnsiTheme="minorEastAsia"/>
                  </w:rPr>
                </w:pPr>
                <w:r w:rsidRPr="00527EA5">
                  <w:rPr>
                    <w:rFonts w:asciiTheme="minorEastAsia" w:eastAsiaTheme="minorEastAsia" w:hAnsiTheme="minorEastAsia" w:hint="eastAsia"/>
                  </w:rPr>
                  <w:t>铜峰电子</w:t>
                </w:r>
              </w:p>
            </w:tc>
          </w:tr>
          <w:tr w:rsidR="00877D2C" w:rsidRPr="00527EA5" w:rsidTr="00B3128C">
            <w:trPr>
              <w:trHeight w:val="293"/>
            </w:trPr>
            <w:sdt>
              <w:sdtPr>
                <w:rPr>
                  <w:rFonts w:asciiTheme="minorEastAsia" w:eastAsiaTheme="minorEastAsia" w:hAnsiTheme="minorEastAsia"/>
                </w:rPr>
                <w:tag w:val="_PLD_6ad5cbeacfc64a4d994ad6b8da3d46ce"/>
                <w:id w:val="-1194002472"/>
                <w:lock w:val="sdtLocked"/>
              </w:sdtPr>
              <w:sdtContent>
                <w:tc>
                  <w:tcPr>
                    <w:tcW w:w="1729" w:type="pct"/>
                    <w:tcBorders>
                      <w:top w:val="single" w:sz="4" w:space="0" w:color="auto"/>
                      <w:bottom w:val="single" w:sz="4" w:space="0" w:color="auto"/>
                      <w:right w:val="single" w:sz="4" w:space="0" w:color="auto"/>
                    </w:tcBorders>
                    <w:shd w:val="clear" w:color="auto" w:fill="auto"/>
                  </w:tcPr>
                  <w:p w:rsidR="00877D2C" w:rsidRPr="00527EA5" w:rsidRDefault="005540A0">
                    <w:pPr>
                      <w:kinsoku w:val="0"/>
                      <w:overflowPunct w:val="0"/>
                      <w:autoSpaceDE w:val="0"/>
                      <w:autoSpaceDN w:val="0"/>
                      <w:adjustRightInd w:val="0"/>
                      <w:snapToGrid w:val="0"/>
                      <w:rPr>
                        <w:rFonts w:asciiTheme="minorEastAsia" w:eastAsiaTheme="minorEastAsia" w:hAnsiTheme="minorEastAsia"/>
                      </w:rPr>
                    </w:pPr>
                    <w:r w:rsidRPr="00527EA5">
                      <w:rPr>
                        <w:rFonts w:asciiTheme="minorEastAsia" w:eastAsiaTheme="minorEastAsia" w:hAnsiTheme="minorEastAsia"/>
                      </w:rPr>
                      <w:t>公司的外文名称</w:t>
                    </w:r>
                  </w:p>
                </w:tc>
              </w:sdtContent>
            </w:sdt>
            <w:tc>
              <w:tcPr>
                <w:tcW w:w="3271" w:type="pct"/>
                <w:tcBorders>
                  <w:top w:val="single" w:sz="4" w:space="0" w:color="auto"/>
                  <w:left w:val="single" w:sz="4" w:space="0" w:color="auto"/>
                  <w:bottom w:val="single" w:sz="4" w:space="0" w:color="auto"/>
                </w:tcBorders>
              </w:tcPr>
              <w:p w:rsidR="00877D2C" w:rsidRPr="00527EA5" w:rsidRDefault="005540A0">
                <w:pPr>
                  <w:kinsoku w:val="0"/>
                  <w:overflowPunct w:val="0"/>
                  <w:autoSpaceDE w:val="0"/>
                  <w:autoSpaceDN w:val="0"/>
                  <w:adjustRightInd w:val="0"/>
                  <w:snapToGrid w:val="0"/>
                  <w:rPr>
                    <w:rFonts w:asciiTheme="minorEastAsia" w:eastAsiaTheme="minorEastAsia" w:hAnsiTheme="minorEastAsia"/>
                  </w:rPr>
                </w:pPr>
                <w:r w:rsidRPr="00527EA5">
                  <w:rPr>
                    <w:rFonts w:asciiTheme="minorEastAsia" w:eastAsiaTheme="minorEastAsia" w:hAnsiTheme="minorEastAsia"/>
                  </w:rPr>
                  <w:t>ANHUI TONGFENG ELECTRONICS COMPANY LIMITED</w:t>
                </w:r>
              </w:p>
            </w:tc>
          </w:tr>
          <w:tr w:rsidR="00877D2C" w:rsidRPr="00527EA5" w:rsidTr="00B3128C">
            <w:trPr>
              <w:trHeight w:val="293"/>
            </w:trPr>
            <w:sdt>
              <w:sdtPr>
                <w:rPr>
                  <w:rFonts w:asciiTheme="minorEastAsia" w:eastAsiaTheme="minorEastAsia" w:hAnsiTheme="minorEastAsia"/>
                </w:rPr>
                <w:tag w:val="_PLD_72725d33fa5348b5b56757232178bc55"/>
                <w:id w:val="-1728602976"/>
                <w:lock w:val="sdtLocked"/>
              </w:sdtPr>
              <w:sdtContent>
                <w:tc>
                  <w:tcPr>
                    <w:tcW w:w="1729" w:type="pct"/>
                    <w:tcBorders>
                      <w:top w:val="single" w:sz="4" w:space="0" w:color="auto"/>
                      <w:bottom w:val="single" w:sz="4" w:space="0" w:color="auto"/>
                      <w:right w:val="single" w:sz="4" w:space="0" w:color="auto"/>
                    </w:tcBorders>
                    <w:shd w:val="clear" w:color="auto" w:fill="auto"/>
                  </w:tcPr>
                  <w:p w:rsidR="00877D2C" w:rsidRPr="00527EA5" w:rsidRDefault="005540A0">
                    <w:pPr>
                      <w:kinsoku w:val="0"/>
                      <w:overflowPunct w:val="0"/>
                      <w:autoSpaceDE w:val="0"/>
                      <w:autoSpaceDN w:val="0"/>
                      <w:adjustRightInd w:val="0"/>
                      <w:snapToGrid w:val="0"/>
                      <w:rPr>
                        <w:rFonts w:asciiTheme="minorEastAsia" w:eastAsiaTheme="minorEastAsia" w:hAnsiTheme="minorEastAsia"/>
                      </w:rPr>
                    </w:pPr>
                    <w:r w:rsidRPr="00527EA5">
                      <w:rPr>
                        <w:rFonts w:asciiTheme="minorEastAsia" w:eastAsiaTheme="minorEastAsia" w:hAnsiTheme="minorEastAsia"/>
                      </w:rPr>
                      <w:t>公司的外文名称缩写</w:t>
                    </w:r>
                  </w:p>
                </w:tc>
              </w:sdtContent>
            </w:sdt>
            <w:tc>
              <w:tcPr>
                <w:tcW w:w="3271" w:type="pct"/>
                <w:tcBorders>
                  <w:top w:val="single" w:sz="4" w:space="0" w:color="auto"/>
                  <w:left w:val="single" w:sz="4" w:space="0" w:color="auto"/>
                  <w:bottom w:val="single" w:sz="4" w:space="0" w:color="auto"/>
                </w:tcBorders>
              </w:tcPr>
              <w:p w:rsidR="00877D2C" w:rsidRPr="00527EA5" w:rsidRDefault="005540A0">
                <w:pPr>
                  <w:kinsoku w:val="0"/>
                  <w:overflowPunct w:val="0"/>
                  <w:autoSpaceDE w:val="0"/>
                  <w:autoSpaceDN w:val="0"/>
                  <w:adjustRightInd w:val="0"/>
                  <w:snapToGrid w:val="0"/>
                  <w:rPr>
                    <w:rFonts w:asciiTheme="minorEastAsia" w:eastAsiaTheme="minorEastAsia" w:hAnsiTheme="minorEastAsia"/>
                  </w:rPr>
                </w:pPr>
                <w:r w:rsidRPr="00527EA5">
                  <w:rPr>
                    <w:rFonts w:asciiTheme="minorEastAsia" w:eastAsiaTheme="minorEastAsia" w:hAnsiTheme="minorEastAsia"/>
                  </w:rPr>
                  <w:t>TFE</w:t>
                </w:r>
              </w:p>
            </w:tc>
          </w:tr>
          <w:tr w:rsidR="00877D2C" w:rsidRPr="00527EA5" w:rsidTr="00B3128C">
            <w:trPr>
              <w:trHeight w:val="293"/>
            </w:trPr>
            <w:sdt>
              <w:sdtPr>
                <w:rPr>
                  <w:rFonts w:asciiTheme="minorEastAsia" w:eastAsiaTheme="minorEastAsia" w:hAnsiTheme="minorEastAsia"/>
                </w:rPr>
                <w:tag w:val="_PLD_7f7b4aabdee04e669a63fcdcfe41ffe0"/>
                <w:id w:val="-69660358"/>
                <w:lock w:val="sdtLocked"/>
              </w:sdtPr>
              <w:sdtContent>
                <w:tc>
                  <w:tcPr>
                    <w:tcW w:w="1729" w:type="pct"/>
                    <w:tcBorders>
                      <w:top w:val="single" w:sz="4" w:space="0" w:color="auto"/>
                      <w:bottom w:val="single" w:sz="4" w:space="0" w:color="auto"/>
                      <w:right w:val="single" w:sz="4" w:space="0" w:color="auto"/>
                    </w:tcBorders>
                    <w:shd w:val="clear" w:color="auto" w:fill="auto"/>
                  </w:tcPr>
                  <w:p w:rsidR="00877D2C" w:rsidRPr="00527EA5" w:rsidRDefault="005540A0">
                    <w:pPr>
                      <w:kinsoku w:val="0"/>
                      <w:overflowPunct w:val="0"/>
                      <w:autoSpaceDE w:val="0"/>
                      <w:autoSpaceDN w:val="0"/>
                      <w:adjustRightInd w:val="0"/>
                      <w:snapToGrid w:val="0"/>
                      <w:rPr>
                        <w:rFonts w:asciiTheme="minorEastAsia" w:eastAsiaTheme="minorEastAsia" w:hAnsiTheme="minorEastAsia"/>
                      </w:rPr>
                    </w:pPr>
                    <w:r w:rsidRPr="00527EA5">
                      <w:rPr>
                        <w:rFonts w:asciiTheme="minorEastAsia" w:eastAsiaTheme="minorEastAsia" w:hAnsiTheme="minorEastAsia"/>
                      </w:rPr>
                      <w:t>公司的法定代表人</w:t>
                    </w:r>
                  </w:p>
                </w:tc>
              </w:sdtContent>
            </w:sdt>
            <w:sdt>
              <w:sdtPr>
                <w:rPr>
                  <w:rFonts w:asciiTheme="minorEastAsia" w:eastAsiaTheme="minorEastAsia" w:hAnsiTheme="minorEastAsia" w:hint="eastAsia"/>
                </w:rPr>
                <w:alias w:val="公司法定代表人"/>
                <w:tag w:val="_GBC_769fe82e3b744e0889d7c811ffa80455"/>
                <w:id w:val="4295522"/>
                <w:lock w:val="sdtLocked"/>
                <w:text/>
              </w:sdtPr>
              <w:sdtContent>
                <w:tc>
                  <w:tcPr>
                    <w:tcW w:w="3271" w:type="pct"/>
                    <w:tcBorders>
                      <w:top w:val="single" w:sz="4" w:space="0" w:color="auto"/>
                      <w:left w:val="single" w:sz="4" w:space="0" w:color="auto"/>
                      <w:bottom w:val="single" w:sz="4" w:space="0" w:color="auto"/>
                    </w:tcBorders>
                  </w:tcPr>
                  <w:p w:rsidR="00877D2C" w:rsidRPr="00527EA5" w:rsidRDefault="005540A0">
                    <w:pPr>
                      <w:kinsoku w:val="0"/>
                      <w:overflowPunct w:val="0"/>
                      <w:autoSpaceDE w:val="0"/>
                      <w:autoSpaceDN w:val="0"/>
                      <w:adjustRightInd w:val="0"/>
                      <w:snapToGrid w:val="0"/>
                      <w:rPr>
                        <w:rFonts w:asciiTheme="minorEastAsia" w:eastAsiaTheme="minorEastAsia" w:hAnsiTheme="minorEastAsia"/>
                      </w:rPr>
                    </w:pPr>
                    <w:r w:rsidRPr="00527EA5">
                      <w:rPr>
                        <w:rFonts w:asciiTheme="minorEastAsia" w:eastAsiaTheme="minorEastAsia" w:hAnsiTheme="minorEastAsia" w:hint="eastAsia"/>
                      </w:rPr>
                      <w:t>黄明强</w:t>
                    </w:r>
                  </w:p>
                </w:tc>
              </w:sdtContent>
            </w:sdt>
          </w:tr>
        </w:tbl>
      </w:sdtContent>
    </w:sdt>
    <w:p w:rsidR="00877D2C" w:rsidRPr="00527EA5" w:rsidRDefault="00877D2C">
      <w:pPr>
        <w:rPr>
          <w:rFonts w:asciiTheme="minorEastAsia" w:eastAsiaTheme="minorEastAsia" w:hAnsiTheme="minorEastAsia"/>
        </w:rPr>
      </w:pPr>
    </w:p>
    <w:bookmarkStart w:id="12" w:name="_Toc342565882" w:displacedByCustomXml="next"/>
    <w:bookmarkStart w:id="13" w:name="_Toc342051042" w:displacedByCustomXml="next"/>
    <w:sdt>
      <w:sdtPr>
        <w:rPr>
          <w:rFonts w:asciiTheme="minorEastAsia" w:eastAsiaTheme="minorEastAsia" w:hAnsiTheme="minorEastAsia" w:cs="宋体" w:hint="eastAsia"/>
          <w:b w:val="0"/>
          <w:bCs w:val="0"/>
          <w:kern w:val="0"/>
          <w:sz w:val="24"/>
          <w:szCs w:val="22"/>
        </w:rPr>
        <w:alias w:val="模块:联系人和联系方式"/>
        <w:tag w:val="_SEC_c723c6b18eac4f1fa6cc19fd1ec13bac"/>
        <w:id w:val="26932533"/>
        <w:lock w:val="sdtLocked"/>
        <w:placeholder>
          <w:docPart w:val="GBC22222222222222222222222222222"/>
        </w:placeholder>
      </w:sdtPr>
      <w:sdtEndPr>
        <w:rPr>
          <w:rFonts w:ascii="Times New Roman" w:eastAsia="宋体" w:hAnsi="Times New Roman" w:cs="Times New Roman"/>
          <w:kern w:val="2"/>
          <w:sz w:val="21"/>
          <w:szCs w:val="21"/>
        </w:rPr>
      </w:sdtEndPr>
      <w:sdtContent>
        <w:p w:rsidR="005947D6" w:rsidRDefault="005540A0">
          <w:pPr>
            <w:pStyle w:val="2"/>
            <w:numPr>
              <w:ilvl w:val="1"/>
              <w:numId w:val="4"/>
            </w:numPr>
            <w:ind w:left="566" w:hangingChars="236" w:hanging="566"/>
            <w:rPr>
              <w:rFonts w:asciiTheme="minorEastAsia" w:eastAsiaTheme="minorEastAsia" w:hAnsiTheme="minorEastAsia"/>
            </w:rPr>
          </w:pPr>
          <w:r w:rsidRPr="00527EA5">
            <w:rPr>
              <w:rFonts w:asciiTheme="minorEastAsia" w:eastAsiaTheme="minorEastAsia" w:hAnsiTheme="minorEastAsia" w:hint="eastAsia"/>
            </w:rPr>
            <w:t>联系人和联系方式</w:t>
          </w:r>
          <w:bookmarkEnd w:id="13"/>
          <w:bookmarkEnd w:id="12"/>
        </w:p>
        <w:tbl>
          <w:tblPr>
            <w:tblW w:w="5118"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4A0"/>
          </w:tblPr>
          <w:tblGrid>
            <w:gridCol w:w="3148"/>
            <w:gridCol w:w="5955"/>
          </w:tblGrid>
          <w:tr w:rsidR="005947D6" w:rsidRPr="00527EA5" w:rsidTr="00B3128C">
            <w:tc>
              <w:tcPr>
                <w:tcW w:w="1729" w:type="pct"/>
                <w:tcBorders>
                  <w:top w:val="single" w:sz="4" w:space="0" w:color="auto"/>
                  <w:bottom w:val="single" w:sz="4" w:space="0" w:color="auto"/>
                  <w:right w:val="single" w:sz="4" w:space="0" w:color="auto"/>
                </w:tcBorders>
                <w:shd w:val="clear" w:color="auto" w:fill="auto"/>
              </w:tcPr>
              <w:p w:rsidR="005947D6" w:rsidRPr="00527EA5" w:rsidRDefault="005947D6" w:rsidP="004032A1">
                <w:pPr>
                  <w:kinsoku w:val="0"/>
                  <w:overflowPunct w:val="0"/>
                  <w:autoSpaceDE w:val="0"/>
                  <w:autoSpaceDN w:val="0"/>
                  <w:adjustRightInd w:val="0"/>
                  <w:snapToGrid w:val="0"/>
                  <w:rPr>
                    <w:rFonts w:asciiTheme="minorEastAsia" w:hAnsiTheme="minorEastAsia"/>
                  </w:rPr>
                </w:pPr>
              </w:p>
            </w:tc>
            <w:tc>
              <w:tcPr>
                <w:tcW w:w="3271" w:type="pct"/>
                <w:tcBorders>
                  <w:top w:val="single" w:sz="4" w:space="0" w:color="auto"/>
                  <w:left w:val="single" w:sz="4" w:space="0" w:color="auto"/>
                  <w:bottom w:val="single" w:sz="4" w:space="0" w:color="auto"/>
                  <w:right w:val="single" w:sz="4" w:space="0" w:color="auto"/>
                </w:tcBorders>
                <w:shd w:val="clear" w:color="auto" w:fill="auto"/>
              </w:tcPr>
              <w:p w:rsidR="005947D6" w:rsidRPr="00527EA5" w:rsidRDefault="006A4C27" w:rsidP="004032A1">
                <w:pPr>
                  <w:pStyle w:val="a8"/>
                  <w:kinsoku w:val="0"/>
                  <w:overflowPunct w:val="0"/>
                  <w:autoSpaceDE w:val="0"/>
                  <w:autoSpaceDN w:val="0"/>
                  <w:adjustRightInd w:val="0"/>
                  <w:snapToGrid w:val="0"/>
                  <w:jc w:val="center"/>
                  <w:rPr>
                    <w:rFonts w:asciiTheme="minorEastAsia" w:eastAsiaTheme="minorEastAsia" w:hAnsiTheme="minorEastAsia"/>
                    <w:color w:val="008000"/>
                  </w:rPr>
                </w:pPr>
                <w:sdt>
                  <w:sdtPr>
                    <w:rPr>
                      <w:rFonts w:asciiTheme="minorEastAsia" w:eastAsiaTheme="minorEastAsia" w:hAnsiTheme="minorEastAsia"/>
                    </w:rPr>
                    <w:tag w:val="_PLD_e3b56ea4d9044947a48312d084d6e0c4"/>
                    <w:id w:val="515901135"/>
                    <w:lock w:val="sdtLocked"/>
                  </w:sdtPr>
                  <w:sdtContent>
                    <w:r w:rsidR="005947D6" w:rsidRPr="00527EA5">
                      <w:rPr>
                        <w:rFonts w:asciiTheme="minorEastAsia" w:eastAsiaTheme="minorEastAsia" w:hAnsiTheme="minorEastAsia" w:cs="宋体" w:hint="eastAsia"/>
                      </w:rPr>
                      <w:t>董事会秘书</w:t>
                    </w:r>
                  </w:sdtContent>
                </w:sdt>
              </w:p>
            </w:tc>
          </w:tr>
          <w:tr w:rsidR="005947D6" w:rsidRPr="00527EA5" w:rsidTr="00B3128C">
            <w:sdt>
              <w:sdtPr>
                <w:rPr>
                  <w:rFonts w:asciiTheme="minorEastAsia" w:hAnsiTheme="minorEastAsia"/>
                </w:rPr>
                <w:tag w:val="_PLD_b3cf3cc2950f4dda9f834cfc035f4162"/>
                <w:id w:val="-409013813"/>
                <w:lock w:val="sdtLocked"/>
              </w:sdtPr>
              <w:sdtContent>
                <w:tc>
                  <w:tcPr>
                    <w:tcW w:w="1729" w:type="pct"/>
                    <w:tcBorders>
                      <w:top w:val="single" w:sz="4" w:space="0" w:color="auto"/>
                      <w:bottom w:val="single" w:sz="4" w:space="0" w:color="auto"/>
                      <w:right w:val="single" w:sz="4" w:space="0" w:color="auto"/>
                    </w:tcBorders>
                    <w:shd w:val="clear" w:color="auto" w:fill="auto"/>
                  </w:tcPr>
                  <w:p w:rsidR="005947D6" w:rsidRPr="00527EA5" w:rsidRDefault="005947D6" w:rsidP="004032A1">
                    <w:pPr>
                      <w:kinsoku w:val="0"/>
                      <w:overflowPunct w:val="0"/>
                      <w:autoSpaceDE w:val="0"/>
                      <w:autoSpaceDN w:val="0"/>
                      <w:adjustRightInd w:val="0"/>
                      <w:snapToGrid w:val="0"/>
                      <w:rPr>
                        <w:rFonts w:asciiTheme="minorEastAsia" w:hAnsiTheme="minorEastAsia"/>
                      </w:rPr>
                    </w:pPr>
                    <w:r w:rsidRPr="00527EA5">
                      <w:rPr>
                        <w:rFonts w:asciiTheme="minorEastAsia" w:hAnsiTheme="minorEastAsia" w:hint="eastAsia"/>
                      </w:rPr>
                      <w:t>姓名</w:t>
                    </w:r>
                  </w:p>
                </w:tc>
              </w:sdtContent>
            </w:sdt>
            <w:tc>
              <w:tcPr>
                <w:tcW w:w="3271" w:type="pct"/>
                <w:tcBorders>
                  <w:top w:val="single" w:sz="4" w:space="0" w:color="auto"/>
                  <w:left w:val="single" w:sz="4" w:space="0" w:color="auto"/>
                  <w:bottom w:val="single" w:sz="4" w:space="0" w:color="auto"/>
                  <w:right w:val="single" w:sz="4" w:space="0" w:color="auto"/>
                </w:tcBorders>
              </w:tcPr>
              <w:p w:rsidR="005947D6" w:rsidRPr="00527EA5" w:rsidRDefault="005947D6" w:rsidP="004032A1">
                <w:pPr>
                  <w:kinsoku w:val="0"/>
                  <w:overflowPunct w:val="0"/>
                  <w:autoSpaceDE w:val="0"/>
                  <w:autoSpaceDN w:val="0"/>
                  <w:adjustRightInd w:val="0"/>
                  <w:snapToGrid w:val="0"/>
                  <w:rPr>
                    <w:rFonts w:asciiTheme="minorEastAsia" w:hAnsiTheme="minorEastAsia"/>
                  </w:rPr>
                </w:pPr>
                <w:r w:rsidRPr="00527EA5">
                  <w:rPr>
                    <w:rFonts w:asciiTheme="minorEastAsia" w:hAnsiTheme="minorEastAsia" w:hint="eastAsia"/>
                  </w:rPr>
                  <w:t>李骏</w:t>
                </w:r>
              </w:p>
            </w:tc>
          </w:tr>
          <w:tr w:rsidR="005947D6" w:rsidRPr="00527EA5" w:rsidTr="00B3128C">
            <w:sdt>
              <w:sdtPr>
                <w:rPr>
                  <w:rFonts w:asciiTheme="minorEastAsia" w:hAnsiTheme="minorEastAsia"/>
                </w:rPr>
                <w:tag w:val="_PLD_96f7c5d10740423ea389d22caaba3d57"/>
                <w:id w:val="1625966572"/>
                <w:lock w:val="sdtLocked"/>
              </w:sdtPr>
              <w:sdtContent>
                <w:tc>
                  <w:tcPr>
                    <w:tcW w:w="1729" w:type="pct"/>
                    <w:tcBorders>
                      <w:top w:val="single" w:sz="4" w:space="0" w:color="auto"/>
                      <w:bottom w:val="single" w:sz="4" w:space="0" w:color="auto"/>
                      <w:right w:val="single" w:sz="4" w:space="0" w:color="auto"/>
                    </w:tcBorders>
                    <w:shd w:val="clear" w:color="auto" w:fill="auto"/>
                  </w:tcPr>
                  <w:p w:rsidR="005947D6" w:rsidRPr="00527EA5" w:rsidRDefault="005947D6" w:rsidP="004032A1">
                    <w:pPr>
                      <w:kinsoku w:val="0"/>
                      <w:overflowPunct w:val="0"/>
                      <w:autoSpaceDE w:val="0"/>
                      <w:autoSpaceDN w:val="0"/>
                      <w:adjustRightInd w:val="0"/>
                      <w:snapToGrid w:val="0"/>
                      <w:rPr>
                        <w:rFonts w:asciiTheme="minorEastAsia" w:hAnsiTheme="minorEastAsia"/>
                      </w:rPr>
                    </w:pPr>
                    <w:r w:rsidRPr="00527EA5">
                      <w:rPr>
                        <w:rFonts w:asciiTheme="minorEastAsia" w:hAnsiTheme="minorEastAsia" w:hint="eastAsia"/>
                      </w:rPr>
                      <w:t>联系地址</w:t>
                    </w:r>
                  </w:p>
                </w:tc>
              </w:sdtContent>
            </w:sdt>
            <w:tc>
              <w:tcPr>
                <w:tcW w:w="3271" w:type="pct"/>
                <w:tcBorders>
                  <w:top w:val="single" w:sz="4" w:space="0" w:color="auto"/>
                  <w:left w:val="single" w:sz="4" w:space="0" w:color="auto"/>
                  <w:bottom w:val="single" w:sz="4" w:space="0" w:color="auto"/>
                  <w:right w:val="single" w:sz="4" w:space="0" w:color="auto"/>
                </w:tcBorders>
              </w:tcPr>
              <w:p w:rsidR="005947D6" w:rsidRPr="00527EA5" w:rsidRDefault="005947D6" w:rsidP="004032A1">
                <w:pPr>
                  <w:kinsoku w:val="0"/>
                  <w:overflowPunct w:val="0"/>
                  <w:autoSpaceDE w:val="0"/>
                  <w:autoSpaceDN w:val="0"/>
                  <w:adjustRightInd w:val="0"/>
                  <w:snapToGrid w:val="0"/>
                  <w:rPr>
                    <w:rFonts w:asciiTheme="minorEastAsia" w:hAnsiTheme="minorEastAsia"/>
                  </w:rPr>
                </w:pPr>
                <w:r w:rsidRPr="00527EA5">
                  <w:rPr>
                    <w:rFonts w:asciiTheme="minorEastAsia" w:hAnsiTheme="minorEastAsia"/>
                  </w:rPr>
                  <w:t>安徽省铜陵市经济技术开发区翠湖三路399号铜峰工业园</w:t>
                </w:r>
              </w:p>
            </w:tc>
          </w:tr>
          <w:tr w:rsidR="005947D6" w:rsidRPr="00527EA5" w:rsidTr="00B3128C">
            <w:sdt>
              <w:sdtPr>
                <w:rPr>
                  <w:rFonts w:asciiTheme="minorEastAsia" w:hAnsiTheme="minorEastAsia"/>
                </w:rPr>
                <w:tag w:val="_PLD_d4e86ed7770a42129d9e099023bce649"/>
                <w:id w:val="-1952229869"/>
                <w:lock w:val="sdtLocked"/>
              </w:sdtPr>
              <w:sdtContent>
                <w:tc>
                  <w:tcPr>
                    <w:tcW w:w="1729" w:type="pct"/>
                    <w:tcBorders>
                      <w:top w:val="single" w:sz="4" w:space="0" w:color="auto"/>
                      <w:bottom w:val="single" w:sz="4" w:space="0" w:color="auto"/>
                      <w:right w:val="single" w:sz="4" w:space="0" w:color="auto"/>
                    </w:tcBorders>
                    <w:shd w:val="clear" w:color="auto" w:fill="auto"/>
                  </w:tcPr>
                  <w:p w:rsidR="005947D6" w:rsidRPr="00527EA5" w:rsidRDefault="005947D6" w:rsidP="004032A1">
                    <w:pPr>
                      <w:kinsoku w:val="0"/>
                      <w:overflowPunct w:val="0"/>
                      <w:autoSpaceDE w:val="0"/>
                      <w:autoSpaceDN w:val="0"/>
                      <w:adjustRightInd w:val="0"/>
                      <w:snapToGrid w:val="0"/>
                      <w:rPr>
                        <w:rFonts w:asciiTheme="minorEastAsia" w:hAnsiTheme="minorEastAsia"/>
                      </w:rPr>
                    </w:pPr>
                    <w:r w:rsidRPr="00527EA5">
                      <w:rPr>
                        <w:rFonts w:asciiTheme="minorEastAsia" w:hAnsiTheme="minorEastAsia"/>
                      </w:rPr>
                      <w:t>电话</w:t>
                    </w:r>
                  </w:p>
                </w:tc>
              </w:sdtContent>
            </w:sdt>
            <w:tc>
              <w:tcPr>
                <w:tcW w:w="3271" w:type="pct"/>
                <w:tcBorders>
                  <w:top w:val="single" w:sz="4" w:space="0" w:color="auto"/>
                  <w:left w:val="single" w:sz="4" w:space="0" w:color="auto"/>
                  <w:bottom w:val="single" w:sz="4" w:space="0" w:color="auto"/>
                  <w:right w:val="single" w:sz="4" w:space="0" w:color="auto"/>
                </w:tcBorders>
              </w:tcPr>
              <w:p w:rsidR="005947D6" w:rsidRPr="00527EA5" w:rsidRDefault="005947D6" w:rsidP="004032A1">
                <w:pPr>
                  <w:kinsoku w:val="0"/>
                  <w:overflowPunct w:val="0"/>
                  <w:autoSpaceDE w:val="0"/>
                  <w:autoSpaceDN w:val="0"/>
                  <w:adjustRightInd w:val="0"/>
                  <w:snapToGrid w:val="0"/>
                  <w:rPr>
                    <w:rFonts w:asciiTheme="minorEastAsia" w:hAnsiTheme="minorEastAsia"/>
                  </w:rPr>
                </w:pPr>
                <w:r w:rsidRPr="00527EA5">
                  <w:rPr>
                    <w:rFonts w:asciiTheme="minorEastAsia" w:hAnsiTheme="minorEastAsia"/>
                  </w:rPr>
                  <w:t>0562-2819178</w:t>
                </w:r>
              </w:p>
            </w:tc>
          </w:tr>
          <w:tr w:rsidR="005947D6" w:rsidRPr="00527EA5" w:rsidTr="00B3128C">
            <w:sdt>
              <w:sdtPr>
                <w:rPr>
                  <w:rFonts w:asciiTheme="minorEastAsia" w:hAnsiTheme="minorEastAsia"/>
                </w:rPr>
                <w:tag w:val="_PLD_ac000fe0146046e69c0678d412246e74"/>
                <w:id w:val="2068528485"/>
                <w:lock w:val="sdtLocked"/>
              </w:sdtPr>
              <w:sdtContent>
                <w:tc>
                  <w:tcPr>
                    <w:tcW w:w="1729" w:type="pct"/>
                    <w:tcBorders>
                      <w:top w:val="single" w:sz="4" w:space="0" w:color="auto"/>
                      <w:bottom w:val="single" w:sz="4" w:space="0" w:color="auto"/>
                      <w:right w:val="single" w:sz="4" w:space="0" w:color="auto"/>
                    </w:tcBorders>
                    <w:shd w:val="clear" w:color="auto" w:fill="auto"/>
                  </w:tcPr>
                  <w:p w:rsidR="005947D6" w:rsidRPr="00527EA5" w:rsidRDefault="005947D6" w:rsidP="004032A1">
                    <w:pPr>
                      <w:kinsoku w:val="0"/>
                      <w:overflowPunct w:val="0"/>
                      <w:autoSpaceDE w:val="0"/>
                      <w:autoSpaceDN w:val="0"/>
                      <w:adjustRightInd w:val="0"/>
                      <w:snapToGrid w:val="0"/>
                      <w:rPr>
                        <w:rFonts w:asciiTheme="minorEastAsia" w:hAnsiTheme="minorEastAsia"/>
                      </w:rPr>
                    </w:pPr>
                    <w:r w:rsidRPr="00527EA5">
                      <w:rPr>
                        <w:rFonts w:asciiTheme="minorEastAsia" w:hAnsiTheme="minorEastAsia"/>
                      </w:rPr>
                      <w:t>传真</w:t>
                    </w:r>
                  </w:p>
                </w:tc>
              </w:sdtContent>
            </w:sdt>
            <w:tc>
              <w:tcPr>
                <w:tcW w:w="3271" w:type="pct"/>
                <w:tcBorders>
                  <w:top w:val="single" w:sz="4" w:space="0" w:color="auto"/>
                  <w:left w:val="single" w:sz="4" w:space="0" w:color="auto"/>
                  <w:bottom w:val="single" w:sz="4" w:space="0" w:color="auto"/>
                  <w:right w:val="single" w:sz="4" w:space="0" w:color="auto"/>
                </w:tcBorders>
              </w:tcPr>
              <w:p w:rsidR="005947D6" w:rsidRPr="00527EA5" w:rsidRDefault="005947D6" w:rsidP="004032A1">
                <w:pPr>
                  <w:kinsoku w:val="0"/>
                  <w:overflowPunct w:val="0"/>
                  <w:autoSpaceDE w:val="0"/>
                  <w:autoSpaceDN w:val="0"/>
                  <w:adjustRightInd w:val="0"/>
                  <w:snapToGrid w:val="0"/>
                  <w:rPr>
                    <w:rFonts w:asciiTheme="minorEastAsia" w:hAnsiTheme="minorEastAsia"/>
                  </w:rPr>
                </w:pPr>
                <w:r w:rsidRPr="00527EA5">
                  <w:rPr>
                    <w:rFonts w:asciiTheme="minorEastAsia" w:hAnsiTheme="minorEastAsia"/>
                  </w:rPr>
                  <w:t>0562-5881888</w:t>
                </w:r>
              </w:p>
            </w:tc>
          </w:tr>
          <w:tr w:rsidR="005947D6" w:rsidRPr="005947D6" w:rsidTr="00B3128C">
            <w:sdt>
              <w:sdtPr>
                <w:rPr>
                  <w:rFonts w:asciiTheme="minorEastAsia" w:hAnsiTheme="minorEastAsia"/>
                </w:rPr>
                <w:tag w:val="_PLD_2043b13d40b44118ab0841c72e6e7478"/>
                <w:id w:val="-1335917881"/>
                <w:lock w:val="sdtLocked"/>
              </w:sdtPr>
              <w:sdtContent>
                <w:tc>
                  <w:tcPr>
                    <w:tcW w:w="1729" w:type="pct"/>
                    <w:tcBorders>
                      <w:top w:val="single" w:sz="4" w:space="0" w:color="auto"/>
                      <w:bottom w:val="single" w:sz="4" w:space="0" w:color="auto"/>
                      <w:right w:val="single" w:sz="4" w:space="0" w:color="auto"/>
                    </w:tcBorders>
                    <w:shd w:val="clear" w:color="auto" w:fill="auto"/>
                  </w:tcPr>
                  <w:p w:rsidR="005947D6" w:rsidRPr="00527EA5" w:rsidRDefault="005947D6" w:rsidP="004032A1">
                    <w:pPr>
                      <w:kinsoku w:val="0"/>
                      <w:overflowPunct w:val="0"/>
                      <w:autoSpaceDE w:val="0"/>
                      <w:autoSpaceDN w:val="0"/>
                      <w:adjustRightInd w:val="0"/>
                      <w:snapToGrid w:val="0"/>
                      <w:rPr>
                        <w:rFonts w:asciiTheme="minorEastAsia" w:hAnsiTheme="minorEastAsia"/>
                      </w:rPr>
                    </w:pPr>
                    <w:r w:rsidRPr="00527EA5">
                      <w:rPr>
                        <w:rFonts w:asciiTheme="minorEastAsia" w:hAnsiTheme="minorEastAsia"/>
                      </w:rPr>
                      <w:t>电子信箱</w:t>
                    </w:r>
                  </w:p>
                </w:tc>
              </w:sdtContent>
            </w:sdt>
            <w:tc>
              <w:tcPr>
                <w:tcW w:w="3271" w:type="pct"/>
                <w:tcBorders>
                  <w:top w:val="single" w:sz="4" w:space="0" w:color="auto"/>
                  <w:left w:val="single" w:sz="4" w:space="0" w:color="auto"/>
                  <w:bottom w:val="single" w:sz="4" w:space="0" w:color="auto"/>
                  <w:right w:val="single" w:sz="4" w:space="0" w:color="auto"/>
                </w:tcBorders>
              </w:tcPr>
              <w:p w:rsidR="005947D6" w:rsidRPr="00527EA5" w:rsidRDefault="005947D6" w:rsidP="004032A1">
                <w:pPr>
                  <w:kinsoku w:val="0"/>
                  <w:overflowPunct w:val="0"/>
                  <w:autoSpaceDE w:val="0"/>
                  <w:autoSpaceDN w:val="0"/>
                  <w:adjustRightInd w:val="0"/>
                  <w:snapToGrid w:val="0"/>
                  <w:rPr>
                    <w:rFonts w:asciiTheme="minorEastAsia" w:hAnsiTheme="minorEastAsia"/>
                  </w:rPr>
                </w:pPr>
                <w:r w:rsidRPr="00527EA5">
                  <w:rPr>
                    <w:rFonts w:asciiTheme="minorEastAsia" w:hAnsiTheme="minorEastAsia" w:hint="eastAsia"/>
                  </w:rPr>
                  <w:t>600237@tong-feng.com</w:t>
                </w:r>
              </w:p>
            </w:tc>
          </w:tr>
        </w:tbl>
        <w:p w:rsidR="00877D2C" w:rsidRPr="00390F93" w:rsidRDefault="006A4C27"/>
      </w:sdtContent>
    </w:sdt>
    <w:sdt>
      <w:sdtPr>
        <w:rPr>
          <w:rFonts w:asciiTheme="minorEastAsia" w:eastAsiaTheme="minorEastAsia" w:hAnsiTheme="minorEastAsia" w:cs="宋体"/>
          <w:b w:val="0"/>
          <w:bCs w:val="0"/>
          <w:kern w:val="0"/>
        </w:rPr>
        <w:alias w:val="模块:基本情况变更简介"/>
        <w:tag w:val="_SEC_956d025c8a1d451390392ecb3e2602be"/>
        <w:id w:val="748622743"/>
        <w:lock w:val="sdtLocked"/>
        <w:placeholder>
          <w:docPart w:val="GBC22222222222222222222222222222"/>
        </w:placeholder>
      </w:sdtPr>
      <w:sdtEndPr>
        <w:rPr>
          <w:rFonts w:cs="Times New Roman" w:hint="eastAsia"/>
          <w:kern w:val="2"/>
        </w:rPr>
      </w:sdtEndPr>
      <w:sdtContent>
        <w:p w:rsidR="00877D2C" w:rsidRPr="00527EA5" w:rsidRDefault="005540A0" w:rsidP="002F6541">
          <w:pPr>
            <w:pStyle w:val="2"/>
            <w:numPr>
              <w:ilvl w:val="1"/>
              <w:numId w:val="4"/>
            </w:numPr>
            <w:ind w:left="496" w:hangingChars="236" w:hanging="496"/>
            <w:rPr>
              <w:rFonts w:asciiTheme="minorEastAsia" w:eastAsiaTheme="minorEastAsia" w:hAnsiTheme="minorEastAsia"/>
            </w:rPr>
          </w:pPr>
          <w:r w:rsidRPr="00527EA5">
            <w:rPr>
              <w:rFonts w:asciiTheme="minorEastAsia" w:eastAsiaTheme="minorEastAsia" w:hAnsiTheme="minorEastAsia"/>
            </w:rPr>
            <w:t>基本情况</w:t>
          </w:r>
          <w:r w:rsidRPr="00527EA5">
            <w:rPr>
              <w:rFonts w:asciiTheme="minorEastAsia" w:eastAsiaTheme="minorEastAsia" w:hAnsiTheme="minorEastAsia" w:hint="eastAsia"/>
            </w:rPr>
            <w:t>简介</w:t>
          </w:r>
        </w:p>
        <w:tbl>
          <w:tblPr>
            <w:tblW w:w="5118" w:type="pct"/>
            <w:tblBorders>
              <w:top w:val="single" w:sz="4" w:space="0" w:color="auto"/>
              <w:left w:val="single" w:sz="4" w:space="0" w:color="auto"/>
              <w:bottom w:val="single" w:sz="4" w:space="0" w:color="auto"/>
              <w:right w:val="single" w:sz="4" w:space="0" w:color="auto"/>
            </w:tblBorders>
            <w:tblCellMar>
              <w:left w:w="30" w:type="dxa"/>
              <w:right w:w="30" w:type="dxa"/>
            </w:tblCellMar>
            <w:tblLook w:val="04A0"/>
          </w:tblPr>
          <w:tblGrid>
            <w:gridCol w:w="3148"/>
            <w:gridCol w:w="5955"/>
          </w:tblGrid>
          <w:tr w:rsidR="00877D2C" w:rsidRPr="00527EA5" w:rsidTr="00B3128C">
            <w:trPr>
              <w:trHeight w:val="293"/>
            </w:trPr>
            <w:sdt>
              <w:sdtPr>
                <w:rPr>
                  <w:rFonts w:asciiTheme="minorEastAsia" w:eastAsiaTheme="minorEastAsia" w:hAnsiTheme="minorEastAsia"/>
                </w:rPr>
                <w:tag w:val="_PLD_65800154c9f246eeaabfb6d49f89b105"/>
                <w:id w:val="1603303009"/>
                <w:lock w:val="sdtLocked"/>
              </w:sdtPr>
              <w:sdtContent>
                <w:tc>
                  <w:tcPr>
                    <w:tcW w:w="1729" w:type="pct"/>
                    <w:tcBorders>
                      <w:top w:val="single" w:sz="4" w:space="0" w:color="auto"/>
                      <w:bottom w:val="single" w:sz="4" w:space="0" w:color="auto"/>
                      <w:right w:val="single" w:sz="4" w:space="0" w:color="auto"/>
                    </w:tcBorders>
                    <w:shd w:val="clear" w:color="auto" w:fill="auto"/>
                  </w:tcPr>
                  <w:p w:rsidR="00877D2C" w:rsidRPr="00527EA5" w:rsidRDefault="005540A0">
                    <w:pPr>
                      <w:kinsoku w:val="0"/>
                      <w:overflowPunct w:val="0"/>
                      <w:autoSpaceDE w:val="0"/>
                      <w:autoSpaceDN w:val="0"/>
                      <w:adjustRightInd w:val="0"/>
                      <w:snapToGrid w:val="0"/>
                      <w:rPr>
                        <w:rFonts w:asciiTheme="minorEastAsia" w:eastAsiaTheme="minorEastAsia" w:hAnsiTheme="minorEastAsia"/>
                      </w:rPr>
                    </w:pPr>
                    <w:r w:rsidRPr="00527EA5">
                      <w:rPr>
                        <w:rFonts w:asciiTheme="minorEastAsia" w:eastAsiaTheme="minorEastAsia" w:hAnsiTheme="minorEastAsia"/>
                      </w:rPr>
                      <w:t>公司注册地址</w:t>
                    </w:r>
                  </w:p>
                </w:tc>
              </w:sdtContent>
            </w:sdt>
            <w:tc>
              <w:tcPr>
                <w:tcW w:w="3271" w:type="pct"/>
                <w:tcBorders>
                  <w:top w:val="single" w:sz="4" w:space="0" w:color="auto"/>
                  <w:left w:val="single" w:sz="4" w:space="0" w:color="auto"/>
                  <w:bottom w:val="single" w:sz="4" w:space="0" w:color="auto"/>
                </w:tcBorders>
              </w:tcPr>
              <w:p w:rsidR="00877D2C" w:rsidRPr="00527EA5" w:rsidRDefault="005540A0">
                <w:pPr>
                  <w:kinsoku w:val="0"/>
                  <w:overflowPunct w:val="0"/>
                  <w:autoSpaceDE w:val="0"/>
                  <w:autoSpaceDN w:val="0"/>
                  <w:adjustRightInd w:val="0"/>
                  <w:snapToGrid w:val="0"/>
                  <w:rPr>
                    <w:rFonts w:asciiTheme="minorEastAsia" w:eastAsiaTheme="minorEastAsia" w:hAnsiTheme="minorEastAsia"/>
                  </w:rPr>
                </w:pPr>
                <w:r w:rsidRPr="00527EA5">
                  <w:rPr>
                    <w:rFonts w:asciiTheme="minorEastAsia" w:eastAsiaTheme="minorEastAsia" w:hAnsiTheme="minorEastAsia"/>
                  </w:rPr>
                  <w:t>安徽省铜陵市经济技术开发区翠湖三路399号</w:t>
                </w:r>
              </w:p>
            </w:tc>
          </w:tr>
          <w:tr w:rsidR="00877D2C" w:rsidRPr="00BD37DD" w:rsidTr="00B3128C">
            <w:trPr>
              <w:trHeight w:val="293"/>
            </w:trPr>
            <w:sdt>
              <w:sdtPr>
                <w:rPr>
                  <w:rFonts w:asciiTheme="minorEastAsia" w:eastAsiaTheme="minorEastAsia" w:hAnsiTheme="minorEastAsia"/>
                </w:rPr>
                <w:tag w:val="_PLD_85aa70f2d8124d24806493f6ad2c8d68"/>
                <w:id w:val="-1252653616"/>
                <w:lock w:val="sdtLocked"/>
              </w:sdtPr>
              <w:sdtContent>
                <w:tc>
                  <w:tcPr>
                    <w:tcW w:w="1729" w:type="pct"/>
                    <w:tcBorders>
                      <w:top w:val="single" w:sz="4" w:space="0" w:color="auto"/>
                      <w:bottom w:val="single" w:sz="4" w:space="0" w:color="auto"/>
                      <w:right w:val="single" w:sz="4" w:space="0" w:color="auto"/>
                    </w:tcBorders>
                    <w:shd w:val="clear" w:color="auto" w:fill="auto"/>
                  </w:tcPr>
                  <w:p w:rsidR="00877D2C" w:rsidRPr="00BD37DD" w:rsidRDefault="005540A0">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rPr>
                      <w:t>公司注册地址的邮政编码</w:t>
                    </w:r>
                  </w:p>
                </w:tc>
              </w:sdtContent>
            </w:sdt>
            <w:tc>
              <w:tcPr>
                <w:tcW w:w="3271" w:type="pct"/>
                <w:tcBorders>
                  <w:top w:val="single" w:sz="4" w:space="0" w:color="auto"/>
                  <w:left w:val="single" w:sz="4" w:space="0" w:color="auto"/>
                  <w:bottom w:val="single" w:sz="4" w:space="0" w:color="auto"/>
                </w:tcBorders>
              </w:tcPr>
              <w:p w:rsidR="00877D2C" w:rsidRPr="00BD37DD" w:rsidRDefault="005540A0">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hint="eastAsia"/>
                  </w:rPr>
                  <w:t>244000</w:t>
                </w:r>
              </w:p>
            </w:tc>
          </w:tr>
          <w:tr w:rsidR="00877D2C" w:rsidRPr="00BD37DD" w:rsidTr="00B3128C">
            <w:trPr>
              <w:trHeight w:val="293"/>
            </w:trPr>
            <w:sdt>
              <w:sdtPr>
                <w:rPr>
                  <w:rFonts w:asciiTheme="minorEastAsia" w:eastAsiaTheme="minorEastAsia" w:hAnsiTheme="minorEastAsia"/>
                </w:rPr>
                <w:tag w:val="_PLD_c5cbfe8381724c20914d7847d169547b"/>
                <w:id w:val="998543758"/>
                <w:lock w:val="sdtLocked"/>
              </w:sdtPr>
              <w:sdtContent>
                <w:tc>
                  <w:tcPr>
                    <w:tcW w:w="1729" w:type="pct"/>
                    <w:tcBorders>
                      <w:top w:val="single" w:sz="4" w:space="0" w:color="auto"/>
                      <w:bottom w:val="single" w:sz="4" w:space="0" w:color="auto"/>
                      <w:right w:val="single" w:sz="4" w:space="0" w:color="auto"/>
                    </w:tcBorders>
                    <w:shd w:val="clear" w:color="auto" w:fill="auto"/>
                  </w:tcPr>
                  <w:p w:rsidR="00877D2C" w:rsidRPr="00BD37DD" w:rsidRDefault="005540A0">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rPr>
                      <w:t>公司办公地址</w:t>
                    </w:r>
                  </w:p>
                </w:tc>
              </w:sdtContent>
            </w:sdt>
            <w:tc>
              <w:tcPr>
                <w:tcW w:w="3271" w:type="pct"/>
                <w:tcBorders>
                  <w:top w:val="single" w:sz="4" w:space="0" w:color="auto"/>
                  <w:left w:val="single" w:sz="4" w:space="0" w:color="auto"/>
                  <w:bottom w:val="single" w:sz="4" w:space="0" w:color="auto"/>
                </w:tcBorders>
              </w:tcPr>
              <w:p w:rsidR="00877D2C" w:rsidRPr="00BD37DD" w:rsidRDefault="005540A0">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rPr>
                  <w:t>安徽省铜陵市经济技术开发区翠湖三路399号铜峰工业园</w:t>
                </w:r>
              </w:p>
            </w:tc>
          </w:tr>
          <w:tr w:rsidR="00877D2C" w:rsidRPr="00BD37DD" w:rsidTr="00B3128C">
            <w:trPr>
              <w:trHeight w:val="293"/>
            </w:trPr>
            <w:sdt>
              <w:sdtPr>
                <w:rPr>
                  <w:rFonts w:asciiTheme="minorEastAsia" w:eastAsiaTheme="minorEastAsia" w:hAnsiTheme="minorEastAsia"/>
                </w:rPr>
                <w:tag w:val="_PLD_c0f9f2f044124800b7edc314d8f4bf39"/>
                <w:id w:val="1184789987"/>
                <w:lock w:val="sdtLocked"/>
              </w:sdtPr>
              <w:sdtContent>
                <w:tc>
                  <w:tcPr>
                    <w:tcW w:w="1729" w:type="pct"/>
                    <w:tcBorders>
                      <w:top w:val="single" w:sz="4" w:space="0" w:color="auto"/>
                      <w:bottom w:val="single" w:sz="4" w:space="0" w:color="auto"/>
                      <w:right w:val="single" w:sz="4" w:space="0" w:color="auto"/>
                    </w:tcBorders>
                    <w:shd w:val="clear" w:color="auto" w:fill="auto"/>
                  </w:tcPr>
                  <w:p w:rsidR="00877D2C" w:rsidRPr="00BD37DD" w:rsidRDefault="005540A0">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rPr>
                      <w:t>公司办公地址的邮政编码</w:t>
                    </w:r>
                  </w:p>
                </w:tc>
              </w:sdtContent>
            </w:sdt>
            <w:tc>
              <w:tcPr>
                <w:tcW w:w="3271" w:type="pct"/>
                <w:tcBorders>
                  <w:top w:val="single" w:sz="4" w:space="0" w:color="auto"/>
                  <w:left w:val="single" w:sz="4" w:space="0" w:color="auto"/>
                  <w:bottom w:val="single" w:sz="4" w:space="0" w:color="auto"/>
                </w:tcBorders>
              </w:tcPr>
              <w:p w:rsidR="00877D2C" w:rsidRPr="00BD37DD" w:rsidRDefault="005540A0">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rPr>
                  <w:t>244000</w:t>
                </w:r>
              </w:p>
            </w:tc>
          </w:tr>
          <w:tr w:rsidR="00877D2C" w:rsidRPr="00BD37DD" w:rsidTr="00B3128C">
            <w:trPr>
              <w:trHeight w:val="293"/>
            </w:trPr>
            <w:sdt>
              <w:sdtPr>
                <w:rPr>
                  <w:rFonts w:asciiTheme="minorEastAsia" w:eastAsiaTheme="minorEastAsia" w:hAnsiTheme="minorEastAsia"/>
                </w:rPr>
                <w:tag w:val="_PLD_33c5fab8bd79464e94b1e64f18ac73f7"/>
                <w:id w:val="-683435988"/>
                <w:lock w:val="sdtLocked"/>
              </w:sdtPr>
              <w:sdtContent>
                <w:tc>
                  <w:tcPr>
                    <w:tcW w:w="1729" w:type="pct"/>
                    <w:tcBorders>
                      <w:top w:val="single" w:sz="4" w:space="0" w:color="auto"/>
                      <w:bottom w:val="single" w:sz="4" w:space="0" w:color="auto"/>
                      <w:right w:val="single" w:sz="4" w:space="0" w:color="auto"/>
                    </w:tcBorders>
                    <w:shd w:val="clear" w:color="auto" w:fill="auto"/>
                  </w:tcPr>
                  <w:p w:rsidR="00877D2C" w:rsidRPr="00BD37DD" w:rsidRDefault="005540A0">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rPr>
                      <w:t>公司网址</w:t>
                    </w:r>
                  </w:p>
                </w:tc>
              </w:sdtContent>
            </w:sdt>
            <w:tc>
              <w:tcPr>
                <w:tcW w:w="3271" w:type="pct"/>
                <w:tcBorders>
                  <w:top w:val="single" w:sz="4" w:space="0" w:color="auto"/>
                  <w:left w:val="single" w:sz="4" w:space="0" w:color="auto"/>
                  <w:bottom w:val="single" w:sz="4" w:space="0" w:color="auto"/>
                </w:tcBorders>
              </w:tcPr>
              <w:p w:rsidR="00877D2C" w:rsidRPr="00BD37DD" w:rsidRDefault="005540A0">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rPr>
                  <w:t>http：//www.tong-feng.com</w:t>
                </w:r>
              </w:p>
            </w:tc>
          </w:tr>
          <w:tr w:rsidR="00877D2C" w:rsidRPr="00BD37DD" w:rsidTr="00B3128C">
            <w:trPr>
              <w:trHeight w:val="293"/>
            </w:trPr>
            <w:sdt>
              <w:sdtPr>
                <w:rPr>
                  <w:rFonts w:asciiTheme="minorEastAsia" w:eastAsiaTheme="minorEastAsia" w:hAnsiTheme="minorEastAsia"/>
                </w:rPr>
                <w:tag w:val="_PLD_ea428593a2c548b2b1d58ce3789bf356"/>
                <w:id w:val="543957449"/>
                <w:lock w:val="sdtLocked"/>
              </w:sdtPr>
              <w:sdtContent>
                <w:tc>
                  <w:tcPr>
                    <w:tcW w:w="1729" w:type="pct"/>
                    <w:tcBorders>
                      <w:top w:val="single" w:sz="4" w:space="0" w:color="auto"/>
                      <w:bottom w:val="single" w:sz="4" w:space="0" w:color="auto"/>
                      <w:right w:val="single" w:sz="4" w:space="0" w:color="auto"/>
                    </w:tcBorders>
                    <w:shd w:val="clear" w:color="auto" w:fill="auto"/>
                  </w:tcPr>
                  <w:p w:rsidR="00877D2C" w:rsidRPr="00BD37DD" w:rsidRDefault="005540A0">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rPr>
                      <w:t>电子信箱</w:t>
                    </w:r>
                  </w:p>
                </w:tc>
              </w:sdtContent>
            </w:sdt>
            <w:tc>
              <w:tcPr>
                <w:tcW w:w="3271" w:type="pct"/>
                <w:tcBorders>
                  <w:top w:val="single" w:sz="4" w:space="0" w:color="auto"/>
                  <w:left w:val="single" w:sz="4" w:space="0" w:color="auto"/>
                  <w:bottom w:val="single" w:sz="4" w:space="0" w:color="auto"/>
                </w:tcBorders>
              </w:tcPr>
              <w:p w:rsidR="00877D2C" w:rsidRPr="00BD37DD" w:rsidRDefault="005540A0">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rPr>
                  <w:t>webmaster@tong-feng.com</w:t>
                </w:r>
              </w:p>
            </w:tc>
          </w:tr>
        </w:tbl>
      </w:sdtContent>
    </w:sdt>
    <w:p w:rsidR="00877D2C" w:rsidRPr="00BD37DD" w:rsidRDefault="00877D2C">
      <w:pPr>
        <w:rPr>
          <w:rFonts w:asciiTheme="minorEastAsia" w:eastAsiaTheme="minorEastAsia" w:hAnsiTheme="minorEastAsia"/>
        </w:rPr>
      </w:pPr>
    </w:p>
    <w:sdt>
      <w:sdtPr>
        <w:rPr>
          <w:rFonts w:asciiTheme="minorEastAsia" w:eastAsiaTheme="minorEastAsia" w:hAnsiTheme="minorEastAsia" w:cs="宋体"/>
          <w:b w:val="0"/>
          <w:bCs w:val="0"/>
          <w:kern w:val="0"/>
        </w:rPr>
        <w:alias w:val="模块:信息披露及备置地点变更情况简介"/>
        <w:tag w:val="_SEC_0df805cd09bf439989b9eac11c342a74"/>
        <w:id w:val="538785636"/>
        <w:lock w:val="sdtLocked"/>
        <w:placeholder>
          <w:docPart w:val="GBC22222222222222222222222222222"/>
        </w:placeholder>
      </w:sdtPr>
      <w:sdtEndPr>
        <w:rPr>
          <w:rFonts w:cs="Times New Roman" w:hint="eastAsia"/>
          <w:kern w:val="2"/>
        </w:rPr>
      </w:sdtEndPr>
      <w:sdtContent>
        <w:p w:rsidR="00877D2C" w:rsidRPr="00BD37DD" w:rsidRDefault="005540A0" w:rsidP="002F6541">
          <w:pPr>
            <w:pStyle w:val="2"/>
            <w:numPr>
              <w:ilvl w:val="1"/>
              <w:numId w:val="4"/>
            </w:numPr>
            <w:ind w:left="496" w:hangingChars="236" w:hanging="496"/>
            <w:rPr>
              <w:rFonts w:asciiTheme="minorEastAsia" w:eastAsiaTheme="minorEastAsia" w:hAnsiTheme="minorEastAsia"/>
            </w:rPr>
          </w:pPr>
          <w:r w:rsidRPr="00BD37DD">
            <w:rPr>
              <w:rFonts w:asciiTheme="minorEastAsia" w:eastAsiaTheme="minorEastAsia" w:hAnsiTheme="minorEastAsia"/>
            </w:rPr>
            <w:t>信息披露及备置地点</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4A0"/>
          </w:tblPr>
          <w:tblGrid>
            <w:gridCol w:w="4141"/>
            <w:gridCol w:w="4752"/>
          </w:tblGrid>
          <w:tr w:rsidR="00877D2C" w:rsidRPr="00BD37DD">
            <w:trPr>
              <w:trHeight w:val="293"/>
            </w:trPr>
            <w:sdt>
              <w:sdtPr>
                <w:rPr>
                  <w:rFonts w:asciiTheme="minorEastAsia" w:eastAsiaTheme="minorEastAsia" w:hAnsiTheme="minorEastAsia"/>
                </w:rPr>
                <w:tag w:val="_PLD_bbba55a3ebda46da946a09caf15c63b6"/>
                <w:id w:val="1561436347"/>
                <w:lock w:val="sdtLocked"/>
              </w:sdtPr>
              <w:sdtContent>
                <w:tc>
                  <w:tcPr>
                    <w:tcW w:w="2328" w:type="pct"/>
                    <w:tcBorders>
                      <w:top w:val="single" w:sz="4" w:space="0" w:color="auto"/>
                      <w:bottom w:val="single" w:sz="4" w:space="0" w:color="auto"/>
                      <w:right w:val="single" w:sz="4" w:space="0" w:color="auto"/>
                    </w:tcBorders>
                    <w:shd w:val="clear" w:color="auto" w:fill="auto"/>
                  </w:tcPr>
                  <w:p w:rsidR="00877D2C" w:rsidRPr="00BD37DD" w:rsidRDefault="005540A0">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rPr>
                      <w:t>公司选定的信息披露</w:t>
                    </w:r>
                    <w:r w:rsidRPr="00BD37DD">
                      <w:rPr>
                        <w:rFonts w:asciiTheme="minorEastAsia" w:eastAsiaTheme="minorEastAsia" w:hAnsiTheme="minorEastAsia" w:hint="eastAsia"/>
                      </w:rPr>
                      <w:t>媒体</w:t>
                    </w:r>
                    <w:r w:rsidRPr="00BD37DD">
                      <w:rPr>
                        <w:rFonts w:asciiTheme="minorEastAsia" w:eastAsiaTheme="minorEastAsia" w:hAnsiTheme="minorEastAsia"/>
                      </w:rPr>
                      <w:t>名称</w:t>
                    </w:r>
                  </w:p>
                </w:tc>
              </w:sdtContent>
            </w:sdt>
            <w:tc>
              <w:tcPr>
                <w:tcW w:w="2672" w:type="pct"/>
                <w:tcBorders>
                  <w:top w:val="single" w:sz="4" w:space="0" w:color="auto"/>
                  <w:left w:val="single" w:sz="4" w:space="0" w:color="auto"/>
                  <w:bottom w:val="single" w:sz="4" w:space="0" w:color="auto"/>
                </w:tcBorders>
              </w:tcPr>
              <w:p w:rsidR="00877D2C" w:rsidRPr="00BD37DD" w:rsidRDefault="005540A0">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hint="eastAsia"/>
                  </w:rPr>
                  <w:t>中国证券报、上海证券报、证券日报、证券时报</w:t>
                </w:r>
              </w:p>
            </w:tc>
          </w:tr>
          <w:tr w:rsidR="00877D2C" w:rsidRPr="00BD37DD">
            <w:trPr>
              <w:trHeight w:val="293"/>
            </w:trPr>
            <w:sdt>
              <w:sdtPr>
                <w:rPr>
                  <w:rFonts w:asciiTheme="minorEastAsia" w:eastAsiaTheme="minorEastAsia" w:hAnsiTheme="minorEastAsia"/>
                </w:rPr>
                <w:tag w:val="_PLD_31f320acb6ad4f508259e25ef7cbc0f5"/>
                <w:id w:val="-1771689330"/>
                <w:lock w:val="sdtLocked"/>
              </w:sdtPr>
              <w:sdtContent>
                <w:tc>
                  <w:tcPr>
                    <w:tcW w:w="2328" w:type="pct"/>
                    <w:tcBorders>
                      <w:top w:val="single" w:sz="4" w:space="0" w:color="auto"/>
                      <w:bottom w:val="single" w:sz="4" w:space="0" w:color="auto"/>
                      <w:right w:val="single" w:sz="4" w:space="0" w:color="auto"/>
                    </w:tcBorders>
                    <w:shd w:val="clear" w:color="auto" w:fill="auto"/>
                  </w:tcPr>
                  <w:p w:rsidR="00877D2C" w:rsidRPr="00BD37DD" w:rsidRDefault="005540A0">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rPr>
                      <w:t>登载年度报告的中国证监会指定网站的网址</w:t>
                    </w:r>
                  </w:p>
                </w:tc>
              </w:sdtContent>
            </w:sdt>
            <w:tc>
              <w:tcPr>
                <w:tcW w:w="2672" w:type="pct"/>
                <w:tcBorders>
                  <w:top w:val="single" w:sz="4" w:space="0" w:color="auto"/>
                  <w:left w:val="single" w:sz="4" w:space="0" w:color="auto"/>
                  <w:bottom w:val="single" w:sz="4" w:space="0" w:color="auto"/>
                </w:tcBorders>
              </w:tcPr>
              <w:p w:rsidR="00877D2C" w:rsidRPr="00BD37DD" w:rsidRDefault="005540A0">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rPr>
                  <w:t>http：//www.sse.com.cn</w:t>
                </w:r>
              </w:p>
            </w:tc>
          </w:tr>
          <w:tr w:rsidR="00877D2C" w:rsidRPr="00BD37DD">
            <w:trPr>
              <w:trHeight w:val="293"/>
            </w:trPr>
            <w:sdt>
              <w:sdtPr>
                <w:rPr>
                  <w:rFonts w:asciiTheme="minorEastAsia" w:eastAsiaTheme="minorEastAsia" w:hAnsiTheme="minorEastAsia"/>
                </w:rPr>
                <w:tag w:val="_PLD_50e24717ca4f4b96aa76957c34f09561"/>
                <w:id w:val="-379331950"/>
                <w:lock w:val="sdtLocked"/>
              </w:sdtPr>
              <w:sdtContent>
                <w:tc>
                  <w:tcPr>
                    <w:tcW w:w="2328" w:type="pct"/>
                    <w:tcBorders>
                      <w:top w:val="single" w:sz="4" w:space="0" w:color="auto"/>
                      <w:bottom w:val="single" w:sz="4" w:space="0" w:color="auto"/>
                      <w:right w:val="single" w:sz="4" w:space="0" w:color="auto"/>
                    </w:tcBorders>
                    <w:shd w:val="clear" w:color="auto" w:fill="auto"/>
                  </w:tcPr>
                  <w:p w:rsidR="00877D2C" w:rsidRPr="00BD37DD" w:rsidRDefault="005540A0">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rPr>
                      <w:t>公司年度报告备置地点</w:t>
                    </w:r>
                  </w:p>
                </w:tc>
              </w:sdtContent>
            </w:sdt>
            <w:tc>
              <w:tcPr>
                <w:tcW w:w="2672" w:type="pct"/>
                <w:tcBorders>
                  <w:top w:val="single" w:sz="4" w:space="0" w:color="auto"/>
                  <w:left w:val="single" w:sz="4" w:space="0" w:color="auto"/>
                  <w:bottom w:val="single" w:sz="4" w:space="0" w:color="auto"/>
                </w:tcBorders>
              </w:tcPr>
              <w:p w:rsidR="00877D2C" w:rsidRPr="00BD37DD" w:rsidRDefault="005540A0">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hint="eastAsia"/>
                  </w:rPr>
                  <w:t>公司证券投资部</w:t>
                </w:r>
              </w:p>
            </w:tc>
          </w:tr>
        </w:tbl>
      </w:sdtContent>
    </w:sdt>
    <w:p w:rsidR="00877D2C" w:rsidRPr="00BD37DD" w:rsidRDefault="00877D2C">
      <w:pPr>
        <w:kinsoku w:val="0"/>
        <w:overflowPunct w:val="0"/>
        <w:autoSpaceDE w:val="0"/>
        <w:autoSpaceDN w:val="0"/>
        <w:adjustRightInd w:val="0"/>
        <w:snapToGrid w:val="0"/>
        <w:rPr>
          <w:rFonts w:asciiTheme="minorEastAsia" w:eastAsiaTheme="minorEastAsia" w:hAnsiTheme="minorEastAsia"/>
        </w:rPr>
      </w:pPr>
    </w:p>
    <w:bookmarkStart w:id="14" w:name="_Toc342051045" w:displacedByCustomXml="next"/>
    <w:bookmarkStart w:id="15" w:name="_Toc342565885" w:displacedByCustomXml="next"/>
    <w:sdt>
      <w:sdtPr>
        <w:rPr>
          <w:rFonts w:asciiTheme="minorEastAsia" w:eastAsiaTheme="minorEastAsia" w:hAnsiTheme="minorEastAsia" w:cs="宋体" w:hint="eastAsia"/>
          <w:b w:val="0"/>
          <w:bCs w:val="0"/>
          <w:kern w:val="0"/>
        </w:rPr>
        <w:alias w:val="模块:公司股票简况"/>
        <w:tag w:val="_SEC_58c4b7a4d9a845aea87791adfb6845e7"/>
        <w:id w:val="26932534"/>
        <w:lock w:val="sdtLocked"/>
        <w:placeholder>
          <w:docPart w:val="GBC22222222222222222222222222222"/>
        </w:placeholder>
      </w:sdtPr>
      <w:sdtEndPr>
        <w:rPr>
          <w:rFonts w:cs="Times New Roman"/>
          <w:color w:val="0070C0"/>
          <w:kern w:val="2"/>
        </w:rPr>
      </w:sdtEndPr>
      <w:sdtContent>
        <w:p w:rsidR="00877D2C" w:rsidRPr="00BD37DD" w:rsidRDefault="005540A0" w:rsidP="00BD37DD">
          <w:pPr>
            <w:pStyle w:val="2"/>
            <w:numPr>
              <w:ilvl w:val="1"/>
              <w:numId w:val="4"/>
            </w:numPr>
            <w:ind w:left="496" w:hangingChars="236" w:hanging="496"/>
            <w:rPr>
              <w:rFonts w:asciiTheme="minorEastAsia" w:eastAsiaTheme="minorEastAsia" w:hAnsiTheme="minorEastAsia"/>
            </w:rPr>
          </w:pPr>
          <w:r w:rsidRPr="00BD37DD">
            <w:rPr>
              <w:rFonts w:asciiTheme="minorEastAsia" w:eastAsiaTheme="minorEastAsia" w:hAnsiTheme="minorEastAsia" w:hint="eastAsia"/>
            </w:rPr>
            <w:t>公司股票简况</w:t>
          </w:r>
          <w:bookmarkEnd w:id="15"/>
          <w:bookmarkEnd w:id="14"/>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4A0"/>
          </w:tblPr>
          <w:tblGrid>
            <w:gridCol w:w="1730"/>
            <w:gridCol w:w="1827"/>
            <w:gridCol w:w="1718"/>
            <w:gridCol w:w="1841"/>
            <w:gridCol w:w="1777"/>
          </w:tblGrid>
          <w:tr w:rsidR="00877D2C" w:rsidRPr="00BD37DD">
            <w:trPr>
              <w:trHeight w:val="293"/>
            </w:trPr>
            <w:sdt>
              <w:sdtPr>
                <w:rPr>
                  <w:rFonts w:asciiTheme="minorEastAsia" w:eastAsiaTheme="minorEastAsia" w:hAnsiTheme="minorEastAsia"/>
                </w:rPr>
                <w:tag w:val="_PLD_71e874b79d5946dfbee802d1ebcf10a8"/>
                <w:id w:val="1779524285"/>
                <w:lock w:val="sdtLocked"/>
              </w:sdtPr>
              <w:sdtContent>
                <w:tc>
                  <w:tcPr>
                    <w:tcW w:w="5000" w:type="pct"/>
                    <w:gridSpan w:val="5"/>
                    <w:tcBorders>
                      <w:top w:val="single" w:sz="4" w:space="0" w:color="auto"/>
                      <w:bottom w:val="single" w:sz="4" w:space="0" w:color="auto"/>
                    </w:tcBorders>
                    <w:shd w:val="clear" w:color="auto" w:fill="auto"/>
                  </w:tcPr>
                  <w:p w:rsidR="00877D2C" w:rsidRPr="00BD37DD" w:rsidRDefault="005540A0">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hint="eastAsia"/>
                      </w:rPr>
                      <w:t>公司股票简况</w:t>
                    </w:r>
                  </w:p>
                </w:tc>
              </w:sdtContent>
            </w:sdt>
          </w:tr>
          <w:tr w:rsidR="00877D2C" w:rsidRPr="00BD37DD" w:rsidTr="00FE355D">
            <w:trPr>
              <w:trHeight w:val="293"/>
            </w:trPr>
            <w:sdt>
              <w:sdtPr>
                <w:rPr>
                  <w:rFonts w:asciiTheme="minorEastAsia" w:eastAsiaTheme="minorEastAsia" w:hAnsiTheme="minorEastAsia"/>
                </w:rPr>
                <w:tag w:val="_PLD_8c7d8e96d5f4491aa9e7c3c601503603"/>
                <w:id w:val="867191105"/>
                <w:lock w:val="sdtLocked"/>
              </w:sdtPr>
              <w:sdtContent>
                <w:tc>
                  <w:tcPr>
                    <w:tcW w:w="973" w:type="pct"/>
                    <w:tcBorders>
                      <w:top w:val="single" w:sz="4" w:space="0" w:color="auto"/>
                      <w:bottom w:val="single" w:sz="4" w:space="0" w:color="auto"/>
                      <w:right w:val="single" w:sz="4" w:space="0" w:color="auto"/>
                    </w:tcBorders>
                    <w:shd w:val="clear" w:color="auto" w:fill="auto"/>
                  </w:tcPr>
                  <w:p w:rsidR="00877D2C" w:rsidRPr="00BD37DD" w:rsidRDefault="005540A0">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hint="eastAsia"/>
                      </w:rPr>
                      <w:t>股票种类</w:t>
                    </w:r>
                  </w:p>
                </w:tc>
              </w:sdtContent>
            </w:sdt>
            <w:sdt>
              <w:sdtPr>
                <w:rPr>
                  <w:rFonts w:asciiTheme="minorEastAsia" w:eastAsiaTheme="minorEastAsia" w:hAnsiTheme="minorEastAsia"/>
                </w:rPr>
                <w:tag w:val="_PLD_b56a72f5279041b38925f5228f2089f6"/>
                <w:id w:val="-1787880534"/>
                <w:lock w:val="sdtLocked"/>
              </w:sdtPr>
              <w:sdtContent>
                <w:tc>
                  <w:tcPr>
                    <w:tcW w:w="1027" w:type="pct"/>
                    <w:tcBorders>
                      <w:top w:val="single" w:sz="4" w:space="0" w:color="auto"/>
                      <w:left w:val="single" w:sz="4" w:space="0" w:color="auto"/>
                      <w:bottom w:val="single" w:sz="4" w:space="0" w:color="auto"/>
                      <w:right w:val="single" w:sz="4" w:space="0" w:color="auto"/>
                    </w:tcBorders>
                    <w:shd w:val="clear" w:color="auto" w:fill="auto"/>
                  </w:tcPr>
                  <w:p w:rsidR="00877D2C" w:rsidRPr="00BD37DD" w:rsidRDefault="005540A0">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hint="eastAsia"/>
                      </w:rPr>
                      <w:t>股票上市交易所</w:t>
                    </w:r>
                  </w:p>
                </w:tc>
              </w:sdtContent>
            </w:sdt>
            <w:sdt>
              <w:sdtPr>
                <w:rPr>
                  <w:rFonts w:asciiTheme="minorEastAsia" w:eastAsiaTheme="minorEastAsia" w:hAnsiTheme="minorEastAsia"/>
                </w:rPr>
                <w:tag w:val="_PLD_6dd4e584e21c4367b3dfe6f7f5c64696"/>
                <w:id w:val="-1576042202"/>
                <w:lock w:val="sdtLocked"/>
              </w:sdtPr>
              <w:sdtContent>
                <w:tc>
                  <w:tcPr>
                    <w:tcW w:w="966" w:type="pct"/>
                    <w:tcBorders>
                      <w:top w:val="single" w:sz="4" w:space="0" w:color="auto"/>
                      <w:left w:val="single" w:sz="4" w:space="0" w:color="auto"/>
                      <w:bottom w:val="single" w:sz="4" w:space="0" w:color="auto"/>
                      <w:right w:val="single" w:sz="4" w:space="0" w:color="auto"/>
                    </w:tcBorders>
                    <w:shd w:val="clear" w:color="auto" w:fill="auto"/>
                  </w:tcPr>
                  <w:p w:rsidR="00877D2C" w:rsidRPr="00BD37DD" w:rsidRDefault="005540A0">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hint="eastAsia"/>
                      </w:rPr>
                      <w:t>股票简称</w:t>
                    </w:r>
                  </w:p>
                </w:tc>
              </w:sdtContent>
            </w:sdt>
            <w:sdt>
              <w:sdtPr>
                <w:rPr>
                  <w:rFonts w:asciiTheme="minorEastAsia" w:eastAsiaTheme="minorEastAsia" w:hAnsiTheme="minorEastAsia"/>
                </w:rPr>
                <w:tag w:val="_PLD_e6f819a9bdc4409c94aa103da8c19dc3"/>
                <w:id w:val="-154538653"/>
                <w:lock w:val="sdtLocked"/>
              </w:sdtPr>
              <w:sdtContent>
                <w:tc>
                  <w:tcPr>
                    <w:tcW w:w="1035" w:type="pct"/>
                    <w:tcBorders>
                      <w:top w:val="single" w:sz="4" w:space="0" w:color="auto"/>
                      <w:left w:val="single" w:sz="4" w:space="0" w:color="auto"/>
                      <w:bottom w:val="single" w:sz="4" w:space="0" w:color="auto"/>
                      <w:right w:val="single" w:sz="4" w:space="0" w:color="auto"/>
                    </w:tcBorders>
                    <w:shd w:val="clear" w:color="auto" w:fill="auto"/>
                  </w:tcPr>
                  <w:p w:rsidR="00877D2C" w:rsidRPr="00BD37DD" w:rsidRDefault="005540A0">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hint="eastAsia"/>
                      </w:rPr>
                      <w:t>股票代码</w:t>
                    </w:r>
                  </w:p>
                </w:tc>
              </w:sdtContent>
            </w:sdt>
            <w:sdt>
              <w:sdtPr>
                <w:rPr>
                  <w:rFonts w:asciiTheme="minorEastAsia" w:eastAsiaTheme="minorEastAsia" w:hAnsiTheme="minorEastAsia"/>
                </w:rPr>
                <w:tag w:val="_PLD_ca5cfb3ed3b74ffa856f651b379dc207"/>
                <w:id w:val="1342735954"/>
                <w:lock w:val="sdtLocked"/>
              </w:sdtPr>
              <w:sdtContent>
                <w:tc>
                  <w:tcPr>
                    <w:tcW w:w="999" w:type="pct"/>
                    <w:tcBorders>
                      <w:top w:val="single" w:sz="4" w:space="0" w:color="auto"/>
                      <w:left w:val="single" w:sz="4" w:space="0" w:color="auto"/>
                      <w:bottom w:val="single" w:sz="4" w:space="0" w:color="auto"/>
                    </w:tcBorders>
                    <w:shd w:val="clear" w:color="auto" w:fill="auto"/>
                  </w:tcPr>
                  <w:p w:rsidR="00877D2C" w:rsidRPr="00BD37DD" w:rsidRDefault="005540A0">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hint="eastAsia"/>
                      </w:rPr>
                      <w:t>变更前股票简称</w:t>
                    </w:r>
                  </w:p>
                </w:tc>
              </w:sdtContent>
            </w:sdt>
          </w:tr>
          <w:sdt>
            <w:sdtPr>
              <w:rPr>
                <w:rFonts w:asciiTheme="minorEastAsia" w:eastAsiaTheme="minorEastAsia" w:hAnsiTheme="minorEastAsia" w:hint="eastAsia"/>
              </w:rPr>
              <w:alias w:val="公司其他股票简况"/>
              <w:tag w:val="_TUP_e5d457081246497986b9ceb7d695398e"/>
              <w:id w:val="6292244"/>
              <w:lock w:val="sdtLocked"/>
            </w:sdtPr>
            <w:sdtContent>
              <w:tr w:rsidR="00877D2C" w:rsidRPr="00BD37DD" w:rsidTr="00FE355D">
                <w:trPr>
                  <w:trHeight w:val="293"/>
                </w:trPr>
                <w:tc>
                  <w:tcPr>
                    <w:tcW w:w="973" w:type="pct"/>
                    <w:tcBorders>
                      <w:top w:val="single" w:sz="4" w:space="0" w:color="auto"/>
                      <w:bottom w:val="single" w:sz="4" w:space="0" w:color="auto"/>
                      <w:right w:val="single" w:sz="4" w:space="0" w:color="auto"/>
                    </w:tcBorders>
                    <w:shd w:val="clear" w:color="auto" w:fill="auto"/>
                  </w:tcPr>
                  <w:p w:rsidR="00877D2C" w:rsidRPr="00BD37DD" w:rsidRDefault="005540A0">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hint="eastAsia"/>
                      </w:rPr>
                      <w:t>A股</w:t>
                    </w:r>
                  </w:p>
                </w:tc>
                <w:tc>
                  <w:tcPr>
                    <w:tcW w:w="1027" w:type="pct"/>
                    <w:tcBorders>
                      <w:top w:val="single" w:sz="4" w:space="0" w:color="auto"/>
                      <w:left w:val="single" w:sz="4" w:space="0" w:color="auto"/>
                      <w:bottom w:val="single" w:sz="4" w:space="0" w:color="auto"/>
                      <w:right w:val="single" w:sz="4" w:space="0" w:color="auto"/>
                    </w:tcBorders>
                    <w:shd w:val="clear" w:color="auto" w:fill="auto"/>
                  </w:tcPr>
                  <w:p w:rsidR="00877D2C" w:rsidRPr="00BD37DD" w:rsidRDefault="005540A0">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hint="eastAsia"/>
                      </w:rPr>
                      <w:t>上海证券交易所</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877D2C" w:rsidRPr="00BD37DD" w:rsidRDefault="005540A0">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hint="eastAsia"/>
                      </w:rPr>
                      <w:t>铜峰电子</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877D2C" w:rsidRPr="00BD37DD" w:rsidRDefault="005540A0">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hint="eastAsia"/>
                      </w:rPr>
                      <w:t>600237</w:t>
                    </w:r>
                  </w:p>
                </w:tc>
                <w:tc>
                  <w:tcPr>
                    <w:tcW w:w="999" w:type="pct"/>
                    <w:tcBorders>
                      <w:top w:val="single" w:sz="4" w:space="0" w:color="auto"/>
                      <w:left w:val="single" w:sz="4" w:space="0" w:color="auto"/>
                      <w:bottom w:val="single" w:sz="4" w:space="0" w:color="auto"/>
                    </w:tcBorders>
                    <w:shd w:val="clear" w:color="auto" w:fill="auto"/>
                  </w:tcPr>
                  <w:p w:rsidR="00877D2C" w:rsidRPr="00BD37DD" w:rsidRDefault="00877D2C">
                    <w:pPr>
                      <w:kinsoku w:val="0"/>
                      <w:overflowPunct w:val="0"/>
                      <w:autoSpaceDE w:val="0"/>
                      <w:autoSpaceDN w:val="0"/>
                      <w:adjustRightInd w:val="0"/>
                      <w:snapToGrid w:val="0"/>
                      <w:rPr>
                        <w:rFonts w:asciiTheme="minorEastAsia" w:eastAsiaTheme="minorEastAsia" w:hAnsiTheme="minorEastAsia"/>
                      </w:rPr>
                    </w:pPr>
                  </w:p>
                </w:tc>
              </w:tr>
            </w:sdtContent>
          </w:sdt>
        </w:tbl>
        <w:p w:rsidR="00877D2C" w:rsidRPr="00BD37DD" w:rsidRDefault="006A4C27">
          <w:pPr>
            <w:rPr>
              <w:rFonts w:asciiTheme="minorEastAsia" w:eastAsiaTheme="minorEastAsia" w:hAnsiTheme="minorEastAsia"/>
              <w:color w:val="0070C0"/>
            </w:rPr>
          </w:pPr>
        </w:p>
      </w:sdtContent>
    </w:sdt>
    <w:sdt>
      <w:sdtPr>
        <w:rPr>
          <w:rFonts w:asciiTheme="minorEastAsia" w:eastAsiaTheme="minorEastAsia" w:hAnsiTheme="minorEastAsia" w:cs="宋体"/>
          <w:b w:val="0"/>
          <w:bCs w:val="0"/>
          <w:kern w:val="0"/>
        </w:rPr>
        <w:alias w:val="模块:其他有关资料"/>
        <w:tag w:val="_SEC_003e0cedcbeb43af9103dfb4bc32cd9f"/>
        <w:id w:val="11228232"/>
        <w:lock w:val="sdtLocked"/>
        <w:placeholder>
          <w:docPart w:val="GBC22222222222222222222222222222"/>
        </w:placeholder>
      </w:sdtPr>
      <w:sdtEndPr>
        <w:rPr>
          <w:rFonts w:cs="Times New Roman"/>
          <w:kern w:val="2"/>
        </w:rPr>
      </w:sdtEndPr>
      <w:sdtContent>
        <w:p w:rsidR="00877D2C" w:rsidRPr="00BD37DD" w:rsidRDefault="005540A0" w:rsidP="002F6541">
          <w:pPr>
            <w:pStyle w:val="2"/>
            <w:numPr>
              <w:ilvl w:val="1"/>
              <w:numId w:val="4"/>
            </w:numPr>
            <w:ind w:left="496" w:hangingChars="236" w:hanging="496"/>
            <w:rPr>
              <w:rFonts w:asciiTheme="minorEastAsia" w:eastAsiaTheme="minorEastAsia" w:hAnsiTheme="minorEastAsia"/>
            </w:rPr>
          </w:pPr>
          <w:r w:rsidRPr="00BD37DD">
            <w:rPr>
              <w:rFonts w:asciiTheme="minorEastAsia" w:eastAsiaTheme="minorEastAsia" w:hAnsiTheme="minorEastAsia"/>
            </w:rPr>
            <w:t>其他</w:t>
          </w:r>
          <w:r w:rsidRPr="00BD37DD">
            <w:rPr>
              <w:rFonts w:asciiTheme="minorEastAsia" w:eastAsiaTheme="minorEastAsia" w:hAnsiTheme="minorEastAsia" w:hint="eastAsia"/>
            </w:rPr>
            <w:t>相</w:t>
          </w:r>
          <w:r w:rsidRPr="00BD37DD">
            <w:rPr>
              <w:rFonts w:asciiTheme="minorEastAsia" w:eastAsiaTheme="minorEastAsia" w:hAnsiTheme="minorEastAsia"/>
            </w:rPr>
            <w:t>关资料</w:t>
          </w:r>
        </w:p>
        <w:tbl>
          <w:tblPr>
            <w:tblStyle w:val="af3"/>
            <w:tblW w:w="5000" w:type="pct"/>
            <w:tblLook w:val="04A0"/>
          </w:tblPr>
          <w:tblGrid>
            <w:gridCol w:w="1810"/>
            <w:gridCol w:w="2693"/>
            <w:gridCol w:w="4546"/>
          </w:tblGrid>
          <w:tr w:rsidR="00877D2C" w:rsidRPr="00BD37DD" w:rsidTr="00975462">
            <w:trPr>
              <w:trHeight w:val="132"/>
            </w:trPr>
            <w:sdt>
              <w:sdtPr>
                <w:rPr>
                  <w:rFonts w:asciiTheme="minorEastAsia" w:eastAsiaTheme="minorEastAsia" w:hAnsiTheme="minorEastAsia"/>
                </w:rPr>
                <w:tag w:val="_PLD_e6bf57c678134e2ab9f21f313ee3de3c"/>
                <w:id w:val="24100053"/>
                <w:lock w:val="sdtLocked"/>
              </w:sdtPr>
              <w:sdtContent>
                <w:tc>
                  <w:tcPr>
                    <w:tcW w:w="1000" w:type="pct"/>
                    <w:vMerge w:val="restart"/>
                    <w:vAlign w:val="center"/>
                  </w:tcPr>
                  <w:p w:rsidR="00877D2C" w:rsidRPr="00BD37DD" w:rsidRDefault="005540A0">
                    <w:pPr>
                      <w:rPr>
                        <w:rFonts w:asciiTheme="minorEastAsia" w:eastAsiaTheme="minorEastAsia" w:hAnsiTheme="minorEastAsia"/>
                      </w:rPr>
                    </w:pPr>
                    <w:r w:rsidRPr="00BD37DD">
                      <w:rPr>
                        <w:rFonts w:asciiTheme="minorEastAsia" w:eastAsiaTheme="minorEastAsia" w:hAnsiTheme="minorEastAsia" w:hint="eastAsia"/>
                      </w:rPr>
                      <w:t>公司聘请的会计师事务所（境内）</w:t>
                    </w:r>
                  </w:p>
                </w:tc>
              </w:sdtContent>
            </w:sdt>
            <w:sdt>
              <w:sdtPr>
                <w:rPr>
                  <w:rFonts w:asciiTheme="minorEastAsia" w:eastAsiaTheme="minorEastAsia" w:hAnsiTheme="minorEastAsia"/>
                </w:rPr>
                <w:tag w:val="_PLD_8ca47cc04c324c599365d04f46dbfb0f"/>
                <w:id w:val="24100054"/>
                <w:lock w:val="sdtLocked"/>
              </w:sdtPr>
              <w:sdtContent>
                <w:tc>
                  <w:tcPr>
                    <w:tcW w:w="1488" w:type="pct"/>
                  </w:tcPr>
                  <w:p w:rsidR="00877D2C" w:rsidRPr="00BD37DD" w:rsidRDefault="005540A0">
                    <w:pPr>
                      <w:rPr>
                        <w:rFonts w:asciiTheme="minorEastAsia" w:eastAsiaTheme="minorEastAsia" w:hAnsiTheme="minorEastAsia"/>
                      </w:rPr>
                    </w:pPr>
                    <w:r w:rsidRPr="00BD37DD">
                      <w:rPr>
                        <w:rFonts w:asciiTheme="minorEastAsia" w:eastAsiaTheme="minorEastAsia" w:hAnsiTheme="minorEastAsia" w:hint="eastAsia"/>
                      </w:rPr>
                      <w:t>名称</w:t>
                    </w:r>
                  </w:p>
                </w:tc>
              </w:sdtContent>
            </w:sdt>
            <w:sdt>
              <w:sdtPr>
                <w:rPr>
                  <w:rFonts w:asciiTheme="minorEastAsia" w:eastAsiaTheme="minorEastAsia" w:hAnsiTheme="minorEastAsia" w:hint="eastAsia"/>
                </w:rPr>
                <w:alias w:val="公司聘请的境内会计师事务所明细-名称"/>
                <w:tag w:val="_GBC_5e101497eaf44ba79cb610647f4aa3d5"/>
                <w:id w:val="24100055"/>
                <w:lock w:val="sdtLocked"/>
              </w:sdtPr>
              <w:sdtContent>
                <w:tc>
                  <w:tcPr>
                    <w:tcW w:w="2512" w:type="pct"/>
                  </w:tcPr>
                  <w:p w:rsidR="00877D2C" w:rsidRPr="00BD37DD" w:rsidRDefault="005540A0" w:rsidP="00125931">
                    <w:pPr>
                      <w:rPr>
                        <w:rFonts w:asciiTheme="minorEastAsia" w:eastAsiaTheme="minorEastAsia" w:hAnsiTheme="minorEastAsia"/>
                      </w:rPr>
                    </w:pPr>
                    <w:r w:rsidRPr="00BD37DD">
                      <w:rPr>
                        <w:rFonts w:asciiTheme="minorEastAsia" w:eastAsiaTheme="minorEastAsia" w:hAnsiTheme="minorEastAsia" w:hint="eastAsia"/>
                      </w:rPr>
                      <w:t>容诚会计师事务所（特殊普通</w:t>
                    </w:r>
                    <w:r w:rsidR="00125931">
                      <w:rPr>
                        <w:rFonts w:asciiTheme="minorEastAsia" w:eastAsiaTheme="minorEastAsia" w:hAnsiTheme="minorEastAsia" w:hint="eastAsia"/>
                      </w:rPr>
                      <w:t>合</w:t>
                    </w:r>
                    <w:r w:rsidRPr="00BD37DD">
                      <w:rPr>
                        <w:rFonts w:asciiTheme="minorEastAsia" w:eastAsiaTheme="minorEastAsia" w:hAnsiTheme="minorEastAsia" w:hint="eastAsia"/>
                      </w:rPr>
                      <w:t>伙）</w:t>
                    </w:r>
                  </w:p>
                </w:tc>
              </w:sdtContent>
            </w:sdt>
          </w:tr>
          <w:tr w:rsidR="00877D2C" w:rsidRPr="00BD37DD" w:rsidTr="00975462">
            <w:trPr>
              <w:trHeight w:val="90"/>
            </w:trPr>
            <w:tc>
              <w:tcPr>
                <w:tcW w:w="1000" w:type="pct"/>
                <w:vMerge/>
                <w:vAlign w:val="center"/>
              </w:tcPr>
              <w:p w:rsidR="00877D2C" w:rsidRPr="00BD37DD" w:rsidRDefault="00877D2C">
                <w:pPr>
                  <w:rPr>
                    <w:rFonts w:asciiTheme="minorEastAsia" w:eastAsiaTheme="minorEastAsia" w:hAnsiTheme="minorEastAsia"/>
                  </w:rPr>
                </w:pPr>
              </w:p>
            </w:tc>
            <w:sdt>
              <w:sdtPr>
                <w:rPr>
                  <w:rFonts w:asciiTheme="minorEastAsia" w:eastAsiaTheme="minorEastAsia" w:hAnsiTheme="minorEastAsia"/>
                </w:rPr>
                <w:tag w:val="_PLD_d81c8b501e6d407989da734d8b7bd34b"/>
                <w:id w:val="24100056"/>
                <w:lock w:val="sdtLocked"/>
              </w:sdtPr>
              <w:sdtContent>
                <w:tc>
                  <w:tcPr>
                    <w:tcW w:w="1488" w:type="pct"/>
                    <w:vAlign w:val="center"/>
                  </w:tcPr>
                  <w:p w:rsidR="00877D2C" w:rsidRPr="00BD37DD" w:rsidRDefault="005540A0">
                    <w:pPr>
                      <w:jc w:val="left"/>
                      <w:rPr>
                        <w:rFonts w:asciiTheme="minorEastAsia" w:eastAsiaTheme="minorEastAsia" w:hAnsiTheme="minorEastAsia"/>
                      </w:rPr>
                    </w:pPr>
                    <w:r w:rsidRPr="00BD37DD">
                      <w:rPr>
                        <w:rFonts w:asciiTheme="minorEastAsia" w:eastAsiaTheme="minorEastAsia" w:hAnsiTheme="minorEastAsia" w:hint="eastAsia"/>
                      </w:rPr>
                      <w:t>办公地址</w:t>
                    </w:r>
                  </w:p>
                </w:tc>
              </w:sdtContent>
            </w:sdt>
            <w:tc>
              <w:tcPr>
                <w:tcW w:w="2512" w:type="pct"/>
              </w:tcPr>
              <w:p w:rsidR="00877D2C" w:rsidRPr="00BD37DD" w:rsidRDefault="005540A0">
                <w:pPr>
                  <w:rPr>
                    <w:rFonts w:asciiTheme="minorEastAsia" w:eastAsiaTheme="minorEastAsia" w:hAnsiTheme="minorEastAsia"/>
                  </w:rPr>
                </w:pPr>
                <w:r w:rsidRPr="00BD37DD">
                  <w:rPr>
                    <w:rFonts w:asciiTheme="minorEastAsia" w:eastAsiaTheme="minorEastAsia" w:hAnsiTheme="minorEastAsia"/>
                  </w:rPr>
                  <w:t>北京市西城区阜成门外大街 22 号</w:t>
                </w:r>
                <w:r w:rsidRPr="00BD37DD">
                  <w:rPr>
                    <w:rFonts w:asciiTheme="minorEastAsia" w:eastAsiaTheme="minorEastAsia" w:hAnsiTheme="minorEastAsia" w:hint="eastAsia"/>
                  </w:rPr>
                  <w:t>1</w:t>
                </w:r>
                <w:r w:rsidRPr="00BD37DD">
                  <w:rPr>
                    <w:rFonts w:asciiTheme="minorEastAsia" w:eastAsiaTheme="minorEastAsia" w:hAnsiTheme="minorEastAsia"/>
                  </w:rPr>
                  <w:t>幢外经贸大厦901-22至901-26</w:t>
                </w:r>
              </w:p>
            </w:tc>
          </w:tr>
          <w:tr w:rsidR="00877D2C" w:rsidRPr="00BD37DD" w:rsidTr="00975462">
            <w:trPr>
              <w:trHeight w:val="210"/>
            </w:trPr>
            <w:tc>
              <w:tcPr>
                <w:tcW w:w="1000" w:type="pct"/>
                <w:vMerge/>
                <w:vAlign w:val="center"/>
              </w:tcPr>
              <w:p w:rsidR="00877D2C" w:rsidRPr="00BD37DD" w:rsidRDefault="00877D2C">
                <w:pPr>
                  <w:rPr>
                    <w:rFonts w:asciiTheme="minorEastAsia" w:eastAsiaTheme="minorEastAsia" w:hAnsiTheme="minorEastAsia"/>
                  </w:rPr>
                </w:pPr>
              </w:p>
            </w:tc>
            <w:sdt>
              <w:sdtPr>
                <w:rPr>
                  <w:rFonts w:asciiTheme="minorEastAsia" w:eastAsiaTheme="minorEastAsia" w:hAnsiTheme="minorEastAsia"/>
                </w:rPr>
                <w:tag w:val="_PLD_0d7c31c02260419e806193f66b086dd8"/>
                <w:id w:val="24100057"/>
                <w:lock w:val="sdtLocked"/>
              </w:sdtPr>
              <w:sdtContent>
                <w:tc>
                  <w:tcPr>
                    <w:tcW w:w="1488" w:type="pct"/>
                    <w:vAlign w:val="center"/>
                  </w:tcPr>
                  <w:p w:rsidR="00877D2C" w:rsidRPr="00BD37DD" w:rsidRDefault="005540A0">
                    <w:pPr>
                      <w:rPr>
                        <w:rFonts w:asciiTheme="minorEastAsia" w:eastAsiaTheme="minorEastAsia" w:hAnsiTheme="minorEastAsia"/>
                      </w:rPr>
                    </w:pPr>
                    <w:r w:rsidRPr="00BD37DD">
                      <w:rPr>
                        <w:rFonts w:asciiTheme="minorEastAsia" w:eastAsiaTheme="minorEastAsia" w:hAnsiTheme="minorEastAsia" w:hint="eastAsia"/>
                      </w:rPr>
                      <w:t>签字会计师姓名</w:t>
                    </w:r>
                  </w:p>
                </w:tc>
              </w:sdtContent>
            </w:sdt>
            <w:tc>
              <w:tcPr>
                <w:tcW w:w="2512" w:type="pct"/>
              </w:tcPr>
              <w:p w:rsidR="00877D2C" w:rsidRPr="00793214" w:rsidRDefault="00325BE6">
                <w:pPr>
                  <w:rPr>
                    <w:rFonts w:asciiTheme="minorEastAsia" w:eastAsiaTheme="minorEastAsia" w:hAnsiTheme="minorEastAsia"/>
                  </w:rPr>
                </w:pPr>
                <w:r w:rsidRPr="00793214">
                  <w:rPr>
                    <w:rFonts w:asciiTheme="minorEastAsia" w:eastAsiaTheme="minorEastAsia" w:hAnsiTheme="minorEastAsia" w:hint="eastAsia"/>
                  </w:rPr>
                  <w:t>占铁华、王凤艳</w:t>
                </w:r>
                <w:r w:rsidR="005540A0" w:rsidRPr="00793214">
                  <w:rPr>
                    <w:rFonts w:asciiTheme="minorEastAsia" w:eastAsiaTheme="minorEastAsia" w:hAnsiTheme="minorEastAsia" w:hint="eastAsia"/>
                  </w:rPr>
                  <w:t>、叶莉莉</w:t>
                </w:r>
              </w:p>
            </w:tc>
          </w:tr>
        </w:tbl>
        <w:p w:rsidR="00877D2C" w:rsidRPr="00BD37DD" w:rsidRDefault="006A4C27">
          <w:pPr>
            <w:rPr>
              <w:rFonts w:asciiTheme="minorEastAsia" w:eastAsiaTheme="minorEastAsia" w:hAnsiTheme="minorEastAsia"/>
            </w:rPr>
          </w:pPr>
        </w:p>
      </w:sdtContent>
    </w:sdt>
    <w:p w:rsidR="00877D2C" w:rsidRPr="00BD37DD" w:rsidRDefault="005540A0">
      <w:pPr>
        <w:pStyle w:val="2"/>
        <w:numPr>
          <w:ilvl w:val="1"/>
          <w:numId w:val="4"/>
        </w:numPr>
        <w:ind w:left="498" w:hangingChars="236" w:hanging="498"/>
        <w:rPr>
          <w:rFonts w:asciiTheme="minorEastAsia" w:eastAsiaTheme="minorEastAsia" w:hAnsiTheme="minorEastAsia"/>
        </w:rPr>
      </w:pPr>
      <w:bookmarkStart w:id="16" w:name="_Toc342565889"/>
      <w:bookmarkStart w:id="17" w:name="_Toc342056397"/>
      <w:r w:rsidRPr="00BD37DD">
        <w:rPr>
          <w:rFonts w:asciiTheme="minorEastAsia" w:eastAsiaTheme="minorEastAsia" w:hAnsiTheme="minorEastAsia" w:hint="eastAsia"/>
        </w:rPr>
        <w:t>近三年主要会计数据和财务指标</w:t>
      </w:r>
      <w:bookmarkEnd w:id="16"/>
      <w:bookmarkEnd w:id="17"/>
    </w:p>
    <w:p w:rsidR="00877D2C" w:rsidRPr="00BD37DD" w:rsidRDefault="005540A0">
      <w:pPr>
        <w:pStyle w:val="3"/>
        <w:numPr>
          <w:ilvl w:val="1"/>
          <w:numId w:val="5"/>
        </w:numPr>
        <w:rPr>
          <w:rFonts w:asciiTheme="minorEastAsia" w:eastAsiaTheme="minorEastAsia" w:hAnsiTheme="minorEastAsia"/>
          <w:szCs w:val="21"/>
        </w:rPr>
      </w:pPr>
      <w:r w:rsidRPr="00BD37DD">
        <w:rPr>
          <w:rFonts w:asciiTheme="minorEastAsia" w:eastAsiaTheme="minorEastAsia" w:hAnsiTheme="minorEastAsia" w:hint="eastAsia"/>
          <w:szCs w:val="21"/>
        </w:rPr>
        <w:t>主要会计数据</w:t>
      </w:r>
    </w:p>
    <w:p w:rsidR="00877D2C" w:rsidRPr="00BD37DD" w:rsidRDefault="005540A0">
      <w:pPr>
        <w:jc w:val="right"/>
        <w:rPr>
          <w:rFonts w:asciiTheme="minorEastAsia" w:eastAsiaTheme="minorEastAsia" w:hAnsiTheme="minorEastAsia"/>
        </w:rPr>
      </w:pPr>
      <w:r w:rsidRPr="00BD37DD">
        <w:rPr>
          <w:rFonts w:asciiTheme="minorEastAsia" w:eastAsiaTheme="minorEastAsia" w:hAnsiTheme="minorEastAsia" w:hint="eastAsia"/>
        </w:rPr>
        <w:t>单位：</w:t>
      </w:r>
      <w:sdt>
        <w:sdtPr>
          <w:rPr>
            <w:rFonts w:asciiTheme="minorEastAsia" w:eastAsiaTheme="minorEastAsia" w:hAnsiTheme="minorEastAsia" w:hint="eastAsia"/>
          </w:rPr>
          <w:alias w:val="单位：报告期末公司前三年主要会计数据和财务指标"/>
          <w:tag w:val="_GBC_831bf622af014dd988d7abf34a230ded"/>
          <w:id w:val="2941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BD37DD">
            <w:rPr>
              <w:rFonts w:asciiTheme="minorEastAsia" w:eastAsiaTheme="minorEastAsia" w:hAnsiTheme="minorEastAsia" w:hint="eastAsia"/>
            </w:rPr>
            <w:t>元</w:t>
          </w:r>
        </w:sdtContent>
      </w:sdt>
      <w:r w:rsidRPr="00BD37DD">
        <w:rPr>
          <w:rFonts w:asciiTheme="minorEastAsia" w:eastAsiaTheme="minorEastAsia" w:hAnsiTheme="minorEastAsia" w:hint="eastAsia"/>
        </w:rPr>
        <w:t xml:space="preserve">  币种：</w:t>
      </w:r>
      <w:sdt>
        <w:sdtPr>
          <w:rPr>
            <w:rFonts w:asciiTheme="minorEastAsia" w:eastAsiaTheme="minorEastAsia" w:hAnsiTheme="minorEastAsia" w:hint="eastAsia"/>
          </w:rPr>
          <w:alias w:val="币种：报告期末公司前三年主要会计数据和财务指标"/>
          <w:tag w:val="_GBC_966177366f0d4256ae6aac54dd779761"/>
          <w:id w:val="29412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BD37DD">
            <w:rPr>
              <w:rFonts w:asciiTheme="minorEastAsia" w:eastAsiaTheme="minorEastAsia" w:hAnsiTheme="minorEastAsia" w:hint="eastAsia"/>
            </w:rPr>
            <w:t>人民币</w:t>
          </w:r>
        </w:sdtContent>
      </w:sdt>
    </w:p>
    <w:sdt>
      <w:sdtPr>
        <w:alias w:val="选项模块:主要会计数据(无追溯)"/>
        <w:tag w:val="_SEC_054de9a865fc43068e5affd816d52d7b"/>
        <w:id w:val="54613560"/>
        <w:lock w:val="sdtLocked"/>
      </w:sdtPr>
      <w:sdtContent>
        <w:p w:rsidR="00587B82" w:rsidRDefault="00587B82" w:rsidP="00587B82"/>
        <w:tbl>
          <w:tblPr>
            <w:tblStyle w:val="af3"/>
            <w:tblW w:w="5000" w:type="pct"/>
            <w:tblLayout w:type="fixed"/>
            <w:tblLook w:val="04A0"/>
          </w:tblPr>
          <w:tblGrid>
            <w:gridCol w:w="2178"/>
            <w:gridCol w:w="1936"/>
            <w:gridCol w:w="1938"/>
            <w:gridCol w:w="1061"/>
            <w:gridCol w:w="1936"/>
          </w:tblGrid>
          <w:tr w:rsidR="00D92777" w:rsidRPr="00BD37DD" w:rsidTr="00EC4462">
            <w:trPr>
              <w:trHeight w:val="596"/>
            </w:trPr>
            <w:sdt>
              <w:sdtPr>
                <w:rPr>
                  <w:rFonts w:asciiTheme="minorEastAsia" w:hAnsiTheme="minorEastAsia" w:hint="eastAsia"/>
                </w:rPr>
                <w:tag w:val="_PLD_11b4c598f0e64f3480d144156bedd8c8"/>
                <w:id w:val="7939302"/>
                <w:lock w:val="sdtLocked"/>
              </w:sdtPr>
              <w:sdtEndPr>
                <w:rPr>
                  <w:rFonts w:hint="default"/>
                </w:rPr>
              </w:sdtEndPr>
              <w:sdtContent>
                <w:tc>
                  <w:tcPr>
                    <w:tcW w:w="1203" w:type="pct"/>
                    <w:vAlign w:val="center"/>
                  </w:tcPr>
                  <w:p w:rsidR="00D92777" w:rsidRPr="00BD37DD" w:rsidRDefault="00D92777" w:rsidP="00EC4462">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hint="eastAsia"/>
                      </w:rPr>
                      <w:t>主要会计数据</w:t>
                    </w:r>
                  </w:p>
                </w:tc>
              </w:sdtContent>
            </w:sdt>
            <w:sdt>
              <w:sdtPr>
                <w:rPr>
                  <w:rFonts w:asciiTheme="minorEastAsia" w:hAnsiTheme="minorEastAsia"/>
                </w:rPr>
                <w:tag w:val="_PLD_b13b04da4c2a41028c11512814762a3d"/>
                <w:id w:val="7939303"/>
                <w:lock w:val="sdtLocked"/>
              </w:sdtPr>
              <w:sdtContent>
                <w:tc>
                  <w:tcPr>
                    <w:tcW w:w="1070" w:type="pct"/>
                    <w:vAlign w:val="center"/>
                  </w:tcPr>
                  <w:p w:rsidR="00D92777" w:rsidRPr="00BD37DD" w:rsidRDefault="00D92777" w:rsidP="00EC4462">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hint="eastAsia"/>
                      </w:rPr>
                      <w:t>2020年</w:t>
                    </w:r>
                  </w:p>
                </w:tc>
              </w:sdtContent>
            </w:sdt>
            <w:sdt>
              <w:sdtPr>
                <w:rPr>
                  <w:rFonts w:asciiTheme="minorEastAsia" w:hAnsiTheme="minorEastAsia"/>
                </w:rPr>
                <w:tag w:val="_PLD_0269ed04fa784ad3a61b37ff6ea4e755"/>
                <w:id w:val="7939304"/>
                <w:lock w:val="sdtLocked"/>
              </w:sdtPr>
              <w:sdtContent>
                <w:tc>
                  <w:tcPr>
                    <w:tcW w:w="1071" w:type="pct"/>
                    <w:vAlign w:val="center"/>
                  </w:tcPr>
                  <w:p w:rsidR="00D92777" w:rsidRPr="00BD37DD" w:rsidRDefault="00D92777" w:rsidP="00EC4462">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hint="eastAsia"/>
                      </w:rPr>
                      <w:t>2019年</w:t>
                    </w:r>
                  </w:p>
                </w:tc>
              </w:sdtContent>
            </w:sdt>
            <w:sdt>
              <w:sdtPr>
                <w:rPr>
                  <w:rFonts w:asciiTheme="minorEastAsia" w:hAnsiTheme="minorEastAsia"/>
                </w:rPr>
                <w:tag w:val="_PLD_04887d69202349c58f450c785cfaef93"/>
                <w:id w:val="7939305"/>
                <w:lock w:val="sdtLocked"/>
              </w:sdtPr>
              <w:sdtContent>
                <w:tc>
                  <w:tcPr>
                    <w:tcW w:w="586" w:type="pct"/>
                    <w:vAlign w:val="center"/>
                  </w:tcPr>
                  <w:p w:rsidR="00D92777" w:rsidRPr="00BD37DD" w:rsidRDefault="00D92777" w:rsidP="00EC4462">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hint="eastAsia"/>
                      </w:rPr>
                      <w:t>本期比上年同期增减</w:t>
                    </w:r>
                    <w:r w:rsidRPr="00BD37DD">
                      <w:rPr>
                        <w:rFonts w:asciiTheme="minorEastAsia" w:eastAsiaTheme="minorEastAsia" w:hAnsiTheme="minorEastAsia"/>
                      </w:rPr>
                      <w:t>(%)</w:t>
                    </w:r>
                  </w:p>
                </w:tc>
              </w:sdtContent>
            </w:sdt>
            <w:sdt>
              <w:sdtPr>
                <w:rPr>
                  <w:rFonts w:asciiTheme="minorEastAsia" w:hAnsiTheme="minorEastAsia"/>
                </w:rPr>
                <w:tag w:val="_PLD_cf8d3caaf1bc4b2eb15a4b6e1b823368"/>
                <w:id w:val="7939306"/>
                <w:lock w:val="sdtLocked"/>
              </w:sdtPr>
              <w:sdtContent>
                <w:tc>
                  <w:tcPr>
                    <w:tcW w:w="1070" w:type="pct"/>
                    <w:vAlign w:val="center"/>
                  </w:tcPr>
                  <w:p w:rsidR="00D92777" w:rsidRPr="00BD37DD" w:rsidRDefault="00D92777" w:rsidP="00EC4462">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hint="eastAsia"/>
                      </w:rPr>
                      <w:t>2018年</w:t>
                    </w:r>
                  </w:p>
                </w:tc>
              </w:sdtContent>
            </w:sdt>
          </w:tr>
          <w:tr w:rsidR="00D92777" w:rsidRPr="00BD37DD" w:rsidTr="00EC4462">
            <w:trPr>
              <w:trHeight w:val="285"/>
            </w:trPr>
            <w:sdt>
              <w:sdtPr>
                <w:rPr>
                  <w:rFonts w:asciiTheme="minorEastAsia" w:hAnsiTheme="minorEastAsia"/>
                </w:rPr>
                <w:tag w:val="_PLD_e6322632b3594caeab1c5a7755e81efc"/>
                <w:id w:val="7939307"/>
                <w:lock w:val="sdtLocked"/>
              </w:sdtPr>
              <w:sdtContent>
                <w:tc>
                  <w:tcPr>
                    <w:tcW w:w="1203" w:type="pct"/>
                  </w:tcPr>
                  <w:p w:rsidR="00D92777" w:rsidRPr="00BD37DD" w:rsidRDefault="00D92777" w:rsidP="00EC4462">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hint="eastAsia"/>
                      </w:rPr>
                      <w:t>营业收入</w:t>
                    </w:r>
                  </w:p>
                </w:tc>
              </w:sdtContent>
            </w:sdt>
            <w:tc>
              <w:tcPr>
                <w:tcW w:w="1070"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rPr>
                </w:pPr>
                <w:r>
                  <w:rPr>
                    <w:rFonts w:asciiTheme="minorEastAsia" w:eastAsiaTheme="minorEastAsia" w:hAnsiTheme="minorEastAsia"/>
                  </w:rPr>
                  <w:t>847,086,629.33</w:t>
                </w:r>
              </w:p>
            </w:tc>
            <w:tc>
              <w:tcPr>
                <w:tcW w:w="1071"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bCs/>
                  </w:rPr>
                </w:pPr>
                <w:r w:rsidRPr="00BD37DD">
                  <w:rPr>
                    <w:rFonts w:asciiTheme="minorEastAsia" w:eastAsiaTheme="minorEastAsia" w:hAnsiTheme="minorEastAsia"/>
                  </w:rPr>
                  <w:t>822,056,685.80</w:t>
                </w:r>
              </w:p>
            </w:tc>
            <w:tc>
              <w:tcPr>
                <w:tcW w:w="586"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rPr>
                </w:pPr>
                <w:r>
                  <w:rPr>
                    <w:rFonts w:asciiTheme="minorEastAsia" w:eastAsiaTheme="minorEastAsia" w:hAnsiTheme="minorEastAsia" w:hint="eastAsia"/>
                  </w:rPr>
                  <w:t>3.04</w:t>
                </w:r>
              </w:p>
            </w:tc>
            <w:tc>
              <w:tcPr>
                <w:tcW w:w="1070"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rPr>
                </w:pPr>
                <w:r w:rsidRPr="00BD37DD">
                  <w:rPr>
                    <w:rFonts w:asciiTheme="minorEastAsia" w:eastAsiaTheme="minorEastAsia" w:hAnsiTheme="minorEastAsia"/>
                  </w:rPr>
                  <w:t>885,377,189.37</w:t>
                </w:r>
              </w:p>
            </w:tc>
          </w:tr>
          <w:tr w:rsidR="00D92777" w:rsidRPr="00BD37DD" w:rsidTr="00EC4462">
            <w:trPr>
              <w:trHeight w:val="285"/>
            </w:trPr>
            <w:tc>
              <w:tcPr>
                <w:tcW w:w="1203" w:type="pct"/>
              </w:tcPr>
              <w:sdt>
                <w:sdtPr>
                  <w:rPr>
                    <w:rFonts w:asciiTheme="minorEastAsia" w:hAnsiTheme="minorEastAsia" w:hint="eastAsia"/>
                  </w:rPr>
                  <w:tag w:val="_PLD_853d05e2c61f460b87038b3dff73f160"/>
                  <w:id w:val="7939308"/>
                  <w:lock w:val="sdtLocked"/>
                </w:sdtPr>
                <w:sdtEndPr>
                  <w:rPr>
                    <w:rFonts w:hint="default"/>
                  </w:rPr>
                </w:sdtEndPr>
                <w:sdtContent>
                  <w:p w:rsidR="00D92777" w:rsidRPr="00BD37DD" w:rsidRDefault="00D92777" w:rsidP="00EC4462">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hint="eastAsia"/>
                      </w:rPr>
                      <w:t>扣除</w:t>
                    </w:r>
                    <w:r w:rsidRPr="00BD37DD">
                      <w:rPr>
                        <w:rFonts w:asciiTheme="minorEastAsia" w:eastAsiaTheme="minorEastAsia" w:hAnsiTheme="minorEastAsia"/>
                      </w:rPr>
                      <w:t>与主营业务无关的业务收入和不具备商业实质的收入后的营业收入</w:t>
                    </w:r>
                  </w:p>
                </w:sdtContent>
              </w:sdt>
            </w:tc>
            <w:tc>
              <w:tcPr>
                <w:tcW w:w="1070" w:type="pct"/>
              </w:tcPr>
              <w:p w:rsidR="00D92777" w:rsidRPr="00454F94" w:rsidRDefault="00D92777" w:rsidP="00EC4462">
                <w:pPr>
                  <w:kinsoku w:val="0"/>
                  <w:overflowPunct w:val="0"/>
                  <w:autoSpaceDE w:val="0"/>
                  <w:autoSpaceDN w:val="0"/>
                  <w:adjustRightInd w:val="0"/>
                  <w:snapToGrid w:val="0"/>
                  <w:jc w:val="right"/>
                  <w:rPr>
                    <w:rFonts w:asciiTheme="minorEastAsia" w:eastAsiaTheme="minorEastAsia" w:hAnsiTheme="minorEastAsia"/>
                  </w:rPr>
                </w:pPr>
                <w:r w:rsidRPr="00454F94">
                  <w:rPr>
                    <w:rFonts w:asciiTheme="minorEastAsia" w:eastAsiaTheme="minorEastAsia" w:hAnsiTheme="minorEastAsia"/>
                  </w:rPr>
                  <w:t>831,698,653.51</w:t>
                </w:r>
              </w:p>
            </w:tc>
            <w:tc>
              <w:tcPr>
                <w:tcW w:w="1071"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bCs/>
                  </w:rPr>
                </w:pPr>
                <w:r w:rsidRPr="00BD37DD">
                  <w:rPr>
                    <w:rFonts w:asciiTheme="minorEastAsia" w:eastAsiaTheme="minorEastAsia" w:hAnsiTheme="minorEastAsia" w:hint="eastAsia"/>
                    <w:bCs/>
                  </w:rPr>
                  <w:t>/</w:t>
                </w:r>
              </w:p>
            </w:tc>
            <w:tc>
              <w:tcPr>
                <w:tcW w:w="586"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rPr>
                </w:pPr>
                <w:r w:rsidRPr="00BD37DD">
                  <w:rPr>
                    <w:rFonts w:asciiTheme="minorEastAsia" w:eastAsiaTheme="minorEastAsia" w:hAnsiTheme="minorEastAsia" w:hint="eastAsia"/>
                  </w:rPr>
                  <w:t>/</w:t>
                </w:r>
              </w:p>
            </w:tc>
            <w:tc>
              <w:tcPr>
                <w:tcW w:w="1070"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rPr>
                </w:pPr>
                <w:r w:rsidRPr="00BD37DD">
                  <w:rPr>
                    <w:rFonts w:asciiTheme="minorEastAsia" w:eastAsiaTheme="minorEastAsia" w:hAnsiTheme="minorEastAsia" w:hint="eastAsia"/>
                  </w:rPr>
                  <w:t>/</w:t>
                </w:r>
              </w:p>
            </w:tc>
          </w:tr>
          <w:tr w:rsidR="00D92777" w:rsidRPr="00BD37DD" w:rsidTr="00EC4462">
            <w:trPr>
              <w:trHeight w:val="285"/>
            </w:trPr>
            <w:sdt>
              <w:sdtPr>
                <w:rPr>
                  <w:rFonts w:asciiTheme="minorEastAsia" w:hAnsiTheme="minorEastAsia"/>
                </w:rPr>
                <w:tag w:val="_PLD_17d11c2d9b33405b9045eb7589e09eec"/>
                <w:id w:val="7939309"/>
                <w:lock w:val="sdtLocked"/>
              </w:sdtPr>
              <w:sdtContent>
                <w:tc>
                  <w:tcPr>
                    <w:tcW w:w="1203" w:type="pct"/>
                  </w:tcPr>
                  <w:p w:rsidR="00D92777" w:rsidRPr="00BD37DD" w:rsidRDefault="00D92777" w:rsidP="00EC4462">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hint="eastAsia"/>
                      </w:rPr>
                      <w:t>归属于上市公司股东的净利润</w:t>
                    </w:r>
                  </w:p>
                </w:tc>
              </w:sdtContent>
            </w:sdt>
            <w:tc>
              <w:tcPr>
                <w:tcW w:w="1070"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rPr>
                </w:pPr>
                <w:r>
                  <w:rPr>
                    <w:rFonts w:asciiTheme="minorEastAsia" w:eastAsiaTheme="minorEastAsia" w:hAnsiTheme="minorEastAsia"/>
                  </w:rPr>
                  <w:t>7,909,179.27</w:t>
                </w:r>
              </w:p>
            </w:tc>
            <w:tc>
              <w:tcPr>
                <w:tcW w:w="1071"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bCs/>
                  </w:rPr>
                </w:pPr>
                <w:r w:rsidRPr="00BD37DD">
                  <w:rPr>
                    <w:rFonts w:asciiTheme="minorEastAsia" w:eastAsiaTheme="minorEastAsia" w:hAnsiTheme="minorEastAsia"/>
                  </w:rPr>
                  <w:t>-152,870,011.63</w:t>
                </w:r>
              </w:p>
            </w:tc>
            <w:tc>
              <w:tcPr>
                <w:tcW w:w="586"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rPr>
                </w:pPr>
                <w:r>
                  <w:rPr>
                    <w:rFonts w:asciiTheme="minorEastAsia" w:eastAsiaTheme="minorEastAsia" w:hAnsiTheme="minorEastAsia" w:hint="eastAsia"/>
                  </w:rPr>
                  <w:t>105.17</w:t>
                </w:r>
              </w:p>
            </w:tc>
            <w:tc>
              <w:tcPr>
                <w:tcW w:w="1070"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rPr>
                </w:pPr>
                <w:r w:rsidRPr="00BD37DD">
                  <w:rPr>
                    <w:rFonts w:asciiTheme="minorEastAsia" w:eastAsiaTheme="minorEastAsia" w:hAnsiTheme="minorEastAsia"/>
                  </w:rPr>
                  <w:t>9,530,110.73</w:t>
                </w:r>
              </w:p>
            </w:tc>
          </w:tr>
          <w:tr w:rsidR="00D92777" w:rsidRPr="00BD37DD" w:rsidTr="00EC4462">
            <w:trPr>
              <w:trHeight w:val="285"/>
            </w:trPr>
            <w:sdt>
              <w:sdtPr>
                <w:rPr>
                  <w:rFonts w:asciiTheme="minorEastAsia" w:hAnsiTheme="minorEastAsia"/>
                </w:rPr>
                <w:tag w:val="_PLD_2edc3c137a564aba88618b0231d4f232"/>
                <w:id w:val="7939310"/>
                <w:lock w:val="sdtLocked"/>
              </w:sdtPr>
              <w:sdtContent>
                <w:tc>
                  <w:tcPr>
                    <w:tcW w:w="1203" w:type="pct"/>
                  </w:tcPr>
                  <w:p w:rsidR="00D92777" w:rsidRPr="00BD37DD" w:rsidRDefault="00D92777" w:rsidP="00EC4462">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hint="eastAsia"/>
                      </w:rPr>
                      <w:t>归属于上市公司股东的扣除非经常性损益的净利润</w:t>
                    </w:r>
                  </w:p>
                </w:tc>
              </w:sdtContent>
            </w:sdt>
            <w:tc>
              <w:tcPr>
                <w:tcW w:w="1070"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rPr>
                </w:pPr>
                <w:r>
                  <w:rPr>
                    <w:rFonts w:asciiTheme="minorEastAsia" w:eastAsiaTheme="minorEastAsia" w:hAnsiTheme="minorEastAsia"/>
                  </w:rPr>
                  <w:t>-16,461,941.11</w:t>
                </w:r>
              </w:p>
            </w:tc>
            <w:tc>
              <w:tcPr>
                <w:tcW w:w="1071"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bCs/>
                  </w:rPr>
                </w:pPr>
                <w:r w:rsidRPr="00BD37DD">
                  <w:rPr>
                    <w:rFonts w:asciiTheme="minorEastAsia" w:eastAsiaTheme="minorEastAsia" w:hAnsiTheme="minorEastAsia"/>
                  </w:rPr>
                  <w:t>-159,626,501.13</w:t>
                </w:r>
              </w:p>
            </w:tc>
            <w:tc>
              <w:tcPr>
                <w:tcW w:w="586"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rPr>
                </w:pPr>
                <w:r>
                  <w:rPr>
                    <w:rFonts w:asciiTheme="minorEastAsia" w:eastAsiaTheme="minorEastAsia" w:hAnsiTheme="minorEastAsia" w:hint="eastAsia"/>
                  </w:rPr>
                  <w:t>89.69</w:t>
                </w:r>
              </w:p>
            </w:tc>
            <w:tc>
              <w:tcPr>
                <w:tcW w:w="1070"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rPr>
                </w:pPr>
                <w:r w:rsidRPr="00BD37DD">
                  <w:rPr>
                    <w:rFonts w:asciiTheme="minorEastAsia" w:eastAsiaTheme="minorEastAsia" w:hAnsiTheme="minorEastAsia"/>
                  </w:rPr>
                  <w:t>-8,507,716.24</w:t>
                </w:r>
              </w:p>
            </w:tc>
          </w:tr>
          <w:tr w:rsidR="00D92777" w:rsidRPr="00BD37DD" w:rsidTr="00EC4462">
            <w:trPr>
              <w:trHeight w:val="285"/>
            </w:trPr>
            <w:sdt>
              <w:sdtPr>
                <w:rPr>
                  <w:rFonts w:asciiTheme="minorEastAsia" w:hAnsiTheme="minorEastAsia"/>
                </w:rPr>
                <w:tag w:val="_PLD_e26583adfa0643ac904634eeb576245b"/>
                <w:id w:val="7939311"/>
                <w:lock w:val="sdtLocked"/>
              </w:sdtPr>
              <w:sdtContent>
                <w:tc>
                  <w:tcPr>
                    <w:tcW w:w="1203" w:type="pct"/>
                  </w:tcPr>
                  <w:p w:rsidR="00D92777" w:rsidRPr="00BD37DD" w:rsidRDefault="00D92777" w:rsidP="00EC4462">
                    <w:pPr>
                      <w:kinsoku w:val="0"/>
                      <w:overflowPunct w:val="0"/>
                      <w:autoSpaceDE w:val="0"/>
                      <w:autoSpaceDN w:val="0"/>
                      <w:adjustRightInd w:val="0"/>
                      <w:snapToGrid w:val="0"/>
                      <w:rPr>
                        <w:rFonts w:asciiTheme="minorEastAsia" w:eastAsiaTheme="minorEastAsia" w:hAnsiTheme="minorEastAsia"/>
                        <w:highlight w:val="magenta"/>
                      </w:rPr>
                    </w:pPr>
                    <w:r w:rsidRPr="00BD37DD">
                      <w:rPr>
                        <w:rFonts w:asciiTheme="minorEastAsia" w:eastAsiaTheme="minorEastAsia" w:hAnsiTheme="minorEastAsia" w:hint="eastAsia"/>
                      </w:rPr>
                      <w:t>经营活动产生的现金流量净额</w:t>
                    </w:r>
                  </w:p>
                </w:tc>
              </w:sdtContent>
            </w:sdt>
            <w:tc>
              <w:tcPr>
                <w:tcW w:w="1070"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rPr>
                </w:pPr>
                <w:r>
                  <w:rPr>
                    <w:rFonts w:asciiTheme="minorEastAsia" w:eastAsiaTheme="minorEastAsia" w:hAnsiTheme="minorEastAsia"/>
                  </w:rPr>
                  <w:t>69,025,898.43</w:t>
                </w:r>
              </w:p>
            </w:tc>
            <w:tc>
              <w:tcPr>
                <w:tcW w:w="1071"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rPr>
                </w:pPr>
                <w:r w:rsidRPr="00BD37DD">
                  <w:rPr>
                    <w:rFonts w:asciiTheme="minorEastAsia" w:eastAsiaTheme="minorEastAsia" w:hAnsiTheme="minorEastAsia"/>
                  </w:rPr>
                  <w:t>120,916,975.96</w:t>
                </w:r>
              </w:p>
            </w:tc>
            <w:tc>
              <w:tcPr>
                <w:tcW w:w="586"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rPr>
                </w:pPr>
                <w:r>
                  <w:rPr>
                    <w:rFonts w:asciiTheme="minorEastAsia" w:eastAsiaTheme="minorEastAsia" w:hAnsiTheme="minorEastAsia" w:hint="eastAsia"/>
                  </w:rPr>
                  <w:t>-42.91</w:t>
                </w:r>
              </w:p>
            </w:tc>
            <w:tc>
              <w:tcPr>
                <w:tcW w:w="1070"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rPr>
                </w:pPr>
                <w:r w:rsidRPr="00BD37DD">
                  <w:rPr>
                    <w:rFonts w:asciiTheme="minorEastAsia" w:eastAsiaTheme="minorEastAsia" w:hAnsiTheme="minorEastAsia"/>
                  </w:rPr>
                  <w:t>6,091,460.32</w:t>
                </w:r>
              </w:p>
            </w:tc>
          </w:tr>
          <w:tr w:rsidR="00D92777" w:rsidRPr="00BD37DD" w:rsidTr="00EC4462">
            <w:trPr>
              <w:trHeight w:val="533"/>
            </w:trPr>
            <w:tc>
              <w:tcPr>
                <w:tcW w:w="1203" w:type="pct"/>
              </w:tcPr>
              <w:p w:rsidR="00D92777" w:rsidRPr="00BD37DD" w:rsidRDefault="00D92777" w:rsidP="00EC4462">
                <w:pPr>
                  <w:kinsoku w:val="0"/>
                  <w:overflowPunct w:val="0"/>
                  <w:autoSpaceDE w:val="0"/>
                  <w:autoSpaceDN w:val="0"/>
                  <w:adjustRightInd w:val="0"/>
                  <w:snapToGrid w:val="0"/>
                  <w:rPr>
                    <w:rFonts w:asciiTheme="minorEastAsia" w:eastAsiaTheme="minorEastAsia" w:hAnsiTheme="minorEastAsia"/>
                  </w:rPr>
                </w:pPr>
              </w:p>
            </w:tc>
            <w:sdt>
              <w:sdtPr>
                <w:rPr>
                  <w:rFonts w:asciiTheme="minorEastAsia" w:hAnsiTheme="minorEastAsia"/>
                </w:rPr>
                <w:tag w:val="_PLD_8b9fbdc9e2634c6292801d605b122b71"/>
                <w:id w:val="7939312"/>
                <w:lock w:val="sdtLocked"/>
              </w:sdtPr>
              <w:sdtContent>
                <w:tc>
                  <w:tcPr>
                    <w:tcW w:w="1070" w:type="pct"/>
                    <w:vAlign w:val="center"/>
                  </w:tcPr>
                  <w:p w:rsidR="00D92777" w:rsidRPr="00BD37DD" w:rsidRDefault="00D92777" w:rsidP="00EC4462">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hint="eastAsia"/>
                      </w:rPr>
                      <w:t>2020年</w:t>
                    </w:r>
                    <w:r w:rsidRPr="00BD37DD">
                      <w:rPr>
                        <w:rFonts w:asciiTheme="minorEastAsia" w:eastAsiaTheme="minorEastAsia" w:hAnsiTheme="minorEastAsia"/>
                      </w:rPr>
                      <w:t>末</w:t>
                    </w:r>
                  </w:p>
                </w:tc>
              </w:sdtContent>
            </w:sdt>
            <w:sdt>
              <w:sdtPr>
                <w:rPr>
                  <w:rFonts w:asciiTheme="minorEastAsia" w:hAnsiTheme="minorEastAsia"/>
                </w:rPr>
                <w:tag w:val="_PLD_81e66f862753453685ceebbc3f216adb"/>
                <w:id w:val="7939313"/>
                <w:lock w:val="sdtLocked"/>
              </w:sdtPr>
              <w:sdtContent>
                <w:tc>
                  <w:tcPr>
                    <w:tcW w:w="1071" w:type="pct"/>
                    <w:vAlign w:val="center"/>
                  </w:tcPr>
                  <w:p w:rsidR="00D92777" w:rsidRPr="00BD37DD" w:rsidRDefault="00D92777" w:rsidP="00EC4462">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hint="eastAsia"/>
                      </w:rPr>
                      <w:t>2019年</w:t>
                    </w:r>
                    <w:r w:rsidRPr="00BD37DD">
                      <w:rPr>
                        <w:rFonts w:asciiTheme="minorEastAsia" w:eastAsiaTheme="minorEastAsia" w:hAnsiTheme="minorEastAsia"/>
                      </w:rPr>
                      <w:t>末</w:t>
                    </w:r>
                  </w:p>
                </w:tc>
              </w:sdtContent>
            </w:sdt>
            <w:sdt>
              <w:sdtPr>
                <w:rPr>
                  <w:rFonts w:asciiTheme="minorEastAsia" w:hAnsiTheme="minorEastAsia"/>
                </w:rPr>
                <w:tag w:val="_PLD_eccdaa2d1ee940be88fdba6d8a4ef55d"/>
                <w:id w:val="7939314"/>
                <w:lock w:val="sdtLocked"/>
              </w:sdtPr>
              <w:sdtEndPr>
                <w:rPr>
                  <w:color w:val="FF0000"/>
                </w:rPr>
              </w:sdtEndPr>
              <w:sdtContent>
                <w:tc>
                  <w:tcPr>
                    <w:tcW w:w="586" w:type="pct"/>
                    <w:vAlign w:val="center"/>
                  </w:tcPr>
                  <w:p w:rsidR="00D92777" w:rsidRPr="006E52DC" w:rsidRDefault="00D92777" w:rsidP="00EC4462">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rPr>
                      <w:t>本</w:t>
                    </w:r>
                    <w:r w:rsidRPr="006E52DC">
                      <w:rPr>
                        <w:rFonts w:asciiTheme="minorEastAsia" w:eastAsiaTheme="minorEastAsia" w:hAnsiTheme="minorEastAsia"/>
                      </w:rPr>
                      <w:t>期末比上年同期末增减</w:t>
                    </w:r>
                  </w:p>
                  <w:p w:rsidR="00D92777" w:rsidRPr="00BD37DD" w:rsidRDefault="00D92777" w:rsidP="00EC4462">
                    <w:pPr>
                      <w:kinsoku w:val="0"/>
                      <w:overflowPunct w:val="0"/>
                      <w:autoSpaceDE w:val="0"/>
                      <w:autoSpaceDN w:val="0"/>
                      <w:adjustRightInd w:val="0"/>
                      <w:snapToGrid w:val="0"/>
                      <w:jc w:val="center"/>
                      <w:rPr>
                        <w:rFonts w:asciiTheme="minorEastAsia" w:eastAsiaTheme="minorEastAsia" w:hAnsiTheme="minorEastAsia"/>
                      </w:rPr>
                    </w:pPr>
                    <w:r w:rsidRPr="006E52DC">
                      <w:rPr>
                        <w:rFonts w:asciiTheme="minorEastAsia" w:eastAsiaTheme="minorEastAsia" w:hAnsiTheme="minorEastAsia"/>
                      </w:rPr>
                      <w:t>（</w:t>
                    </w:r>
                    <w:r w:rsidRPr="006E52DC">
                      <w:rPr>
                        <w:rFonts w:asciiTheme="minorEastAsia" w:eastAsiaTheme="minorEastAsia" w:hAnsiTheme="minorEastAsia" w:hint="eastAsia"/>
                      </w:rPr>
                      <w:t>%</w:t>
                    </w:r>
                    <w:r w:rsidRPr="006E52DC">
                      <w:rPr>
                        <w:rFonts w:asciiTheme="minorEastAsia" w:eastAsiaTheme="minorEastAsia" w:hAnsiTheme="minorEastAsia"/>
                      </w:rPr>
                      <w:t>）</w:t>
                    </w:r>
                  </w:p>
                </w:tc>
              </w:sdtContent>
            </w:sdt>
            <w:sdt>
              <w:sdtPr>
                <w:rPr>
                  <w:rFonts w:asciiTheme="minorEastAsia" w:hAnsiTheme="minorEastAsia"/>
                </w:rPr>
                <w:tag w:val="_PLD_3af4b93afaec4509befbcf4b19db9883"/>
                <w:id w:val="7939315"/>
                <w:lock w:val="sdtLocked"/>
              </w:sdtPr>
              <w:sdtContent>
                <w:tc>
                  <w:tcPr>
                    <w:tcW w:w="1070" w:type="pct"/>
                    <w:vAlign w:val="center"/>
                  </w:tcPr>
                  <w:p w:rsidR="00D92777" w:rsidRPr="00BD37DD" w:rsidRDefault="00D92777" w:rsidP="00EC4462">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hint="eastAsia"/>
                      </w:rPr>
                      <w:t>2018年末</w:t>
                    </w:r>
                  </w:p>
                </w:tc>
              </w:sdtContent>
            </w:sdt>
          </w:tr>
          <w:tr w:rsidR="00D92777" w:rsidRPr="00BD37DD" w:rsidTr="00EC4462">
            <w:trPr>
              <w:trHeight w:val="285"/>
            </w:trPr>
            <w:sdt>
              <w:sdtPr>
                <w:rPr>
                  <w:rFonts w:asciiTheme="minorEastAsia" w:hAnsiTheme="minorEastAsia"/>
                </w:rPr>
                <w:tag w:val="_PLD_1257117f05a44030bdc03ae8e5b21a70"/>
                <w:id w:val="7939316"/>
                <w:lock w:val="sdtLocked"/>
              </w:sdtPr>
              <w:sdtContent>
                <w:tc>
                  <w:tcPr>
                    <w:tcW w:w="1203" w:type="pct"/>
                  </w:tcPr>
                  <w:p w:rsidR="00D92777" w:rsidRPr="00BD37DD" w:rsidRDefault="00D92777" w:rsidP="00EC4462">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hint="eastAsia"/>
                      </w:rPr>
                      <w:t>归属于上市公司股东的净资产</w:t>
                    </w:r>
                  </w:p>
                </w:tc>
              </w:sdtContent>
            </w:sdt>
            <w:tc>
              <w:tcPr>
                <w:tcW w:w="1070"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rPr>
                </w:pPr>
                <w:r>
                  <w:rPr>
                    <w:rFonts w:asciiTheme="minorEastAsia" w:eastAsiaTheme="minorEastAsia" w:hAnsiTheme="minorEastAsia"/>
                  </w:rPr>
                  <w:t>1,104,316,409.41</w:t>
                </w:r>
              </w:p>
            </w:tc>
            <w:tc>
              <w:tcPr>
                <w:tcW w:w="1071"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bCs/>
                  </w:rPr>
                </w:pPr>
                <w:r w:rsidRPr="00BD37DD">
                  <w:rPr>
                    <w:rFonts w:asciiTheme="minorEastAsia" w:eastAsiaTheme="minorEastAsia" w:hAnsiTheme="minorEastAsia"/>
                  </w:rPr>
                  <w:t>1,096,407,230.14</w:t>
                </w:r>
              </w:p>
            </w:tc>
            <w:tc>
              <w:tcPr>
                <w:tcW w:w="586" w:type="pct"/>
              </w:tcPr>
              <w:p w:rsidR="00D92777" w:rsidRPr="00C04531" w:rsidRDefault="00D92777" w:rsidP="00EC4462">
                <w:pPr>
                  <w:kinsoku w:val="0"/>
                  <w:overflowPunct w:val="0"/>
                  <w:autoSpaceDE w:val="0"/>
                  <w:autoSpaceDN w:val="0"/>
                  <w:adjustRightInd w:val="0"/>
                  <w:snapToGrid w:val="0"/>
                  <w:jc w:val="right"/>
                  <w:rPr>
                    <w:rFonts w:ascii="宋体" w:hAnsi="宋体"/>
                  </w:rPr>
                </w:pPr>
                <w:r w:rsidRPr="00C04531">
                  <w:rPr>
                    <w:rFonts w:ascii="宋体" w:hAnsi="宋体"/>
                  </w:rPr>
                  <w:t>0.72</w:t>
                </w:r>
              </w:p>
            </w:tc>
            <w:tc>
              <w:tcPr>
                <w:tcW w:w="1070"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rPr>
                </w:pPr>
                <w:r w:rsidRPr="00BD37DD">
                  <w:rPr>
                    <w:rFonts w:asciiTheme="minorEastAsia" w:eastAsiaTheme="minorEastAsia" w:hAnsiTheme="minorEastAsia"/>
                  </w:rPr>
                  <w:t>1,244,996,251.28</w:t>
                </w:r>
              </w:p>
            </w:tc>
          </w:tr>
          <w:tr w:rsidR="00D92777" w:rsidRPr="00D92777" w:rsidTr="00EC4462">
            <w:trPr>
              <w:trHeight w:val="285"/>
            </w:trPr>
            <w:sdt>
              <w:sdtPr>
                <w:rPr>
                  <w:rFonts w:asciiTheme="minorEastAsia" w:hAnsiTheme="minorEastAsia"/>
                </w:rPr>
                <w:tag w:val="_PLD_2d1128ab6991472fb0ba6892584a4be8"/>
                <w:id w:val="7939317"/>
                <w:lock w:val="sdtLocked"/>
              </w:sdtPr>
              <w:sdtContent>
                <w:tc>
                  <w:tcPr>
                    <w:tcW w:w="1203" w:type="pct"/>
                  </w:tcPr>
                  <w:p w:rsidR="00D92777" w:rsidRPr="00BD37DD" w:rsidRDefault="00D92777" w:rsidP="00EC4462">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hint="eastAsia"/>
                      </w:rPr>
                      <w:t>总资产</w:t>
                    </w:r>
                  </w:p>
                </w:tc>
              </w:sdtContent>
            </w:sdt>
            <w:tc>
              <w:tcPr>
                <w:tcW w:w="1070"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rPr>
                </w:pPr>
                <w:r>
                  <w:rPr>
                    <w:rFonts w:asciiTheme="minorEastAsia" w:eastAsiaTheme="minorEastAsia" w:hAnsiTheme="minorEastAsia"/>
                  </w:rPr>
                  <w:t>1,677,367,227.90</w:t>
                </w:r>
              </w:p>
            </w:tc>
            <w:tc>
              <w:tcPr>
                <w:tcW w:w="1071"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bCs/>
                  </w:rPr>
                </w:pPr>
                <w:r w:rsidRPr="00BD37DD">
                  <w:rPr>
                    <w:rFonts w:asciiTheme="minorEastAsia" w:eastAsiaTheme="minorEastAsia" w:hAnsiTheme="minorEastAsia"/>
                  </w:rPr>
                  <w:t>1,755,589,865.20</w:t>
                </w:r>
              </w:p>
            </w:tc>
            <w:tc>
              <w:tcPr>
                <w:tcW w:w="586"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rPr>
                </w:pPr>
                <w:r>
                  <w:rPr>
                    <w:rFonts w:asciiTheme="minorEastAsia" w:eastAsiaTheme="minorEastAsia" w:hAnsiTheme="minorEastAsia" w:hint="eastAsia"/>
                  </w:rPr>
                  <w:t>-4.46</w:t>
                </w:r>
              </w:p>
            </w:tc>
            <w:tc>
              <w:tcPr>
                <w:tcW w:w="1070" w:type="pct"/>
              </w:tcPr>
              <w:p w:rsidR="00D92777" w:rsidRPr="00BD37DD" w:rsidRDefault="00D92777" w:rsidP="00EC4462">
                <w:pPr>
                  <w:kinsoku w:val="0"/>
                  <w:overflowPunct w:val="0"/>
                  <w:autoSpaceDE w:val="0"/>
                  <w:autoSpaceDN w:val="0"/>
                  <w:adjustRightInd w:val="0"/>
                  <w:snapToGrid w:val="0"/>
                  <w:jc w:val="right"/>
                  <w:rPr>
                    <w:rFonts w:asciiTheme="minorEastAsia" w:eastAsiaTheme="minorEastAsia" w:hAnsiTheme="minorEastAsia"/>
                  </w:rPr>
                </w:pPr>
                <w:r w:rsidRPr="00BD37DD">
                  <w:rPr>
                    <w:rFonts w:asciiTheme="minorEastAsia" w:eastAsiaTheme="minorEastAsia" w:hAnsiTheme="minorEastAsia"/>
                  </w:rPr>
                  <w:t>1,906,026,780.70</w:t>
                </w:r>
              </w:p>
            </w:tc>
          </w:tr>
        </w:tbl>
        <w:p w:rsidR="00877D2C" w:rsidRPr="00D92777" w:rsidRDefault="006A4C27" w:rsidP="00D92777"/>
      </w:sdtContent>
    </w:sdt>
    <w:p w:rsidR="00877D2C" w:rsidRPr="00BD37DD" w:rsidRDefault="005540A0">
      <w:pPr>
        <w:pStyle w:val="3"/>
        <w:numPr>
          <w:ilvl w:val="1"/>
          <w:numId w:val="5"/>
        </w:numPr>
        <w:rPr>
          <w:rFonts w:asciiTheme="minorEastAsia" w:eastAsiaTheme="minorEastAsia" w:hAnsiTheme="minorEastAsia"/>
          <w:szCs w:val="21"/>
        </w:rPr>
      </w:pPr>
      <w:r w:rsidRPr="00BD37DD">
        <w:rPr>
          <w:rFonts w:asciiTheme="minorEastAsia" w:eastAsiaTheme="minorEastAsia" w:hAnsiTheme="minorEastAsia"/>
          <w:szCs w:val="21"/>
        </w:rPr>
        <w:t>主要财务指标</w:t>
      </w:r>
    </w:p>
    <w:sdt>
      <w:sdtPr>
        <w:alias w:val="选项模块:主要财务指标(无追溯)"/>
        <w:tag w:val="_SEC_ca679c431b23410b8002c2ae2c543dab"/>
        <w:id w:val="698952"/>
        <w:lock w:val="sdtLocked"/>
      </w:sdtPr>
      <w:sdtContent>
        <w:tbl>
          <w:tblPr>
            <w:tblStyle w:val="af3"/>
            <w:tblW w:w="5000" w:type="pct"/>
            <w:tblLook w:val="04A0"/>
          </w:tblPr>
          <w:tblGrid>
            <w:gridCol w:w="3369"/>
            <w:gridCol w:w="1280"/>
            <w:gridCol w:w="1325"/>
            <w:gridCol w:w="1538"/>
            <w:gridCol w:w="1537"/>
          </w:tblGrid>
          <w:tr w:rsidR="00EC4462" w:rsidRPr="00BD37DD" w:rsidTr="00EC4462">
            <w:trPr>
              <w:trHeight w:val="884"/>
            </w:trPr>
            <w:sdt>
              <w:sdtPr>
                <w:tag w:val="_PLD_a5c59cd3e5544374a4bd7ceda5f62092"/>
                <w:id w:val="7939500"/>
                <w:lock w:val="sdtLocked"/>
              </w:sdtPr>
              <w:sdtEndPr>
                <w:rPr>
                  <w:rFonts w:asciiTheme="minorEastAsia" w:hAnsiTheme="minorEastAsia"/>
                </w:rPr>
              </w:sdtEndPr>
              <w:sdtContent>
                <w:tc>
                  <w:tcPr>
                    <w:tcW w:w="1862" w:type="pct"/>
                    <w:vAlign w:val="center"/>
                  </w:tcPr>
                  <w:p w:rsidR="00EC4462" w:rsidRPr="00BD37DD" w:rsidRDefault="00EC4462" w:rsidP="00EC4462">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rPr>
                      <w:t>主要财务指标</w:t>
                    </w:r>
                  </w:p>
                </w:tc>
              </w:sdtContent>
            </w:sdt>
            <w:sdt>
              <w:sdtPr>
                <w:rPr>
                  <w:rFonts w:asciiTheme="minorEastAsia" w:hAnsiTheme="minorEastAsia"/>
                </w:rPr>
                <w:tag w:val="_PLD_1a1e4f34f77949538a9c656b241499b6"/>
                <w:id w:val="7939501"/>
                <w:lock w:val="sdtLocked"/>
              </w:sdtPr>
              <w:sdtContent>
                <w:tc>
                  <w:tcPr>
                    <w:tcW w:w="707" w:type="pct"/>
                    <w:vAlign w:val="center"/>
                  </w:tcPr>
                  <w:p w:rsidR="00EC4462" w:rsidRPr="00BD37DD" w:rsidRDefault="00EC4462" w:rsidP="00EC4462">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hint="eastAsia"/>
                      </w:rPr>
                      <w:t>2020年</w:t>
                    </w:r>
                  </w:p>
                </w:tc>
              </w:sdtContent>
            </w:sdt>
            <w:sdt>
              <w:sdtPr>
                <w:rPr>
                  <w:rFonts w:asciiTheme="minorEastAsia" w:hAnsiTheme="minorEastAsia"/>
                </w:rPr>
                <w:tag w:val="_PLD_9310148e9c2c4e968f8a8cf7147fc9a7"/>
                <w:id w:val="7939502"/>
                <w:lock w:val="sdtLocked"/>
              </w:sdtPr>
              <w:sdtContent>
                <w:tc>
                  <w:tcPr>
                    <w:tcW w:w="732" w:type="pct"/>
                    <w:vAlign w:val="center"/>
                  </w:tcPr>
                  <w:p w:rsidR="00EC4462" w:rsidRPr="00BD37DD" w:rsidRDefault="00EC4462" w:rsidP="00EC4462">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hint="eastAsia"/>
                      </w:rPr>
                      <w:t>2019年</w:t>
                    </w:r>
                  </w:p>
                </w:tc>
              </w:sdtContent>
            </w:sdt>
            <w:sdt>
              <w:sdtPr>
                <w:rPr>
                  <w:rFonts w:asciiTheme="minorEastAsia" w:hAnsiTheme="minorEastAsia"/>
                </w:rPr>
                <w:tag w:val="_PLD_5901f5518cb6434888ae838febb8af68"/>
                <w:id w:val="7939503"/>
                <w:lock w:val="sdtLocked"/>
              </w:sdtPr>
              <w:sdtContent>
                <w:tc>
                  <w:tcPr>
                    <w:tcW w:w="850" w:type="pct"/>
                    <w:vAlign w:val="center"/>
                  </w:tcPr>
                  <w:p w:rsidR="00EC4462" w:rsidRPr="00BD37DD" w:rsidRDefault="00EC4462" w:rsidP="00EC4462">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rPr>
                      <w:t>本期比上年同期增减(%)</w:t>
                    </w:r>
                  </w:p>
                </w:tc>
              </w:sdtContent>
            </w:sdt>
            <w:sdt>
              <w:sdtPr>
                <w:rPr>
                  <w:rFonts w:asciiTheme="minorEastAsia" w:hAnsiTheme="minorEastAsia"/>
                </w:rPr>
                <w:tag w:val="_PLD_437266ed462e4dd1873b86621495169c"/>
                <w:id w:val="7939504"/>
                <w:lock w:val="sdtLocked"/>
              </w:sdtPr>
              <w:sdtContent>
                <w:tc>
                  <w:tcPr>
                    <w:tcW w:w="850" w:type="pct"/>
                    <w:vAlign w:val="center"/>
                  </w:tcPr>
                  <w:p w:rsidR="00EC4462" w:rsidRPr="00BD37DD" w:rsidRDefault="00EC4462" w:rsidP="00EC4462">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hint="eastAsia"/>
                      </w:rPr>
                      <w:t>2018年</w:t>
                    </w:r>
                  </w:p>
                </w:tc>
              </w:sdtContent>
            </w:sdt>
          </w:tr>
          <w:tr w:rsidR="00EC4462" w:rsidRPr="00BD37DD" w:rsidTr="00EC4462">
            <w:sdt>
              <w:sdtPr>
                <w:rPr>
                  <w:rFonts w:asciiTheme="minorEastAsia" w:hAnsiTheme="minorEastAsia"/>
                </w:rPr>
                <w:tag w:val="_PLD_d2029c032d9941d88b63fd2cb7b877be"/>
                <w:id w:val="7939505"/>
                <w:lock w:val="sdtLocked"/>
              </w:sdtPr>
              <w:sdtContent>
                <w:tc>
                  <w:tcPr>
                    <w:tcW w:w="1862" w:type="pct"/>
                  </w:tcPr>
                  <w:p w:rsidR="00EC4462" w:rsidRPr="00BD37DD" w:rsidRDefault="00EC4462" w:rsidP="00EC4462">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rPr>
                      <w:t>基本每股收益（元／股）</w:t>
                    </w:r>
                  </w:p>
                </w:tc>
              </w:sdtContent>
            </w:sdt>
            <w:tc>
              <w:tcPr>
                <w:tcW w:w="707" w:type="pct"/>
              </w:tcPr>
              <w:p w:rsidR="00EC4462" w:rsidRPr="00BD37DD" w:rsidRDefault="00EC4462" w:rsidP="00EC4462">
                <w:pPr>
                  <w:kinsoku w:val="0"/>
                  <w:overflowPunct w:val="0"/>
                  <w:autoSpaceDE w:val="0"/>
                  <w:autoSpaceDN w:val="0"/>
                  <w:adjustRightInd w:val="0"/>
                  <w:snapToGrid w:val="0"/>
                  <w:jc w:val="right"/>
                  <w:rPr>
                    <w:rFonts w:asciiTheme="minorEastAsia" w:eastAsiaTheme="minorEastAsia" w:hAnsiTheme="minorEastAsia"/>
                  </w:rPr>
                </w:pPr>
                <w:r>
                  <w:rPr>
                    <w:rFonts w:asciiTheme="minorEastAsia" w:eastAsiaTheme="minorEastAsia" w:hAnsiTheme="minorEastAsia" w:hint="eastAsia"/>
                  </w:rPr>
                  <w:t>0.0140</w:t>
                </w:r>
              </w:p>
            </w:tc>
            <w:tc>
              <w:tcPr>
                <w:tcW w:w="732" w:type="pct"/>
                <w:vAlign w:val="center"/>
              </w:tcPr>
              <w:p w:rsidR="00EC4462" w:rsidRPr="00BD37DD" w:rsidRDefault="00EC4462" w:rsidP="00EC4462">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rPr>
                  <w:t>-0.2709</w:t>
                </w:r>
              </w:p>
            </w:tc>
            <w:tc>
              <w:tcPr>
                <w:tcW w:w="850" w:type="pct"/>
              </w:tcPr>
              <w:p w:rsidR="00EC4462" w:rsidRPr="00BD37DD" w:rsidRDefault="00EC4462" w:rsidP="00EC4462">
                <w:pPr>
                  <w:kinsoku w:val="0"/>
                  <w:overflowPunct w:val="0"/>
                  <w:autoSpaceDE w:val="0"/>
                  <w:autoSpaceDN w:val="0"/>
                  <w:adjustRightInd w:val="0"/>
                  <w:snapToGrid w:val="0"/>
                  <w:jc w:val="right"/>
                  <w:rPr>
                    <w:rFonts w:asciiTheme="minorEastAsia" w:eastAsiaTheme="minorEastAsia" w:hAnsiTheme="minorEastAsia"/>
                  </w:rPr>
                </w:pPr>
                <w:r>
                  <w:rPr>
                    <w:rFonts w:asciiTheme="minorEastAsia" w:eastAsiaTheme="minorEastAsia" w:hAnsiTheme="minorEastAsia" w:hint="eastAsia"/>
                  </w:rPr>
                  <w:t>105.17</w:t>
                </w:r>
              </w:p>
            </w:tc>
            <w:tc>
              <w:tcPr>
                <w:tcW w:w="850" w:type="pct"/>
                <w:vAlign w:val="center"/>
              </w:tcPr>
              <w:p w:rsidR="00EC4462" w:rsidRPr="00BD37DD" w:rsidRDefault="00EC4462" w:rsidP="00EC4462">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rPr>
                  <w:t>0.0169</w:t>
                </w:r>
              </w:p>
            </w:tc>
          </w:tr>
          <w:tr w:rsidR="00EC4462" w:rsidRPr="00BD37DD" w:rsidTr="00EC4462">
            <w:sdt>
              <w:sdtPr>
                <w:rPr>
                  <w:rFonts w:asciiTheme="minorEastAsia" w:hAnsiTheme="minorEastAsia"/>
                </w:rPr>
                <w:tag w:val="_PLD_806ab82e1b1a468183667d9f85129f9f"/>
                <w:id w:val="7939506"/>
                <w:lock w:val="sdtLocked"/>
              </w:sdtPr>
              <w:sdtContent>
                <w:tc>
                  <w:tcPr>
                    <w:tcW w:w="1862" w:type="pct"/>
                  </w:tcPr>
                  <w:p w:rsidR="00EC4462" w:rsidRPr="00BD37DD" w:rsidRDefault="00EC4462" w:rsidP="00EC4462">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rPr>
                      <w:t>稀释每股收益（元／股）</w:t>
                    </w:r>
                  </w:p>
                </w:tc>
              </w:sdtContent>
            </w:sdt>
            <w:tc>
              <w:tcPr>
                <w:tcW w:w="707" w:type="pct"/>
              </w:tcPr>
              <w:p w:rsidR="00EC4462" w:rsidRPr="00BD37DD" w:rsidRDefault="00EC4462" w:rsidP="00EC4462">
                <w:pPr>
                  <w:kinsoku w:val="0"/>
                  <w:overflowPunct w:val="0"/>
                  <w:autoSpaceDE w:val="0"/>
                  <w:autoSpaceDN w:val="0"/>
                  <w:adjustRightInd w:val="0"/>
                  <w:snapToGrid w:val="0"/>
                  <w:jc w:val="right"/>
                  <w:rPr>
                    <w:rFonts w:asciiTheme="minorEastAsia" w:eastAsiaTheme="minorEastAsia" w:hAnsiTheme="minorEastAsia"/>
                  </w:rPr>
                </w:pPr>
                <w:r>
                  <w:rPr>
                    <w:rFonts w:asciiTheme="minorEastAsia" w:eastAsiaTheme="minorEastAsia" w:hAnsiTheme="minorEastAsia" w:hint="eastAsia"/>
                  </w:rPr>
                  <w:t>0.0140</w:t>
                </w:r>
              </w:p>
            </w:tc>
            <w:tc>
              <w:tcPr>
                <w:tcW w:w="732" w:type="pct"/>
                <w:vAlign w:val="center"/>
              </w:tcPr>
              <w:p w:rsidR="00EC4462" w:rsidRPr="00BD37DD" w:rsidRDefault="00EC4462" w:rsidP="00EC4462">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rPr>
                  <w:t>-0.2709</w:t>
                </w:r>
              </w:p>
            </w:tc>
            <w:tc>
              <w:tcPr>
                <w:tcW w:w="850" w:type="pct"/>
              </w:tcPr>
              <w:p w:rsidR="00EC4462" w:rsidRPr="00BD37DD" w:rsidRDefault="00EC4462" w:rsidP="00EC4462">
                <w:pPr>
                  <w:kinsoku w:val="0"/>
                  <w:overflowPunct w:val="0"/>
                  <w:autoSpaceDE w:val="0"/>
                  <w:autoSpaceDN w:val="0"/>
                  <w:adjustRightInd w:val="0"/>
                  <w:snapToGrid w:val="0"/>
                  <w:jc w:val="right"/>
                  <w:rPr>
                    <w:rFonts w:asciiTheme="minorEastAsia" w:eastAsiaTheme="minorEastAsia" w:hAnsiTheme="minorEastAsia"/>
                  </w:rPr>
                </w:pPr>
                <w:r>
                  <w:rPr>
                    <w:rFonts w:asciiTheme="minorEastAsia" w:eastAsiaTheme="minorEastAsia" w:hAnsiTheme="minorEastAsia" w:hint="eastAsia"/>
                  </w:rPr>
                  <w:t>105.17</w:t>
                </w:r>
              </w:p>
            </w:tc>
            <w:tc>
              <w:tcPr>
                <w:tcW w:w="850" w:type="pct"/>
                <w:vAlign w:val="center"/>
              </w:tcPr>
              <w:p w:rsidR="00EC4462" w:rsidRPr="00BD37DD" w:rsidRDefault="00EC4462" w:rsidP="00EC4462">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rPr>
                  <w:t>0.0169</w:t>
                </w:r>
              </w:p>
            </w:tc>
          </w:tr>
          <w:tr w:rsidR="00EC4462" w:rsidRPr="00BD37DD" w:rsidTr="00EC4462">
            <w:sdt>
              <w:sdtPr>
                <w:rPr>
                  <w:rFonts w:asciiTheme="minorEastAsia" w:hAnsiTheme="minorEastAsia"/>
                </w:rPr>
                <w:tag w:val="_PLD_a7a69c7a48d54fb690056285f916f579"/>
                <w:id w:val="7939507"/>
                <w:lock w:val="sdtLocked"/>
              </w:sdtPr>
              <w:sdtContent>
                <w:tc>
                  <w:tcPr>
                    <w:tcW w:w="1862" w:type="pct"/>
                  </w:tcPr>
                  <w:p w:rsidR="00EC4462" w:rsidRPr="00BD37DD" w:rsidRDefault="00EC4462" w:rsidP="00EC4462">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rPr>
                      <w:t>扣除非经常性损益后的基本每股收益（元／股）</w:t>
                    </w:r>
                  </w:p>
                </w:tc>
              </w:sdtContent>
            </w:sdt>
            <w:tc>
              <w:tcPr>
                <w:tcW w:w="707" w:type="pct"/>
              </w:tcPr>
              <w:p w:rsidR="00EC4462" w:rsidRPr="00BD37DD" w:rsidRDefault="00EC4462" w:rsidP="00EC4462">
                <w:pPr>
                  <w:kinsoku w:val="0"/>
                  <w:overflowPunct w:val="0"/>
                  <w:autoSpaceDE w:val="0"/>
                  <w:autoSpaceDN w:val="0"/>
                  <w:adjustRightInd w:val="0"/>
                  <w:snapToGrid w:val="0"/>
                  <w:jc w:val="center"/>
                  <w:rPr>
                    <w:rFonts w:asciiTheme="minorEastAsia" w:eastAsiaTheme="minorEastAsia" w:hAnsiTheme="minorEastAsia"/>
                  </w:rPr>
                </w:pPr>
                <w:r>
                  <w:rPr>
                    <w:rFonts w:asciiTheme="minorEastAsia" w:eastAsiaTheme="minorEastAsia" w:hAnsiTheme="minorEastAsia" w:hint="eastAsia"/>
                  </w:rPr>
                  <w:t>-0.0292</w:t>
                </w:r>
              </w:p>
            </w:tc>
            <w:tc>
              <w:tcPr>
                <w:tcW w:w="732" w:type="pct"/>
                <w:vAlign w:val="center"/>
              </w:tcPr>
              <w:p w:rsidR="00EC4462" w:rsidRPr="00BD37DD" w:rsidRDefault="00EC4462" w:rsidP="00EC4462">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rPr>
                  <w:t>-0.2828</w:t>
                </w:r>
              </w:p>
            </w:tc>
            <w:tc>
              <w:tcPr>
                <w:tcW w:w="850" w:type="pct"/>
              </w:tcPr>
              <w:p w:rsidR="00EC4462" w:rsidRPr="00BD37DD" w:rsidRDefault="00EC4462" w:rsidP="00EC4462">
                <w:pPr>
                  <w:kinsoku w:val="0"/>
                  <w:overflowPunct w:val="0"/>
                  <w:autoSpaceDE w:val="0"/>
                  <w:autoSpaceDN w:val="0"/>
                  <w:adjustRightInd w:val="0"/>
                  <w:snapToGrid w:val="0"/>
                  <w:jc w:val="center"/>
                  <w:rPr>
                    <w:rFonts w:asciiTheme="minorEastAsia" w:eastAsiaTheme="minorEastAsia" w:hAnsiTheme="minorEastAsia"/>
                  </w:rPr>
                </w:pPr>
                <w:r>
                  <w:rPr>
                    <w:rFonts w:asciiTheme="minorEastAsia" w:eastAsiaTheme="minorEastAsia" w:hAnsiTheme="minorEastAsia" w:hint="eastAsia"/>
                  </w:rPr>
                  <w:t>89.67</w:t>
                </w:r>
              </w:p>
            </w:tc>
            <w:tc>
              <w:tcPr>
                <w:tcW w:w="850" w:type="pct"/>
                <w:vAlign w:val="center"/>
              </w:tcPr>
              <w:p w:rsidR="00EC4462" w:rsidRPr="00BD37DD" w:rsidRDefault="00EC4462" w:rsidP="00EC4462">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rPr>
                  <w:t>-0.0151</w:t>
                </w:r>
              </w:p>
            </w:tc>
          </w:tr>
          <w:tr w:rsidR="00EC4462" w:rsidRPr="00BD37DD" w:rsidTr="00EC4462">
            <w:sdt>
              <w:sdtPr>
                <w:rPr>
                  <w:rFonts w:asciiTheme="minorEastAsia" w:hAnsiTheme="minorEastAsia"/>
                </w:rPr>
                <w:tag w:val="_PLD_83b5ea80f39c406c95219d8487076098"/>
                <w:id w:val="7939508"/>
                <w:lock w:val="sdtLocked"/>
              </w:sdtPr>
              <w:sdtContent>
                <w:tc>
                  <w:tcPr>
                    <w:tcW w:w="1862" w:type="pct"/>
                  </w:tcPr>
                  <w:p w:rsidR="00EC4462" w:rsidRPr="00BD37DD" w:rsidRDefault="00EC4462" w:rsidP="00EC4462">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rPr>
                      <w:t>加权平均净资产收益率（%）</w:t>
                    </w:r>
                  </w:p>
                </w:tc>
              </w:sdtContent>
            </w:sdt>
            <w:tc>
              <w:tcPr>
                <w:tcW w:w="707" w:type="pct"/>
              </w:tcPr>
              <w:p w:rsidR="00EC4462" w:rsidRPr="00BD37DD" w:rsidRDefault="00EC4462" w:rsidP="00297650">
                <w:pPr>
                  <w:kinsoku w:val="0"/>
                  <w:overflowPunct w:val="0"/>
                  <w:autoSpaceDE w:val="0"/>
                  <w:autoSpaceDN w:val="0"/>
                  <w:adjustRightInd w:val="0"/>
                  <w:snapToGrid w:val="0"/>
                  <w:jc w:val="right"/>
                  <w:rPr>
                    <w:rFonts w:asciiTheme="minorEastAsia" w:eastAsiaTheme="minorEastAsia" w:hAnsiTheme="minorEastAsia"/>
                  </w:rPr>
                </w:pPr>
                <w:r>
                  <w:rPr>
                    <w:rFonts w:asciiTheme="minorEastAsia" w:eastAsiaTheme="minorEastAsia" w:hAnsiTheme="minorEastAsia" w:hint="eastAsia"/>
                  </w:rPr>
                  <w:t>0.71</w:t>
                </w:r>
                <w:r w:rsidR="00297650">
                  <w:rPr>
                    <w:rFonts w:asciiTheme="minorEastAsia" w:eastAsiaTheme="minorEastAsia" w:hAnsiTheme="minorEastAsia" w:hint="eastAsia"/>
                  </w:rPr>
                  <w:t>88</w:t>
                </w:r>
              </w:p>
            </w:tc>
            <w:tc>
              <w:tcPr>
                <w:tcW w:w="732" w:type="pct"/>
                <w:vAlign w:val="center"/>
              </w:tcPr>
              <w:p w:rsidR="00EC4462" w:rsidRPr="00BD37DD" w:rsidRDefault="00EC4462" w:rsidP="00EC4462">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rPr>
                  <w:t>-13.0819</w:t>
                </w:r>
              </w:p>
            </w:tc>
            <w:tc>
              <w:tcPr>
                <w:tcW w:w="850" w:type="pct"/>
              </w:tcPr>
              <w:p w:rsidR="00EC4462" w:rsidRPr="00BD37DD" w:rsidRDefault="00297650" w:rsidP="005B62C5">
                <w:pPr>
                  <w:kinsoku w:val="0"/>
                  <w:overflowPunct w:val="0"/>
                  <w:autoSpaceDE w:val="0"/>
                  <w:autoSpaceDN w:val="0"/>
                  <w:adjustRightInd w:val="0"/>
                  <w:snapToGrid w:val="0"/>
                  <w:jc w:val="right"/>
                  <w:rPr>
                    <w:rFonts w:asciiTheme="minorEastAsia" w:eastAsiaTheme="minorEastAsia" w:hAnsiTheme="minorEastAsia"/>
                  </w:rPr>
                </w:pPr>
                <w:r>
                  <w:rPr>
                    <w:rFonts w:asciiTheme="minorEastAsia" w:eastAsiaTheme="minorEastAsia" w:hAnsiTheme="minorEastAsia" w:hint="eastAsia"/>
                  </w:rPr>
                  <w:t>增加</w:t>
                </w:r>
                <w:r>
                  <w:rPr>
                    <w:rFonts w:asciiTheme="minorEastAsia" w:eastAsiaTheme="minorEastAsia" w:hAnsiTheme="minorEastAsia"/>
                  </w:rPr>
                  <w:t>1</w:t>
                </w:r>
                <w:r w:rsidR="005B62C5">
                  <w:rPr>
                    <w:rFonts w:asciiTheme="minorEastAsia" w:eastAsiaTheme="minorEastAsia" w:hAnsiTheme="minorEastAsia" w:hint="eastAsia"/>
                  </w:rPr>
                  <w:t>3.8007</w:t>
                </w:r>
                <w:r>
                  <w:rPr>
                    <w:rFonts w:asciiTheme="minorEastAsia" w:eastAsiaTheme="minorEastAsia" w:hAnsiTheme="minorEastAsia"/>
                  </w:rPr>
                  <w:t>个百分点</w:t>
                </w:r>
              </w:p>
            </w:tc>
            <w:tc>
              <w:tcPr>
                <w:tcW w:w="850" w:type="pct"/>
                <w:vAlign w:val="center"/>
              </w:tcPr>
              <w:p w:rsidR="00EC4462" w:rsidRPr="00BD37DD" w:rsidRDefault="00EC4462" w:rsidP="00EC4462">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rPr>
                  <w:t>0.7684</w:t>
                </w:r>
              </w:p>
            </w:tc>
          </w:tr>
          <w:tr w:rsidR="00EC4462" w:rsidRPr="00EC4462" w:rsidTr="00EC4462">
            <w:trPr>
              <w:trHeight w:val="435"/>
            </w:trPr>
            <w:sdt>
              <w:sdtPr>
                <w:rPr>
                  <w:rFonts w:asciiTheme="minorEastAsia" w:hAnsiTheme="minorEastAsia"/>
                </w:rPr>
                <w:tag w:val="_PLD_a1253a26569144748535d650731774ce"/>
                <w:id w:val="7939509"/>
                <w:lock w:val="sdtLocked"/>
              </w:sdtPr>
              <w:sdtContent>
                <w:tc>
                  <w:tcPr>
                    <w:tcW w:w="1862" w:type="pct"/>
                  </w:tcPr>
                  <w:p w:rsidR="00EC4462" w:rsidRPr="00BD37DD" w:rsidRDefault="00EC4462" w:rsidP="00EC4462">
                    <w:pPr>
                      <w:kinsoku w:val="0"/>
                      <w:overflowPunct w:val="0"/>
                      <w:autoSpaceDE w:val="0"/>
                      <w:autoSpaceDN w:val="0"/>
                      <w:adjustRightInd w:val="0"/>
                      <w:snapToGrid w:val="0"/>
                      <w:rPr>
                        <w:rFonts w:asciiTheme="minorEastAsia" w:eastAsiaTheme="minorEastAsia" w:hAnsiTheme="minorEastAsia"/>
                      </w:rPr>
                    </w:pPr>
                    <w:r w:rsidRPr="00BD37DD">
                      <w:rPr>
                        <w:rFonts w:asciiTheme="minorEastAsia" w:eastAsiaTheme="minorEastAsia" w:hAnsiTheme="minorEastAsia"/>
                      </w:rPr>
                      <w:t>扣除非经常性损益后的加权平均净资产收益率（%）</w:t>
                    </w:r>
                  </w:p>
                </w:tc>
              </w:sdtContent>
            </w:sdt>
            <w:tc>
              <w:tcPr>
                <w:tcW w:w="707" w:type="pct"/>
              </w:tcPr>
              <w:p w:rsidR="00EC4462" w:rsidRPr="00BD37DD" w:rsidRDefault="00EC4462" w:rsidP="00277F99">
                <w:pPr>
                  <w:kinsoku w:val="0"/>
                  <w:overflowPunct w:val="0"/>
                  <w:autoSpaceDE w:val="0"/>
                  <w:autoSpaceDN w:val="0"/>
                  <w:adjustRightInd w:val="0"/>
                  <w:snapToGrid w:val="0"/>
                  <w:jc w:val="right"/>
                  <w:rPr>
                    <w:rFonts w:asciiTheme="minorEastAsia" w:eastAsiaTheme="minorEastAsia" w:hAnsiTheme="minorEastAsia"/>
                  </w:rPr>
                </w:pPr>
                <w:r>
                  <w:rPr>
                    <w:rFonts w:asciiTheme="minorEastAsia" w:eastAsiaTheme="minorEastAsia" w:hAnsiTheme="minorEastAsia" w:hint="eastAsia"/>
                  </w:rPr>
                  <w:t>-1.</w:t>
                </w:r>
                <w:r w:rsidR="005B62C5">
                  <w:rPr>
                    <w:rFonts w:asciiTheme="minorEastAsia" w:eastAsiaTheme="minorEastAsia" w:hAnsiTheme="minorEastAsia" w:hint="eastAsia"/>
                  </w:rPr>
                  <w:t>4</w:t>
                </w:r>
                <w:r w:rsidR="00277F99">
                  <w:rPr>
                    <w:rFonts w:asciiTheme="minorEastAsia" w:eastAsiaTheme="minorEastAsia" w:hAnsiTheme="minorEastAsia" w:hint="eastAsia"/>
                  </w:rPr>
                  <w:t>960</w:t>
                </w:r>
              </w:p>
            </w:tc>
            <w:tc>
              <w:tcPr>
                <w:tcW w:w="732" w:type="pct"/>
                <w:vAlign w:val="center"/>
              </w:tcPr>
              <w:p w:rsidR="00EC4462" w:rsidRPr="00BD37DD" w:rsidRDefault="00EC4462" w:rsidP="00EC4462">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rPr>
                  <w:t>-13.6601</w:t>
                </w:r>
              </w:p>
            </w:tc>
            <w:tc>
              <w:tcPr>
                <w:tcW w:w="850" w:type="pct"/>
              </w:tcPr>
              <w:p w:rsidR="00EC4462" w:rsidRPr="00BD37DD" w:rsidRDefault="00151C1F" w:rsidP="00151C1F">
                <w:pPr>
                  <w:kinsoku w:val="0"/>
                  <w:overflowPunct w:val="0"/>
                  <w:autoSpaceDE w:val="0"/>
                  <w:autoSpaceDN w:val="0"/>
                  <w:adjustRightInd w:val="0"/>
                  <w:snapToGrid w:val="0"/>
                  <w:jc w:val="right"/>
                  <w:rPr>
                    <w:rFonts w:asciiTheme="minorEastAsia" w:eastAsiaTheme="minorEastAsia" w:hAnsiTheme="minorEastAsia"/>
                  </w:rPr>
                </w:pPr>
                <w:r>
                  <w:rPr>
                    <w:rFonts w:asciiTheme="minorEastAsia" w:eastAsiaTheme="minorEastAsia" w:hAnsiTheme="minorEastAsia" w:hint="eastAsia"/>
                  </w:rPr>
                  <w:t>增加</w:t>
                </w:r>
                <w:r>
                  <w:rPr>
                    <w:rFonts w:asciiTheme="minorEastAsia" w:eastAsiaTheme="minorEastAsia" w:hAnsiTheme="minorEastAsia"/>
                  </w:rPr>
                  <w:t>12.1641个百分点</w:t>
                </w:r>
              </w:p>
            </w:tc>
            <w:tc>
              <w:tcPr>
                <w:tcW w:w="850" w:type="pct"/>
                <w:vAlign w:val="center"/>
              </w:tcPr>
              <w:p w:rsidR="00EC4462" w:rsidRPr="00BD37DD" w:rsidRDefault="00EC4462" w:rsidP="00EC4462">
                <w:pPr>
                  <w:kinsoku w:val="0"/>
                  <w:overflowPunct w:val="0"/>
                  <w:autoSpaceDE w:val="0"/>
                  <w:autoSpaceDN w:val="0"/>
                  <w:adjustRightInd w:val="0"/>
                  <w:snapToGrid w:val="0"/>
                  <w:jc w:val="center"/>
                  <w:rPr>
                    <w:rFonts w:asciiTheme="minorEastAsia" w:eastAsiaTheme="minorEastAsia" w:hAnsiTheme="minorEastAsia"/>
                  </w:rPr>
                </w:pPr>
                <w:r w:rsidRPr="00BD37DD">
                  <w:rPr>
                    <w:rFonts w:asciiTheme="minorEastAsia" w:eastAsiaTheme="minorEastAsia" w:hAnsiTheme="minorEastAsia"/>
                  </w:rPr>
                  <w:t>-0.6860</w:t>
                </w:r>
              </w:p>
            </w:tc>
          </w:tr>
        </w:tbl>
        <w:p w:rsidR="00877D2C" w:rsidRPr="00EC4462" w:rsidRDefault="006A4C27" w:rsidP="00EC4462"/>
      </w:sdtContent>
    </w:sdt>
    <w:sdt>
      <w:sdtPr>
        <w:alias w:val="模块:公司主要会计数据和财务指标的说明"/>
        <w:tag w:val="_SEC_e0c1d174841549508433e1bc7cb4c9d5"/>
        <w:id w:val="29937432"/>
        <w:lock w:val="sdtLocked"/>
        <w:placeholder>
          <w:docPart w:val="GBC22222222222222222222222222222"/>
        </w:placeholder>
      </w:sdtPr>
      <w:sdtContent>
        <w:p w:rsidR="00877D2C" w:rsidRDefault="005540A0">
          <w:r>
            <w:rPr>
              <w:rFonts w:hint="eastAsia"/>
            </w:rPr>
            <w:t>报告期末公司前三年主要会计数据和财务指标的说明</w:t>
          </w:r>
        </w:p>
        <w:sdt>
          <w:sdtPr>
            <w:alias w:val="是否适用：报告期末公司前三年主要会计数据和财务指标的说明[双击切换]"/>
            <w:tag w:val="_GBC_d855ab48af34454bb263a03266267a43"/>
            <w:id w:val="-1787967000"/>
            <w:lock w:val="sdtLocked"/>
            <w:placeholder>
              <w:docPart w:val="GBC22222222222222222222222222222"/>
            </w:placeholder>
          </w:sdtPr>
          <w:sdtContent>
            <w:p w:rsidR="00877D2C" w:rsidRDefault="006A4C27" w:rsidP="00C2195C">
              <w:r>
                <w:fldChar w:fldCharType="begin"/>
              </w:r>
              <w:r w:rsidR="00C2195C">
                <w:rPr>
                  <w:rFonts w:hint="eastAsia"/>
                </w:rPr>
                <w:instrText xml:space="preserve">MACROBUTTON  SnrToggleCheckbox </w:instrText>
              </w:r>
              <w:r w:rsidR="00C2195C">
                <w:rPr>
                  <w:rFonts w:hint="eastAsia"/>
                </w:rPr>
                <w:instrText>□适用</w:instrText>
              </w:r>
              <w:r w:rsidR="00C2195C">
                <w:rPr>
                  <w:rFonts w:hint="eastAsia"/>
                </w:rPr>
                <w:instrText xml:space="preserve"> </w:instrText>
              </w:r>
              <w:r>
                <w:fldChar w:fldCharType="end"/>
              </w:r>
              <w:r>
                <w:fldChar w:fldCharType="begin"/>
              </w:r>
              <w:r w:rsidR="00C2195C">
                <w:rPr>
                  <w:rFonts w:hint="eastAsia"/>
                </w:rPr>
                <w:instrText xml:space="preserve"> MACROBUTTON  SnrToggleCheckbox </w:instrText>
              </w:r>
              <w:r w:rsidR="00C2195C">
                <w:rPr>
                  <w:rFonts w:hint="eastAsia"/>
                </w:rPr>
                <w:instrText>√不适用</w:instrText>
              </w:r>
              <w:r w:rsidR="00C2195C">
                <w:rPr>
                  <w:rFonts w:hint="eastAsia"/>
                </w:rPr>
                <w:instrText xml:space="preserve"> </w:instrText>
              </w:r>
              <w:r>
                <w:fldChar w:fldCharType="end"/>
              </w:r>
            </w:p>
          </w:sdtContent>
        </w:sdt>
      </w:sdtContent>
    </w:sdt>
    <w:p w:rsidR="00877D2C" w:rsidRDefault="00877D2C"/>
    <w:p w:rsidR="00877D2C" w:rsidRDefault="005540A0">
      <w:pPr>
        <w:pStyle w:val="2"/>
        <w:numPr>
          <w:ilvl w:val="1"/>
          <w:numId w:val="4"/>
        </w:numPr>
        <w:ind w:left="498" w:hangingChars="236" w:hanging="498"/>
      </w:pPr>
      <w:r>
        <w:rPr>
          <w:rFonts w:hint="eastAsia"/>
        </w:rPr>
        <w:t>境内外会计准则下会计数据差异</w:t>
      </w:r>
    </w:p>
    <w:sdt>
      <w:sdtPr>
        <w:rPr>
          <w:rFonts w:ascii="宋体" w:hAnsi="宋体" w:cs="宋体" w:hint="eastAsia"/>
          <w:b w:val="0"/>
          <w:bCs w:val="0"/>
          <w:kern w:val="0"/>
          <w:szCs w:val="21"/>
        </w:rPr>
        <w:alias w:val="模块:同时按照国际会计准则与按中国会计准则披露的差异"/>
        <w:tag w:val="_SEC_cd4f769de8434e6fa625c3e1e3edf9f8"/>
        <w:id w:val="-1729528852"/>
        <w:lock w:val="sdtLocked"/>
        <w:placeholder>
          <w:docPart w:val="GBC22222222222222222222222222222"/>
        </w:placeholder>
      </w:sdtPr>
      <w:sdtEndPr>
        <w:rPr>
          <w:rFonts w:ascii="Times New Roman" w:hAnsi="Times New Roman" w:cs="Times New Roman"/>
          <w:kern w:val="2"/>
        </w:rPr>
      </w:sdtEndPr>
      <w:sdtContent>
        <w:p w:rsidR="00877D2C" w:rsidRDefault="005540A0">
          <w:pPr>
            <w:pStyle w:val="3"/>
            <w:numPr>
              <w:ilvl w:val="0"/>
              <w:numId w:val="6"/>
            </w:numPr>
            <w:rPr>
              <w:szCs w:val="21"/>
            </w:rPr>
          </w:pPr>
          <w:r>
            <w:rPr>
              <w:rFonts w:hint="eastAsia"/>
              <w:szCs w:val="21"/>
            </w:rPr>
            <w:t>同时按照国际会计准则与按中国会计准则披露的财务报告中净利润和归属于上市公司股东的净资产差异情况</w:t>
          </w:r>
        </w:p>
        <w:sdt>
          <w:sdtPr>
            <w:alias w:val="是否适用：同时按照国际会计准则与按中国会计准则披露的财务报告中净利润和净资产差异情况[双击切换]"/>
            <w:tag w:val="_GBC_bb9cf96a724c468d909aca01e1066e6b"/>
            <w:id w:val="-480389758"/>
            <w:lock w:val="sdtContentLocked"/>
            <w:placeholder>
              <w:docPart w:val="GBC22222222222222222222222222222"/>
            </w:placeholder>
          </w:sdtPr>
          <w:sdtContent>
            <w:p w:rsidR="00877D2C" w:rsidRDefault="006A4C27" w:rsidP="00A14713">
              <w:r>
                <w:fldChar w:fldCharType="begin"/>
              </w:r>
              <w:r w:rsidR="00A14713">
                <w:rPr>
                  <w:rFonts w:hint="eastAsia"/>
                </w:rPr>
                <w:instrText xml:space="preserve">MACROBUTTON  SnrToggleCheckbox </w:instrText>
              </w:r>
              <w:r w:rsidR="00A14713">
                <w:rPr>
                  <w:rFonts w:hint="eastAsia"/>
                </w:rPr>
                <w:instrText>□适用</w:instrText>
              </w:r>
              <w:r w:rsidR="00A14713">
                <w:rPr>
                  <w:rFonts w:hint="eastAsia"/>
                </w:rPr>
                <w:instrText xml:space="preserve"> </w:instrText>
              </w:r>
              <w:r>
                <w:fldChar w:fldCharType="end"/>
              </w:r>
              <w:r>
                <w:fldChar w:fldCharType="begin"/>
              </w:r>
              <w:r w:rsidR="00A14713">
                <w:rPr>
                  <w:rFonts w:hint="eastAsia"/>
                </w:rPr>
                <w:instrText xml:space="preserve"> MACROBUTTON  SnrToggleCheckbox </w:instrText>
              </w:r>
              <w:r w:rsidR="00A14713">
                <w:rPr>
                  <w:rFonts w:hint="eastAsia"/>
                </w:rPr>
                <w:instrText>√不适用</w:instrText>
              </w:r>
              <w:r w:rsidR="00A14713">
                <w:rPr>
                  <w:rFonts w:hint="eastAsia"/>
                </w:rPr>
                <w:instrText xml:space="preserve"> </w:instrText>
              </w:r>
              <w:r>
                <w:fldChar w:fldCharType="end"/>
              </w:r>
            </w:p>
          </w:sdtContent>
        </w:sdt>
      </w:sdtContent>
    </w:sdt>
    <w:sdt>
      <w:sdtPr>
        <w:rPr>
          <w:rFonts w:ascii="宋体" w:hAnsi="宋体" w:cs="宋体"/>
          <w:b w:val="0"/>
          <w:bCs w:val="0"/>
          <w:kern w:val="0"/>
          <w:szCs w:val="21"/>
        </w:rPr>
        <w:alias w:val="模块:同时按照境外会计准则与按中国会计准则披露的差异"/>
        <w:tag w:val="_SEC_443550478d2c4f8ca34d8b799ef01903"/>
        <w:id w:val="-1676956996"/>
        <w:lock w:val="sdtLocked"/>
        <w:placeholder>
          <w:docPart w:val="GBC22222222222222222222222222222"/>
        </w:placeholder>
      </w:sdtPr>
      <w:sdtEndPr>
        <w:rPr>
          <w:rFonts w:ascii="Times New Roman" w:hAnsi="Times New Roman" w:cs="Times New Roman" w:hint="eastAsia"/>
          <w:kern w:val="2"/>
        </w:rPr>
      </w:sdtEndPr>
      <w:sdtContent>
        <w:p w:rsidR="00877D2C" w:rsidRDefault="005540A0" w:rsidP="002F6541">
          <w:pPr>
            <w:pStyle w:val="3"/>
            <w:numPr>
              <w:ilvl w:val="0"/>
              <w:numId w:val="6"/>
            </w:numPr>
            <w:ind w:left="368" w:hangingChars="175" w:hanging="368"/>
            <w:rPr>
              <w:szCs w:val="21"/>
            </w:rPr>
          </w:pPr>
          <w:r>
            <w:rPr>
              <w:szCs w:val="21"/>
            </w:rPr>
            <w:t>同时按照境外会计准则与按中国会计准则披露的财务报告中净利润和</w:t>
          </w:r>
          <w:r>
            <w:rPr>
              <w:rFonts w:hint="eastAsia"/>
              <w:szCs w:val="21"/>
            </w:rPr>
            <w:t>归</w:t>
          </w:r>
          <w:r>
            <w:rPr>
              <w:szCs w:val="21"/>
            </w:rPr>
            <w:t>属于上市公司股东的净资产差异情况</w:t>
          </w:r>
        </w:p>
        <w:sdt>
          <w:sdtPr>
            <w:alias w:val="是否适用：同时按照境外会计准则与按中国会计准则披露的财务报告中净利润和净资产差异情况[双击切换]"/>
            <w:tag w:val="_GBC_a97367c44d2842a1bfb53d78727711bb"/>
            <w:id w:val="439804736"/>
            <w:lock w:val="sdtContentLocked"/>
            <w:placeholder>
              <w:docPart w:val="GBC22222222222222222222222222222"/>
            </w:placeholder>
          </w:sdtPr>
          <w:sdtContent>
            <w:p w:rsidR="00877D2C" w:rsidRDefault="006A4C27" w:rsidP="00A14713">
              <w:r>
                <w:fldChar w:fldCharType="begin"/>
              </w:r>
              <w:r w:rsidR="00A14713">
                <w:rPr>
                  <w:rFonts w:hint="eastAsia"/>
                </w:rPr>
                <w:instrText xml:space="preserve">MACROBUTTON  SnrToggleCheckbox </w:instrText>
              </w:r>
              <w:r w:rsidR="00A14713">
                <w:rPr>
                  <w:rFonts w:hint="eastAsia"/>
                </w:rPr>
                <w:instrText>□适用</w:instrText>
              </w:r>
              <w:r w:rsidR="00A14713">
                <w:rPr>
                  <w:rFonts w:hint="eastAsia"/>
                </w:rPr>
                <w:instrText xml:space="preserve"> </w:instrText>
              </w:r>
              <w:r>
                <w:fldChar w:fldCharType="end"/>
              </w:r>
              <w:r>
                <w:fldChar w:fldCharType="begin"/>
              </w:r>
              <w:r w:rsidR="00A14713">
                <w:rPr>
                  <w:rFonts w:hint="eastAsia"/>
                </w:rPr>
                <w:instrText xml:space="preserve"> MACROBUTTON  SnrToggleCheckbox </w:instrText>
              </w:r>
              <w:r w:rsidR="00A14713">
                <w:rPr>
                  <w:rFonts w:hint="eastAsia"/>
                </w:rPr>
                <w:instrText>√不适用</w:instrText>
              </w:r>
              <w:r w:rsidR="00A14713">
                <w:rPr>
                  <w:rFonts w:hint="eastAsia"/>
                </w:rPr>
                <w:instrText xml:space="preserve"> </w:instrText>
              </w:r>
              <w:r>
                <w:fldChar w:fldCharType="end"/>
              </w:r>
            </w:p>
          </w:sdtContent>
        </w:sdt>
      </w:sdtContent>
    </w:sdt>
    <w:sdt>
      <w:sdtPr>
        <w:rPr>
          <w:rFonts w:ascii="宋体" w:hAnsi="宋体" w:cs="宋体"/>
          <w:b w:val="0"/>
          <w:bCs w:val="0"/>
          <w:kern w:val="0"/>
          <w:sz w:val="24"/>
          <w:szCs w:val="22"/>
        </w:rPr>
        <w:alias w:val="模块:境内外会计准则差异的说明"/>
        <w:tag w:val="_SEC_b22be8396e6f44ec8ff113069c448aa0"/>
        <w:id w:val="9918104"/>
        <w:lock w:val="sdtLocked"/>
        <w:placeholder>
          <w:docPart w:val="GBC22222222222222222222222222222"/>
        </w:placeholder>
      </w:sdtPr>
      <w:sdtEndPr>
        <w:rPr>
          <w:rFonts w:ascii="Times New Roman" w:hAnsi="Times New Roman" w:cs="Times New Roman"/>
          <w:kern w:val="2"/>
          <w:sz w:val="21"/>
          <w:szCs w:val="21"/>
        </w:rPr>
      </w:sdtEndPr>
      <w:sdtContent>
        <w:p w:rsidR="00877D2C" w:rsidRDefault="005540A0">
          <w:pPr>
            <w:pStyle w:val="3"/>
            <w:numPr>
              <w:ilvl w:val="0"/>
              <w:numId w:val="6"/>
            </w:numPr>
            <w:ind w:hangingChars="175"/>
          </w:pPr>
          <w:r>
            <w:t>境内外会计准则差异的说明：</w:t>
          </w:r>
        </w:p>
        <w:sdt>
          <w:sdtPr>
            <w:alias w:val="是否适用：境内外会计准则差异的说明[双击切换]"/>
            <w:tag w:val="_GBC_fb9a5edc484f49ab948423fc0bade519"/>
            <w:id w:val="683328340"/>
            <w:lock w:val="sdtContentLocked"/>
            <w:placeholder>
              <w:docPart w:val="GBC22222222222222222222222222222"/>
            </w:placeholder>
          </w:sdtPr>
          <w:sdtContent>
            <w:p w:rsidR="00877D2C" w:rsidRDefault="006A4C27" w:rsidP="00A14713">
              <w:r>
                <w:fldChar w:fldCharType="begin"/>
              </w:r>
              <w:r w:rsidR="00A14713">
                <w:rPr>
                  <w:rFonts w:hint="eastAsia"/>
                </w:rPr>
                <w:instrText xml:space="preserve">MACROBUTTON  SnrToggleCheckbox </w:instrText>
              </w:r>
              <w:r w:rsidR="00A14713">
                <w:rPr>
                  <w:rFonts w:hint="eastAsia"/>
                </w:rPr>
                <w:instrText>□适用</w:instrText>
              </w:r>
              <w:r w:rsidR="00A14713">
                <w:rPr>
                  <w:rFonts w:hint="eastAsia"/>
                </w:rPr>
                <w:instrText xml:space="preserve"> </w:instrText>
              </w:r>
              <w:r>
                <w:fldChar w:fldCharType="end"/>
              </w:r>
              <w:r>
                <w:fldChar w:fldCharType="begin"/>
              </w:r>
              <w:r w:rsidR="00A14713">
                <w:rPr>
                  <w:rFonts w:hint="eastAsia"/>
                </w:rPr>
                <w:instrText xml:space="preserve"> MACROBUTTON  SnrToggleCheckbox </w:instrText>
              </w:r>
              <w:r w:rsidR="00A14713">
                <w:rPr>
                  <w:rFonts w:hint="eastAsia"/>
                </w:rPr>
                <w:instrText>√不适用</w:instrText>
              </w:r>
              <w:r w:rsidR="00A14713">
                <w:rPr>
                  <w:rFonts w:hint="eastAsia"/>
                </w:rPr>
                <w:instrText xml:space="preserve"> </w:instrText>
              </w:r>
              <w:r>
                <w:fldChar w:fldCharType="end"/>
              </w:r>
            </w:p>
          </w:sdtContent>
        </w:sdt>
      </w:sdtContent>
    </w:sdt>
    <w:p w:rsidR="00877D2C" w:rsidRDefault="00877D2C"/>
    <w:p w:rsidR="00877D2C" w:rsidRDefault="005540A0">
      <w:pPr>
        <w:pStyle w:val="2"/>
        <w:numPr>
          <w:ilvl w:val="1"/>
          <w:numId w:val="4"/>
        </w:numPr>
        <w:ind w:left="498" w:hangingChars="236" w:hanging="498"/>
      </w:pPr>
      <w:r>
        <w:rPr>
          <w:rFonts w:hint="eastAsia"/>
        </w:rPr>
        <w:t>2020</w:t>
      </w:r>
      <w:r>
        <w:rPr>
          <w:rFonts w:hint="eastAsia"/>
        </w:rPr>
        <w:t>年分季度主要财务数据</w:t>
      </w:r>
    </w:p>
    <w:sdt>
      <w:sdtPr>
        <w:rPr>
          <w:rFonts w:hint="eastAsia"/>
          <w:b/>
          <w:bCs/>
        </w:rPr>
        <w:alias w:val="模块:分季度主要财务数据"/>
        <w:tag w:val="_SEC_8cfd3688781f4629a476386b97fa2f75"/>
        <w:id w:val="25717744"/>
        <w:lock w:val="sdtLocked"/>
        <w:placeholder>
          <w:docPart w:val="GBC22222222222222222222222222222"/>
        </w:placeholder>
      </w:sdtPr>
      <w:sdtEndPr>
        <w:rPr>
          <w:b w:val="0"/>
          <w:bCs w:val="0"/>
        </w:rPr>
      </w:sdtEndPr>
      <w:sdtContent>
        <w:p w:rsidR="00877D2C" w:rsidRDefault="005540A0">
          <w:pPr>
            <w:jc w:val="right"/>
          </w:pPr>
          <w:r>
            <w:rPr>
              <w:rFonts w:hint="eastAsia"/>
            </w:rPr>
            <w:t>单位：</w:t>
          </w:r>
          <w:sdt>
            <w:sdtPr>
              <w:rPr>
                <w:rFonts w:hint="eastAsia"/>
              </w:rPr>
              <w:alias w:val="单位：分季度主要财务数据"/>
              <w:tag w:val="_GBC_c7bf8a69799342519e2da375e77f8d89"/>
              <w:id w:val="323785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分季度主要财务数据"/>
              <w:tag w:val="_GBC_e825fbcd15674ffd86165e4ed7dcbbaf"/>
              <w:id w:val="32378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843"/>
            <w:gridCol w:w="1843"/>
            <w:gridCol w:w="1795"/>
            <w:gridCol w:w="1748"/>
          </w:tblGrid>
          <w:tr w:rsidR="00555778" w:rsidRPr="00FE355D" w:rsidTr="00ED1034">
            <w:tc>
              <w:tcPr>
                <w:tcW w:w="1951" w:type="dxa"/>
                <w:vAlign w:val="center"/>
              </w:tcPr>
              <w:p w:rsidR="00555778" w:rsidRPr="00FE355D" w:rsidRDefault="00555778" w:rsidP="00ED1034">
                <w:pPr>
                  <w:jc w:val="center"/>
                  <w:rPr>
                    <w:rFonts w:asciiTheme="minorEastAsia" w:hAnsiTheme="minorEastAsia"/>
                  </w:rPr>
                </w:pPr>
              </w:p>
            </w:tc>
            <w:sdt>
              <w:sdtPr>
                <w:rPr>
                  <w:rFonts w:asciiTheme="minorEastAsia" w:hAnsiTheme="minorEastAsia"/>
                </w:rPr>
                <w:tag w:val="_PLD_2d7ae3b1c4bd43a98e284f10d0bdc51f"/>
                <w:id w:val="7939667"/>
                <w:lock w:val="sdtLocked"/>
              </w:sdtPr>
              <w:sdtContent>
                <w:tc>
                  <w:tcPr>
                    <w:tcW w:w="1843" w:type="dxa"/>
                    <w:vAlign w:val="center"/>
                  </w:tcPr>
                  <w:p w:rsidR="00555778" w:rsidRPr="00FE355D" w:rsidRDefault="00555778" w:rsidP="00ED1034">
                    <w:pPr>
                      <w:jc w:val="center"/>
                      <w:rPr>
                        <w:rFonts w:asciiTheme="minorEastAsia" w:hAnsiTheme="minorEastAsia"/>
                      </w:rPr>
                    </w:pPr>
                    <w:r w:rsidRPr="00FE355D">
                      <w:rPr>
                        <w:rFonts w:asciiTheme="minorEastAsia" w:hAnsiTheme="minorEastAsia" w:hint="eastAsia"/>
                      </w:rPr>
                      <w:t>第一季度</w:t>
                    </w:r>
                  </w:p>
                  <w:p w:rsidR="00555778" w:rsidRPr="00FE355D" w:rsidRDefault="00555778" w:rsidP="00ED1034">
                    <w:pPr>
                      <w:jc w:val="center"/>
                      <w:rPr>
                        <w:rFonts w:asciiTheme="minorEastAsia" w:hAnsiTheme="minorEastAsia"/>
                      </w:rPr>
                    </w:pPr>
                    <w:r w:rsidRPr="00FE355D">
                      <w:rPr>
                        <w:rFonts w:asciiTheme="minorEastAsia" w:hAnsiTheme="minorEastAsia" w:hint="eastAsia"/>
                      </w:rPr>
                      <w:t>（1-3月份）</w:t>
                    </w:r>
                  </w:p>
                </w:tc>
              </w:sdtContent>
            </w:sdt>
            <w:sdt>
              <w:sdtPr>
                <w:rPr>
                  <w:rFonts w:asciiTheme="minorEastAsia" w:hAnsiTheme="minorEastAsia"/>
                </w:rPr>
                <w:tag w:val="_PLD_07258d0e3e7e4393960c3400b24cda70"/>
                <w:id w:val="7939668"/>
                <w:lock w:val="sdtLocked"/>
              </w:sdtPr>
              <w:sdtContent>
                <w:tc>
                  <w:tcPr>
                    <w:tcW w:w="1843" w:type="dxa"/>
                    <w:vAlign w:val="center"/>
                  </w:tcPr>
                  <w:p w:rsidR="00555778" w:rsidRPr="00FE355D" w:rsidRDefault="00555778" w:rsidP="00ED1034">
                    <w:pPr>
                      <w:jc w:val="center"/>
                      <w:rPr>
                        <w:rFonts w:asciiTheme="minorEastAsia" w:hAnsiTheme="minorEastAsia"/>
                      </w:rPr>
                    </w:pPr>
                    <w:r w:rsidRPr="00FE355D">
                      <w:rPr>
                        <w:rFonts w:asciiTheme="minorEastAsia" w:hAnsiTheme="minorEastAsia" w:hint="eastAsia"/>
                      </w:rPr>
                      <w:t>第二季度</w:t>
                    </w:r>
                  </w:p>
                  <w:p w:rsidR="00555778" w:rsidRPr="00FE355D" w:rsidRDefault="00555778" w:rsidP="00ED1034">
                    <w:pPr>
                      <w:jc w:val="center"/>
                      <w:rPr>
                        <w:rFonts w:asciiTheme="minorEastAsia" w:hAnsiTheme="minorEastAsia"/>
                      </w:rPr>
                    </w:pPr>
                    <w:r w:rsidRPr="00FE355D">
                      <w:rPr>
                        <w:rFonts w:asciiTheme="minorEastAsia" w:hAnsiTheme="minorEastAsia" w:hint="eastAsia"/>
                      </w:rPr>
                      <w:t>（4-6月份）</w:t>
                    </w:r>
                  </w:p>
                </w:tc>
              </w:sdtContent>
            </w:sdt>
            <w:sdt>
              <w:sdtPr>
                <w:rPr>
                  <w:rFonts w:asciiTheme="minorEastAsia" w:hAnsiTheme="minorEastAsia"/>
                </w:rPr>
                <w:tag w:val="_PLD_f34790307d174eceaa953001c5186096"/>
                <w:id w:val="7939669"/>
                <w:lock w:val="sdtLocked"/>
              </w:sdtPr>
              <w:sdtContent>
                <w:tc>
                  <w:tcPr>
                    <w:tcW w:w="1795" w:type="dxa"/>
                    <w:vAlign w:val="center"/>
                  </w:tcPr>
                  <w:p w:rsidR="00555778" w:rsidRPr="00FE355D" w:rsidRDefault="00555778" w:rsidP="00ED1034">
                    <w:pPr>
                      <w:jc w:val="center"/>
                      <w:rPr>
                        <w:rFonts w:asciiTheme="minorEastAsia" w:hAnsiTheme="minorEastAsia"/>
                      </w:rPr>
                    </w:pPr>
                    <w:r w:rsidRPr="00FE355D">
                      <w:rPr>
                        <w:rFonts w:asciiTheme="minorEastAsia" w:hAnsiTheme="minorEastAsia" w:hint="eastAsia"/>
                      </w:rPr>
                      <w:t>第三季度</w:t>
                    </w:r>
                  </w:p>
                  <w:p w:rsidR="00555778" w:rsidRPr="00FE355D" w:rsidRDefault="00555778" w:rsidP="00ED1034">
                    <w:pPr>
                      <w:jc w:val="center"/>
                      <w:rPr>
                        <w:rFonts w:asciiTheme="minorEastAsia" w:hAnsiTheme="minorEastAsia"/>
                      </w:rPr>
                    </w:pPr>
                    <w:r w:rsidRPr="00FE355D">
                      <w:rPr>
                        <w:rFonts w:asciiTheme="minorEastAsia" w:hAnsiTheme="minorEastAsia" w:hint="eastAsia"/>
                      </w:rPr>
                      <w:t>（7-9月份）</w:t>
                    </w:r>
                  </w:p>
                </w:tc>
              </w:sdtContent>
            </w:sdt>
            <w:sdt>
              <w:sdtPr>
                <w:rPr>
                  <w:rFonts w:asciiTheme="minorEastAsia" w:hAnsiTheme="minorEastAsia"/>
                </w:rPr>
                <w:tag w:val="_PLD_18cc80c8863d4859a79676f49ef83412"/>
                <w:id w:val="7939670"/>
                <w:lock w:val="sdtLocked"/>
              </w:sdtPr>
              <w:sdtContent>
                <w:tc>
                  <w:tcPr>
                    <w:tcW w:w="1748" w:type="dxa"/>
                    <w:vAlign w:val="center"/>
                  </w:tcPr>
                  <w:p w:rsidR="00555778" w:rsidRPr="00FE355D" w:rsidRDefault="00555778" w:rsidP="00ED1034">
                    <w:pPr>
                      <w:jc w:val="center"/>
                      <w:rPr>
                        <w:rFonts w:asciiTheme="minorEastAsia" w:hAnsiTheme="minorEastAsia"/>
                      </w:rPr>
                    </w:pPr>
                    <w:r w:rsidRPr="00FE355D">
                      <w:rPr>
                        <w:rFonts w:asciiTheme="minorEastAsia" w:hAnsiTheme="minorEastAsia" w:hint="eastAsia"/>
                      </w:rPr>
                      <w:t>第四季度</w:t>
                    </w:r>
                  </w:p>
                  <w:p w:rsidR="00555778" w:rsidRPr="00FE355D" w:rsidRDefault="00555778" w:rsidP="00ED1034">
                    <w:pPr>
                      <w:jc w:val="center"/>
                      <w:rPr>
                        <w:rFonts w:asciiTheme="minorEastAsia" w:hAnsiTheme="minorEastAsia"/>
                      </w:rPr>
                    </w:pPr>
                    <w:r w:rsidRPr="00FE355D">
                      <w:rPr>
                        <w:rFonts w:asciiTheme="minorEastAsia" w:hAnsiTheme="minorEastAsia" w:hint="eastAsia"/>
                      </w:rPr>
                      <w:t>（10-12月份）</w:t>
                    </w:r>
                  </w:p>
                </w:tc>
              </w:sdtContent>
            </w:sdt>
          </w:tr>
          <w:tr w:rsidR="00555778" w:rsidRPr="00FE355D" w:rsidTr="00ED1034">
            <w:sdt>
              <w:sdtPr>
                <w:rPr>
                  <w:rFonts w:asciiTheme="minorEastAsia" w:hAnsiTheme="minorEastAsia"/>
                </w:rPr>
                <w:tag w:val="_PLD_c9672bff3419446c83a97f99d65a2e0b"/>
                <w:id w:val="7939671"/>
                <w:lock w:val="sdtLocked"/>
              </w:sdtPr>
              <w:sdtContent>
                <w:tc>
                  <w:tcPr>
                    <w:tcW w:w="1951" w:type="dxa"/>
                  </w:tcPr>
                  <w:p w:rsidR="00555778" w:rsidRPr="00FE355D" w:rsidRDefault="00555778" w:rsidP="00ED1034">
                    <w:pPr>
                      <w:rPr>
                        <w:rFonts w:asciiTheme="minorEastAsia" w:hAnsiTheme="minorEastAsia"/>
                      </w:rPr>
                    </w:pPr>
                    <w:r w:rsidRPr="00FE355D">
                      <w:rPr>
                        <w:rFonts w:asciiTheme="minorEastAsia" w:hAnsiTheme="minorEastAsia" w:hint="eastAsia"/>
                      </w:rPr>
                      <w:t>营业收入</w:t>
                    </w:r>
                  </w:p>
                </w:tc>
              </w:sdtContent>
            </w:sdt>
            <w:tc>
              <w:tcPr>
                <w:tcW w:w="1843" w:type="dxa"/>
                <w:vAlign w:val="center"/>
              </w:tcPr>
              <w:p w:rsidR="00555778" w:rsidRPr="00032294" w:rsidRDefault="00555778" w:rsidP="00ED1034">
                <w:pPr>
                  <w:jc w:val="right"/>
                  <w:rPr>
                    <w:rFonts w:asciiTheme="minorEastAsia" w:hAnsiTheme="minorEastAsia"/>
                  </w:rPr>
                </w:pPr>
                <w:r w:rsidRPr="00032294">
                  <w:rPr>
                    <w:rFonts w:asciiTheme="minorEastAsia" w:hAnsiTheme="minorEastAsia"/>
                  </w:rPr>
                  <w:t>191,227,803.73</w:t>
                </w:r>
              </w:p>
            </w:tc>
            <w:tc>
              <w:tcPr>
                <w:tcW w:w="1843" w:type="dxa"/>
                <w:vAlign w:val="center"/>
              </w:tcPr>
              <w:p w:rsidR="00555778" w:rsidRPr="00032294" w:rsidRDefault="00555778" w:rsidP="00ED1034">
                <w:pPr>
                  <w:jc w:val="right"/>
                  <w:rPr>
                    <w:rFonts w:asciiTheme="minorEastAsia" w:hAnsiTheme="minorEastAsia"/>
                  </w:rPr>
                </w:pPr>
                <w:r w:rsidRPr="00032294">
                  <w:rPr>
                    <w:rFonts w:asciiTheme="minorEastAsia" w:hAnsiTheme="minorEastAsia"/>
                  </w:rPr>
                  <w:t>191,655,747.51</w:t>
                </w:r>
              </w:p>
            </w:tc>
            <w:tc>
              <w:tcPr>
                <w:tcW w:w="1795" w:type="dxa"/>
                <w:vAlign w:val="center"/>
              </w:tcPr>
              <w:p w:rsidR="00555778" w:rsidRPr="00032294" w:rsidRDefault="00555778" w:rsidP="00ED1034">
                <w:pPr>
                  <w:jc w:val="right"/>
                  <w:rPr>
                    <w:rFonts w:asciiTheme="minorEastAsia" w:hAnsiTheme="minorEastAsia"/>
                  </w:rPr>
                </w:pPr>
                <w:r w:rsidRPr="00032294">
                  <w:rPr>
                    <w:rFonts w:asciiTheme="minorEastAsia" w:hAnsiTheme="minorEastAsia"/>
                  </w:rPr>
                  <w:t>238,507,596.16</w:t>
                </w:r>
              </w:p>
            </w:tc>
            <w:tc>
              <w:tcPr>
                <w:tcW w:w="1748" w:type="dxa"/>
                <w:vAlign w:val="center"/>
              </w:tcPr>
              <w:p w:rsidR="00555778" w:rsidRPr="00032294" w:rsidRDefault="00555778" w:rsidP="00ED1034">
                <w:pPr>
                  <w:jc w:val="right"/>
                  <w:rPr>
                    <w:rFonts w:asciiTheme="minorEastAsia" w:hAnsiTheme="minorEastAsia"/>
                  </w:rPr>
                </w:pPr>
                <w:r w:rsidRPr="00032294">
                  <w:rPr>
                    <w:rFonts w:asciiTheme="minorEastAsia" w:hAnsiTheme="minorEastAsia"/>
                  </w:rPr>
                  <w:t>225,695,481.93</w:t>
                </w:r>
              </w:p>
            </w:tc>
          </w:tr>
          <w:tr w:rsidR="00555778" w:rsidRPr="00FE355D" w:rsidTr="00ED1034">
            <w:sdt>
              <w:sdtPr>
                <w:rPr>
                  <w:rFonts w:asciiTheme="minorEastAsia" w:hAnsiTheme="minorEastAsia"/>
                </w:rPr>
                <w:tag w:val="_PLD_c7fcc70769004239abd5440602d3b505"/>
                <w:id w:val="7939672"/>
                <w:lock w:val="sdtLocked"/>
              </w:sdtPr>
              <w:sdtContent>
                <w:tc>
                  <w:tcPr>
                    <w:tcW w:w="1951" w:type="dxa"/>
                  </w:tcPr>
                  <w:p w:rsidR="00555778" w:rsidRPr="00FE355D" w:rsidRDefault="00555778" w:rsidP="00ED1034">
                    <w:pPr>
                      <w:rPr>
                        <w:rFonts w:asciiTheme="minorEastAsia" w:hAnsiTheme="minorEastAsia"/>
                      </w:rPr>
                    </w:pPr>
                    <w:r w:rsidRPr="00FE355D">
                      <w:rPr>
                        <w:rFonts w:asciiTheme="minorEastAsia" w:hAnsiTheme="minorEastAsia" w:hint="eastAsia"/>
                      </w:rPr>
                      <w:t>归属于上市公司股东的净利润</w:t>
                    </w:r>
                  </w:p>
                </w:tc>
              </w:sdtContent>
            </w:sdt>
            <w:tc>
              <w:tcPr>
                <w:tcW w:w="1843" w:type="dxa"/>
                <w:vAlign w:val="center"/>
              </w:tcPr>
              <w:p w:rsidR="00555778" w:rsidRPr="00032294" w:rsidRDefault="00555778" w:rsidP="00ED1034">
                <w:pPr>
                  <w:jc w:val="right"/>
                  <w:rPr>
                    <w:rFonts w:asciiTheme="minorEastAsia" w:hAnsiTheme="minorEastAsia"/>
                  </w:rPr>
                </w:pPr>
                <w:r w:rsidRPr="00032294">
                  <w:rPr>
                    <w:rFonts w:asciiTheme="minorEastAsia" w:hAnsiTheme="minorEastAsia"/>
                  </w:rPr>
                  <w:t>-5,372,410.35</w:t>
                </w:r>
              </w:p>
            </w:tc>
            <w:tc>
              <w:tcPr>
                <w:tcW w:w="1843" w:type="dxa"/>
                <w:vAlign w:val="center"/>
              </w:tcPr>
              <w:p w:rsidR="00555778" w:rsidRPr="00032294" w:rsidRDefault="00555778" w:rsidP="00ED1034">
                <w:pPr>
                  <w:jc w:val="right"/>
                  <w:rPr>
                    <w:rFonts w:asciiTheme="minorEastAsia" w:hAnsiTheme="minorEastAsia"/>
                  </w:rPr>
                </w:pPr>
                <w:r w:rsidRPr="00032294">
                  <w:rPr>
                    <w:rFonts w:asciiTheme="minorEastAsia" w:hAnsiTheme="minorEastAsia"/>
                  </w:rPr>
                  <w:t>861,590.67</w:t>
                </w:r>
              </w:p>
            </w:tc>
            <w:tc>
              <w:tcPr>
                <w:tcW w:w="1795" w:type="dxa"/>
                <w:vAlign w:val="center"/>
              </w:tcPr>
              <w:p w:rsidR="00555778" w:rsidRPr="00032294" w:rsidRDefault="00555778" w:rsidP="00ED1034">
                <w:pPr>
                  <w:jc w:val="right"/>
                  <w:rPr>
                    <w:rFonts w:asciiTheme="minorEastAsia" w:hAnsiTheme="minorEastAsia"/>
                  </w:rPr>
                </w:pPr>
                <w:r w:rsidRPr="00032294">
                  <w:rPr>
                    <w:rFonts w:asciiTheme="minorEastAsia" w:hAnsiTheme="minorEastAsia"/>
                  </w:rPr>
                  <w:t>9,775,511.88</w:t>
                </w:r>
              </w:p>
            </w:tc>
            <w:tc>
              <w:tcPr>
                <w:tcW w:w="1748" w:type="dxa"/>
                <w:vAlign w:val="center"/>
              </w:tcPr>
              <w:p w:rsidR="00555778" w:rsidRPr="00032294" w:rsidRDefault="00555778" w:rsidP="00ED1034">
                <w:pPr>
                  <w:jc w:val="right"/>
                  <w:rPr>
                    <w:rFonts w:asciiTheme="minorEastAsia" w:hAnsiTheme="minorEastAsia"/>
                  </w:rPr>
                </w:pPr>
                <w:r w:rsidRPr="00032294">
                  <w:rPr>
                    <w:rFonts w:asciiTheme="minorEastAsia" w:hAnsiTheme="minorEastAsia"/>
                  </w:rPr>
                  <w:t>2,644,487.07</w:t>
                </w:r>
              </w:p>
            </w:tc>
          </w:tr>
          <w:tr w:rsidR="00555778" w:rsidRPr="00FE355D" w:rsidTr="00ED1034">
            <w:sdt>
              <w:sdtPr>
                <w:rPr>
                  <w:rFonts w:asciiTheme="minorEastAsia" w:hAnsiTheme="minorEastAsia"/>
                </w:rPr>
                <w:tag w:val="_PLD_cc4437a1c75a41d994bd913b3c6d8e6d"/>
                <w:id w:val="7939673"/>
                <w:lock w:val="sdtLocked"/>
              </w:sdtPr>
              <w:sdtContent>
                <w:tc>
                  <w:tcPr>
                    <w:tcW w:w="1951" w:type="dxa"/>
                  </w:tcPr>
                  <w:p w:rsidR="00555778" w:rsidRPr="00FE355D" w:rsidRDefault="00555778" w:rsidP="00ED1034">
                    <w:pPr>
                      <w:rPr>
                        <w:rFonts w:asciiTheme="minorEastAsia" w:hAnsiTheme="minorEastAsia"/>
                      </w:rPr>
                    </w:pPr>
                    <w:r w:rsidRPr="00FE355D">
                      <w:rPr>
                        <w:rFonts w:asciiTheme="minorEastAsia" w:hAnsiTheme="minorEastAsia" w:hint="eastAsia"/>
                      </w:rPr>
                      <w:t>归属于上市公司股东的扣除非经常性损益后的净利润</w:t>
                    </w:r>
                  </w:p>
                </w:tc>
              </w:sdtContent>
            </w:sdt>
            <w:tc>
              <w:tcPr>
                <w:tcW w:w="1843" w:type="dxa"/>
                <w:vAlign w:val="center"/>
              </w:tcPr>
              <w:p w:rsidR="00555778" w:rsidRPr="00032294" w:rsidRDefault="00555778" w:rsidP="00ED1034">
                <w:pPr>
                  <w:jc w:val="right"/>
                  <w:rPr>
                    <w:rFonts w:asciiTheme="minorEastAsia" w:hAnsiTheme="minorEastAsia"/>
                  </w:rPr>
                </w:pPr>
                <w:r w:rsidRPr="00032294">
                  <w:rPr>
                    <w:rFonts w:asciiTheme="minorEastAsia" w:hAnsiTheme="minorEastAsia"/>
                  </w:rPr>
                  <w:t>-5,962,424.86</w:t>
                </w:r>
              </w:p>
            </w:tc>
            <w:tc>
              <w:tcPr>
                <w:tcW w:w="1843" w:type="dxa"/>
                <w:vAlign w:val="center"/>
              </w:tcPr>
              <w:p w:rsidR="00555778" w:rsidRPr="00032294" w:rsidRDefault="00555778" w:rsidP="00ED1034">
                <w:pPr>
                  <w:jc w:val="right"/>
                  <w:rPr>
                    <w:rFonts w:asciiTheme="minorEastAsia" w:hAnsiTheme="minorEastAsia"/>
                  </w:rPr>
                </w:pPr>
                <w:r w:rsidRPr="00032294">
                  <w:rPr>
                    <w:rFonts w:asciiTheme="minorEastAsia" w:hAnsiTheme="minorEastAsia"/>
                  </w:rPr>
                  <w:t>-7,374,789.44</w:t>
                </w:r>
              </w:p>
            </w:tc>
            <w:tc>
              <w:tcPr>
                <w:tcW w:w="1795" w:type="dxa"/>
                <w:vAlign w:val="center"/>
              </w:tcPr>
              <w:p w:rsidR="00555778" w:rsidRPr="00032294" w:rsidRDefault="00555778" w:rsidP="00ED1034">
                <w:pPr>
                  <w:jc w:val="right"/>
                  <w:rPr>
                    <w:rFonts w:asciiTheme="minorEastAsia" w:hAnsiTheme="minorEastAsia"/>
                  </w:rPr>
                </w:pPr>
                <w:r w:rsidRPr="00032294">
                  <w:rPr>
                    <w:rFonts w:asciiTheme="minorEastAsia" w:hAnsiTheme="minorEastAsia"/>
                  </w:rPr>
                  <w:t>7,905,309.22</w:t>
                </w:r>
              </w:p>
            </w:tc>
            <w:tc>
              <w:tcPr>
                <w:tcW w:w="1748" w:type="dxa"/>
                <w:vAlign w:val="center"/>
              </w:tcPr>
              <w:p w:rsidR="00555778" w:rsidRPr="00032294" w:rsidRDefault="00555778" w:rsidP="00ED1034">
                <w:pPr>
                  <w:jc w:val="right"/>
                  <w:rPr>
                    <w:rFonts w:asciiTheme="minorEastAsia" w:hAnsiTheme="minorEastAsia"/>
                  </w:rPr>
                </w:pPr>
                <w:r w:rsidRPr="00032294">
                  <w:rPr>
                    <w:rFonts w:asciiTheme="minorEastAsia" w:hAnsiTheme="minorEastAsia"/>
                  </w:rPr>
                  <w:t>-11,030,036.03</w:t>
                </w:r>
              </w:p>
            </w:tc>
          </w:tr>
          <w:tr w:rsidR="00555778" w:rsidRPr="00FE355D" w:rsidTr="00ED1034">
            <w:sdt>
              <w:sdtPr>
                <w:rPr>
                  <w:rFonts w:asciiTheme="minorEastAsia" w:hAnsiTheme="minorEastAsia"/>
                </w:rPr>
                <w:tag w:val="_PLD_1a66e199f32a4408bc762faa192c5ead"/>
                <w:id w:val="7939674"/>
                <w:lock w:val="sdtLocked"/>
              </w:sdtPr>
              <w:sdtContent>
                <w:tc>
                  <w:tcPr>
                    <w:tcW w:w="1951" w:type="dxa"/>
                  </w:tcPr>
                  <w:p w:rsidR="00555778" w:rsidRPr="00FE355D" w:rsidRDefault="00555778" w:rsidP="00ED1034">
                    <w:pPr>
                      <w:rPr>
                        <w:rFonts w:asciiTheme="minorEastAsia" w:hAnsiTheme="minorEastAsia"/>
                      </w:rPr>
                    </w:pPr>
                    <w:r w:rsidRPr="00FE355D">
                      <w:rPr>
                        <w:rFonts w:asciiTheme="minorEastAsia" w:hAnsiTheme="minorEastAsia" w:hint="eastAsia"/>
                      </w:rPr>
                      <w:t>经营活动产生的现金流量净额</w:t>
                    </w:r>
                  </w:p>
                </w:tc>
              </w:sdtContent>
            </w:sdt>
            <w:tc>
              <w:tcPr>
                <w:tcW w:w="1843" w:type="dxa"/>
                <w:vAlign w:val="center"/>
              </w:tcPr>
              <w:p w:rsidR="00555778" w:rsidRPr="00032294" w:rsidRDefault="00555778" w:rsidP="00ED1034">
                <w:pPr>
                  <w:jc w:val="right"/>
                  <w:rPr>
                    <w:rFonts w:asciiTheme="minorEastAsia" w:hAnsiTheme="minorEastAsia"/>
                  </w:rPr>
                </w:pPr>
                <w:r w:rsidRPr="00032294">
                  <w:rPr>
                    <w:rFonts w:asciiTheme="minorEastAsia" w:hAnsiTheme="minorEastAsia"/>
                  </w:rPr>
                  <w:t>8,670,160.12</w:t>
                </w:r>
              </w:p>
            </w:tc>
            <w:tc>
              <w:tcPr>
                <w:tcW w:w="1843" w:type="dxa"/>
                <w:vAlign w:val="center"/>
              </w:tcPr>
              <w:p w:rsidR="00555778" w:rsidRPr="00032294" w:rsidRDefault="00555778" w:rsidP="00ED1034">
                <w:pPr>
                  <w:jc w:val="right"/>
                  <w:rPr>
                    <w:rFonts w:asciiTheme="minorEastAsia" w:hAnsiTheme="minorEastAsia"/>
                  </w:rPr>
                </w:pPr>
                <w:r w:rsidRPr="00032294">
                  <w:rPr>
                    <w:rFonts w:asciiTheme="minorEastAsia" w:hAnsiTheme="minorEastAsia"/>
                  </w:rPr>
                  <w:t>42,668,409.42</w:t>
                </w:r>
              </w:p>
            </w:tc>
            <w:tc>
              <w:tcPr>
                <w:tcW w:w="1795" w:type="dxa"/>
                <w:vAlign w:val="center"/>
              </w:tcPr>
              <w:p w:rsidR="00555778" w:rsidRPr="00032294" w:rsidRDefault="00555778" w:rsidP="00ED1034">
                <w:pPr>
                  <w:jc w:val="right"/>
                  <w:rPr>
                    <w:rFonts w:asciiTheme="minorEastAsia" w:hAnsiTheme="minorEastAsia"/>
                  </w:rPr>
                </w:pPr>
                <w:r w:rsidRPr="00032294">
                  <w:rPr>
                    <w:rFonts w:asciiTheme="minorEastAsia" w:hAnsiTheme="minorEastAsia"/>
                  </w:rPr>
                  <w:t>19,684,997.25</w:t>
                </w:r>
              </w:p>
            </w:tc>
            <w:tc>
              <w:tcPr>
                <w:tcW w:w="1748" w:type="dxa"/>
                <w:vAlign w:val="center"/>
              </w:tcPr>
              <w:p w:rsidR="00555778" w:rsidRPr="00032294" w:rsidRDefault="00555778" w:rsidP="00ED1034">
                <w:pPr>
                  <w:jc w:val="right"/>
                  <w:rPr>
                    <w:rFonts w:asciiTheme="minorEastAsia" w:hAnsiTheme="minorEastAsia"/>
                  </w:rPr>
                </w:pPr>
                <w:r w:rsidRPr="00032294">
                  <w:rPr>
                    <w:rFonts w:asciiTheme="minorEastAsia" w:hAnsiTheme="minorEastAsia"/>
                  </w:rPr>
                  <w:t>-1,997,668.36</w:t>
                </w:r>
              </w:p>
            </w:tc>
          </w:tr>
        </w:tbl>
        <w:p w:rsidR="00555778" w:rsidRDefault="00555778"/>
        <w:p w:rsidR="00877D2C" w:rsidRDefault="005540A0">
          <w:pPr>
            <w:rPr>
              <w:rFonts w:ascii="Calibri" w:hAnsi="Calibri"/>
              <w:bCs/>
              <w:szCs w:val="32"/>
            </w:rPr>
          </w:pPr>
          <w:r>
            <w:rPr>
              <w:rFonts w:ascii="Calibri" w:hAnsi="Calibri" w:hint="eastAsia"/>
              <w:bCs/>
              <w:szCs w:val="32"/>
            </w:rPr>
            <w:t>季度数据与已披露定期报告数据差异说明</w:t>
          </w:r>
        </w:p>
        <w:sdt>
          <w:sdtPr>
            <w:alias w:val="是否适用：季度数据与已披露定期报告数据差异说明[双击切换]"/>
            <w:tag w:val="_GBC_90abe51569fb4ccda7eaf6149fe8f3a9"/>
            <w:id w:val="8547531"/>
            <w:lock w:val="sdtLocked"/>
            <w:placeholder>
              <w:docPart w:val="GBC22222222222222222222222222222"/>
            </w:placeholder>
          </w:sdtPr>
          <w:sdtContent>
            <w:p w:rsidR="00877D2C" w:rsidRDefault="006A4C27" w:rsidP="00CD59FA">
              <w:r>
                <w:fldChar w:fldCharType="begin"/>
              </w:r>
              <w:r w:rsidR="00CD59FA">
                <w:rPr>
                  <w:rFonts w:hint="eastAsia"/>
                </w:rPr>
                <w:instrText xml:space="preserve"> MACROBUTTON  SnrToggleCheckbox </w:instrText>
              </w:r>
              <w:r w:rsidR="00CD59FA">
                <w:rPr>
                  <w:rFonts w:hint="eastAsia"/>
                </w:rPr>
                <w:instrText>□适用</w:instrText>
              </w:r>
              <w:r w:rsidR="00CD59FA">
                <w:rPr>
                  <w:rFonts w:hint="eastAsia"/>
                </w:rPr>
                <w:instrText xml:space="preserve">  </w:instrText>
              </w:r>
              <w:r>
                <w:fldChar w:fldCharType="end"/>
              </w:r>
              <w:r>
                <w:fldChar w:fldCharType="begin"/>
              </w:r>
              <w:r w:rsidR="00CD59FA">
                <w:rPr>
                  <w:rFonts w:hint="eastAsia"/>
                </w:rPr>
                <w:instrText xml:space="preserve"> MACROBUTTON  SnrToggleCheckbox </w:instrText>
              </w:r>
              <w:r w:rsidR="00CD59FA">
                <w:rPr>
                  <w:rFonts w:hint="eastAsia"/>
                </w:rPr>
                <w:instrText>√不适用</w:instrText>
              </w:r>
              <w:r w:rsidR="00CD59FA">
                <w:rPr>
                  <w:rFonts w:hint="eastAsia"/>
                </w:rPr>
                <w:instrText xml:space="preserve"> </w:instrText>
              </w:r>
              <w:r>
                <w:fldChar w:fldCharType="end"/>
              </w:r>
            </w:p>
          </w:sdtContent>
        </w:sdt>
      </w:sdtContent>
    </w:sdt>
    <w:p w:rsidR="00877D2C" w:rsidRDefault="00877D2C"/>
    <w:sdt>
      <w:sdtPr>
        <w:rPr>
          <w:rFonts w:ascii="宋体" w:hAnsi="宋体" w:cs="宋体" w:hint="eastAsia"/>
          <w:b w:val="0"/>
          <w:bCs w:val="0"/>
          <w:kern w:val="0"/>
          <w:szCs w:val="24"/>
        </w:rPr>
        <w:alias w:val="模块:非经常性损益项目和金额"/>
        <w:tag w:val="_SEC_c9ec505011044df3b703919ed91a432c"/>
        <w:id w:val="25718118"/>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2F6541">
          <w:pPr>
            <w:pStyle w:val="2"/>
            <w:numPr>
              <w:ilvl w:val="1"/>
              <w:numId w:val="4"/>
            </w:numPr>
            <w:ind w:left="496" w:hangingChars="236" w:hanging="496"/>
          </w:pPr>
          <w:r>
            <w:rPr>
              <w:rFonts w:hint="eastAsia"/>
            </w:rPr>
            <w:t>非经常性损益项目和金额</w:t>
          </w:r>
        </w:p>
        <w:sdt>
          <w:sdtPr>
            <w:alias w:val="是否适用：扣除非经常性损益项目和金额[双击切换]"/>
            <w:tag w:val="_GBC_64650d7f1d454b42ae227046b21a998c"/>
            <w:id w:val="-1352873089"/>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p w:rsidR="00877D2C" w:rsidRDefault="005540A0">
          <w:pPr>
            <w:jc w:val="right"/>
          </w:pPr>
          <w:r>
            <w:rPr>
              <w:rFonts w:hint="eastAsia"/>
            </w:rPr>
            <w:t>单位</w:t>
          </w:r>
          <w:r>
            <w:rPr>
              <w:rFonts w:hint="eastAsia"/>
            </w:rPr>
            <w:t>:</w:t>
          </w:r>
          <w:sdt>
            <w:sdtPr>
              <w:rPr>
                <w:rFonts w:hint="eastAsia"/>
              </w:rPr>
              <w:alias w:val="单位：扣除非经常性损益项目和金额"/>
              <w:tag w:val="_GBC_4bca0a0f469f4d239b07e448ced324aa"/>
              <w:id w:val="1191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E02CAE">
                <w:rPr>
                  <w:rFonts w:hint="eastAsia"/>
                </w:rPr>
                <w:t>元</w:t>
              </w:r>
            </w:sdtContent>
          </w:sdt>
          <w:r>
            <w:rPr>
              <w:rFonts w:hint="eastAsia"/>
            </w:rPr>
            <w:t xml:space="preserve">  </w:t>
          </w:r>
          <w:r>
            <w:rPr>
              <w:rFonts w:hint="eastAsia"/>
            </w:rPr>
            <w:t>币种</w:t>
          </w:r>
          <w:r>
            <w:rPr>
              <w:rFonts w:hint="eastAsia"/>
            </w:rPr>
            <w:t>:</w:t>
          </w:r>
          <w:sdt>
            <w:sdtPr>
              <w:rPr>
                <w:rFonts w:hint="eastAsia"/>
              </w:rPr>
              <w:alias w:val="币种：扣除非经常性损益项目和金额"/>
              <w:tag w:val="_GBC_0d4dd12e591b4afca598165c7bca4ce4"/>
              <w:id w:val="11913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E02CAE">
                <w:rPr>
                  <w:rFonts w:hint="eastAsia"/>
                </w:rPr>
                <w:t>人民币</w:t>
              </w:r>
            </w:sdtContent>
          </w:sdt>
        </w:p>
        <w:tbl>
          <w:tblPr>
            <w:tblStyle w:val="af3"/>
            <w:tblW w:w="5072" w:type="pct"/>
            <w:tblLook w:val="04A0"/>
          </w:tblPr>
          <w:tblGrid>
            <w:gridCol w:w="3154"/>
            <w:gridCol w:w="1582"/>
            <w:gridCol w:w="1184"/>
            <w:gridCol w:w="1548"/>
            <w:gridCol w:w="1711"/>
          </w:tblGrid>
          <w:tr w:rsidR="00244712" w:rsidTr="00DC4BF6">
            <w:sdt>
              <w:sdtPr>
                <w:tag w:val="_PLD_f751403d0cb44994b9ad2600a703fbf6"/>
                <w:id w:val="1175379"/>
                <w:lock w:val="sdtLocked"/>
              </w:sdtPr>
              <w:sdtContent>
                <w:tc>
                  <w:tcPr>
                    <w:tcW w:w="1718" w:type="pct"/>
                    <w:vAlign w:val="center"/>
                  </w:tcPr>
                  <w:p w:rsidR="00244712" w:rsidRDefault="00244712" w:rsidP="00003C3F">
                    <w:pPr>
                      <w:pStyle w:val="af7"/>
                      <w:ind w:firstLineChars="0" w:firstLine="0"/>
                      <w:jc w:val="center"/>
                      <w:rPr>
                        <w:rFonts w:ascii="宋体" w:hAnsi="宋体"/>
                        <w:szCs w:val="21"/>
                      </w:rPr>
                    </w:pPr>
                    <w:r>
                      <w:rPr>
                        <w:rFonts w:ascii="宋体" w:hAnsi="宋体" w:hint="eastAsia"/>
                        <w:szCs w:val="21"/>
                      </w:rPr>
                      <w:t>非经常性损益项目</w:t>
                    </w:r>
                  </w:p>
                </w:tc>
              </w:sdtContent>
            </w:sdt>
            <w:sdt>
              <w:sdtPr>
                <w:tag w:val="_PLD_c3a99d8df6764a7a9d1c26a6d1cd3b99"/>
                <w:id w:val="1175380"/>
                <w:lock w:val="sdtLocked"/>
              </w:sdtPr>
              <w:sdtContent>
                <w:tc>
                  <w:tcPr>
                    <w:tcW w:w="862" w:type="pct"/>
                    <w:vAlign w:val="center"/>
                  </w:tcPr>
                  <w:p w:rsidR="00244712" w:rsidRDefault="00244712" w:rsidP="00003C3F">
                    <w:pPr>
                      <w:pStyle w:val="af7"/>
                      <w:ind w:firstLineChars="0" w:firstLine="0"/>
                      <w:jc w:val="center"/>
                      <w:rPr>
                        <w:rFonts w:ascii="宋体" w:hAnsi="宋体"/>
                        <w:szCs w:val="21"/>
                      </w:rPr>
                    </w:pPr>
                    <w:r>
                      <w:rPr>
                        <w:rFonts w:ascii="宋体" w:hAnsi="宋体" w:hint="eastAsia"/>
                        <w:szCs w:val="21"/>
                      </w:rPr>
                      <w:t>2020年金额</w:t>
                    </w:r>
                  </w:p>
                </w:tc>
              </w:sdtContent>
            </w:sdt>
            <w:sdt>
              <w:sdtPr>
                <w:tag w:val="_PLD_b6d0ea39876b409699dafa605943bc7c"/>
                <w:id w:val="1175381"/>
                <w:lock w:val="sdtLocked"/>
              </w:sdtPr>
              <w:sdtContent>
                <w:tc>
                  <w:tcPr>
                    <w:tcW w:w="645" w:type="pct"/>
                    <w:vAlign w:val="center"/>
                  </w:tcPr>
                  <w:p w:rsidR="00244712" w:rsidRDefault="00244712" w:rsidP="00003C3F">
                    <w:pPr>
                      <w:pStyle w:val="af7"/>
                      <w:ind w:firstLineChars="0" w:firstLine="0"/>
                      <w:jc w:val="center"/>
                      <w:rPr>
                        <w:rFonts w:ascii="宋体" w:hAnsi="宋体"/>
                        <w:szCs w:val="21"/>
                      </w:rPr>
                    </w:pPr>
                    <w:r>
                      <w:rPr>
                        <w:rFonts w:ascii="宋体" w:hAnsi="宋体" w:hint="eastAsia"/>
                        <w:szCs w:val="21"/>
                      </w:rPr>
                      <w:t>附注（如适用）</w:t>
                    </w:r>
                  </w:p>
                </w:tc>
              </w:sdtContent>
            </w:sdt>
            <w:sdt>
              <w:sdtPr>
                <w:tag w:val="_PLD_7f6c15b2c5304b7f94e7c3ad607e51bc"/>
                <w:id w:val="1175382"/>
                <w:lock w:val="sdtLocked"/>
              </w:sdtPr>
              <w:sdtContent>
                <w:tc>
                  <w:tcPr>
                    <w:tcW w:w="843" w:type="pct"/>
                    <w:vAlign w:val="center"/>
                  </w:tcPr>
                  <w:p w:rsidR="00244712" w:rsidRDefault="00244712" w:rsidP="00003C3F">
                    <w:pPr>
                      <w:pStyle w:val="af7"/>
                      <w:ind w:firstLineChars="0" w:firstLine="0"/>
                      <w:jc w:val="center"/>
                      <w:rPr>
                        <w:rFonts w:ascii="宋体" w:hAnsi="宋体"/>
                        <w:szCs w:val="21"/>
                      </w:rPr>
                    </w:pPr>
                    <w:r>
                      <w:rPr>
                        <w:rFonts w:ascii="宋体" w:hAnsi="宋体" w:hint="eastAsia"/>
                        <w:szCs w:val="21"/>
                      </w:rPr>
                      <w:t>2019年金额</w:t>
                    </w:r>
                  </w:p>
                </w:tc>
              </w:sdtContent>
            </w:sdt>
            <w:sdt>
              <w:sdtPr>
                <w:tag w:val="_PLD_cc74238bb31a489cace6976e47d30974"/>
                <w:id w:val="1175383"/>
                <w:lock w:val="sdtLocked"/>
              </w:sdtPr>
              <w:sdtContent>
                <w:tc>
                  <w:tcPr>
                    <w:tcW w:w="933" w:type="pct"/>
                    <w:vAlign w:val="center"/>
                  </w:tcPr>
                  <w:p w:rsidR="00244712" w:rsidRDefault="00244712" w:rsidP="00003C3F">
                    <w:pPr>
                      <w:pStyle w:val="af7"/>
                      <w:ind w:firstLineChars="0" w:firstLine="0"/>
                      <w:jc w:val="center"/>
                      <w:rPr>
                        <w:rFonts w:ascii="宋体" w:hAnsi="宋体"/>
                        <w:szCs w:val="21"/>
                      </w:rPr>
                    </w:pPr>
                    <w:r>
                      <w:rPr>
                        <w:rFonts w:ascii="宋体" w:hAnsi="宋体" w:hint="eastAsia"/>
                        <w:szCs w:val="21"/>
                      </w:rPr>
                      <w:t>2018年金额</w:t>
                    </w:r>
                  </w:p>
                </w:tc>
              </w:sdtContent>
            </w:sdt>
          </w:tr>
          <w:tr w:rsidR="00244712" w:rsidTr="00DC4BF6">
            <w:sdt>
              <w:sdtPr>
                <w:tag w:val="_PLD_844d8cfc8dc0403cae8741ce206231d7"/>
                <w:id w:val="1175384"/>
                <w:lock w:val="sdtLocked"/>
              </w:sdtPr>
              <w:sdtContent>
                <w:tc>
                  <w:tcPr>
                    <w:tcW w:w="1718" w:type="pct"/>
                  </w:tcPr>
                  <w:p w:rsidR="00244712" w:rsidRDefault="00244712" w:rsidP="00003C3F">
                    <w:pPr>
                      <w:pStyle w:val="af7"/>
                      <w:ind w:firstLineChars="0" w:firstLine="0"/>
                      <w:jc w:val="left"/>
                      <w:rPr>
                        <w:szCs w:val="21"/>
                      </w:rPr>
                    </w:pPr>
                    <w:r>
                      <w:rPr>
                        <w:szCs w:val="21"/>
                      </w:rPr>
                      <w:t>非流动资产处置损益</w:t>
                    </w:r>
                  </w:p>
                </w:tc>
              </w:sdtContent>
            </w:sdt>
            <w:sdt>
              <w:sdtPr>
                <w:rPr>
                  <w:rFonts w:asciiTheme="minorEastAsia" w:eastAsiaTheme="minorEastAsia" w:hAnsiTheme="minorEastAsia"/>
                </w:rPr>
                <w:alias w:val="非流动性资产处置损益，包括已计提资产减值准备的冲销部分（非经常性损益项目）"/>
                <w:tag w:val="_GBC_debe6cce7ac944bbacffe3e7f5ed0bb6"/>
                <w:id w:val="1175385"/>
                <w:lock w:val="sdtLocked"/>
                <w:text/>
              </w:sdtPr>
              <w:sdtContent>
                <w:tc>
                  <w:tcPr>
                    <w:tcW w:w="862" w:type="pct"/>
                  </w:tcPr>
                  <w:p w:rsidR="00244712" w:rsidRPr="00244712" w:rsidRDefault="00BB3A6F" w:rsidP="00003C3F">
                    <w:pPr>
                      <w:jc w:val="right"/>
                      <w:rPr>
                        <w:rFonts w:asciiTheme="minorEastAsia" w:eastAsiaTheme="minorEastAsia" w:hAnsiTheme="minorEastAsia"/>
                      </w:rPr>
                    </w:pPr>
                    <w:r>
                      <w:rPr>
                        <w:rFonts w:asciiTheme="minorEastAsia" w:eastAsiaTheme="minorEastAsia" w:hAnsiTheme="minorEastAsia"/>
                      </w:rPr>
                      <w:t>8,649,562.11</w:t>
                    </w:r>
                  </w:p>
                </w:tc>
              </w:sdtContent>
            </w:sdt>
            <w:sdt>
              <w:sdtPr>
                <w:alias w:val="非流动性资产处置损益，包括已计提资产减值准备的冲销部分的说明（非经常性损益项目）"/>
                <w:tag w:val="_GBC_cd8a7b3f2bbc4b59b588f24b6e3813ad"/>
                <w:id w:val="1175386"/>
                <w:lock w:val="sdtLocked"/>
                <w:showingPlcHdr/>
                <w:text/>
              </w:sdtPr>
              <w:sdtContent>
                <w:tc>
                  <w:tcPr>
                    <w:tcW w:w="645" w:type="pct"/>
                  </w:tcPr>
                  <w:p w:rsidR="00244712" w:rsidRDefault="00244712" w:rsidP="00003C3F">
                    <w:r>
                      <w:rPr>
                        <w:rFonts w:hint="eastAsia"/>
                      </w:rPr>
                      <w:t xml:space="preserve">　</w:t>
                    </w:r>
                  </w:p>
                </w:tc>
              </w:sdtContent>
            </w:sdt>
            <w:tc>
              <w:tcPr>
                <w:tcW w:w="843" w:type="pct"/>
              </w:tcPr>
              <w:p w:rsidR="00244712" w:rsidRPr="00DA2570" w:rsidRDefault="00244712" w:rsidP="00003C3F">
                <w:pPr>
                  <w:jc w:val="right"/>
                  <w:rPr>
                    <w:rFonts w:asciiTheme="minorEastAsia" w:eastAsiaTheme="minorEastAsia" w:hAnsiTheme="minorEastAsia"/>
                  </w:rPr>
                </w:pPr>
                <w:r w:rsidRPr="00DA2570">
                  <w:rPr>
                    <w:rFonts w:asciiTheme="minorEastAsia" w:eastAsiaTheme="minorEastAsia" w:hAnsiTheme="minorEastAsia"/>
                  </w:rPr>
                  <w:t>-852,828.83</w:t>
                </w:r>
              </w:p>
            </w:tc>
            <w:tc>
              <w:tcPr>
                <w:tcW w:w="933" w:type="pct"/>
              </w:tcPr>
              <w:p w:rsidR="00244712" w:rsidRPr="00DA2570" w:rsidRDefault="00244712" w:rsidP="00003C3F">
                <w:pPr>
                  <w:jc w:val="right"/>
                  <w:rPr>
                    <w:rFonts w:asciiTheme="minorEastAsia" w:eastAsiaTheme="minorEastAsia" w:hAnsiTheme="minorEastAsia"/>
                  </w:rPr>
                </w:pPr>
                <w:r w:rsidRPr="00DA2570">
                  <w:rPr>
                    <w:rFonts w:asciiTheme="minorEastAsia" w:eastAsiaTheme="minorEastAsia" w:hAnsiTheme="minorEastAsia"/>
                  </w:rPr>
                  <w:t>248,008.85</w:t>
                </w:r>
              </w:p>
            </w:tc>
          </w:tr>
          <w:tr w:rsidR="00244712" w:rsidTr="00DC4BF6">
            <w:sdt>
              <w:sdtPr>
                <w:tag w:val="_PLD_8b9ff5877fb8464c8dcdb475bb249051"/>
                <w:id w:val="1175387"/>
                <w:lock w:val="sdtLocked"/>
              </w:sdtPr>
              <w:sdtContent>
                <w:tc>
                  <w:tcPr>
                    <w:tcW w:w="1718" w:type="pct"/>
                  </w:tcPr>
                  <w:p w:rsidR="00244712" w:rsidRDefault="00244712" w:rsidP="00003C3F">
                    <w:pPr>
                      <w:pStyle w:val="af7"/>
                      <w:ind w:firstLineChars="0" w:firstLine="0"/>
                      <w:jc w:val="left"/>
                      <w:rPr>
                        <w:szCs w:val="21"/>
                      </w:rPr>
                    </w:pPr>
                    <w:r>
                      <w:rPr>
                        <w:szCs w:val="21"/>
                      </w:rPr>
                      <w:t>越权审批，或无正式批准文件，或偶发性的税收返还、减免</w:t>
                    </w:r>
                  </w:p>
                </w:tc>
              </w:sdtContent>
            </w:sdt>
            <w:sdt>
              <w:sdtPr>
                <w:rPr>
                  <w:rFonts w:asciiTheme="minorEastAsia" w:hAnsiTheme="minorEastAsia"/>
                </w:rPr>
                <w:alias w:val="越权审批，或无正式批准文件，或偶发性的税收返还、减免（非经常性损益项目）"/>
                <w:tag w:val="_GBC_d0d576666bd84531b422d02502f39b0d"/>
                <w:id w:val="1175388"/>
                <w:lock w:val="sdtLocked"/>
                <w:showingPlcHdr/>
                <w:text/>
              </w:sdtPr>
              <w:sdtContent>
                <w:tc>
                  <w:tcPr>
                    <w:tcW w:w="862" w:type="pct"/>
                  </w:tcPr>
                  <w:p w:rsidR="00244712" w:rsidRPr="00244712" w:rsidRDefault="00244712" w:rsidP="00003C3F">
                    <w:pPr>
                      <w:jc w:val="right"/>
                      <w:rPr>
                        <w:rFonts w:asciiTheme="minorEastAsia" w:eastAsiaTheme="minorEastAsia" w:hAnsiTheme="minorEastAsia"/>
                      </w:rPr>
                    </w:pPr>
                    <w:r w:rsidRPr="00244712">
                      <w:rPr>
                        <w:rFonts w:asciiTheme="minorEastAsia" w:eastAsiaTheme="minorEastAsia" w:hAnsiTheme="minorEastAsia" w:hint="eastAsia"/>
                      </w:rPr>
                      <w:t xml:space="preserve">　</w:t>
                    </w:r>
                  </w:p>
                </w:tc>
              </w:sdtContent>
            </w:sdt>
            <w:sdt>
              <w:sdtPr>
                <w:alias w:val="越权审批，或无正式批准文件，或偶发性的税收返还、减免的说明（非经常性损益项目）"/>
                <w:tag w:val="_GBC_73dcf168bb8244b7900ea31683a66c4a"/>
                <w:id w:val="1175389"/>
                <w:lock w:val="sdtLocked"/>
                <w:showingPlcHdr/>
                <w:text/>
              </w:sdtPr>
              <w:sdtContent>
                <w:tc>
                  <w:tcPr>
                    <w:tcW w:w="645" w:type="pct"/>
                  </w:tcPr>
                  <w:p w:rsidR="00244712" w:rsidRDefault="00244712" w:rsidP="00003C3F">
                    <w:r>
                      <w:rPr>
                        <w:rFonts w:hint="eastAsia"/>
                      </w:rPr>
                      <w:t xml:space="preserve">　</w:t>
                    </w:r>
                  </w:p>
                </w:tc>
              </w:sdtContent>
            </w:sdt>
            <w:tc>
              <w:tcPr>
                <w:tcW w:w="843" w:type="pct"/>
              </w:tcPr>
              <w:p w:rsidR="00244712" w:rsidRPr="00DA2570" w:rsidRDefault="00244712" w:rsidP="00003C3F">
                <w:pPr>
                  <w:jc w:val="right"/>
                  <w:rPr>
                    <w:rFonts w:asciiTheme="minorEastAsia" w:eastAsiaTheme="minorEastAsia" w:hAnsiTheme="minorEastAsia"/>
                  </w:rPr>
                </w:pPr>
              </w:p>
            </w:tc>
            <w:tc>
              <w:tcPr>
                <w:tcW w:w="933" w:type="pct"/>
              </w:tcPr>
              <w:p w:rsidR="00244712" w:rsidRPr="00DA2570" w:rsidRDefault="00244712" w:rsidP="00003C3F">
                <w:pPr>
                  <w:jc w:val="right"/>
                  <w:rPr>
                    <w:rFonts w:asciiTheme="minorEastAsia" w:eastAsiaTheme="minorEastAsia" w:hAnsiTheme="minorEastAsia"/>
                  </w:rPr>
                </w:pPr>
              </w:p>
            </w:tc>
          </w:tr>
          <w:tr w:rsidR="00244712" w:rsidTr="00DC4BF6">
            <w:sdt>
              <w:sdtPr>
                <w:tag w:val="_PLD_3a31f0c17a06427898ec246148becf2e"/>
                <w:id w:val="1175390"/>
                <w:lock w:val="sdtLocked"/>
              </w:sdtPr>
              <w:sdtContent>
                <w:tc>
                  <w:tcPr>
                    <w:tcW w:w="1718" w:type="pct"/>
                  </w:tcPr>
                  <w:p w:rsidR="00244712" w:rsidRDefault="00244712" w:rsidP="00003C3F">
                    <w:pPr>
                      <w:pStyle w:val="af7"/>
                      <w:ind w:firstLineChars="0" w:firstLine="0"/>
                      <w:jc w:val="left"/>
                      <w:rPr>
                        <w:szCs w:val="21"/>
                      </w:rPr>
                    </w:pPr>
                    <w:r>
                      <w:rPr>
                        <w:szCs w:val="21"/>
                      </w:rPr>
                      <w:t>计入当期损益的政府补助，但与公司正常经营业务密切相关，符</w:t>
                    </w:r>
                    <w:r>
                      <w:rPr>
                        <w:szCs w:val="21"/>
                      </w:rPr>
                      <w:lastRenderedPageBreak/>
                      <w:t>合国家政策规定、按照一定标准定额或定量持续享受的政府补助除外</w:t>
                    </w:r>
                  </w:p>
                </w:tc>
              </w:sdtContent>
            </w:sdt>
            <w:sdt>
              <w:sdtPr>
                <w:rPr>
                  <w:rFonts w:asciiTheme="minorEastAsia" w:hAnsiTheme="minorEastAsia"/>
                </w:rPr>
                <w:alias w:val="计入当期损益的政府补助，但与公司正常经营业务密切相关，符合国家政策规定、按照一定标准定额或定量持续享受的政府补助除外（非经常性损"/>
                <w:tag w:val="_GBC_64d7a5b8c906488daff056242b76207a"/>
                <w:id w:val="1175391"/>
                <w:lock w:val="sdtLocked"/>
                <w:text/>
              </w:sdtPr>
              <w:sdtContent>
                <w:tc>
                  <w:tcPr>
                    <w:tcW w:w="862" w:type="pct"/>
                  </w:tcPr>
                  <w:p w:rsidR="00244712" w:rsidRPr="00244712" w:rsidRDefault="00BB3A6F" w:rsidP="00003C3F">
                    <w:pPr>
                      <w:jc w:val="right"/>
                      <w:rPr>
                        <w:rFonts w:asciiTheme="minorEastAsia" w:eastAsiaTheme="minorEastAsia" w:hAnsiTheme="minorEastAsia"/>
                      </w:rPr>
                    </w:pPr>
                    <w:r w:rsidRPr="00BB3A6F">
                      <w:rPr>
                        <w:rFonts w:asciiTheme="minorEastAsia" w:hAnsiTheme="minorEastAsia"/>
                      </w:rPr>
                      <w:t>7,627,614.05</w:t>
                    </w:r>
                  </w:p>
                </w:tc>
              </w:sdtContent>
            </w:sdt>
            <w:sdt>
              <w:sdtPr>
                <w:alias w:val="计入当期损益的政府补助，但与公司正常经营业务密切相关，符合国家政策规定、按照一定标准定额或定量持续享受的政府补助除外的说明（非经"/>
                <w:tag w:val="_GBC_649768473bc54b6dae5982bc6739afbc"/>
                <w:id w:val="1175392"/>
                <w:lock w:val="sdtLocked"/>
                <w:showingPlcHdr/>
                <w:text/>
              </w:sdtPr>
              <w:sdtContent>
                <w:tc>
                  <w:tcPr>
                    <w:tcW w:w="645" w:type="pct"/>
                  </w:tcPr>
                  <w:p w:rsidR="00244712" w:rsidRDefault="00244712" w:rsidP="00003C3F">
                    <w:r>
                      <w:rPr>
                        <w:rFonts w:hint="eastAsia"/>
                      </w:rPr>
                      <w:t xml:space="preserve">　</w:t>
                    </w:r>
                  </w:p>
                </w:tc>
              </w:sdtContent>
            </w:sdt>
            <w:tc>
              <w:tcPr>
                <w:tcW w:w="843" w:type="pct"/>
              </w:tcPr>
              <w:p w:rsidR="00244712" w:rsidRPr="00DA2570" w:rsidRDefault="00244712" w:rsidP="00003C3F">
                <w:pPr>
                  <w:jc w:val="right"/>
                  <w:rPr>
                    <w:rFonts w:asciiTheme="minorEastAsia" w:eastAsiaTheme="minorEastAsia" w:hAnsiTheme="minorEastAsia"/>
                  </w:rPr>
                </w:pPr>
                <w:r w:rsidRPr="00DA2570">
                  <w:rPr>
                    <w:rFonts w:asciiTheme="minorEastAsia" w:eastAsiaTheme="minorEastAsia" w:hAnsiTheme="minorEastAsia"/>
                  </w:rPr>
                  <w:t>4,813,224.1</w:t>
                </w:r>
              </w:p>
            </w:tc>
            <w:tc>
              <w:tcPr>
                <w:tcW w:w="933" w:type="pct"/>
              </w:tcPr>
              <w:p w:rsidR="00244712" w:rsidRPr="00DA2570" w:rsidRDefault="00244712" w:rsidP="00003C3F">
                <w:pPr>
                  <w:jc w:val="right"/>
                  <w:rPr>
                    <w:rFonts w:asciiTheme="minorEastAsia" w:eastAsiaTheme="minorEastAsia" w:hAnsiTheme="minorEastAsia"/>
                  </w:rPr>
                </w:pPr>
                <w:r w:rsidRPr="00DA2570">
                  <w:rPr>
                    <w:rFonts w:asciiTheme="minorEastAsia" w:eastAsiaTheme="minorEastAsia" w:hAnsiTheme="minorEastAsia"/>
                  </w:rPr>
                  <w:t>4,515,334.27</w:t>
                </w:r>
              </w:p>
            </w:tc>
          </w:tr>
          <w:tr w:rsidR="00244712" w:rsidTr="00DC4BF6">
            <w:sdt>
              <w:sdtPr>
                <w:tag w:val="_PLD_fe1213aa6f1346cd9a20033374a3ac7c"/>
                <w:id w:val="1175393"/>
                <w:lock w:val="sdtLocked"/>
              </w:sdtPr>
              <w:sdtContent>
                <w:tc>
                  <w:tcPr>
                    <w:tcW w:w="1718" w:type="pct"/>
                  </w:tcPr>
                  <w:p w:rsidR="00244712" w:rsidRDefault="00244712" w:rsidP="00003C3F">
                    <w:pPr>
                      <w:pStyle w:val="af7"/>
                      <w:ind w:firstLineChars="0" w:firstLine="0"/>
                      <w:jc w:val="left"/>
                      <w:rPr>
                        <w:szCs w:val="21"/>
                      </w:rPr>
                    </w:pPr>
                    <w:r>
                      <w:rPr>
                        <w:szCs w:val="21"/>
                      </w:rPr>
                      <w:t>计入当期损益的对非金融企业收取的资金占用费</w:t>
                    </w:r>
                  </w:p>
                </w:tc>
              </w:sdtContent>
            </w:sdt>
            <w:sdt>
              <w:sdtPr>
                <w:rPr>
                  <w:rFonts w:asciiTheme="minorEastAsia" w:hAnsiTheme="minorEastAsia"/>
                </w:rPr>
                <w:alias w:val="计入当期损益的对非金融企业收取的资金占用费（非经常性损益项目）"/>
                <w:tag w:val="_GBC_a86a78a187a54930b4f503dffc488988"/>
                <w:id w:val="1175394"/>
                <w:lock w:val="sdtLocked"/>
                <w:showingPlcHdr/>
                <w:text/>
              </w:sdtPr>
              <w:sdtContent>
                <w:tc>
                  <w:tcPr>
                    <w:tcW w:w="862" w:type="pct"/>
                  </w:tcPr>
                  <w:p w:rsidR="00244712" w:rsidRPr="00244712" w:rsidRDefault="00244712" w:rsidP="00003C3F">
                    <w:pPr>
                      <w:jc w:val="right"/>
                      <w:rPr>
                        <w:rFonts w:asciiTheme="minorEastAsia" w:eastAsiaTheme="minorEastAsia" w:hAnsiTheme="minorEastAsia"/>
                      </w:rPr>
                    </w:pPr>
                    <w:r w:rsidRPr="00244712">
                      <w:rPr>
                        <w:rFonts w:asciiTheme="minorEastAsia" w:eastAsiaTheme="minorEastAsia" w:hAnsiTheme="minorEastAsia" w:hint="eastAsia"/>
                      </w:rPr>
                      <w:t xml:space="preserve">　</w:t>
                    </w:r>
                  </w:p>
                </w:tc>
              </w:sdtContent>
            </w:sdt>
            <w:sdt>
              <w:sdtPr>
                <w:alias w:val="计入当期损益的对非金融企业收取的资金占用费的说明（非经常性损益项目）"/>
                <w:tag w:val="_GBC_de2ce6c472744f0d80d98266d8260ba4"/>
                <w:id w:val="1175395"/>
                <w:lock w:val="sdtLocked"/>
                <w:showingPlcHdr/>
                <w:text/>
              </w:sdtPr>
              <w:sdtContent>
                <w:tc>
                  <w:tcPr>
                    <w:tcW w:w="645" w:type="pct"/>
                  </w:tcPr>
                  <w:p w:rsidR="00244712" w:rsidRDefault="00244712" w:rsidP="00003C3F">
                    <w:r>
                      <w:rPr>
                        <w:rFonts w:hint="eastAsia"/>
                      </w:rPr>
                      <w:t xml:space="preserve">　</w:t>
                    </w:r>
                  </w:p>
                </w:tc>
              </w:sdtContent>
            </w:sdt>
            <w:tc>
              <w:tcPr>
                <w:tcW w:w="843" w:type="pct"/>
              </w:tcPr>
              <w:p w:rsidR="00244712" w:rsidRPr="00DA2570" w:rsidRDefault="00244712" w:rsidP="00003C3F">
                <w:pPr>
                  <w:jc w:val="right"/>
                  <w:rPr>
                    <w:rFonts w:asciiTheme="minorEastAsia" w:eastAsiaTheme="minorEastAsia" w:hAnsiTheme="minorEastAsia"/>
                  </w:rPr>
                </w:pPr>
              </w:p>
            </w:tc>
            <w:tc>
              <w:tcPr>
                <w:tcW w:w="933" w:type="pct"/>
              </w:tcPr>
              <w:p w:rsidR="00244712" w:rsidRPr="00DA2570" w:rsidRDefault="00244712" w:rsidP="00003C3F">
                <w:pPr>
                  <w:jc w:val="right"/>
                  <w:rPr>
                    <w:rFonts w:asciiTheme="minorEastAsia" w:eastAsiaTheme="minorEastAsia" w:hAnsiTheme="minorEastAsia"/>
                  </w:rPr>
                </w:pPr>
              </w:p>
            </w:tc>
          </w:tr>
          <w:tr w:rsidR="00244712" w:rsidTr="00DC4BF6">
            <w:sdt>
              <w:sdtPr>
                <w:tag w:val="_PLD_795f7e5d276f416480ab96df05a4b553"/>
                <w:id w:val="1175396"/>
                <w:lock w:val="sdtLocked"/>
              </w:sdtPr>
              <w:sdtContent>
                <w:tc>
                  <w:tcPr>
                    <w:tcW w:w="1718" w:type="pct"/>
                  </w:tcPr>
                  <w:p w:rsidR="00244712" w:rsidRDefault="00244712" w:rsidP="00003C3F">
                    <w:pPr>
                      <w:pStyle w:val="af7"/>
                      <w:ind w:firstLineChars="0" w:firstLine="0"/>
                      <w:jc w:val="left"/>
                      <w:rPr>
                        <w:szCs w:val="21"/>
                      </w:rPr>
                    </w:pPr>
                    <w:r>
                      <w:rPr>
                        <w:szCs w:val="21"/>
                      </w:rPr>
                      <w:t>企业取得子公司、联营企业及合营企业的投资成本小于取得投资时应享有被投资单位可辨认净资产公允价值产生的收益</w:t>
                    </w:r>
                  </w:p>
                </w:tc>
              </w:sdtContent>
            </w:sdt>
            <w:sdt>
              <w:sdtPr>
                <w:rPr>
                  <w:rFonts w:asciiTheme="minorEastAsia" w:hAnsiTheme="minorEastAsia"/>
                </w:rPr>
                <w:alias w:val="企业取得子公司、联营企业及合营企业的投资成本小于取得投资时应享有被投资单位可辨认净资产公允价值产生的收益（非经常性损益项目）"/>
                <w:tag w:val="_GBC_169232de34af47af8cf8a02a9197502c"/>
                <w:id w:val="1175397"/>
                <w:lock w:val="sdtLocked"/>
                <w:showingPlcHdr/>
                <w:text/>
              </w:sdtPr>
              <w:sdtContent>
                <w:tc>
                  <w:tcPr>
                    <w:tcW w:w="862" w:type="pct"/>
                  </w:tcPr>
                  <w:p w:rsidR="00244712" w:rsidRPr="00244712" w:rsidRDefault="00244712" w:rsidP="00003C3F">
                    <w:pPr>
                      <w:jc w:val="right"/>
                      <w:rPr>
                        <w:rFonts w:asciiTheme="minorEastAsia" w:eastAsiaTheme="minorEastAsia" w:hAnsiTheme="minorEastAsia"/>
                      </w:rPr>
                    </w:pPr>
                    <w:r w:rsidRPr="00244712">
                      <w:rPr>
                        <w:rFonts w:asciiTheme="minorEastAsia" w:eastAsiaTheme="minorEastAsia" w:hAnsiTheme="minorEastAsia" w:hint="eastAsia"/>
                      </w:rPr>
                      <w:t xml:space="preserve">　</w:t>
                    </w:r>
                  </w:p>
                </w:tc>
              </w:sdtContent>
            </w:sdt>
            <w:sdt>
              <w:sdtPr>
                <w:alias w:val="企业取得子公司、联营企业及合营企业的投资成本小于取得投资时应享有被投资单位可辨认净资产公允价值产生的收益的说明（非经常性损益项目"/>
                <w:tag w:val="_GBC_5ab7284ec053483eb3975f11cf4a5c75"/>
                <w:id w:val="1175398"/>
                <w:lock w:val="sdtLocked"/>
                <w:showingPlcHdr/>
                <w:text/>
              </w:sdtPr>
              <w:sdtContent>
                <w:tc>
                  <w:tcPr>
                    <w:tcW w:w="645" w:type="pct"/>
                  </w:tcPr>
                  <w:p w:rsidR="00244712" w:rsidRDefault="00244712" w:rsidP="00003C3F">
                    <w:r>
                      <w:rPr>
                        <w:rFonts w:hint="eastAsia"/>
                      </w:rPr>
                      <w:t xml:space="preserve">　</w:t>
                    </w:r>
                  </w:p>
                </w:tc>
              </w:sdtContent>
            </w:sdt>
            <w:tc>
              <w:tcPr>
                <w:tcW w:w="843" w:type="pct"/>
              </w:tcPr>
              <w:p w:rsidR="00244712" w:rsidRPr="00DA2570" w:rsidRDefault="00244712" w:rsidP="00003C3F">
                <w:pPr>
                  <w:jc w:val="right"/>
                  <w:rPr>
                    <w:rFonts w:asciiTheme="minorEastAsia" w:eastAsiaTheme="minorEastAsia" w:hAnsiTheme="minorEastAsia"/>
                  </w:rPr>
                </w:pPr>
              </w:p>
            </w:tc>
            <w:tc>
              <w:tcPr>
                <w:tcW w:w="933" w:type="pct"/>
              </w:tcPr>
              <w:p w:rsidR="00244712" w:rsidRPr="00DA2570" w:rsidRDefault="00244712" w:rsidP="00003C3F">
                <w:pPr>
                  <w:jc w:val="right"/>
                  <w:rPr>
                    <w:rFonts w:asciiTheme="minorEastAsia" w:eastAsiaTheme="minorEastAsia" w:hAnsiTheme="minorEastAsia"/>
                  </w:rPr>
                </w:pPr>
              </w:p>
            </w:tc>
          </w:tr>
          <w:tr w:rsidR="00244712" w:rsidTr="00DC4BF6">
            <w:sdt>
              <w:sdtPr>
                <w:tag w:val="_PLD_99733a1125874352a2bcb4c645ff24b1"/>
                <w:id w:val="1175399"/>
                <w:lock w:val="sdtLocked"/>
              </w:sdtPr>
              <w:sdtContent>
                <w:tc>
                  <w:tcPr>
                    <w:tcW w:w="1718" w:type="pct"/>
                  </w:tcPr>
                  <w:p w:rsidR="00244712" w:rsidRDefault="00244712" w:rsidP="00003C3F">
                    <w:pPr>
                      <w:pStyle w:val="af7"/>
                      <w:ind w:firstLineChars="0" w:firstLine="0"/>
                      <w:jc w:val="left"/>
                      <w:rPr>
                        <w:szCs w:val="21"/>
                      </w:rPr>
                    </w:pPr>
                    <w:r>
                      <w:rPr>
                        <w:szCs w:val="21"/>
                      </w:rPr>
                      <w:t>非货币性资产交换损益</w:t>
                    </w:r>
                  </w:p>
                </w:tc>
              </w:sdtContent>
            </w:sdt>
            <w:sdt>
              <w:sdtPr>
                <w:rPr>
                  <w:rFonts w:asciiTheme="minorEastAsia" w:hAnsiTheme="minorEastAsia"/>
                </w:rPr>
                <w:alias w:val="非货币性资产交换损益（非经常性损益项目）"/>
                <w:tag w:val="_GBC_486acd8fb80f452e9704219348b9b157"/>
                <w:id w:val="1175400"/>
                <w:lock w:val="sdtLocked"/>
                <w:showingPlcHdr/>
                <w:text/>
              </w:sdtPr>
              <w:sdtContent>
                <w:tc>
                  <w:tcPr>
                    <w:tcW w:w="862" w:type="pct"/>
                  </w:tcPr>
                  <w:p w:rsidR="00244712" w:rsidRPr="00244712" w:rsidRDefault="00244712" w:rsidP="00003C3F">
                    <w:pPr>
                      <w:jc w:val="right"/>
                      <w:rPr>
                        <w:rFonts w:asciiTheme="minorEastAsia" w:eastAsiaTheme="minorEastAsia" w:hAnsiTheme="minorEastAsia"/>
                      </w:rPr>
                    </w:pPr>
                    <w:r w:rsidRPr="00244712">
                      <w:rPr>
                        <w:rFonts w:asciiTheme="minorEastAsia" w:eastAsiaTheme="minorEastAsia" w:hAnsiTheme="minorEastAsia" w:hint="eastAsia"/>
                      </w:rPr>
                      <w:t xml:space="preserve">　</w:t>
                    </w:r>
                  </w:p>
                </w:tc>
              </w:sdtContent>
            </w:sdt>
            <w:sdt>
              <w:sdtPr>
                <w:alias w:val="非货币性资产交换损益的说明（非经常性损益项目）"/>
                <w:tag w:val="_GBC_0ccb6660928243f8a097d143e6293645"/>
                <w:id w:val="1175401"/>
                <w:lock w:val="sdtLocked"/>
                <w:showingPlcHdr/>
                <w:text/>
              </w:sdtPr>
              <w:sdtContent>
                <w:tc>
                  <w:tcPr>
                    <w:tcW w:w="645" w:type="pct"/>
                  </w:tcPr>
                  <w:p w:rsidR="00244712" w:rsidRDefault="00244712" w:rsidP="00003C3F">
                    <w:r>
                      <w:rPr>
                        <w:rFonts w:hint="eastAsia"/>
                      </w:rPr>
                      <w:t xml:space="preserve">　</w:t>
                    </w:r>
                  </w:p>
                </w:tc>
              </w:sdtContent>
            </w:sdt>
            <w:tc>
              <w:tcPr>
                <w:tcW w:w="843" w:type="pct"/>
              </w:tcPr>
              <w:p w:rsidR="00244712" w:rsidRPr="00DA2570" w:rsidRDefault="00244712" w:rsidP="00003C3F">
                <w:pPr>
                  <w:jc w:val="right"/>
                  <w:rPr>
                    <w:rFonts w:asciiTheme="minorEastAsia" w:eastAsiaTheme="minorEastAsia" w:hAnsiTheme="minorEastAsia"/>
                  </w:rPr>
                </w:pPr>
              </w:p>
            </w:tc>
            <w:tc>
              <w:tcPr>
                <w:tcW w:w="933" w:type="pct"/>
              </w:tcPr>
              <w:p w:rsidR="00244712" w:rsidRPr="00DA2570" w:rsidRDefault="00244712" w:rsidP="00003C3F">
                <w:pPr>
                  <w:jc w:val="right"/>
                  <w:rPr>
                    <w:rFonts w:asciiTheme="minorEastAsia" w:eastAsiaTheme="minorEastAsia" w:hAnsiTheme="minorEastAsia"/>
                  </w:rPr>
                </w:pPr>
              </w:p>
            </w:tc>
          </w:tr>
          <w:tr w:rsidR="00244712" w:rsidTr="00DC4BF6">
            <w:sdt>
              <w:sdtPr>
                <w:tag w:val="_PLD_53d42ebc6c434009804c4f34f1eeea8d"/>
                <w:id w:val="1175402"/>
                <w:lock w:val="sdtLocked"/>
              </w:sdtPr>
              <w:sdtContent>
                <w:tc>
                  <w:tcPr>
                    <w:tcW w:w="1718" w:type="pct"/>
                  </w:tcPr>
                  <w:p w:rsidR="00244712" w:rsidRDefault="00244712" w:rsidP="00003C3F">
                    <w:pPr>
                      <w:pStyle w:val="af7"/>
                      <w:ind w:firstLineChars="0" w:firstLine="0"/>
                      <w:jc w:val="left"/>
                      <w:rPr>
                        <w:szCs w:val="21"/>
                      </w:rPr>
                    </w:pPr>
                    <w:r>
                      <w:rPr>
                        <w:szCs w:val="21"/>
                      </w:rPr>
                      <w:t>委托他人投资或管理资产的损益</w:t>
                    </w:r>
                  </w:p>
                </w:tc>
              </w:sdtContent>
            </w:sdt>
            <w:sdt>
              <w:sdtPr>
                <w:rPr>
                  <w:rFonts w:asciiTheme="minorEastAsia" w:hAnsiTheme="minorEastAsia"/>
                </w:rPr>
                <w:alias w:val="委托他人投资或管理资产的损益（非经常性损益项目）"/>
                <w:tag w:val="_GBC_03d926456c3f4d68989224017afdae20"/>
                <w:id w:val="1175403"/>
                <w:lock w:val="sdtLocked"/>
                <w:showingPlcHdr/>
                <w:text/>
              </w:sdtPr>
              <w:sdtContent>
                <w:tc>
                  <w:tcPr>
                    <w:tcW w:w="862" w:type="pct"/>
                  </w:tcPr>
                  <w:p w:rsidR="00244712" w:rsidRPr="00244712" w:rsidRDefault="00244712" w:rsidP="00003C3F">
                    <w:pPr>
                      <w:jc w:val="right"/>
                      <w:rPr>
                        <w:rFonts w:asciiTheme="minorEastAsia" w:eastAsiaTheme="minorEastAsia" w:hAnsiTheme="minorEastAsia"/>
                      </w:rPr>
                    </w:pPr>
                    <w:r w:rsidRPr="00244712">
                      <w:rPr>
                        <w:rFonts w:asciiTheme="minorEastAsia" w:eastAsiaTheme="minorEastAsia" w:hAnsiTheme="minorEastAsia" w:hint="eastAsia"/>
                      </w:rPr>
                      <w:t xml:space="preserve">　</w:t>
                    </w:r>
                  </w:p>
                </w:tc>
              </w:sdtContent>
            </w:sdt>
            <w:sdt>
              <w:sdtPr>
                <w:alias w:val="委托他人投资或管理资产的损益的说明（非经常性损益项目）"/>
                <w:tag w:val="_GBC_7aa707768bd34d49895e80e2deb35e28"/>
                <w:id w:val="1175404"/>
                <w:lock w:val="sdtLocked"/>
                <w:showingPlcHdr/>
                <w:text/>
              </w:sdtPr>
              <w:sdtContent>
                <w:tc>
                  <w:tcPr>
                    <w:tcW w:w="645" w:type="pct"/>
                  </w:tcPr>
                  <w:p w:rsidR="00244712" w:rsidRDefault="00244712" w:rsidP="00003C3F">
                    <w:r>
                      <w:rPr>
                        <w:rFonts w:hint="eastAsia"/>
                      </w:rPr>
                      <w:t xml:space="preserve">　</w:t>
                    </w:r>
                  </w:p>
                </w:tc>
              </w:sdtContent>
            </w:sdt>
            <w:tc>
              <w:tcPr>
                <w:tcW w:w="843" w:type="pct"/>
              </w:tcPr>
              <w:p w:rsidR="00244712" w:rsidRPr="00DA2570" w:rsidRDefault="00244712" w:rsidP="00003C3F">
                <w:pPr>
                  <w:jc w:val="right"/>
                  <w:rPr>
                    <w:rFonts w:asciiTheme="minorEastAsia" w:eastAsiaTheme="minorEastAsia" w:hAnsiTheme="minorEastAsia"/>
                  </w:rPr>
                </w:pPr>
              </w:p>
            </w:tc>
            <w:tc>
              <w:tcPr>
                <w:tcW w:w="933" w:type="pct"/>
              </w:tcPr>
              <w:p w:rsidR="00244712" w:rsidRPr="00DA2570" w:rsidRDefault="00244712" w:rsidP="00003C3F">
                <w:pPr>
                  <w:jc w:val="right"/>
                  <w:rPr>
                    <w:rFonts w:asciiTheme="minorEastAsia" w:eastAsiaTheme="minorEastAsia" w:hAnsiTheme="minorEastAsia"/>
                  </w:rPr>
                </w:pPr>
              </w:p>
            </w:tc>
          </w:tr>
          <w:tr w:rsidR="00244712" w:rsidTr="00DC4BF6">
            <w:sdt>
              <w:sdtPr>
                <w:tag w:val="_PLD_0f317a7354f44cf385d177fb07ac6b6d"/>
                <w:id w:val="1175405"/>
                <w:lock w:val="sdtLocked"/>
              </w:sdtPr>
              <w:sdtContent>
                <w:tc>
                  <w:tcPr>
                    <w:tcW w:w="1718" w:type="pct"/>
                  </w:tcPr>
                  <w:p w:rsidR="00244712" w:rsidRDefault="00244712" w:rsidP="00003C3F">
                    <w:pPr>
                      <w:pStyle w:val="af7"/>
                      <w:ind w:firstLineChars="0" w:firstLine="0"/>
                      <w:jc w:val="left"/>
                      <w:rPr>
                        <w:szCs w:val="21"/>
                      </w:rPr>
                    </w:pPr>
                    <w:r>
                      <w:rPr>
                        <w:szCs w:val="21"/>
                      </w:rPr>
                      <w:t>因不可抗力因素，如遭受自然灾害而计提的各项资产减值准备</w:t>
                    </w:r>
                  </w:p>
                </w:tc>
              </w:sdtContent>
            </w:sdt>
            <w:sdt>
              <w:sdtPr>
                <w:rPr>
                  <w:rFonts w:asciiTheme="minorEastAsia" w:hAnsiTheme="minorEastAsia"/>
                </w:rPr>
                <w:alias w:val="因不可抗力因素，如遭受自然灾害而计提的各项资产减值准备（非经常性损益项目）"/>
                <w:tag w:val="_GBC_60f488230e88476f8e910bcd4afbb8de"/>
                <w:id w:val="1175406"/>
                <w:lock w:val="sdtLocked"/>
                <w:showingPlcHdr/>
                <w:text/>
              </w:sdtPr>
              <w:sdtContent>
                <w:tc>
                  <w:tcPr>
                    <w:tcW w:w="862" w:type="pct"/>
                  </w:tcPr>
                  <w:p w:rsidR="00244712" w:rsidRPr="00244712" w:rsidRDefault="00244712" w:rsidP="00003C3F">
                    <w:pPr>
                      <w:jc w:val="right"/>
                      <w:rPr>
                        <w:rFonts w:asciiTheme="minorEastAsia" w:eastAsiaTheme="minorEastAsia" w:hAnsiTheme="minorEastAsia"/>
                      </w:rPr>
                    </w:pPr>
                    <w:r w:rsidRPr="00244712">
                      <w:rPr>
                        <w:rFonts w:asciiTheme="minorEastAsia" w:eastAsiaTheme="minorEastAsia" w:hAnsiTheme="minorEastAsia" w:hint="eastAsia"/>
                      </w:rPr>
                      <w:t xml:space="preserve">　</w:t>
                    </w:r>
                  </w:p>
                </w:tc>
              </w:sdtContent>
            </w:sdt>
            <w:sdt>
              <w:sdtPr>
                <w:alias w:val="因不可抗力因素，如遭受自然灾害而计提的各项资产减值准备的说明（非经常性损益项目）"/>
                <w:tag w:val="_GBC_d2105b54b30143e88dd78d8eb2a19029"/>
                <w:id w:val="1175407"/>
                <w:lock w:val="sdtLocked"/>
                <w:showingPlcHdr/>
                <w:text/>
              </w:sdtPr>
              <w:sdtContent>
                <w:tc>
                  <w:tcPr>
                    <w:tcW w:w="645" w:type="pct"/>
                  </w:tcPr>
                  <w:p w:rsidR="00244712" w:rsidRDefault="00244712" w:rsidP="00003C3F">
                    <w:r>
                      <w:rPr>
                        <w:rFonts w:hint="eastAsia"/>
                      </w:rPr>
                      <w:t xml:space="preserve">　</w:t>
                    </w:r>
                  </w:p>
                </w:tc>
              </w:sdtContent>
            </w:sdt>
            <w:tc>
              <w:tcPr>
                <w:tcW w:w="843" w:type="pct"/>
              </w:tcPr>
              <w:p w:rsidR="00244712" w:rsidRPr="00DA2570" w:rsidRDefault="00244712" w:rsidP="00003C3F">
                <w:pPr>
                  <w:jc w:val="right"/>
                  <w:rPr>
                    <w:rFonts w:asciiTheme="minorEastAsia" w:eastAsiaTheme="minorEastAsia" w:hAnsiTheme="minorEastAsia"/>
                  </w:rPr>
                </w:pPr>
              </w:p>
            </w:tc>
            <w:tc>
              <w:tcPr>
                <w:tcW w:w="933" w:type="pct"/>
              </w:tcPr>
              <w:p w:rsidR="00244712" w:rsidRPr="00DA2570" w:rsidRDefault="00244712" w:rsidP="00003C3F">
                <w:pPr>
                  <w:jc w:val="right"/>
                  <w:rPr>
                    <w:rFonts w:asciiTheme="minorEastAsia" w:eastAsiaTheme="minorEastAsia" w:hAnsiTheme="minorEastAsia"/>
                  </w:rPr>
                </w:pPr>
              </w:p>
            </w:tc>
          </w:tr>
          <w:tr w:rsidR="00244712" w:rsidTr="00DC4BF6">
            <w:sdt>
              <w:sdtPr>
                <w:tag w:val="_PLD_e6800bc168c54e55813a5cf2f30e4ea9"/>
                <w:id w:val="1175408"/>
                <w:lock w:val="sdtLocked"/>
              </w:sdtPr>
              <w:sdtContent>
                <w:tc>
                  <w:tcPr>
                    <w:tcW w:w="1718" w:type="pct"/>
                  </w:tcPr>
                  <w:p w:rsidR="00244712" w:rsidRDefault="00244712" w:rsidP="00003C3F">
                    <w:pPr>
                      <w:pStyle w:val="af7"/>
                      <w:ind w:firstLineChars="0" w:firstLine="0"/>
                      <w:jc w:val="left"/>
                      <w:rPr>
                        <w:szCs w:val="21"/>
                      </w:rPr>
                    </w:pPr>
                    <w:r>
                      <w:rPr>
                        <w:szCs w:val="21"/>
                      </w:rPr>
                      <w:t>债务重组损益</w:t>
                    </w:r>
                  </w:p>
                </w:tc>
              </w:sdtContent>
            </w:sdt>
            <w:sdt>
              <w:sdtPr>
                <w:rPr>
                  <w:rFonts w:asciiTheme="minorEastAsia" w:hAnsiTheme="minorEastAsia"/>
                </w:rPr>
                <w:alias w:val="债务重组损益（非经常性损益项目）"/>
                <w:tag w:val="_GBC_d64bfd2d8c9645fb970654d2a5278e1a"/>
                <w:id w:val="1175409"/>
                <w:lock w:val="sdtLocked"/>
                <w:showingPlcHdr/>
                <w:text/>
              </w:sdtPr>
              <w:sdtContent>
                <w:tc>
                  <w:tcPr>
                    <w:tcW w:w="862" w:type="pct"/>
                  </w:tcPr>
                  <w:p w:rsidR="00244712" w:rsidRPr="00244712" w:rsidRDefault="00244712" w:rsidP="00003C3F">
                    <w:pPr>
                      <w:jc w:val="right"/>
                      <w:rPr>
                        <w:rFonts w:asciiTheme="minorEastAsia" w:eastAsiaTheme="minorEastAsia" w:hAnsiTheme="minorEastAsia"/>
                      </w:rPr>
                    </w:pPr>
                    <w:r w:rsidRPr="00244712">
                      <w:rPr>
                        <w:rFonts w:asciiTheme="minorEastAsia" w:eastAsiaTheme="minorEastAsia" w:hAnsiTheme="minorEastAsia" w:hint="eastAsia"/>
                      </w:rPr>
                      <w:t xml:space="preserve">　</w:t>
                    </w:r>
                  </w:p>
                </w:tc>
              </w:sdtContent>
            </w:sdt>
            <w:sdt>
              <w:sdtPr>
                <w:alias w:val="债务重组损益的说明（非经常性损益项目）"/>
                <w:tag w:val="_GBC_47534163d87a46f4b6a79708f7497fb1"/>
                <w:id w:val="1175410"/>
                <w:lock w:val="sdtLocked"/>
                <w:showingPlcHdr/>
                <w:text/>
              </w:sdtPr>
              <w:sdtContent>
                <w:tc>
                  <w:tcPr>
                    <w:tcW w:w="645" w:type="pct"/>
                  </w:tcPr>
                  <w:p w:rsidR="00244712" w:rsidRDefault="00244712" w:rsidP="00003C3F">
                    <w:r>
                      <w:rPr>
                        <w:rFonts w:hint="eastAsia"/>
                      </w:rPr>
                      <w:t xml:space="preserve">　</w:t>
                    </w:r>
                  </w:p>
                </w:tc>
              </w:sdtContent>
            </w:sdt>
            <w:tc>
              <w:tcPr>
                <w:tcW w:w="843" w:type="pct"/>
              </w:tcPr>
              <w:p w:rsidR="00244712" w:rsidRPr="00DA2570" w:rsidRDefault="00244712" w:rsidP="00003C3F">
                <w:pPr>
                  <w:jc w:val="right"/>
                  <w:rPr>
                    <w:rFonts w:asciiTheme="minorEastAsia" w:eastAsiaTheme="minorEastAsia" w:hAnsiTheme="minorEastAsia"/>
                  </w:rPr>
                </w:pPr>
              </w:p>
            </w:tc>
            <w:tc>
              <w:tcPr>
                <w:tcW w:w="933" w:type="pct"/>
              </w:tcPr>
              <w:p w:rsidR="00244712" w:rsidRPr="00DA2570" w:rsidRDefault="00244712" w:rsidP="00003C3F">
                <w:pPr>
                  <w:jc w:val="right"/>
                  <w:rPr>
                    <w:rFonts w:asciiTheme="minorEastAsia" w:eastAsiaTheme="minorEastAsia" w:hAnsiTheme="minorEastAsia"/>
                  </w:rPr>
                </w:pPr>
              </w:p>
            </w:tc>
          </w:tr>
          <w:tr w:rsidR="00244712" w:rsidTr="00DC4BF6">
            <w:sdt>
              <w:sdtPr>
                <w:tag w:val="_PLD_1fd1d4caa569429ab96f7f70a6f1a991"/>
                <w:id w:val="1175411"/>
                <w:lock w:val="sdtLocked"/>
              </w:sdtPr>
              <w:sdtContent>
                <w:tc>
                  <w:tcPr>
                    <w:tcW w:w="1718" w:type="pct"/>
                  </w:tcPr>
                  <w:p w:rsidR="00244712" w:rsidRDefault="00244712" w:rsidP="00003C3F">
                    <w:pPr>
                      <w:pStyle w:val="af7"/>
                      <w:ind w:firstLineChars="0" w:firstLine="0"/>
                      <w:jc w:val="left"/>
                      <w:rPr>
                        <w:szCs w:val="21"/>
                      </w:rPr>
                    </w:pPr>
                    <w:r>
                      <w:rPr>
                        <w:szCs w:val="21"/>
                      </w:rPr>
                      <w:t>企业重组费用，如安置职工的支出、整合费用等</w:t>
                    </w:r>
                  </w:p>
                </w:tc>
              </w:sdtContent>
            </w:sdt>
            <w:sdt>
              <w:sdtPr>
                <w:rPr>
                  <w:rFonts w:asciiTheme="minorEastAsia" w:hAnsiTheme="minorEastAsia"/>
                </w:rPr>
                <w:alias w:val="企业重组费用，如安置职工的支出、整合费用等（非经常性损益项目）"/>
                <w:tag w:val="_GBC_c8188a8f072146298be15aad2e72f2b1"/>
                <w:id w:val="1175412"/>
                <w:lock w:val="sdtLocked"/>
                <w:showingPlcHdr/>
                <w:text/>
              </w:sdtPr>
              <w:sdtContent>
                <w:tc>
                  <w:tcPr>
                    <w:tcW w:w="862" w:type="pct"/>
                  </w:tcPr>
                  <w:p w:rsidR="00244712" w:rsidRPr="00244712" w:rsidRDefault="00244712" w:rsidP="00003C3F">
                    <w:pPr>
                      <w:jc w:val="right"/>
                      <w:rPr>
                        <w:rFonts w:asciiTheme="minorEastAsia" w:eastAsiaTheme="minorEastAsia" w:hAnsiTheme="minorEastAsia"/>
                      </w:rPr>
                    </w:pPr>
                    <w:r w:rsidRPr="00244712">
                      <w:rPr>
                        <w:rFonts w:asciiTheme="minorEastAsia" w:eastAsiaTheme="minorEastAsia" w:hAnsiTheme="minorEastAsia" w:hint="eastAsia"/>
                      </w:rPr>
                      <w:t xml:space="preserve">　</w:t>
                    </w:r>
                  </w:p>
                </w:tc>
              </w:sdtContent>
            </w:sdt>
            <w:sdt>
              <w:sdtPr>
                <w:alias w:val="企业重组费用，如安置职工的支出、整合费用等的说明（非经常性损益项目）"/>
                <w:tag w:val="_GBC_1047e98f926845b1b4dd0ec3b5942f68"/>
                <w:id w:val="1175413"/>
                <w:lock w:val="sdtLocked"/>
                <w:showingPlcHdr/>
                <w:text/>
              </w:sdtPr>
              <w:sdtContent>
                <w:tc>
                  <w:tcPr>
                    <w:tcW w:w="645" w:type="pct"/>
                  </w:tcPr>
                  <w:p w:rsidR="00244712" w:rsidRDefault="00244712" w:rsidP="00003C3F">
                    <w:r>
                      <w:rPr>
                        <w:rFonts w:hint="eastAsia"/>
                      </w:rPr>
                      <w:t xml:space="preserve">　</w:t>
                    </w:r>
                  </w:p>
                </w:tc>
              </w:sdtContent>
            </w:sdt>
            <w:tc>
              <w:tcPr>
                <w:tcW w:w="843" w:type="pct"/>
              </w:tcPr>
              <w:p w:rsidR="00244712" w:rsidRPr="00DA2570" w:rsidRDefault="00244712" w:rsidP="00003C3F">
                <w:pPr>
                  <w:jc w:val="right"/>
                  <w:rPr>
                    <w:rFonts w:asciiTheme="minorEastAsia" w:eastAsiaTheme="minorEastAsia" w:hAnsiTheme="minorEastAsia"/>
                  </w:rPr>
                </w:pPr>
              </w:p>
            </w:tc>
            <w:tc>
              <w:tcPr>
                <w:tcW w:w="933" w:type="pct"/>
              </w:tcPr>
              <w:p w:rsidR="00244712" w:rsidRPr="00DA2570" w:rsidRDefault="00244712" w:rsidP="00003C3F">
                <w:pPr>
                  <w:jc w:val="right"/>
                  <w:rPr>
                    <w:rFonts w:asciiTheme="minorEastAsia" w:eastAsiaTheme="minorEastAsia" w:hAnsiTheme="minorEastAsia"/>
                  </w:rPr>
                </w:pPr>
              </w:p>
            </w:tc>
          </w:tr>
          <w:tr w:rsidR="00244712" w:rsidTr="00DC4BF6">
            <w:sdt>
              <w:sdtPr>
                <w:tag w:val="_PLD_a5e0a009a4f44eb0bf80d179b10fe78f"/>
                <w:id w:val="1175414"/>
                <w:lock w:val="sdtLocked"/>
              </w:sdtPr>
              <w:sdtContent>
                <w:tc>
                  <w:tcPr>
                    <w:tcW w:w="1718" w:type="pct"/>
                  </w:tcPr>
                  <w:p w:rsidR="00244712" w:rsidRDefault="00244712" w:rsidP="00003C3F">
                    <w:pPr>
                      <w:pStyle w:val="af7"/>
                      <w:ind w:firstLineChars="0" w:firstLine="0"/>
                      <w:jc w:val="left"/>
                      <w:rPr>
                        <w:szCs w:val="21"/>
                      </w:rPr>
                    </w:pPr>
                    <w:r>
                      <w:rPr>
                        <w:szCs w:val="21"/>
                      </w:rPr>
                      <w:t>交易价格显失公允的交易产生的超过公允价值部分的损益</w:t>
                    </w:r>
                  </w:p>
                </w:tc>
              </w:sdtContent>
            </w:sdt>
            <w:sdt>
              <w:sdtPr>
                <w:rPr>
                  <w:rFonts w:asciiTheme="minorEastAsia" w:hAnsiTheme="minorEastAsia"/>
                </w:rPr>
                <w:alias w:val="交易价格显失公允的交易产生的超过公允价值部分的损益（非经常性损益项目）"/>
                <w:tag w:val="_GBC_0d3f47734ca14bf5bcb7a1e74537307d"/>
                <w:id w:val="1175415"/>
                <w:lock w:val="sdtLocked"/>
                <w:showingPlcHdr/>
                <w:text/>
              </w:sdtPr>
              <w:sdtContent>
                <w:tc>
                  <w:tcPr>
                    <w:tcW w:w="862" w:type="pct"/>
                  </w:tcPr>
                  <w:p w:rsidR="00244712" w:rsidRPr="00244712" w:rsidRDefault="00244712" w:rsidP="00003C3F">
                    <w:pPr>
                      <w:jc w:val="right"/>
                      <w:rPr>
                        <w:rFonts w:asciiTheme="minorEastAsia" w:eastAsiaTheme="minorEastAsia" w:hAnsiTheme="minorEastAsia"/>
                      </w:rPr>
                    </w:pPr>
                    <w:r w:rsidRPr="00244712">
                      <w:rPr>
                        <w:rFonts w:asciiTheme="minorEastAsia" w:eastAsiaTheme="minorEastAsia" w:hAnsiTheme="minorEastAsia" w:hint="eastAsia"/>
                      </w:rPr>
                      <w:t xml:space="preserve">　</w:t>
                    </w:r>
                  </w:p>
                </w:tc>
              </w:sdtContent>
            </w:sdt>
            <w:sdt>
              <w:sdtPr>
                <w:alias w:val="交易价格显失公允的交易产生的超过公允价值部分的损益的说明（非经常性损益项目）"/>
                <w:tag w:val="_GBC_98d5c2a1bff64b70b1fe53422048aebb"/>
                <w:id w:val="1175416"/>
                <w:lock w:val="sdtLocked"/>
                <w:showingPlcHdr/>
                <w:text/>
              </w:sdtPr>
              <w:sdtContent>
                <w:tc>
                  <w:tcPr>
                    <w:tcW w:w="645" w:type="pct"/>
                  </w:tcPr>
                  <w:p w:rsidR="00244712" w:rsidRDefault="00244712" w:rsidP="00003C3F">
                    <w:r>
                      <w:rPr>
                        <w:rFonts w:hint="eastAsia"/>
                      </w:rPr>
                      <w:t xml:space="preserve">　</w:t>
                    </w:r>
                  </w:p>
                </w:tc>
              </w:sdtContent>
            </w:sdt>
            <w:tc>
              <w:tcPr>
                <w:tcW w:w="843" w:type="pct"/>
              </w:tcPr>
              <w:p w:rsidR="00244712" w:rsidRPr="00DA2570" w:rsidRDefault="00244712" w:rsidP="00003C3F">
                <w:pPr>
                  <w:jc w:val="right"/>
                  <w:rPr>
                    <w:rFonts w:asciiTheme="minorEastAsia" w:eastAsiaTheme="minorEastAsia" w:hAnsiTheme="minorEastAsia"/>
                  </w:rPr>
                </w:pPr>
              </w:p>
            </w:tc>
            <w:tc>
              <w:tcPr>
                <w:tcW w:w="933" w:type="pct"/>
              </w:tcPr>
              <w:p w:rsidR="00244712" w:rsidRPr="00DA2570" w:rsidRDefault="00244712" w:rsidP="00003C3F">
                <w:pPr>
                  <w:jc w:val="right"/>
                  <w:rPr>
                    <w:rFonts w:asciiTheme="minorEastAsia" w:eastAsiaTheme="minorEastAsia" w:hAnsiTheme="minorEastAsia"/>
                  </w:rPr>
                </w:pPr>
              </w:p>
            </w:tc>
          </w:tr>
          <w:tr w:rsidR="00244712" w:rsidTr="00DC4BF6">
            <w:sdt>
              <w:sdtPr>
                <w:tag w:val="_PLD_963eacd156f348688a85a48cabff7807"/>
                <w:id w:val="1175417"/>
                <w:lock w:val="sdtLocked"/>
              </w:sdtPr>
              <w:sdtContent>
                <w:tc>
                  <w:tcPr>
                    <w:tcW w:w="1718" w:type="pct"/>
                  </w:tcPr>
                  <w:p w:rsidR="00244712" w:rsidRDefault="00244712" w:rsidP="00003C3F">
                    <w:pPr>
                      <w:pStyle w:val="af7"/>
                      <w:ind w:firstLineChars="0" w:firstLine="0"/>
                      <w:jc w:val="left"/>
                      <w:rPr>
                        <w:szCs w:val="21"/>
                      </w:rPr>
                    </w:pPr>
                    <w:r>
                      <w:rPr>
                        <w:szCs w:val="21"/>
                      </w:rPr>
                      <w:t>同一控制下企业合并产生的子公司期初至合并日的当期净损益</w:t>
                    </w:r>
                  </w:p>
                </w:tc>
              </w:sdtContent>
            </w:sdt>
            <w:sdt>
              <w:sdtPr>
                <w:rPr>
                  <w:rFonts w:asciiTheme="minorEastAsia" w:hAnsiTheme="minorEastAsia"/>
                </w:rPr>
                <w:alias w:val="同一控制下企业合并产生的子公司期初至合并日的当期净损益（非经常性损益项目）"/>
                <w:tag w:val="_GBC_f12a9ff39ba74938b375e450b22f2e96"/>
                <w:id w:val="1175418"/>
                <w:lock w:val="sdtLocked"/>
                <w:showingPlcHdr/>
                <w:text/>
              </w:sdtPr>
              <w:sdtContent>
                <w:tc>
                  <w:tcPr>
                    <w:tcW w:w="862" w:type="pct"/>
                  </w:tcPr>
                  <w:p w:rsidR="00244712" w:rsidRPr="00244712" w:rsidRDefault="00244712" w:rsidP="00003C3F">
                    <w:pPr>
                      <w:jc w:val="right"/>
                      <w:rPr>
                        <w:rFonts w:asciiTheme="minorEastAsia" w:eastAsiaTheme="minorEastAsia" w:hAnsiTheme="minorEastAsia"/>
                      </w:rPr>
                    </w:pPr>
                    <w:r w:rsidRPr="00244712">
                      <w:rPr>
                        <w:rFonts w:asciiTheme="minorEastAsia" w:eastAsiaTheme="minorEastAsia" w:hAnsiTheme="minorEastAsia" w:hint="eastAsia"/>
                      </w:rPr>
                      <w:t xml:space="preserve">　</w:t>
                    </w:r>
                  </w:p>
                </w:tc>
              </w:sdtContent>
            </w:sdt>
            <w:sdt>
              <w:sdtPr>
                <w:alias w:val="同一控制下企业合并产生的子公司期初至合并日的当期净损益的说明（非经常性损益项目）"/>
                <w:tag w:val="_GBC_4a14bffeec944c53ba7b0dc36b9cfe0e"/>
                <w:id w:val="1175419"/>
                <w:lock w:val="sdtLocked"/>
                <w:showingPlcHdr/>
                <w:text/>
              </w:sdtPr>
              <w:sdtContent>
                <w:tc>
                  <w:tcPr>
                    <w:tcW w:w="645" w:type="pct"/>
                  </w:tcPr>
                  <w:p w:rsidR="00244712" w:rsidRDefault="00244712" w:rsidP="00003C3F">
                    <w:r>
                      <w:rPr>
                        <w:rFonts w:hint="eastAsia"/>
                      </w:rPr>
                      <w:t xml:space="preserve">　</w:t>
                    </w:r>
                  </w:p>
                </w:tc>
              </w:sdtContent>
            </w:sdt>
            <w:tc>
              <w:tcPr>
                <w:tcW w:w="843" w:type="pct"/>
              </w:tcPr>
              <w:p w:rsidR="00244712" w:rsidRPr="00DA2570" w:rsidRDefault="00244712" w:rsidP="00003C3F">
                <w:pPr>
                  <w:jc w:val="right"/>
                  <w:rPr>
                    <w:rFonts w:asciiTheme="minorEastAsia" w:eastAsiaTheme="minorEastAsia" w:hAnsiTheme="minorEastAsia"/>
                  </w:rPr>
                </w:pPr>
              </w:p>
            </w:tc>
            <w:tc>
              <w:tcPr>
                <w:tcW w:w="933" w:type="pct"/>
              </w:tcPr>
              <w:p w:rsidR="00244712" w:rsidRPr="00DA2570" w:rsidRDefault="00244712" w:rsidP="00003C3F">
                <w:pPr>
                  <w:jc w:val="right"/>
                  <w:rPr>
                    <w:rFonts w:asciiTheme="minorEastAsia" w:eastAsiaTheme="minorEastAsia" w:hAnsiTheme="minorEastAsia"/>
                  </w:rPr>
                </w:pPr>
              </w:p>
            </w:tc>
          </w:tr>
          <w:tr w:rsidR="00244712" w:rsidTr="00DC4BF6">
            <w:sdt>
              <w:sdtPr>
                <w:tag w:val="_PLD_d5c4b44a00e644abae94fd5aab6a0f53"/>
                <w:id w:val="1175420"/>
                <w:lock w:val="sdtLocked"/>
              </w:sdtPr>
              <w:sdtContent>
                <w:tc>
                  <w:tcPr>
                    <w:tcW w:w="1718" w:type="pct"/>
                  </w:tcPr>
                  <w:p w:rsidR="00244712" w:rsidRDefault="00244712" w:rsidP="00003C3F">
                    <w:pPr>
                      <w:pStyle w:val="af7"/>
                      <w:ind w:firstLineChars="0" w:firstLine="0"/>
                      <w:jc w:val="left"/>
                      <w:rPr>
                        <w:szCs w:val="21"/>
                      </w:rPr>
                    </w:pPr>
                    <w:r>
                      <w:rPr>
                        <w:szCs w:val="21"/>
                      </w:rPr>
                      <w:t>与公司正常经营业务无关的或有事项产生的损益</w:t>
                    </w:r>
                  </w:p>
                </w:tc>
              </w:sdtContent>
            </w:sdt>
            <w:sdt>
              <w:sdtPr>
                <w:rPr>
                  <w:rFonts w:asciiTheme="minorEastAsia" w:hAnsiTheme="minorEastAsia"/>
                </w:rPr>
                <w:alias w:val="与公司正常经营业务无关的或有事项产生的损益（非经常性损益项目）"/>
                <w:tag w:val="_GBC_4df813a9059a434380e9bbc3d5359064"/>
                <w:id w:val="1175421"/>
                <w:lock w:val="sdtLocked"/>
                <w:showingPlcHdr/>
                <w:text/>
              </w:sdtPr>
              <w:sdtContent>
                <w:tc>
                  <w:tcPr>
                    <w:tcW w:w="862" w:type="pct"/>
                  </w:tcPr>
                  <w:p w:rsidR="00244712" w:rsidRPr="00244712" w:rsidRDefault="00244712" w:rsidP="00003C3F">
                    <w:pPr>
                      <w:jc w:val="right"/>
                      <w:rPr>
                        <w:rFonts w:asciiTheme="minorEastAsia" w:eastAsiaTheme="minorEastAsia" w:hAnsiTheme="minorEastAsia"/>
                      </w:rPr>
                    </w:pPr>
                    <w:r w:rsidRPr="00244712">
                      <w:rPr>
                        <w:rFonts w:asciiTheme="minorEastAsia" w:eastAsiaTheme="minorEastAsia" w:hAnsiTheme="minorEastAsia" w:hint="eastAsia"/>
                      </w:rPr>
                      <w:t xml:space="preserve">　</w:t>
                    </w:r>
                  </w:p>
                </w:tc>
              </w:sdtContent>
            </w:sdt>
            <w:sdt>
              <w:sdtPr>
                <w:alias w:val="与公司正常经营业务无关的或有事项产生的损益的说明（非经常性损益项目）"/>
                <w:tag w:val="_GBC_1ece571fbdc6432389b9ee98afce0e0b"/>
                <w:id w:val="1175422"/>
                <w:lock w:val="sdtLocked"/>
                <w:showingPlcHdr/>
                <w:text/>
              </w:sdtPr>
              <w:sdtContent>
                <w:tc>
                  <w:tcPr>
                    <w:tcW w:w="645" w:type="pct"/>
                  </w:tcPr>
                  <w:p w:rsidR="00244712" w:rsidRDefault="00244712" w:rsidP="00003C3F">
                    <w:r>
                      <w:rPr>
                        <w:rFonts w:hint="eastAsia"/>
                      </w:rPr>
                      <w:t xml:space="preserve">　</w:t>
                    </w:r>
                  </w:p>
                </w:tc>
              </w:sdtContent>
            </w:sdt>
            <w:tc>
              <w:tcPr>
                <w:tcW w:w="843" w:type="pct"/>
              </w:tcPr>
              <w:p w:rsidR="00244712" w:rsidRPr="00DA2570" w:rsidRDefault="00244712" w:rsidP="00003C3F">
                <w:pPr>
                  <w:jc w:val="right"/>
                  <w:rPr>
                    <w:rFonts w:asciiTheme="minorEastAsia" w:eastAsiaTheme="minorEastAsia" w:hAnsiTheme="minorEastAsia"/>
                  </w:rPr>
                </w:pPr>
              </w:p>
            </w:tc>
            <w:tc>
              <w:tcPr>
                <w:tcW w:w="933" w:type="pct"/>
              </w:tcPr>
              <w:p w:rsidR="00244712" w:rsidRPr="00DA2570" w:rsidRDefault="00244712" w:rsidP="00003C3F">
                <w:pPr>
                  <w:jc w:val="right"/>
                  <w:rPr>
                    <w:rFonts w:asciiTheme="minorEastAsia" w:eastAsiaTheme="minorEastAsia" w:hAnsiTheme="minorEastAsia"/>
                  </w:rPr>
                </w:pPr>
              </w:p>
            </w:tc>
          </w:tr>
          <w:tr w:rsidR="00244712" w:rsidTr="00DC4BF6">
            <w:tc>
              <w:tcPr>
                <w:tcW w:w="1718" w:type="pct"/>
              </w:tcPr>
              <w:sdt>
                <w:sdtPr>
                  <w:rPr>
                    <w:rFonts w:ascii="Times New Roman" w:hAnsi="Times New Roman" w:hint="eastAsia"/>
                  </w:rPr>
                  <w:tag w:val="_PLD_c9f3090a6252489a8a56f231559548a9"/>
                  <w:id w:val="1175423"/>
                  <w:lock w:val="sdtLocked"/>
                </w:sdtPr>
                <w:sdtContent>
                  <w:p w:rsidR="00244712" w:rsidRDefault="00244712" w:rsidP="00003C3F">
                    <w:pPr>
                      <w:pStyle w:val="af7"/>
                      <w:ind w:firstLineChars="0" w:firstLine="0"/>
                      <w:jc w:val="left"/>
                    </w:pPr>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asciiTheme="minorEastAsia" w:hAnsiTheme="minorEastAsia"/>
                </w:rPr>
                <w:alias w:val="除同公司正常经营业务相关的有效套期保值业务外，持有交易性金融资产、衍生金融资产、交易性金融负债、衍生金融负债产生的公允价值变动损"/>
                <w:tag w:val="_GBC_9e3b11554a02407788efb0fb69037b20"/>
                <w:id w:val="1175424"/>
                <w:lock w:val="sdtLocked"/>
                <w:showingPlcHdr/>
                <w:text/>
              </w:sdtPr>
              <w:sdtContent>
                <w:tc>
                  <w:tcPr>
                    <w:tcW w:w="862" w:type="pct"/>
                  </w:tcPr>
                  <w:p w:rsidR="00244712" w:rsidRPr="00244712" w:rsidRDefault="00BB3A6F" w:rsidP="00003C3F">
                    <w:pPr>
                      <w:jc w:val="right"/>
                      <w:rPr>
                        <w:rFonts w:asciiTheme="minorEastAsia" w:eastAsiaTheme="minorEastAsia" w:hAnsiTheme="minorEastAsia"/>
                      </w:rPr>
                    </w:pPr>
                    <w:r>
                      <w:rPr>
                        <w:rFonts w:asciiTheme="minorEastAsia" w:hAnsiTheme="minorEastAsia"/>
                      </w:rPr>
                      <w:t xml:space="preserve">     </w:t>
                    </w:r>
                  </w:p>
                </w:tc>
              </w:sdtContent>
            </w:sdt>
            <w:sdt>
              <w:sdtPr>
                <w:alias w:val="除同公司正常经营业务相关的有效套期保值业务外，持有交易性金融资产、衍生金融资产、交易性金融负债、衍生金融负债产生的公允价值变动损"/>
                <w:tag w:val="_GBC_dde667ea54dc4baface40ca7fbc1d4d2"/>
                <w:id w:val="1175425"/>
                <w:lock w:val="sdtLocked"/>
                <w:showingPlcHdr/>
                <w:text/>
              </w:sdtPr>
              <w:sdtContent>
                <w:tc>
                  <w:tcPr>
                    <w:tcW w:w="645" w:type="pct"/>
                  </w:tcPr>
                  <w:p w:rsidR="00244712" w:rsidRDefault="00244712" w:rsidP="00003C3F">
                    <w:r>
                      <w:rPr>
                        <w:rStyle w:val="af9"/>
                        <w:rFonts w:hint="eastAsia"/>
                      </w:rPr>
                      <w:t xml:space="preserve">　</w:t>
                    </w:r>
                  </w:p>
                </w:tc>
              </w:sdtContent>
            </w:sdt>
            <w:tc>
              <w:tcPr>
                <w:tcW w:w="843" w:type="pct"/>
              </w:tcPr>
              <w:p w:rsidR="00244712" w:rsidRPr="00DA2570" w:rsidRDefault="00244712" w:rsidP="00003C3F">
                <w:pPr>
                  <w:jc w:val="right"/>
                  <w:rPr>
                    <w:rFonts w:asciiTheme="minorEastAsia" w:eastAsiaTheme="minorEastAsia" w:hAnsiTheme="minorEastAsia"/>
                  </w:rPr>
                </w:pPr>
              </w:p>
            </w:tc>
            <w:tc>
              <w:tcPr>
                <w:tcW w:w="933" w:type="pct"/>
              </w:tcPr>
              <w:p w:rsidR="00244712" w:rsidRPr="00DA2570" w:rsidRDefault="00244712" w:rsidP="00003C3F">
                <w:pPr>
                  <w:jc w:val="right"/>
                  <w:rPr>
                    <w:rFonts w:asciiTheme="minorEastAsia" w:eastAsiaTheme="minorEastAsia" w:hAnsiTheme="minorEastAsia"/>
                  </w:rPr>
                </w:pPr>
              </w:p>
            </w:tc>
          </w:tr>
          <w:tr w:rsidR="00244712" w:rsidTr="00DC4BF6">
            <w:tc>
              <w:tcPr>
                <w:tcW w:w="1718" w:type="pct"/>
              </w:tcPr>
              <w:sdt>
                <w:sdtPr>
                  <w:rPr>
                    <w:rFonts w:ascii="Times New Roman" w:hAnsi="Times New Roman" w:hint="eastAsia"/>
                  </w:rPr>
                  <w:tag w:val="_PLD_a35bb95fbfe74ad19cddd8723c27647d"/>
                  <w:id w:val="1175426"/>
                  <w:lock w:val="sdtLocked"/>
                </w:sdtPr>
                <w:sdtContent>
                  <w:p w:rsidR="00244712" w:rsidRDefault="00244712" w:rsidP="00003C3F">
                    <w:pPr>
                      <w:pStyle w:val="af7"/>
                      <w:ind w:firstLineChars="0" w:firstLine="0"/>
                      <w:jc w:val="left"/>
                    </w:pPr>
                    <w:r>
                      <w:rPr>
                        <w:rFonts w:hint="eastAsia"/>
                      </w:rPr>
                      <w:t>单独进行减值测试的应收款项、合同资产减值准备转回</w:t>
                    </w:r>
                  </w:p>
                </w:sdtContent>
              </w:sdt>
            </w:tc>
            <w:sdt>
              <w:sdtPr>
                <w:rPr>
                  <w:rFonts w:asciiTheme="minorEastAsia" w:hAnsiTheme="minorEastAsia"/>
                </w:rPr>
                <w:alias w:val="单独进行减值测试的应收款项、合同资产减值准备转回（非经常性损益项目） "/>
                <w:tag w:val="_GBC_c7ca5d643b6b479d8a1de3bc1688b77e"/>
                <w:id w:val="1175427"/>
                <w:lock w:val="sdtLocked"/>
                <w:text/>
              </w:sdtPr>
              <w:sdtContent>
                <w:tc>
                  <w:tcPr>
                    <w:tcW w:w="862" w:type="pct"/>
                  </w:tcPr>
                  <w:p w:rsidR="00244712" w:rsidRPr="00244712" w:rsidRDefault="00BB3A6F" w:rsidP="00003C3F">
                    <w:pPr>
                      <w:jc w:val="right"/>
                      <w:rPr>
                        <w:rFonts w:asciiTheme="minorEastAsia" w:eastAsiaTheme="minorEastAsia" w:hAnsiTheme="minorEastAsia"/>
                      </w:rPr>
                    </w:pPr>
                    <w:r>
                      <w:rPr>
                        <w:rFonts w:asciiTheme="minorEastAsia" w:hAnsiTheme="minorEastAsia"/>
                      </w:rPr>
                      <w:t>9,065,875.33</w:t>
                    </w:r>
                  </w:p>
                </w:tc>
              </w:sdtContent>
            </w:sdt>
            <w:sdt>
              <w:sdtPr>
                <w:alias w:val="单独进行减值测试的应收款项、合同资产减值准备转回的说明（非经常性损益项目）"/>
                <w:tag w:val="_GBC_a7bd773df54f44c692a6dfba547dd267"/>
                <w:id w:val="1175428"/>
                <w:lock w:val="sdtLocked"/>
                <w:showingPlcHdr/>
                <w:text/>
              </w:sdtPr>
              <w:sdtContent>
                <w:tc>
                  <w:tcPr>
                    <w:tcW w:w="645" w:type="pct"/>
                  </w:tcPr>
                  <w:p w:rsidR="00244712" w:rsidRDefault="00244712" w:rsidP="00003C3F">
                    <w:r>
                      <w:rPr>
                        <w:rStyle w:val="af9"/>
                        <w:rFonts w:hint="eastAsia"/>
                      </w:rPr>
                      <w:t xml:space="preserve">　</w:t>
                    </w:r>
                  </w:p>
                </w:tc>
              </w:sdtContent>
            </w:sdt>
            <w:tc>
              <w:tcPr>
                <w:tcW w:w="843" w:type="pct"/>
              </w:tcPr>
              <w:p w:rsidR="00244712" w:rsidRPr="00DA2570" w:rsidRDefault="00244712" w:rsidP="00003C3F">
                <w:pPr>
                  <w:jc w:val="right"/>
                  <w:rPr>
                    <w:rFonts w:asciiTheme="minorEastAsia" w:eastAsiaTheme="minorEastAsia" w:hAnsiTheme="minorEastAsia"/>
                  </w:rPr>
                </w:pPr>
                <w:r w:rsidRPr="00DA2570">
                  <w:rPr>
                    <w:rFonts w:asciiTheme="minorEastAsia" w:eastAsiaTheme="minorEastAsia" w:hAnsiTheme="minorEastAsia"/>
                  </w:rPr>
                  <w:t>3,125,120.58</w:t>
                </w:r>
              </w:p>
            </w:tc>
            <w:tc>
              <w:tcPr>
                <w:tcW w:w="933" w:type="pct"/>
              </w:tcPr>
              <w:p w:rsidR="00244712" w:rsidRPr="00DA2570" w:rsidRDefault="00244712" w:rsidP="00003C3F">
                <w:pPr>
                  <w:jc w:val="right"/>
                  <w:rPr>
                    <w:rFonts w:asciiTheme="minorEastAsia" w:eastAsiaTheme="minorEastAsia" w:hAnsiTheme="minorEastAsia"/>
                  </w:rPr>
                </w:pPr>
                <w:r w:rsidRPr="00DA2570">
                  <w:rPr>
                    <w:rFonts w:asciiTheme="minorEastAsia" w:eastAsiaTheme="minorEastAsia" w:hAnsiTheme="minorEastAsia"/>
                  </w:rPr>
                  <w:t>4,916,270.78</w:t>
                </w:r>
              </w:p>
            </w:tc>
          </w:tr>
          <w:tr w:rsidR="00244712" w:rsidTr="00DC4BF6">
            <w:sdt>
              <w:sdtPr>
                <w:tag w:val="_PLD_fbeffc1ef58042eabb841a8c6ba3a2cd"/>
                <w:id w:val="1175429"/>
                <w:lock w:val="sdtLocked"/>
              </w:sdtPr>
              <w:sdtContent>
                <w:tc>
                  <w:tcPr>
                    <w:tcW w:w="1718" w:type="pct"/>
                  </w:tcPr>
                  <w:p w:rsidR="00244712" w:rsidRDefault="00244712" w:rsidP="00003C3F">
                    <w:pPr>
                      <w:pStyle w:val="af7"/>
                      <w:ind w:firstLineChars="0" w:firstLine="0"/>
                      <w:jc w:val="left"/>
                      <w:rPr>
                        <w:szCs w:val="21"/>
                      </w:rPr>
                    </w:pPr>
                    <w:r>
                      <w:rPr>
                        <w:szCs w:val="21"/>
                      </w:rPr>
                      <w:t>对外委托贷款取得的损益</w:t>
                    </w:r>
                  </w:p>
                </w:tc>
              </w:sdtContent>
            </w:sdt>
            <w:sdt>
              <w:sdtPr>
                <w:rPr>
                  <w:rFonts w:asciiTheme="minorEastAsia" w:hAnsiTheme="minorEastAsia"/>
                </w:rPr>
                <w:alias w:val="对外委托贷款取得的损益（非经常性损益项目）"/>
                <w:tag w:val="_GBC_611a46074c784e99a3e43b9dcb8b5375"/>
                <w:id w:val="1175430"/>
                <w:lock w:val="sdtLocked"/>
                <w:showingPlcHdr/>
                <w:text/>
              </w:sdtPr>
              <w:sdtContent>
                <w:tc>
                  <w:tcPr>
                    <w:tcW w:w="862" w:type="pct"/>
                  </w:tcPr>
                  <w:p w:rsidR="00244712" w:rsidRPr="00244712" w:rsidRDefault="00244712" w:rsidP="00003C3F">
                    <w:pPr>
                      <w:jc w:val="right"/>
                      <w:rPr>
                        <w:rFonts w:asciiTheme="minorEastAsia" w:eastAsiaTheme="minorEastAsia" w:hAnsiTheme="minorEastAsia"/>
                      </w:rPr>
                    </w:pPr>
                    <w:r w:rsidRPr="00244712">
                      <w:rPr>
                        <w:rFonts w:asciiTheme="minorEastAsia" w:eastAsiaTheme="minorEastAsia" w:hAnsiTheme="minorEastAsia" w:hint="eastAsia"/>
                      </w:rPr>
                      <w:t xml:space="preserve">　</w:t>
                    </w:r>
                  </w:p>
                </w:tc>
              </w:sdtContent>
            </w:sdt>
            <w:sdt>
              <w:sdtPr>
                <w:alias w:val="对外委托贷款取得的损益的说明（非经常性损益项目）"/>
                <w:tag w:val="_GBC_7507837e13a947aba2d17ae424d98995"/>
                <w:id w:val="1175431"/>
                <w:lock w:val="sdtLocked"/>
                <w:showingPlcHdr/>
                <w:text/>
              </w:sdtPr>
              <w:sdtContent>
                <w:tc>
                  <w:tcPr>
                    <w:tcW w:w="645" w:type="pct"/>
                  </w:tcPr>
                  <w:p w:rsidR="00244712" w:rsidRDefault="00244712" w:rsidP="00003C3F">
                    <w:r>
                      <w:rPr>
                        <w:rFonts w:hint="eastAsia"/>
                      </w:rPr>
                      <w:t xml:space="preserve">　</w:t>
                    </w:r>
                  </w:p>
                </w:tc>
              </w:sdtContent>
            </w:sdt>
            <w:tc>
              <w:tcPr>
                <w:tcW w:w="843" w:type="pct"/>
              </w:tcPr>
              <w:p w:rsidR="00244712" w:rsidRPr="00DA2570" w:rsidRDefault="00244712" w:rsidP="00003C3F">
                <w:pPr>
                  <w:jc w:val="right"/>
                  <w:rPr>
                    <w:rFonts w:asciiTheme="minorEastAsia" w:eastAsiaTheme="minorEastAsia" w:hAnsiTheme="minorEastAsia"/>
                  </w:rPr>
                </w:pPr>
              </w:p>
            </w:tc>
            <w:tc>
              <w:tcPr>
                <w:tcW w:w="933" w:type="pct"/>
              </w:tcPr>
              <w:p w:rsidR="00244712" w:rsidRPr="00DA2570" w:rsidRDefault="00244712" w:rsidP="00003C3F">
                <w:pPr>
                  <w:jc w:val="right"/>
                  <w:rPr>
                    <w:rFonts w:asciiTheme="minorEastAsia" w:eastAsiaTheme="minorEastAsia" w:hAnsiTheme="minorEastAsia"/>
                  </w:rPr>
                </w:pPr>
              </w:p>
            </w:tc>
          </w:tr>
          <w:tr w:rsidR="00244712" w:rsidTr="00DC4BF6">
            <w:sdt>
              <w:sdtPr>
                <w:tag w:val="_PLD_ab4996bc8c9546cc897e6503fc329d77"/>
                <w:id w:val="1175432"/>
                <w:lock w:val="sdtLocked"/>
              </w:sdtPr>
              <w:sdtContent>
                <w:tc>
                  <w:tcPr>
                    <w:tcW w:w="1718" w:type="pct"/>
                  </w:tcPr>
                  <w:p w:rsidR="00244712" w:rsidRDefault="00244712" w:rsidP="00003C3F">
                    <w:pPr>
                      <w:pStyle w:val="af7"/>
                      <w:ind w:firstLineChars="0" w:firstLine="0"/>
                      <w:jc w:val="left"/>
                      <w:rPr>
                        <w:szCs w:val="21"/>
                      </w:rPr>
                    </w:pPr>
                    <w:r>
                      <w:rPr>
                        <w:szCs w:val="21"/>
                      </w:rPr>
                      <w:t>采用公允价值模式进行后续计量的投资性房地产公允价值变动产生的损益</w:t>
                    </w:r>
                  </w:p>
                </w:tc>
              </w:sdtContent>
            </w:sdt>
            <w:sdt>
              <w:sdtPr>
                <w:rPr>
                  <w:rFonts w:asciiTheme="minorEastAsia" w:hAnsiTheme="minorEastAsia"/>
                </w:rPr>
                <w:alias w:val="采用公允价值模式进行后续计量的投资性房地产公允价值变动产生的损益（非经常性损益项目）"/>
                <w:tag w:val="_GBC_befb60810002429593615e3a521f5276"/>
                <w:id w:val="1175433"/>
                <w:lock w:val="sdtLocked"/>
                <w:showingPlcHdr/>
                <w:text/>
              </w:sdtPr>
              <w:sdtContent>
                <w:tc>
                  <w:tcPr>
                    <w:tcW w:w="862" w:type="pct"/>
                  </w:tcPr>
                  <w:p w:rsidR="00244712" w:rsidRPr="00244712" w:rsidRDefault="00244712" w:rsidP="00003C3F">
                    <w:pPr>
                      <w:jc w:val="right"/>
                      <w:rPr>
                        <w:rFonts w:asciiTheme="minorEastAsia" w:eastAsiaTheme="minorEastAsia" w:hAnsiTheme="minorEastAsia"/>
                      </w:rPr>
                    </w:pPr>
                    <w:r w:rsidRPr="00244712">
                      <w:rPr>
                        <w:rFonts w:asciiTheme="minorEastAsia" w:eastAsiaTheme="minorEastAsia" w:hAnsiTheme="minorEastAsia" w:hint="eastAsia"/>
                      </w:rPr>
                      <w:t xml:space="preserve">　</w:t>
                    </w:r>
                  </w:p>
                </w:tc>
              </w:sdtContent>
            </w:sdt>
            <w:sdt>
              <w:sdtPr>
                <w:alias w:val="采用公允价值模式进行后续计量的投资性房地产公允价值变动产生的损益的说明（非经常性损益项目）"/>
                <w:tag w:val="_GBC_d13c15f0154e44798ebb83b83298f101"/>
                <w:id w:val="1175434"/>
                <w:lock w:val="sdtLocked"/>
                <w:showingPlcHdr/>
                <w:text/>
              </w:sdtPr>
              <w:sdtContent>
                <w:tc>
                  <w:tcPr>
                    <w:tcW w:w="645" w:type="pct"/>
                  </w:tcPr>
                  <w:p w:rsidR="00244712" w:rsidRDefault="00244712" w:rsidP="00003C3F">
                    <w:r>
                      <w:rPr>
                        <w:rFonts w:hint="eastAsia"/>
                      </w:rPr>
                      <w:t xml:space="preserve">　</w:t>
                    </w:r>
                  </w:p>
                </w:tc>
              </w:sdtContent>
            </w:sdt>
            <w:tc>
              <w:tcPr>
                <w:tcW w:w="843" w:type="pct"/>
              </w:tcPr>
              <w:p w:rsidR="00244712" w:rsidRPr="00DA2570" w:rsidRDefault="00244712" w:rsidP="00003C3F">
                <w:pPr>
                  <w:jc w:val="right"/>
                  <w:rPr>
                    <w:rFonts w:asciiTheme="minorEastAsia" w:eastAsiaTheme="minorEastAsia" w:hAnsiTheme="minorEastAsia"/>
                  </w:rPr>
                </w:pPr>
              </w:p>
            </w:tc>
            <w:tc>
              <w:tcPr>
                <w:tcW w:w="933" w:type="pct"/>
              </w:tcPr>
              <w:p w:rsidR="00244712" w:rsidRPr="00DA2570" w:rsidRDefault="00244712" w:rsidP="00003C3F">
                <w:pPr>
                  <w:jc w:val="right"/>
                  <w:rPr>
                    <w:rFonts w:asciiTheme="minorEastAsia" w:eastAsiaTheme="minorEastAsia" w:hAnsiTheme="minorEastAsia"/>
                  </w:rPr>
                </w:pPr>
              </w:p>
            </w:tc>
          </w:tr>
          <w:tr w:rsidR="00244712" w:rsidTr="00DC4BF6">
            <w:sdt>
              <w:sdtPr>
                <w:tag w:val="_PLD_80eb423167a4447fa29c77c0868920cf"/>
                <w:id w:val="1175435"/>
                <w:lock w:val="sdtLocked"/>
              </w:sdtPr>
              <w:sdtContent>
                <w:tc>
                  <w:tcPr>
                    <w:tcW w:w="1718" w:type="pct"/>
                  </w:tcPr>
                  <w:p w:rsidR="00244712" w:rsidRDefault="00244712" w:rsidP="00003C3F">
                    <w:pPr>
                      <w:pStyle w:val="af7"/>
                      <w:ind w:firstLineChars="0" w:firstLine="0"/>
                      <w:jc w:val="left"/>
                      <w:rPr>
                        <w:szCs w:val="21"/>
                      </w:rPr>
                    </w:pPr>
                    <w:r>
                      <w:rPr>
                        <w:szCs w:val="21"/>
                      </w:rPr>
                      <w:t>根据税收、会计等法律、法规的要求对当期损益进行一次性调整对当期损益的影响</w:t>
                    </w:r>
                  </w:p>
                </w:tc>
              </w:sdtContent>
            </w:sdt>
            <w:sdt>
              <w:sdtPr>
                <w:rPr>
                  <w:rFonts w:asciiTheme="minorEastAsia" w:hAnsiTheme="minorEastAsia"/>
                </w:rPr>
                <w:alias w:val="根据税收、会计等法律、法规的要求对当期损益进行一次性调整对当期损益的影响（非经常性损益项目）"/>
                <w:tag w:val="_GBC_ca4bb3049b574b3e8c6e1776b8440b3c"/>
                <w:id w:val="1175436"/>
                <w:lock w:val="sdtLocked"/>
                <w:showingPlcHdr/>
                <w:text/>
              </w:sdtPr>
              <w:sdtContent>
                <w:tc>
                  <w:tcPr>
                    <w:tcW w:w="862" w:type="pct"/>
                  </w:tcPr>
                  <w:p w:rsidR="00244712" w:rsidRPr="00244712" w:rsidRDefault="00244712" w:rsidP="00003C3F">
                    <w:pPr>
                      <w:jc w:val="right"/>
                      <w:rPr>
                        <w:rFonts w:asciiTheme="minorEastAsia" w:eastAsiaTheme="minorEastAsia" w:hAnsiTheme="minorEastAsia"/>
                      </w:rPr>
                    </w:pPr>
                    <w:r w:rsidRPr="00244712">
                      <w:rPr>
                        <w:rFonts w:asciiTheme="minorEastAsia" w:eastAsiaTheme="minorEastAsia" w:hAnsiTheme="minorEastAsia" w:hint="eastAsia"/>
                      </w:rPr>
                      <w:t xml:space="preserve">　</w:t>
                    </w:r>
                  </w:p>
                </w:tc>
              </w:sdtContent>
            </w:sdt>
            <w:sdt>
              <w:sdtPr>
                <w:alias w:val="根据税收、会计等法律、法规的要求对当期损益进行一次性调整对当期损益的影响的说明（非经常性损益项目）"/>
                <w:tag w:val="_GBC_238aa7e1b60241b4a325f2307526db7f"/>
                <w:id w:val="1175437"/>
                <w:lock w:val="sdtLocked"/>
                <w:showingPlcHdr/>
                <w:text/>
              </w:sdtPr>
              <w:sdtContent>
                <w:tc>
                  <w:tcPr>
                    <w:tcW w:w="645" w:type="pct"/>
                  </w:tcPr>
                  <w:p w:rsidR="00244712" w:rsidRDefault="00244712" w:rsidP="00003C3F">
                    <w:r>
                      <w:rPr>
                        <w:rFonts w:hint="eastAsia"/>
                      </w:rPr>
                      <w:t xml:space="preserve">　</w:t>
                    </w:r>
                  </w:p>
                </w:tc>
              </w:sdtContent>
            </w:sdt>
            <w:tc>
              <w:tcPr>
                <w:tcW w:w="843" w:type="pct"/>
              </w:tcPr>
              <w:p w:rsidR="00244712" w:rsidRPr="00DA2570" w:rsidRDefault="00244712" w:rsidP="00003C3F">
                <w:pPr>
                  <w:jc w:val="right"/>
                  <w:rPr>
                    <w:rFonts w:asciiTheme="minorEastAsia" w:eastAsiaTheme="minorEastAsia" w:hAnsiTheme="minorEastAsia"/>
                  </w:rPr>
                </w:pPr>
              </w:p>
            </w:tc>
            <w:tc>
              <w:tcPr>
                <w:tcW w:w="933" w:type="pct"/>
              </w:tcPr>
              <w:p w:rsidR="00244712" w:rsidRPr="00DA2570" w:rsidRDefault="00244712" w:rsidP="00003C3F">
                <w:pPr>
                  <w:jc w:val="right"/>
                  <w:rPr>
                    <w:rFonts w:asciiTheme="minorEastAsia" w:eastAsiaTheme="minorEastAsia" w:hAnsiTheme="minorEastAsia"/>
                  </w:rPr>
                </w:pPr>
              </w:p>
            </w:tc>
          </w:tr>
          <w:tr w:rsidR="00244712" w:rsidTr="00DC4BF6">
            <w:sdt>
              <w:sdtPr>
                <w:tag w:val="_PLD_f3cbcb5c4a554cb89b6fcecd900b57f6"/>
                <w:id w:val="1175438"/>
                <w:lock w:val="sdtLocked"/>
              </w:sdtPr>
              <w:sdtContent>
                <w:tc>
                  <w:tcPr>
                    <w:tcW w:w="1718" w:type="pct"/>
                  </w:tcPr>
                  <w:p w:rsidR="00244712" w:rsidRDefault="00244712" w:rsidP="00003C3F">
                    <w:pPr>
                      <w:pStyle w:val="af7"/>
                      <w:ind w:firstLineChars="0" w:firstLine="0"/>
                      <w:jc w:val="left"/>
                      <w:rPr>
                        <w:szCs w:val="21"/>
                      </w:rPr>
                    </w:pPr>
                    <w:r>
                      <w:rPr>
                        <w:szCs w:val="21"/>
                      </w:rPr>
                      <w:t>受托经营取得的托管费收入</w:t>
                    </w:r>
                  </w:p>
                </w:tc>
              </w:sdtContent>
            </w:sdt>
            <w:sdt>
              <w:sdtPr>
                <w:rPr>
                  <w:rFonts w:asciiTheme="minorEastAsia" w:hAnsiTheme="minorEastAsia"/>
                </w:rPr>
                <w:alias w:val="受托经营取得的托管费收入（非经常性损益项目）"/>
                <w:tag w:val="_GBC_64dec82270cd41ecb837bfb42a00fe5d"/>
                <w:id w:val="1175439"/>
                <w:lock w:val="sdtLocked"/>
                <w:showingPlcHdr/>
                <w:text/>
              </w:sdtPr>
              <w:sdtContent>
                <w:tc>
                  <w:tcPr>
                    <w:tcW w:w="862" w:type="pct"/>
                  </w:tcPr>
                  <w:p w:rsidR="00244712" w:rsidRPr="00244712" w:rsidRDefault="00244712" w:rsidP="00003C3F">
                    <w:pPr>
                      <w:jc w:val="right"/>
                      <w:rPr>
                        <w:rFonts w:asciiTheme="minorEastAsia" w:eastAsiaTheme="minorEastAsia" w:hAnsiTheme="minorEastAsia"/>
                      </w:rPr>
                    </w:pPr>
                    <w:r w:rsidRPr="00244712">
                      <w:rPr>
                        <w:rFonts w:asciiTheme="minorEastAsia" w:eastAsiaTheme="minorEastAsia" w:hAnsiTheme="minorEastAsia" w:hint="eastAsia"/>
                      </w:rPr>
                      <w:t xml:space="preserve">　</w:t>
                    </w:r>
                  </w:p>
                </w:tc>
              </w:sdtContent>
            </w:sdt>
            <w:sdt>
              <w:sdtPr>
                <w:alias w:val="受托经营取得的托管费收入的说明（非经常性损益项目）"/>
                <w:tag w:val="_GBC_eb60e395088e43f9ae0d163e9b11708e"/>
                <w:id w:val="1175440"/>
                <w:lock w:val="sdtLocked"/>
                <w:showingPlcHdr/>
                <w:text/>
              </w:sdtPr>
              <w:sdtContent>
                <w:tc>
                  <w:tcPr>
                    <w:tcW w:w="645" w:type="pct"/>
                  </w:tcPr>
                  <w:p w:rsidR="00244712" w:rsidRDefault="00244712" w:rsidP="00003C3F">
                    <w:r>
                      <w:rPr>
                        <w:rFonts w:hint="eastAsia"/>
                      </w:rPr>
                      <w:t xml:space="preserve">　</w:t>
                    </w:r>
                  </w:p>
                </w:tc>
              </w:sdtContent>
            </w:sdt>
            <w:tc>
              <w:tcPr>
                <w:tcW w:w="843" w:type="pct"/>
              </w:tcPr>
              <w:p w:rsidR="00244712" w:rsidRPr="00DA2570" w:rsidRDefault="00244712" w:rsidP="00003C3F">
                <w:pPr>
                  <w:jc w:val="right"/>
                  <w:rPr>
                    <w:rFonts w:asciiTheme="minorEastAsia" w:eastAsiaTheme="minorEastAsia" w:hAnsiTheme="minorEastAsia"/>
                  </w:rPr>
                </w:pPr>
              </w:p>
            </w:tc>
            <w:tc>
              <w:tcPr>
                <w:tcW w:w="933" w:type="pct"/>
              </w:tcPr>
              <w:p w:rsidR="00244712" w:rsidRPr="00DA2570" w:rsidRDefault="00244712" w:rsidP="00003C3F">
                <w:pPr>
                  <w:jc w:val="right"/>
                  <w:rPr>
                    <w:rFonts w:asciiTheme="minorEastAsia" w:eastAsiaTheme="minorEastAsia" w:hAnsiTheme="minorEastAsia"/>
                  </w:rPr>
                </w:pPr>
              </w:p>
            </w:tc>
          </w:tr>
          <w:tr w:rsidR="00244712" w:rsidTr="00DC4BF6">
            <w:sdt>
              <w:sdtPr>
                <w:tag w:val="_PLD_e6be33fdedf14f828b768e63f66776a7"/>
                <w:id w:val="1175441"/>
                <w:lock w:val="sdtLocked"/>
              </w:sdtPr>
              <w:sdtContent>
                <w:tc>
                  <w:tcPr>
                    <w:tcW w:w="1718" w:type="pct"/>
                  </w:tcPr>
                  <w:p w:rsidR="00244712" w:rsidRDefault="00244712" w:rsidP="00003C3F">
                    <w:pPr>
                      <w:pStyle w:val="af7"/>
                      <w:ind w:firstLineChars="0" w:firstLine="0"/>
                      <w:jc w:val="left"/>
                      <w:rPr>
                        <w:szCs w:val="21"/>
                      </w:rPr>
                    </w:pPr>
                    <w:r>
                      <w:rPr>
                        <w:szCs w:val="21"/>
                      </w:rPr>
                      <w:t>除上述各项之外的其他营业外收入和支出</w:t>
                    </w:r>
                  </w:p>
                </w:tc>
              </w:sdtContent>
            </w:sdt>
            <w:sdt>
              <w:sdtPr>
                <w:rPr>
                  <w:rFonts w:asciiTheme="minorEastAsia" w:hAnsiTheme="minorEastAsia"/>
                </w:rPr>
                <w:alias w:val="除上述各项之外的其他营业外收入和支出（非经常性损益项目）"/>
                <w:tag w:val="_GBC_a773965a05794857b243336e0cfaa234"/>
                <w:id w:val="1175442"/>
                <w:lock w:val="sdtLocked"/>
                <w:text/>
              </w:sdtPr>
              <w:sdtContent>
                <w:tc>
                  <w:tcPr>
                    <w:tcW w:w="862" w:type="pct"/>
                  </w:tcPr>
                  <w:p w:rsidR="00244712" w:rsidRPr="00244712" w:rsidRDefault="00244712" w:rsidP="00003C3F">
                    <w:pPr>
                      <w:jc w:val="right"/>
                      <w:rPr>
                        <w:rFonts w:asciiTheme="minorEastAsia" w:eastAsiaTheme="minorEastAsia" w:hAnsiTheme="minorEastAsia"/>
                      </w:rPr>
                    </w:pPr>
                    <w:r w:rsidRPr="00244712">
                      <w:rPr>
                        <w:rFonts w:asciiTheme="minorEastAsia" w:eastAsiaTheme="minorEastAsia" w:hAnsiTheme="minorEastAsia"/>
                      </w:rPr>
                      <w:t>-752,104.4</w:t>
                    </w:r>
                    <w:r w:rsidR="00755F5A">
                      <w:rPr>
                        <w:rFonts w:asciiTheme="minorEastAsia" w:eastAsiaTheme="minorEastAsia" w:hAnsiTheme="minorEastAsia" w:hint="eastAsia"/>
                      </w:rPr>
                      <w:t>0</w:t>
                    </w:r>
                  </w:p>
                </w:tc>
              </w:sdtContent>
            </w:sdt>
            <w:sdt>
              <w:sdtPr>
                <w:alias w:val="除上述各项之外的其他营业外收入和支出的说明（非经常性损益项目）"/>
                <w:tag w:val="_GBC_ac5f6194a5db40ea8e92409805b59f35"/>
                <w:id w:val="1175443"/>
                <w:lock w:val="sdtLocked"/>
                <w:showingPlcHdr/>
                <w:text/>
              </w:sdtPr>
              <w:sdtContent>
                <w:tc>
                  <w:tcPr>
                    <w:tcW w:w="645" w:type="pct"/>
                  </w:tcPr>
                  <w:p w:rsidR="00244712" w:rsidRDefault="00244712" w:rsidP="00003C3F">
                    <w:r>
                      <w:rPr>
                        <w:rFonts w:hint="eastAsia"/>
                      </w:rPr>
                      <w:t xml:space="preserve">　</w:t>
                    </w:r>
                  </w:p>
                </w:tc>
              </w:sdtContent>
            </w:sdt>
            <w:tc>
              <w:tcPr>
                <w:tcW w:w="843" w:type="pct"/>
              </w:tcPr>
              <w:p w:rsidR="00244712" w:rsidRPr="00DA2570" w:rsidRDefault="00244712" w:rsidP="00003C3F">
                <w:pPr>
                  <w:jc w:val="right"/>
                  <w:rPr>
                    <w:rFonts w:asciiTheme="minorEastAsia" w:eastAsiaTheme="minorEastAsia" w:hAnsiTheme="minorEastAsia"/>
                  </w:rPr>
                </w:pPr>
                <w:r w:rsidRPr="00DA2570">
                  <w:rPr>
                    <w:rFonts w:asciiTheme="minorEastAsia" w:eastAsiaTheme="minorEastAsia" w:hAnsiTheme="minorEastAsia"/>
                  </w:rPr>
                  <w:t>-223,327.85</w:t>
                </w:r>
              </w:p>
            </w:tc>
            <w:tc>
              <w:tcPr>
                <w:tcW w:w="933" w:type="pct"/>
              </w:tcPr>
              <w:p w:rsidR="00244712" w:rsidRPr="00DA2570" w:rsidRDefault="00244712" w:rsidP="00003C3F">
                <w:pPr>
                  <w:jc w:val="right"/>
                  <w:rPr>
                    <w:rFonts w:asciiTheme="minorEastAsia" w:eastAsiaTheme="minorEastAsia" w:hAnsiTheme="minorEastAsia"/>
                  </w:rPr>
                </w:pPr>
                <w:r w:rsidRPr="00DA2570">
                  <w:rPr>
                    <w:rFonts w:asciiTheme="minorEastAsia" w:eastAsiaTheme="minorEastAsia" w:hAnsiTheme="minorEastAsia"/>
                  </w:rPr>
                  <w:t>324,129.46</w:t>
                </w:r>
              </w:p>
            </w:tc>
          </w:tr>
          <w:tr w:rsidR="00244712" w:rsidTr="00DC4BF6">
            <w:sdt>
              <w:sdtPr>
                <w:tag w:val="_PLD_069ba37d792f40e6b04d4878cd0275d9"/>
                <w:id w:val="1175444"/>
                <w:lock w:val="sdtLocked"/>
              </w:sdtPr>
              <w:sdtContent>
                <w:tc>
                  <w:tcPr>
                    <w:tcW w:w="1718" w:type="pct"/>
                  </w:tcPr>
                  <w:p w:rsidR="00244712" w:rsidRDefault="00244712" w:rsidP="00003C3F">
                    <w:pPr>
                      <w:pStyle w:val="af7"/>
                      <w:ind w:firstLineChars="0" w:firstLine="0"/>
                      <w:jc w:val="left"/>
                      <w:rPr>
                        <w:szCs w:val="21"/>
                      </w:rPr>
                    </w:pPr>
                    <w:r>
                      <w:rPr>
                        <w:szCs w:val="21"/>
                      </w:rPr>
                      <w:t>其他符合非经常性损益定义的损益项目</w:t>
                    </w:r>
                  </w:p>
                </w:tc>
              </w:sdtContent>
            </w:sdt>
            <w:sdt>
              <w:sdtPr>
                <w:rPr>
                  <w:rFonts w:asciiTheme="minorEastAsia" w:hAnsiTheme="minorEastAsia"/>
                </w:rPr>
                <w:alias w:val="其他符合非经常性损益定义的损益项目（非经常性损益项目）"/>
                <w:tag w:val="_GBC_dc3014cc76184a2b8eb76e4aa565ffad"/>
                <w:id w:val="1175445"/>
                <w:lock w:val="sdtLocked"/>
                <w:showingPlcHdr/>
                <w:text/>
              </w:sdtPr>
              <w:sdtContent>
                <w:tc>
                  <w:tcPr>
                    <w:tcW w:w="862" w:type="pct"/>
                  </w:tcPr>
                  <w:p w:rsidR="00244712" w:rsidRPr="00244712" w:rsidRDefault="00396D25" w:rsidP="00396D25">
                    <w:pPr>
                      <w:jc w:val="right"/>
                      <w:rPr>
                        <w:rFonts w:asciiTheme="minorEastAsia" w:eastAsiaTheme="minorEastAsia" w:hAnsiTheme="minorEastAsia"/>
                      </w:rPr>
                    </w:pPr>
                    <w:r>
                      <w:rPr>
                        <w:rFonts w:asciiTheme="minorEastAsia" w:hAnsiTheme="minorEastAsia"/>
                      </w:rPr>
                      <w:t xml:space="preserve">     </w:t>
                    </w:r>
                  </w:p>
                </w:tc>
              </w:sdtContent>
            </w:sdt>
            <w:sdt>
              <w:sdtPr>
                <w:alias w:val="其他符合非经常性损益定义的损益项目说明（非经常性损益项目）"/>
                <w:tag w:val="_GBC_6779f30daaa643fc8b85b77d8abfb3a1"/>
                <w:id w:val="1175446"/>
                <w:lock w:val="sdtLocked"/>
                <w:showingPlcHdr/>
                <w:text/>
              </w:sdtPr>
              <w:sdtContent>
                <w:tc>
                  <w:tcPr>
                    <w:tcW w:w="645" w:type="pct"/>
                  </w:tcPr>
                  <w:p w:rsidR="00244712" w:rsidRDefault="00244712" w:rsidP="00003C3F">
                    <w:r>
                      <w:rPr>
                        <w:rFonts w:hint="eastAsia"/>
                      </w:rPr>
                      <w:t xml:space="preserve">　</w:t>
                    </w:r>
                  </w:p>
                </w:tc>
              </w:sdtContent>
            </w:sdt>
            <w:tc>
              <w:tcPr>
                <w:tcW w:w="843" w:type="pct"/>
              </w:tcPr>
              <w:p w:rsidR="00244712" w:rsidRPr="00DA2570" w:rsidRDefault="00244712" w:rsidP="00003C3F">
                <w:pPr>
                  <w:jc w:val="right"/>
                  <w:rPr>
                    <w:rFonts w:asciiTheme="minorEastAsia" w:eastAsiaTheme="minorEastAsia" w:hAnsiTheme="minorEastAsia"/>
                  </w:rPr>
                </w:pPr>
              </w:p>
            </w:tc>
            <w:tc>
              <w:tcPr>
                <w:tcW w:w="933" w:type="pct"/>
              </w:tcPr>
              <w:p w:rsidR="00244712" w:rsidRPr="00DA2570" w:rsidRDefault="00244712" w:rsidP="00003C3F">
                <w:pPr>
                  <w:jc w:val="right"/>
                  <w:rPr>
                    <w:rFonts w:asciiTheme="minorEastAsia" w:eastAsiaTheme="minorEastAsia" w:hAnsiTheme="minorEastAsia"/>
                  </w:rPr>
                </w:pPr>
                <w:r w:rsidRPr="00DA2570">
                  <w:rPr>
                    <w:rFonts w:asciiTheme="minorEastAsia" w:eastAsiaTheme="minorEastAsia" w:hAnsiTheme="minorEastAsia"/>
                  </w:rPr>
                  <w:t>8,991,622.81</w:t>
                </w:r>
              </w:p>
            </w:tc>
          </w:tr>
          <w:tr w:rsidR="00244712" w:rsidTr="00DC4BF6">
            <w:sdt>
              <w:sdtPr>
                <w:tag w:val="_PLD_0149f9eb956c4e448b13c00025046984"/>
                <w:id w:val="1175447"/>
                <w:lock w:val="sdtLocked"/>
              </w:sdtPr>
              <w:sdtContent>
                <w:tc>
                  <w:tcPr>
                    <w:tcW w:w="1718" w:type="pct"/>
                  </w:tcPr>
                  <w:p w:rsidR="00244712" w:rsidRDefault="00244712" w:rsidP="00003C3F">
                    <w:pPr>
                      <w:pStyle w:val="af7"/>
                      <w:ind w:firstLineChars="0" w:firstLine="0"/>
                      <w:jc w:val="left"/>
                      <w:rPr>
                        <w:szCs w:val="21"/>
                      </w:rPr>
                    </w:pPr>
                    <w:r>
                      <w:rPr>
                        <w:szCs w:val="21"/>
                      </w:rPr>
                      <w:t>少数股东权益影响额</w:t>
                    </w:r>
                  </w:p>
                </w:tc>
              </w:sdtContent>
            </w:sdt>
            <w:sdt>
              <w:sdtPr>
                <w:rPr>
                  <w:rFonts w:asciiTheme="minorEastAsia" w:hAnsiTheme="minorEastAsia"/>
                </w:rPr>
                <w:alias w:val="少数股东权益影响额（非经常性损益项目）"/>
                <w:tag w:val="_GBC_8a33ddc327de4910a42517cecea4257d"/>
                <w:id w:val="1175448"/>
                <w:lock w:val="sdtLocked"/>
                <w:text/>
              </w:sdtPr>
              <w:sdtContent>
                <w:tc>
                  <w:tcPr>
                    <w:tcW w:w="862" w:type="pct"/>
                  </w:tcPr>
                  <w:p w:rsidR="00244712" w:rsidRPr="00244712" w:rsidRDefault="00396D25" w:rsidP="00003C3F">
                    <w:pPr>
                      <w:jc w:val="right"/>
                      <w:rPr>
                        <w:rFonts w:asciiTheme="minorEastAsia" w:eastAsiaTheme="minorEastAsia" w:hAnsiTheme="minorEastAsia"/>
                      </w:rPr>
                    </w:pPr>
                    <w:r>
                      <w:rPr>
                        <w:rFonts w:asciiTheme="minorEastAsia" w:hAnsiTheme="minorEastAsia"/>
                      </w:rPr>
                      <w:t>-209,474.02</w:t>
                    </w:r>
                  </w:p>
                </w:tc>
              </w:sdtContent>
            </w:sdt>
            <w:sdt>
              <w:sdtPr>
                <w:rPr>
                  <w:rFonts w:asciiTheme="minorEastAsia" w:hAnsiTheme="minorEastAsia"/>
                </w:rPr>
                <w:alias w:val="少数股东权益影响额的说明（非经常性损益项目）"/>
                <w:tag w:val="_GBC_f99579c660ec489493ceb1b242ea1220"/>
                <w:id w:val="1175449"/>
                <w:lock w:val="sdtLocked"/>
                <w:showingPlcHdr/>
                <w:text/>
              </w:sdtPr>
              <w:sdtContent>
                <w:tc>
                  <w:tcPr>
                    <w:tcW w:w="645" w:type="pct"/>
                  </w:tcPr>
                  <w:p w:rsidR="00244712" w:rsidRPr="00244712" w:rsidRDefault="00244712" w:rsidP="00003C3F">
                    <w:pPr>
                      <w:rPr>
                        <w:rFonts w:asciiTheme="minorEastAsia" w:eastAsiaTheme="minorEastAsia" w:hAnsiTheme="minorEastAsia"/>
                      </w:rPr>
                    </w:pPr>
                    <w:r w:rsidRPr="00244712">
                      <w:rPr>
                        <w:rFonts w:asciiTheme="minorEastAsia" w:eastAsiaTheme="minorEastAsia" w:hAnsiTheme="minorEastAsia" w:hint="eastAsia"/>
                      </w:rPr>
                      <w:t xml:space="preserve">　</w:t>
                    </w:r>
                  </w:p>
                </w:tc>
              </w:sdtContent>
            </w:sdt>
            <w:tc>
              <w:tcPr>
                <w:tcW w:w="843" w:type="pct"/>
              </w:tcPr>
              <w:p w:rsidR="00244712" w:rsidRPr="00244712" w:rsidRDefault="00244712" w:rsidP="00003C3F">
                <w:pPr>
                  <w:jc w:val="right"/>
                  <w:rPr>
                    <w:rFonts w:asciiTheme="minorEastAsia" w:eastAsiaTheme="minorEastAsia" w:hAnsiTheme="minorEastAsia"/>
                  </w:rPr>
                </w:pPr>
                <w:r w:rsidRPr="00244712">
                  <w:rPr>
                    <w:rFonts w:asciiTheme="minorEastAsia" w:eastAsiaTheme="minorEastAsia" w:hAnsiTheme="minorEastAsia"/>
                  </w:rPr>
                  <w:t>-108,198.50</w:t>
                </w:r>
              </w:p>
            </w:tc>
            <w:tc>
              <w:tcPr>
                <w:tcW w:w="933" w:type="pct"/>
              </w:tcPr>
              <w:p w:rsidR="00244712" w:rsidRPr="00244712" w:rsidRDefault="00244712" w:rsidP="00003C3F">
                <w:pPr>
                  <w:jc w:val="right"/>
                  <w:rPr>
                    <w:rFonts w:asciiTheme="minorEastAsia" w:eastAsiaTheme="minorEastAsia" w:hAnsiTheme="minorEastAsia"/>
                  </w:rPr>
                </w:pPr>
                <w:r w:rsidRPr="00244712">
                  <w:rPr>
                    <w:rFonts w:asciiTheme="minorEastAsia" w:eastAsiaTheme="minorEastAsia" w:hAnsiTheme="minorEastAsia"/>
                  </w:rPr>
                  <w:t>-860,886.73</w:t>
                </w:r>
              </w:p>
            </w:tc>
          </w:tr>
          <w:tr w:rsidR="00244712" w:rsidTr="00DC4BF6">
            <w:sdt>
              <w:sdtPr>
                <w:tag w:val="_PLD_f36791cf59a8480abcd9c8ff79bd2231"/>
                <w:id w:val="1175450"/>
                <w:lock w:val="sdtLocked"/>
              </w:sdtPr>
              <w:sdtContent>
                <w:tc>
                  <w:tcPr>
                    <w:tcW w:w="1718" w:type="pct"/>
                  </w:tcPr>
                  <w:p w:rsidR="00244712" w:rsidRDefault="00244712" w:rsidP="00003C3F">
                    <w:pPr>
                      <w:pStyle w:val="af7"/>
                      <w:ind w:firstLineChars="0" w:firstLine="0"/>
                      <w:jc w:val="left"/>
                      <w:rPr>
                        <w:szCs w:val="21"/>
                      </w:rPr>
                    </w:pPr>
                    <w:r>
                      <w:rPr>
                        <w:szCs w:val="21"/>
                      </w:rPr>
                      <w:t>所得税影响额</w:t>
                    </w:r>
                  </w:p>
                </w:tc>
              </w:sdtContent>
            </w:sdt>
            <w:sdt>
              <w:sdtPr>
                <w:rPr>
                  <w:rFonts w:asciiTheme="minorEastAsia" w:eastAsiaTheme="minorEastAsia" w:hAnsiTheme="minorEastAsia"/>
                </w:rPr>
                <w:alias w:val="非经常性损益_对所得税的影响"/>
                <w:tag w:val="_GBC_e14f120878e34174ad3744d5e7db4eea"/>
                <w:id w:val="1175451"/>
                <w:lock w:val="sdtLocked"/>
                <w:text/>
              </w:sdtPr>
              <w:sdtContent>
                <w:tc>
                  <w:tcPr>
                    <w:tcW w:w="862" w:type="pct"/>
                  </w:tcPr>
                  <w:p w:rsidR="00244712" w:rsidRPr="00244712" w:rsidRDefault="00396D25" w:rsidP="00003C3F">
                    <w:pPr>
                      <w:jc w:val="right"/>
                      <w:rPr>
                        <w:rFonts w:asciiTheme="minorEastAsia" w:eastAsiaTheme="minorEastAsia" w:hAnsiTheme="minorEastAsia"/>
                      </w:rPr>
                    </w:pPr>
                    <w:r>
                      <w:rPr>
                        <w:rFonts w:asciiTheme="minorEastAsia" w:eastAsiaTheme="minorEastAsia" w:hAnsiTheme="minorEastAsia"/>
                      </w:rPr>
                      <w:t>-10,352.69</w:t>
                    </w:r>
                  </w:p>
                </w:tc>
              </w:sdtContent>
            </w:sdt>
            <w:sdt>
              <w:sdtPr>
                <w:rPr>
                  <w:rFonts w:asciiTheme="minorEastAsia" w:hAnsiTheme="minorEastAsia"/>
                </w:rPr>
                <w:alias w:val="所得税影响额的说明（非经常性损益项目）"/>
                <w:tag w:val="_GBC_fd22684ee3ac4dbea3da29cb32093302"/>
                <w:id w:val="1175452"/>
                <w:lock w:val="sdtLocked"/>
                <w:showingPlcHdr/>
                <w:text/>
              </w:sdtPr>
              <w:sdtContent>
                <w:tc>
                  <w:tcPr>
                    <w:tcW w:w="645" w:type="pct"/>
                  </w:tcPr>
                  <w:p w:rsidR="00244712" w:rsidRPr="00244712" w:rsidRDefault="00244712" w:rsidP="00003C3F">
                    <w:pPr>
                      <w:rPr>
                        <w:rFonts w:asciiTheme="minorEastAsia" w:eastAsiaTheme="minorEastAsia" w:hAnsiTheme="minorEastAsia"/>
                      </w:rPr>
                    </w:pPr>
                    <w:r w:rsidRPr="00244712">
                      <w:rPr>
                        <w:rFonts w:asciiTheme="minorEastAsia" w:eastAsiaTheme="minorEastAsia" w:hAnsiTheme="minorEastAsia" w:hint="eastAsia"/>
                      </w:rPr>
                      <w:t xml:space="preserve">　</w:t>
                    </w:r>
                  </w:p>
                </w:tc>
              </w:sdtContent>
            </w:sdt>
            <w:tc>
              <w:tcPr>
                <w:tcW w:w="843" w:type="pct"/>
              </w:tcPr>
              <w:p w:rsidR="00244712" w:rsidRPr="00244712" w:rsidRDefault="00244712" w:rsidP="00003C3F">
                <w:pPr>
                  <w:jc w:val="right"/>
                  <w:rPr>
                    <w:rFonts w:asciiTheme="minorEastAsia" w:eastAsiaTheme="minorEastAsia" w:hAnsiTheme="minorEastAsia"/>
                  </w:rPr>
                </w:pPr>
                <w:r w:rsidRPr="00244712">
                  <w:rPr>
                    <w:rFonts w:asciiTheme="minorEastAsia" w:eastAsiaTheme="minorEastAsia" w:hAnsiTheme="minorEastAsia"/>
                  </w:rPr>
                  <w:t>2,500.00</w:t>
                </w:r>
              </w:p>
            </w:tc>
            <w:tc>
              <w:tcPr>
                <w:tcW w:w="933" w:type="pct"/>
              </w:tcPr>
              <w:p w:rsidR="00244712" w:rsidRPr="00244712" w:rsidRDefault="00244712" w:rsidP="00003C3F">
                <w:pPr>
                  <w:jc w:val="right"/>
                  <w:rPr>
                    <w:rFonts w:asciiTheme="minorEastAsia" w:eastAsiaTheme="minorEastAsia" w:hAnsiTheme="minorEastAsia"/>
                  </w:rPr>
                </w:pPr>
                <w:r w:rsidRPr="00244712">
                  <w:rPr>
                    <w:rFonts w:asciiTheme="minorEastAsia" w:eastAsiaTheme="minorEastAsia" w:hAnsiTheme="minorEastAsia"/>
                  </w:rPr>
                  <w:t>-96,652.47</w:t>
                </w:r>
              </w:p>
            </w:tc>
          </w:tr>
          <w:tr w:rsidR="00244712" w:rsidTr="00DC4BF6">
            <w:sdt>
              <w:sdtPr>
                <w:tag w:val="_PLD_cdd9c8f04b3e40cfa4a4a82686706b76"/>
                <w:id w:val="1175453"/>
                <w:lock w:val="sdtLocked"/>
              </w:sdtPr>
              <w:sdtContent>
                <w:tc>
                  <w:tcPr>
                    <w:tcW w:w="1718" w:type="pct"/>
                    <w:vAlign w:val="center"/>
                  </w:tcPr>
                  <w:p w:rsidR="00244712" w:rsidRDefault="00244712" w:rsidP="00003C3F">
                    <w:pPr>
                      <w:pStyle w:val="af7"/>
                      <w:ind w:firstLineChars="0" w:firstLine="0"/>
                      <w:jc w:val="center"/>
                      <w:rPr>
                        <w:szCs w:val="21"/>
                      </w:rPr>
                    </w:pPr>
                    <w:r>
                      <w:rPr>
                        <w:szCs w:val="21"/>
                      </w:rPr>
                      <w:t>合计</w:t>
                    </w:r>
                  </w:p>
                </w:tc>
              </w:sdtContent>
            </w:sdt>
            <w:sdt>
              <w:sdtPr>
                <w:rPr>
                  <w:rFonts w:asciiTheme="minorEastAsia" w:eastAsiaTheme="minorEastAsia" w:hAnsiTheme="minorEastAsia"/>
                </w:rPr>
                <w:alias w:val="扣除的非经常性损益合计"/>
                <w:tag w:val="_GBC_27f939c97c8647838fab8288ea8c5220"/>
                <w:id w:val="1175454"/>
                <w:lock w:val="sdtLocked"/>
                <w:text/>
              </w:sdtPr>
              <w:sdtContent>
                <w:tc>
                  <w:tcPr>
                    <w:tcW w:w="862" w:type="pct"/>
                  </w:tcPr>
                  <w:p w:rsidR="00244712" w:rsidRPr="00244712" w:rsidRDefault="00396D25" w:rsidP="00003C3F">
                    <w:pPr>
                      <w:jc w:val="right"/>
                      <w:rPr>
                        <w:rFonts w:asciiTheme="minorEastAsia" w:eastAsiaTheme="minorEastAsia" w:hAnsiTheme="minorEastAsia"/>
                      </w:rPr>
                    </w:pPr>
                    <w:r>
                      <w:rPr>
                        <w:rFonts w:asciiTheme="minorEastAsia" w:eastAsiaTheme="minorEastAsia" w:hAnsiTheme="minorEastAsia"/>
                      </w:rPr>
                      <w:t>24,371,120.38</w:t>
                    </w:r>
                  </w:p>
                </w:tc>
              </w:sdtContent>
            </w:sdt>
            <w:sdt>
              <w:sdtPr>
                <w:rPr>
                  <w:rFonts w:asciiTheme="minorEastAsia" w:hAnsiTheme="minorEastAsia"/>
                </w:rPr>
                <w:alias w:val="扣除的非经常性损益合计说明"/>
                <w:tag w:val="_GBC_7d667fbe166547a9b35986a48bb69a40"/>
                <w:id w:val="1175455"/>
                <w:lock w:val="sdtLocked"/>
                <w:showingPlcHdr/>
                <w:text/>
              </w:sdtPr>
              <w:sdtContent>
                <w:tc>
                  <w:tcPr>
                    <w:tcW w:w="645" w:type="pct"/>
                  </w:tcPr>
                  <w:p w:rsidR="00244712" w:rsidRPr="00244712" w:rsidRDefault="00244712" w:rsidP="00003C3F">
                    <w:pPr>
                      <w:rPr>
                        <w:rFonts w:asciiTheme="minorEastAsia" w:eastAsiaTheme="minorEastAsia" w:hAnsiTheme="minorEastAsia"/>
                      </w:rPr>
                    </w:pPr>
                    <w:r w:rsidRPr="00244712">
                      <w:rPr>
                        <w:rFonts w:asciiTheme="minorEastAsia" w:eastAsiaTheme="minorEastAsia" w:hAnsiTheme="minorEastAsia" w:hint="eastAsia"/>
                      </w:rPr>
                      <w:t xml:space="preserve">　</w:t>
                    </w:r>
                  </w:p>
                </w:tc>
              </w:sdtContent>
            </w:sdt>
            <w:tc>
              <w:tcPr>
                <w:tcW w:w="843" w:type="pct"/>
              </w:tcPr>
              <w:p w:rsidR="00244712" w:rsidRPr="00244712" w:rsidRDefault="00244712" w:rsidP="00003C3F">
                <w:pPr>
                  <w:jc w:val="right"/>
                  <w:rPr>
                    <w:rFonts w:asciiTheme="minorEastAsia" w:eastAsiaTheme="minorEastAsia" w:hAnsiTheme="minorEastAsia"/>
                  </w:rPr>
                </w:pPr>
                <w:r w:rsidRPr="00244712">
                  <w:rPr>
                    <w:rFonts w:asciiTheme="minorEastAsia" w:eastAsiaTheme="minorEastAsia" w:hAnsiTheme="minorEastAsia"/>
                  </w:rPr>
                  <w:t>6,756,489.50</w:t>
                </w:r>
              </w:p>
            </w:tc>
            <w:tc>
              <w:tcPr>
                <w:tcW w:w="933" w:type="pct"/>
              </w:tcPr>
              <w:p w:rsidR="00244712" w:rsidRPr="00244712" w:rsidRDefault="00244712" w:rsidP="00003C3F">
                <w:pPr>
                  <w:jc w:val="right"/>
                  <w:rPr>
                    <w:rFonts w:asciiTheme="minorEastAsia" w:eastAsiaTheme="minorEastAsia" w:hAnsiTheme="minorEastAsia"/>
                  </w:rPr>
                </w:pPr>
                <w:r w:rsidRPr="00244712">
                  <w:rPr>
                    <w:rFonts w:asciiTheme="minorEastAsia" w:eastAsiaTheme="minorEastAsia" w:hAnsiTheme="minorEastAsia"/>
                  </w:rPr>
                  <w:t>18,037,826.97</w:t>
                </w:r>
              </w:p>
            </w:tc>
          </w:tr>
        </w:tbl>
        <w:p w:rsidR="00877D2C" w:rsidRDefault="006A4C27"/>
      </w:sdtContent>
    </w:sdt>
    <w:sdt>
      <w:sdtPr>
        <w:rPr>
          <w:rFonts w:ascii="宋体" w:hAnsi="宋体" w:cs="宋体" w:hint="eastAsia"/>
          <w:b w:val="0"/>
          <w:bCs w:val="0"/>
          <w:kern w:val="0"/>
          <w:szCs w:val="24"/>
        </w:rPr>
        <w:alias w:val="模块:采用公允价值计量的项目"/>
        <w:tag w:val="_SEC_4b13c06b07154e45b14204b22dd943ad"/>
        <w:id w:val="25718662"/>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2F6541">
          <w:pPr>
            <w:pStyle w:val="2"/>
            <w:numPr>
              <w:ilvl w:val="1"/>
              <w:numId w:val="4"/>
            </w:numPr>
            <w:ind w:left="496" w:hangingChars="236" w:hanging="496"/>
          </w:pPr>
          <w:r>
            <w:rPr>
              <w:rFonts w:hint="eastAsia"/>
            </w:rPr>
            <w:t>采用公允价值计量的项目</w:t>
          </w:r>
        </w:p>
        <w:sdt>
          <w:sdtPr>
            <w:alias w:val="是否适用：采用公允价值计量的项目[双击切换]"/>
            <w:tag w:val="_GBC_e89d76d7486246e0ac1d3db15e4df008"/>
            <w:id w:val="-24175043"/>
            <w:lock w:val="sdtLocked"/>
            <w:placeholder>
              <w:docPart w:val="GBC22222222222222222222222222222"/>
            </w:placeholder>
          </w:sdtPr>
          <w:sdtContent>
            <w:p w:rsidR="00877D2C" w:rsidRDefault="006A4C27" w:rsidP="00B53325">
              <w:r>
                <w:fldChar w:fldCharType="begin"/>
              </w:r>
              <w:r w:rsidR="00B53325">
                <w:rPr>
                  <w:rFonts w:hint="eastAsia"/>
                </w:rPr>
                <w:instrText xml:space="preserve">MACROBUTTON  SnrToggleCheckbox </w:instrText>
              </w:r>
              <w:r w:rsidR="00B53325">
                <w:rPr>
                  <w:rFonts w:hint="eastAsia"/>
                </w:rPr>
                <w:instrText>□适用</w:instrText>
              </w:r>
              <w:r w:rsidR="00B53325">
                <w:rPr>
                  <w:rFonts w:hint="eastAsia"/>
                </w:rPr>
                <w:instrText xml:space="preserve"> </w:instrText>
              </w:r>
              <w:r>
                <w:fldChar w:fldCharType="end"/>
              </w:r>
              <w:r>
                <w:fldChar w:fldCharType="begin"/>
              </w:r>
              <w:r w:rsidR="00B53325">
                <w:rPr>
                  <w:rFonts w:hint="eastAsia"/>
                </w:rPr>
                <w:instrText xml:space="preserve"> MACROBUTTON  SnrToggleCheckbox </w:instrText>
              </w:r>
              <w:r w:rsidR="00B53325">
                <w:rPr>
                  <w:rFonts w:hint="eastAsia"/>
                </w:rPr>
                <w:instrText>√不适用</w:instrText>
              </w:r>
              <w:r w:rsidR="00B53325">
                <w:rPr>
                  <w:rFonts w:hint="eastAsia"/>
                </w:rPr>
                <w:instrText xml:space="preserve"> </w:instrText>
              </w:r>
              <w:r>
                <w:fldChar w:fldCharType="end"/>
              </w:r>
            </w:p>
          </w:sdtContent>
        </w:sdt>
      </w:sdtContent>
    </w:sdt>
    <w:sdt>
      <w:sdtPr>
        <w:rPr>
          <w:rFonts w:ascii="宋体" w:hAnsi="宋体" w:cs="宋体" w:hint="eastAsia"/>
          <w:b w:val="0"/>
          <w:bCs w:val="0"/>
          <w:kern w:val="0"/>
          <w:szCs w:val="24"/>
        </w:rPr>
        <w:alias w:val="模块:其他财务和业务数据"/>
        <w:tag w:val="_SEC_2b90c267769d4c769805494ec1d46591"/>
        <w:id w:val="25718680"/>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2F6541">
          <w:pPr>
            <w:pStyle w:val="2"/>
            <w:numPr>
              <w:ilvl w:val="1"/>
              <w:numId w:val="4"/>
            </w:numPr>
            <w:ind w:left="496" w:hangingChars="236" w:hanging="496"/>
          </w:pPr>
          <w:r>
            <w:rPr>
              <w:rFonts w:hint="eastAsia"/>
            </w:rPr>
            <w:t>其他</w:t>
          </w:r>
        </w:p>
        <w:sdt>
          <w:sdtPr>
            <w:alias w:val="是否适用：公司简介和主要财务指标其他说明[双击切换]"/>
            <w:tag w:val="_GBC_ac20c9ad49eb470dba71a763f930572f"/>
            <w:id w:val="2134907193"/>
            <w:lock w:val="sdtContentLocked"/>
            <w:placeholder>
              <w:docPart w:val="GBC22222222222222222222222222222"/>
            </w:placeholder>
          </w:sdtPr>
          <w:sdtContent>
            <w:p w:rsidR="00877D2C" w:rsidRDefault="006A4C27" w:rsidP="00B91693">
              <w:r>
                <w:fldChar w:fldCharType="begin"/>
              </w:r>
              <w:r w:rsidR="00B91693">
                <w:rPr>
                  <w:rFonts w:hint="eastAsia"/>
                </w:rPr>
                <w:instrText xml:space="preserve">MACROBUTTON  SnrToggleCheckbox </w:instrText>
              </w:r>
              <w:r w:rsidR="00B91693">
                <w:rPr>
                  <w:rFonts w:hint="eastAsia"/>
                </w:rPr>
                <w:instrText>□适用</w:instrText>
              </w:r>
              <w:r w:rsidR="00B91693">
                <w:rPr>
                  <w:rFonts w:hint="eastAsia"/>
                </w:rPr>
                <w:instrText xml:space="preserve"> </w:instrText>
              </w:r>
              <w:r>
                <w:fldChar w:fldCharType="end"/>
              </w:r>
              <w:r>
                <w:fldChar w:fldCharType="begin"/>
              </w:r>
              <w:r w:rsidR="00B91693">
                <w:rPr>
                  <w:rFonts w:hint="eastAsia"/>
                </w:rPr>
                <w:instrText xml:space="preserve"> MACROBUTTON  SnrToggleCheckbox </w:instrText>
              </w:r>
              <w:r w:rsidR="00B91693">
                <w:rPr>
                  <w:rFonts w:hint="eastAsia"/>
                </w:rPr>
                <w:instrText>√不适用</w:instrText>
              </w:r>
              <w:r w:rsidR="00B91693">
                <w:rPr>
                  <w:rFonts w:hint="eastAsia"/>
                </w:rPr>
                <w:instrText xml:space="preserve"> </w:instrText>
              </w:r>
              <w:r>
                <w:fldChar w:fldCharType="end"/>
              </w:r>
            </w:p>
          </w:sdtContent>
        </w:sdt>
      </w:sdtContent>
    </w:sdt>
    <w:p w:rsidR="00877D2C" w:rsidRDefault="005540A0">
      <w:pPr>
        <w:pStyle w:val="1"/>
        <w:numPr>
          <w:ilvl w:val="0"/>
          <w:numId w:val="2"/>
        </w:numPr>
        <w:ind w:left="498" w:hangingChars="177" w:hanging="498"/>
      </w:pPr>
      <w:bookmarkStart w:id="18" w:name="_Toc437440710"/>
      <w:bookmarkStart w:id="19" w:name="_Toc28098025"/>
      <w:r>
        <w:rPr>
          <w:rFonts w:hint="eastAsia"/>
        </w:rPr>
        <w:t>公司业务概要</w:t>
      </w:r>
      <w:bookmarkEnd w:id="18"/>
      <w:bookmarkEnd w:id="19"/>
    </w:p>
    <w:sdt>
      <w:sdtPr>
        <w:rPr>
          <w:rFonts w:ascii="宋体" w:hAnsi="宋体" w:cs="宋体" w:hint="eastAsia"/>
          <w:b w:val="0"/>
          <w:bCs w:val="0"/>
          <w:kern w:val="0"/>
          <w:szCs w:val="24"/>
        </w:rPr>
        <w:alias w:val="模块:报告期内公司所从事的主要业务、经营模式及行业情况说明"/>
        <w:tag w:val="_SEC_4f73d6431da94481a52b41cd560063a7"/>
        <w:id w:val="34633367"/>
        <w:lock w:val="sdtLocked"/>
        <w:placeholder>
          <w:docPart w:val="GBC22222222222222222222222222222"/>
        </w:placeholder>
      </w:sdtPr>
      <w:sdtEndPr>
        <w:rPr>
          <w:rFonts w:ascii="Times New Roman" w:hAnsi="Times New Roman" w:cs="Times New Roman"/>
          <w:kern w:val="2"/>
          <w:szCs w:val="21"/>
        </w:rPr>
      </w:sdtEndPr>
      <w:sdtContent>
        <w:p w:rsidR="00070BA6" w:rsidRDefault="00070BA6" w:rsidP="00070BA6">
          <w:pPr>
            <w:pStyle w:val="2"/>
            <w:numPr>
              <w:ilvl w:val="0"/>
              <w:numId w:val="7"/>
            </w:numPr>
            <w:tabs>
              <w:tab w:val="left" w:pos="426"/>
            </w:tabs>
            <w:jc w:val="left"/>
          </w:pPr>
          <w:r>
            <w:rPr>
              <w:rFonts w:hint="eastAsia"/>
            </w:rPr>
            <w:t>报告期内公司所从事的主要业务、经营模式及行业情况说明</w:t>
          </w:r>
        </w:p>
        <w:sdt>
          <w:sdtPr>
            <w:rPr>
              <w:rFonts w:hint="eastAsia"/>
            </w:rPr>
            <w:alias w:val="报告期内公司所从事的主要业务、经营模式及行业情况说明"/>
            <w:tag w:val="_GBC_ecd3f0994b9b47bfb4032a81b831775e"/>
            <w:id w:val="196634750"/>
            <w:lock w:val="sdtLocked"/>
          </w:sdtPr>
          <w:sdtContent>
            <w:p w:rsidR="007954DE" w:rsidRPr="007954DE" w:rsidRDefault="007954DE" w:rsidP="00527EA5">
              <w:pPr>
                <w:snapToGrid w:val="0"/>
                <w:spacing w:line="300" w:lineRule="auto"/>
                <w:ind w:firstLineChars="200" w:firstLine="420"/>
                <w:rPr>
                  <w:rFonts w:asciiTheme="minorEastAsia" w:eastAsiaTheme="minorEastAsia" w:hAnsiTheme="minorEastAsia"/>
                </w:rPr>
              </w:pPr>
              <w:r w:rsidRPr="007954DE">
                <w:rPr>
                  <w:rFonts w:asciiTheme="minorEastAsia" w:eastAsiaTheme="minorEastAsia" w:hAnsiTheme="minorEastAsia" w:hint="eastAsia"/>
                </w:rPr>
                <w:t>报告期内，公司的主营业务未发生变化。公司所处行业为电子元件及电子专用材料制造行业，主营业务为薄膜电容器及其薄膜材料的研发、生产和销售，产品广泛应用于</w:t>
              </w:r>
              <w:r w:rsidR="00527EA5">
                <w:rPr>
                  <w:rFonts w:hint="eastAsia"/>
                </w:rPr>
                <w:t>家电、通讯、电网、轨道交通、工业控制和新能源（光伏，风能，汽车）等多个行业。</w:t>
              </w:r>
            </w:p>
            <w:p w:rsidR="007954DE" w:rsidRPr="007954DE" w:rsidRDefault="007954DE" w:rsidP="007954DE">
              <w:pPr>
                <w:snapToGrid w:val="0"/>
                <w:spacing w:line="300" w:lineRule="auto"/>
                <w:ind w:firstLineChars="200" w:firstLine="420"/>
                <w:rPr>
                  <w:rFonts w:asciiTheme="minorEastAsia" w:eastAsiaTheme="minorEastAsia" w:hAnsiTheme="minorEastAsia"/>
                </w:rPr>
              </w:pPr>
              <w:r w:rsidRPr="007954DE">
                <w:rPr>
                  <w:rFonts w:asciiTheme="minorEastAsia" w:eastAsiaTheme="minorEastAsia" w:hAnsiTheme="minorEastAsia" w:hint="eastAsia"/>
                </w:rPr>
                <w:t>2、公司主要经营模式</w:t>
              </w:r>
            </w:p>
            <w:p w:rsidR="007954DE" w:rsidRPr="007954DE" w:rsidRDefault="007954DE" w:rsidP="007954DE">
              <w:pPr>
                <w:snapToGrid w:val="0"/>
                <w:spacing w:line="300" w:lineRule="auto"/>
                <w:ind w:firstLineChars="200" w:firstLine="420"/>
                <w:rPr>
                  <w:rFonts w:asciiTheme="minorEastAsia" w:eastAsiaTheme="minorEastAsia" w:hAnsiTheme="minorEastAsia"/>
                </w:rPr>
              </w:pPr>
              <w:r w:rsidRPr="007954DE">
                <w:rPr>
                  <w:rFonts w:asciiTheme="minorEastAsia" w:eastAsiaTheme="minorEastAsia" w:hAnsiTheme="minorEastAsia" w:hint="eastAsia"/>
                </w:rPr>
                <w:t>（1）采购模式。公司采购包括进口材料采购及国内材料采购。对进口材料采购，公司实行以销定产的生产组织模式，根据生产计划及材料消耗制定所需原材料清单，结合原材料安全库存量，制定采购计划并下发至全资子公司世贸进出口组织采购。对国内材料采购，公司在选定合格供应商后，采用招投标方式确定原材料的采购价格,依据销售计划下达原材料采购计划。</w:t>
              </w:r>
            </w:p>
            <w:p w:rsidR="007954DE" w:rsidRPr="007954DE" w:rsidRDefault="007954DE" w:rsidP="007954DE">
              <w:pPr>
                <w:snapToGrid w:val="0"/>
                <w:spacing w:line="300" w:lineRule="auto"/>
                <w:ind w:firstLineChars="200" w:firstLine="420"/>
                <w:rPr>
                  <w:rFonts w:asciiTheme="minorEastAsia" w:eastAsiaTheme="minorEastAsia" w:hAnsiTheme="minorEastAsia"/>
                </w:rPr>
              </w:pPr>
              <w:r w:rsidRPr="007954DE">
                <w:rPr>
                  <w:rFonts w:asciiTheme="minorEastAsia" w:eastAsiaTheme="minorEastAsia" w:hAnsiTheme="minorEastAsia" w:hint="eastAsia"/>
                </w:rPr>
                <w:t>（2）生产模式。对于薄膜电容器，公司主要根据订单生产。对于电容器薄膜，公司结合生产线运行平衡及节能的需要，采用安全库存及以销定产并行的生产组织模式。</w:t>
              </w:r>
            </w:p>
            <w:p w:rsidR="007954DE" w:rsidRDefault="007954DE" w:rsidP="007954DE">
              <w:pPr>
                <w:snapToGrid w:val="0"/>
                <w:spacing w:line="300" w:lineRule="auto"/>
                <w:ind w:firstLineChars="200" w:firstLine="420"/>
                <w:rPr>
                  <w:rFonts w:asciiTheme="minorEastAsia" w:eastAsiaTheme="minorEastAsia" w:hAnsiTheme="minorEastAsia"/>
                </w:rPr>
              </w:pPr>
              <w:r w:rsidRPr="007954DE">
                <w:rPr>
                  <w:rFonts w:asciiTheme="minorEastAsia" w:eastAsiaTheme="minorEastAsia" w:hAnsiTheme="minorEastAsia" w:hint="eastAsia"/>
                </w:rPr>
                <w:t>（3）销售模式。公司产品销售分为国内销售和国外销售。在国内销售方面，公司主要采用直接销售模式。在国外销售方面，公司通过子公司世贸进出口实现产品出口。</w:t>
              </w:r>
            </w:p>
            <w:p w:rsidR="007954DE" w:rsidRPr="007954DE" w:rsidRDefault="007954DE" w:rsidP="007954DE">
              <w:pPr>
                <w:snapToGrid w:val="0"/>
                <w:spacing w:line="300" w:lineRule="auto"/>
                <w:ind w:firstLineChars="200" w:firstLine="420"/>
                <w:rPr>
                  <w:rFonts w:asciiTheme="minorEastAsia" w:eastAsiaTheme="minorEastAsia" w:hAnsiTheme="minorEastAsia"/>
                </w:rPr>
              </w:pPr>
              <w:r w:rsidRPr="007954DE">
                <w:rPr>
                  <w:rFonts w:asciiTheme="minorEastAsia" w:eastAsiaTheme="minorEastAsia" w:hAnsiTheme="minorEastAsia" w:hint="eastAsia"/>
                </w:rPr>
                <w:t>3、行业情况</w:t>
              </w:r>
            </w:p>
            <w:p w:rsidR="007954DE" w:rsidRDefault="007954DE" w:rsidP="007954DE">
              <w:pPr>
                <w:adjustRightInd w:val="0"/>
                <w:snapToGrid w:val="0"/>
                <w:spacing w:line="300" w:lineRule="auto"/>
                <w:ind w:firstLineChars="200" w:firstLine="420"/>
                <w:rPr>
                  <w:rFonts w:asciiTheme="minorEastAsia" w:eastAsiaTheme="minorEastAsia" w:hAnsiTheme="minorEastAsia"/>
                </w:rPr>
              </w:pPr>
              <w:r w:rsidRPr="007954DE">
                <w:rPr>
                  <w:rFonts w:asciiTheme="minorEastAsia" w:eastAsiaTheme="minorEastAsia" w:hAnsiTheme="minorEastAsia"/>
                </w:rPr>
                <w:t>根据中国证监会</w:t>
              </w:r>
              <w:r w:rsidR="00527EA5">
                <w:rPr>
                  <w:rFonts w:asciiTheme="minorEastAsia" w:eastAsiaTheme="minorEastAsia" w:hAnsiTheme="minorEastAsia" w:hint="eastAsia"/>
                </w:rPr>
                <w:t>及</w:t>
              </w:r>
              <w:r w:rsidR="00527EA5" w:rsidRPr="007954DE">
                <w:rPr>
                  <w:rFonts w:asciiTheme="minorEastAsia" w:eastAsiaTheme="minorEastAsia" w:hAnsiTheme="minorEastAsia" w:hint="eastAsia"/>
                </w:rPr>
                <w:t>国家统计局</w:t>
              </w:r>
              <w:r w:rsidR="00527EA5">
                <w:rPr>
                  <w:rFonts w:asciiTheme="minorEastAsia" w:eastAsiaTheme="minorEastAsia" w:hAnsiTheme="minorEastAsia"/>
                </w:rPr>
                <w:t>国民经济</w:t>
              </w:r>
              <w:r w:rsidRPr="007954DE">
                <w:rPr>
                  <w:rFonts w:asciiTheme="minorEastAsia" w:eastAsiaTheme="minorEastAsia" w:hAnsiTheme="minorEastAsia" w:hint="eastAsia"/>
                </w:rPr>
                <w:t>行业分类结果，公司属于“计算机、通信和其他电子设备制造业</w:t>
              </w:r>
              <w:r>
                <w:rPr>
                  <w:rFonts w:asciiTheme="minorEastAsia" w:eastAsiaTheme="minorEastAsia" w:hAnsiTheme="minorEastAsia" w:hint="eastAsia"/>
                </w:rPr>
                <w:t>”</w:t>
              </w:r>
              <w:r w:rsidR="00527EA5">
                <w:rPr>
                  <w:rFonts w:asciiTheme="minorEastAsia" w:eastAsiaTheme="minorEastAsia" w:hAnsiTheme="minorEastAsia" w:hint="eastAsia"/>
                </w:rPr>
                <w:t>中</w:t>
              </w:r>
              <w:r w:rsidRPr="007954DE">
                <w:rPr>
                  <w:rFonts w:asciiTheme="minorEastAsia" w:eastAsiaTheme="minorEastAsia" w:hAnsiTheme="minorEastAsia" w:hint="eastAsia"/>
                </w:rPr>
                <w:t>的“电子元件及电子专用材料制造</w:t>
              </w:r>
              <w:r w:rsidR="00527EA5">
                <w:rPr>
                  <w:rFonts w:asciiTheme="minorEastAsia" w:eastAsiaTheme="minorEastAsia" w:hAnsiTheme="minorEastAsia" w:hint="eastAsia"/>
                </w:rPr>
                <w:t>业</w:t>
              </w:r>
              <w:r w:rsidRPr="007954DE">
                <w:rPr>
                  <w:rFonts w:asciiTheme="minorEastAsia" w:eastAsiaTheme="minorEastAsia" w:hAnsiTheme="minorEastAsia" w:hint="eastAsia"/>
                </w:rPr>
                <w:t>”。</w:t>
              </w:r>
            </w:p>
            <w:p w:rsidR="00070BA6" w:rsidRPr="007954DE" w:rsidRDefault="007954DE" w:rsidP="007954DE">
              <w:pPr>
                <w:adjustRightInd w:val="0"/>
                <w:snapToGrid w:val="0"/>
                <w:spacing w:line="300" w:lineRule="auto"/>
                <w:ind w:firstLineChars="200" w:firstLine="420"/>
                <w:rPr>
                  <w:rFonts w:asciiTheme="minorEastAsia" w:eastAsiaTheme="minorEastAsia" w:hAnsiTheme="minorEastAsia"/>
                </w:rPr>
              </w:pPr>
              <w:r w:rsidRPr="007954DE">
                <w:rPr>
                  <w:rFonts w:asciiTheme="minorEastAsia" w:eastAsiaTheme="minorEastAsia" w:hAnsiTheme="minorEastAsia" w:hint="eastAsia"/>
                </w:rPr>
                <w:t>公司行业经营性信息分析见本报告“公司关于公司未来发展的讨论与分析”部分。</w:t>
              </w:r>
            </w:p>
          </w:sdtContent>
        </w:sdt>
        <w:p w:rsidR="00877D2C" w:rsidRDefault="006A4C27" w:rsidP="00070BA6">
          <w:pPr>
            <w:ind w:firstLineChars="200" w:firstLine="420"/>
          </w:pPr>
        </w:p>
      </w:sdtContent>
    </w:sdt>
    <w:p w:rsidR="00070BA6" w:rsidRDefault="00070BA6" w:rsidP="00070BA6">
      <w:pPr>
        <w:pStyle w:val="2"/>
        <w:numPr>
          <w:ilvl w:val="0"/>
          <w:numId w:val="7"/>
        </w:numPr>
        <w:tabs>
          <w:tab w:val="left" w:pos="426"/>
        </w:tabs>
        <w:jc w:val="left"/>
        <w:rPr>
          <w:rFonts w:ascii="宋体" w:hAnsi="宋体" w:cs="宋体"/>
          <w:kern w:val="0"/>
          <w:szCs w:val="24"/>
        </w:rPr>
      </w:pPr>
      <w:r>
        <w:rPr>
          <w:rFonts w:ascii="宋体" w:hAnsi="宋体" w:cs="宋体" w:hint="eastAsia"/>
          <w:kern w:val="0"/>
          <w:szCs w:val="24"/>
        </w:rPr>
        <w:t>报告期内公司主要资产发生重大变化情况的说明</w:t>
      </w:r>
    </w:p>
    <w:sdt>
      <w:sdtPr>
        <w:alias w:val="是否适用：报告期内公司主要资产发生重大变化情况的说明[双击切换]"/>
        <w:tag w:val="_GBC_7f4c43218b7043b3bdf1e530047cc5d1"/>
        <w:id w:val="1786037"/>
        <w:lock w:val="sdtLocked"/>
      </w:sdtPr>
      <w:sdtContent>
        <w:p w:rsidR="002857F9" w:rsidRDefault="006A4C27" w:rsidP="002857F9">
          <w:r>
            <w:fldChar w:fldCharType="begin"/>
          </w:r>
          <w:r w:rsidR="002857F9">
            <w:rPr>
              <w:rFonts w:hint="eastAsia"/>
            </w:rPr>
            <w:instrText xml:space="preserve">MACROBUTTON  SnrToggleCheckbox </w:instrText>
          </w:r>
          <w:r w:rsidR="002857F9">
            <w:rPr>
              <w:rFonts w:hint="eastAsia"/>
            </w:rPr>
            <w:instrText>□适用</w:instrText>
          </w:r>
          <w:r w:rsidR="002857F9">
            <w:rPr>
              <w:rFonts w:hint="eastAsia"/>
            </w:rPr>
            <w:instrText xml:space="preserve"> </w:instrText>
          </w:r>
          <w:r>
            <w:fldChar w:fldCharType="end"/>
          </w:r>
          <w:r>
            <w:fldChar w:fldCharType="begin"/>
          </w:r>
          <w:r w:rsidR="002857F9">
            <w:rPr>
              <w:rFonts w:hint="eastAsia"/>
            </w:rPr>
            <w:instrText xml:space="preserve"> MACROBUTTON  SnrToggleCheckbox </w:instrText>
          </w:r>
          <w:r w:rsidR="002857F9">
            <w:rPr>
              <w:rFonts w:hint="eastAsia"/>
            </w:rPr>
            <w:instrText>√不适用</w:instrText>
          </w:r>
          <w:r w:rsidR="002857F9">
            <w:rPr>
              <w:rFonts w:hint="eastAsia"/>
            </w:rPr>
            <w:instrText xml:space="preserve"> </w:instrText>
          </w:r>
          <w:r>
            <w:fldChar w:fldCharType="end"/>
          </w:r>
        </w:p>
      </w:sdtContent>
    </w:sdt>
    <w:p w:rsidR="00877D2C" w:rsidRDefault="00877D2C"/>
    <w:sdt>
      <w:sdtPr>
        <w:rPr>
          <w:rFonts w:ascii="宋体" w:hAnsi="宋体" w:cs="宋体" w:hint="eastAsia"/>
          <w:b w:val="0"/>
          <w:bCs w:val="0"/>
          <w:kern w:val="0"/>
          <w:szCs w:val="24"/>
        </w:rPr>
        <w:alias w:val="模块:报告期内公司主要资产发生重大变化情况的说明"/>
        <w:tag w:val="_SEC_d733579ca1be4b6280b2cf34d2da3454"/>
        <w:id w:val="34633369"/>
        <w:lock w:val="sdtLocked"/>
        <w:placeholder>
          <w:docPart w:val="GBC22222222222222222222222222222"/>
        </w:placeholder>
      </w:sdtPr>
      <w:sdtEndPr>
        <w:rPr>
          <w:rFonts w:asciiTheme="minorEastAsia" w:eastAsiaTheme="minorEastAsia" w:hAnsiTheme="minorEastAsia" w:cs="Times New Roman"/>
          <w:kern w:val="2"/>
          <w:szCs w:val="22"/>
        </w:rPr>
      </w:sdtEndPr>
      <w:sdtContent>
        <w:p w:rsidR="00877D2C" w:rsidRDefault="005540A0">
          <w:pPr>
            <w:pStyle w:val="2"/>
            <w:numPr>
              <w:ilvl w:val="0"/>
              <w:numId w:val="7"/>
            </w:numPr>
            <w:tabs>
              <w:tab w:val="left" w:pos="426"/>
            </w:tabs>
            <w:jc w:val="left"/>
            <w:rPr>
              <w:rFonts w:ascii="宋体" w:hAnsi="宋体" w:cs="宋体"/>
              <w:kern w:val="0"/>
              <w:szCs w:val="24"/>
            </w:rPr>
          </w:pPr>
          <w:r>
            <w:rPr>
              <w:rFonts w:ascii="宋体" w:hAnsi="宋体" w:cs="宋体" w:hint="eastAsia"/>
              <w:kern w:val="0"/>
              <w:szCs w:val="24"/>
            </w:rPr>
            <w:t>报告期内核心竞争力分析</w:t>
          </w:r>
        </w:p>
        <w:sdt>
          <w:sdtPr>
            <w:alias w:val="是否适用：报告期内核心竞争力分析[双击切换]"/>
            <w:tag w:val="_GBC_a03591f0f7444c9b8f5c55d6f75c3136"/>
            <w:id w:val="-849476653"/>
            <w:lock w:val="sdtContentLocked"/>
            <w:placeholder>
              <w:docPart w:val="GBC22222222222222222222222222222"/>
            </w:placeholder>
          </w:sdtPr>
          <w:sdtContent>
            <w:p w:rsidR="00877D2C" w:rsidRDefault="006A4C27" w:rsidP="00BD37DD">
              <w:pPr>
                <w:snapToGrid w:val="0"/>
                <w:spacing w:line="300" w:lineRule="auto"/>
              </w:pPr>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
          <w:sdtPr>
            <w:rPr>
              <w:rFonts w:ascii="Calibri" w:hAnsi="Calibri" w:hint="eastAsia"/>
              <w:szCs w:val="22"/>
            </w:rPr>
            <w:alias w:val="报告期内核心竞争力分析"/>
            <w:tag w:val="_GBC_956a57b53cd74344a32f2309bcc5f344"/>
            <w:id w:val="196634771"/>
            <w:lock w:val="sdtLocked"/>
            <w:placeholder>
              <w:docPart w:val="GBC22222222222222222222222222222"/>
            </w:placeholder>
          </w:sdtPr>
          <w:sdtEndPr>
            <w:rPr>
              <w:rFonts w:asciiTheme="minorEastAsia" w:eastAsiaTheme="minorEastAsia" w:hAnsiTheme="minorEastAsia"/>
            </w:rPr>
          </w:sdtEndPr>
          <w:sdtContent>
            <w:p w:rsidR="00877D2C" w:rsidRDefault="005540A0" w:rsidP="004427E7">
              <w:pPr>
                <w:snapToGrid w:val="0"/>
                <w:spacing w:line="300" w:lineRule="auto"/>
                <w:ind w:firstLineChars="200" w:firstLine="420"/>
              </w:pPr>
              <w:r>
                <w:rPr>
                  <w:rFonts w:hint="eastAsia"/>
                </w:rPr>
                <w:t>公司主营业务为薄膜电容器及其薄膜材料的研发、生产和销售。多年来，公司一直立足于电容器薄膜及薄膜电容器市场不断耕耘，行业地位突出，综合实力较强，具有</w:t>
              </w:r>
              <w:r w:rsidR="00E877F7">
                <w:rPr>
                  <w:rFonts w:hint="eastAsia"/>
                </w:rPr>
                <w:t>一体化产业链、</w:t>
              </w:r>
              <w:r>
                <w:rPr>
                  <w:rFonts w:hint="eastAsia"/>
                </w:rPr>
                <w:t>品牌、规模等优势。</w:t>
              </w:r>
            </w:p>
            <w:p w:rsidR="00877D2C" w:rsidRPr="0013440C" w:rsidRDefault="005540A0" w:rsidP="004427E7">
              <w:pPr>
                <w:snapToGrid w:val="0"/>
                <w:spacing w:line="300" w:lineRule="auto"/>
                <w:ind w:firstLineChars="200" w:firstLine="422"/>
                <w:rPr>
                  <w:rFonts w:asciiTheme="minorEastAsia" w:eastAsiaTheme="minorEastAsia" w:hAnsiTheme="minorEastAsia"/>
                  <w:b/>
                  <w:bCs/>
                </w:rPr>
              </w:pPr>
              <w:r w:rsidRPr="0013440C">
                <w:rPr>
                  <w:rFonts w:asciiTheme="minorEastAsia" w:eastAsiaTheme="minorEastAsia" w:hAnsiTheme="minorEastAsia" w:hint="eastAsia"/>
                  <w:b/>
                  <w:bCs/>
                </w:rPr>
                <w:t>1、一体化产业链优势</w:t>
              </w:r>
            </w:p>
            <w:p w:rsidR="00877D2C" w:rsidRPr="0013440C" w:rsidRDefault="005540A0" w:rsidP="004427E7">
              <w:pPr>
                <w:snapToGrid w:val="0"/>
                <w:spacing w:line="300" w:lineRule="auto"/>
                <w:ind w:firstLineChars="200" w:firstLine="420"/>
                <w:rPr>
                  <w:rFonts w:asciiTheme="minorEastAsia" w:eastAsiaTheme="minorEastAsia" w:hAnsiTheme="minorEastAsia"/>
                </w:rPr>
              </w:pPr>
              <w:r w:rsidRPr="0013440C">
                <w:rPr>
                  <w:rFonts w:asciiTheme="minorEastAsia" w:eastAsiaTheme="minorEastAsia" w:hAnsiTheme="minorEastAsia" w:hint="eastAsia"/>
                </w:rPr>
                <w:t>本公司拥有电容器薄膜---金属化薄膜---薄膜电容器</w:t>
              </w:r>
              <w:r w:rsidRPr="0013440C">
                <w:rPr>
                  <w:rFonts w:asciiTheme="minorEastAsia" w:eastAsiaTheme="minorEastAsia" w:hAnsiTheme="minorEastAsia"/>
                </w:rPr>
                <w:t>一体化产业链</w:t>
              </w:r>
              <w:r w:rsidRPr="0013440C">
                <w:rPr>
                  <w:rFonts w:asciiTheme="minorEastAsia" w:eastAsiaTheme="minorEastAsia" w:hAnsiTheme="minorEastAsia" w:hint="eastAsia"/>
                </w:rPr>
                <w:t>。产业联动与协同发展，便于公司及时获取下游行业信息，有利于上下游产品技术相互支持，并增加成本优势。</w:t>
              </w:r>
            </w:p>
            <w:p w:rsidR="00877D2C" w:rsidRPr="0013440C" w:rsidRDefault="005540A0" w:rsidP="004427E7">
              <w:pPr>
                <w:snapToGrid w:val="0"/>
                <w:spacing w:line="300" w:lineRule="auto"/>
                <w:ind w:firstLineChars="200" w:firstLine="422"/>
                <w:rPr>
                  <w:rFonts w:asciiTheme="minorEastAsia" w:eastAsiaTheme="minorEastAsia" w:hAnsiTheme="minorEastAsia"/>
                  <w:b/>
                  <w:bCs/>
                </w:rPr>
              </w:pPr>
              <w:r w:rsidRPr="0013440C">
                <w:rPr>
                  <w:rFonts w:asciiTheme="minorEastAsia" w:eastAsiaTheme="minorEastAsia" w:hAnsiTheme="minorEastAsia" w:hint="eastAsia"/>
                  <w:b/>
                  <w:bCs/>
                </w:rPr>
                <w:t>2、品牌优势</w:t>
              </w:r>
            </w:p>
            <w:p w:rsidR="00877D2C" w:rsidRPr="0013440C" w:rsidRDefault="005540A0" w:rsidP="004427E7">
              <w:pPr>
                <w:snapToGrid w:val="0"/>
                <w:spacing w:line="300" w:lineRule="auto"/>
                <w:ind w:firstLineChars="200" w:firstLine="420"/>
                <w:rPr>
                  <w:rFonts w:asciiTheme="minorEastAsia" w:eastAsiaTheme="minorEastAsia" w:hAnsiTheme="minorEastAsia"/>
                </w:rPr>
              </w:pPr>
              <w:r w:rsidRPr="0013440C">
                <w:rPr>
                  <w:rFonts w:asciiTheme="minorEastAsia" w:eastAsiaTheme="minorEastAsia" w:hAnsiTheme="minorEastAsia" w:hint="eastAsia"/>
                </w:rPr>
                <w:t>公司为同行业首家上市公司，拥有良好的品牌优势，在国内外市场享有广泛的认识度。公司各类产品先后被认定为“安徽名牌产品”；“铜峰”牌</w:t>
              </w:r>
              <w:r w:rsidR="006E1C61" w:rsidRPr="0013440C">
                <w:rPr>
                  <w:rFonts w:asciiTheme="minorEastAsia" w:eastAsiaTheme="minorEastAsia" w:hAnsiTheme="minorEastAsia" w:hint="eastAsia"/>
                </w:rPr>
                <w:t>被</w:t>
              </w:r>
              <w:r w:rsidRPr="0013440C">
                <w:rPr>
                  <w:rFonts w:asciiTheme="minorEastAsia" w:eastAsiaTheme="minorEastAsia" w:hAnsiTheme="minorEastAsia" w:hint="eastAsia"/>
                </w:rPr>
                <w:t>安徽省工商行政管理局评定为“安徽省著名商标”和“最具发展潜力的商标”、被中国品牌发展促进会评定为“中国驰名品牌”。</w:t>
              </w:r>
            </w:p>
            <w:p w:rsidR="000E2587" w:rsidRDefault="005540A0" w:rsidP="004427E7">
              <w:pPr>
                <w:snapToGrid w:val="0"/>
                <w:spacing w:line="300" w:lineRule="auto"/>
                <w:ind w:firstLineChars="200" w:firstLine="422"/>
                <w:rPr>
                  <w:rFonts w:asciiTheme="minorEastAsia" w:eastAsiaTheme="minorEastAsia" w:hAnsiTheme="minorEastAsia"/>
                  <w:b/>
                  <w:bCs/>
                </w:rPr>
              </w:pPr>
              <w:r w:rsidRPr="0013440C">
                <w:rPr>
                  <w:rFonts w:asciiTheme="minorEastAsia" w:eastAsiaTheme="minorEastAsia" w:hAnsiTheme="minorEastAsia" w:hint="eastAsia"/>
                  <w:b/>
                  <w:bCs/>
                </w:rPr>
                <w:t>3、规模优势</w:t>
              </w:r>
            </w:p>
            <w:p w:rsidR="00877D2C" w:rsidRPr="000E2587" w:rsidRDefault="005540A0" w:rsidP="004427E7">
              <w:pPr>
                <w:snapToGrid w:val="0"/>
                <w:spacing w:line="300" w:lineRule="auto"/>
                <w:ind w:firstLineChars="200" w:firstLine="420"/>
                <w:rPr>
                  <w:rFonts w:asciiTheme="minorEastAsia" w:eastAsiaTheme="minorEastAsia" w:hAnsiTheme="minorEastAsia"/>
                  <w:b/>
                  <w:bCs/>
                </w:rPr>
              </w:pPr>
              <w:r w:rsidRPr="0013440C">
                <w:rPr>
                  <w:rFonts w:asciiTheme="minorEastAsia" w:eastAsiaTheme="minorEastAsia" w:hAnsiTheme="minorEastAsia" w:hint="eastAsia"/>
                </w:rPr>
                <w:lastRenderedPageBreak/>
                <w:t>公司目前拥有6条聚丙烯膜生产线和2条聚酯膜生产线，可以进行规模化生产和专业化分工，同时生产多类别产品，避免生产线频繁更换产品规格，提高产品品质的一致性，减少生产过程中的损耗。</w:t>
              </w:r>
            </w:p>
            <w:p w:rsidR="00877D2C" w:rsidRPr="0013440C" w:rsidRDefault="006A4C27" w:rsidP="000E2587">
              <w:pPr>
                <w:pStyle w:val="af7"/>
                <w:snapToGrid w:val="0"/>
                <w:spacing w:line="300" w:lineRule="auto"/>
                <w:ind w:left="420" w:firstLineChars="0" w:firstLine="0"/>
                <w:rPr>
                  <w:rFonts w:asciiTheme="minorEastAsia" w:eastAsiaTheme="minorEastAsia" w:hAnsiTheme="minorEastAsia"/>
                </w:rPr>
              </w:pPr>
            </w:p>
          </w:sdtContent>
        </w:sdt>
      </w:sdtContent>
    </w:sdt>
    <w:p w:rsidR="00877D2C" w:rsidRDefault="005540A0" w:rsidP="000E2587">
      <w:pPr>
        <w:pStyle w:val="1"/>
        <w:numPr>
          <w:ilvl w:val="0"/>
          <w:numId w:val="2"/>
        </w:numPr>
        <w:snapToGrid w:val="0"/>
        <w:spacing w:line="300" w:lineRule="auto"/>
        <w:ind w:left="498" w:hangingChars="177" w:hanging="498"/>
      </w:pPr>
      <w:bookmarkStart w:id="20" w:name="_Toc28098026"/>
      <w:r>
        <w:rPr>
          <w:rFonts w:hint="eastAsia"/>
        </w:rPr>
        <w:t>经营情况讨论与分析</w:t>
      </w:r>
      <w:bookmarkEnd w:id="20"/>
      <w:r>
        <w:t xml:space="preserve"> </w:t>
      </w:r>
    </w:p>
    <w:sdt>
      <w:sdtPr>
        <w:rPr>
          <w:rFonts w:ascii="宋体" w:hAnsi="宋体" w:cs="宋体" w:hint="eastAsia"/>
          <w:b w:val="0"/>
          <w:bCs w:val="0"/>
          <w:kern w:val="0"/>
          <w:szCs w:val="24"/>
        </w:rPr>
        <w:alias w:val="模块:管理层讨论与分析"/>
        <w:tag w:val="_SEC_465bd2646eb04eab8e1c01ba688faf29"/>
        <w:id w:val="38652916"/>
        <w:lock w:val="sdtLocked"/>
        <w:placeholder>
          <w:docPart w:val="GBC22222222222222222222222222222"/>
        </w:placeholder>
      </w:sdtPr>
      <w:sdtEndPr>
        <w:rPr>
          <w:rFonts w:asciiTheme="minorEastAsia" w:eastAsiaTheme="minorEastAsia" w:hAnsiTheme="minorEastAsia" w:cs="Times New Roman"/>
          <w:kern w:val="2"/>
          <w:szCs w:val="21"/>
        </w:rPr>
      </w:sdtEndPr>
      <w:sdtContent>
        <w:p w:rsidR="00877D2C" w:rsidRDefault="005540A0" w:rsidP="002F6541">
          <w:pPr>
            <w:pStyle w:val="2"/>
            <w:numPr>
              <w:ilvl w:val="0"/>
              <w:numId w:val="8"/>
            </w:numPr>
            <w:ind w:left="368" w:hangingChars="175" w:hanging="368"/>
          </w:pPr>
          <w:r>
            <w:rPr>
              <w:rFonts w:hint="eastAsia"/>
            </w:rPr>
            <w:t>经营情况</w:t>
          </w:r>
          <w:r>
            <w:t>讨论与分析</w:t>
          </w:r>
        </w:p>
        <w:sdt>
          <w:sdtPr>
            <w:rPr>
              <w:rFonts w:asciiTheme="minorEastAsia" w:eastAsiaTheme="minorEastAsia" w:hAnsiTheme="minorEastAsia" w:hint="eastAsia"/>
            </w:rPr>
            <w:alias w:val="管理层讨论与分析"/>
            <w:tag w:val="_GBC_75862f3cb18e486fb20eb44dbcc462a9"/>
            <w:id w:val="38652917"/>
            <w:lock w:val="sdtLocked"/>
            <w:placeholder>
              <w:docPart w:val="GBC22222222222222222222222222222"/>
            </w:placeholder>
          </w:sdtPr>
          <w:sdtContent>
            <w:p w:rsidR="00F742D0" w:rsidRPr="002857F9" w:rsidRDefault="00F742D0" w:rsidP="00F742D0">
              <w:pPr>
                <w:adjustRightInd w:val="0"/>
                <w:snapToGrid w:val="0"/>
                <w:spacing w:line="300" w:lineRule="auto"/>
                <w:ind w:firstLineChars="200" w:firstLine="420"/>
                <w:jc w:val="left"/>
                <w:rPr>
                  <w:rFonts w:asciiTheme="minorEastAsia" w:eastAsiaTheme="minorEastAsia" w:hAnsiTheme="minorEastAsia"/>
                </w:rPr>
              </w:pPr>
              <w:r w:rsidRPr="00F742D0">
                <w:rPr>
                  <w:rFonts w:asciiTheme="minorEastAsia" w:eastAsiaTheme="minorEastAsia" w:hAnsiTheme="minorEastAsia"/>
                </w:rPr>
                <w:t>2020</w:t>
              </w:r>
              <w:r w:rsidRPr="00F742D0">
                <w:rPr>
                  <w:rFonts w:asciiTheme="minorEastAsia" w:eastAsiaTheme="minorEastAsia" w:hAnsiTheme="minorEastAsia" w:hint="eastAsia"/>
                </w:rPr>
                <w:t>年初，新冠肺炎疫情暴发，给各行业造成很大冲击，</w:t>
              </w:r>
              <w:r w:rsidRPr="00F742D0">
                <w:rPr>
                  <w:rFonts w:asciiTheme="minorEastAsia" w:eastAsiaTheme="minorEastAsia" w:hAnsiTheme="minorEastAsia"/>
                </w:rPr>
                <w:t>同时</w:t>
              </w:r>
              <w:r w:rsidRPr="00F742D0">
                <w:rPr>
                  <w:rFonts w:asciiTheme="minorEastAsia" w:eastAsiaTheme="minorEastAsia" w:hAnsiTheme="minorEastAsia" w:hint="eastAsia"/>
                </w:rPr>
                <w:t>受</w:t>
              </w:r>
              <w:r w:rsidRPr="00F742D0">
                <w:rPr>
                  <w:rFonts w:asciiTheme="minorEastAsia" w:eastAsiaTheme="minorEastAsia" w:hAnsiTheme="minorEastAsia"/>
                </w:rPr>
                <w:t>中美贸易摩擦</w:t>
              </w:r>
              <w:r w:rsidRPr="00F742D0">
                <w:rPr>
                  <w:rFonts w:asciiTheme="minorEastAsia" w:eastAsiaTheme="minorEastAsia" w:hAnsiTheme="minorEastAsia" w:hint="eastAsia"/>
                </w:rPr>
                <w:t>影响，</w:t>
              </w:r>
              <w:r w:rsidRPr="00F742D0">
                <w:rPr>
                  <w:rFonts w:asciiTheme="minorEastAsia" w:eastAsiaTheme="minorEastAsia" w:hAnsiTheme="minorEastAsia"/>
                </w:rPr>
                <w:t>进出口</w:t>
              </w:r>
              <w:r w:rsidRPr="00F742D0">
                <w:rPr>
                  <w:rFonts w:asciiTheme="minorEastAsia" w:eastAsiaTheme="minorEastAsia" w:hAnsiTheme="minorEastAsia" w:hint="eastAsia"/>
                </w:rPr>
                <w:t>业务也受到制约</w:t>
              </w:r>
              <w:r w:rsidRPr="00F742D0">
                <w:rPr>
                  <w:rFonts w:asciiTheme="minorEastAsia" w:eastAsiaTheme="minorEastAsia" w:hAnsiTheme="minorEastAsia"/>
                </w:rPr>
                <w:t>，公司</w:t>
              </w:r>
              <w:r w:rsidRPr="00F742D0">
                <w:rPr>
                  <w:rFonts w:asciiTheme="minorEastAsia" w:eastAsiaTheme="minorEastAsia" w:hAnsiTheme="minorEastAsia" w:hint="eastAsia"/>
                </w:rPr>
                <w:t>及</w:t>
              </w:r>
              <w:r w:rsidRPr="00F742D0">
                <w:rPr>
                  <w:rFonts w:asciiTheme="minorEastAsia" w:eastAsiaTheme="minorEastAsia" w:hAnsiTheme="minorEastAsia"/>
                </w:rPr>
                <w:t>上下游企业</w:t>
              </w:r>
              <w:r w:rsidRPr="00F742D0">
                <w:rPr>
                  <w:rFonts w:asciiTheme="minorEastAsia" w:eastAsiaTheme="minorEastAsia" w:hAnsiTheme="minorEastAsia" w:hint="eastAsia"/>
                </w:rPr>
                <w:t>均遭受</w:t>
              </w:r>
              <w:r w:rsidRPr="00F742D0">
                <w:rPr>
                  <w:rFonts w:asciiTheme="minorEastAsia" w:eastAsiaTheme="minorEastAsia" w:hAnsiTheme="minorEastAsia"/>
                </w:rPr>
                <w:t>不同程度的</w:t>
              </w:r>
              <w:r w:rsidRPr="00F742D0">
                <w:rPr>
                  <w:rFonts w:asciiTheme="minorEastAsia" w:eastAsiaTheme="minorEastAsia" w:hAnsiTheme="minorEastAsia" w:hint="eastAsia"/>
                </w:rPr>
                <w:t>影响。2020年上半年，公司主要产品中除印刷用聚脂膜外，其他产品的市场需求及销售价格均出现不同程度的下滑。报告期内，公司努力克服</w:t>
              </w:r>
              <w:r w:rsidRPr="00F742D0">
                <w:rPr>
                  <w:rFonts w:asciiTheme="minorEastAsia" w:eastAsiaTheme="minorEastAsia" w:hAnsiTheme="minorEastAsia"/>
                </w:rPr>
                <w:t>疫情带来的严峻考验</w:t>
              </w:r>
              <w:r w:rsidRPr="00F742D0">
                <w:rPr>
                  <w:rFonts w:asciiTheme="minorEastAsia" w:eastAsiaTheme="minorEastAsia" w:hAnsiTheme="minorEastAsia" w:hint="eastAsia"/>
                </w:rPr>
                <w:t>，积极应对</w:t>
              </w:r>
              <w:r w:rsidRPr="00F742D0">
                <w:rPr>
                  <w:rFonts w:asciiTheme="minorEastAsia" w:eastAsiaTheme="minorEastAsia" w:hAnsiTheme="minorEastAsia"/>
                </w:rPr>
                <w:t>复杂多变的国内外</w:t>
              </w:r>
              <w:r w:rsidRPr="00F742D0">
                <w:rPr>
                  <w:rFonts w:asciiTheme="minorEastAsia" w:eastAsiaTheme="minorEastAsia" w:hAnsiTheme="minorEastAsia" w:hint="eastAsia"/>
                </w:rPr>
                <w:t>经济</w:t>
              </w:r>
              <w:r w:rsidRPr="00F742D0">
                <w:rPr>
                  <w:rFonts w:asciiTheme="minorEastAsia" w:eastAsiaTheme="minorEastAsia" w:hAnsiTheme="minorEastAsia"/>
                </w:rPr>
                <w:t>环境</w:t>
              </w:r>
              <w:r w:rsidRPr="00F742D0">
                <w:rPr>
                  <w:rFonts w:asciiTheme="minorEastAsia" w:eastAsiaTheme="minorEastAsia" w:hAnsiTheme="minorEastAsia" w:hint="eastAsia"/>
                </w:rPr>
                <w:t>，坚持以市场为导向，深挖企业内部潜能和市场潜力，抓住下半年国内市场需求好转的机遇，加大下游市场的开发力度，优化销售渠道及客户</w:t>
              </w:r>
              <w:r w:rsidR="00F803C6">
                <w:rPr>
                  <w:rFonts w:asciiTheme="minorEastAsia" w:eastAsiaTheme="minorEastAsia" w:hAnsiTheme="minorEastAsia" w:hint="eastAsia"/>
                </w:rPr>
                <w:t>群</w:t>
              </w:r>
              <w:r w:rsidRPr="00F742D0">
                <w:rPr>
                  <w:rFonts w:asciiTheme="minorEastAsia" w:eastAsiaTheme="minorEastAsia" w:hAnsiTheme="minorEastAsia" w:hint="eastAsia"/>
                </w:rPr>
                <w:t>，提升高附加值产品销量占比。通过全体员工共同努力，</w:t>
              </w:r>
              <w:r w:rsidRPr="002857F9">
                <w:rPr>
                  <w:rFonts w:asciiTheme="minorEastAsia" w:eastAsiaTheme="minorEastAsia" w:hAnsiTheme="minorEastAsia" w:hint="eastAsia"/>
                </w:rPr>
                <w:t>公司2020年实现主营业务收入</w:t>
              </w:r>
              <w:r w:rsidR="002857F9" w:rsidRPr="002857F9">
                <w:rPr>
                  <w:rFonts w:asciiTheme="minorEastAsia" w:eastAsiaTheme="minorEastAsia" w:hAnsiTheme="minorEastAsia" w:hint="eastAsia"/>
                </w:rPr>
                <w:t>84,708.66</w:t>
              </w:r>
              <w:r w:rsidRPr="002857F9">
                <w:rPr>
                  <w:rFonts w:asciiTheme="minorEastAsia" w:eastAsiaTheme="minorEastAsia" w:hAnsiTheme="minorEastAsia" w:hint="eastAsia"/>
                </w:rPr>
                <w:t>万元，同比增长</w:t>
              </w:r>
              <w:r w:rsidR="002857F9" w:rsidRPr="002857F9">
                <w:rPr>
                  <w:rFonts w:asciiTheme="minorEastAsia" w:eastAsiaTheme="minorEastAsia" w:hAnsiTheme="minorEastAsia" w:hint="eastAsia"/>
                </w:rPr>
                <w:t>3.04</w:t>
              </w:r>
              <w:r w:rsidRPr="002857F9">
                <w:rPr>
                  <w:rFonts w:asciiTheme="minorEastAsia" w:eastAsiaTheme="minorEastAsia" w:hAnsiTheme="minorEastAsia"/>
                </w:rPr>
                <w:t>%</w:t>
              </w:r>
              <w:r w:rsidRPr="002857F9">
                <w:rPr>
                  <w:rFonts w:asciiTheme="minorEastAsia" w:eastAsiaTheme="minorEastAsia" w:hAnsiTheme="minorEastAsia" w:hint="eastAsia"/>
                </w:rPr>
                <w:t>；归属于上市公司股东的净利润</w:t>
              </w:r>
              <w:r w:rsidR="00876BF4">
                <w:rPr>
                  <w:rFonts w:asciiTheme="minorEastAsia" w:eastAsiaTheme="minorEastAsia" w:hAnsiTheme="minorEastAsia" w:hint="eastAsia"/>
                </w:rPr>
                <w:t>790.92</w:t>
              </w:r>
              <w:r w:rsidRPr="002857F9">
                <w:rPr>
                  <w:rFonts w:asciiTheme="minorEastAsia" w:eastAsiaTheme="minorEastAsia" w:hAnsiTheme="minorEastAsia" w:hint="eastAsia"/>
                </w:rPr>
                <w:t>万元，实现了扭亏为盈的目标。</w:t>
              </w:r>
            </w:p>
            <w:p w:rsidR="00877D2C" w:rsidRPr="008F2782" w:rsidRDefault="00F742D0" w:rsidP="008F2782">
              <w:pPr>
                <w:adjustRightInd w:val="0"/>
                <w:snapToGrid w:val="0"/>
                <w:spacing w:line="300" w:lineRule="auto"/>
                <w:ind w:firstLineChars="200" w:firstLine="420"/>
                <w:rPr>
                  <w:rFonts w:asciiTheme="minorEastAsia" w:hAnsiTheme="minorEastAsia"/>
                </w:rPr>
              </w:pPr>
              <w:r w:rsidRPr="00F742D0">
                <w:rPr>
                  <w:rFonts w:asciiTheme="minorEastAsia" w:hAnsiTheme="minorEastAsia" w:hint="eastAsia"/>
                </w:rPr>
                <w:t>报告期内，公司原控股股东由于资不抵债被法院宣告破产清算，其持有的公司全部股权被公开拍卖。2020年10月16日，铜陵经济技术开发区管理委员会100%控股企业-----铜陵大江投资控股有限公司通过竞拍成为公司新控股股东。以上股权变更完成后，公司提前进行了董事会、监事会换届选举，聘任了新的</w:t>
              </w:r>
              <w:r w:rsidR="00062B4D">
                <w:rPr>
                  <w:rFonts w:asciiTheme="minorEastAsia" w:hAnsiTheme="minorEastAsia" w:hint="eastAsia"/>
                </w:rPr>
                <w:t>经理</w:t>
              </w:r>
              <w:r w:rsidRPr="00F742D0">
                <w:rPr>
                  <w:rFonts w:asciiTheme="minorEastAsia" w:hAnsiTheme="minorEastAsia" w:hint="eastAsia"/>
                </w:rPr>
                <w:t>层。新的管理团队上任后，对公司存在的问题进行了梳理和排查，修订和完善公司的相关制度，强化了内部控制体系各项制度的落地执行。公司还</w:t>
              </w:r>
              <w:r w:rsidR="00374D1C">
                <w:rPr>
                  <w:rFonts w:asciiTheme="minorEastAsia" w:hAnsiTheme="minorEastAsia" w:hint="eastAsia"/>
                </w:rPr>
                <w:t>处置</w:t>
              </w:r>
              <w:r w:rsidRPr="00F742D0">
                <w:rPr>
                  <w:rFonts w:asciiTheme="minorEastAsia" w:hAnsiTheme="minorEastAsia" w:hint="eastAsia"/>
                </w:rPr>
                <w:t>并注销多个无存续价值的子公司，以</w:t>
              </w:r>
              <w:r w:rsidRPr="00F742D0">
                <w:rPr>
                  <w:rFonts w:asciiTheme="minorEastAsia" w:hAnsiTheme="minorEastAsia"/>
                </w:rPr>
                <w:t>优化资源配置</w:t>
              </w:r>
              <w:r w:rsidRPr="00F742D0">
                <w:rPr>
                  <w:rFonts w:asciiTheme="minorEastAsia" w:hAnsiTheme="minorEastAsia" w:hint="eastAsia"/>
                </w:rPr>
                <w:t>，全力聚焦主业发展。针对公司</w:t>
              </w:r>
              <w:r w:rsidR="004015BE">
                <w:rPr>
                  <w:rFonts w:asciiTheme="minorEastAsia" w:hAnsiTheme="minorEastAsia" w:hint="eastAsia"/>
                </w:rPr>
                <w:t>部分</w:t>
              </w:r>
              <w:r w:rsidRPr="00F742D0">
                <w:rPr>
                  <w:rFonts w:asciiTheme="minorEastAsia" w:hAnsiTheme="minorEastAsia" w:hint="eastAsia"/>
                </w:rPr>
                <w:t>产品附加值低、</w:t>
              </w:r>
              <w:r w:rsidRPr="00F742D0">
                <w:rPr>
                  <w:rFonts w:asciiTheme="minorEastAsia" w:hAnsiTheme="minorEastAsia"/>
                </w:rPr>
                <w:t>盈利能力弱</w:t>
              </w:r>
              <w:r w:rsidRPr="00F742D0">
                <w:rPr>
                  <w:rFonts w:asciiTheme="minorEastAsia" w:hAnsiTheme="minorEastAsia" w:hint="eastAsia"/>
                </w:rPr>
                <w:t>的现状，公司积极推进产品结构、市场结构、客户结构的调整，并</w:t>
              </w:r>
              <w:r w:rsidRPr="00F742D0">
                <w:rPr>
                  <w:rFonts w:asciiTheme="minorEastAsia" w:hAnsiTheme="minorEastAsia"/>
                </w:rPr>
                <w:t>以提质增效为核心</w:t>
              </w:r>
              <w:r w:rsidRPr="00F742D0">
                <w:rPr>
                  <w:rFonts w:asciiTheme="minorEastAsia" w:hAnsiTheme="minorEastAsia" w:hint="eastAsia"/>
                </w:rPr>
                <w:t>，加强对各项成本</w:t>
              </w:r>
              <w:r w:rsidR="005A794D">
                <w:rPr>
                  <w:rFonts w:asciiTheme="minorEastAsia" w:hAnsiTheme="minorEastAsia" w:hint="eastAsia"/>
                </w:rPr>
                <w:t>费用</w:t>
              </w:r>
              <w:r w:rsidRPr="00F742D0">
                <w:rPr>
                  <w:rFonts w:asciiTheme="minorEastAsia" w:hAnsiTheme="minorEastAsia" w:hint="eastAsia"/>
                </w:rPr>
                <w:t>的管控，努力提升公司运营</w:t>
              </w:r>
              <w:r w:rsidRPr="00F742D0">
                <w:rPr>
                  <w:rFonts w:asciiTheme="minorEastAsia" w:hAnsiTheme="minorEastAsia"/>
                </w:rPr>
                <w:t>效</w:t>
              </w:r>
              <w:r w:rsidRPr="00F742D0">
                <w:rPr>
                  <w:rFonts w:asciiTheme="minorEastAsia" w:hAnsiTheme="minorEastAsia" w:hint="eastAsia"/>
                </w:rPr>
                <w:t>率。2020年12月，为推动公司下一步高质量发展，公司决定投资新建多个与主业相关的项目，以上项目预计在未来</w:t>
              </w:r>
              <w:r w:rsidR="003E35E6">
                <w:rPr>
                  <w:rFonts w:asciiTheme="minorEastAsia" w:hAnsiTheme="minorEastAsia" w:hint="eastAsia"/>
                </w:rPr>
                <w:t>一到</w:t>
              </w:r>
              <w:r w:rsidRPr="00F742D0">
                <w:rPr>
                  <w:rFonts w:asciiTheme="minorEastAsia" w:hAnsiTheme="minorEastAsia" w:hint="eastAsia"/>
                </w:rPr>
                <w:t>两年内陆续建成达产，届时，公司相关产品在产能、技术、自动化水平方面将获得较大提升，可以进一步扩大公司产品在中高端市场以及未来新能源领域的市场占用率</w:t>
              </w:r>
              <w:r w:rsidRPr="00F742D0">
                <w:rPr>
                  <w:rFonts w:asciiTheme="minorEastAsia" w:hAnsiTheme="minorEastAsia"/>
                </w:rPr>
                <w:t>,提高</w:t>
              </w:r>
              <w:r w:rsidRPr="00F742D0">
                <w:rPr>
                  <w:rFonts w:asciiTheme="minorEastAsia" w:hAnsiTheme="minorEastAsia" w:hint="eastAsia"/>
                </w:rPr>
                <w:t>产品竞争力。</w:t>
              </w:r>
            </w:p>
          </w:sdtContent>
        </w:sdt>
      </w:sdtContent>
    </w:sdt>
    <w:p w:rsidR="00877D2C" w:rsidRDefault="00877D2C">
      <w:pPr>
        <w:rPr>
          <w:rFonts w:asciiTheme="minorEastAsia" w:eastAsiaTheme="minorEastAsia" w:hAnsiTheme="minorEastAsia"/>
        </w:rPr>
      </w:pPr>
    </w:p>
    <w:sdt>
      <w:sdtPr>
        <w:rPr>
          <w:rFonts w:ascii="宋体" w:hAnsi="宋体" w:cs="宋体" w:hint="eastAsia"/>
          <w:b w:val="0"/>
          <w:bCs w:val="0"/>
          <w:kern w:val="0"/>
          <w:szCs w:val="24"/>
        </w:rPr>
        <w:alias w:val="模块:报告期内主要经营情况"/>
        <w:tag w:val="_SEC_5be0fbeb3cd14e7ea98377b294efcb92"/>
        <w:id w:val="38652924"/>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2F6541">
          <w:pPr>
            <w:pStyle w:val="2"/>
            <w:numPr>
              <w:ilvl w:val="0"/>
              <w:numId w:val="8"/>
            </w:numPr>
            <w:ind w:left="368" w:hangingChars="175" w:hanging="368"/>
          </w:pPr>
          <w:r>
            <w:rPr>
              <w:rFonts w:hint="eastAsia"/>
            </w:rPr>
            <w:t>报告期内主要经营情况</w:t>
          </w:r>
        </w:p>
        <w:sdt>
          <w:sdtPr>
            <w:rPr>
              <w:rFonts w:hint="eastAsia"/>
            </w:rPr>
            <w:alias w:val="报告期内主要经营情况"/>
            <w:tag w:val="_GBC_655a1c6ffd2a454085e53e5538e3b2ef"/>
            <w:id w:val="38652925"/>
            <w:lock w:val="sdtLocked"/>
            <w:placeholder>
              <w:docPart w:val="GBC22222222222222222222222222222"/>
            </w:placeholder>
          </w:sdtPr>
          <w:sdtContent>
            <w:p w:rsidR="00877D2C" w:rsidRDefault="00146966" w:rsidP="00250C6A">
              <w:pPr>
                <w:snapToGrid w:val="0"/>
                <w:spacing w:line="300" w:lineRule="auto"/>
                <w:ind w:firstLineChars="200" w:firstLine="420"/>
              </w:pPr>
              <w:r w:rsidRPr="00BB18E5">
                <w:rPr>
                  <w:rFonts w:asciiTheme="minorEastAsia" w:hAnsiTheme="minorEastAsia" w:hint="eastAsia"/>
                </w:rPr>
                <w:t>公司报告期共实现营业收入8</w:t>
              </w:r>
              <w:r>
                <w:rPr>
                  <w:rFonts w:asciiTheme="minorEastAsia" w:hAnsiTheme="minorEastAsia" w:hint="eastAsia"/>
                </w:rPr>
                <w:t>4</w:t>
              </w:r>
              <w:r w:rsidRPr="00BB18E5">
                <w:rPr>
                  <w:rFonts w:asciiTheme="minorEastAsia" w:hAnsiTheme="minorEastAsia" w:hint="eastAsia"/>
                </w:rPr>
                <w:t>,</w:t>
              </w:r>
              <w:r>
                <w:rPr>
                  <w:rFonts w:asciiTheme="minorEastAsia" w:hAnsiTheme="minorEastAsia" w:hint="eastAsia"/>
                </w:rPr>
                <w:t>708</w:t>
              </w:r>
              <w:r w:rsidRPr="00BB18E5">
                <w:rPr>
                  <w:rFonts w:asciiTheme="minorEastAsia" w:hAnsiTheme="minorEastAsia" w:hint="eastAsia"/>
                </w:rPr>
                <w:t>.6</w:t>
              </w:r>
              <w:r>
                <w:rPr>
                  <w:rFonts w:asciiTheme="minorEastAsia" w:hAnsiTheme="minorEastAsia" w:hint="eastAsia"/>
                </w:rPr>
                <w:t>6</w:t>
              </w:r>
              <w:r w:rsidRPr="00BB18E5">
                <w:rPr>
                  <w:rFonts w:asciiTheme="minorEastAsia" w:hAnsiTheme="minorEastAsia" w:hint="eastAsia"/>
                </w:rPr>
                <w:t>万元，与去年同期相比</w:t>
              </w:r>
              <w:r>
                <w:rPr>
                  <w:rFonts w:asciiTheme="minorEastAsia" w:hAnsiTheme="minorEastAsia" w:hint="eastAsia"/>
                </w:rPr>
                <w:t>增长3.04</w:t>
              </w:r>
              <w:r w:rsidRPr="00BB18E5">
                <w:rPr>
                  <w:rFonts w:asciiTheme="minorEastAsia" w:hAnsiTheme="minorEastAsia" w:hint="eastAsia"/>
                </w:rPr>
                <w:t>%，其中：</w:t>
              </w:r>
              <w:r w:rsidR="00AE2B40" w:rsidRPr="00BB18E5">
                <w:rPr>
                  <w:rFonts w:asciiTheme="minorEastAsia" w:hAnsiTheme="minorEastAsia" w:hint="eastAsia"/>
                </w:rPr>
                <w:t>薄膜材料实现营业收入</w:t>
              </w:r>
              <w:r w:rsidR="00AE2B40">
                <w:rPr>
                  <w:rFonts w:asciiTheme="minorEastAsia" w:hAnsiTheme="minorEastAsia" w:hint="eastAsia"/>
                </w:rPr>
                <w:t>31</w:t>
              </w:r>
              <w:r w:rsidR="00AE2B40" w:rsidRPr="00BB18E5">
                <w:rPr>
                  <w:rFonts w:asciiTheme="minorEastAsia" w:hAnsiTheme="minorEastAsia" w:hint="eastAsia"/>
                </w:rPr>
                <w:t>,</w:t>
              </w:r>
              <w:r w:rsidR="00AE2B40">
                <w:rPr>
                  <w:rFonts w:asciiTheme="minorEastAsia" w:hAnsiTheme="minorEastAsia" w:hint="eastAsia"/>
                </w:rPr>
                <w:t>117.37</w:t>
              </w:r>
              <w:r w:rsidR="00AE2B40" w:rsidRPr="00BB18E5">
                <w:rPr>
                  <w:rFonts w:asciiTheme="minorEastAsia" w:hAnsiTheme="minorEastAsia" w:hint="eastAsia"/>
                </w:rPr>
                <w:t>万元，与去年同期相比</w:t>
              </w:r>
              <w:r w:rsidR="00AE2B40">
                <w:rPr>
                  <w:rFonts w:asciiTheme="minorEastAsia" w:hAnsiTheme="minorEastAsia" w:hint="eastAsia"/>
                </w:rPr>
                <w:t>增长11.77</w:t>
              </w:r>
              <w:r w:rsidR="00AE2B40" w:rsidRPr="00BB18E5">
                <w:rPr>
                  <w:rFonts w:asciiTheme="minorEastAsia" w:hAnsiTheme="minorEastAsia" w:hint="eastAsia"/>
                </w:rPr>
                <w:t>%</w:t>
              </w:r>
              <w:r w:rsidR="00AE2B40">
                <w:rPr>
                  <w:rFonts w:asciiTheme="minorEastAsia" w:hAnsiTheme="minorEastAsia" w:hint="eastAsia"/>
                </w:rPr>
                <w:t>；</w:t>
              </w:r>
              <w:r w:rsidRPr="00BB18E5">
                <w:rPr>
                  <w:rFonts w:asciiTheme="minorEastAsia" w:hAnsiTheme="minorEastAsia" w:hint="eastAsia"/>
                </w:rPr>
                <w:t>电容器实现营业收入</w:t>
              </w:r>
              <w:r w:rsidR="00D16580">
                <w:rPr>
                  <w:rFonts w:asciiTheme="minorEastAsia" w:hAnsiTheme="minorEastAsia" w:hint="eastAsia"/>
                </w:rPr>
                <w:t>36</w:t>
              </w:r>
              <w:r w:rsidRPr="00BB18E5">
                <w:rPr>
                  <w:rFonts w:asciiTheme="minorEastAsia" w:hAnsiTheme="minorEastAsia" w:hint="eastAsia"/>
                </w:rPr>
                <w:t>,</w:t>
              </w:r>
              <w:r w:rsidR="00D16580">
                <w:rPr>
                  <w:rFonts w:asciiTheme="minorEastAsia" w:hAnsiTheme="minorEastAsia" w:hint="eastAsia"/>
                </w:rPr>
                <w:t>652</w:t>
              </w:r>
              <w:r w:rsidRPr="00BB18E5">
                <w:rPr>
                  <w:rFonts w:asciiTheme="minorEastAsia" w:hAnsiTheme="minorEastAsia" w:hint="eastAsia"/>
                </w:rPr>
                <w:t>.</w:t>
              </w:r>
              <w:r w:rsidR="00D16580">
                <w:rPr>
                  <w:rFonts w:asciiTheme="minorEastAsia" w:hAnsiTheme="minorEastAsia" w:hint="eastAsia"/>
                </w:rPr>
                <w:t>01</w:t>
              </w:r>
              <w:r w:rsidRPr="00BB18E5">
                <w:rPr>
                  <w:rFonts w:asciiTheme="minorEastAsia" w:hAnsiTheme="minorEastAsia" w:hint="eastAsia"/>
                </w:rPr>
                <w:t>万元,与去年同期相比减少</w:t>
              </w:r>
              <w:r w:rsidR="00D16580">
                <w:rPr>
                  <w:rFonts w:asciiTheme="minorEastAsia" w:hAnsiTheme="minorEastAsia" w:hint="eastAsia"/>
                </w:rPr>
                <w:t>4.14</w:t>
              </w:r>
              <w:r w:rsidRPr="00BB18E5">
                <w:rPr>
                  <w:rFonts w:asciiTheme="minorEastAsia" w:hAnsiTheme="minorEastAsia" w:hint="eastAsia"/>
                </w:rPr>
                <w:t>%。</w:t>
              </w:r>
            </w:p>
          </w:sdtContent>
        </w:sdt>
      </w:sdtContent>
    </w:sdt>
    <w:p w:rsidR="00877D2C" w:rsidRDefault="005540A0">
      <w:pPr>
        <w:pStyle w:val="3"/>
        <w:numPr>
          <w:ilvl w:val="0"/>
          <w:numId w:val="9"/>
        </w:numPr>
        <w:ind w:left="369" w:hangingChars="175" w:hanging="369"/>
        <w:rPr>
          <w:szCs w:val="21"/>
        </w:rPr>
      </w:pPr>
      <w:bookmarkStart w:id="21" w:name="_Toc342559738"/>
      <w:bookmarkStart w:id="22" w:name="_Toc342565895"/>
      <w:r>
        <w:rPr>
          <w:rFonts w:hint="eastAsia"/>
          <w:szCs w:val="21"/>
        </w:rPr>
        <w:t>主营业务分析</w:t>
      </w:r>
      <w:bookmarkEnd w:id="21"/>
      <w:bookmarkEnd w:id="22"/>
    </w:p>
    <w:p w:rsidR="00877D2C" w:rsidRDefault="005540A0">
      <w:pPr>
        <w:pStyle w:val="4"/>
        <w:numPr>
          <w:ilvl w:val="0"/>
          <w:numId w:val="10"/>
        </w:numPr>
      </w:pPr>
      <w:r>
        <w:t>利润表及现金流量表相关科目变动分析表</w:t>
      </w:r>
    </w:p>
    <w:sdt>
      <w:sdtPr>
        <w:rPr>
          <w:rFonts w:ascii="宋体" w:hAnsi="宋体" w:cs="宋体" w:hint="eastAsia"/>
          <w:kern w:val="0"/>
          <w:szCs w:val="21"/>
        </w:rPr>
        <w:alias w:val="模块:利润表及现金流量表相关科目变动分析表"/>
        <w:tag w:val="_SEC_d3972654380a4e478936e14322d23b17"/>
        <w:id w:val="24799790"/>
        <w:lock w:val="sdtLocked"/>
        <w:placeholder>
          <w:docPart w:val="GBC22222222222222222222222222222"/>
        </w:placeholder>
      </w:sdtPr>
      <w:sdtEndPr>
        <w:rPr>
          <w:rFonts w:ascii="Times New Roman" w:hAnsi="Times New Roman" w:cs="Times New Roman" w:hint="default"/>
          <w:kern w:val="2"/>
        </w:rPr>
      </w:sdtEndPr>
      <w:sdtContent>
        <w:p w:rsidR="00877D2C" w:rsidRDefault="005540A0">
          <w:pPr>
            <w:pStyle w:val="af7"/>
            <w:ind w:left="360" w:firstLineChars="0" w:firstLine="0"/>
            <w:jc w:val="right"/>
            <w:rPr>
              <w:rFonts w:ascii="宋体" w:hAnsi="宋体"/>
              <w:szCs w:val="21"/>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086f87e778654f2f9cb81ec0b3f80425"/>
              <w:id w:val="1735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44bd1e9d13394f528af70af3a6f5fee4"/>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szCs w:val="21"/>
                </w:rPr>
                <w:t>人民币</w:t>
              </w:r>
            </w:sdtContent>
          </w:sdt>
        </w:p>
        <w:tbl>
          <w:tblPr>
            <w:tblStyle w:val="af3"/>
            <w:tblW w:w="5000" w:type="pct"/>
            <w:tblLook w:val="04A0"/>
          </w:tblPr>
          <w:tblGrid>
            <w:gridCol w:w="3470"/>
            <w:gridCol w:w="1883"/>
            <w:gridCol w:w="1843"/>
            <w:gridCol w:w="1853"/>
          </w:tblGrid>
          <w:tr w:rsidR="00CD5DC1" w:rsidTr="00EA762B">
            <w:sdt>
              <w:sdtPr>
                <w:rPr>
                  <w:rFonts w:asciiTheme="minorEastAsia" w:eastAsiaTheme="minorEastAsia" w:hAnsiTheme="minorEastAsia"/>
                </w:rPr>
                <w:tag w:val="_PLD_07c57429574b41a38dfc0d8a1f3284ab"/>
                <w:id w:val="10817661"/>
                <w:lock w:val="sdtLocked"/>
              </w:sdtPr>
              <w:sdtContent>
                <w:tc>
                  <w:tcPr>
                    <w:tcW w:w="1917" w:type="pct"/>
                  </w:tcPr>
                  <w:p w:rsidR="00CD5DC1" w:rsidRPr="004427E7" w:rsidRDefault="00CD5DC1" w:rsidP="00A35FB3">
                    <w:pPr>
                      <w:pStyle w:val="af7"/>
                      <w:ind w:firstLineChars="0" w:firstLine="0"/>
                      <w:jc w:val="center"/>
                      <w:rPr>
                        <w:rFonts w:asciiTheme="minorEastAsia" w:eastAsiaTheme="minorEastAsia" w:hAnsiTheme="minorEastAsia"/>
                        <w:szCs w:val="21"/>
                      </w:rPr>
                    </w:pPr>
                    <w:r w:rsidRPr="004427E7">
                      <w:rPr>
                        <w:rFonts w:asciiTheme="minorEastAsia" w:eastAsiaTheme="minorEastAsia" w:hAnsiTheme="minorEastAsia" w:hint="eastAsia"/>
                        <w:szCs w:val="21"/>
                      </w:rPr>
                      <w:t>科目</w:t>
                    </w:r>
                  </w:p>
                </w:tc>
              </w:sdtContent>
            </w:sdt>
            <w:sdt>
              <w:sdtPr>
                <w:rPr>
                  <w:rFonts w:asciiTheme="minorEastAsia" w:eastAsiaTheme="minorEastAsia" w:hAnsiTheme="minorEastAsia"/>
                </w:rPr>
                <w:tag w:val="_PLD_1f9e6a631fd24a92af8ee7ff46863683"/>
                <w:id w:val="10817662"/>
                <w:lock w:val="sdtLocked"/>
              </w:sdtPr>
              <w:sdtContent>
                <w:tc>
                  <w:tcPr>
                    <w:tcW w:w="1040" w:type="pct"/>
                    <w:vAlign w:val="center"/>
                  </w:tcPr>
                  <w:p w:rsidR="00CD5DC1" w:rsidRPr="004427E7" w:rsidRDefault="00CD5DC1" w:rsidP="00A35FB3">
                    <w:pPr>
                      <w:pStyle w:val="af7"/>
                      <w:ind w:firstLineChars="0" w:firstLine="0"/>
                      <w:jc w:val="center"/>
                      <w:rPr>
                        <w:rFonts w:asciiTheme="minorEastAsia" w:eastAsiaTheme="minorEastAsia" w:hAnsiTheme="minorEastAsia"/>
                        <w:szCs w:val="21"/>
                      </w:rPr>
                    </w:pPr>
                    <w:r w:rsidRPr="004427E7">
                      <w:rPr>
                        <w:rFonts w:asciiTheme="minorEastAsia" w:eastAsiaTheme="minorEastAsia" w:hAnsiTheme="minorEastAsia" w:hint="eastAsia"/>
                        <w:szCs w:val="21"/>
                      </w:rPr>
                      <w:t>本期数</w:t>
                    </w:r>
                  </w:p>
                </w:tc>
              </w:sdtContent>
            </w:sdt>
            <w:sdt>
              <w:sdtPr>
                <w:rPr>
                  <w:rFonts w:asciiTheme="minorEastAsia" w:eastAsiaTheme="minorEastAsia" w:hAnsiTheme="minorEastAsia"/>
                </w:rPr>
                <w:tag w:val="_PLD_c054d491ce5246ada8b2794492b87309"/>
                <w:id w:val="10817663"/>
                <w:lock w:val="sdtLocked"/>
              </w:sdtPr>
              <w:sdtContent>
                <w:tc>
                  <w:tcPr>
                    <w:tcW w:w="1018" w:type="pct"/>
                    <w:vAlign w:val="center"/>
                  </w:tcPr>
                  <w:p w:rsidR="00CD5DC1" w:rsidRPr="004427E7" w:rsidRDefault="00CD5DC1" w:rsidP="00A35FB3">
                    <w:pPr>
                      <w:pStyle w:val="af7"/>
                      <w:ind w:firstLineChars="0" w:firstLine="0"/>
                      <w:jc w:val="center"/>
                      <w:rPr>
                        <w:rFonts w:asciiTheme="minorEastAsia" w:eastAsiaTheme="minorEastAsia" w:hAnsiTheme="minorEastAsia"/>
                        <w:szCs w:val="21"/>
                      </w:rPr>
                    </w:pPr>
                    <w:r w:rsidRPr="004427E7">
                      <w:rPr>
                        <w:rFonts w:asciiTheme="minorEastAsia" w:eastAsiaTheme="minorEastAsia" w:hAnsiTheme="minorEastAsia" w:hint="eastAsia"/>
                        <w:szCs w:val="21"/>
                      </w:rPr>
                      <w:t>上年同期数</w:t>
                    </w:r>
                  </w:p>
                </w:tc>
              </w:sdtContent>
            </w:sdt>
            <w:sdt>
              <w:sdtPr>
                <w:rPr>
                  <w:rFonts w:asciiTheme="minorEastAsia" w:eastAsiaTheme="minorEastAsia" w:hAnsiTheme="minorEastAsia"/>
                </w:rPr>
                <w:tag w:val="_PLD_e8b442294eb04ff3a67a171c32bae176"/>
                <w:id w:val="10817664"/>
                <w:lock w:val="sdtLocked"/>
              </w:sdtPr>
              <w:sdtContent>
                <w:tc>
                  <w:tcPr>
                    <w:tcW w:w="1024" w:type="pct"/>
                    <w:vAlign w:val="center"/>
                  </w:tcPr>
                  <w:p w:rsidR="00CD5DC1" w:rsidRPr="004427E7" w:rsidRDefault="00CD5DC1" w:rsidP="00A35FB3">
                    <w:pPr>
                      <w:pStyle w:val="af7"/>
                      <w:ind w:firstLineChars="0" w:firstLine="0"/>
                      <w:jc w:val="center"/>
                      <w:rPr>
                        <w:rFonts w:asciiTheme="minorEastAsia" w:eastAsiaTheme="minorEastAsia" w:hAnsiTheme="minorEastAsia"/>
                        <w:szCs w:val="21"/>
                      </w:rPr>
                    </w:pPr>
                    <w:r w:rsidRPr="004427E7">
                      <w:rPr>
                        <w:rFonts w:asciiTheme="minorEastAsia" w:eastAsiaTheme="minorEastAsia" w:hAnsiTheme="minorEastAsia" w:hint="eastAsia"/>
                        <w:szCs w:val="21"/>
                      </w:rPr>
                      <w:t>变动比例（%）</w:t>
                    </w:r>
                  </w:p>
                </w:tc>
              </w:sdtContent>
            </w:sdt>
          </w:tr>
          <w:tr w:rsidR="00CD5DC1" w:rsidTr="00EA762B">
            <w:sdt>
              <w:sdtPr>
                <w:rPr>
                  <w:rFonts w:asciiTheme="minorEastAsia" w:eastAsiaTheme="minorEastAsia" w:hAnsiTheme="minorEastAsia"/>
                </w:rPr>
                <w:tag w:val="_PLD_7f4f90a23cfa4c28a1746df26983afbe"/>
                <w:id w:val="10817665"/>
                <w:lock w:val="sdtLocked"/>
              </w:sdtPr>
              <w:sdtContent>
                <w:tc>
                  <w:tcPr>
                    <w:tcW w:w="1917" w:type="pct"/>
                  </w:tcPr>
                  <w:p w:rsidR="00CD5DC1" w:rsidRPr="004427E7" w:rsidRDefault="00CD5DC1" w:rsidP="00A35FB3">
                    <w:pPr>
                      <w:pStyle w:val="af7"/>
                      <w:ind w:firstLineChars="0" w:firstLine="0"/>
                      <w:rPr>
                        <w:rFonts w:asciiTheme="minorEastAsia" w:eastAsiaTheme="minorEastAsia" w:hAnsiTheme="minorEastAsia"/>
                        <w:szCs w:val="21"/>
                      </w:rPr>
                    </w:pPr>
                    <w:r w:rsidRPr="004427E7">
                      <w:rPr>
                        <w:rFonts w:asciiTheme="minorEastAsia" w:eastAsiaTheme="minorEastAsia" w:hAnsiTheme="minorEastAsia" w:hint="eastAsia"/>
                        <w:szCs w:val="21"/>
                      </w:rPr>
                      <w:t>营业收入</w:t>
                    </w:r>
                  </w:p>
                </w:tc>
              </w:sdtContent>
            </w:sdt>
            <w:tc>
              <w:tcPr>
                <w:tcW w:w="1040"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847,086,629.33</w:t>
                </w:r>
              </w:p>
            </w:tc>
            <w:tc>
              <w:tcPr>
                <w:tcW w:w="1018"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822,056,685.80</w:t>
                </w:r>
              </w:p>
            </w:tc>
            <w:tc>
              <w:tcPr>
                <w:tcW w:w="1024"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3.04</w:t>
                </w:r>
              </w:p>
            </w:tc>
          </w:tr>
          <w:tr w:rsidR="00CD5DC1" w:rsidTr="00EA762B">
            <w:sdt>
              <w:sdtPr>
                <w:rPr>
                  <w:rFonts w:asciiTheme="minorEastAsia" w:eastAsiaTheme="minorEastAsia" w:hAnsiTheme="minorEastAsia"/>
                </w:rPr>
                <w:tag w:val="_PLD_28dce3a30281422c9243484191f83b90"/>
                <w:id w:val="10817666"/>
                <w:lock w:val="sdtLocked"/>
              </w:sdtPr>
              <w:sdtContent>
                <w:tc>
                  <w:tcPr>
                    <w:tcW w:w="1917" w:type="pct"/>
                  </w:tcPr>
                  <w:p w:rsidR="00CD5DC1" w:rsidRPr="004427E7" w:rsidRDefault="00CD5DC1" w:rsidP="00A35FB3">
                    <w:pPr>
                      <w:pStyle w:val="af7"/>
                      <w:ind w:firstLineChars="0" w:firstLine="0"/>
                      <w:rPr>
                        <w:rFonts w:asciiTheme="minorEastAsia" w:eastAsiaTheme="minorEastAsia" w:hAnsiTheme="minorEastAsia"/>
                        <w:szCs w:val="21"/>
                      </w:rPr>
                    </w:pPr>
                    <w:r w:rsidRPr="004427E7">
                      <w:rPr>
                        <w:rFonts w:asciiTheme="minorEastAsia" w:eastAsiaTheme="minorEastAsia" w:hAnsiTheme="minorEastAsia"/>
                        <w:szCs w:val="21"/>
                      </w:rPr>
                      <w:t>营业成本</w:t>
                    </w:r>
                  </w:p>
                </w:tc>
              </w:sdtContent>
            </w:sdt>
            <w:tc>
              <w:tcPr>
                <w:tcW w:w="1040"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708,145,120.14</w:t>
                </w:r>
              </w:p>
            </w:tc>
            <w:tc>
              <w:tcPr>
                <w:tcW w:w="1018"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703,654,017.61</w:t>
                </w:r>
              </w:p>
            </w:tc>
            <w:tc>
              <w:tcPr>
                <w:tcW w:w="1024"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0.64</w:t>
                </w:r>
              </w:p>
            </w:tc>
          </w:tr>
          <w:tr w:rsidR="00CD5DC1" w:rsidTr="00EA762B">
            <w:sdt>
              <w:sdtPr>
                <w:rPr>
                  <w:rFonts w:asciiTheme="minorEastAsia" w:eastAsiaTheme="minorEastAsia" w:hAnsiTheme="minorEastAsia"/>
                </w:rPr>
                <w:tag w:val="_PLD_510f962936fd486488f0af24885bd656"/>
                <w:id w:val="10817667"/>
                <w:lock w:val="sdtLocked"/>
              </w:sdtPr>
              <w:sdtContent>
                <w:tc>
                  <w:tcPr>
                    <w:tcW w:w="1917" w:type="pct"/>
                  </w:tcPr>
                  <w:p w:rsidR="00CD5DC1" w:rsidRPr="004427E7" w:rsidRDefault="00CD5DC1" w:rsidP="00A35FB3">
                    <w:pPr>
                      <w:pStyle w:val="af7"/>
                      <w:ind w:firstLineChars="0" w:firstLine="0"/>
                      <w:rPr>
                        <w:rFonts w:asciiTheme="minorEastAsia" w:eastAsiaTheme="minorEastAsia" w:hAnsiTheme="minorEastAsia"/>
                        <w:szCs w:val="21"/>
                      </w:rPr>
                    </w:pPr>
                    <w:r w:rsidRPr="004427E7">
                      <w:rPr>
                        <w:rFonts w:asciiTheme="minorEastAsia" w:eastAsiaTheme="minorEastAsia" w:hAnsiTheme="minorEastAsia"/>
                        <w:szCs w:val="21"/>
                      </w:rPr>
                      <w:t>销售费用</w:t>
                    </w:r>
                  </w:p>
                </w:tc>
              </w:sdtContent>
            </w:sdt>
            <w:tc>
              <w:tcPr>
                <w:tcW w:w="1040"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23,224,617.22</w:t>
                </w:r>
              </w:p>
            </w:tc>
            <w:tc>
              <w:tcPr>
                <w:tcW w:w="1018"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46,424,536.47</w:t>
                </w:r>
              </w:p>
            </w:tc>
            <w:tc>
              <w:tcPr>
                <w:tcW w:w="1024"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-49.97</w:t>
                </w:r>
              </w:p>
            </w:tc>
          </w:tr>
          <w:tr w:rsidR="00CD5DC1" w:rsidTr="00EA762B">
            <w:sdt>
              <w:sdtPr>
                <w:rPr>
                  <w:rFonts w:asciiTheme="minorEastAsia" w:eastAsiaTheme="minorEastAsia" w:hAnsiTheme="minorEastAsia"/>
                </w:rPr>
                <w:tag w:val="_PLD_fb955154acd548d2ab752dcaf5f8529f"/>
                <w:id w:val="10817668"/>
                <w:lock w:val="sdtLocked"/>
              </w:sdtPr>
              <w:sdtContent>
                <w:tc>
                  <w:tcPr>
                    <w:tcW w:w="1917" w:type="pct"/>
                  </w:tcPr>
                  <w:p w:rsidR="00CD5DC1" w:rsidRPr="004427E7" w:rsidRDefault="00CD5DC1" w:rsidP="00A35FB3">
                    <w:pPr>
                      <w:pStyle w:val="af7"/>
                      <w:ind w:firstLineChars="0" w:firstLine="0"/>
                      <w:rPr>
                        <w:rFonts w:asciiTheme="minorEastAsia" w:eastAsiaTheme="minorEastAsia" w:hAnsiTheme="minorEastAsia"/>
                        <w:szCs w:val="21"/>
                      </w:rPr>
                    </w:pPr>
                    <w:r w:rsidRPr="004427E7">
                      <w:rPr>
                        <w:rFonts w:asciiTheme="minorEastAsia" w:eastAsiaTheme="minorEastAsia" w:hAnsiTheme="minorEastAsia"/>
                        <w:szCs w:val="21"/>
                      </w:rPr>
                      <w:t>管理费用</w:t>
                    </w:r>
                  </w:p>
                </w:tc>
              </w:sdtContent>
            </w:sdt>
            <w:tc>
              <w:tcPr>
                <w:tcW w:w="1040"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59,864,401.84</w:t>
                </w:r>
              </w:p>
            </w:tc>
            <w:tc>
              <w:tcPr>
                <w:tcW w:w="1018"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64,976,278.49</w:t>
                </w:r>
              </w:p>
            </w:tc>
            <w:tc>
              <w:tcPr>
                <w:tcW w:w="1024"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-7.87</w:t>
                </w:r>
              </w:p>
            </w:tc>
          </w:tr>
          <w:tr w:rsidR="00CD5DC1" w:rsidTr="00EA762B">
            <w:sdt>
              <w:sdtPr>
                <w:rPr>
                  <w:rFonts w:asciiTheme="minorEastAsia" w:eastAsiaTheme="minorEastAsia" w:hAnsiTheme="minorEastAsia"/>
                </w:rPr>
                <w:tag w:val="_PLD_b3bf822f1f5149cd8e10f08ddfa4d944"/>
                <w:id w:val="10817669"/>
                <w:lock w:val="sdtLocked"/>
              </w:sdtPr>
              <w:sdtContent>
                <w:tc>
                  <w:tcPr>
                    <w:tcW w:w="1917" w:type="pct"/>
                  </w:tcPr>
                  <w:p w:rsidR="00CD5DC1" w:rsidRPr="004427E7" w:rsidRDefault="00CD5DC1" w:rsidP="00A35FB3">
                    <w:pPr>
                      <w:pStyle w:val="af7"/>
                      <w:ind w:firstLineChars="0" w:firstLine="0"/>
                      <w:rPr>
                        <w:rFonts w:asciiTheme="minorEastAsia" w:eastAsiaTheme="minorEastAsia" w:hAnsiTheme="minorEastAsia"/>
                        <w:szCs w:val="21"/>
                      </w:rPr>
                    </w:pPr>
                    <w:r w:rsidRPr="004427E7">
                      <w:rPr>
                        <w:rFonts w:asciiTheme="minorEastAsia" w:eastAsiaTheme="minorEastAsia" w:hAnsiTheme="minorEastAsia" w:hint="eastAsia"/>
                        <w:szCs w:val="21"/>
                      </w:rPr>
                      <w:t>研发费用</w:t>
                    </w:r>
                  </w:p>
                </w:tc>
              </w:sdtContent>
            </w:sdt>
            <w:tc>
              <w:tcPr>
                <w:tcW w:w="1040"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27,265,894.23</w:t>
                </w:r>
              </w:p>
            </w:tc>
            <w:tc>
              <w:tcPr>
                <w:tcW w:w="1018"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23,735,336.37</w:t>
                </w:r>
              </w:p>
            </w:tc>
            <w:tc>
              <w:tcPr>
                <w:tcW w:w="1024"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14.87</w:t>
                </w:r>
              </w:p>
            </w:tc>
          </w:tr>
          <w:tr w:rsidR="00CD5DC1" w:rsidTr="00EA762B">
            <w:sdt>
              <w:sdtPr>
                <w:rPr>
                  <w:rFonts w:asciiTheme="minorEastAsia" w:eastAsiaTheme="minorEastAsia" w:hAnsiTheme="minorEastAsia"/>
                </w:rPr>
                <w:tag w:val="_PLD_4db72e631077446d848d8958777e14f2"/>
                <w:id w:val="10817670"/>
                <w:lock w:val="sdtLocked"/>
              </w:sdtPr>
              <w:sdtContent>
                <w:tc>
                  <w:tcPr>
                    <w:tcW w:w="1917" w:type="pct"/>
                  </w:tcPr>
                  <w:p w:rsidR="00CD5DC1" w:rsidRPr="004427E7" w:rsidRDefault="00CD5DC1" w:rsidP="00A35FB3">
                    <w:pPr>
                      <w:pStyle w:val="af7"/>
                      <w:ind w:firstLineChars="0" w:firstLine="0"/>
                      <w:rPr>
                        <w:rFonts w:asciiTheme="minorEastAsia" w:eastAsiaTheme="minorEastAsia" w:hAnsiTheme="minorEastAsia"/>
                        <w:szCs w:val="21"/>
                      </w:rPr>
                    </w:pPr>
                    <w:r w:rsidRPr="004427E7">
                      <w:rPr>
                        <w:rFonts w:asciiTheme="minorEastAsia" w:eastAsiaTheme="minorEastAsia" w:hAnsiTheme="minorEastAsia"/>
                        <w:szCs w:val="21"/>
                      </w:rPr>
                      <w:t>财务费用</w:t>
                    </w:r>
                  </w:p>
                </w:tc>
              </w:sdtContent>
            </w:sdt>
            <w:tc>
              <w:tcPr>
                <w:tcW w:w="1040"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14,427,705.44</w:t>
                </w:r>
              </w:p>
            </w:tc>
            <w:tc>
              <w:tcPr>
                <w:tcW w:w="1018"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16,624,049.56</w:t>
                </w:r>
              </w:p>
            </w:tc>
            <w:tc>
              <w:tcPr>
                <w:tcW w:w="1024"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-13.21</w:t>
                </w:r>
              </w:p>
            </w:tc>
          </w:tr>
          <w:tr w:rsidR="00CD5DC1" w:rsidTr="00EA762B">
            <w:sdt>
              <w:sdtPr>
                <w:rPr>
                  <w:rFonts w:asciiTheme="minorEastAsia" w:eastAsiaTheme="minorEastAsia" w:hAnsiTheme="minorEastAsia"/>
                </w:rPr>
                <w:tag w:val="_PLD_d690ea81cd58473bb647a2cec78a6804"/>
                <w:id w:val="10817671"/>
                <w:lock w:val="sdtLocked"/>
              </w:sdtPr>
              <w:sdtContent>
                <w:tc>
                  <w:tcPr>
                    <w:tcW w:w="1917" w:type="pct"/>
                  </w:tcPr>
                  <w:p w:rsidR="00CD5DC1" w:rsidRPr="004427E7" w:rsidRDefault="00CD5DC1" w:rsidP="00A35FB3">
                    <w:pPr>
                      <w:pStyle w:val="af7"/>
                      <w:ind w:firstLineChars="0" w:firstLine="0"/>
                      <w:rPr>
                        <w:rFonts w:asciiTheme="minorEastAsia" w:eastAsiaTheme="minorEastAsia" w:hAnsiTheme="minorEastAsia"/>
                        <w:szCs w:val="21"/>
                      </w:rPr>
                    </w:pPr>
                    <w:r w:rsidRPr="004427E7">
                      <w:rPr>
                        <w:rFonts w:asciiTheme="minorEastAsia" w:eastAsiaTheme="minorEastAsia" w:hAnsiTheme="minorEastAsia"/>
                        <w:szCs w:val="21"/>
                      </w:rPr>
                      <w:t>经营活动产生的现金流量净额</w:t>
                    </w:r>
                  </w:p>
                </w:tc>
              </w:sdtContent>
            </w:sdt>
            <w:tc>
              <w:tcPr>
                <w:tcW w:w="1040"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69,025,898.43</w:t>
                </w:r>
              </w:p>
            </w:tc>
            <w:tc>
              <w:tcPr>
                <w:tcW w:w="1018"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120,916,975.96</w:t>
                </w:r>
              </w:p>
            </w:tc>
            <w:tc>
              <w:tcPr>
                <w:tcW w:w="1024"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-42.91</w:t>
                </w:r>
              </w:p>
            </w:tc>
          </w:tr>
          <w:tr w:rsidR="00CD5DC1" w:rsidTr="00EA762B">
            <w:sdt>
              <w:sdtPr>
                <w:rPr>
                  <w:rFonts w:asciiTheme="minorEastAsia" w:eastAsiaTheme="minorEastAsia" w:hAnsiTheme="minorEastAsia"/>
                </w:rPr>
                <w:tag w:val="_PLD_34b06649f8164e5883e357d27933cfed"/>
                <w:id w:val="10817672"/>
                <w:lock w:val="sdtLocked"/>
              </w:sdtPr>
              <w:sdtContent>
                <w:tc>
                  <w:tcPr>
                    <w:tcW w:w="1917" w:type="pct"/>
                  </w:tcPr>
                  <w:p w:rsidR="00CD5DC1" w:rsidRPr="004427E7" w:rsidRDefault="00CD5DC1" w:rsidP="00A35FB3">
                    <w:pPr>
                      <w:pStyle w:val="af7"/>
                      <w:ind w:firstLineChars="0" w:firstLine="0"/>
                      <w:rPr>
                        <w:rFonts w:asciiTheme="minorEastAsia" w:eastAsiaTheme="minorEastAsia" w:hAnsiTheme="minorEastAsia"/>
                        <w:szCs w:val="21"/>
                      </w:rPr>
                    </w:pPr>
                    <w:r w:rsidRPr="004427E7">
                      <w:rPr>
                        <w:rFonts w:asciiTheme="minorEastAsia" w:eastAsiaTheme="minorEastAsia" w:hAnsiTheme="minorEastAsia"/>
                        <w:szCs w:val="21"/>
                      </w:rPr>
                      <w:t>投资活动产生的现金流量净额</w:t>
                    </w:r>
                  </w:p>
                </w:tc>
              </w:sdtContent>
            </w:sdt>
            <w:tc>
              <w:tcPr>
                <w:tcW w:w="1040"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-51,000,979.71</w:t>
                </w:r>
              </w:p>
            </w:tc>
            <w:tc>
              <w:tcPr>
                <w:tcW w:w="1018"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-21,322,990.76</w:t>
                </w:r>
              </w:p>
            </w:tc>
            <w:tc>
              <w:tcPr>
                <w:tcW w:w="1024"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-139.18</w:t>
                </w:r>
              </w:p>
            </w:tc>
          </w:tr>
          <w:tr w:rsidR="00CD5DC1" w:rsidTr="00EA762B">
            <w:sdt>
              <w:sdtPr>
                <w:rPr>
                  <w:rFonts w:asciiTheme="minorEastAsia" w:eastAsiaTheme="minorEastAsia" w:hAnsiTheme="minorEastAsia"/>
                </w:rPr>
                <w:tag w:val="_PLD_e392739063f54c17b28c564ccdb245d0"/>
                <w:id w:val="10817673"/>
                <w:lock w:val="sdtLocked"/>
              </w:sdtPr>
              <w:sdtContent>
                <w:tc>
                  <w:tcPr>
                    <w:tcW w:w="1917" w:type="pct"/>
                  </w:tcPr>
                  <w:p w:rsidR="00CD5DC1" w:rsidRPr="004427E7" w:rsidRDefault="00CD5DC1" w:rsidP="00A35FB3">
                    <w:pPr>
                      <w:pStyle w:val="af7"/>
                      <w:ind w:firstLineChars="0" w:firstLine="0"/>
                      <w:rPr>
                        <w:rFonts w:asciiTheme="minorEastAsia" w:eastAsiaTheme="minorEastAsia" w:hAnsiTheme="minorEastAsia"/>
                        <w:szCs w:val="21"/>
                      </w:rPr>
                    </w:pPr>
                    <w:r w:rsidRPr="004427E7">
                      <w:rPr>
                        <w:rFonts w:asciiTheme="minorEastAsia" w:eastAsiaTheme="minorEastAsia" w:hAnsiTheme="minorEastAsia"/>
                        <w:szCs w:val="21"/>
                      </w:rPr>
                      <w:t>筹资活动产生的现金流量净额</w:t>
                    </w:r>
                  </w:p>
                </w:tc>
              </w:sdtContent>
            </w:sdt>
            <w:tc>
              <w:tcPr>
                <w:tcW w:w="1040"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-33,686,960.42</w:t>
                </w:r>
              </w:p>
            </w:tc>
            <w:tc>
              <w:tcPr>
                <w:tcW w:w="1018"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-120,030,929.63</w:t>
                </w:r>
              </w:p>
            </w:tc>
            <w:tc>
              <w:tcPr>
                <w:tcW w:w="1024" w:type="pct"/>
              </w:tcPr>
              <w:p w:rsidR="00CD5DC1" w:rsidRPr="001B73A3" w:rsidRDefault="00CD5DC1" w:rsidP="00A35FB3">
                <w:pPr>
                  <w:pStyle w:val="af7"/>
                  <w:ind w:firstLineChars="0" w:firstLine="0"/>
                  <w:jc w:val="right"/>
                  <w:rPr>
                    <w:rFonts w:asciiTheme="minorEastAsia" w:eastAsiaTheme="minorEastAsia" w:hAnsiTheme="minorEastAsia"/>
                    <w:szCs w:val="21"/>
                  </w:rPr>
                </w:pPr>
                <w:r w:rsidRPr="001B73A3">
                  <w:rPr>
                    <w:rFonts w:asciiTheme="minorEastAsia" w:eastAsiaTheme="minorEastAsia" w:hAnsiTheme="minorEastAsia"/>
                  </w:rPr>
                  <w:t>71.93</w:t>
                </w:r>
              </w:p>
            </w:tc>
          </w:tr>
        </w:tbl>
        <w:p w:rsidR="00CD5DC1" w:rsidRDefault="00CD5DC1"/>
        <w:p w:rsidR="00877D2C" w:rsidRDefault="006A4C27" w:rsidP="00B5673B"/>
      </w:sdtContent>
    </w:sdt>
    <w:sdt>
      <w:sdtPr>
        <w:rPr>
          <w:rFonts w:ascii="宋体" w:eastAsia="宋体" w:hAnsi="宋体" w:cs="宋体" w:hint="eastAsia"/>
          <w:b w:val="0"/>
          <w:bCs w:val="0"/>
          <w:kern w:val="0"/>
          <w:szCs w:val="24"/>
        </w:rPr>
        <w:alias w:val="模块:收入和成本分析"/>
        <w:tag w:val="_SEC_eabe373ea4a44068936322286f1ec6fe"/>
        <w:id w:val="38653127"/>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4"/>
            <w:numPr>
              <w:ilvl w:val="0"/>
              <w:numId w:val="10"/>
            </w:numPr>
          </w:pPr>
          <w:r>
            <w:rPr>
              <w:rFonts w:hint="eastAsia"/>
            </w:rPr>
            <w:t>收入和成本分析</w:t>
          </w:r>
        </w:p>
        <w:sdt>
          <w:sdtPr>
            <w:alias w:val="是否适用：收入和成本分析[双击切换]"/>
            <w:tag w:val="_GBC_c1a771ff956341da84dd26322335800f"/>
            <w:id w:val="-989098466"/>
            <w:lock w:val="sdtLocked"/>
            <w:placeholder>
              <w:docPart w:val="GBC22222222222222222222222222222"/>
            </w:placeholder>
          </w:sdtPr>
          <w:sdtContent>
            <w:p w:rsidR="00877D2C" w:rsidRDefault="006A4C27" w:rsidP="00594071">
              <w:r>
                <w:fldChar w:fldCharType="begin"/>
              </w:r>
              <w:r w:rsidR="00594071">
                <w:rPr>
                  <w:rFonts w:hint="eastAsia"/>
                </w:rPr>
                <w:instrText xml:space="preserve">MACROBUTTON  SnrToggleCheckbox </w:instrText>
              </w:r>
              <w:r w:rsidR="00594071">
                <w:rPr>
                  <w:rFonts w:hint="eastAsia"/>
                </w:rPr>
                <w:instrText>□适用</w:instrText>
              </w:r>
              <w:r w:rsidR="00594071">
                <w:rPr>
                  <w:rFonts w:hint="eastAsia"/>
                </w:rPr>
                <w:instrText xml:space="preserve"> </w:instrText>
              </w:r>
              <w:r>
                <w:fldChar w:fldCharType="end"/>
              </w:r>
              <w:r>
                <w:fldChar w:fldCharType="begin"/>
              </w:r>
              <w:r w:rsidR="00594071">
                <w:rPr>
                  <w:rFonts w:hint="eastAsia"/>
                </w:rPr>
                <w:instrText xml:space="preserve"> MACROBUTTON  SnrToggleCheckbox </w:instrText>
              </w:r>
              <w:r w:rsidR="00594071">
                <w:rPr>
                  <w:rFonts w:hint="eastAsia"/>
                </w:rPr>
                <w:instrText>√不适用</w:instrText>
              </w:r>
              <w:r w:rsidR="00594071">
                <w:rPr>
                  <w:rFonts w:hint="eastAsia"/>
                </w:rPr>
                <w:instrText xml:space="preserve"> </w:instrText>
              </w:r>
              <w:r>
                <w:fldChar w:fldCharType="end"/>
              </w:r>
            </w:p>
          </w:sdtContent>
        </w:sdt>
      </w:sdtContent>
    </w:sdt>
    <w:p w:rsidR="00877D2C" w:rsidRDefault="005540A0">
      <w:pPr>
        <w:tabs>
          <w:tab w:val="left" w:pos="851"/>
        </w:tabs>
      </w:pPr>
      <w:r>
        <w:tab/>
      </w:r>
    </w:p>
    <w:bookmarkStart w:id="23" w:name="_Toc342565904" w:displacedByCustomXml="next"/>
    <w:bookmarkStart w:id="24" w:name="_Toc340829716" w:displacedByCustomXml="next"/>
    <w:bookmarkStart w:id="25" w:name="_Toc342559756" w:displacedByCustomXml="next"/>
    <w:sdt>
      <w:sdtPr>
        <w:rPr>
          <w:rFonts w:ascii="宋体" w:hAnsi="宋体" w:cs="宋体" w:hint="eastAsia"/>
          <w:b w:val="0"/>
          <w:bCs w:val="0"/>
          <w:kern w:val="0"/>
          <w:szCs w:val="24"/>
        </w:rPr>
        <w:alias w:val="模块:主营业务分行业、分产品、分地区情况"/>
        <w:tag w:val="_SEC_aa7718c852e84d458e04e912c587a7da"/>
        <w:id w:val="38653128"/>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5"/>
            <w:numPr>
              <w:ilvl w:val="0"/>
              <w:numId w:val="11"/>
            </w:numPr>
            <w:tabs>
              <w:tab w:val="left" w:pos="567"/>
            </w:tabs>
            <w:ind w:left="0" w:firstLine="0"/>
          </w:pPr>
          <w:r>
            <w:t>主营业务</w:t>
          </w:r>
          <w:r>
            <w:rPr>
              <w:rFonts w:hint="eastAsia"/>
            </w:rPr>
            <w:t>分</w:t>
          </w:r>
          <w:r>
            <w:t>行业</w:t>
          </w:r>
          <w:r>
            <w:rPr>
              <w:rFonts w:hint="eastAsia"/>
            </w:rPr>
            <w:t>、分</w:t>
          </w:r>
          <w:r>
            <w:t>产品</w:t>
          </w:r>
          <w:r>
            <w:rPr>
              <w:rFonts w:hint="eastAsia"/>
            </w:rPr>
            <w:t>、分地区情况</w:t>
          </w:r>
          <w:bookmarkEnd w:id="25"/>
          <w:bookmarkEnd w:id="24"/>
          <w:bookmarkEnd w:id="23"/>
        </w:p>
        <w:p w:rsidR="00877D2C" w:rsidRDefault="005540A0">
          <w:pPr>
            <w:jc w:val="right"/>
          </w:pPr>
          <w:r>
            <w:rPr>
              <w:rFonts w:hint="eastAsia"/>
            </w:rPr>
            <w:t>单位</w:t>
          </w:r>
          <w:r>
            <w:t>:</w:t>
          </w:r>
          <w:sdt>
            <w:sdtPr>
              <w:alias w:val="单位：主营业务分行业、分产品情况表"/>
              <w:tag w:val="_GBC_f77c8e6b92b44adf9014b95a44af704b"/>
              <w:id w:val="31531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w:t>
          </w:r>
          <w:r>
            <w:rPr>
              <w:rFonts w:hint="eastAsia"/>
            </w:rPr>
            <w:t>币种</w:t>
          </w:r>
          <w:r>
            <w:t>:</w:t>
          </w:r>
          <w:sdt>
            <w:sdtPr>
              <w:alias w:val="币种：主营业务分行业、分产品情况表"/>
              <w:tag w:val="_GBC_3341f58078504155bf0c18cadb3b7f9d"/>
              <w:id w:val="31531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Style w:val="af3"/>
            <w:tblW w:w="5000" w:type="pct"/>
            <w:tblLook w:val="04A0"/>
          </w:tblPr>
          <w:tblGrid>
            <w:gridCol w:w="1138"/>
            <w:gridCol w:w="1686"/>
            <w:gridCol w:w="1686"/>
            <w:gridCol w:w="1136"/>
            <w:gridCol w:w="1136"/>
            <w:gridCol w:w="1136"/>
            <w:gridCol w:w="1131"/>
          </w:tblGrid>
          <w:tr w:rsidR="00594071" w:rsidTr="00F301E0">
            <w:sdt>
              <w:sdtPr>
                <w:rPr>
                  <w:rFonts w:asciiTheme="minorEastAsia" w:eastAsiaTheme="minorEastAsia" w:hAnsiTheme="minorEastAsia"/>
                </w:rPr>
                <w:tag w:val="_PLD_b5033a4d190942bd99650d59a8d741f9"/>
                <w:id w:val="54616143"/>
                <w:lock w:val="sdtLocked"/>
              </w:sdtPr>
              <w:sdtContent>
                <w:tc>
                  <w:tcPr>
                    <w:tcW w:w="5000" w:type="pct"/>
                    <w:gridSpan w:val="7"/>
                    <w:vAlign w:val="center"/>
                  </w:tcPr>
                  <w:p w:rsidR="00594071" w:rsidRPr="00293646" w:rsidRDefault="00594071" w:rsidP="00F301E0">
                    <w:pPr>
                      <w:jc w:val="center"/>
                      <w:rPr>
                        <w:rFonts w:asciiTheme="minorEastAsia" w:eastAsiaTheme="minorEastAsia" w:hAnsiTheme="minorEastAsia"/>
                      </w:rPr>
                    </w:pPr>
                    <w:r w:rsidRPr="00293646">
                      <w:rPr>
                        <w:rFonts w:asciiTheme="minorEastAsia" w:eastAsiaTheme="minorEastAsia" w:hAnsiTheme="minorEastAsia" w:hint="eastAsia"/>
                      </w:rPr>
                      <w:t>主营业务分行业情况</w:t>
                    </w:r>
                  </w:p>
                </w:tc>
              </w:sdtContent>
            </w:sdt>
          </w:tr>
          <w:tr w:rsidR="00594071" w:rsidTr="00F301E0">
            <w:sdt>
              <w:sdtPr>
                <w:tag w:val="_PLD_ab888f46a9d64f09b94dccfab854ad45"/>
                <w:id w:val="54616144"/>
                <w:lock w:val="sdtLocked"/>
              </w:sdtPr>
              <w:sdtContent>
                <w:tc>
                  <w:tcPr>
                    <w:tcW w:w="684" w:type="pct"/>
                    <w:vAlign w:val="center"/>
                  </w:tcPr>
                  <w:p w:rsidR="00594071" w:rsidRDefault="00594071" w:rsidP="00F301E0">
                    <w:pPr>
                      <w:jc w:val="center"/>
                    </w:pPr>
                    <w:r>
                      <w:t>分行业</w:t>
                    </w:r>
                  </w:p>
                </w:tc>
              </w:sdtContent>
            </w:sdt>
            <w:sdt>
              <w:sdtPr>
                <w:tag w:val="_PLD_7fe8bd490c23482eac6c726b40c3125c"/>
                <w:id w:val="54616145"/>
                <w:lock w:val="sdtLocked"/>
              </w:sdtPr>
              <w:sdtContent>
                <w:tc>
                  <w:tcPr>
                    <w:tcW w:w="769" w:type="pct"/>
                    <w:vAlign w:val="center"/>
                  </w:tcPr>
                  <w:p w:rsidR="00594071" w:rsidRDefault="00594071" w:rsidP="00F301E0">
                    <w:pPr>
                      <w:jc w:val="center"/>
                    </w:pPr>
                    <w:r>
                      <w:t>营业收入</w:t>
                    </w:r>
                  </w:p>
                </w:tc>
              </w:sdtContent>
            </w:sdt>
            <w:sdt>
              <w:sdtPr>
                <w:rPr>
                  <w:rFonts w:asciiTheme="minorEastAsia" w:eastAsiaTheme="minorEastAsia" w:hAnsiTheme="minorEastAsia"/>
                </w:rPr>
                <w:tag w:val="_PLD_43ea5bcd646542838f56af8b6a2863cb"/>
                <w:id w:val="54616146"/>
                <w:lock w:val="sdtLocked"/>
              </w:sdtPr>
              <w:sdtContent>
                <w:tc>
                  <w:tcPr>
                    <w:tcW w:w="818" w:type="pct"/>
                    <w:vAlign w:val="center"/>
                  </w:tcPr>
                  <w:p w:rsidR="00594071" w:rsidRPr="00293646" w:rsidRDefault="00594071" w:rsidP="00F301E0">
                    <w:pPr>
                      <w:jc w:val="center"/>
                      <w:rPr>
                        <w:rFonts w:asciiTheme="minorEastAsia" w:eastAsiaTheme="minorEastAsia" w:hAnsiTheme="minorEastAsia"/>
                      </w:rPr>
                    </w:pPr>
                    <w:r w:rsidRPr="00293646">
                      <w:rPr>
                        <w:rFonts w:asciiTheme="minorEastAsia" w:eastAsiaTheme="minorEastAsia" w:hAnsiTheme="minorEastAsia"/>
                      </w:rPr>
                      <w:t>营业成本</w:t>
                    </w:r>
                  </w:p>
                </w:tc>
              </w:sdtContent>
            </w:sdt>
            <w:sdt>
              <w:sdtPr>
                <w:rPr>
                  <w:rFonts w:asciiTheme="minorEastAsia" w:eastAsiaTheme="minorEastAsia" w:hAnsiTheme="minorEastAsia"/>
                </w:rPr>
                <w:tag w:val="_PLD_2beea8e29ca14ce68ca930225f6b78ba"/>
                <w:id w:val="54616147"/>
                <w:lock w:val="sdtLocked"/>
              </w:sdtPr>
              <w:sdtContent>
                <w:tc>
                  <w:tcPr>
                    <w:tcW w:w="683" w:type="pct"/>
                    <w:vAlign w:val="center"/>
                  </w:tcPr>
                  <w:p w:rsidR="00594071" w:rsidRPr="00293646" w:rsidRDefault="00594071" w:rsidP="00F301E0">
                    <w:pPr>
                      <w:jc w:val="center"/>
                      <w:rPr>
                        <w:rFonts w:asciiTheme="minorEastAsia" w:eastAsiaTheme="minorEastAsia" w:hAnsiTheme="minorEastAsia"/>
                      </w:rPr>
                    </w:pPr>
                    <w:r w:rsidRPr="00293646">
                      <w:rPr>
                        <w:rFonts w:asciiTheme="minorEastAsia" w:eastAsiaTheme="minorEastAsia" w:hAnsiTheme="minorEastAsia" w:hint="eastAsia"/>
                      </w:rPr>
                      <w:t>毛利率</w:t>
                    </w:r>
                    <w:r w:rsidRPr="00293646">
                      <w:rPr>
                        <w:rFonts w:asciiTheme="minorEastAsia" w:eastAsiaTheme="minorEastAsia" w:hAnsiTheme="minorEastAsia"/>
                      </w:rPr>
                      <w:t>（</w:t>
                    </w:r>
                    <w:r w:rsidRPr="00293646">
                      <w:rPr>
                        <w:rFonts w:asciiTheme="minorEastAsia" w:eastAsiaTheme="minorEastAsia" w:hAnsiTheme="minorEastAsia" w:hint="eastAsia"/>
                      </w:rPr>
                      <w:t>%</w:t>
                    </w:r>
                    <w:r w:rsidRPr="00293646">
                      <w:rPr>
                        <w:rFonts w:asciiTheme="minorEastAsia" w:eastAsiaTheme="minorEastAsia" w:hAnsiTheme="minorEastAsia"/>
                      </w:rPr>
                      <w:t>）</w:t>
                    </w:r>
                  </w:p>
                </w:tc>
              </w:sdtContent>
            </w:sdt>
            <w:sdt>
              <w:sdtPr>
                <w:rPr>
                  <w:rFonts w:asciiTheme="minorEastAsia" w:eastAsiaTheme="minorEastAsia" w:hAnsiTheme="minorEastAsia"/>
                </w:rPr>
                <w:tag w:val="_PLD_f9dadced328346f0b76bc97b709dc071"/>
                <w:id w:val="54616148"/>
                <w:lock w:val="sdtLocked"/>
              </w:sdtPr>
              <w:sdtContent>
                <w:tc>
                  <w:tcPr>
                    <w:tcW w:w="683" w:type="pct"/>
                    <w:vAlign w:val="center"/>
                  </w:tcPr>
                  <w:p w:rsidR="00594071" w:rsidRPr="00293646" w:rsidRDefault="00594071" w:rsidP="00F301E0">
                    <w:pPr>
                      <w:jc w:val="center"/>
                      <w:rPr>
                        <w:rFonts w:asciiTheme="minorEastAsia" w:eastAsiaTheme="minorEastAsia" w:hAnsiTheme="minorEastAsia"/>
                      </w:rPr>
                    </w:pPr>
                    <w:r w:rsidRPr="00293646">
                      <w:rPr>
                        <w:rFonts w:asciiTheme="minorEastAsia" w:eastAsiaTheme="minorEastAsia" w:hAnsiTheme="minorEastAsia"/>
                      </w:rPr>
                      <w:t>营业收入比上年增减（</w:t>
                    </w:r>
                    <w:r w:rsidRPr="00293646">
                      <w:rPr>
                        <w:rFonts w:asciiTheme="minorEastAsia" w:eastAsiaTheme="minorEastAsia" w:hAnsiTheme="minorEastAsia" w:hint="eastAsia"/>
                      </w:rPr>
                      <w:t>%</w:t>
                    </w:r>
                    <w:r w:rsidRPr="00293646">
                      <w:rPr>
                        <w:rFonts w:asciiTheme="minorEastAsia" w:eastAsiaTheme="minorEastAsia" w:hAnsiTheme="minorEastAsia"/>
                      </w:rPr>
                      <w:t>）</w:t>
                    </w:r>
                  </w:p>
                </w:tc>
              </w:sdtContent>
            </w:sdt>
            <w:sdt>
              <w:sdtPr>
                <w:rPr>
                  <w:rFonts w:asciiTheme="minorEastAsia" w:eastAsiaTheme="minorEastAsia" w:hAnsiTheme="minorEastAsia"/>
                </w:rPr>
                <w:tag w:val="_PLD_c02171812b4a4964854b289e6b6282d1"/>
                <w:id w:val="54616149"/>
                <w:lock w:val="sdtLocked"/>
              </w:sdtPr>
              <w:sdtContent>
                <w:tc>
                  <w:tcPr>
                    <w:tcW w:w="683" w:type="pct"/>
                    <w:vAlign w:val="center"/>
                  </w:tcPr>
                  <w:p w:rsidR="00594071" w:rsidRPr="00293646" w:rsidRDefault="00594071" w:rsidP="00F301E0">
                    <w:pPr>
                      <w:jc w:val="center"/>
                      <w:rPr>
                        <w:rFonts w:asciiTheme="minorEastAsia" w:eastAsiaTheme="minorEastAsia" w:hAnsiTheme="minorEastAsia"/>
                      </w:rPr>
                    </w:pPr>
                    <w:r w:rsidRPr="00293646">
                      <w:rPr>
                        <w:rFonts w:asciiTheme="minorEastAsia" w:eastAsiaTheme="minorEastAsia" w:hAnsiTheme="minorEastAsia"/>
                      </w:rPr>
                      <w:t>营业成本比上年增减（</w:t>
                    </w:r>
                    <w:r w:rsidRPr="00293646">
                      <w:rPr>
                        <w:rFonts w:asciiTheme="minorEastAsia" w:eastAsiaTheme="minorEastAsia" w:hAnsiTheme="minorEastAsia" w:hint="eastAsia"/>
                      </w:rPr>
                      <w:t>%</w:t>
                    </w:r>
                    <w:r w:rsidRPr="00293646">
                      <w:rPr>
                        <w:rFonts w:asciiTheme="minorEastAsia" w:eastAsiaTheme="minorEastAsia" w:hAnsiTheme="minorEastAsia"/>
                      </w:rPr>
                      <w:t>）</w:t>
                    </w:r>
                  </w:p>
                </w:tc>
              </w:sdtContent>
            </w:sdt>
            <w:sdt>
              <w:sdtPr>
                <w:rPr>
                  <w:rFonts w:asciiTheme="minorEastAsia" w:eastAsiaTheme="minorEastAsia" w:hAnsiTheme="minorEastAsia"/>
                </w:rPr>
                <w:tag w:val="_PLD_6ec6853f40254c1e8badc94bd41729ab"/>
                <w:id w:val="54616150"/>
                <w:lock w:val="sdtLocked"/>
              </w:sdtPr>
              <w:sdtContent>
                <w:tc>
                  <w:tcPr>
                    <w:tcW w:w="681" w:type="pct"/>
                    <w:vAlign w:val="center"/>
                  </w:tcPr>
                  <w:p w:rsidR="00594071" w:rsidRPr="00293646" w:rsidRDefault="00594071" w:rsidP="00F301E0">
                    <w:pPr>
                      <w:jc w:val="center"/>
                      <w:rPr>
                        <w:rFonts w:asciiTheme="minorEastAsia" w:eastAsiaTheme="minorEastAsia" w:hAnsiTheme="minorEastAsia"/>
                      </w:rPr>
                    </w:pPr>
                    <w:r w:rsidRPr="00293646">
                      <w:rPr>
                        <w:rFonts w:asciiTheme="minorEastAsia" w:eastAsiaTheme="minorEastAsia" w:hAnsiTheme="minorEastAsia" w:hint="eastAsia"/>
                      </w:rPr>
                      <w:t>毛利率</w:t>
                    </w:r>
                    <w:r w:rsidRPr="00293646">
                      <w:rPr>
                        <w:rFonts w:asciiTheme="minorEastAsia" w:eastAsiaTheme="minorEastAsia" w:hAnsiTheme="minorEastAsia"/>
                      </w:rPr>
                      <w:t>比上年增减（</w:t>
                    </w:r>
                    <w:r w:rsidRPr="00293646">
                      <w:rPr>
                        <w:rFonts w:asciiTheme="minorEastAsia" w:eastAsiaTheme="minorEastAsia" w:hAnsiTheme="minorEastAsia" w:hint="eastAsia"/>
                      </w:rPr>
                      <w:t>%</w:t>
                    </w:r>
                    <w:r w:rsidRPr="00293646">
                      <w:rPr>
                        <w:rFonts w:asciiTheme="minorEastAsia" w:eastAsiaTheme="minorEastAsia" w:hAnsiTheme="minorEastAsia"/>
                      </w:rPr>
                      <w:t>）</w:t>
                    </w:r>
                  </w:p>
                </w:tc>
              </w:sdtContent>
            </w:sdt>
          </w:tr>
          <w:sdt>
            <w:sdtPr>
              <w:rPr>
                <w:rFonts w:asciiTheme="minorEastAsia" w:eastAsiaTheme="minorEastAsia" w:hAnsiTheme="minorEastAsia" w:cs="宋体"/>
                <w:szCs w:val="21"/>
              </w:rPr>
              <w:alias w:val="董事会报告出具的分行业主营业务"/>
              <w:tag w:val="_TUP_fab3da88965048348763b19310ce503d"/>
              <w:id w:val="54616151"/>
              <w:lock w:val="sdtLocked"/>
            </w:sdtPr>
            <w:sdtEndPr>
              <w:rPr>
                <w:rFonts w:cs="Times New Roman"/>
                <w:color w:val="008000"/>
              </w:rPr>
            </w:sdtEndPr>
            <w:sdtContent>
              <w:tr w:rsidR="00594071" w:rsidRPr="00043766" w:rsidTr="00F301E0">
                <w:tc>
                  <w:tcPr>
                    <w:tcW w:w="684" w:type="pct"/>
                  </w:tcPr>
                  <w:p w:rsidR="00594071" w:rsidRPr="00043766" w:rsidRDefault="00594071" w:rsidP="00F301E0">
                    <w:pPr>
                      <w:pStyle w:val="af7"/>
                      <w:ind w:firstLineChars="0" w:firstLine="0"/>
                      <w:jc w:val="left"/>
                      <w:rPr>
                        <w:rFonts w:asciiTheme="minorEastAsia" w:eastAsiaTheme="minorEastAsia" w:hAnsiTheme="minorEastAsia" w:cs="宋体"/>
                        <w:szCs w:val="21"/>
                      </w:rPr>
                    </w:pPr>
                    <w:r w:rsidRPr="00043766">
                      <w:rPr>
                        <w:rFonts w:asciiTheme="minorEastAsia" w:eastAsiaTheme="minorEastAsia" w:hAnsiTheme="minorEastAsia"/>
                        <w:szCs w:val="21"/>
                      </w:rPr>
                      <w:t>电子元件制造业</w:t>
                    </w:r>
                  </w:p>
                </w:tc>
                <w:tc>
                  <w:tcPr>
                    <w:tcW w:w="769" w:type="pct"/>
                  </w:tcPr>
                  <w:p w:rsidR="00594071" w:rsidRPr="00043766" w:rsidRDefault="00594071" w:rsidP="00F301E0">
                    <w:pPr>
                      <w:jc w:val="right"/>
                      <w:rPr>
                        <w:rFonts w:asciiTheme="minorEastAsia" w:eastAsiaTheme="minorEastAsia" w:hAnsiTheme="minorEastAsia"/>
                      </w:rPr>
                    </w:pPr>
                    <w:r w:rsidRPr="00043766">
                      <w:rPr>
                        <w:rFonts w:asciiTheme="minorEastAsia" w:eastAsiaTheme="minorEastAsia" w:hAnsiTheme="minorEastAsia"/>
                      </w:rPr>
                      <w:t>831,698,653.51</w:t>
                    </w:r>
                  </w:p>
                </w:tc>
                <w:tc>
                  <w:tcPr>
                    <w:tcW w:w="818"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682,652,105.96</w:t>
                    </w:r>
                  </w:p>
                </w:tc>
                <w:tc>
                  <w:tcPr>
                    <w:tcW w:w="683"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17.92</w:t>
                    </w:r>
                  </w:p>
                </w:tc>
                <w:tc>
                  <w:tcPr>
                    <w:tcW w:w="683"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3.17</w:t>
                    </w:r>
                  </w:p>
                </w:tc>
                <w:tc>
                  <w:tcPr>
                    <w:tcW w:w="683"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-2.46</w:t>
                    </w:r>
                  </w:p>
                </w:tc>
                <w:tc>
                  <w:tcPr>
                    <w:tcW w:w="681"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增加4.74个百分点</w:t>
                    </w:r>
                  </w:p>
                </w:tc>
              </w:tr>
            </w:sdtContent>
          </w:sdt>
          <w:tr w:rsidR="00594071" w:rsidRPr="00043766" w:rsidTr="00F301E0">
            <w:sdt>
              <w:sdtPr>
                <w:rPr>
                  <w:rFonts w:asciiTheme="minorEastAsia" w:eastAsiaTheme="minorEastAsia" w:hAnsiTheme="minorEastAsia"/>
                </w:rPr>
                <w:tag w:val="_PLD_49258193d94b4f5fa47e482cd615784f"/>
                <w:id w:val="54616152"/>
                <w:lock w:val="sdtLocked"/>
              </w:sdtPr>
              <w:sdtContent>
                <w:tc>
                  <w:tcPr>
                    <w:tcW w:w="5000" w:type="pct"/>
                    <w:gridSpan w:val="7"/>
                    <w:vAlign w:val="center"/>
                  </w:tcPr>
                  <w:p w:rsidR="00594071" w:rsidRPr="00293646" w:rsidRDefault="00594071" w:rsidP="00F301E0">
                    <w:pPr>
                      <w:jc w:val="center"/>
                      <w:rPr>
                        <w:rFonts w:asciiTheme="minorEastAsia" w:eastAsiaTheme="minorEastAsia" w:hAnsiTheme="minorEastAsia"/>
                      </w:rPr>
                    </w:pPr>
                    <w:r w:rsidRPr="00293646">
                      <w:rPr>
                        <w:rFonts w:asciiTheme="minorEastAsia" w:eastAsiaTheme="minorEastAsia" w:hAnsiTheme="minorEastAsia" w:hint="eastAsia"/>
                      </w:rPr>
                      <w:t>主营业务分产品情况</w:t>
                    </w:r>
                  </w:p>
                </w:tc>
              </w:sdtContent>
            </w:sdt>
          </w:tr>
          <w:tr w:rsidR="00594071" w:rsidRPr="00043766" w:rsidTr="00F301E0">
            <w:sdt>
              <w:sdtPr>
                <w:rPr>
                  <w:rFonts w:asciiTheme="minorEastAsia" w:eastAsiaTheme="minorEastAsia" w:hAnsiTheme="minorEastAsia"/>
                  <w:szCs w:val="21"/>
                </w:rPr>
                <w:tag w:val="_PLD_1d72749a5d4248359cb1b92e381ef722"/>
                <w:id w:val="54616153"/>
                <w:lock w:val="sdtLocked"/>
              </w:sdtPr>
              <w:sdtContent>
                <w:tc>
                  <w:tcPr>
                    <w:tcW w:w="684" w:type="pct"/>
                    <w:vAlign w:val="center"/>
                  </w:tcPr>
                  <w:p w:rsidR="00594071" w:rsidRPr="00043766" w:rsidRDefault="00594071" w:rsidP="00F301E0">
                    <w:pPr>
                      <w:pStyle w:val="af7"/>
                      <w:ind w:firstLineChars="0" w:firstLine="0"/>
                      <w:jc w:val="center"/>
                      <w:rPr>
                        <w:rFonts w:asciiTheme="minorEastAsia" w:eastAsiaTheme="minorEastAsia" w:hAnsiTheme="minorEastAsia"/>
                        <w:szCs w:val="21"/>
                      </w:rPr>
                    </w:pPr>
                    <w:r w:rsidRPr="00043766">
                      <w:rPr>
                        <w:rFonts w:asciiTheme="minorEastAsia" w:eastAsiaTheme="minorEastAsia" w:hAnsiTheme="minorEastAsia" w:hint="eastAsia"/>
                        <w:szCs w:val="21"/>
                      </w:rPr>
                      <w:t>分产品</w:t>
                    </w:r>
                  </w:p>
                </w:tc>
              </w:sdtContent>
            </w:sdt>
            <w:sdt>
              <w:sdtPr>
                <w:rPr>
                  <w:rFonts w:asciiTheme="minorEastAsia" w:eastAsiaTheme="minorEastAsia" w:hAnsiTheme="minorEastAsia"/>
                </w:rPr>
                <w:tag w:val="_PLD_5e318ae25ee540258ffd6821c201e0af"/>
                <w:id w:val="54616154"/>
                <w:lock w:val="sdtLocked"/>
              </w:sdtPr>
              <w:sdtContent>
                <w:tc>
                  <w:tcPr>
                    <w:tcW w:w="769" w:type="pct"/>
                    <w:vAlign w:val="center"/>
                  </w:tcPr>
                  <w:p w:rsidR="00594071" w:rsidRPr="00043766" w:rsidRDefault="00594071" w:rsidP="00F301E0">
                    <w:pPr>
                      <w:jc w:val="center"/>
                      <w:rPr>
                        <w:rFonts w:asciiTheme="minorEastAsia" w:eastAsiaTheme="minorEastAsia" w:hAnsiTheme="minorEastAsia"/>
                      </w:rPr>
                    </w:pPr>
                    <w:r w:rsidRPr="00043766">
                      <w:rPr>
                        <w:rFonts w:asciiTheme="minorEastAsia" w:eastAsiaTheme="minorEastAsia" w:hAnsiTheme="minorEastAsia" w:hint="eastAsia"/>
                      </w:rPr>
                      <w:t>营业收入</w:t>
                    </w:r>
                  </w:p>
                </w:tc>
              </w:sdtContent>
            </w:sdt>
            <w:sdt>
              <w:sdtPr>
                <w:rPr>
                  <w:rFonts w:asciiTheme="minorEastAsia" w:eastAsiaTheme="minorEastAsia" w:hAnsiTheme="minorEastAsia"/>
                </w:rPr>
                <w:tag w:val="_PLD_d7023b8e0b18494eaae569b7bcd4781f"/>
                <w:id w:val="54616155"/>
                <w:lock w:val="sdtLocked"/>
              </w:sdtPr>
              <w:sdtContent>
                <w:tc>
                  <w:tcPr>
                    <w:tcW w:w="818" w:type="pct"/>
                    <w:vAlign w:val="center"/>
                  </w:tcPr>
                  <w:p w:rsidR="00594071" w:rsidRPr="00293646" w:rsidRDefault="00594071" w:rsidP="00F301E0">
                    <w:pPr>
                      <w:jc w:val="center"/>
                      <w:rPr>
                        <w:rFonts w:asciiTheme="minorEastAsia" w:eastAsiaTheme="minorEastAsia" w:hAnsiTheme="minorEastAsia"/>
                      </w:rPr>
                    </w:pPr>
                    <w:r w:rsidRPr="00293646">
                      <w:rPr>
                        <w:rFonts w:asciiTheme="minorEastAsia" w:eastAsiaTheme="minorEastAsia" w:hAnsiTheme="minorEastAsia" w:hint="eastAsia"/>
                      </w:rPr>
                      <w:t>营业成本</w:t>
                    </w:r>
                  </w:p>
                </w:tc>
              </w:sdtContent>
            </w:sdt>
            <w:sdt>
              <w:sdtPr>
                <w:rPr>
                  <w:rFonts w:asciiTheme="minorEastAsia" w:eastAsiaTheme="minorEastAsia" w:hAnsiTheme="minorEastAsia"/>
                </w:rPr>
                <w:tag w:val="_PLD_c7e7c31f672744488b53ec34a4e0abde"/>
                <w:id w:val="54616156"/>
                <w:lock w:val="sdtLocked"/>
              </w:sdtPr>
              <w:sdtContent>
                <w:tc>
                  <w:tcPr>
                    <w:tcW w:w="683" w:type="pct"/>
                    <w:vAlign w:val="center"/>
                  </w:tcPr>
                  <w:p w:rsidR="00594071" w:rsidRPr="00293646" w:rsidRDefault="00594071" w:rsidP="00F301E0">
                    <w:pPr>
                      <w:jc w:val="center"/>
                      <w:rPr>
                        <w:rFonts w:asciiTheme="minorEastAsia" w:eastAsiaTheme="minorEastAsia" w:hAnsiTheme="minorEastAsia"/>
                      </w:rPr>
                    </w:pPr>
                    <w:r w:rsidRPr="00293646">
                      <w:rPr>
                        <w:rFonts w:asciiTheme="minorEastAsia" w:eastAsiaTheme="minorEastAsia" w:hAnsiTheme="minorEastAsia" w:hint="eastAsia"/>
                      </w:rPr>
                      <w:t>毛利率（%）</w:t>
                    </w:r>
                  </w:p>
                </w:tc>
              </w:sdtContent>
            </w:sdt>
            <w:sdt>
              <w:sdtPr>
                <w:rPr>
                  <w:rFonts w:asciiTheme="minorEastAsia" w:eastAsiaTheme="minorEastAsia" w:hAnsiTheme="minorEastAsia"/>
                </w:rPr>
                <w:tag w:val="_PLD_0ca65e94b76d4933977b3fe13864caf2"/>
                <w:id w:val="54616157"/>
                <w:lock w:val="sdtLocked"/>
              </w:sdtPr>
              <w:sdtContent>
                <w:tc>
                  <w:tcPr>
                    <w:tcW w:w="683" w:type="pct"/>
                    <w:vAlign w:val="center"/>
                  </w:tcPr>
                  <w:p w:rsidR="00594071" w:rsidRPr="00293646" w:rsidRDefault="00594071" w:rsidP="00F301E0">
                    <w:pPr>
                      <w:jc w:val="center"/>
                      <w:rPr>
                        <w:rFonts w:asciiTheme="minorEastAsia" w:eastAsiaTheme="minorEastAsia" w:hAnsiTheme="minorEastAsia"/>
                      </w:rPr>
                    </w:pPr>
                    <w:r w:rsidRPr="00293646">
                      <w:rPr>
                        <w:rFonts w:asciiTheme="minorEastAsia" w:eastAsiaTheme="minorEastAsia" w:hAnsiTheme="minorEastAsia" w:hint="eastAsia"/>
                      </w:rPr>
                      <w:t>营业收入比上年增减（%）</w:t>
                    </w:r>
                  </w:p>
                </w:tc>
              </w:sdtContent>
            </w:sdt>
            <w:sdt>
              <w:sdtPr>
                <w:rPr>
                  <w:rFonts w:asciiTheme="minorEastAsia" w:eastAsiaTheme="minorEastAsia" w:hAnsiTheme="minorEastAsia"/>
                </w:rPr>
                <w:tag w:val="_PLD_0fcddf8af1ce40e3bbe0b8e78c8c2496"/>
                <w:id w:val="54616158"/>
                <w:lock w:val="sdtLocked"/>
              </w:sdtPr>
              <w:sdtContent>
                <w:tc>
                  <w:tcPr>
                    <w:tcW w:w="683" w:type="pct"/>
                    <w:vAlign w:val="center"/>
                  </w:tcPr>
                  <w:p w:rsidR="00594071" w:rsidRPr="00293646" w:rsidRDefault="00594071" w:rsidP="00F301E0">
                    <w:pPr>
                      <w:jc w:val="center"/>
                      <w:rPr>
                        <w:rFonts w:asciiTheme="minorEastAsia" w:eastAsiaTheme="minorEastAsia" w:hAnsiTheme="minorEastAsia"/>
                      </w:rPr>
                    </w:pPr>
                    <w:r w:rsidRPr="00293646">
                      <w:rPr>
                        <w:rFonts w:asciiTheme="minorEastAsia" w:eastAsiaTheme="minorEastAsia" w:hAnsiTheme="minorEastAsia" w:hint="eastAsia"/>
                      </w:rPr>
                      <w:t>营业成本比上年增减（%）</w:t>
                    </w:r>
                  </w:p>
                </w:tc>
              </w:sdtContent>
            </w:sdt>
            <w:sdt>
              <w:sdtPr>
                <w:rPr>
                  <w:rFonts w:asciiTheme="minorEastAsia" w:eastAsiaTheme="minorEastAsia" w:hAnsiTheme="minorEastAsia"/>
                </w:rPr>
                <w:tag w:val="_PLD_fd695ef26ff948df8cd16c66ef5ffea9"/>
                <w:id w:val="54616159"/>
                <w:lock w:val="sdtLocked"/>
              </w:sdtPr>
              <w:sdtContent>
                <w:tc>
                  <w:tcPr>
                    <w:tcW w:w="681" w:type="pct"/>
                    <w:vAlign w:val="center"/>
                  </w:tcPr>
                  <w:p w:rsidR="00594071" w:rsidRPr="00293646" w:rsidRDefault="00594071" w:rsidP="00F301E0">
                    <w:pPr>
                      <w:jc w:val="center"/>
                      <w:rPr>
                        <w:rFonts w:asciiTheme="minorEastAsia" w:eastAsiaTheme="minorEastAsia" w:hAnsiTheme="minorEastAsia"/>
                      </w:rPr>
                    </w:pPr>
                    <w:r w:rsidRPr="00293646">
                      <w:rPr>
                        <w:rFonts w:asciiTheme="minorEastAsia" w:eastAsiaTheme="minorEastAsia" w:hAnsiTheme="minorEastAsia" w:hint="eastAsia"/>
                      </w:rPr>
                      <w:t>毛利率</w:t>
                    </w:r>
                    <w:r w:rsidRPr="00293646">
                      <w:rPr>
                        <w:rFonts w:asciiTheme="minorEastAsia" w:eastAsiaTheme="minorEastAsia" w:hAnsiTheme="minorEastAsia"/>
                      </w:rPr>
                      <w:t>比上年增减（</w:t>
                    </w:r>
                    <w:r w:rsidRPr="00293646">
                      <w:rPr>
                        <w:rFonts w:asciiTheme="minorEastAsia" w:eastAsiaTheme="minorEastAsia" w:hAnsiTheme="minorEastAsia" w:hint="eastAsia"/>
                      </w:rPr>
                      <w:t>%</w:t>
                    </w:r>
                    <w:r w:rsidRPr="00293646">
                      <w:rPr>
                        <w:rFonts w:asciiTheme="minorEastAsia" w:eastAsiaTheme="minorEastAsia" w:hAnsiTheme="minorEastAsia"/>
                      </w:rPr>
                      <w:t>）</w:t>
                    </w:r>
                  </w:p>
                </w:tc>
              </w:sdtContent>
            </w:sdt>
          </w:tr>
          <w:sdt>
            <w:sdtPr>
              <w:rPr>
                <w:rFonts w:asciiTheme="minorEastAsia" w:eastAsiaTheme="minorEastAsia" w:hAnsiTheme="minorEastAsia" w:cs="宋体"/>
                <w:szCs w:val="21"/>
              </w:rPr>
              <w:alias w:val="董事会报告出具的分产品主营业务"/>
              <w:tag w:val="_TUP_f3827583cc4c4df6a57620f0c5061461"/>
              <w:id w:val="54616160"/>
              <w:lock w:val="sdtLocked"/>
            </w:sdtPr>
            <w:sdtEndPr>
              <w:rPr>
                <w:rFonts w:cs="Times New Roman"/>
              </w:rPr>
            </w:sdtEndPr>
            <w:sdtContent>
              <w:tr w:rsidR="00594071" w:rsidRPr="00043766" w:rsidTr="00F301E0">
                <w:tc>
                  <w:tcPr>
                    <w:tcW w:w="684" w:type="pct"/>
                  </w:tcPr>
                  <w:p w:rsidR="00594071" w:rsidRPr="00043766" w:rsidRDefault="00594071" w:rsidP="00F301E0">
                    <w:pPr>
                      <w:pStyle w:val="af7"/>
                      <w:ind w:firstLineChars="0" w:firstLine="0"/>
                      <w:jc w:val="left"/>
                      <w:rPr>
                        <w:rFonts w:asciiTheme="minorEastAsia" w:eastAsiaTheme="minorEastAsia" w:hAnsiTheme="minorEastAsia" w:cs="宋体"/>
                        <w:szCs w:val="21"/>
                      </w:rPr>
                    </w:pPr>
                    <w:r w:rsidRPr="00043766">
                      <w:rPr>
                        <w:rFonts w:asciiTheme="minorEastAsia" w:eastAsiaTheme="minorEastAsia" w:hAnsiTheme="minorEastAsia"/>
                        <w:szCs w:val="21"/>
                      </w:rPr>
                      <w:t>电子级薄膜材料</w:t>
                    </w:r>
                  </w:p>
                </w:tc>
                <w:tc>
                  <w:tcPr>
                    <w:tcW w:w="769" w:type="pct"/>
                  </w:tcPr>
                  <w:p w:rsidR="00594071" w:rsidRPr="00043766" w:rsidRDefault="00594071" w:rsidP="00F301E0">
                    <w:pPr>
                      <w:jc w:val="right"/>
                      <w:rPr>
                        <w:rFonts w:asciiTheme="minorEastAsia" w:eastAsiaTheme="minorEastAsia" w:hAnsiTheme="minorEastAsia"/>
                      </w:rPr>
                    </w:pPr>
                    <w:r w:rsidRPr="00043766">
                      <w:rPr>
                        <w:rFonts w:asciiTheme="minorEastAsia" w:eastAsiaTheme="minorEastAsia" w:hAnsiTheme="minorEastAsia"/>
                      </w:rPr>
                      <w:t>311,173,746.21</w:t>
                    </w:r>
                  </w:p>
                </w:tc>
                <w:tc>
                  <w:tcPr>
                    <w:tcW w:w="818"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265,819,388.91</w:t>
                    </w:r>
                  </w:p>
                </w:tc>
                <w:tc>
                  <w:tcPr>
                    <w:tcW w:w="683"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14.58</w:t>
                    </w:r>
                  </w:p>
                </w:tc>
                <w:tc>
                  <w:tcPr>
                    <w:tcW w:w="683"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11.77</w:t>
                    </w:r>
                  </w:p>
                </w:tc>
                <w:tc>
                  <w:tcPr>
                    <w:tcW w:w="683"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6.44</w:t>
                    </w:r>
                  </w:p>
                </w:tc>
                <w:tc>
                  <w:tcPr>
                    <w:tcW w:w="681"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增加4.28个百分点</w:t>
                    </w:r>
                  </w:p>
                </w:tc>
              </w:tr>
            </w:sdtContent>
          </w:sdt>
          <w:sdt>
            <w:sdtPr>
              <w:rPr>
                <w:rFonts w:asciiTheme="minorEastAsia" w:eastAsiaTheme="minorEastAsia" w:hAnsiTheme="minorEastAsia" w:cs="宋体"/>
                <w:szCs w:val="21"/>
              </w:rPr>
              <w:alias w:val="董事会报告出具的分产品主营业务"/>
              <w:tag w:val="_TUP_f3827583cc4c4df6a57620f0c5061461"/>
              <w:id w:val="54616161"/>
              <w:lock w:val="sdtLocked"/>
            </w:sdtPr>
            <w:sdtEndPr>
              <w:rPr>
                <w:rFonts w:cs="Times New Roman"/>
              </w:rPr>
            </w:sdtEndPr>
            <w:sdtContent>
              <w:tr w:rsidR="00594071" w:rsidRPr="00043766" w:rsidTr="00F301E0">
                <w:tc>
                  <w:tcPr>
                    <w:tcW w:w="684" w:type="pct"/>
                  </w:tcPr>
                  <w:p w:rsidR="00594071" w:rsidRPr="00043766" w:rsidRDefault="00594071" w:rsidP="00F301E0">
                    <w:pPr>
                      <w:pStyle w:val="af7"/>
                      <w:ind w:firstLineChars="0" w:firstLine="0"/>
                      <w:jc w:val="left"/>
                      <w:rPr>
                        <w:rFonts w:asciiTheme="minorEastAsia" w:eastAsiaTheme="minorEastAsia" w:hAnsiTheme="minorEastAsia" w:cs="宋体"/>
                        <w:szCs w:val="21"/>
                      </w:rPr>
                    </w:pPr>
                    <w:r w:rsidRPr="00043766">
                      <w:rPr>
                        <w:rFonts w:asciiTheme="minorEastAsia" w:eastAsiaTheme="minorEastAsia" w:hAnsiTheme="minorEastAsia"/>
                        <w:szCs w:val="21"/>
                      </w:rPr>
                      <w:t>电容器</w:t>
                    </w:r>
                  </w:p>
                </w:tc>
                <w:tc>
                  <w:tcPr>
                    <w:tcW w:w="769" w:type="pct"/>
                  </w:tcPr>
                  <w:p w:rsidR="00594071" w:rsidRPr="00043766" w:rsidRDefault="00594071" w:rsidP="00F301E0">
                    <w:pPr>
                      <w:jc w:val="right"/>
                      <w:rPr>
                        <w:rFonts w:asciiTheme="minorEastAsia" w:eastAsiaTheme="minorEastAsia" w:hAnsiTheme="minorEastAsia"/>
                      </w:rPr>
                    </w:pPr>
                    <w:r w:rsidRPr="00043766">
                      <w:rPr>
                        <w:rFonts w:asciiTheme="minorEastAsia" w:eastAsiaTheme="minorEastAsia" w:hAnsiTheme="minorEastAsia"/>
                      </w:rPr>
                      <w:t>366,520,136.36</w:t>
                    </w:r>
                  </w:p>
                </w:tc>
                <w:tc>
                  <w:tcPr>
                    <w:tcW w:w="818"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291,581,046.20</w:t>
                    </w:r>
                  </w:p>
                </w:tc>
                <w:tc>
                  <w:tcPr>
                    <w:tcW w:w="683"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20.45</w:t>
                    </w:r>
                  </w:p>
                </w:tc>
                <w:tc>
                  <w:tcPr>
                    <w:tcW w:w="683"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-4.14</w:t>
                    </w:r>
                  </w:p>
                </w:tc>
                <w:tc>
                  <w:tcPr>
                    <w:tcW w:w="683"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-8.48</w:t>
                    </w:r>
                  </w:p>
                </w:tc>
                <w:tc>
                  <w:tcPr>
                    <w:tcW w:w="681" w:type="pct"/>
                  </w:tcPr>
                  <w:p w:rsidR="00594071" w:rsidRPr="00293646" w:rsidRDefault="00214814" w:rsidP="00F301E0">
                    <w:pPr>
                      <w:jc w:val="right"/>
                      <w:rPr>
                        <w:rFonts w:asciiTheme="minorEastAsia" w:eastAsiaTheme="minorEastAsia" w:hAnsiTheme="minorEastAsia"/>
                      </w:rPr>
                    </w:pPr>
                    <w:r>
                      <w:rPr>
                        <w:rFonts w:asciiTheme="minorEastAsia" w:eastAsiaTheme="minorEastAsia" w:hAnsiTheme="minorEastAsia" w:hint="eastAsia"/>
                      </w:rPr>
                      <w:t>增加</w:t>
                    </w:r>
                    <w:r>
                      <w:rPr>
                        <w:rFonts w:asciiTheme="minorEastAsia" w:eastAsiaTheme="minorEastAsia" w:hAnsiTheme="minorEastAsia"/>
                      </w:rPr>
                      <w:t>3.78个百分点</w:t>
                    </w:r>
                  </w:p>
                </w:tc>
              </w:tr>
            </w:sdtContent>
          </w:sdt>
          <w:sdt>
            <w:sdtPr>
              <w:rPr>
                <w:rFonts w:asciiTheme="minorEastAsia" w:eastAsiaTheme="minorEastAsia" w:hAnsiTheme="minorEastAsia" w:cs="宋体"/>
                <w:szCs w:val="21"/>
              </w:rPr>
              <w:alias w:val="董事会报告出具的分产品主营业务"/>
              <w:tag w:val="_TUP_f3827583cc4c4df6a57620f0c5061461"/>
              <w:id w:val="54616162"/>
              <w:lock w:val="sdtLocked"/>
            </w:sdtPr>
            <w:sdtEndPr>
              <w:rPr>
                <w:rFonts w:cs="Times New Roman"/>
              </w:rPr>
            </w:sdtEndPr>
            <w:sdtContent>
              <w:tr w:rsidR="00594071" w:rsidRPr="00043766" w:rsidTr="00F301E0">
                <w:tc>
                  <w:tcPr>
                    <w:tcW w:w="684" w:type="pct"/>
                  </w:tcPr>
                  <w:p w:rsidR="00594071" w:rsidRPr="00043766" w:rsidRDefault="00594071" w:rsidP="00F301E0">
                    <w:pPr>
                      <w:pStyle w:val="af7"/>
                      <w:ind w:firstLineChars="0" w:firstLine="0"/>
                      <w:jc w:val="left"/>
                      <w:rPr>
                        <w:rFonts w:asciiTheme="minorEastAsia" w:eastAsiaTheme="minorEastAsia" w:hAnsiTheme="minorEastAsia" w:cs="宋体"/>
                        <w:szCs w:val="21"/>
                      </w:rPr>
                    </w:pPr>
                    <w:r w:rsidRPr="00043766">
                      <w:rPr>
                        <w:rFonts w:asciiTheme="minorEastAsia" w:eastAsiaTheme="minorEastAsia" w:hAnsiTheme="minorEastAsia"/>
                        <w:szCs w:val="21"/>
                      </w:rPr>
                      <w:t>再生树脂</w:t>
                    </w:r>
                  </w:p>
                </w:tc>
                <w:tc>
                  <w:tcPr>
                    <w:tcW w:w="769" w:type="pct"/>
                  </w:tcPr>
                  <w:p w:rsidR="00594071" w:rsidRPr="00043766" w:rsidRDefault="00594071" w:rsidP="00F301E0">
                    <w:pPr>
                      <w:jc w:val="right"/>
                      <w:rPr>
                        <w:rFonts w:asciiTheme="minorEastAsia" w:eastAsiaTheme="minorEastAsia" w:hAnsiTheme="minorEastAsia"/>
                      </w:rPr>
                    </w:pPr>
                    <w:r w:rsidRPr="00043766">
                      <w:rPr>
                        <w:rFonts w:asciiTheme="minorEastAsia" w:eastAsiaTheme="minorEastAsia" w:hAnsiTheme="minorEastAsia"/>
                      </w:rPr>
                      <w:t>10,157,801.66</w:t>
                    </w:r>
                  </w:p>
                </w:tc>
                <w:tc>
                  <w:tcPr>
                    <w:tcW w:w="818"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9,179,229.26</w:t>
                    </w:r>
                  </w:p>
                </w:tc>
                <w:tc>
                  <w:tcPr>
                    <w:tcW w:w="683"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9.63</w:t>
                    </w:r>
                  </w:p>
                </w:tc>
                <w:tc>
                  <w:tcPr>
                    <w:tcW w:w="683"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-47.82</w:t>
                    </w:r>
                  </w:p>
                </w:tc>
                <w:tc>
                  <w:tcPr>
                    <w:tcW w:w="683"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10.35</w:t>
                    </w:r>
                  </w:p>
                </w:tc>
                <w:tc>
                  <w:tcPr>
                    <w:tcW w:w="681" w:type="pct"/>
                  </w:tcPr>
                  <w:p w:rsidR="00594071" w:rsidRPr="00293646" w:rsidRDefault="00214814" w:rsidP="00F301E0">
                    <w:pPr>
                      <w:jc w:val="right"/>
                      <w:rPr>
                        <w:rFonts w:asciiTheme="minorEastAsia" w:eastAsiaTheme="minorEastAsia" w:hAnsiTheme="minorEastAsia"/>
                      </w:rPr>
                    </w:pPr>
                    <w:r>
                      <w:rPr>
                        <w:rFonts w:asciiTheme="minorEastAsia" w:eastAsiaTheme="minorEastAsia" w:hAnsiTheme="minorEastAsia" w:hint="eastAsia"/>
                      </w:rPr>
                      <w:t>减少</w:t>
                    </w:r>
                    <w:r>
                      <w:rPr>
                        <w:rFonts w:asciiTheme="minorEastAsia" w:eastAsiaTheme="minorEastAsia" w:hAnsiTheme="minorEastAsia"/>
                      </w:rPr>
                      <w:t>47.63个百分点</w:t>
                    </w:r>
                  </w:p>
                </w:tc>
              </w:tr>
            </w:sdtContent>
          </w:sdt>
          <w:tr w:rsidR="00594071" w:rsidRPr="00043766" w:rsidTr="00F301E0">
            <w:sdt>
              <w:sdtPr>
                <w:rPr>
                  <w:rFonts w:asciiTheme="minorEastAsia" w:eastAsiaTheme="minorEastAsia" w:hAnsiTheme="minorEastAsia"/>
                </w:rPr>
                <w:tag w:val="_PLD_fe4b98c3f70c495d9eb9797ce0f7b5f6"/>
                <w:id w:val="54616163"/>
                <w:lock w:val="sdtLocked"/>
              </w:sdtPr>
              <w:sdtContent>
                <w:tc>
                  <w:tcPr>
                    <w:tcW w:w="5000" w:type="pct"/>
                    <w:gridSpan w:val="7"/>
                  </w:tcPr>
                  <w:p w:rsidR="00594071" w:rsidRPr="00293646" w:rsidRDefault="00594071" w:rsidP="00F301E0">
                    <w:pPr>
                      <w:jc w:val="center"/>
                      <w:rPr>
                        <w:rFonts w:asciiTheme="minorEastAsia" w:eastAsiaTheme="minorEastAsia" w:hAnsiTheme="minorEastAsia"/>
                      </w:rPr>
                    </w:pPr>
                    <w:r w:rsidRPr="00293646">
                      <w:rPr>
                        <w:rFonts w:asciiTheme="minorEastAsia" w:eastAsiaTheme="minorEastAsia" w:hAnsiTheme="minorEastAsia" w:hint="eastAsia"/>
                      </w:rPr>
                      <w:t>主营业务分地区情况</w:t>
                    </w:r>
                  </w:p>
                </w:tc>
              </w:sdtContent>
            </w:sdt>
          </w:tr>
          <w:tr w:rsidR="00594071" w:rsidRPr="00043766" w:rsidTr="00F301E0">
            <w:sdt>
              <w:sdtPr>
                <w:rPr>
                  <w:rFonts w:asciiTheme="minorEastAsia" w:eastAsiaTheme="minorEastAsia" w:hAnsiTheme="minorEastAsia"/>
                </w:rPr>
                <w:tag w:val="_PLD_88d8ea3d867f4a97a5a66d059c2a507e"/>
                <w:id w:val="54616164"/>
                <w:lock w:val="sdtLocked"/>
              </w:sdtPr>
              <w:sdtContent>
                <w:tc>
                  <w:tcPr>
                    <w:tcW w:w="684" w:type="pct"/>
                    <w:vAlign w:val="center"/>
                  </w:tcPr>
                  <w:p w:rsidR="00594071" w:rsidRPr="00043766" w:rsidRDefault="00594071" w:rsidP="00F301E0">
                    <w:pPr>
                      <w:jc w:val="center"/>
                      <w:rPr>
                        <w:rFonts w:asciiTheme="minorEastAsia" w:eastAsiaTheme="minorEastAsia" w:hAnsiTheme="minorEastAsia"/>
                      </w:rPr>
                    </w:pPr>
                    <w:r w:rsidRPr="00043766">
                      <w:rPr>
                        <w:rFonts w:asciiTheme="minorEastAsia" w:eastAsiaTheme="minorEastAsia" w:hAnsiTheme="minorEastAsia" w:hint="eastAsia"/>
                      </w:rPr>
                      <w:t>分地区</w:t>
                    </w:r>
                  </w:p>
                </w:tc>
              </w:sdtContent>
            </w:sdt>
            <w:sdt>
              <w:sdtPr>
                <w:rPr>
                  <w:rFonts w:asciiTheme="minorEastAsia" w:eastAsiaTheme="minorEastAsia" w:hAnsiTheme="minorEastAsia"/>
                </w:rPr>
                <w:tag w:val="_PLD_d960c947c6424e2a87acbd6f4d534b0a"/>
                <w:id w:val="54616165"/>
                <w:lock w:val="sdtLocked"/>
              </w:sdtPr>
              <w:sdtContent>
                <w:tc>
                  <w:tcPr>
                    <w:tcW w:w="769" w:type="pct"/>
                    <w:vAlign w:val="center"/>
                  </w:tcPr>
                  <w:p w:rsidR="00594071" w:rsidRPr="00043766" w:rsidRDefault="00594071" w:rsidP="00F301E0">
                    <w:pPr>
                      <w:jc w:val="center"/>
                      <w:rPr>
                        <w:rFonts w:asciiTheme="minorEastAsia" w:eastAsiaTheme="minorEastAsia" w:hAnsiTheme="minorEastAsia"/>
                      </w:rPr>
                    </w:pPr>
                    <w:r w:rsidRPr="00043766">
                      <w:rPr>
                        <w:rFonts w:asciiTheme="minorEastAsia" w:eastAsiaTheme="minorEastAsia" w:hAnsiTheme="minorEastAsia" w:hint="eastAsia"/>
                      </w:rPr>
                      <w:t>营业收入</w:t>
                    </w:r>
                  </w:p>
                </w:tc>
              </w:sdtContent>
            </w:sdt>
            <w:sdt>
              <w:sdtPr>
                <w:rPr>
                  <w:rFonts w:asciiTheme="minorEastAsia" w:eastAsiaTheme="minorEastAsia" w:hAnsiTheme="minorEastAsia"/>
                </w:rPr>
                <w:tag w:val="_PLD_0cab657ed1664cda8d161069df0d4ffe"/>
                <w:id w:val="54616166"/>
                <w:lock w:val="sdtLocked"/>
              </w:sdtPr>
              <w:sdtContent>
                <w:tc>
                  <w:tcPr>
                    <w:tcW w:w="818" w:type="pct"/>
                    <w:vAlign w:val="center"/>
                  </w:tcPr>
                  <w:p w:rsidR="00594071" w:rsidRPr="00293646" w:rsidRDefault="00594071" w:rsidP="00F301E0">
                    <w:pPr>
                      <w:jc w:val="center"/>
                      <w:rPr>
                        <w:rFonts w:asciiTheme="minorEastAsia" w:eastAsiaTheme="minorEastAsia" w:hAnsiTheme="minorEastAsia"/>
                      </w:rPr>
                    </w:pPr>
                    <w:r w:rsidRPr="00293646">
                      <w:rPr>
                        <w:rFonts w:asciiTheme="minorEastAsia" w:eastAsiaTheme="minorEastAsia" w:hAnsiTheme="minorEastAsia" w:hint="eastAsia"/>
                      </w:rPr>
                      <w:t>营业成本</w:t>
                    </w:r>
                  </w:p>
                </w:tc>
              </w:sdtContent>
            </w:sdt>
            <w:sdt>
              <w:sdtPr>
                <w:rPr>
                  <w:rFonts w:asciiTheme="minorEastAsia" w:eastAsiaTheme="minorEastAsia" w:hAnsiTheme="minorEastAsia"/>
                </w:rPr>
                <w:tag w:val="_PLD_de52f565c0c94f5f8930a8d275890566"/>
                <w:id w:val="54616167"/>
                <w:lock w:val="sdtLocked"/>
              </w:sdtPr>
              <w:sdtContent>
                <w:tc>
                  <w:tcPr>
                    <w:tcW w:w="683" w:type="pct"/>
                    <w:vAlign w:val="center"/>
                  </w:tcPr>
                  <w:p w:rsidR="00594071" w:rsidRPr="00293646" w:rsidRDefault="00594071" w:rsidP="00F301E0">
                    <w:pPr>
                      <w:jc w:val="center"/>
                      <w:rPr>
                        <w:rFonts w:asciiTheme="minorEastAsia" w:eastAsiaTheme="minorEastAsia" w:hAnsiTheme="minorEastAsia"/>
                      </w:rPr>
                    </w:pPr>
                    <w:r w:rsidRPr="00293646">
                      <w:rPr>
                        <w:rFonts w:asciiTheme="minorEastAsia" w:eastAsiaTheme="minorEastAsia" w:hAnsiTheme="minorEastAsia" w:hint="eastAsia"/>
                      </w:rPr>
                      <w:t>毛利率（%）</w:t>
                    </w:r>
                  </w:p>
                </w:tc>
              </w:sdtContent>
            </w:sdt>
            <w:sdt>
              <w:sdtPr>
                <w:rPr>
                  <w:rFonts w:asciiTheme="minorEastAsia" w:eastAsiaTheme="minorEastAsia" w:hAnsiTheme="minorEastAsia"/>
                </w:rPr>
                <w:tag w:val="_PLD_66acbff90fbb46ac8fc6c5840a2a1352"/>
                <w:id w:val="54616168"/>
                <w:lock w:val="sdtLocked"/>
              </w:sdtPr>
              <w:sdtContent>
                <w:tc>
                  <w:tcPr>
                    <w:tcW w:w="683" w:type="pct"/>
                    <w:vAlign w:val="center"/>
                  </w:tcPr>
                  <w:p w:rsidR="00594071" w:rsidRPr="00293646" w:rsidRDefault="00594071" w:rsidP="00F301E0">
                    <w:pPr>
                      <w:jc w:val="center"/>
                      <w:rPr>
                        <w:rFonts w:asciiTheme="minorEastAsia" w:eastAsiaTheme="minorEastAsia" w:hAnsiTheme="minorEastAsia"/>
                      </w:rPr>
                    </w:pPr>
                    <w:r w:rsidRPr="00293646">
                      <w:rPr>
                        <w:rFonts w:asciiTheme="minorEastAsia" w:eastAsiaTheme="minorEastAsia" w:hAnsiTheme="minorEastAsia" w:hint="eastAsia"/>
                      </w:rPr>
                      <w:t>营业收入比上年增减（%）</w:t>
                    </w:r>
                  </w:p>
                </w:tc>
              </w:sdtContent>
            </w:sdt>
            <w:sdt>
              <w:sdtPr>
                <w:rPr>
                  <w:rFonts w:asciiTheme="minorEastAsia" w:eastAsiaTheme="minorEastAsia" w:hAnsiTheme="minorEastAsia"/>
                </w:rPr>
                <w:tag w:val="_PLD_24222e0fb06f4b87bb8e6a25bfc923a9"/>
                <w:id w:val="54616169"/>
                <w:lock w:val="sdtLocked"/>
              </w:sdtPr>
              <w:sdtContent>
                <w:tc>
                  <w:tcPr>
                    <w:tcW w:w="683" w:type="pct"/>
                    <w:vAlign w:val="center"/>
                  </w:tcPr>
                  <w:p w:rsidR="00594071" w:rsidRPr="00293646" w:rsidRDefault="00594071" w:rsidP="00F301E0">
                    <w:pPr>
                      <w:jc w:val="center"/>
                      <w:rPr>
                        <w:rFonts w:asciiTheme="minorEastAsia" w:eastAsiaTheme="minorEastAsia" w:hAnsiTheme="minorEastAsia"/>
                      </w:rPr>
                    </w:pPr>
                    <w:r w:rsidRPr="00293646">
                      <w:rPr>
                        <w:rFonts w:asciiTheme="minorEastAsia" w:eastAsiaTheme="minorEastAsia" w:hAnsiTheme="minorEastAsia" w:hint="eastAsia"/>
                      </w:rPr>
                      <w:t>营业成本比上年增减（%）</w:t>
                    </w:r>
                  </w:p>
                </w:tc>
              </w:sdtContent>
            </w:sdt>
            <w:sdt>
              <w:sdtPr>
                <w:rPr>
                  <w:rFonts w:asciiTheme="minorEastAsia" w:eastAsiaTheme="minorEastAsia" w:hAnsiTheme="minorEastAsia"/>
                </w:rPr>
                <w:tag w:val="_PLD_055160da443c4e4a8c520dbbde5baec3"/>
                <w:id w:val="54616170"/>
                <w:lock w:val="sdtLocked"/>
              </w:sdtPr>
              <w:sdtContent>
                <w:tc>
                  <w:tcPr>
                    <w:tcW w:w="681" w:type="pct"/>
                    <w:vAlign w:val="center"/>
                  </w:tcPr>
                  <w:p w:rsidR="00594071" w:rsidRPr="00293646" w:rsidRDefault="00594071" w:rsidP="00F301E0">
                    <w:pPr>
                      <w:jc w:val="center"/>
                      <w:rPr>
                        <w:rFonts w:asciiTheme="minorEastAsia" w:eastAsiaTheme="minorEastAsia" w:hAnsiTheme="minorEastAsia"/>
                      </w:rPr>
                    </w:pPr>
                    <w:r w:rsidRPr="00293646">
                      <w:rPr>
                        <w:rFonts w:asciiTheme="minorEastAsia" w:eastAsiaTheme="minorEastAsia" w:hAnsiTheme="minorEastAsia" w:hint="eastAsia"/>
                      </w:rPr>
                      <w:t>毛利率</w:t>
                    </w:r>
                    <w:r w:rsidRPr="00293646">
                      <w:rPr>
                        <w:rFonts w:asciiTheme="minorEastAsia" w:eastAsiaTheme="minorEastAsia" w:hAnsiTheme="minorEastAsia"/>
                      </w:rPr>
                      <w:t>比上年增减（</w:t>
                    </w:r>
                    <w:r w:rsidRPr="00293646">
                      <w:rPr>
                        <w:rFonts w:asciiTheme="minorEastAsia" w:eastAsiaTheme="minorEastAsia" w:hAnsiTheme="minorEastAsia" w:hint="eastAsia"/>
                      </w:rPr>
                      <w:t>%</w:t>
                    </w:r>
                    <w:r w:rsidRPr="00293646">
                      <w:rPr>
                        <w:rFonts w:asciiTheme="minorEastAsia" w:eastAsiaTheme="minorEastAsia" w:hAnsiTheme="minorEastAsia"/>
                      </w:rPr>
                      <w:t>）</w:t>
                    </w:r>
                  </w:p>
                </w:tc>
              </w:sdtContent>
            </w:sdt>
          </w:tr>
          <w:sdt>
            <w:sdtPr>
              <w:rPr>
                <w:rFonts w:asciiTheme="minorEastAsia" w:eastAsiaTheme="minorEastAsia" w:hAnsiTheme="minorEastAsia" w:cs="宋体" w:hint="eastAsia"/>
                <w:szCs w:val="21"/>
              </w:rPr>
              <w:alias w:val="董事会报告出具的分地区主营业务"/>
              <w:tag w:val="_TUP_0f1c163f212246d99030500182c6a741"/>
              <w:id w:val="54616171"/>
              <w:lock w:val="sdtLocked"/>
            </w:sdtPr>
            <w:sdtEndPr>
              <w:rPr>
                <w:rFonts w:cs="Times New Roman"/>
              </w:rPr>
            </w:sdtEndPr>
            <w:sdtContent>
              <w:tr w:rsidR="00594071" w:rsidRPr="00043766" w:rsidTr="00F301E0">
                <w:tc>
                  <w:tcPr>
                    <w:tcW w:w="684" w:type="pct"/>
                  </w:tcPr>
                  <w:p w:rsidR="00594071" w:rsidRPr="00043766" w:rsidRDefault="00594071" w:rsidP="00F301E0">
                    <w:pPr>
                      <w:pStyle w:val="af7"/>
                      <w:ind w:firstLineChars="0" w:firstLine="0"/>
                      <w:jc w:val="left"/>
                      <w:rPr>
                        <w:rFonts w:asciiTheme="minorEastAsia" w:eastAsiaTheme="minorEastAsia" w:hAnsiTheme="minorEastAsia" w:cs="宋体"/>
                        <w:szCs w:val="21"/>
                      </w:rPr>
                    </w:pPr>
                    <w:r w:rsidRPr="00043766">
                      <w:rPr>
                        <w:rFonts w:asciiTheme="minorEastAsia" w:eastAsiaTheme="minorEastAsia" w:hAnsiTheme="minorEastAsia"/>
                        <w:szCs w:val="21"/>
                      </w:rPr>
                      <w:t>国内</w:t>
                    </w:r>
                  </w:p>
                </w:tc>
                <w:tc>
                  <w:tcPr>
                    <w:tcW w:w="769" w:type="pct"/>
                  </w:tcPr>
                  <w:p w:rsidR="00594071" w:rsidRPr="00043766" w:rsidRDefault="00594071" w:rsidP="00F301E0">
                    <w:pPr>
                      <w:jc w:val="right"/>
                      <w:rPr>
                        <w:rFonts w:asciiTheme="minorEastAsia" w:eastAsiaTheme="minorEastAsia" w:hAnsiTheme="minorEastAsia"/>
                      </w:rPr>
                    </w:pPr>
                    <w:r w:rsidRPr="00043766">
                      <w:rPr>
                        <w:rFonts w:asciiTheme="minorEastAsia" w:eastAsiaTheme="minorEastAsia" w:hAnsiTheme="minorEastAsia"/>
                      </w:rPr>
                      <w:t>628,915,666.27</w:t>
                    </w:r>
                  </w:p>
                </w:tc>
                <w:tc>
                  <w:tcPr>
                    <w:tcW w:w="818"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500,556,647.49</w:t>
                    </w:r>
                  </w:p>
                </w:tc>
                <w:tc>
                  <w:tcPr>
                    <w:tcW w:w="683"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20.41</w:t>
                    </w:r>
                  </w:p>
                </w:tc>
                <w:tc>
                  <w:tcPr>
                    <w:tcW w:w="683"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-2.55</w:t>
                    </w:r>
                  </w:p>
                </w:tc>
                <w:tc>
                  <w:tcPr>
                    <w:tcW w:w="683"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-8.76</w:t>
                    </w:r>
                  </w:p>
                </w:tc>
                <w:tc>
                  <w:tcPr>
                    <w:tcW w:w="681"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增加5.42个百分点</w:t>
                    </w:r>
                  </w:p>
                </w:tc>
              </w:tr>
            </w:sdtContent>
          </w:sdt>
          <w:sdt>
            <w:sdtPr>
              <w:rPr>
                <w:rFonts w:asciiTheme="minorEastAsia" w:eastAsiaTheme="minorEastAsia" w:hAnsiTheme="minorEastAsia" w:cs="宋体" w:hint="eastAsia"/>
                <w:szCs w:val="21"/>
              </w:rPr>
              <w:alias w:val="董事会报告出具的分地区主营业务"/>
              <w:tag w:val="_TUP_0f1c163f212246d99030500182c6a741"/>
              <w:id w:val="54616172"/>
              <w:lock w:val="sdtLocked"/>
            </w:sdtPr>
            <w:sdtEndPr>
              <w:rPr>
                <w:rFonts w:cs="Times New Roman"/>
              </w:rPr>
            </w:sdtEndPr>
            <w:sdtContent>
              <w:tr w:rsidR="00594071" w:rsidRPr="00043766" w:rsidTr="00F301E0">
                <w:tc>
                  <w:tcPr>
                    <w:tcW w:w="684" w:type="pct"/>
                  </w:tcPr>
                  <w:p w:rsidR="00594071" w:rsidRPr="00043766" w:rsidRDefault="00594071" w:rsidP="00F301E0">
                    <w:pPr>
                      <w:pStyle w:val="af7"/>
                      <w:ind w:firstLineChars="0" w:firstLine="0"/>
                      <w:jc w:val="left"/>
                      <w:rPr>
                        <w:rFonts w:asciiTheme="minorEastAsia" w:eastAsiaTheme="minorEastAsia" w:hAnsiTheme="minorEastAsia" w:cs="宋体"/>
                        <w:szCs w:val="21"/>
                      </w:rPr>
                    </w:pPr>
                    <w:r w:rsidRPr="00043766">
                      <w:rPr>
                        <w:rFonts w:asciiTheme="minorEastAsia" w:eastAsiaTheme="minorEastAsia" w:hAnsiTheme="minorEastAsia"/>
                        <w:szCs w:val="21"/>
                      </w:rPr>
                      <w:t>国外</w:t>
                    </w:r>
                  </w:p>
                </w:tc>
                <w:tc>
                  <w:tcPr>
                    <w:tcW w:w="769" w:type="pct"/>
                  </w:tcPr>
                  <w:p w:rsidR="00594071" w:rsidRPr="00043766" w:rsidRDefault="00594071" w:rsidP="00F301E0">
                    <w:pPr>
                      <w:jc w:val="right"/>
                      <w:rPr>
                        <w:rFonts w:asciiTheme="minorEastAsia" w:eastAsiaTheme="minorEastAsia" w:hAnsiTheme="minorEastAsia"/>
                      </w:rPr>
                    </w:pPr>
                    <w:r w:rsidRPr="00043766">
                      <w:rPr>
                        <w:rFonts w:asciiTheme="minorEastAsia" w:eastAsiaTheme="minorEastAsia" w:hAnsiTheme="minorEastAsia"/>
                      </w:rPr>
                      <w:t>202,782,987.24</w:t>
                    </w:r>
                  </w:p>
                </w:tc>
                <w:tc>
                  <w:tcPr>
                    <w:tcW w:w="818"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182,095,458.47</w:t>
                    </w:r>
                  </w:p>
                </w:tc>
                <w:tc>
                  <w:tcPr>
                    <w:tcW w:w="683"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10.20</w:t>
                    </w:r>
                  </w:p>
                </w:tc>
                <w:tc>
                  <w:tcPr>
                    <w:tcW w:w="683"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26.14</w:t>
                    </w:r>
                  </w:p>
                </w:tc>
                <w:tc>
                  <w:tcPr>
                    <w:tcW w:w="683"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20.36</w:t>
                    </w:r>
                  </w:p>
                </w:tc>
                <w:tc>
                  <w:tcPr>
                    <w:tcW w:w="681" w:type="pct"/>
                  </w:tcPr>
                  <w:p w:rsidR="00594071" w:rsidRPr="00293646" w:rsidRDefault="00594071" w:rsidP="00F301E0">
                    <w:pPr>
                      <w:jc w:val="right"/>
                      <w:rPr>
                        <w:rFonts w:asciiTheme="minorEastAsia" w:eastAsiaTheme="minorEastAsia" w:hAnsiTheme="minorEastAsia"/>
                      </w:rPr>
                    </w:pPr>
                    <w:r w:rsidRPr="00293646">
                      <w:rPr>
                        <w:rFonts w:asciiTheme="minorEastAsia" w:eastAsiaTheme="minorEastAsia" w:hAnsiTheme="minorEastAsia"/>
                      </w:rPr>
                      <w:t>增加4.31个百分点</w:t>
                    </w:r>
                  </w:p>
                </w:tc>
              </w:tr>
            </w:sdtContent>
          </w:sdt>
        </w:tbl>
        <w:p w:rsidR="00594071" w:rsidRDefault="00594071"/>
        <w:p w:rsidR="00877D2C" w:rsidRDefault="005540A0">
          <w:r>
            <w:t>主营业务分行业</w:t>
          </w:r>
          <w:r>
            <w:rPr>
              <w:rFonts w:hint="eastAsia"/>
            </w:rPr>
            <w:t>、</w:t>
          </w:r>
          <w:r>
            <w:t>分产品、分地区情况的说明</w:t>
          </w:r>
        </w:p>
        <w:sdt>
          <w:sdtPr>
            <w:rPr>
              <w:rFonts w:hint="eastAsia"/>
            </w:rPr>
            <w:alias w:val="主营业务分行业和分产品情况的说明"/>
            <w:tag w:val="_GBC_81b87428f4384bf2959419c3aea2dad2"/>
            <w:id w:val="9921110"/>
            <w:lock w:val="sdtLocked"/>
            <w:placeholder>
              <w:docPart w:val="GBC22222222222222222222222222222"/>
            </w:placeholder>
          </w:sdtPr>
          <w:sdtContent>
            <w:p w:rsidR="00877D2C" w:rsidRDefault="00214814">
              <w:r w:rsidRPr="009C7F38">
                <w:rPr>
                  <w:rFonts w:hint="eastAsia"/>
                </w:rPr>
                <w:t>上表</w:t>
              </w:r>
              <w:r w:rsidR="007B2D06" w:rsidRPr="009C7F38">
                <w:rPr>
                  <w:rFonts w:hint="eastAsia"/>
                </w:rPr>
                <w:t>中</w:t>
              </w:r>
              <w:r w:rsidRPr="009C7F38">
                <w:rPr>
                  <w:rFonts w:hint="eastAsia"/>
                </w:rPr>
                <w:t>营业成本为保持跟</w:t>
              </w:r>
              <w:r w:rsidR="005C3938">
                <w:rPr>
                  <w:rFonts w:hint="eastAsia"/>
                </w:rPr>
                <w:t>上年度</w:t>
              </w:r>
              <w:r w:rsidRPr="009C7F38">
                <w:rPr>
                  <w:rFonts w:hint="eastAsia"/>
                </w:rPr>
                <w:t>可比，已</w:t>
              </w:r>
              <w:r w:rsidR="00843726">
                <w:rPr>
                  <w:rFonts w:hint="eastAsia"/>
                </w:rPr>
                <w:t>扣除</w:t>
              </w:r>
              <w:r w:rsidR="009C7F38" w:rsidRPr="00D33848">
                <w:rPr>
                  <w:rFonts w:eastAsiaTheme="majorEastAsia" w:hint="eastAsia"/>
                </w:rPr>
                <w:t>根据新收入准则</w:t>
              </w:r>
              <w:r w:rsidR="00843726">
                <w:rPr>
                  <w:rFonts w:eastAsiaTheme="majorEastAsia" w:hint="eastAsia"/>
                </w:rPr>
                <w:t>将</w:t>
              </w:r>
              <w:r w:rsidRPr="009C7F38">
                <w:rPr>
                  <w:rFonts w:eastAsiaTheme="majorEastAsia" w:hint="eastAsia"/>
                </w:rPr>
                <w:t>属于合同履约成本的运输费用调整至营业成本部分。</w:t>
              </w:r>
            </w:p>
          </w:sdtContent>
        </w:sdt>
      </w:sdtContent>
    </w:sdt>
    <w:p w:rsidR="00877D2C" w:rsidRPr="005C3938" w:rsidRDefault="00877D2C"/>
    <w:sdt>
      <w:sdtPr>
        <w:rPr>
          <w:rFonts w:ascii="宋体" w:hAnsi="宋体" w:cs="宋体" w:hint="eastAsia"/>
          <w:b w:val="0"/>
          <w:bCs w:val="0"/>
          <w:kern w:val="0"/>
          <w:szCs w:val="24"/>
        </w:rPr>
        <w:alias w:val="模块:产销量情况分析表"/>
        <w:tag w:val="_SEC_b85e1cad33344c94a1ecc713f9b7acbc"/>
        <w:id w:val="7853387"/>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5"/>
            <w:numPr>
              <w:ilvl w:val="0"/>
              <w:numId w:val="11"/>
            </w:numPr>
            <w:tabs>
              <w:tab w:val="left" w:pos="567"/>
            </w:tabs>
            <w:ind w:left="0" w:firstLine="0"/>
            <w:rPr>
              <w:szCs w:val="21"/>
            </w:rPr>
          </w:pPr>
          <w:r>
            <w:rPr>
              <w:rFonts w:hint="eastAsia"/>
            </w:rPr>
            <w:t>产销量情况</w:t>
          </w:r>
          <w:r>
            <w:rPr>
              <w:szCs w:val="21"/>
            </w:rPr>
            <w:t>分析表</w:t>
          </w:r>
        </w:p>
        <w:sdt>
          <w:sdtPr>
            <w:alias w:val="是否适用：产销量情况分析表[双击切换]"/>
            <w:tag w:val="_GBC_6ff51c492b3040799712ea51f78bdcc0"/>
            <w:id w:val="1635138303"/>
            <w:lock w:val="sdtLocked"/>
            <w:placeholder>
              <w:docPart w:val="GBC22222222222222222222222222222"/>
            </w:placeholder>
          </w:sdtPr>
          <w:sdtContent>
            <w:p w:rsidR="00877D2C" w:rsidRDefault="006A4C27">
              <w:r>
                <w:fldChar w:fldCharType="begin"/>
              </w:r>
              <w:r w:rsidR="00594071">
                <w:rPr>
                  <w:rFonts w:hint="eastAsia"/>
                </w:rPr>
                <w:instrText xml:space="preserve">MACROBUTTON  SnrToggleCheckbox </w:instrText>
              </w:r>
              <w:r w:rsidR="00594071">
                <w:rPr>
                  <w:rFonts w:hint="eastAsia"/>
                </w:rPr>
                <w:instrText>√适用</w:instrText>
              </w:r>
              <w:r w:rsidR="00594071">
                <w:rPr>
                  <w:rFonts w:hint="eastAsia"/>
                </w:rPr>
                <w:instrText xml:space="preserve"> </w:instrText>
              </w:r>
              <w:r>
                <w:fldChar w:fldCharType="end"/>
              </w:r>
              <w:r>
                <w:fldChar w:fldCharType="begin"/>
              </w:r>
              <w:r w:rsidR="00594071">
                <w:rPr>
                  <w:rFonts w:hint="eastAsia"/>
                </w:rPr>
                <w:instrText xml:space="preserve"> MACROBUTTON  SnrToggleCheckbox </w:instrText>
              </w:r>
              <w:r w:rsidR="00594071">
                <w:rPr>
                  <w:rFonts w:hint="eastAsia"/>
                </w:rPr>
                <w:instrText>□不适用</w:instrText>
              </w:r>
              <w:r w:rsidR="00594071">
                <w:rPr>
                  <w:rFonts w:hint="eastAsia"/>
                </w:rPr>
                <w:instrText xml:space="preserve"> </w:instrText>
              </w:r>
              <w:r>
                <w:fldChar w:fldCharType="end"/>
              </w:r>
            </w:p>
          </w:sdtContent>
        </w:sdt>
        <w:tbl>
          <w:tblPr>
            <w:tblStyle w:val="af3"/>
            <w:tblW w:w="5000" w:type="pct"/>
            <w:tblLook w:val="04A0"/>
          </w:tblPr>
          <w:tblGrid>
            <w:gridCol w:w="1119"/>
            <w:gridCol w:w="1120"/>
            <w:gridCol w:w="1161"/>
            <w:gridCol w:w="1161"/>
            <w:gridCol w:w="1122"/>
            <w:gridCol w:w="1122"/>
            <w:gridCol w:w="1122"/>
            <w:gridCol w:w="1122"/>
          </w:tblGrid>
          <w:tr w:rsidR="00C06610" w:rsidRPr="00E877F7" w:rsidTr="00F301E0">
            <w:sdt>
              <w:sdtPr>
                <w:rPr>
                  <w:rFonts w:asciiTheme="minorEastAsia" w:eastAsiaTheme="minorEastAsia" w:hAnsiTheme="minorEastAsia"/>
                </w:rPr>
                <w:tag w:val="_PLD_259e79e9293847dfb1bd7816b6ad48e6"/>
                <w:id w:val="54616387"/>
                <w:lock w:val="sdtLocked"/>
              </w:sdtPr>
              <w:sdtContent>
                <w:tc>
                  <w:tcPr>
                    <w:tcW w:w="624" w:type="pct"/>
                    <w:vAlign w:val="center"/>
                  </w:tcPr>
                  <w:p w:rsidR="00C06610" w:rsidRPr="00E877F7" w:rsidRDefault="00C06610" w:rsidP="00F301E0">
                    <w:pPr>
                      <w:jc w:val="center"/>
                      <w:rPr>
                        <w:rFonts w:asciiTheme="minorEastAsia" w:eastAsiaTheme="minorEastAsia" w:hAnsiTheme="minorEastAsia"/>
                      </w:rPr>
                    </w:pPr>
                    <w:r w:rsidRPr="00E877F7">
                      <w:rPr>
                        <w:rFonts w:asciiTheme="minorEastAsia" w:eastAsiaTheme="minorEastAsia" w:hAnsiTheme="minorEastAsia" w:hint="eastAsia"/>
                      </w:rPr>
                      <w:t>主要产品</w:t>
                    </w:r>
                  </w:p>
                </w:tc>
              </w:sdtContent>
            </w:sdt>
            <w:tc>
              <w:tcPr>
                <w:tcW w:w="624" w:type="pct"/>
                <w:vAlign w:val="center"/>
              </w:tcPr>
              <w:sdt>
                <w:sdtPr>
                  <w:rPr>
                    <w:rFonts w:asciiTheme="minorEastAsia" w:eastAsiaTheme="minorEastAsia" w:hAnsiTheme="minorEastAsia" w:hint="eastAsia"/>
                  </w:rPr>
                  <w:tag w:val="_PLD_6d13c84fd3694535a3f1b6bcdd58d107"/>
                  <w:id w:val="54616388"/>
                  <w:lock w:val="sdtLocked"/>
                </w:sdtPr>
                <w:sdtContent>
                  <w:p w:rsidR="00C06610" w:rsidRPr="00E877F7" w:rsidRDefault="00C06610" w:rsidP="00F301E0">
                    <w:pPr>
                      <w:jc w:val="center"/>
                      <w:rPr>
                        <w:rFonts w:asciiTheme="minorEastAsia" w:eastAsiaTheme="minorEastAsia" w:hAnsiTheme="minorEastAsia"/>
                      </w:rPr>
                    </w:pPr>
                    <w:r w:rsidRPr="00E877F7">
                      <w:rPr>
                        <w:rFonts w:asciiTheme="minorEastAsia" w:eastAsiaTheme="minorEastAsia" w:hAnsiTheme="minorEastAsia" w:hint="eastAsia"/>
                      </w:rPr>
                      <w:t>单位</w:t>
                    </w:r>
                  </w:p>
                </w:sdtContent>
              </w:sdt>
            </w:tc>
            <w:sdt>
              <w:sdtPr>
                <w:rPr>
                  <w:rFonts w:asciiTheme="minorEastAsia" w:eastAsiaTheme="minorEastAsia" w:hAnsiTheme="minorEastAsia"/>
                </w:rPr>
                <w:tag w:val="_PLD_3645c9ae184248f6bd2dda9de0540406"/>
                <w:id w:val="54616389"/>
                <w:lock w:val="sdtLocked"/>
              </w:sdtPr>
              <w:sdtContent>
                <w:tc>
                  <w:tcPr>
                    <w:tcW w:w="624" w:type="pct"/>
                    <w:vAlign w:val="center"/>
                  </w:tcPr>
                  <w:p w:rsidR="00C06610" w:rsidRPr="00E877F7" w:rsidRDefault="00C06610" w:rsidP="00F301E0">
                    <w:pPr>
                      <w:jc w:val="center"/>
                      <w:rPr>
                        <w:rFonts w:asciiTheme="minorEastAsia" w:eastAsiaTheme="minorEastAsia" w:hAnsiTheme="minorEastAsia"/>
                      </w:rPr>
                    </w:pPr>
                    <w:r w:rsidRPr="00E877F7">
                      <w:rPr>
                        <w:rFonts w:asciiTheme="minorEastAsia" w:eastAsiaTheme="minorEastAsia" w:hAnsiTheme="minorEastAsia" w:hint="eastAsia"/>
                      </w:rPr>
                      <w:t>生产量</w:t>
                    </w:r>
                  </w:p>
                </w:tc>
              </w:sdtContent>
            </w:sdt>
            <w:sdt>
              <w:sdtPr>
                <w:rPr>
                  <w:rFonts w:asciiTheme="minorEastAsia" w:eastAsiaTheme="minorEastAsia" w:hAnsiTheme="minorEastAsia"/>
                </w:rPr>
                <w:tag w:val="_PLD_b4bd7da564c3452cb40ff15542829b7a"/>
                <w:id w:val="54616390"/>
                <w:lock w:val="sdtLocked"/>
              </w:sdtPr>
              <w:sdtContent>
                <w:tc>
                  <w:tcPr>
                    <w:tcW w:w="625" w:type="pct"/>
                    <w:vAlign w:val="center"/>
                  </w:tcPr>
                  <w:p w:rsidR="00C06610" w:rsidRPr="00E877F7" w:rsidRDefault="00C06610" w:rsidP="00F301E0">
                    <w:pPr>
                      <w:jc w:val="center"/>
                      <w:rPr>
                        <w:rFonts w:asciiTheme="minorEastAsia" w:eastAsiaTheme="minorEastAsia" w:hAnsiTheme="minorEastAsia"/>
                      </w:rPr>
                    </w:pPr>
                    <w:r w:rsidRPr="00E877F7">
                      <w:rPr>
                        <w:rFonts w:asciiTheme="minorEastAsia" w:eastAsiaTheme="minorEastAsia" w:hAnsiTheme="minorEastAsia" w:hint="eastAsia"/>
                      </w:rPr>
                      <w:t>销售量</w:t>
                    </w:r>
                  </w:p>
                </w:tc>
              </w:sdtContent>
            </w:sdt>
            <w:sdt>
              <w:sdtPr>
                <w:rPr>
                  <w:rFonts w:asciiTheme="minorEastAsia" w:eastAsiaTheme="minorEastAsia" w:hAnsiTheme="minorEastAsia"/>
                </w:rPr>
                <w:tag w:val="_PLD_4f74a09ae16245a3a6e2c536c1266361"/>
                <w:id w:val="54616391"/>
                <w:lock w:val="sdtLocked"/>
              </w:sdtPr>
              <w:sdtContent>
                <w:tc>
                  <w:tcPr>
                    <w:tcW w:w="625" w:type="pct"/>
                    <w:vAlign w:val="center"/>
                  </w:tcPr>
                  <w:p w:rsidR="00C06610" w:rsidRPr="00E877F7" w:rsidRDefault="00C06610" w:rsidP="00F301E0">
                    <w:pPr>
                      <w:jc w:val="center"/>
                      <w:rPr>
                        <w:rFonts w:asciiTheme="minorEastAsia" w:eastAsiaTheme="minorEastAsia" w:hAnsiTheme="minorEastAsia"/>
                      </w:rPr>
                    </w:pPr>
                    <w:r w:rsidRPr="00E877F7">
                      <w:rPr>
                        <w:rFonts w:asciiTheme="minorEastAsia" w:eastAsiaTheme="minorEastAsia" w:hAnsiTheme="minorEastAsia" w:hint="eastAsia"/>
                      </w:rPr>
                      <w:t>库存量</w:t>
                    </w:r>
                  </w:p>
                </w:tc>
              </w:sdtContent>
            </w:sdt>
            <w:sdt>
              <w:sdtPr>
                <w:rPr>
                  <w:rFonts w:asciiTheme="minorEastAsia" w:eastAsiaTheme="minorEastAsia" w:hAnsiTheme="minorEastAsia"/>
                </w:rPr>
                <w:tag w:val="_PLD_21bd7a4d992742feb4b83db592f976fd"/>
                <w:id w:val="54616392"/>
                <w:lock w:val="sdtLocked"/>
              </w:sdtPr>
              <w:sdtContent>
                <w:tc>
                  <w:tcPr>
                    <w:tcW w:w="625" w:type="pct"/>
                    <w:vAlign w:val="center"/>
                  </w:tcPr>
                  <w:p w:rsidR="00C06610" w:rsidRPr="00E877F7" w:rsidRDefault="00C06610" w:rsidP="00F301E0">
                    <w:pPr>
                      <w:jc w:val="center"/>
                      <w:rPr>
                        <w:rFonts w:asciiTheme="minorEastAsia" w:eastAsiaTheme="minorEastAsia" w:hAnsiTheme="minorEastAsia"/>
                      </w:rPr>
                    </w:pPr>
                    <w:r w:rsidRPr="00E877F7">
                      <w:rPr>
                        <w:rFonts w:asciiTheme="minorEastAsia" w:eastAsiaTheme="minorEastAsia" w:hAnsiTheme="minorEastAsia" w:hint="eastAsia"/>
                      </w:rPr>
                      <w:t>生产量比上年增减（%）</w:t>
                    </w:r>
                  </w:p>
                </w:tc>
              </w:sdtContent>
            </w:sdt>
            <w:sdt>
              <w:sdtPr>
                <w:rPr>
                  <w:rFonts w:asciiTheme="minorEastAsia" w:eastAsiaTheme="minorEastAsia" w:hAnsiTheme="minorEastAsia"/>
                </w:rPr>
                <w:tag w:val="_PLD_37e055a5474a4aac989b4e3a88756935"/>
                <w:id w:val="54616393"/>
                <w:lock w:val="sdtLocked"/>
              </w:sdtPr>
              <w:sdtContent>
                <w:tc>
                  <w:tcPr>
                    <w:tcW w:w="625" w:type="pct"/>
                    <w:vAlign w:val="center"/>
                  </w:tcPr>
                  <w:p w:rsidR="00C06610" w:rsidRPr="00E877F7" w:rsidRDefault="00C06610" w:rsidP="00F301E0">
                    <w:pPr>
                      <w:jc w:val="center"/>
                      <w:rPr>
                        <w:rFonts w:asciiTheme="minorEastAsia" w:eastAsiaTheme="minorEastAsia" w:hAnsiTheme="minorEastAsia"/>
                      </w:rPr>
                    </w:pPr>
                    <w:r w:rsidRPr="00E877F7">
                      <w:rPr>
                        <w:rFonts w:asciiTheme="minorEastAsia" w:eastAsiaTheme="minorEastAsia" w:hAnsiTheme="minorEastAsia" w:hint="eastAsia"/>
                      </w:rPr>
                      <w:t>销售量比上年增减（%）</w:t>
                    </w:r>
                  </w:p>
                </w:tc>
              </w:sdtContent>
            </w:sdt>
            <w:sdt>
              <w:sdtPr>
                <w:rPr>
                  <w:rFonts w:asciiTheme="minorEastAsia" w:eastAsiaTheme="minorEastAsia" w:hAnsiTheme="minorEastAsia"/>
                </w:rPr>
                <w:tag w:val="_PLD_d03cdf85475e4722ae39e10ea525eee5"/>
                <w:id w:val="54616394"/>
                <w:lock w:val="sdtLocked"/>
              </w:sdtPr>
              <w:sdtContent>
                <w:tc>
                  <w:tcPr>
                    <w:tcW w:w="625" w:type="pct"/>
                    <w:vAlign w:val="center"/>
                  </w:tcPr>
                  <w:p w:rsidR="00C06610" w:rsidRPr="00E877F7" w:rsidRDefault="00C06610" w:rsidP="00F301E0">
                    <w:pPr>
                      <w:jc w:val="center"/>
                      <w:rPr>
                        <w:rFonts w:asciiTheme="minorEastAsia" w:eastAsiaTheme="minorEastAsia" w:hAnsiTheme="minorEastAsia"/>
                      </w:rPr>
                    </w:pPr>
                    <w:r w:rsidRPr="00E877F7">
                      <w:rPr>
                        <w:rFonts w:asciiTheme="minorEastAsia" w:eastAsiaTheme="minorEastAsia" w:hAnsiTheme="minorEastAsia" w:hint="eastAsia"/>
                      </w:rPr>
                      <w:t>库存量比上年增减（%）</w:t>
                    </w:r>
                  </w:p>
                </w:tc>
              </w:sdtContent>
            </w:sdt>
          </w:tr>
          <w:sdt>
            <w:sdtPr>
              <w:rPr>
                <w:rFonts w:asciiTheme="minorEastAsia" w:eastAsiaTheme="minorEastAsia" w:hAnsiTheme="minorEastAsia" w:cstheme="minorBidi" w:hint="eastAsia"/>
                <w:szCs w:val="22"/>
              </w:rPr>
              <w:alias w:val="产销量情况分析表明细"/>
              <w:tag w:val="_TUP_33c1439070494dd3b672cd58c90e07fd"/>
              <w:id w:val="54616395"/>
              <w:lock w:val="sdtLocked"/>
            </w:sdtPr>
            <w:sdtContent>
              <w:tr w:rsidR="00C06610" w:rsidRPr="00E877F7" w:rsidTr="00F301E0">
                <w:trPr>
                  <w:trHeight w:val="248"/>
                </w:trPr>
                <w:tc>
                  <w:tcPr>
                    <w:tcW w:w="624" w:type="pct"/>
                  </w:tcPr>
                  <w:p w:rsidR="00C06610" w:rsidRPr="00E877F7" w:rsidRDefault="00C06610" w:rsidP="00F301E0">
                    <w:pPr>
                      <w:rPr>
                        <w:rFonts w:asciiTheme="minorEastAsia" w:eastAsiaTheme="minorEastAsia" w:hAnsiTheme="minorEastAsia"/>
                      </w:rPr>
                    </w:pPr>
                    <w:r w:rsidRPr="00E877F7">
                      <w:rPr>
                        <w:rFonts w:asciiTheme="minorEastAsia" w:eastAsiaTheme="minorEastAsia" w:hAnsiTheme="minorEastAsia"/>
                      </w:rPr>
                      <w:t>电子级薄膜材料</w:t>
                    </w:r>
                  </w:p>
                </w:tc>
                <w:tc>
                  <w:tcPr>
                    <w:tcW w:w="624" w:type="pct"/>
                  </w:tcPr>
                  <w:p w:rsidR="00C06610" w:rsidRPr="00E877F7" w:rsidRDefault="00C06610" w:rsidP="00E67F25">
                    <w:pPr>
                      <w:jc w:val="center"/>
                      <w:rPr>
                        <w:rFonts w:asciiTheme="minorEastAsia" w:eastAsiaTheme="minorEastAsia" w:hAnsiTheme="minorEastAsia"/>
                      </w:rPr>
                    </w:pPr>
                    <w:r w:rsidRPr="00E877F7">
                      <w:rPr>
                        <w:rFonts w:asciiTheme="minorEastAsia" w:eastAsiaTheme="minorEastAsia" w:hAnsiTheme="minorEastAsia"/>
                      </w:rPr>
                      <w:t>吨</w:t>
                    </w:r>
                  </w:p>
                </w:tc>
                <w:tc>
                  <w:tcPr>
                    <w:tcW w:w="624" w:type="pct"/>
                  </w:tcPr>
                  <w:p w:rsidR="00C06610" w:rsidRPr="00E877F7" w:rsidRDefault="00C06610" w:rsidP="00E67F25">
                    <w:pPr>
                      <w:jc w:val="right"/>
                      <w:rPr>
                        <w:rFonts w:asciiTheme="minorEastAsia" w:eastAsiaTheme="minorEastAsia" w:hAnsiTheme="minorEastAsia"/>
                      </w:rPr>
                    </w:pPr>
                    <w:r w:rsidRPr="00E877F7">
                      <w:rPr>
                        <w:rFonts w:asciiTheme="minorEastAsia" w:eastAsiaTheme="minorEastAsia" w:hAnsiTheme="minorEastAsia"/>
                      </w:rPr>
                      <w:t>21,717.60</w:t>
                    </w:r>
                  </w:p>
                </w:tc>
                <w:tc>
                  <w:tcPr>
                    <w:tcW w:w="625" w:type="pct"/>
                  </w:tcPr>
                  <w:p w:rsidR="00C06610" w:rsidRPr="00E877F7" w:rsidRDefault="00C06610" w:rsidP="00E67F25">
                    <w:pPr>
                      <w:jc w:val="right"/>
                      <w:rPr>
                        <w:rFonts w:asciiTheme="minorEastAsia" w:eastAsiaTheme="minorEastAsia" w:hAnsiTheme="minorEastAsia"/>
                      </w:rPr>
                    </w:pPr>
                    <w:r w:rsidRPr="00E877F7">
                      <w:rPr>
                        <w:rFonts w:asciiTheme="minorEastAsia" w:eastAsiaTheme="minorEastAsia" w:hAnsiTheme="minorEastAsia"/>
                      </w:rPr>
                      <w:t>16,230.60</w:t>
                    </w:r>
                  </w:p>
                </w:tc>
                <w:tc>
                  <w:tcPr>
                    <w:tcW w:w="625" w:type="pct"/>
                  </w:tcPr>
                  <w:p w:rsidR="00C06610" w:rsidRPr="00E877F7" w:rsidRDefault="00C06610" w:rsidP="00E67F25">
                    <w:pPr>
                      <w:jc w:val="right"/>
                      <w:rPr>
                        <w:rFonts w:asciiTheme="minorEastAsia" w:eastAsiaTheme="minorEastAsia" w:hAnsiTheme="minorEastAsia"/>
                      </w:rPr>
                    </w:pPr>
                    <w:r w:rsidRPr="00E877F7">
                      <w:rPr>
                        <w:rFonts w:asciiTheme="minorEastAsia" w:eastAsiaTheme="minorEastAsia" w:hAnsiTheme="minorEastAsia"/>
                      </w:rPr>
                      <w:t>2,042.57</w:t>
                    </w:r>
                  </w:p>
                </w:tc>
                <w:tc>
                  <w:tcPr>
                    <w:tcW w:w="625" w:type="pct"/>
                  </w:tcPr>
                  <w:p w:rsidR="00C06610" w:rsidRPr="00E877F7" w:rsidRDefault="00C06610" w:rsidP="00E67F25">
                    <w:pPr>
                      <w:jc w:val="right"/>
                      <w:rPr>
                        <w:rFonts w:asciiTheme="minorEastAsia" w:eastAsiaTheme="minorEastAsia" w:hAnsiTheme="minorEastAsia"/>
                      </w:rPr>
                    </w:pPr>
                    <w:r w:rsidRPr="00E877F7">
                      <w:rPr>
                        <w:rFonts w:asciiTheme="minorEastAsia" w:eastAsiaTheme="minorEastAsia" w:hAnsiTheme="minorEastAsia"/>
                      </w:rPr>
                      <w:t>39.99</w:t>
                    </w:r>
                  </w:p>
                </w:tc>
                <w:tc>
                  <w:tcPr>
                    <w:tcW w:w="625" w:type="pct"/>
                  </w:tcPr>
                  <w:p w:rsidR="00C06610" w:rsidRPr="00E877F7" w:rsidRDefault="00C06610" w:rsidP="00E67F25">
                    <w:pPr>
                      <w:jc w:val="right"/>
                      <w:rPr>
                        <w:rFonts w:asciiTheme="minorEastAsia" w:eastAsiaTheme="minorEastAsia" w:hAnsiTheme="minorEastAsia"/>
                      </w:rPr>
                    </w:pPr>
                    <w:r w:rsidRPr="00E877F7">
                      <w:rPr>
                        <w:rFonts w:asciiTheme="minorEastAsia" w:eastAsiaTheme="minorEastAsia" w:hAnsiTheme="minorEastAsia"/>
                      </w:rPr>
                      <w:t>34.71</w:t>
                    </w:r>
                  </w:p>
                </w:tc>
                <w:tc>
                  <w:tcPr>
                    <w:tcW w:w="625" w:type="pct"/>
                  </w:tcPr>
                  <w:p w:rsidR="00C06610" w:rsidRPr="00E877F7" w:rsidRDefault="00C06610" w:rsidP="00E67F25">
                    <w:pPr>
                      <w:jc w:val="right"/>
                      <w:rPr>
                        <w:rFonts w:asciiTheme="minorEastAsia" w:eastAsiaTheme="minorEastAsia" w:hAnsiTheme="minorEastAsia"/>
                      </w:rPr>
                    </w:pPr>
                    <w:r w:rsidRPr="00E877F7">
                      <w:rPr>
                        <w:rFonts w:asciiTheme="minorEastAsia" w:eastAsiaTheme="minorEastAsia" w:hAnsiTheme="minorEastAsia"/>
                      </w:rPr>
                      <w:t>-25.97</w:t>
                    </w:r>
                  </w:p>
                </w:tc>
              </w:tr>
            </w:sdtContent>
          </w:sdt>
          <w:sdt>
            <w:sdtPr>
              <w:rPr>
                <w:rFonts w:asciiTheme="minorEastAsia" w:eastAsiaTheme="minorEastAsia" w:hAnsiTheme="minorEastAsia" w:cstheme="minorBidi" w:hint="eastAsia"/>
                <w:szCs w:val="22"/>
              </w:rPr>
              <w:alias w:val="产销量情况分析表明细"/>
              <w:tag w:val="_TUP_33c1439070494dd3b672cd58c90e07fd"/>
              <w:id w:val="54616396"/>
              <w:lock w:val="sdtLocked"/>
            </w:sdtPr>
            <w:sdtContent>
              <w:tr w:rsidR="00C06610" w:rsidRPr="00E877F7" w:rsidTr="00F301E0">
                <w:trPr>
                  <w:trHeight w:val="248"/>
                </w:trPr>
                <w:tc>
                  <w:tcPr>
                    <w:tcW w:w="624" w:type="pct"/>
                  </w:tcPr>
                  <w:p w:rsidR="00C06610" w:rsidRPr="00E877F7" w:rsidRDefault="00C06610" w:rsidP="00F301E0">
                    <w:pPr>
                      <w:rPr>
                        <w:rFonts w:asciiTheme="minorEastAsia" w:eastAsiaTheme="minorEastAsia" w:hAnsiTheme="minorEastAsia"/>
                      </w:rPr>
                    </w:pPr>
                    <w:r w:rsidRPr="00E877F7">
                      <w:rPr>
                        <w:rFonts w:asciiTheme="minorEastAsia" w:eastAsiaTheme="minorEastAsia" w:hAnsiTheme="minorEastAsia"/>
                      </w:rPr>
                      <w:t>电容器</w:t>
                    </w:r>
                  </w:p>
                </w:tc>
                <w:tc>
                  <w:tcPr>
                    <w:tcW w:w="624" w:type="pct"/>
                  </w:tcPr>
                  <w:p w:rsidR="00C06610" w:rsidRPr="00E877F7" w:rsidRDefault="00C06610" w:rsidP="00E67F25">
                    <w:pPr>
                      <w:jc w:val="center"/>
                      <w:rPr>
                        <w:rFonts w:asciiTheme="minorEastAsia" w:eastAsiaTheme="minorEastAsia" w:hAnsiTheme="minorEastAsia"/>
                      </w:rPr>
                    </w:pPr>
                    <w:r w:rsidRPr="00E877F7">
                      <w:rPr>
                        <w:rFonts w:asciiTheme="minorEastAsia" w:eastAsiaTheme="minorEastAsia" w:hAnsiTheme="minorEastAsia"/>
                      </w:rPr>
                      <w:t>万只</w:t>
                    </w:r>
                  </w:p>
                </w:tc>
                <w:tc>
                  <w:tcPr>
                    <w:tcW w:w="624" w:type="pct"/>
                  </w:tcPr>
                  <w:p w:rsidR="00C06610" w:rsidRPr="00E877F7" w:rsidRDefault="00C06610" w:rsidP="00E67F25">
                    <w:pPr>
                      <w:jc w:val="right"/>
                      <w:rPr>
                        <w:rFonts w:asciiTheme="minorEastAsia" w:eastAsiaTheme="minorEastAsia" w:hAnsiTheme="minorEastAsia"/>
                      </w:rPr>
                    </w:pPr>
                    <w:r w:rsidRPr="00E877F7">
                      <w:rPr>
                        <w:rFonts w:asciiTheme="minorEastAsia" w:eastAsiaTheme="minorEastAsia" w:hAnsiTheme="minorEastAsia"/>
                      </w:rPr>
                      <w:t>4,672.23</w:t>
                    </w:r>
                  </w:p>
                </w:tc>
                <w:tc>
                  <w:tcPr>
                    <w:tcW w:w="625" w:type="pct"/>
                  </w:tcPr>
                  <w:p w:rsidR="00C06610" w:rsidRPr="00E877F7" w:rsidRDefault="00C06610" w:rsidP="00E67F25">
                    <w:pPr>
                      <w:jc w:val="right"/>
                      <w:rPr>
                        <w:rFonts w:asciiTheme="minorEastAsia" w:eastAsiaTheme="minorEastAsia" w:hAnsiTheme="minorEastAsia"/>
                      </w:rPr>
                    </w:pPr>
                    <w:r w:rsidRPr="00E877F7">
                      <w:rPr>
                        <w:rFonts w:asciiTheme="minorEastAsia" w:eastAsiaTheme="minorEastAsia" w:hAnsiTheme="minorEastAsia"/>
                      </w:rPr>
                      <w:t>4,782.75</w:t>
                    </w:r>
                  </w:p>
                </w:tc>
                <w:tc>
                  <w:tcPr>
                    <w:tcW w:w="625" w:type="pct"/>
                  </w:tcPr>
                  <w:p w:rsidR="00C06610" w:rsidRPr="00E877F7" w:rsidRDefault="00C06610" w:rsidP="00E67F25">
                    <w:pPr>
                      <w:jc w:val="right"/>
                      <w:rPr>
                        <w:rFonts w:asciiTheme="minorEastAsia" w:eastAsiaTheme="minorEastAsia" w:hAnsiTheme="minorEastAsia"/>
                      </w:rPr>
                    </w:pPr>
                    <w:r w:rsidRPr="00E877F7">
                      <w:rPr>
                        <w:rFonts w:asciiTheme="minorEastAsia" w:eastAsiaTheme="minorEastAsia" w:hAnsiTheme="minorEastAsia"/>
                      </w:rPr>
                      <w:t>1,095.52</w:t>
                    </w:r>
                  </w:p>
                </w:tc>
                <w:tc>
                  <w:tcPr>
                    <w:tcW w:w="625" w:type="pct"/>
                  </w:tcPr>
                  <w:p w:rsidR="00C06610" w:rsidRPr="00E877F7" w:rsidRDefault="00C06610" w:rsidP="00E67F25">
                    <w:pPr>
                      <w:jc w:val="right"/>
                      <w:rPr>
                        <w:rFonts w:asciiTheme="minorEastAsia" w:eastAsiaTheme="minorEastAsia" w:hAnsiTheme="minorEastAsia"/>
                      </w:rPr>
                    </w:pPr>
                    <w:r w:rsidRPr="00E877F7">
                      <w:rPr>
                        <w:rFonts w:asciiTheme="minorEastAsia" w:eastAsiaTheme="minorEastAsia" w:hAnsiTheme="minorEastAsia"/>
                      </w:rPr>
                      <w:t>-12.98</w:t>
                    </w:r>
                  </w:p>
                </w:tc>
                <w:tc>
                  <w:tcPr>
                    <w:tcW w:w="625" w:type="pct"/>
                  </w:tcPr>
                  <w:p w:rsidR="00C06610" w:rsidRPr="00E877F7" w:rsidRDefault="00C06610" w:rsidP="00E67F25">
                    <w:pPr>
                      <w:jc w:val="right"/>
                      <w:rPr>
                        <w:rFonts w:asciiTheme="minorEastAsia" w:eastAsiaTheme="minorEastAsia" w:hAnsiTheme="minorEastAsia"/>
                      </w:rPr>
                    </w:pPr>
                    <w:r w:rsidRPr="00E877F7">
                      <w:rPr>
                        <w:rFonts w:asciiTheme="minorEastAsia" w:eastAsiaTheme="minorEastAsia" w:hAnsiTheme="minorEastAsia"/>
                      </w:rPr>
                      <w:t>-12.84</w:t>
                    </w:r>
                  </w:p>
                </w:tc>
                <w:tc>
                  <w:tcPr>
                    <w:tcW w:w="625" w:type="pct"/>
                  </w:tcPr>
                  <w:p w:rsidR="00C06610" w:rsidRPr="00E877F7" w:rsidRDefault="00C06610" w:rsidP="00E67F25">
                    <w:pPr>
                      <w:jc w:val="right"/>
                      <w:rPr>
                        <w:rFonts w:asciiTheme="minorEastAsia" w:eastAsiaTheme="minorEastAsia" w:hAnsiTheme="minorEastAsia"/>
                      </w:rPr>
                    </w:pPr>
                    <w:r w:rsidRPr="00E877F7">
                      <w:rPr>
                        <w:rFonts w:asciiTheme="minorEastAsia" w:eastAsiaTheme="minorEastAsia" w:hAnsiTheme="minorEastAsia"/>
                      </w:rPr>
                      <w:t>-9.59</w:t>
                    </w:r>
                  </w:p>
                </w:tc>
              </w:tr>
            </w:sdtContent>
          </w:sdt>
          <w:sdt>
            <w:sdtPr>
              <w:rPr>
                <w:rFonts w:asciiTheme="minorEastAsia" w:eastAsiaTheme="minorEastAsia" w:hAnsiTheme="minorEastAsia" w:cstheme="minorBidi" w:hint="eastAsia"/>
                <w:szCs w:val="22"/>
              </w:rPr>
              <w:alias w:val="产销量情况分析表明细"/>
              <w:tag w:val="_TUP_33c1439070494dd3b672cd58c90e07fd"/>
              <w:id w:val="54616397"/>
              <w:lock w:val="sdtLocked"/>
            </w:sdtPr>
            <w:sdtContent>
              <w:tr w:rsidR="00C06610" w:rsidRPr="00E877F7" w:rsidTr="00F301E0">
                <w:trPr>
                  <w:trHeight w:val="248"/>
                </w:trPr>
                <w:tc>
                  <w:tcPr>
                    <w:tcW w:w="624" w:type="pct"/>
                  </w:tcPr>
                  <w:p w:rsidR="00C06610" w:rsidRPr="00E877F7" w:rsidRDefault="00C06610" w:rsidP="00F301E0">
                    <w:pPr>
                      <w:rPr>
                        <w:rFonts w:asciiTheme="minorEastAsia" w:eastAsiaTheme="minorEastAsia" w:hAnsiTheme="minorEastAsia"/>
                      </w:rPr>
                    </w:pPr>
                    <w:r w:rsidRPr="00E877F7">
                      <w:rPr>
                        <w:rFonts w:asciiTheme="minorEastAsia" w:eastAsiaTheme="minorEastAsia" w:hAnsiTheme="minorEastAsia"/>
                      </w:rPr>
                      <w:t>再生树脂</w:t>
                    </w:r>
                  </w:p>
                </w:tc>
                <w:tc>
                  <w:tcPr>
                    <w:tcW w:w="624" w:type="pct"/>
                  </w:tcPr>
                  <w:p w:rsidR="00C06610" w:rsidRPr="00E877F7" w:rsidRDefault="00C06610" w:rsidP="00E67F25">
                    <w:pPr>
                      <w:jc w:val="center"/>
                      <w:rPr>
                        <w:rFonts w:asciiTheme="minorEastAsia" w:eastAsiaTheme="minorEastAsia" w:hAnsiTheme="minorEastAsia"/>
                      </w:rPr>
                    </w:pPr>
                    <w:r w:rsidRPr="00E877F7">
                      <w:rPr>
                        <w:rFonts w:asciiTheme="minorEastAsia" w:eastAsiaTheme="minorEastAsia" w:hAnsiTheme="minorEastAsia"/>
                      </w:rPr>
                      <w:t>吨</w:t>
                    </w:r>
                  </w:p>
                </w:tc>
                <w:tc>
                  <w:tcPr>
                    <w:tcW w:w="624" w:type="pct"/>
                  </w:tcPr>
                  <w:p w:rsidR="00C06610" w:rsidRPr="00E877F7" w:rsidRDefault="00C06610" w:rsidP="00E67F25">
                    <w:pPr>
                      <w:jc w:val="right"/>
                      <w:rPr>
                        <w:rFonts w:asciiTheme="minorEastAsia" w:eastAsiaTheme="minorEastAsia" w:hAnsiTheme="minorEastAsia"/>
                      </w:rPr>
                    </w:pPr>
                    <w:r w:rsidRPr="00E877F7">
                      <w:rPr>
                        <w:rFonts w:asciiTheme="minorEastAsia" w:eastAsiaTheme="minorEastAsia" w:hAnsiTheme="minorEastAsia"/>
                      </w:rPr>
                      <w:t>5,333.48</w:t>
                    </w:r>
                  </w:p>
                </w:tc>
                <w:tc>
                  <w:tcPr>
                    <w:tcW w:w="625" w:type="pct"/>
                  </w:tcPr>
                  <w:p w:rsidR="00C06610" w:rsidRPr="00E877F7" w:rsidRDefault="00C06610" w:rsidP="00E67F25">
                    <w:pPr>
                      <w:jc w:val="right"/>
                      <w:rPr>
                        <w:rFonts w:asciiTheme="minorEastAsia" w:eastAsiaTheme="minorEastAsia" w:hAnsiTheme="minorEastAsia"/>
                      </w:rPr>
                    </w:pPr>
                    <w:r w:rsidRPr="00E877F7">
                      <w:rPr>
                        <w:rFonts w:asciiTheme="minorEastAsia" w:eastAsiaTheme="minorEastAsia" w:hAnsiTheme="minorEastAsia"/>
                      </w:rPr>
                      <w:t>3,191.66</w:t>
                    </w:r>
                  </w:p>
                </w:tc>
                <w:tc>
                  <w:tcPr>
                    <w:tcW w:w="625" w:type="pct"/>
                  </w:tcPr>
                  <w:p w:rsidR="00C06610" w:rsidRPr="00E877F7" w:rsidRDefault="00C06610" w:rsidP="00E67F25">
                    <w:pPr>
                      <w:jc w:val="right"/>
                      <w:rPr>
                        <w:rFonts w:asciiTheme="minorEastAsia" w:eastAsiaTheme="minorEastAsia" w:hAnsiTheme="minorEastAsia"/>
                      </w:rPr>
                    </w:pPr>
                    <w:r w:rsidRPr="00E877F7">
                      <w:rPr>
                        <w:rFonts w:asciiTheme="minorEastAsia" w:eastAsiaTheme="minorEastAsia" w:hAnsiTheme="minorEastAsia"/>
                      </w:rPr>
                      <w:t>1,810.54</w:t>
                    </w:r>
                  </w:p>
                </w:tc>
                <w:tc>
                  <w:tcPr>
                    <w:tcW w:w="625" w:type="pct"/>
                  </w:tcPr>
                  <w:p w:rsidR="00C06610" w:rsidRPr="00E877F7" w:rsidRDefault="00C06610" w:rsidP="00E67F25">
                    <w:pPr>
                      <w:jc w:val="right"/>
                      <w:rPr>
                        <w:rFonts w:asciiTheme="minorEastAsia" w:eastAsiaTheme="minorEastAsia" w:hAnsiTheme="minorEastAsia"/>
                      </w:rPr>
                    </w:pPr>
                    <w:r w:rsidRPr="00E877F7">
                      <w:rPr>
                        <w:rFonts w:asciiTheme="minorEastAsia" w:eastAsiaTheme="minorEastAsia" w:hAnsiTheme="minorEastAsia"/>
                      </w:rPr>
                      <w:t>45.23</w:t>
                    </w:r>
                  </w:p>
                </w:tc>
                <w:tc>
                  <w:tcPr>
                    <w:tcW w:w="625" w:type="pct"/>
                  </w:tcPr>
                  <w:p w:rsidR="00C06610" w:rsidRPr="00E877F7" w:rsidRDefault="00C06610" w:rsidP="00E67F25">
                    <w:pPr>
                      <w:jc w:val="right"/>
                      <w:rPr>
                        <w:rFonts w:asciiTheme="minorEastAsia" w:eastAsiaTheme="minorEastAsia" w:hAnsiTheme="minorEastAsia"/>
                      </w:rPr>
                    </w:pPr>
                    <w:r w:rsidRPr="00E877F7">
                      <w:rPr>
                        <w:rFonts w:asciiTheme="minorEastAsia" w:eastAsiaTheme="minorEastAsia" w:hAnsiTheme="minorEastAsia"/>
                      </w:rPr>
                      <w:t>4.46</w:t>
                    </w:r>
                  </w:p>
                </w:tc>
                <w:tc>
                  <w:tcPr>
                    <w:tcW w:w="625" w:type="pct"/>
                  </w:tcPr>
                  <w:p w:rsidR="00C06610" w:rsidRPr="00E877F7" w:rsidRDefault="00C06610" w:rsidP="00E67F25">
                    <w:pPr>
                      <w:jc w:val="right"/>
                      <w:rPr>
                        <w:rFonts w:asciiTheme="minorEastAsia" w:eastAsiaTheme="minorEastAsia" w:hAnsiTheme="minorEastAsia"/>
                      </w:rPr>
                    </w:pPr>
                    <w:r w:rsidRPr="00E877F7">
                      <w:rPr>
                        <w:rFonts w:asciiTheme="minorEastAsia" w:eastAsiaTheme="minorEastAsia" w:hAnsiTheme="minorEastAsia"/>
                      </w:rPr>
                      <w:t>139.24</w:t>
                    </w:r>
                  </w:p>
                </w:tc>
              </w:tr>
            </w:sdtContent>
          </w:sdt>
        </w:tbl>
        <w:p w:rsidR="00C06610" w:rsidRDefault="00C06610"/>
        <w:p w:rsidR="00877D2C" w:rsidRDefault="005540A0">
          <w:r>
            <w:rPr>
              <w:rFonts w:hint="eastAsia"/>
            </w:rPr>
            <w:lastRenderedPageBreak/>
            <w:t>产销量情况说明</w:t>
          </w:r>
        </w:p>
        <w:sdt>
          <w:sdtPr>
            <w:rPr>
              <w:rFonts w:hint="eastAsia"/>
            </w:rPr>
            <w:alias w:val="产销量情况说明"/>
            <w:tag w:val="_GBC_1aea839efa9940859168bf3f05061254"/>
            <w:id w:val="7853397"/>
            <w:lock w:val="sdtLocked"/>
            <w:placeholder>
              <w:docPart w:val="GBC22222222222222222222222222222"/>
            </w:placeholder>
          </w:sdtPr>
          <w:sdtContent>
            <w:p w:rsidR="00877D2C" w:rsidRDefault="00C06610">
              <w:r>
                <w:rPr>
                  <w:rFonts w:hint="eastAsia"/>
                </w:rPr>
                <w:t>无</w:t>
              </w:r>
            </w:p>
          </w:sdtContent>
        </w:sdt>
      </w:sdtContent>
    </w:sdt>
    <w:p w:rsidR="00877D2C" w:rsidRDefault="00877D2C"/>
    <w:sdt>
      <w:sdtPr>
        <w:rPr>
          <w:rFonts w:ascii="宋体" w:hAnsi="宋体" w:cs="宋体"/>
          <w:b w:val="0"/>
          <w:bCs w:val="0"/>
          <w:kern w:val="0"/>
          <w:szCs w:val="21"/>
        </w:rPr>
        <w:alias w:val="模块:成本分析表"/>
        <w:tag w:val="_SEC_de51976cba8242c1b32c1f5dc956546c"/>
        <w:id w:val="272958382"/>
        <w:lock w:val="sdtLocked"/>
        <w:placeholder>
          <w:docPart w:val="GBC22222222222222222222222222222"/>
        </w:placeholder>
      </w:sdtPr>
      <w:sdtEndPr>
        <w:rPr>
          <w:rFonts w:ascii="Times New Roman" w:hAnsi="Times New Roman" w:cs="Times New Roman"/>
          <w:kern w:val="2"/>
        </w:rPr>
      </w:sdtEndPr>
      <w:sdtContent>
        <w:p w:rsidR="00877D2C" w:rsidRDefault="005540A0">
          <w:pPr>
            <w:pStyle w:val="5"/>
            <w:numPr>
              <w:ilvl w:val="0"/>
              <w:numId w:val="11"/>
            </w:numPr>
            <w:tabs>
              <w:tab w:val="left" w:pos="567"/>
            </w:tabs>
            <w:ind w:left="0" w:firstLine="0"/>
            <w:rPr>
              <w:szCs w:val="21"/>
            </w:rPr>
          </w:pPr>
          <w:r>
            <w:rPr>
              <w:szCs w:val="21"/>
            </w:rPr>
            <w:t>成本分析表</w:t>
          </w:r>
        </w:p>
        <w:p w:rsidR="00877D2C" w:rsidRDefault="005540A0">
          <w:pPr>
            <w:pStyle w:val="af7"/>
            <w:ind w:firstLineChars="0" w:firstLine="0"/>
            <w:jc w:val="right"/>
            <w:rPr>
              <w:szCs w:val="21"/>
            </w:rPr>
          </w:pPr>
          <w:r>
            <w:rPr>
              <w:rFonts w:hint="eastAsia"/>
              <w:szCs w:val="21"/>
            </w:rPr>
            <w:t>单位：</w:t>
          </w:r>
          <w:sdt>
            <w:sdtPr>
              <w:rPr>
                <w:rFonts w:hint="eastAsia"/>
                <w:szCs w:val="21"/>
              </w:rPr>
              <w:alias w:val="单位：成本分析表"/>
              <w:tag w:val="_GBC_b04622a3125b4989a822b6e63bf483c3"/>
              <w:id w:val="21048442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f3"/>
            <w:tblW w:w="5000" w:type="pct"/>
            <w:tblLook w:val="04A0"/>
          </w:tblPr>
          <w:tblGrid>
            <w:gridCol w:w="1087"/>
            <w:gridCol w:w="1008"/>
            <w:gridCol w:w="1686"/>
            <w:gridCol w:w="980"/>
            <w:gridCol w:w="1686"/>
            <w:gridCol w:w="910"/>
            <w:gridCol w:w="884"/>
            <w:gridCol w:w="808"/>
          </w:tblGrid>
          <w:tr w:rsidR="00C06610" w:rsidTr="00F301E0">
            <w:trPr>
              <w:trHeight w:val="195"/>
            </w:trPr>
            <w:sdt>
              <w:sdtPr>
                <w:tag w:val="_PLD_23eca1a24a6a46819aede5056d21b4e0"/>
                <w:id w:val="54616718"/>
                <w:lock w:val="sdtLocked"/>
              </w:sdtPr>
              <w:sdtContent>
                <w:tc>
                  <w:tcPr>
                    <w:tcW w:w="5000" w:type="pct"/>
                    <w:gridSpan w:val="8"/>
                    <w:vAlign w:val="center"/>
                  </w:tcPr>
                  <w:p w:rsidR="00C06610" w:rsidRDefault="00C06610" w:rsidP="00F301E0">
                    <w:pPr>
                      <w:jc w:val="center"/>
                    </w:pPr>
                    <w:r>
                      <w:t>分行业情况</w:t>
                    </w:r>
                  </w:p>
                </w:tc>
              </w:sdtContent>
            </w:sdt>
          </w:tr>
          <w:tr w:rsidR="00C06610" w:rsidTr="00F301E0">
            <w:trPr>
              <w:trHeight w:val="135"/>
            </w:trPr>
            <w:sdt>
              <w:sdtPr>
                <w:rPr>
                  <w:rFonts w:asciiTheme="minorEastAsia" w:eastAsiaTheme="minorEastAsia" w:hAnsiTheme="minorEastAsia"/>
                </w:rPr>
                <w:tag w:val="_PLD_6ed773a4437a4fe9b33abca9c4813940"/>
                <w:id w:val="54616719"/>
                <w:lock w:val="sdtLocked"/>
              </w:sdtPr>
              <w:sdtContent>
                <w:tc>
                  <w:tcPr>
                    <w:tcW w:w="709" w:type="pct"/>
                    <w:vAlign w:val="center"/>
                  </w:tcPr>
                  <w:p w:rsidR="00C06610" w:rsidRPr="00293646" w:rsidRDefault="00C06610" w:rsidP="00F301E0">
                    <w:pPr>
                      <w:jc w:val="center"/>
                      <w:rPr>
                        <w:rFonts w:asciiTheme="minorEastAsia" w:eastAsiaTheme="minorEastAsia" w:hAnsiTheme="minorEastAsia"/>
                      </w:rPr>
                    </w:pPr>
                    <w:r w:rsidRPr="00293646">
                      <w:rPr>
                        <w:rFonts w:asciiTheme="minorEastAsia" w:eastAsiaTheme="minorEastAsia" w:hAnsiTheme="minorEastAsia"/>
                      </w:rPr>
                      <w:t>分行业</w:t>
                    </w:r>
                  </w:p>
                </w:tc>
              </w:sdtContent>
            </w:sdt>
            <w:sdt>
              <w:sdtPr>
                <w:rPr>
                  <w:rFonts w:asciiTheme="minorEastAsia" w:eastAsiaTheme="minorEastAsia" w:hAnsiTheme="minorEastAsia"/>
                </w:rPr>
                <w:tag w:val="_PLD_11eb33bcb20d4489a1b9fff2216d0a84"/>
                <w:id w:val="54616720"/>
                <w:lock w:val="sdtLocked"/>
              </w:sdtPr>
              <w:sdtContent>
                <w:tc>
                  <w:tcPr>
                    <w:tcW w:w="665" w:type="pct"/>
                    <w:vAlign w:val="center"/>
                  </w:tcPr>
                  <w:p w:rsidR="00C06610" w:rsidRPr="00293646" w:rsidRDefault="00C06610" w:rsidP="00F301E0">
                    <w:pPr>
                      <w:jc w:val="center"/>
                      <w:rPr>
                        <w:rFonts w:asciiTheme="minorEastAsia" w:eastAsiaTheme="minorEastAsia" w:hAnsiTheme="minorEastAsia"/>
                      </w:rPr>
                    </w:pPr>
                    <w:r w:rsidRPr="00293646">
                      <w:rPr>
                        <w:rFonts w:asciiTheme="minorEastAsia" w:eastAsiaTheme="minorEastAsia" w:hAnsiTheme="minorEastAsia"/>
                      </w:rPr>
                      <w:t>成本构成项目</w:t>
                    </w:r>
                  </w:p>
                </w:tc>
              </w:sdtContent>
            </w:sdt>
            <w:sdt>
              <w:sdtPr>
                <w:rPr>
                  <w:rFonts w:asciiTheme="minorEastAsia" w:eastAsiaTheme="minorEastAsia" w:hAnsiTheme="minorEastAsia"/>
                </w:rPr>
                <w:tag w:val="_PLD_25c03477e66a432199f6493c38aaca71"/>
                <w:id w:val="54616721"/>
                <w:lock w:val="sdtLocked"/>
              </w:sdtPr>
              <w:sdtContent>
                <w:tc>
                  <w:tcPr>
                    <w:tcW w:w="588" w:type="pct"/>
                    <w:vAlign w:val="center"/>
                  </w:tcPr>
                  <w:p w:rsidR="00C06610" w:rsidRPr="00293646" w:rsidRDefault="00C06610" w:rsidP="00F301E0">
                    <w:pPr>
                      <w:jc w:val="center"/>
                      <w:rPr>
                        <w:rFonts w:asciiTheme="minorEastAsia" w:eastAsiaTheme="minorEastAsia" w:hAnsiTheme="minorEastAsia"/>
                      </w:rPr>
                    </w:pPr>
                    <w:r w:rsidRPr="00293646">
                      <w:rPr>
                        <w:rFonts w:asciiTheme="minorEastAsia" w:eastAsiaTheme="minorEastAsia" w:hAnsiTheme="minorEastAsia"/>
                      </w:rPr>
                      <w:t>本期金额</w:t>
                    </w:r>
                  </w:p>
                </w:tc>
              </w:sdtContent>
            </w:sdt>
            <w:sdt>
              <w:sdtPr>
                <w:rPr>
                  <w:rFonts w:asciiTheme="minorEastAsia" w:eastAsiaTheme="minorEastAsia" w:hAnsiTheme="minorEastAsia"/>
                </w:rPr>
                <w:tag w:val="_PLD_29b86b13ed1449cfb64b8547d9ed08a7"/>
                <w:id w:val="54616722"/>
                <w:lock w:val="sdtLocked"/>
              </w:sdtPr>
              <w:sdtContent>
                <w:tc>
                  <w:tcPr>
                    <w:tcW w:w="650" w:type="pct"/>
                    <w:vAlign w:val="center"/>
                  </w:tcPr>
                  <w:p w:rsidR="00C06610" w:rsidRPr="00293646" w:rsidRDefault="00C06610" w:rsidP="00F301E0">
                    <w:pPr>
                      <w:jc w:val="center"/>
                      <w:rPr>
                        <w:rFonts w:asciiTheme="minorEastAsia" w:eastAsiaTheme="minorEastAsia" w:hAnsiTheme="minorEastAsia"/>
                      </w:rPr>
                    </w:pPr>
                    <w:r w:rsidRPr="00293646">
                      <w:rPr>
                        <w:rFonts w:asciiTheme="minorEastAsia" w:eastAsiaTheme="minorEastAsia" w:hAnsiTheme="minorEastAsia"/>
                      </w:rPr>
                      <w:t>本期占总成本比例(</w:t>
                    </w:r>
                    <w:r w:rsidRPr="00293646">
                      <w:rPr>
                        <w:rFonts w:asciiTheme="minorEastAsia" w:eastAsiaTheme="minorEastAsia" w:hAnsiTheme="minorEastAsia" w:hint="eastAsia"/>
                      </w:rPr>
                      <w:t>%</w:t>
                    </w:r>
                    <w:r w:rsidRPr="00293646">
                      <w:rPr>
                        <w:rFonts w:asciiTheme="minorEastAsia" w:eastAsiaTheme="minorEastAsia" w:hAnsiTheme="minorEastAsia"/>
                      </w:rPr>
                      <w:t>)</w:t>
                    </w:r>
                  </w:p>
                </w:tc>
              </w:sdtContent>
            </w:sdt>
            <w:sdt>
              <w:sdtPr>
                <w:rPr>
                  <w:rFonts w:asciiTheme="minorEastAsia" w:eastAsiaTheme="minorEastAsia" w:hAnsiTheme="minorEastAsia"/>
                </w:rPr>
                <w:tag w:val="_PLD_5ff02c2ae2d941d5bb2ed5b1e6bfa8e6"/>
                <w:id w:val="54616723"/>
                <w:lock w:val="sdtLocked"/>
              </w:sdtPr>
              <w:sdtContent>
                <w:tc>
                  <w:tcPr>
                    <w:tcW w:w="626" w:type="pct"/>
                    <w:vAlign w:val="center"/>
                  </w:tcPr>
                  <w:p w:rsidR="00C06610" w:rsidRPr="00293646" w:rsidRDefault="00C06610" w:rsidP="00F301E0">
                    <w:pPr>
                      <w:jc w:val="center"/>
                      <w:rPr>
                        <w:rFonts w:asciiTheme="minorEastAsia" w:eastAsiaTheme="minorEastAsia" w:hAnsiTheme="minorEastAsia"/>
                      </w:rPr>
                    </w:pPr>
                    <w:r w:rsidRPr="00293646">
                      <w:rPr>
                        <w:rFonts w:asciiTheme="minorEastAsia" w:eastAsiaTheme="minorEastAsia" w:hAnsiTheme="minorEastAsia"/>
                      </w:rPr>
                      <w:t>上年同期金额</w:t>
                    </w:r>
                  </w:p>
                </w:tc>
              </w:sdtContent>
            </w:sdt>
            <w:sdt>
              <w:sdtPr>
                <w:rPr>
                  <w:rFonts w:asciiTheme="minorEastAsia" w:eastAsiaTheme="minorEastAsia" w:hAnsiTheme="minorEastAsia"/>
                </w:rPr>
                <w:tag w:val="_PLD_517f7979a01748fba12b11d5561fdcdd"/>
                <w:id w:val="54616724"/>
                <w:lock w:val="sdtLocked"/>
              </w:sdtPr>
              <w:sdtContent>
                <w:tc>
                  <w:tcPr>
                    <w:tcW w:w="611" w:type="pct"/>
                    <w:vAlign w:val="center"/>
                  </w:tcPr>
                  <w:p w:rsidR="00C06610" w:rsidRPr="00293646" w:rsidRDefault="00C06610" w:rsidP="00F301E0">
                    <w:pPr>
                      <w:jc w:val="center"/>
                      <w:rPr>
                        <w:rFonts w:asciiTheme="minorEastAsia" w:eastAsiaTheme="minorEastAsia" w:hAnsiTheme="minorEastAsia"/>
                      </w:rPr>
                    </w:pPr>
                    <w:r w:rsidRPr="00293646">
                      <w:rPr>
                        <w:rFonts w:asciiTheme="minorEastAsia" w:eastAsiaTheme="minorEastAsia" w:hAnsiTheme="minorEastAsia"/>
                      </w:rPr>
                      <w:t>上年同期占总成本比例(</w:t>
                    </w:r>
                    <w:r w:rsidRPr="00293646">
                      <w:rPr>
                        <w:rFonts w:asciiTheme="minorEastAsia" w:eastAsiaTheme="minorEastAsia" w:hAnsiTheme="minorEastAsia" w:hint="eastAsia"/>
                      </w:rPr>
                      <w:t>%</w:t>
                    </w:r>
                    <w:r w:rsidRPr="00293646">
                      <w:rPr>
                        <w:rFonts w:asciiTheme="minorEastAsia" w:eastAsiaTheme="minorEastAsia" w:hAnsiTheme="minorEastAsia"/>
                      </w:rPr>
                      <w:t>)</w:t>
                    </w:r>
                  </w:p>
                </w:tc>
              </w:sdtContent>
            </w:sdt>
            <w:sdt>
              <w:sdtPr>
                <w:rPr>
                  <w:rFonts w:asciiTheme="minorEastAsia" w:eastAsiaTheme="minorEastAsia" w:hAnsiTheme="minorEastAsia"/>
                </w:rPr>
                <w:tag w:val="_PLD_51133d067ddc4eeda00133d4c26d206f"/>
                <w:id w:val="54616725"/>
                <w:lock w:val="sdtLocked"/>
              </w:sdtPr>
              <w:sdtContent>
                <w:tc>
                  <w:tcPr>
                    <w:tcW w:w="597" w:type="pct"/>
                    <w:vAlign w:val="center"/>
                  </w:tcPr>
                  <w:p w:rsidR="00C06610" w:rsidRPr="00293646" w:rsidRDefault="00C06610" w:rsidP="00F301E0">
                    <w:pPr>
                      <w:jc w:val="center"/>
                      <w:rPr>
                        <w:rFonts w:asciiTheme="minorEastAsia" w:eastAsiaTheme="minorEastAsia" w:hAnsiTheme="minorEastAsia"/>
                      </w:rPr>
                    </w:pPr>
                    <w:r w:rsidRPr="00293646">
                      <w:rPr>
                        <w:rFonts w:asciiTheme="minorEastAsia" w:eastAsiaTheme="minorEastAsia" w:hAnsiTheme="minorEastAsia"/>
                      </w:rPr>
                      <w:t>本期金额较上年同期变动比例(</w:t>
                    </w:r>
                    <w:r w:rsidRPr="00293646">
                      <w:rPr>
                        <w:rFonts w:asciiTheme="minorEastAsia" w:eastAsiaTheme="minorEastAsia" w:hAnsiTheme="minorEastAsia" w:hint="eastAsia"/>
                      </w:rPr>
                      <w:t>%</w:t>
                    </w:r>
                    <w:r w:rsidRPr="00293646">
                      <w:rPr>
                        <w:rFonts w:asciiTheme="minorEastAsia" w:eastAsiaTheme="minorEastAsia" w:hAnsiTheme="minorEastAsia"/>
                      </w:rPr>
                      <w:t>)</w:t>
                    </w:r>
                  </w:p>
                </w:tc>
              </w:sdtContent>
            </w:sdt>
            <w:sdt>
              <w:sdtPr>
                <w:rPr>
                  <w:rFonts w:asciiTheme="minorEastAsia" w:eastAsiaTheme="minorEastAsia" w:hAnsiTheme="minorEastAsia"/>
                </w:rPr>
                <w:tag w:val="_PLD_88c2b4dabd62472381be05c0702377e2"/>
                <w:id w:val="54616726"/>
                <w:lock w:val="sdtLocked"/>
              </w:sdtPr>
              <w:sdtContent>
                <w:tc>
                  <w:tcPr>
                    <w:tcW w:w="554" w:type="pct"/>
                    <w:vAlign w:val="center"/>
                  </w:tcPr>
                  <w:p w:rsidR="00C06610" w:rsidRPr="00293646" w:rsidRDefault="00C06610" w:rsidP="00F301E0">
                    <w:pPr>
                      <w:jc w:val="center"/>
                      <w:rPr>
                        <w:rFonts w:asciiTheme="minorEastAsia" w:eastAsiaTheme="minorEastAsia" w:hAnsiTheme="minorEastAsia"/>
                      </w:rPr>
                    </w:pPr>
                    <w:r w:rsidRPr="00293646">
                      <w:rPr>
                        <w:rFonts w:asciiTheme="minorEastAsia" w:eastAsiaTheme="minorEastAsia" w:hAnsiTheme="minorEastAsia"/>
                      </w:rPr>
                      <w:t>情况</w:t>
                    </w:r>
                  </w:p>
                  <w:p w:rsidR="00C06610" w:rsidRPr="00293646" w:rsidRDefault="00C06610" w:rsidP="00F301E0">
                    <w:pPr>
                      <w:jc w:val="center"/>
                      <w:rPr>
                        <w:rFonts w:asciiTheme="minorEastAsia" w:eastAsiaTheme="minorEastAsia" w:hAnsiTheme="minorEastAsia"/>
                      </w:rPr>
                    </w:pPr>
                    <w:r w:rsidRPr="00293646">
                      <w:rPr>
                        <w:rFonts w:asciiTheme="minorEastAsia" w:eastAsiaTheme="minorEastAsia" w:hAnsiTheme="minorEastAsia"/>
                      </w:rPr>
                      <w:t>说明</w:t>
                    </w:r>
                  </w:p>
                </w:tc>
              </w:sdtContent>
            </w:sdt>
          </w:tr>
          <w:sdt>
            <w:sdtPr>
              <w:rPr>
                <w:rFonts w:asciiTheme="minorEastAsia" w:eastAsiaTheme="minorEastAsia" w:hAnsiTheme="minorEastAsia" w:cstheme="minorBidi"/>
                <w:szCs w:val="22"/>
              </w:rPr>
              <w:alias w:val="分行业成本分析"/>
              <w:tag w:val="_TUP_fb9e3026efbd4a2c91fdedd10a926f41"/>
              <w:id w:val="54616727"/>
              <w:lock w:val="sdtLocked"/>
            </w:sdtPr>
            <w:sdtContent>
              <w:tr w:rsidR="00C06610" w:rsidTr="00F301E0">
                <w:trPr>
                  <w:trHeight w:val="165"/>
                </w:trPr>
                <w:tc>
                  <w:tcPr>
                    <w:tcW w:w="709" w:type="pct"/>
                  </w:tcPr>
                  <w:p w:rsidR="00C06610" w:rsidRPr="00293646" w:rsidRDefault="00C06610" w:rsidP="00F301E0">
                    <w:pPr>
                      <w:jc w:val="left"/>
                      <w:rPr>
                        <w:rFonts w:asciiTheme="minorEastAsia" w:eastAsiaTheme="minorEastAsia" w:hAnsiTheme="minorEastAsia"/>
                      </w:rPr>
                    </w:pPr>
                    <w:r w:rsidRPr="00293646">
                      <w:rPr>
                        <w:rFonts w:asciiTheme="minorEastAsia" w:eastAsiaTheme="minorEastAsia" w:hAnsiTheme="minorEastAsia"/>
                      </w:rPr>
                      <w:t>电子元件制造业</w:t>
                    </w:r>
                  </w:p>
                </w:tc>
                <w:tc>
                  <w:tcPr>
                    <w:tcW w:w="665" w:type="pct"/>
                  </w:tcPr>
                  <w:p w:rsidR="00C06610" w:rsidRPr="00293646" w:rsidRDefault="00C06610" w:rsidP="00F301E0">
                    <w:pPr>
                      <w:jc w:val="left"/>
                      <w:rPr>
                        <w:rFonts w:asciiTheme="minorEastAsia" w:eastAsiaTheme="minorEastAsia" w:hAnsiTheme="minorEastAsia"/>
                      </w:rPr>
                    </w:pPr>
                    <w:r w:rsidRPr="00293646">
                      <w:rPr>
                        <w:rFonts w:asciiTheme="minorEastAsia" w:eastAsiaTheme="minorEastAsia" w:hAnsiTheme="minorEastAsia"/>
                      </w:rPr>
                      <w:t>直接材料</w:t>
                    </w:r>
                  </w:p>
                </w:tc>
                <w:tc>
                  <w:tcPr>
                    <w:tcW w:w="588"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517,340,675.60</w:t>
                    </w:r>
                  </w:p>
                </w:tc>
                <w:tc>
                  <w:tcPr>
                    <w:tcW w:w="650"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75.78</w:t>
                    </w:r>
                  </w:p>
                </w:tc>
                <w:tc>
                  <w:tcPr>
                    <w:tcW w:w="626"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509,787,809.78</w:t>
                    </w:r>
                  </w:p>
                </w:tc>
                <w:tc>
                  <w:tcPr>
                    <w:tcW w:w="611"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72.84</w:t>
                    </w:r>
                  </w:p>
                </w:tc>
                <w:tc>
                  <w:tcPr>
                    <w:tcW w:w="597"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1.48</w:t>
                    </w:r>
                  </w:p>
                </w:tc>
                <w:tc>
                  <w:tcPr>
                    <w:tcW w:w="554" w:type="pct"/>
                  </w:tcPr>
                  <w:p w:rsidR="00C06610" w:rsidRPr="00293646" w:rsidRDefault="00C06610" w:rsidP="00F301E0">
                    <w:pPr>
                      <w:jc w:val="left"/>
                      <w:rPr>
                        <w:rFonts w:asciiTheme="minorEastAsia" w:eastAsiaTheme="minorEastAsia" w:hAnsiTheme="minorEastAsia"/>
                      </w:rPr>
                    </w:pPr>
                  </w:p>
                </w:tc>
              </w:tr>
            </w:sdtContent>
          </w:sdt>
          <w:sdt>
            <w:sdtPr>
              <w:rPr>
                <w:rFonts w:asciiTheme="minorEastAsia" w:eastAsiaTheme="minorEastAsia" w:hAnsiTheme="minorEastAsia" w:cstheme="minorBidi"/>
                <w:szCs w:val="22"/>
              </w:rPr>
              <w:alias w:val="分行业成本分析"/>
              <w:tag w:val="_TUP_fb9e3026efbd4a2c91fdedd10a926f41"/>
              <w:id w:val="54616728"/>
              <w:lock w:val="sdtLocked"/>
            </w:sdtPr>
            <w:sdtContent>
              <w:tr w:rsidR="00C06610" w:rsidTr="00F301E0">
                <w:trPr>
                  <w:trHeight w:val="165"/>
                </w:trPr>
                <w:tc>
                  <w:tcPr>
                    <w:tcW w:w="709" w:type="pct"/>
                  </w:tcPr>
                  <w:p w:rsidR="00C06610" w:rsidRPr="00293646" w:rsidRDefault="00C06610" w:rsidP="00F301E0">
                    <w:pPr>
                      <w:jc w:val="left"/>
                      <w:rPr>
                        <w:rFonts w:asciiTheme="minorEastAsia" w:eastAsiaTheme="minorEastAsia" w:hAnsiTheme="minorEastAsia" w:cstheme="minorBidi"/>
                        <w:szCs w:val="22"/>
                      </w:rPr>
                    </w:pPr>
                    <w:r w:rsidRPr="00293646">
                      <w:rPr>
                        <w:rFonts w:asciiTheme="minorEastAsia" w:eastAsiaTheme="minorEastAsia" w:hAnsiTheme="minorEastAsia"/>
                      </w:rPr>
                      <w:t>电子元件制造业</w:t>
                    </w:r>
                  </w:p>
                </w:tc>
                <w:tc>
                  <w:tcPr>
                    <w:tcW w:w="665" w:type="pct"/>
                  </w:tcPr>
                  <w:p w:rsidR="00C06610" w:rsidRPr="00293646" w:rsidRDefault="00C06610" w:rsidP="00F301E0">
                    <w:pPr>
                      <w:jc w:val="left"/>
                      <w:rPr>
                        <w:rFonts w:asciiTheme="minorEastAsia" w:eastAsiaTheme="minorEastAsia" w:hAnsiTheme="minorEastAsia"/>
                      </w:rPr>
                    </w:pPr>
                    <w:r w:rsidRPr="00293646">
                      <w:rPr>
                        <w:rFonts w:asciiTheme="minorEastAsia" w:eastAsiaTheme="minorEastAsia" w:hAnsiTheme="minorEastAsia"/>
                      </w:rPr>
                      <w:t>燃料动力</w:t>
                    </w:r>
                  </w:p>
                </w:tc>
                <w:tc>
                  <w:tcPr>
                    <w:tcW w:w="588"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35,007,330.35</w:t>
                    </w:r>
                  </w:p>
                </w:tc>
                <w:tc>
                  <w:tcPr>
                    <w:tcW w:w="650"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5.13</w:t>
                    </w:r>
                  </w:p>
                </w:tc>
                <w:tc>
                  <w:tcPr>
                    <w:tcW w:w="626"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36,340,218.92</w:t>
                    </w:r>
                  </w:p>
                </w:tc>
                <w:tc>
                  <w:tcPr>
                    <w:tcW w:w="611"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5.19</w:t>
                    </w:r>
                  </w:p>
                </w:tc>
                <w:tc>
                  <w:tcPr>
                    <w:tcW w:w="597"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-3.67</w:t>
                    </w:r>
                  </w:p>
                </w:tc>
                <w:tc>
                  <w:tcPr>
                    <w:tcW w:w="554" w:type="pct"/>
                  </w:tcPr>
                  <w:p w:rsidR="00C06610" w:rsidRPr="00293646" w:rsidRDefault="00C06610" w:rsidP="00F301E0">
                    <w:pPr>
                      <w:jc w:val="left"/>
                      <w:rPr>
                        <w:rFonts w:asciiTheme="minorEastAsia" w:eastAsiaTheme="minorEastAsia" w:hAnsiTheme="minorEastAsia" w:cstheme="minorBidi"/>
                        <w:szCs w:val="22"/>
                      </w:rPr>
                    </w:pPr>
                  </w:p>
                </w:tc>
              </w:tr>
            </w:sdtContent>
          </w:sdt>
          <w:sdt>
            <w:sdtPr>
              <w:rPr>
                <w:rFonts w:asciiTheme="minorEastAsia" w:eastAsiaTheme="minorEastAsia" w:hAnsiTheme="minorEastAsia" w:cstheme="minorBidi"/>
                <w:szCs w:val="22"/>
              </w:rPr>
              <w:alias w:val="分行业成本分析"/>
              <w:tag w:val="_TUP_fb9e3026efbd4a2c91fdedd10a926f41"/>
              <w:id w:val="54616729"/>
              <w:lock w:val="sdtLocked"/>
            </w:sdtPr>
            <w:sdtContent>
              <w:tr w:rsidR="00C06610" w:rsidTr="00F301E0">
                <w:trPr>
                  <w:trHeight w:val="165"/>
                </w:trPr>
                <w:tc>
                  <w:tcPr>
                    <w:tcW w:w="709" w:type="pct"/>
                  </w:tcPr>
                  <w:p w:rsidR="00C06610" w:rsidRPr="00293646" w:rsidRDefault="00C06610" w:rsidP="00F301E0">
                    <w:pPr>
                      <w:jc w:val="left"/>
                      <w:rPr>
                        <w:rFonts w:asciiTheme="minorEastAsia" w:eastAsiaTheme="minorEastAsia" w:hAnsiTheme="minorEastAsia" w:cstheme="minorBidi"/>
                        <w:szCs w:val="22"/>
                      </w:rPr>
                    </w:pPr>
                    <w:r w:rsidRPr="00293646">
                      <w:rPr>
                        <w:rFonts w:asciiTheme="minorEastAsia" w:eastAsiaTheme="minorEastAsia" w:hAnsiTheme="minorEastAsia"/>
                      </w:rPr>
                      <w:t>电子元件制造业</w:t>
                    </w:r>
                  </w:p>
                </w:tc>
                <w:tc>
                  <w:tcPr>
                    <w:tcW w:w="665" w:type="pct"/>
                  </w:tcPr>
                  <w:p w:rsidR="00C06610" w:rsidRPr="00293646" w:rsidRDefault="00C06610" w:rsidP="00F301E0">
                    <w:pPr>
                      <w:jc w:val="left"/>
                      <w:rPr>
                        <w:rFonts w:asciiTheme="minorEastAsia" w:eastAsiaTheme="minorEastAsia" w:hAnsiTheme="minorEastAsia"/>
                      </w:rPr>
                    </w:pPr>
                    <w:r w:rsidRPr="00293646">
                      <w:rPr>
                        <w:rFonts w:asciiTheme="minorEastAsia" w:eastAsiaTheme="minorEastAsia" w:hAnsiTheme="minorEastAsia"/>
                      </w:rPr>
                      <w:t>人员工资</w:t>
                    </w:r>
                  </w:p>
                </w:tc>
                <w:tc>
                  <w:tcPr>
                    <w:tcW w:w="588"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48,980,862.82</w:t>
                    </w:r>
                  </w:p>
                </w:tc>
                <w:tc>
                  <w:tcPr>
                    <w:tcW w:w="650"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7.18</w:t>
                    </w:r>
                  </w:p>
                </w:tc>
                <w:tc>
                  <w:tcPr>
                    <w:tcW w:w="626"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55,052,954.18</w:t>
                    </w:r>
                  </w:p>
                </w:tc>
                <w:tc>
                  <w:tcPr>
                    <w:tcW w:w="611"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7.87</w:t>
                    </w:r>
                  </w:p>
                </w:tc>
                <w:tc>
                  <w:tcPr>
                    <w:tcW w:w="597"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-11.03</w:t>
                    </w:r>
                  </w:p>
                </w:tc>
                <w:tc>
                  <w:tcPr>
                    <w:tcW w:w="554" w:type="pct"/>
                  </w:tcPr>
                  <w:p w:rsidR="00C06610" w:rsidRPr="00293646" w:rsidRDefault="00C06610" w:rsidP="00F301E0">
                    <w:pPr>
                      <w:jc w:val="left"/>
                      <w:rPr>
                        <w:rFonts w:asciiTheme="minorEastAsia" w:eastAsiaTheme="minorEastAsia" w:hAnsiTheme="minorEastAsia" w:cstheme="minorBidi"/>
                        <w:szCs w:val="22"/>
                      </w:rPr>
                    </w:pPr>
                  </w:p>
                </w:tc>
              </w:tr>
            </w:sdtContent>
          </w:sdt>
          <w:sdt>
            <w:sdtPr>
              <w:rPr>
                <w:rFonts w:asciiTheme="minorEastAsia" w:eastAsiaTheme="minorEastAsia" w:hAnsiTheme="minorEastAsia" w:cstheme="minorBidi"/>
                <w:szCs w:val="22"/>
              </w:rPr>
              <w:alias w:val="分行业成本分析"/>
              <w:tag w:val="_TUP_fb9e3026efbd4a2c91fdedd10a926f41"/>
              <w:id w:val="54616730"/>
              <w:lock w:val="sdtLocked"/>
            </w:sdtPr>
            <w:sdtContent>
              <w:tr w:rsidR="00C06610" w:rsidTr="00F301E0">
                <w:trPr>
                  <w:trHeight w:val="165"/>
                </w:trPr>
                <w:tc>
                  <w:tcPr>
                    <w:tcW w:w="709" w:type="pct"/>
                  </w:tcPr>
                  <w:p w:rsidR="00C06610" w:rsidRPr="00293646" w:rsidRDefault="00C06610" w:rsidP="00F301E0">
                    <w:pPr>
                      <w:jc w:val="left"/>
                      <w:rPr>
                        <w:rFonts w:asciiTheme="minorEastAsia" w:eastAsiaTheme="minorEastAsia" w:hAnsiTheme="minorEastAsia" w:cstheme="minorBidi"/>
                        <w:szCs w:val="22"/>
                      </w:rPr>
                    </w:pPr>
                    <w:r w:rsidRPr="00293646">
                      <w:rPr>
                        <w:rFonts w:asciiTheme="minorEastAsia" w:eastAsiaTheme="minorEastAsia" w:hAnsiTheme="minorEastAsia"/>
                      </w:rPr>
                      <w:t>电子元件制造业</w:t>
                    </w:r>
                  </w:p>
                </w:tc>
                <w:tc>
                  <w:tcPr>
                    <w:tcW w:w="665" w:type="pct"/>
                  </w:tcPr>
                  <w:p w:rsidR="00C06610" w:rsidRPr="00293646" w:rsidRDefault="00C06610" w:rsidP="00F301E0">
                    <w:pPr>
                      <w:jc w:val="left"/>
                      <w:rPr>
                        <w:rFonts w:asciiTheme="minorEastAsia" w:eastAsiaTheme="minorEastAsia" w:hAnsiTheme="minorEastAsia"/>
                      </w:rPr>
                    </w:pPr>
                    <w:r w:rsidRPr="00293646">
                      <w:rPr>
                        <w:rFonts w:asciiTheme="minorEastAsia" w:eastAsiaTheme="minorEastAsia" w:hAnsiTheme="minorEastAsia"/>
                      </w:rPr>
                      <w:t>制造费用</w:t>
                    </w:r>
                  </w:p>
                </w:tc>
                <w:tc>
                  <w:tcPr>
                    <w:tcW w:w="588"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81,323,237.20</w:t>
                    </w:r>
                  </w:p>
                </w:tc>
                <w:tc>
                  <w:tcPr>
                    <w:tcW w:w="650"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11.91</w:t>
                    </w:r>
                  </w:p>
                </w:tc>
                <w:tc>
                  <w:tcPr>
                    <w:tcW w:w="626"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98,720,862.73</w:t>
                    </w:r>
                  </w:p>
                </w:tc>
                <w:tc>
                  <w:tcPr>
                    <w:tcW w:w="611"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14.10</w:t>
                    </w:r>
                  </w:p>
                </w:tc>
                <w:tc>
                  <w:tcPr>
                    <w:tcW w:w="597"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-17.62</w:t>
                    </w:r>
                  </w:p>
                </w:tc>
                <w:tc>
                  <w:tcPr>
                    <w:tcW w:w="554" w:type="pct"/>
                  </w:tcPr>
                  <w:p w:rsidR="00C06610" w:rsidRPr="00293646" w:rsidRDefault="00C06610" w:rsidP="00F301E0">
                    <w:pPr>
                      <w:jc w:val="left"/>
                      <w:rPr>
                        <w:rFonts w:asciiTheme="minorEastAsia" w:eastAsiaTheme="minorEastAsia" w:hAnsiTheme="minorEastAsia" w:cstheme="minorBidi"/>
                        <w:szCs w:val="22"/>
                      </w:rPr>
                    </w:pPr>
                  </w:p>
                </w:tc>
              </w:tr>
            </w:sdtContent>
          </w:sdt>
          <w:sdt>
            <w:sdtPr>
              <w:rPr>
                <w:rFonts w:asciiTheme="minorEastAsia" w:eastAsiaTheme="minorEastAsia" w:hAnsiTheme="minorEastAsia" w:cstheme="minorBidi"/>
                <w:szCs w:val="22"/>
              </w:rPr>
              <w:alias w:val="分行业成本分析"/>
              <w:tag w:val="_TUP_fb9e3026efbd4a2c91fdedd10a926f41"/>
              <w:id w:val="54616731"/>
              <w:lock w:val="sdtLocked"/>
            </w:sdtPr>
            <w:sdtContent>
              <w:tr w:rsidR="00C06610" w:rsidTr="00F301E0">
                <w:trPr>
                  <w:trHeight w:val="165"/>
                </w:trPr>
                <w:tc>
                  <w:tcPr>
                    <w:tcW w:w="709" w:type="pct"/>
                  </w:tcPr>
                  <w:p w:rsidR="00C06610" w:rsidRPr="00293646" w:rsidRDefault="00C06610" w:rsidP="00F301E0">
                    <w:pPr>
                      <w:jc w:val="left"/>
                      <w:rPr>
                        <w:rFonts w:asciiTheme="minorEastAsia" w:eastAsiaTheme="minorEastAsia" w:hAnsiTheme="minorEastAsia"/>
                      </w:rPr>
                    </w:pPr>
                  </w:p>
                </w:tc>
                <w:tc>
                  <w:tcPr>
                    <w:tcW w:w="665" w:type="pct"/>
                  </w:tcPr>
                  <w:p w:rsidR="00C06610" w:rsidRPr="00293646" w:rsidRDefault="00C06610" w:rsidP="00F301E0">
                    <w:pPr>
                      <w:jc w:val="left"/>
                      <w:rPr>
                        <w:rFonts w:asciiTheme="minorEastAsia" w:eastAsiaTheme="minorEastAsia" w:hAnsiTheme="minorEastAsia"/>
                      </w:rPr>
                    </w:pPr>
                    <w:r w:rsidRPr="00293646">
                      <w:rPr>
                        <w:rFonts w:asciiTheme="minorEastAsia" w:eastAsiaTheme="minorEastAsia" w:hAnsiTheme="minorEastAsia" w:hint="eastAsia"/>
                      </w:rPr>
                      <w:t>合计</w:t>
                    </w:r>
                  </w:p>
                </w:tc>
                <w:tc>
                  <w:tcPr>
                    <w:tcW w:w="588"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682,652,105.96</w:t>
                    </w:r>
                  </w:p>
                </w:tc>
                <w:tc>
                  <w:tcPr>
                    <w:tcW w:w="650"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100.00</w:t>
                    </w:r>
                  </w:p>
                </w:tc>
                <w:tc>
                  <w:tcPr>
                    <w:tcW w:w="626"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699,901,845.61</w:t>
                    </w:r>
                  </w:p>
                </w:tc>
                <w:tc>
                  <w:tcPr>
                    <w:tcW w:w="611"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100.00</w:t>
                    </w:r>
                  </w:p>
                </w:tc>
                <w:tc>
                  <w:tcPr>
                    <w:tcW w:w="597" w:type="pct"/>
                  </w:tcPr>
                  <w:p w:rsidR="00C06610" w:rsidRPr="00293646" w:rsidRDefault="00C06610" w:rsidP="00F301E0">
                    <w:pPr>
                      <w:jc w:val="right"/>
                      <w:rPr>
                        <w:rFonts w:asciiTheme="minorEastAsia" w:eastAsiaTheme="minorEastAsia" w:hAnsiTheme="minorEastAsia"/>
                      </w:rPr>
                    </w:pPr>
                    <w:r w:rsidRPr="00293646">
                      <w:rPr>
                        <w:rFonts w:asciiTheme="minorEastAsia" w:eastAsiaTheme="minorEastAsia" w:hAnsiTheme="minorEastAsia"/>
                      </w:rPr>
                      <w:t>-2.46</w:t>
                    </w:r>
                  </w:p>
                </w:tc>
                <w:tc>
                  <w:tcPr>
                    <w:tcW w:w="554" w:type="pct"/>
                  </w:tcPr>
                  <w:p w:rsidR="00C06610" w:rsidRPr="00293646" w:rsidRDefault="00C06610" w:rsidP="00F301E0">
                    <w:pPr>
                      <w:jc w:val="left"/>
                      <w:rPr>
                        <w:rFonts w:asciiTheme="minorEastAsia" w:eastAsiaTheme="minorEastAsia" w:hAnsiTheme="minorEastAsia"/>
                      </w:rPr>
                    </w:pPr>
                  </w:p>
                </w:tc>
              </w:tr>
            </w:sdtContent>
          </w:sdt>
        </w:tbl>
        <w:p w:rsidR="00C06610" w:rsidRDefault="00C06610"/>
        <w:p w:rsidR="00877D2C" w:rsidRDefault="005540A0">
          <w:r>
            <w:rPr>
              <w:rFonts w:hint="eastAsia"/>
            </w:rPr>
            <w:t>成本分析其他情况说明</w:t>
          </w:r>
        </w:p>
        <w:sdt>
          <w:sdtPr>
            <w:rPr>
              <w:rFonts w:hint="eastAsia"/>
            </w:rPr>
            <w:alias w:val="成本分析其他情况"/>
            <w:tag w:val="_GBC_93fdd34ed0d546d3bf448336c6187b3a"/>
            <w:id w:val="17433185"/>
            <w:lock w:val="sdtLocked"/>
            <w:placeholder>
              <w:docPart w:val="GBC22222222222222222222222222222"/>
            </w:placeholder>
          </w:sdtPr>
          <w:sdtContent>
            <w:p w:rsidR="00877D2C" w:rsidRDefault="0024672A">
              <w:r w:rsidRPr="00D33848">
                <w:rPr>
                  <w:rFonts w:hint="eastAsia"/>
                </w:rPr>
                <w:t>上表中营业成本为保持跟</w:t>
              </w:r>
              <w:r w:rsidR="005C3938">
                <w:rPr>
                  <w:rFonts w:hint="eastAsia"/>
                </w:rPr>
                <w:t>上年度</w:t>
              </w:r>
              <w:r w:rsidRPr="00D33848">
                <w:rPr>
                  <w:rFonts w:hint="eastAsia"/>
                </w:rPr>
                <w:t>可比，已</w:t>
              </w:r>
              <w:r w:rsidR="00DD6709">
                <w:rPr>
                  <w:rFonts w:hint="eastAsia"/>
                </w:rPr>
                <w:t>扣除</w:t>
              </w:r>
              <w:r w:rsidR="00FC4AF9" w:rsidRPr="00D33848">
                <w:rPr>
                  <w:rFonts w:eastAsiaTheme="majorEastAsia" w:hint="eastAsia"/>
                </w:rPr>
                <w:t>根据新收入准则</w:t>
              </w:r>
              <w:r w:rsidR="00DD6709">
                <w:rPr>
                  <w:rFonts w:eastAsiaTheme="majorEastAsia" w:hint="eastAsia"/>
                </w:rPr>
                <w:t>将</w:t>
              </w:r>
              <w:r w:rsidRPr="00D33848">
                <w:rPr>
                  <w:rFonts w:eastAsiaTheme="majorEastAsia" w:hint="eastAsia"/>
                </w:rPr>
                <w:t>属于合同履约成本的运输费用调整至营业成本部分。</w:t>
              </w:r>
            </w:p>
          </w:sdtContent>
        </w:sdt>
        <w:p w:rsidR="00877D2C" w:rsidRDefault="006A4C27"/>
      </w:sdtContent>
    </w:sdt>
    <w:sdt>
      <w:sdtPr>
        <w:rPr>
          <w:rFonts w:ascii="宋体" w:hAnsi="宋体" w:cs="宋体"/>
          <w:b w:val="0"/>
          <w:bCs w:val="0"/>
          <w:kern w:val="0"/>
          <w:szCs w:val="21"/>
        </w:rPr>
        <w:alias w:val="模块:主要销售客户及主要供应商情况 "/>
        <w:tag w:val="_SEC_3b2e2424b58e45d1b7ddf46a225a56b2"/>
        <w:id w:val="1540633212"/>
        <w:lock w:val="sdtLocked"/>
        <w:placeholder>
          <w:docPart w:val="GBC22222222222222222222222222222"/>
        </w:placeholder>
      </w:sdtPr>
      <w:sdtEndPr>
        <w:rPr>
          <w:rFonts w:ascii="Times New Roman" w:hAnsi="Times New Roman" w:cs="Times New Roman"/>
          <w:kern w:val="2"/>
        </w:rPr>
      </w:sdtEndPr>
      <w:sdtContent>
        <w:p w:rsidR="00877D2C" w:rsidRDefault="005540A0">
          <w:pPr>
            <w:pStyle w:val="5"/>
            <w:numPr>
              <w:ilvl w:val="0"/>
              <w:numId w:val="11"/>
            </w:numPr>
            <w:tabs>
              <w:tab w:val="left" w:pos="567"/>
            </w:tabs>
            <w:ind w:left="0" w:firstLine="0"/>
            <w:rPr>
              <w:szCs w:val="21"/>
            </w:rPr>
          </w:pPr>
          <w:r>
            <w:rPr>
              <w:szCs w:val="21"/>
            </w:rPr>
            <w:t>主要销售客户及主要供应商情况</w:t>
          </w:r>
        </w:p>
        <w:sdt>
          <w:sdtPr>
            <w:alias w:val="是否适用：主要销售客户及主要供应商情况 [双击切换]"/>
            <w:tag w:val="_GBC_85b073dc3a604ae8aa8581d0aeda2ec2"/>
            <w:id w:val="1839274249"/>
            <w:lock w:val="sdtLocked"/>
            <w:placeholder>
              <w:docPart w:val="GBC22222222222222222222222222222"/>
            </w:placeholder>
          </w:sdtPr>
          <w:sdtContent>
            <w:p w:rsidR="00877D2C" w:rsidRDefault="006A4C27">
              <w:r>
                <w:fldChar w:fldCharType="begin"/>
              </w:r>
              <w:r w:rsidR="00222150">
                <w:rPr>
                  <w:rFonts w:hint="eastAsia"/>
                </w:rPr>
                <w:instrText xml:space="preserve">MACROBUTTON  SnrToggleCheckbox </w:instrText>
              </w:r>
              <w:r w:rsidR="00222150">
                <w:rPr>
                  <w:rFonts w:hint="eastAsia"/>
                </w:rPr>
                <w:instrText>√适用</w:instrText>
              </w:r>
              <w:r w:rsidR="00222150">
                <w:rPr>
                  <w:rFonts w:hint="eastAsia"/>
                </w:rPr>
                <w:instrText xml:space="preserve"> </w:instrText>
              </w:r>
              <w:r>
                <w:fldChar w:fldCharType="end"/>
              </w:r>
              <w:r>
                <w:fldChar w:fldCharType="begin"/>
              </w:r>
              <w:r w:rsidR="00222150">
                <w:rPr>
                  <w:rFonts w:hint="eastAsia"/>
                </w:rPr>
                <w:instrText xml:space="preserve"> MACROBUTTON  SnrToggleCheckbox </w:instrText>
              </w:r>
              <w:r w:rsidR="00222150">
                <w:rPr>
                  <w:rFonts w:hint="eastAsia"/>
                </w:rPr>
                <w:instrText>□不适用</w:instrText>
              </w:r>
              <w:r w:rsidR="00222150">
                <w:rPr>
                  <w:rFonts w:hint="eastAsia"/>
                </w:rPr>
                <w:instrText xml:space="preserve"> </w:instrText>
              </w:r>
              <w:r>
                <w:fldChar w:fldCharType="end"/>
              </w:r>
            </w:p>
          </w:sdtContent>
        </w:sdt>
        <w:p w:rsidR="00877D2C" w:rsidRPr="00623D01" w:rsidRDefault="005540A0" w:rsidP="00E877F7">
          <w:pPr>
            <w:adjustRightInd w:val="0"/>
            <w:snapToGrid w:val="0"/>
            <w:spacing w:line="300" w:lineRule="auto"/>
            <w:ind w:firstLineChars="200" w:firstLine="420"/>
            <w:rPr>
              <w:rFonts w:asciiTheme="minorEastAsia" w:eastAsiaTheme="minorEastAsia" w:hAnsiTheme="minorEastAsia"/>
            </w:rPr>
          </w:pPr>
          <w:r>
            <w:rPr>
              <w:rFonts w:hint="eastAsia"/>
            </w:rPr>
            <w:t>前五名客户销售额</w:t>
          </w:r>
          <w:sdt>
            <w:sdtPr>
              <w:rPr>
                <w:rFonts w:hint="eastAsia"/>
              </w:rPr>
              <w:alias w:val="前五名客户销售额"/>
              <w:tag w:val="_GBC_e497000fdfbc4e548555b7f8ddf9780c"/>
              <w:id w:val="2118247274"/>
              <w:lock w:val="sdtLocked"/>
              <w:placeholder>
                <w:docPart w:val="GBC22222222222222222222222222222"/>
              </w:placeholder>
            </w:sdtPr>
            <w:sdtEndPr>
              <w:rPr>
                <w:rFonts w:asciiTheme="minorEastAsia" w:eastAsiaTheme="minorEastAsia" w:hAnsiTheme="minorEastAsia"/>
              </w:rPr>
            </w:sdtEndPr>
            <w:sdtContent>
              <w:r w:rsidR="00623D01" w:rsidRPr="00623D01">
                <w:rPr>
                  <w:rFonts w:asciiTheme="minorEastAsia" w:eastAsiaTheme="minorEastAsia" w:hAnsiTheme="minorEastAsia" w:hint="eastAsia"/>
                </w:rPr>
                <w:t>14,886.56</w:t>
              </w:r>
            </w:sdtContent>
          </w:sdt>
          <w:sdt>
            <w:sdtPr>
              <w:rPr>
                <w:rFonts w:asciiTheme="minorEastAsia" w:eastAsiaTheme="minorEastAsia" w:hAnsiTheme="minorEastAsia" w:hint="eastAsia"/>
              </w:rPr>
              <w:alias w:val="单位：前五名客户销售额"/>
              <w:tag w:val="_GBC_4bd6620b209a4bae8dc3404e8b89ea35"/>
              <w:id w:val="-5553141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623D01">
                <w:rPr>
                  <w:rFonts w:asciiTheme="minorEastAsia" w:eastAsiaTheme="minorEastAsia" w:hAnsiTheme="minorEastAsia" w:hint="eastAsia"/>
                </w:rPr>
                <w:t>万元</w:t>
              </w:r>
            </w:sdtContent>
          </w:sdt>
          <w:r w:rsidRPr="00623D01">
            <w:rPr>
              <w:rFonts w:asciiTheme="minorEastAsia" w:eastAsiaTheme="minorEastAsia" w:hAnsiTheme="minorEastAsia"/>
            </w:rPr>
            <w:t>，占年度销售总额</w:t>
          </w:r>
          <w:sdt>
            <w:sdtPr>
              <w:rPr>
                <w:rFonts w:asciiTheme="minorEastAsia" w:eastAsiaTheme="minorEastAsia" w:hAnsiTheme="minorEastAsia"/>
              </w:rPr>
              <w:alias w:val="前五名客户销售额占年度销售总额比例"/>
              <w:tag w:val="_GBC_68b3c8b493d04b6c9db16e7e475d7b35"/>
              <w:id w:val="-413087961"/>
              <w:lock w:val="sdtLocked"/>
              <w:placeholder>
                <w:docPart w:val="GBC22222222222222222222222222222"/>
              </w:placeholder>
            </w:sdtPr>
            <w:sdtContent>
              <w:r w:rsidR="00623D01" w:rsidRPr="00623D01">
                <w:rPr>
                  <w:rFonts w:asciiTheme="minorEastAsia" w:eastAsiaTheme="minorEastAsia" w:hAnsiTheme="minorEastAsia" w:hint="eastAsia"/>
                </w:rPr>
                <w:t>17.90</w:t>
              </w:r>
            </w:sdtContent>
          </w:sdt>
          <w:r w:rsidRPr="00623D01">
            <w:rPr>
              <w:rFonts w:asciiTheme="minorEastAsia" w:eastAsiaTheme="minorEastAsia" w:hAnsiTheme="minorEastAsia"/>
            </w:rPr>
            <w:t>%；其中前五名客户销售额中关联方销售额</w:t>
          </w:r>
          <w:sdt>
            <w:sdtPr>
              <w:rPr>
                <w:rFonts w:asciiTheme="minorEastAsia" w:eastAsiaTheme="minorEastAsia" w:hAnsiTheme="minorEastAsia"/>
              </w:rPr>
              <w:alias w:val="前五名客户销售额中关联方销售额"/>
              <w:tag w:val="_GBC_bfa0971257a44f65996f01cfb0497b07"/>
              <w:id w:val="874040382"/>
              <w:lock w:val="sdtLocked"/>
              <w:placeholder>
                <w:docPart w:val="GBC22222222222222222222222222222"/>
              </w:placeholder>
            </w:sdtPr>
            <w:sdtContent>
              <w:r w:rsidR="00623D01" w:rsidRPr="00623D01">
                <w:rPr>
                  <w:rFonts w:asciiTheme="minorEastAsia" w:eastAsiaTheme="minorEastAsia" w:hAnsiTheme="minorEastAsia" w:hint="eastAsia"/>
                </w:rPr>
                <w:t>0</w:t>
              </w:r>
            </w:sdtContent>
          </w:sdt>
          <w:sdt>
            <w:sdtPr>
              <w:rPr>
                <w:rFonts w:asciiTheme="minorEastAsia" w:eastAsiaTheme="minorEastAsia" w:hAnsiTheme="minorEastAsia"/>
              </w:rPr>
              <w:alias w:val="单位：前五名客户销售额中关联方销售额"/>
              <w:tag w:val="_GBC_f3c03afc93a5429f9fa45fc25f9018ab"/>
              <w:id w:val="-6690261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623D01">
                <w:rPr>
                  <w:rFonts w:asciiTheme="minorEastAsia" w:eastAsiaTheme="minorEastAsia" w:hAnsiTheme="minorEastAsia"/>
                </w:rPr>
                <w:t>万元</w:t>
              </w:r>
            </w:sdtContent>
          </w:sdt>
          <w:r w:rsidRPr="00623D01">
            <w:rPr>
              <w:rFonts w:asciiTheme="minorEastAsia" w:eastAsiaTheme="minorEastAsia" w:hAnsiTheme="minorEastAsia"/>
            </w:rPr>
            <w:t>，占年度销售总额</w:t>
          </w:r>
          <w:sdt>
            <w:sdtPr>
              <w:rPr>
                <w:rFonts w:asciiTheme="minorEastAsia" w:eastAsiaTheme="minorEastAsia" w:hAnsiTheme="minorEastAsia"/>
              </w:rPr>
              <w:alias w:val="前五名客户销售额中关联方销售额占年度销售总额比例"/>
              <w:tag w:val="_GBC_a84a9f2fd5cd467fa7226eab846a8fd4"/>
              <w:id w:val="412128867"/>
              <w:lock w:val="sdtLocked"/>
              <w:placeholder>
                <w:docPart w:val="GBC22222222222222222222222222222"/>
              </w:placeholder>
            </w:sdtPr>
            <w:sdtContent>
              <w:r w:rsidR="00623D01" w:rsidRPr="00623D01">
                <w:rPr>
                  <w:rFonts w:asciiTheme="minorEastAsia" w:eastAsiaTheme="minorEastAsia" w:hAnsiTheme="minorEastAsia" w:hint="eastAsia"/>
                </w:rPr>
                <w:t>0</w:t>
              </w:r>
            </w:sdtContent>
          </w:sdt>
          <w:r w:rsidRPr="00623D01">
            <w:rPr>
              <w:rFonts w:asciiTheme="minorEastAsia" w:eastAsiaTheme="minorEastAsia" w:hAnsiTheme="minorEastAsia"/>
            </w:rPr>
            <w:t xml:space="preserve"> %。</w:t>
          </w:r>
        </w:p>
        <w:p w:rsidR="00877D2C" w:rsidRDefault="00877D2C" w:rsidP="00E877F7">
          <w:pPr>
            <w:adjustRightInd w:val="0"/>
            <w:snapToGrid w:val="0"/>
            <w:spacing w:line="300" w:lineRule="auto"/>
            <w:ind w:firstLineChars="200" w:firstLine="420"/>
          </w:pPr>
        </w:p>
        <w:p w:rsidR="00293646" w:rsidRDefault="005540A0" w:rsidP="00E877F7">
          <w:pPr>
            <w:adjustRightInd w:val="0"/>
            <w:snapToGrid w:val="0"/>
            <w:spacing w:line="300" w:lineRule="auto"/>
            <w:ind w:firstLineChars="200" w:firstLine="420"/>
            <w:rPr>
              <w:rFonts w:asciiTheme="minorEastAsia" w:eastAsiaTheme="minorEastAsia" w:hAnsiTheme="minorEastAsia"/>
            </w:rPr>
          </w:pPr>
          <w:r w:rsidRPr="00312C8D">
            <w:rPr>
              <w:rFonts w:asciiTheme="minorEastAsia" w:eastAsiaTheme="minorEastAsia" w:hAnsiTheme="minorEastAsia" w:hint="eastAsia"/>
            </w:rPr>
            <w:t>前五名供应商采购额</w:t>
          </w:r>
          <w:sdt>
            <w:sdtPr>
              <w:rPr>
                <w:rFonts w:asciiTheme="minorEastAsia" w:eastAsiaTheme="minorEastAsia" w:hAnsiTheme="minorEastAsia" w:hint="eastAsia"/>
              </w:rPr>
              <w:alias w:val="前五名供应商采购额"/>
              <w:tag w:val="_GBC_4552254972a04ec6983b359a0f18d4bf"/>
              <w:id w:val="-332997464"/>
              <w:lock w:val="sdtLocked"/>
              <w:placeholder>
                <w:docPart w:val="GBC22222222222222222222222222222"/>
              </w:placeholder>
            </w:sdtPr>
            <w:sdtContent>
              <w:r w:rsidR="00312C8D" w:rsidRPr="00312C8D">
                <w:rPr>
                  <w:rFonts w:asciiTheme="minorEastAsia" w:eastAsiaTheme="minorEastAsia" w:hAnsiTheme="minorEastAsia"/>
                </w:rPr>
                <w:t>17,579.27</w:t>
              </w:r>
            </w:sdtContent>
          </w:sdt>
          <w:sdt>
            <w:sdtPr>
              <w:rPr>
                <w:rFonts w:asciiTheme="minorEastAsia" w:eastAsiaTheme="minorEastAsia" w:hAnsiTheme="minorEastAsia" w:hint="eastAsia"/>
              </w:rPr>
              <w:alias w:val="单位：前五名供应商采购额"/>
              <w:tag w:val="_GBC_418fcbdb1c1a4643afb7cce014bdeca2"/>
              <w:id w:val="1652196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312C8D">
                <w:rPr>
                  <w:rFonts w:asciiTheme="minorEastAsia" w:eastAsiaTheme="minorEastAsia" w:hAnsiTheme="minorEastAsia" w:hint="eastAsia"/>
                </w:rPr>
                <w:t>万元</w:t>
              </w:r>
            </w:sdtContent>
          </w:sdt>
          <w:r w:rsidRPr="00312C8D">
            <w:rPr>
              <w:rFonts w:asciiTheme="minorEastAsia" w:eastAsiaTheme="minorEastAsia" w:hAnsiTheme="minorEastAsia"/>
            </w:rPr>
            <w:t>，占年度采购总额</w:t>
          </w:r>
          <w:sdt>
            <w:sdtPr>
              <w:rPr>
                <w:rFonts w:asciiTheme="minorEastAsia" w:eastAsiaTheme="minorEastAsia" w:hAnsiTheme="minorEastAsia"/>
              </w:rPr>
              <w:alias w:val="前五名供应商采购额占年度采购总额比例"/>
              <w:tag w:val="_GBC_f32c49f691154cc4b6ba587f4a582958"/>
              <w:id w:val="-921719189"/>
              <w:lock w:val="sdtLocked"/>
              <w:placeholder>
                <w:docPart w:val="GBC22222222222222222222222222222"/>
              </w:placeholder>
            </w:sdtPr>
            <w:sdtContent>
              <w:r w:rsidR="00312C8D" w:rsidRPr="00312C8D">
                <w:rPr>
                  <w:rFonts w:asciiTheme="minorEastAsia" w:eastAsiaTheme="minorEastAsia" w:hAnsiTheme="minorEastAsia" w:hint="eastAsia"/>
                </w:rPr>
                <w:t>25.75</w:t>
              </w:r>
            </w:sdtContent>
          </w:sdt>
          <w:r w:rsidRPr="00312C8D">
            <w:rPr>
              <w:rFonts w:asciiTheme="minorEastAsia" w:eastAsiaTheme="minorEastAsia" w:hAnsiTheme="minorEastAsia"/>
            </w:rPr>
            <w:t>%；其中前五名供应商采购额中关联方采购额</w:t>
          </w:r>
          <w:sdt>
            <w:sdtPr>
              <w:rPr>
                <w:rFonts w:asciiTheme="minorEastAsia" w:eastAsiaTheme="minorEastAsia" w:hAnsiTheme="minorEastAsia"/>
              </w:rPr>
              <w:alias w:val="前五名供应商采购额中关联方采购额"/>
              <w:tag w:val="_GBC_b4791060802442e186017fdd5f31805a"/>
              <w:id w:val="1722945362"/>
              <w:lock w:val="sdtLocked"/>
              <w:placeholder>
                <w:docPart w:val="GBC22222222222222222222222222222"/>
              </w:placeholder>
            </w:sdtPr>
            <w:sdtContent>
              <w:r w:rsidR="00312C8D" w:rsidRPr="00312C8D">
                <w:rPr>
                  <w:rFonts w:asciiTheme="minorEastAsia" w:eastAsiaTheme="minorEastAsia" w:hAnsiTheme="minorEastAsia" w:hint="eastAsia"/>
                </w:rPr>
                <w:t>0</w:t>
              </w:r>
            </w:sdtContent>
          </w:sdt>
          <w:sdt>
            <w:sdtPr>
              <w:rPr>
                <w:rFonts w:asciiTheme="minorEastAsia" w:eastAsiaTheme="minorEastAsia" w:hAnsiTheme="minorEastAsia"/>
              </w:rPr>
              <w:alias w:val="单位：前五名供应商采购额中关联方采购额"/>
              <w:tag w:val="_GBC_bac6c3f63a9a4b0db685f5ee8e883818"/>
              <w:id w:val="-7943745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312C8D">
                <w:rPr>
                  <w:rFonts w:asciiTheme="minorEastAsia" w:eastAsiaTheme="minorEastAsia" w:hAnsiTheme="minorEastAsia"/>
                </w:rPr>
                <w:t>万元</w:t>
              </w:r>
            </w:sdtContent>
          </w:sdt>
          <w:r w:rsidRPr="00312C8D">
            <w:rPr>
              <w:rFonts w:asciiTheme="minorEastAsia" w:eastAsiaTheme="minorEastAsia" w:hAnsiTheme="minorEastAsia"/>
            </w:rPr>
            <w:t>，占年度采购总额</w:t>
          </w:r>
          <w:sdt>
            <w:sdtPr>
              <w:rPr>
                <w:rFonts w:asciiTheme="minorEastAsia" w:eastAsiaTheme="minorEastAsia" w:hAnsiTheme="minorEastAsia"/>
              </w:rPr>
              <w:alias w:val="前五名供应商采购额中关联方采购额占年度采购总额比例"/>
              <w:tag w:val="_GBC_41b2f0a67a5743e1a4ccf8f427eec0a3"/>
              <w:id w:val="603621799"/>
              <w:lock w:val="sdtLocked"/>
              <w:placeholder>
                <w:docPart w:val="GBC22222222222222222222222222222"/>
              </w:placeholder>
            </w:sdtPr>
            <w:sdtContent>
              <w:r w:rsidR="00312C8D" w:rsidRPr="00312C8D">
                <w:rPr>
                  <w:rFonts w:asciiTheme="minorEastAsia" w:eastAsiaTheme="minorEastAsia" w:hAnsiTheme="minorEastAsia" w:hint="eastAsia"/>
                </w:rPr>
                <w:t>0</w:t>
              </w:r>
            </w:sdtContent>
          </w:sdt>
          <w:r w:rsidRPr="00312C8D">
            <w:rPr>
              <w:rFonts w:asciiTheme="minorEastAsia" w:eastAsiaTheme="minorEastAsia" w:hAnsiTheme="minorEastAsia" w:hint="eastAsia"/>
            </w:rPr>
            <w:t>%。</w:t>
          </w:r>
        </w:p>
        <w:p w:rsidR="00293646" w:rsidRDefault="00293646" w:rsidP="00E877F7">
          <w:pPr>
            <w:adjustRightInd w:val="0"/>
            <w:snapToGrid w:val="0"/>
            <w:spacing w:line="300" w:lineRule="auto"/>
            <w:ind w:firstLineChars="200" w:firstLine="420"/>
            <w:rPr>
              <w:rFonts w:asciiTheme="minorEastAsia" w:eastAsiaTheme="minorEastAsia" w:hAnsiTheme="minorEastAsia"/>
            </w:rPr>
          </w:pPr>
        </w:p>
        <w:p w:rsidR="00293646" w:rsidRDefault="005540A0" w:rsidP="00293646">
          <w:pPr>
            <w:adjustRightInd w:val="0"/>
            <w:ind w:firstLineChars="200" w:firstLine="420"/>
          </w:pPr>
          <w:r>
            <w:rPr>
              <w:rFonts w:hint="eastAsia"/>
            </w:rPr>
            <w:t>其他说明</w:t>
          </w:r>
        </w:p>
        <w:p w:rsidR="00877D2C" w:rsidRDefault="006A4C27" w:rsidP="00293646">
          <w:pPr>
            <w:adjustRightInd w:val="0"/>
            <w:ind w:firstLineChars="200" w:firstLine="420"/>
          </w:pPr>
          <w:sdt>
            <w:sdtPr>
              <w:alias w:val="主要销售客户及主要供应商情况其他说明"/>
              <w:tag w:val="_GBC_671f841429ed4c5aaa013b86ad58b88f"/>
              <w:id w:val="-1408299362"/>
              <w:lock w:val="sdtLocked"/>
              <w:placeholder>
                <w:docPart w:val="GBC22222222222222222222222222222"/>
              </w:placeholder>
            </w:sdtPr>
            <w:sdtContent>
              <w:r w:rsidR="00D914B0">
                <w:rPr>
                  <w:rFonts w:hint="eastAsia"/>
                </w:rPr>
                <w:t>无</w:t>
              </w:r>
            </w:sdtContent>
          </w:sdt>
        </w:p>
        <w:p w:rsidR="00877D2C" w:rsidRDefault="006A4C27"/>
      </w:sdtContent>
    </w:sdt>
    <w:sdt>
      <w:sdtPr>
        <w:rPr>
          <w:rFonts w:ascii="宋体" w:eastAsia="宋体" w:hAnsi="宋体" w:cs="宋体"/>
          <w:b w:val="0"/>
          <w:bCs w:val="0"/>
          <w:kern w:val="0"/>
          <w:szCs w:val="24"/>
        </w:rPr>
        <w:alias w:val="模块:费用"/>
        <w:tag w:val="_SEC_775a3421cf05469a8bf0b92a3e954a9d"/>
        <w:id w:val="1197450"/>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4"/>
            <w:numPr>
              <w:ilvl w:val="0"/>
              <w:numId w:val="10"/>
            </w:numPr>
          </w:pPr>
          <w:r>
            <w:rPr>
              <w:rFonts w:hint="eastAsia"/>
            </w:rPr>
            <w:t>费用</w:t>
          </w:r>
        </w:p>
        <w:sdt>
          <w:sdtPr>
            <w:alias w:val="是否适用：费用[双击切换]"/>
            <w:tag w:val="_GBC_fa9cd5e43a8f426c8b793a737190d8db"/>
            <w:id w:val="-104810559"/>
            <w:lock w:val="sdtLocked"/>
            <w:placeholder>
              <w:docPart w:val="GBC22222222222222222222222222222"/>
            </w:placeholder>
          </w:sdtPr>
          <w:sdtContent>
            <w:p w:rsidR="00877D2C" w:rsidRDefault="006A4C27">
              <w:r>
                <w:fldChar w:fldCharType="begin"/>
              </w:r>
              <w:r w:rsidR="00F301E0">
                <w:rPr>
                  <w:rFonts w:hint="eastAsia"/>
                </w:rPr>
                <w:instrText xml:space="preserve">MACROBUTTON  SnrToggleCheckbox </w:instrText>
              </w:r>
              <w:r w:rsidR="00F301E0">
                <w:rPr>
                  <w:rFonts w:hint="eastAsia"/>
                </w:rPr>
                <w:instrText>√适用</w:instrText>
              </w:r>
              <w:r w:rsidR="00F301E0">
                <w:rPr>
                  <w:rFonts w:hint="eastAsia"/>
                </w:rPr>
                <w:instrText xml:space="preserve"> </w:instrText>
              </w:r>
              <w:r>
                <w:fldChar w:fldCharType="end"/>
              </w:r>
              <w:r>
                <w:fldChar w:fldCharType="begin"/>
              </w:r>
              <w:r w:rsidR="00F301E0">
                <w:rPr>
                  <w:rFonts w:hint="eastAsia"/>
                </w:rPr>
                <w:instrText xml:space="preserve"> MACROBUTTON  SnrToggleCheckbox </w:instrText>
              </w:r>
              <w:r w:rsidR="00F301E0">
                <w:rPr>
                  <w:rFonts w:hint="eastAsia"/>
                </w:rPr>
                <w:instrText>□不适用</w:instrText>
              </w:r>
              <w:r w:rsidR="00F301E0">
                <w:rPr>
                  <w:rFonts w:hint="eastAsia"/>
                </w:rPr>
                <w:instrText xml:space="preserve"> </w:instrText>
              </w:r>
              <w:r>
                <w:fldChar w:fldCharType="end"/>
              </w:r>
            </w:p>
          </w:sdtContent>
        </w:sdt>
        <w:sdt>
          <w:sdtPr>
            <w:rPr>
              <w:rFonts w:hint="eastAsia"/>
            </w:rPr>
            <w:alias w:val="费用情况说明"/>
            <w:tag w:val="_GBC_02a46af1e8d349d8b753768e17da35a1"/>
            <w:id w:val="1197451"/>
            <w:lock w:val="sdtLocked"/>
            <w:placeholder>
              <w:docPart w:val="GBC22222222222222222222222222222"/>
            </w:placeholder>
          </w:sdtPr>
          <w:sdtContent>
            <w:p w:rsidR="006842F2" w:rsidRDefault="00F301E0" w:rsidP="00E877F7">
              <w:pPr>
                <w:snapToGrid w:val="0"/>
                <w:spacing w:line="300" w:lineRule="auto"/>
                <w:ind w:firstLineChars="200" w:firstLine="420"/>
                <w:rPr>
                  <w:rFonts w:asciiTheme="minorEastAsia" w:eastAsiaTheme="minorEastAsia" w:hAnsiTheme="minorEastAsia"/>
                </w:rPr>
              </w:pPr>
              <w:r>
                <w:rPr>
                  <w:rFonts w:asciiTheme="minorEastAsia" w:hAnsiTheme="minorEastAsia" w:hint="eastAsia"/>
                </w:rPr>
                <w:t>2020</w:t>
              </w:r>
              <w:r w:rsidRPr="00BB18E5">
                <w:rPr>
                  <w:rFonts w:asciiTheme="minorEastAsia" w:hAnsiTheme="minorEastAsia" w:hint="eastAsia"/>
                </w:rPr>
                <w:t>年度本公司三项期间费用（不含研发费用）较上年</w:t>
              </w:r>
              <w:r>
                <w:rPr>
                  <w:rFonts w:asciiTheme="minorEastAsia" w:hAnsiTheme="minorEastAsia" w:hint="eastAsia"/>
                </w:rPr>
                <w:t>减少11.13</w:t>
              </w:r>
              <w:r w:rsidRPr="00BB18E5">
                <w:rPr>
                  <w:rFonts w:asciiTheme="minorEastAsia" w:hAnsiTheme="minorEastAsia" w:hint="eastAsia"/>
                </w:rPr>
                <w:t>%，主要系公司</w:t>
              </w:r>
              <w:r>
                <w:rPr>
                  <w:rFonts w:asciiTheme="minorEastAsia" w:hAnsiTheme="minorEastAsia" w:hint="eastAsia"/>
                </w:rPr>
                <w:t>管理层加大费用管控</w:t>
              </w:r>
              <w:r w:rsidR="00BD4E7E">
                <w:rPr>
                  <w:rFonts w:asciiTheme="minorEastAsia" w:hAnsiTheme="minorEastAsia" w:hint="eastAsia"/>
                </w:rPr>
                <w:t>、豁免关税及疫情社保费减免所致</w:t>
              </w:r>
              <w:r w:rsidR="006842F2" w:rsidRPr="00312C8D">
                <w:rPr>
                  <w:rFonts w:asciiTheme="minorEastAsia" w:eastAsiaTheme="minorEastAsia" w:hAnsiTheme="minorEastAsia" w:hint="eastAsia"/>
                </w:rPr>
                <w:t>。</w:t>
              </w:r>
            </w:p>
            <w:p w:rsidR="00877D2C" w:rsidRDefault="006A4C27" w:rsidP="00293646">
              <w:pPr>
                <w:snapToGrid w:val="0"/>
                <w:spacing w:line="300" w:lineRule="auto"/>
                <w:ind w:firstLineChars="200" w:firstLine="420"/>
              </w:pPr>
            </w:p>
          </w:sdtContent>
        </w:sdt>
      </w:sdtContent>
    </w:sdt>
    <w:sdt>
      <w:sdtPr>
        <w:rPr>
          <w:rStyle w:val="5Char2"/>
          <w:rFonts w:ascii="宋体" w:eastAsia="宋体" w:hAnsi="宋体" w:cs="宋体"/>
          <w:b/>
          <w:bCs/>
          <w:szCs w:val="21"/>
        </w:rPr>
        <w:alias w:val="模块:研发投入情况表"/>
        <w:tag w:val="_SEC_7d98484d3b0a438487e1af19f740dceb"/>
        <w:id w:val="1197503"/>
        <w:lock w:val="sdtLocked"/>
        <w:placeholder>
          <w:docPart w:val="GBC22222222222222222222222222222"/>
        </w:placeholder>
      </w:sdtPr>
      <w:sdtEndPr>
        <w:rPr>
          <w:rStyle w:val="a0"/>
          <w:rFonts w:ascii="Times New Roman" w:hAnsi="Times New Roman" w:cs="Times New Roman" w:hint="eastAsia"/>
          <w:b w:val="0"/>
          <w:bCs w:val="0"/>
        </w:rPr>
      </w:sdtEndPr>
      <w:sdtContent>
        <w:p w:rsidR="00877D2C" w:rsidRDefault="005540A0">
          <w:pPr>
            <w:pStyle w:val="4"/>
            <w:numPr>
              <w:ilvl w:val="0"/>
              <w:numId w:val="10"/>
            </w:numPr>
            <w:rPr>
              <w:rStyle w:val="5Char2"/>
              <w:b/>
              <w:bCs/>
            </w:rPr>
          </w:pPr>
          <w:r>
            <w:rPr>
              <w:rFonts w:hint="eastAsia"/>
            </w:rPr>
            <w:t>研发投入</w:t>
          </w:r>
        </w:p>
        <w:p w:rsidR="00877D2C" w:rsidRDefault="005540A0">
          <w:pPr>
            <w:spacing w:before="60" w:after="60"/>
            <w:rPr>
              <w:rStyle w:val="5Char2"/>
              <w:szCs w:val="21"/>
            </w:rPr>
          </w:pPr>
          <w:r>
            <w:rPr>
              <w:rStyle w:val="5Char"/>
              <w:rFonts w:hint="eastAsia"/>
              <w:szCs w:val="21"/>
            </w:rPr>
            <w:t xml:space="preserve">(1). </w:t>
          </w:r>
          <w:r>
            <w:rPr>
              <w:rStyle w:val="5Char2"/>
              <w:szCs w:val="21"/>
            </w:rPr>
            <w:t>研发</w:t>
          </w:r>
          <w:r>
            <w:rPr>
              <w:rStyle w:val="5Char2"/>
              <w:rFonts w:hint="eastAsia"/>
              <w:szCs w:val="21"/>
            </w:rPr>
            <w:t>投入</w:t>
          </w:r>
          <w:r>
            <w:rPr>
              <w:rStyle w:val="5Char2"/>
              <w:szCs w:val="21"/>
            </w:rPr>
            <w:t>情况表</w:t>
          </w:r>
        </w:p>
        <w:sdt>
          <w:sdtPr>
            <w:rPr>
              <w:rStyle w:val="5Char2"/>
              <w:rFonts w:hint="eastAsia"/>
              <w:b w:val="0"/>
              <w:szCs w:val="21"/>
            </w:rPr>
            <w:alias w:val="是否适用：研发投入情况表[双击切换]"/>
            <w:tag w:val="_GBC_b745f9cad6de412690fcb0f363f3eadb"/>
            <w:id w:val="1824308759"/>
            <w:lock w:val="sdtLocked"/>
            <w:placeholder>
              <w:docPart w:val="GBC22222222222222222222222222222"/>
            </w:placeholder>
          </w:sdtPr>
          <w:sdtContent>
            <w:p w:rsidR="00877D2C" w:rsidRDefault="006A4C27">
              <w:pPr>
                <w:rPr>
                  <w:rStyle w:val="5Char2"/>
                  <w:b w:val="0"/>
                  <w:szCs w:val="21"/>
                </w:rPr>
              </w:pPr>
              <w:r>
                <w:rPr>
                  <w:rStyle w:val="5Char2"/>
                  <w:b w:val="0"/>
                  <w:szCs w:val="21"/>
                </w:rPr>
                <w:fldChar w:fldCharType="begin"/>
              </w:r>
              <w:r w:rsidR="00BD4E7E">
                <w:rPr>
                  <w:rStyle w:val="5Char2"/>
                  <w:rFonts w:hint="eastAsia"/>
                  <w:b w:val="0"/>
                  <w:szCs w:val="21"/>
                </w:rPr>
                <w:instrText xml:space="preserve"> MACROBUTTON  SnrToggleCheckbox </w:instrText>
              </w:r>
              <w:r w:rsidR="00BD4E7E">
                <w:rPr>
                  <w:rStyle w:val="5Char2"/>
                  <w:rFonts w:hint="eastAsia"/>
                  <w:b w:val="0"/>
                  <w:szCs w:val="21"/>
                </w:rPr>
                <w:instrText>√适用</w:instrText>
              </w:r>
              <w:r w:rsidR="00BD4E7E">
                <w:rPr>
                  <w:rStyle w:val="5Char2"/>
                  <w:rFonts w:hint="eastAsia"/>
                  <w:b w:val="0"/>
                  <w:szCs w:val="21"/>
                </w:rPr>
                <w:instrText xml:space="preserve">  </w:instrText>
              </w:r>
              <w:r>
                <w:rPr>
                  <w:rStyle w:val="5Char2"/>
                  <w:b w:val="0"/>
                  <w:szCs w:val="21"/>
                </w:rPr>
                <w:fldChar w:fldCharType="end"/>
              </w:r>
              <w:r>
                <w:rPr>
                  <w:rStyle w:val="5Char2"/>
                  <w:b w:val="0"/>
                  <w:szCs w:val="21"/>
                </w:rPr>
                <w:fldChar w:fldCharType="begin"/>
              </w:r>
              <w:r w:rsidR="00BD4E7E">
                <w:rPr>
                  <w:rStyle w:val="5Char2"/>
                  <w:rFonts w:hint="eastAsia"/>
                  <w:b w:val="0"/>
                  <w:szCs w:val="21"/>
                </w:rPr>
                <w:instrText xml:space="preserve"> MACROBUTTON  SnrToggleCheckbox </w:instrText>
              </w:r>
              <w:r w:rsidR="00BD4E7E">
                <w:rPr>
                  <w:rStyle w:val="5Char2"/>
                  <w:rFonts w:hint="eastAsia"/>
                  <w:b w:val="0"/>
                  <w:szCs w:val="21"/>
                </w:rPr>
                <w:instrText>□不适用</w:instrText>
              </w:r>
              <w:r w:rsidR="00BD4E7E">
                <w:rPr>
                  <w:rStyle w:val="5Char2"/>
                  <w:rFonts w:hint="eastAsia"/>
                  <w:b w:val="0"/>
                  <w:szCs w:val="21"/>
                </w:rPr>
                <w:instrText xml:space="preserve"> </w:instrText>
              </w:r>
              <w:r>
                <w:rPr>
                  <w:rStyle w:val="5Char2"/>
                  <w:b w:val="0"/>
                  <w:szCs w:val="21"/>
                </w:rPr>
                <w:fldChar w:fldCharType="end"/>
              </w:r>
            </w:p>
          </w:sdtContent>
        </w:sdt>
        <w:p w:rsidR="00877D2C" w:rsidRDefault="005540A0">
          <w:pPr>
            <w:jc w:val="right"/>
            <w:rPr>
              <w:rStyle w:val="5Char2"/>
              <w:b w:val="0"/>
              <w:szCs w:val="21"/>
            </w:rPr>
          </w:pPr>
          <w:r>
            <w:rPr>
              <w:rFonts w:hint="eastAsia"/>
            </w:rPr>
            <w:t>单位：</w:t>
          </w:r>
          <w:sdt>
            <w:sdtPr>
              <w:rPr>
                <w:rFonts w:hint="eastAsia"/>
              </w:rPr>
              <w:alias w:val="单位：研发支出"/>
              <w:tag w:val="_GBC_74cd81424a3c41dd9b3b9f335eae8c21"/>
              <w:id w:val="428027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p>
        <w:tbl>
          <w:tblPr>
            <w:tblStyle w:val="af3"/>
            <w:tblW w:w="5000" w:type="pct"/>
            <w:tblLook w:val="04A0"/>
          </w:tblPr>
          <w:tblGrid>
            <w:gridCol w:w="3795"/>
            <w:gridCol w:w="5254"/>
          </w:tblGrid>
          <w:tr w:rsidR="00877D2C">
            <w:trPr>
              <w:trHeight w:val="135"/>
            </w:trPr>
            <w:sdt>
              <w:sdtPr>
                <w:rPr>
                  <w:rFonts w:asciiTheme="minorEastAsia" w:eastAsiaTheme="minorEastAsia" w:hAnsiTheme="minorEastAsia"/>
                </w:rPr>
                <w:tag w:val="_PLD_34e4faf6ae244cfbac1fd41757cfe96b"/>
                <w:id w:val="1397156082"/>
                <w:lock w:val="sdtLocked"/>
              </w:sdtPr>
              <w:sdtContent>
                <w:tc>
                  <w:tcPr>
                    <w:tcW w:w="2097" w:type="pct"/>
                  </w:tcPr>
                  <w:p w:rsidR="00877D2C" w:rsidRPr="00E877F7" w:rsidRDefault="005540A0">
                    <w:pPr>
                      <w:rPr>
                        <w:rStyle w:val="5Char2"/>
                        <w:rFonts w:asciiTheme="minorEastAsia" w:eastAsiaTheme="minorEastAsia" w:hAnsiTheme="minorEastAsia"/>
                        <w:b w:val="0"/>
                        <w:bCs w:val="0"/>
                        <w:szCs w:val="21"/>
                      </w:rPr>
                    </w:pPr>
                    <w:r w:rsidRPr="00E877F7">
                      <w:rPr>
                        <w:rFonts w:asciiTheme="minorEastAsia" w:eastAsiaTheme="minorEastAsia" w:hAnsiTheme="minorEastAsia"/>
                      </w:rPr>
                      <w:t>本期费用化研发</w:t>
                    </w:r>
                    <w:r w:rsidRPr="00E877F7">
                      <w:rPr>
                        <w:rFonts w:asciiTheme="minorEastAsia" w:eastAsiaTheme="minorEastAsia" w:hAnsiTheme="minorEastAsia" w:hint="eastAsia"/>
                      </w:rPr>
                      <w:t>投入</w:t>
                    </w:r>
                  </w:p>
                </w:tc>
              </w:sdtContent>
            </w:sdt>
            <w:tc>
              <w:tcPr>
                <w:tcW w:w="2903" w:type="pct"/>
              </w:tcPr>
              <w:p w:rsidR="00877D2C" w:rsidRPr="00E877F7" w:rsidRDefault="00437C20">
                <w:pPr>
                  <w:jc w:val="right"/>
                  <w:rPr>
                    <w:rStyle w:val="5Char2"/>
                    <w:rFonts w:asciiTheme="minorEastAsia" w:eastAsiaTheme="minorEastAsia" w:hAnsiTheme="minorEastAsia"/>
                    <w:b w:val="0"/>
                    <w:szCs w:val="21"/>
                  </w:rPr>
                </w:pPr>
                <w:r w:rsidRPr="00E877F7">
                  <w:rPr>
                    <w:rStyle w:val="5Char2"/>
                    <w:rFonts w:asciiTheme="minorEastAsia" w:eastAsiaTheme="minorEastAsia" w:hAnsiTheme="minorEastAsia"/>
                    <w:b w:val="0"/>
                    <w:szCs w:val="21"/>
                  </w:rPr>
                  <w:t>27,265,894.23</w:t>
                </w:r>
              </w:p>
            </w:tc>
          </w:tr>
          <w:tr w:rsidR="00877D2C">
            <w:trPr>
              <w:trHeight w:val="147"/>
            </w:trPr>
            <w:sdt>
              <w:sdtPr>
                <w:rPr>
                  <w:rFonts w:asciiTheme="minorEastAsia" w:eastAsiaTheme="minorEastAsia" w:hAnsiTheme="minorEastAsia"/>
                  <w:b/>
                  <w:bCs/>
                  <w:szCs w:val="28"/>
                </w:rPr>
                <w:tag w:val="_PLD_20c161beca374b52aa10a0ce52fc5c8f"/>
                <w:id w:val="-425496369"/>
                <w:lock w:val="sdtLocked"/>
              </w:sdtPr>
              <w:sdtContent>
                <w:tc>
                  <w:tcPr>
                    <w:tcW w:w="2097" w:type="pct"/>
                  </w:tcPr>
                  <w:p w:rsidR="00877D2C" w:rsidRPr="00E877F7" w:rsidRDefault="005540A0">
                    <w:pPr>
                      <w:rPr>
                        <w:rStyle w:val="5Char2"/>
                        <w:rFonts w:asciiTheme="minorEastAsia" w:eastAsiaTheme="minorEastAsia" w:hAnsiTheme="minorEastAsia"/>
                        <w:szCs w:val="21"/>
                      </w:rPr>
                    </w:pPr>
                    <w:r w:rsidRPr="00E877F7">
                      <w:rPr>
                        <w:rFonts w:asciiTheme="minorEastAsia" w:eastAsiaTheme="minorEastAsia" w:hAnsiTheme="minorEastAsia"/>
                      </w:rPr>
                      <w:t>本期资本化研发</w:t>
                    </w:r>
                    <w:r w:rsidRPr="00E877F7">
                      <w:rPr>
                        <w:rFonts w:asciiTheme="minorEastAsia" w:eastAsiaTheme="minorEastAsia" w:hAnsiTheme="minorEastAsia" w:hint="eastAsia"/>
                      </w:rPr>
                      <w:t>投入</w:t>
                    </w:r>
                  </w:p>
                </w:tc>
              </w:sdtContent>
            </w:sdt>
            <w:tc>
              <w:tcPr>
                <w:tcW w:w="2903" w:type="pct"/>
              </w:tcPr>
              <w:p w:rsidR="00877D2C" w:rsidRPr="00E877F7" w:rsidRDefault="004015BE">
                <w:pPr>
                  <w:jc w:val="right"/>
                  <w:rPr>
                    <w:rStyle w:val="5Char2"/>
                    <w:rFonts w:asciiTheme="minorEastAsia" w:eastAsiaTheme="minorEastAsia" w:hAnsiTheme="minorEastAsia"/>
                    <w:b w:val="0"/>
                    <w:szCs w:val="21"/>
                  </w:rPr>
                </w:pPr>
                <w:r w:rsidRPr="00E877F7">
                  <w:rPr>
                    <w:rStyle w:val="5Char2"/>
                    <w:rFonts w:asciiTheme="minorEastAsia" w:eastAsiaTheme="minorEastAsia" w:hAnsiTheme="minorEastAsia" w:hint="eastAsia"/>
                    <w:b w:val="0"/>
                    <w:szCs w:val="21"/>
                  </w:rPr>
                  <w:t>0</w:t>
                </w:r>
              </w:p>
            </w:tc>
          </w:tr>
          <w:tr w:rsidR="00877D2C">
            <w:trPr>
              <w:trHeight w:val="102"/>
            </w:trPr>
            <w:sdt>
              <w:sdtPr>
                <w:rPr>
                  <w:rFonts w:asciiTheme="minorEastAsia" w:eastAsiaTheme="minorEastAsia" w:hAnsiTheme="minorEastAsia"/>
                  <w:b/>
                  <w:bCs/>
                  <w:szCs w:val="28"/>
                </w:rPr>
                <w:tag w:val="_PLD_21956088f1024a23941f7c544fb04a97"/>
                <w:id w:val="562071148"/>
                <w:lock w:val="sdtLocked"/>
              </w:sdtPr>
              <w:sdtContent>
                <w:tc>
                  <w:tcPr>
                    <w:tcW w:w="2097" w:type="pct"/>
                  </w:tcPr>
                  <w:p w:rsidR="00877D2C" w:rsidRPr="00E877F7" w:rsidRDefault="005540A0">
                    <w:pPr>
                      <w:rPr>
                        <w:rStyle w:val="5Char2"/>
                        <w:rFonts w:asciiTheme="minorEastAsia" w:eastAsiaTheme="minorEastAsia" w:hAnsiTheme="minorEastAsia"/>
                        <w:szCs w:val="21"/>
                      </w:rPr>
                    </w:pPr>
                    <w:r w:rsidRPr="00E877F7">
                      <w:rPr>
                        <w:rFonts w:asciiTheme="minorEastAsia" w:eastAsiaTheme="minorEastAsia" w:hAnsiTheme="minorEastAsia"/>
                      </w:rPr>
                      <w:t>研发</w:t>
                    </w:r>
                    <w:r w:rsidRPr="00E877F7">
                      <w:rPr>
                        <w:rFonts w:asciiTheme="minorEastAsia" w:eastAsiaTheme="minorEastAsia" w:hAnsiTheme="minorEastAsia" w:hint="eastAsia"/>
                      </w:rPr>
                      <w:t>投入</w:t>
                    </w:r>
                    <w:r w:rsidRPr="00E877F7">
                      <w:rPr>
                        <w:rFonts w:asciiTheme="minorEastAsia" w:eastAsiaTheme="minorEastAsia" w:hAnsiTheme="minorEastAsia"/>
                      </w:rPr>
                      <w:t>合计</w:t>
                    </w:r>
                  </w:p>
                </w:tc>
              </w:sdtContent>
            </w:sdt>
            <w:tc>
              <w:tcPr>
                <w:tcW w:w="2903" w:type="pct"/>
              </w:tcPr>
              <w:p w:rsidR="00877D2C" w:rsidRPr="00E877F7" w:rsidRDefault="00437C20">
                <w:pPr>
                  <w:jc w:val="right"/>
                  <w:rPr>
                    <w:rStyle w:val="5Char2"/>
                    <w:rFonts w:asciiTheme="minorEastAsia" w:eastAsiaTheme="minorEastAsia" w:hAnsiTheme="minorEastAsia"/>
                    <w:b w:val="0"/>
                    <w:szCs w:val="21"/>
                  </w:rPr>
                </w:pPr>
                <w:r w:rsidRPr="00E877F7">
                  <w:rPr>
                    <w:rStyle w:val="5Char2"/>
                    <w:rFonts w:asciiTheme="minorEastAsia" w:eastAsiaTheme="minorEastAsia" w:hAnsiTheme="minorEastAsia"/>
                    <w:b w:val="0"/>
                    <w:szCs w:val="21"/>
                  </w:rPr>
                  <w:t>27,265,894.23</w:t>
                </w:r>
              </w:p>
            </w:tc>
          </w:tr>
          <w:tr w:rsidR="00877D2C">
            <w:trPr>
              <w:trHeight w:val="135"/>
            </w:trPr>
            <w:sdt>
              <w:sdtPr>
                <w:rPr>
                  <w:rFonts w:asciiTheme="minorEastAsia" w:eastAsiaTheme="minorEastAsia" w:hAnsiTheme="minorEastAsia"/>
                  <w:b/>
                  <w:bCs/>
                  <w:szCs w:val="28"/>
                </w:rPr>
                <w:tag w:val="_PLD_ab1307558a044f3da8f8f6293608de34"/>
                <w:id w:val="893392567"/>
                <w:lock w:val="sdtLocked"/>
              </w:sdtPr>
              <w:sdtContent>
                <w:tc>
                  <w:tcPr>
                    <w:tcW w:w="2097" w:type="pct"/>
                  </w:tcPr>
                  <w:p w:rsidR="00877D2C" w:rsidRPr="00E877F7" w:rsidRDefault="005540A0">
                    <w:pPr>
                      <w:rPr>
                        <w:rStyle w:val="5Char2"/>
                        <w:rFonts w:asciiTheme="minorEastAsia" w:eastAsiaTheme="minorEastAsia" w:hAnsiTheme="minorEastAsia"/>
                        <w:szCs w:val="21"/>
                      </w:rPr>
                    </w:pPr>
                    <w:r w:rsidRPr="00E877F7">
                      <w:rPr>
                        <w:rFonts w:asciiTheme="minorEastAsia" w:eastAsiaTheme="minorEastAsia" w:hAnsiTheme="minorEastAsia"/>
                      </w:rPr>
                      <w:t>研发</w:t>
                    </w:r>
                    <w:r w:rsidRPr="00E877F7">
                      <w:rPr>
                        <w:rFonts w:asciiTheme="minorEastAsia" w:eastAsiaTheme="minorEastAsia" w:hAnsiTheme="minorEastAsia" w:hint="eastAsia"/>
                      </w:rPr>
                      <w:t>投入</w:t>
                    </w:r>
                    <w:r w:rsidRPr="00E877F7">
                      <w:rPr>
                        <w:rFonts w:asciiTheme="minorEastAsia" w:eastAsiaTheme="minorEastAsia" w:hAnsiTheme="minorEastAsia"/>
                      </w:rPr>
                      <w:t>总额占营业收入比例（%）</w:t>
                    </w:r>
                  </w:p>
                </w:tc>
              </w:sdtContent>
            </w:sdt>
            <w:tc>
              <w:tcPr>
                <w:tcW w:w="2903" w:type="pct"/>
              </w:tcPr>
              <w:p w:rsidR="00877D2C" w:rsidRPr="00E877F7" w:rsidRDefault="00437C20">
                <w:pPr>
                  <w:jc w:val="right"/>
                  <w:rPr>
                    <w:rStyle w:val="5Char2"/>
                    <w:rFonts w:asciiTheme="minorEastAsia" w:eastAsiaTheme="minorEastAsia" w:hAnsiTheme="minorEastAsia"/>
                    <w:b w:val="0"/>
                    <w:szCs w:val="21"/>
                  </w:rPr>
                </w:pPr>
                <w:r w:rsidRPr="00E877F7">
                  <w:rPr>
                    <w:rStyle w:val="5Char2"/>
                    <w:rFonts w:asciiTheme="minorEastAsia" w:eastAsiaTheme="minorEastAsia" w:hAnsiTheme="minorEastAsia" w:hint="eastAsia"/>
                    <w:b w:val="0"/>
                    <w:szCs w:val="21"/>
                  </w:rPr>
                  <w:t>3.22</w:t>
                </w:r>
              </w:p>
            </w:tc>
          </w:tr>
          <w:tr w:rsidR="00877D2C" w:rsidRPr="00C64165">
            <w:trPr>
              <w:trHeight w:val="135"/>
            </w:trPr>
            <w:tc>
              <w:tcPr>
                <w:tcW w:w="2097" w:type="pct"/>
              </w:tcPr>
              <w:p w:rsidR="00877D2C" w:rsidRDefault="006A4C27">
                <w:sdt>
                  <w:sdtPr>
                    <w:tag w:val="_PLD_9d5b8f279cbc486bb9e16dffa6265806"/>
                    <w:id w:val="-1112976993"/>
                    <w:lock w:val="sdtLocked"/>
                  </w:sdtPr>
                  <w:sdtContent>
                    <w:r w:rsidR="005540A0">
                      <w:rPr>
                        <w:rFonts w:hint="eastAsia"/>
                      </w:rPr>
                      <w:t>公司研发人员的数量</w:t>
                    </w:r>
                  </w:sdtContent>
                </w:sdt>
              </w:p>
            </w:tc>
            <w:tc>
              <w:tcPr>
                <w:tcW w:w="2903" w:type="pct"/>
              </w:tcPr>
              <w:p w:rsidR="00877D2C" w:rsidRPr="006C2670" w:rsidRDefault="00A82D47">
                <w:pPr>
                  <w:jc w:val="right"/>
                  <w:rPr>
                    <w:rFonts w:asciiTheme="minorEastAsia" w:eastAsiaTheme="minorEastAsia" w:hAnsiTheme="minorEastAsia"/>
                  </w:rPr>
                </w:pPr>
                <w:r w:rsidRPr="006C2670">
                  <w:rPr>
                    <w:rFonts w:asciiTheme="minorEastAsia" w:eastAsiaTheme="minorEastAsia" w:hAnsiTheme="minorEastAsia" w:hint="eastAsia"/>
                  </w:rPr>
                  <w:t>211</w:t>
                </w:r>
              </w:p>
            </w:tc>
          </w:tr>
          <w:tr w:rsidR="00877D2C">
            <w:trPr>
              <w:trHeight w:val="135"/>
            </w:trPr>
            <w:sdt>
              <w:sdtPr>
                <w:tag w:val="_PLD_b735cb0c54ab415b945634a8f0a92a81"/>
                <w:id w:val="-1646808983"/>
                <w:lock w:val="sdtLocked"/>
              </w:sdtPr>
              <w:sdtContent>
                <w:tc>
                  <w:tcPr>
                    <w:tcW w:w="2097" w:type="pct"/>
                  </w:tcPr>
                  <w:p w:rsidR="00877D2C" w:rsidRDefault="005540A0">
                    <w:r>
                      <w:rPr>
                        <w:rFonts w:hint="eastAsia"/>
                      </w:rPr>
                      <w:t>研发人员数量占公司总人数的比例</w:t>
                    </w:r>
                    <w:r>
                      <w:t>（</w:t>
                    </w:r>
                    <w:r>
                      <w:t>%</w:t>
                    </w:r>
                    <w:r>
                      <w:t>）</w:t>
                    </w:r>
                  </w:p>
                </w:tc>
              </w:sdtContent>
            </w:sdt>
            <w:tc>
              <w:tcPr>
                <w:tcW w:w="2903" w:type="pct"/>
              </w:tcPr>
              <w:p w:rsidR="00877D2C" w:rsidRPr="006C2670" w:rsidRDefault="00DF030B">
                <w:pPr>
                  <w:jc w:val="right"/>
                  <w:rPr>
                    <w:rFonts w:asciiTheme="minorEastAsia" w:eastAsiaTheme="minorEastAsia" w:hAnsiTheme="minorEastAsia"/>
                  </w:rPr>
                </w:pPr>
                <w:r w:rsidRPr="006C2670">
                  <w:rPr>
                    <w:rFonts w:asciiTheme="minorEastAsia" w:eastAsiaTheme="minorEastAsia" w:hAnsiTheme="minorEastAsia" w:hint="eastAsia"/>
                  </w:rPr>
                  <w:t>11.25</w:t>
                </w:r>
              </w:p>
            </w:tc>
          </w:tr>
          <w:tr w:rsidR="00877D2C">
            <w:trPr>
              <w:trHeight w:val="135"/>
            </w:trPr>
            <w:sdt>
              <w:sdtPr>
                <w:tag w:val="_PLD_0d2db39633024627a1ba32892a5b2e60"/>
                <w:id w:val="576026579"/>
                <w:lock w:val="sdtLocked"/>
              </w:sdtPr>
              <w:sdtContent>
                <w:tc>
                  <w:tcPr>
                    <w:tcW w:w="2097" w:type="pct"/>
                  </w:tcPr>
                  <w:p w:rsidR="00877D2C" w:rsidRDefault="005540A0">
                    <w:r>
                      <w:rPr>
                        <w:rFonts w:hint="eastAsia"/>
                      </w:rPr>
                      <w:t>研发投入资本化的比重</w:t>
                    </w:r>
                    <w:r>
                      <w:t>（</w:t>
                    </w:r>
                    <w:r>
                      <w:t>%</w:t>
                    </w:r>
                    <w:r>
                      <w:t>）</w:t>
                    </w:r>
                  </w:p>
                </w:tc>
              </w:sdtContent>
            </w:sdt>
            <w:tc>
              <w:tcPr>
                <w:tcW w:w="2903" w:type="pct"/>
              </w:tcPr>
              <w:p w:rsidR="00877D2C" w:rsidRPr="006C2670" w:rsidRDefault="004015BE">
                <w:pPr>
                  <w:jc w:val="right"/>
                  <w:rPr>
                    <w:rFonts w:asciiTheme="minorEastAsia" w:eastAsiaTheme="minorEastAsia" w:hAnsiTheme="minorEastAsia"/>
                  </w:rPr>
                </w:pPr>
                <w:r w:rsidRPr="006C2670">
                  <w:rPr>
                    <w:rFonts w:asciiTheme="minorEastAsia" w:eastAsiaTheme="minorEastAsia" w:hAnsiTheme="minorEastAsia" w:hint="eastAsia"/>
                  </w:rPr>
                  <w:t>0</w:t>
                </w:r>
              </w:p>
            </w:tc>
          </w:tr>
        </w:tbl>
        <w:p w:rsidR="00877D2C" w:rsidRDefault="006A4C27"/>
      </w:sdtContent>
    </w:sdt>
    <w:sdt>
      <w:sdtPr>
        <w:rPr>
          <w:rStyle w:val="5Char2"/>
          <w:szCs w:val="21"/>
        </w:rPr>
        <w:alias w:val="模块:情况说明"/>
        <w:tag w:val="_SEC_0004b40963e14f23a54c541fda51ba2e"/>
        <w:id w:val="1197903"/>
        <w:lock w:val="sdtLocked"/>
        <w:placeholder>
          <w:docPart w:val="GBC22222222222222222222222222222"/>
        </w:placeholder>
      </w:sdtPr>
      <w:sdtEndPr>
        <w:rPr>
          <w:rStyle w:val="5Char2"/>
          <w:rFonts w:hint="eastAsia"/>
          <w:b w:val="0"/>
        </w:rPr>
      </w:sdtEndPr>
      <w:sdtContent>
        <w:p w:rsidR="00877D2C" w:rsidRDefault="005540A0">
          <w:pPr>
            <w:spacing w:before="60" w:after="60"/>
            <w:rPr>
              <w:rStyle w:val="5Char2"/>
              <w:szCs w:val="21"/>
            </w:rPr>
          </w:pPr>
          <w:r>
            <w:rPr>
              <w:rStyle w:val="5Char"/>
              <w:rFonts w:hint="eastAsia"/>
              <w:szCs w:val="21"/>
            </w:rPr>
            <w:t xml:space="preserve">(2). </w:t>
          </w:r>
          <w:r>
            <w:rPr>
              <w:rStyle w:val="5Char2"/>
              <w:szCs w:val="21"/>
            </w:rPr>
            <w:t>情况说明</w:t>
          </w:r>
        </w:p>
        <w:sdt>
          <w:sdtPr>
            <w:rPr>
              <w:rStyle w:val="5Char2"/>
              <w:b w:val="0"/>
              <w:szCs w:val="21"/>
            </w:rPr>
            <w:alias w:val="是否适用：研发支出情况说明[双击切换]"/>
            <w:tag w:val="_GBC_b983f5c63407411d82434ca6547deae8"/>
            <w:id w:val="-1749567730"/>
            <w:lock w:val="sdtLocked"/>
            <w:placeholder>
              <w:docPart w:val="GBC22222222222222222222222222222"/>
            </w:placeholder>
          </w:sdtPr>
          <w:sdtContent>
            <w:p w:rsidR="00877D2C" w:rsidRDefault="006A4C27" w:rsidP="00CB7041">
              <w:pPr>
                <w:spacing w:before="60" w:after="60"/>
                <w:rPr>
                  <w:rStyle w:val="5Char2"/>
                  <w:szCs w:val="21"/>
                </w:rPr>
              </w:pPr>
              <w:r>
                <w:rPr>
                  <w:rStyle w:val="5Char2"/>
                  <w:b w:val="0"/>
                  <w:szCs w:val="21"/>
                </w:rPr>
                <w:fldChar w:fldCharType="begin"/>
              </w:r>
              <w:r w:rsidR="00CB7041">
                <w:rPr>
                  <w:rStyle w:val="5Char2"/>
                  <w:rFonts w:hint="eastAsia"/>
                  <w:b w:val="0"/>
                  <w:szCs w:val="21"/>
                </w:rPr>
                <w:instrText xml:space="preserve">MACROBUTTON  SnrToggleCheckbox </w:instrText>
              </w:r>
              <w:r w:rsidR="00CB7041">
                <w:rPr>
                  <w:rStyle w:val="5Char2"/>
                  <w:rFonts w:hint="eastAsia"/>
                  <w:b w:val="0"/>
                  <w:szCs w:val="21"/>
                </w:rPr>
                <w:instrText>□适用</w:instrText>
              </w:r>
              <w:r w:rsidR="00CB7041">
                <w:rPr>
                  <w:rStyle w:val="5Char2"/>
                  <w:rFonts w:hint="eastAsia"/>
                  <w:b w:val="0"/>
                  <w:szCs w:val="21"/>
                </w:rPr>
                <w:instrText xml:space="preserve"> </w:instrText>
              </w:r>
              <w:r>
                <w:rPr>
                  <w:rStyle w:val="5Char2"/>
                  <w:b w:val="0"/>
                  <w:szCs w:val="21"/>
                </w:rPr>
                <w:fldChar w:fldCharType="end"/>
              </w:r>
              <w:r>
                <w:rPr>
                  <w:rStyle w:val="5Char2"/>
                  <w:b w:val="0"/>
                  <w:szCs w:val="21"/>
                </w:rPr>
                <w:fldChar w:fldCharType="begin"/>
              </w:r>
              <w:r w:rsidR="00CB7041">
                <w:rPr>
                  <w:rStyle w:val="5Char2"/>
                  <w:rFonts w:hint="eastAsia"/>
                  <w:b w:val="0"/>
                  <w:szCs w:val="21"/>
                </w:rPr>
                <w:instrText xml:space="preserve"> MACROBUTTON  SnrToggleCheckbox </w:instrText>
              </w:r>
              <w:r w:rsidR="00CB7041">
                <w:rPr>
                  <w:rStyle w:val="5Char2"/>
                  <w:rFonts w:hint="eastAsia"/>
                  <w:b w:val="0"/>
                  <w:szCs w:val="21"/>
                </w:rPr>
                <w:instrText>√不适用</w:instrText>
              </w:r>
              <w:r w:rsidR="00CB7041">
                <w:rPr>
                  <w:rStyle w:val="5Char2"/>
                  <w:rFonts w:hint="eastAsia"/>
                  <w:b w:val="0"/>
                  <w:szCs w:val="21"/>
                </w:rPr>
                <w:instrText xml:space="preserve"> </w:instrText>
              </w:r>
              <w:r>
                <w:rPr>
                  <w:rStyle w:val="5Char2"/>
                  <w:b w:val="0"/>
                  <w:szCs w:val="21"/>
                </w:rPr>
                <w:fldChar w:fldCharType="end"/>
              </w:r>
            </w:p>
          </w:sdtContent>
        </w:sdt>
      </w:sdtContent>
    </w:sdt>
    <w:p w:rsidR="00877D2C" w:rsidRDefault="00877D2C"/>
    <w:sdt>
      <w:sdtPr>
        <w:rPr>
          <w:rFonts w:ascii="宋体" w:eastAsia="宋体" w:hAnsi="宋体" w:cs="宋体" w:hint="eastAsia"/>
          <w:b w:val="0"/>
          <w:bCs w:val="0"/>
          <w:kern w:val="0"/>
          <w:szCs w:val="24"/>
        </w:rPr>
        <w:alias w:val="模块:现金流"/>
        <w:tag w:val="_SEC_686d1eb4c39f48b6b19ee846f1749d81"/>
        <w:id w:val="1197932"/>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pPr>
            <w:pStyle w:val="4"/>
            <w:numPr>
              <w:ilvl w:val="0"/>
              <w:numId w:val="10"/>
            </w:numPr>
          </w:pPr>
          <w:r>
            <w:rPr>
              <w:rFonts w:hint="eastAsia"/>
            </w:rPr>
            <w:t>现金流</w:t>
          </w:r>
        </w:p>
        <w:sdt>
          <w:sdtPr>
            <w:alias w:val="是否适用：现金流[双击切换]"/>
            <w:tag w:val="_GBC_3340f2fc4f854cc1882e18412cf992f6"/>
            <w:id w:val="2075619130"/>
            <w:lock w:val="sdtLocked"/>
            <w:placeholder>
              <w:docPart w:val="GBC22222222222222222222222222222"/>
            </w:placeholder>
          </w:sdtPr>
          <w:sdtContent>
            <w:p w:rsidR="00877D2C" w:rsidRDefault="006A4C27">
              <w:r>
                <w:fldChar w:fldCharType="begin"/>
              </w:r>
              <w:r w:rsidR="00CB7041">
                <w:rPr>
                  <w:rFonts w:hint="eastAsia"/>
                </w:rPr>
                <w:instrText xml:space="preserve">MACROBUTTON  SnrToggleCheckbox </w:instrText>
              </w:r>
              <w:r w:rsidR="00CB7041">
                <w:rPr>
                  <w:rFonts w:hint="eastAsia"/>
                </w:rPr>
                <w:instrText>√适用</w:instrText>
              </w:r>
              <w:r w:rsidR="00CB7041">
                <w:rPr>
                  <w:rFonts w:hint="eastAsia"/>
                </w:rPr>
                <w:instrText xml:space="preserve"> </w:instrText>
              </w:r>
              <w:r>
                <w:fldChar w:fldCharType="end"/>
              </w:r>
              <w:r>
                <w:fldChar w:fldCharType="begin"/>
              </w:r>
              <w:r w:rsidR="00CB7041">
                <w:rPr>
                  <w:rFonts w:hint="eastAsia"/>
                </w:rPr>
                <w:instrText xml:space="preserve"> MACROBUTTON  SnrToggleCheckbox </w:instrText>
              </w:r>
              <w:r w:rsidR="00CB7041">
                <w:rPr>
                  <w:rFonts w:hint="eastAsia"/>
                </w:rPr>
                <w:instrText>□不适用</w:instrText>
              </w:r>
              <w:r w:rsidR="00CB7041">
                <w:rPr>
                  <w:rFonts w:hint="eastAsia"/>
                </w:rPr>
                <w:instrText xml:space="preserve"> </w:instrText>
              </w:r>
              <w:r>
                <w:fldChar w:fldCharType="end"/>
              </w:r>
            </w:p>
          </w:sdtContent>
        </w:sdt>
        <w:sdt>
          <w:sdtPr>
            <w:rPr>
              <w:rFonts w:hint="eastAsia"/>
            </w:rPr>
            <w:alias w:val="现金流的影响分析"/>
            <w:tag w:val="_GBC_586311c345aa4f48bab3f8f8d5347f93"/>
            <w:id w:val="1197934"/>
            <w:lock w:val="sdtLocked"/>
            <w:placeholder>
              <w:docPart w:val="GBC22222222222222222222222222222"/>
            </w:placeholder>
          </w:sdtPr>
          <w:sdtContent>
            <w:p w:rsidR="00CB7041" w:rsidRDefault="00CB7041" w:rsidP="00CB7041">
              <w:pPr>
                <w:snapToGrid w:val="0"/>
                <w:spacing w:line="300" w:lineRule="auto"/>
                <w:ind w:firstLineChars="200" w:firstLine="420"/>
                <w:rPr>
                  <w:rFonts w:asciiTheme="minorEastAsia" w:hAnsiTheme="minorEastAsia"/>
                </w:rPr>
              </w:pPr>
              <w:r w:rsidRPr="00E57516">
                <w:rPr>
                  <w:rFonts w:asciiTheme="minorEastAsia" w:hAnsiTheme="minorEastAsia" w:hint="eastAsia"/>
                </w:rPr>
                <w:t>（1）</w:t>
              </w:r>
              <w:r w:rsidRPr="00CB7041">
                <w:rPr>
                  <w:rFonts w:asciiTheme="minorEastAsia" w:hAnsiTheme="minorEastAsia" w:hint="eastAsia"/>
                </w:rPr>
                <w:t>本期经营活动产生的现金流量净额较上年同期减少42.91%，主要是本期购买商品、接受劳务支付的现金</w:t>
              </w:r>
              <w:r w:rsidR="004816C0" w:rsidRPr="003A54C7">
                <w:rPr>
                  <w:rFonts w:asciiTheme="minorEastAsia" w:hAnsiTheme="minorEastAsia" w:hint="eastAsia"/>
                </w:rPr>
                <w:t>增加所致</w:t>
              </w:r>
              <w:r w:rsidRPr="003A54C7">
                <w:rPr>
                  <w:rFonts w:asciiTheme="minorEastAsia" w:hAnsiTheme="minorEastAsia" w:hint="eastAsia"/>
                </w:rPr>
                <w:t>。</w:t>
              </w:r>
            </w:p>
            <w:p w:rsidR="004015BE" w:rsidRDefault="00CB7041" w:rsidP="004015BE">
              <w:pPr>
                <w:snapToGrid w:val="0"/>
                <w:spacing w:line="300" w:lineRule="auto"/>
                <w:ind w:firstLineChars="200" w:firstLine="420"/>
                <w:rPr>
                  <w:rFonts w:asciiTheme="minorEastAsia" w:hAnsiTheme="minorEastAsia"/>
                </w:rPr>
              </w:pPr>
              <w:r w:rsidRPr="00E57516">
                <w:rPr>
                  <w:rFonts w:asciiTheme="minorEastAsia" w:hAnsiTheme="minorEastAsia" w:hint="eastAsia"/>
                </w:rPr>
                <w:t>（2）</w:t>
              </w:r>
              <w:r w:rsidRPr="00CB7041">
                <w:rPr>
                  <w:rFonts w:asciiTheme="minorEastAsia" w:hAnsiTheme="minorEastAsia" w:hint="eastAsia"/>
                </w:rPr>
                <w:t>本期投资活动产生的现金流量净额较上年同期</w:t>
              </w:r>
              <w:r w:rsidR="00180A83">
                <w:rPr>
                  <w:rFonts w:asciiTheme="minorEastAsia" w:hAnsiTheme="minorEastAsia" w:hint="eastAsia"/>
                </w:rPr>
                <w:t>减少139.18%</w:t>
              </w:r>
              <w:r w:rsidRPr="00CB7041">
                <w:rPr>
                  <w:rFonts w:asciiTheme="minorEastAsia" w:hAnsiTheme="minorEastAsia" w:hint="eastAsia"/>
                </w:rPr>
                <w:t>，主要是本期投资所支付的现金增加所致。</w:t>
              </w:r>
            </w:p>
            <w:p w:rsidR="00877D2C" w:rsidRDefault="00CB7041" w:rsidP="004015BE">
              <w:pPr>
                <w:snapToGrid w:val="0"/>
                <w:spacing w:line="300" w:lineRule="auto"/>
                <w:ind w:firstLineChars="200" w:firstLine="420"/>
              </w:pPr>
              <w:r w:rsidRPr="00E57516">
                <w:rPr>
                  <w:rFonts w:asciiTheme="minorEastAsia" w:hAnsiTheme="minorEastAsia" w:hint="eastAsia"/>
                </w:rPr>
                <w:t>（3</w:t>
              </w:r>
              <w:r>
                <w:rPr>
                  <w:rFonts w:asciiTheme="minorEastAsia" w:hAnsiTheme="minorEastAsia" w:hint="eastAsia"/>
                </w:rPr>
                <w:t>）</w:t>
              </w:r>
              <w:r w:rsidRPr="00CB7041">
                <w:rPr>
                  <w:rFonts w:asciiTheme="minorEastAsia" w:hAnsiTheme="minorEastAsia" w:hint="eastAsia"/>
                </w:rPr>
                <w:t>本期筹资活动产生的现金流量净额较上年同期增加</w:t>
              </w:r>
              <w:r w:rsidR="00885300">
                <w:rPr>
                  <w:rFonts w:asciiTheme="minorEastAsia" w:hAnsiTheme="minorEastAsia" w:hint="eastAsia"/>
                </w:rPr>
                <w:t>71.93%</w:t>
              </w:r>
              <w:r w:rsidRPr="00CB7041">
                <w:rPr>
                  <w:rFonts w:asciiTheme="minorEastAsia" w:hAnsiTheme="minorEastAsia" w:hint="eastAsia"/>
                </w:rPr>
                <w:t>，主要是本期偿还债务所支付的现金减少所致。</w:t>
              </w:r>
            </w:p>
          </w:sdtContent>
        </w:sdt>
      </w:sdtContent>
    </w:sdt>
    <w:p w:rsidR="00877D2C" w:rsidRPr="00885300" w:rsidRDefault="00877D2C"/>
    <w:sdt>
      <w:sdtPr>
        <w:rPr>
          <w:rFonts w:ascii="宋体" w:hAnsi="宋体" w:cs="宋体" w:hint="eastAsia"/>
          <w:b w:val="0"/>
          <w:bCs w:val="0"/>
          <w:kern w:val="0"/>
          <w:szCs w:val="21"/>
        </w:rPr>
        <w:alias w:val="模块:非主营业务来源分析"/>
        <w:tag w:val="_SEC_b0e1a8f55b6e4b79a965887836132040"/>
        <w:id w:val="1197976"/>
        <w:lock w:val="sdtLocked"/>
        <w:placeholder>
          <w:docPart w:val="GBC22222222222222222222222222222"/>
        </w:placeholder>
      </w:sdtPr>
      <w:sdtEndPr>
        <w:rPr>
          <w:rFonts w:ascii="Times New Roman" w:hAnsi="Times New Roman" w:cs="Times New Roman"/>
          <w:kern w:val="2"/>
        </w:rPr>
      </w:sdtEndPr>
      <w:sdtContent>
        <w:p w:rsidR="00877D2C" w:rsidRDefault="005540A0" w:rsidP="002F6541">
          <w:pPr>
            <w:pStyle w:val="3"/>
            <w:numPr>
              <w:ilvl w:val="0"/>
              <w:numId w:val="9"/>
            </w:numPr>
            <w:ind w:left="368" w:hangingChars="175" w:hanging="368"/>
            <w:rPr>
              <w:szCs w:val="21"/>
            </w:rPr>
          </w:pPr>
          <w:r>
            <w:rPr>
              <w:rFonts w:hint="eastAsia"/>
              <w:szCs w:val="21"/>
            </w:rPr>
            <w:t>非主营业务导致利润重大变化的说明</w:t>
          </w:r>
        </w:p>
        <w:sdt>
          <w:sdtPr>
            <w:alias w:val="是否适用：非主营业务来源分析[双击切换]"/>
            <w:tag w:val="_GBC_e76b46ce658b44e591e71db49febe73d"/>
            <w:id w:val="8546687"/>
            <w:lock w:val="sdtLocked"/>
            <w:placeholder>
              <w:docPart w:val="GBC22222222222222222222222222222"/>
            </w:placeholder>
          </w:sdtPr>
          <w:sdtContent>
            <w:p w:rsidR="00877D2C" w:rsidRDefault="006A4C27" w:rsidP="00AE36A1">
              <w:r>
                <w:fldChar w:fldCharType="begin"/>
              </w:r>
              <w:r w:rsidR="00AE36A1">
                <w:rPr>
                  <w:rFonts w:hint="eastAsia"/>
                </w:rPr>
                <w:instrText xml:space="preserve">MACROBUTTON  SnrToggleCheckbox </w:instrText>
              </w:r>
              <w:r w:rsidR="00AE36A1">
                <w:rPr>
                  <w:rFonts w:hint="eastAsia"/>
                </w:rPr>
                <w:instrText>□适用</w:instrText>
              </w:r>
              <w:r w:rsidR="00AE36A1">
                <w:rPr>
                  <w:rFonts w:hint="eastAsia"/>
                </w:rPr>
                <w:instrText xml:space="preserve"> </w:instrText>
              </w:r>
              <w:r>
                <w:fldChar w:fldCharType="end"/>
              </w:r>
              <w:r>
                <w:fldChar w:fldCharType="begin"/>
              </w:r>
              <w:r w:rsidR="00AE36A1">
                <w:rPr>
                  <w:rFonts w:hint="eastAsia"/>
                </w:rPr>
                <w:instrText xml:space="preserve"> MACROBUTTON  SnrToggleCheckbox </w:instrText>
              </w:r>
              <w:r w:rsidR="00AE36A1">
                <w:rPr>
                  <w:rFonts w:hint="eastAsia"/>
                </w:rPr>
                <w:instrText>√不适用</w:instrText>
              </w:r>
              <w:r w:rsidR="00AE36A1">
                <w:rPr>
                  <w:rFonts w:hint="eastAsia"/>
                </w:rPr>
                <w:instrText xml:space="preserve"> </w:instrText>
              </w:r>
              <w:r>
                <w:fldChar w:fldCharType="end"/>
              </w:r>
            </w:p>
          </w:sdtContent>
        </w:sdt>
      </w:sdtContent>
    </w:sdt>
    <w:p w:rsidR="00877D2C" w:rsidRDefault="00877D2C"/>
    <w:p w:rsidR="00877D2C" w:rsidRDefault="005540A0">
      <w:pPr>
        <w:pStyle w:val="3"/>
        <w:numPr>
          <w:ilvl w:val="0"/>
          <w:numId w:val="9"/>
        </w:numPr>
        <w:rPr>
          <w:szCs w:val="21"/>
        </w:rPr>
      </w:pPr>
      <w:r>
        <w:rPr>
          <w:szCs w:val="21"/>
        </w:rPr>
        <w:t>资产、负债情况分析</w:t>
      </w:r>
    </w:p>
    <w:p w:rsidR="00877D2C" w:rsidRDefault="006A4C27">
      <w:sdt>
        <w:sdtPr>
          <w:rPr>
            <w:rFonts w:hint="eastAsia"/>
          </w:rPr>
          <w:alias w:val="是否适用：资产、负债情况分析[双击切换]"/>
          <w:tag w:val="_GBC_73f72b786f764d01bef1bb70d2d6e5c6"/>
          <w:id w:val="354551589"/>
          <w:lock w:val="sdtContentLocked"/>
          <w:placeholder>
            <w:docPart w:val="GBC22222222222222222222222222222"/>
          </w:placeholder>
        </w:sdtPr>
        <w:sdtContent>
          <w:r>
            <w:fldChar w:fldCharType="begin"/>
          </w:r>
          <w:r w:rsidR="00AE36A1">
            <w:rPr>
              <w:rFonts w:hint="eastAsia"/>
            </w:rPr>
            <w:instrText xml:space="preserve"> MACROBUTTON  SnrToggleCheckbox </w:instrText>
          </w:r>
          <w:r w:rsidR="00AE36A1">
            <w:rPr>
              <w:rFonts w:hint="eastAsia"/>
            </w:rPr>
            <w:instrText>√适用</w:instrText>
          </w:r>
          <w:r w:rsidR="00AE36A1">
            <w:rPr>
              <w:rFonts w:hint="eastAsia"/>
            </w:rPr>
            <w:instrText xml:space="preserve">  </w:instrText>
          </w:r>
          <w:r>
            <w:fldChar w:fldCharType="end"/>
          </w:r>
          <w:r>
            <w:fldChar w:fldCharType="begin"/>
          </w:r>
          <w:r w:rsidR="00AE36A1">
            <w:rPr>
              <w:rFonts w:hint="eastAsia"/>
            </w:rPr>
            <w:instrText xml:space="preserve"> MACROBUTTON  SnrToggleCheckbox </w:instrText>
          </w:r>
          <w:r w:rsidR="00AE36A1">
            <w:rPr>
              <w:rFonts w:hint="eastAsia"/>
            </w:rPr>
            <w:instrText>□不适用</w:instrText>
          </w:r>
          <w:r w:rsidR="00AE36A1">
            <w:rPr>
              <w:rFonts w:hint="eastAsia"/>
            </w:rPr>
            <w:instrText xml:space="preserve"> </w:instrText>
          </w:r>
          <w:r>
            <w:fldChar w:fldCharType="end"/>
          </w:r>
        </w:sdtContent>
      </w:sdt>
    </w:p>
    <w:sdt>
      <w:sdtPr>
        <w:rPr>
          <w:rFonts w:ascii="宋体" w:eastAsia="宋体" w:hAnsi="宋体" w:cs="宋体"/>
          <w:b w:val="0"/>
          <w:bCs w:val="0"/>
          <w:kern w:val="0"/>
          <w:szCs w:val="21"/>
        </w:rPr>
        <w:alias w:val="模块:资产负债情况分析表"/>
        <w:tag w:val="_SEC_4a3163af8aaf45ec8cbbe30e595b76d7"/>
        <w:id w:val="1198006"/>
        <w:lock w:val="sdtLocked"/>
        <w:placeholder>
          <w:docPart w:val="GBC22222222222222222222222222222"/>
        </w:placeholder>
      </w:sdtPr>
      <w:sdtEndPr>
        <w:rPr>
          <w:rFonts w:ascii="Times New Roman" w:hAnsi="Times New Roman" w:cs="Times New Roman"/>
          <w:kern w:val="2"/>
        </w:rPr>
      </w:sdtEndPr>
      <w:sdtContent>
        <w:p w:rsidR="00877D2C" w:rsidRDefault="005540A0">
          <w:pPr>
            <w:pStyle w:val="4"/>
            <w:numPr>
              <w:ilvl w:val="0"/>
              <w:numId w:val="12"/>
            </w:numPr>
          </w:pPr>
          <w:r>
            <w:t>资产</w:t>
          </w:r>
          <w:r>
            <w:rPr>
              <w:rFonts w:hint="eastAsia"/>
            </w:rPr>
            <w:t>及</w:t>
          </w:r>
          <w:r>
            <w:t>负债</w:t>
          </w:r>
          <w:r>
            <w:rPr>
              <w:rFonts w:hint="eastAsia"/>
              <w:szCs w:val="21"/>
            </w:rPr>
            <w:t>状</w:t>
          </w:r>
          <w:r>
            <w:rPr>
              <w:szCs w:val="21"/>
            </w:rPr>
            <w:t>况</w:t>
          </w:r>
        </w:p>
        <w:p w:rsidR="00877D2C" w:rsidRDefault="005540A0">
          <w:pPr>
            <w:jc w:val="right"/>
          </w:pPr>
          <w:r>
            <w:rPr>
              <w:rFonts w:hint="eastAsia"/>
            </w:rPr>
            <w:t>单位：</w:t>
          </w:r>
          <w:sdt>
            <w:sdtPr>
              <w:rPr>
                <w:rFonts w:hint="eastAsia"/>
              </w:rPr>
              <w:alias w:val="单位：资产负债状况分析"/>
              <w:tag w:val="_GBC_f016c1cffd884dd784e4fb134fd0d4df"/>
              <w:id w:val="-856268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p>
        <w:tbl>
          <w:tblPr>
            <w:tblStyle w:val="af3"/>
            <w:tblW w:w="5000" w:type="pct"/>
            <w:tblLayout w:type="fixed"/>
            <w:tblLook w:val="04A0"/>
          </w:tblPr>
          <w:tblGrid>
            <w:gridCol w:w="1527"/>
            <w:gridCol w:w="1701"/>
            <w:gridCol w:w="1135"/>
            <w:gridCol w:w="1701"/>
            <w:gridCol w:w="1131"/>
            <w:gridCol w:w="1137"/>
            <w:gridCol w:w="717"/>
          </w:tblGrid>
          <w:tr w:rsidR="005D2114" w:rsidTr="00EA762B">
            <w:trPr>
              <w:trHeight w:val="180"/>
            </w:trPr>
            <w:sdt>
              <w:sdtPr>
                <w:rPr>
                  <w:rFonts w:asciiTheme="minorEastAsia" w:eastAsiaTheme="minorEastAsia" w:hAnsiTheme="minorEastAsia"/>
                </w:rPr>
                <w:tag w:val="_PLD_8f1f37d9a09f4bf3a8f4c407297e58ed"/>
                <w:id w:val="54617534"/>
                <w:lock w:val="sdtLocked"/>
              </w:sdtPr>
              <w:sdtContent>
                <w:tc>
                  <w:tcPr>
                    <w:tcW w:w="844" w:type="pct"/>
                    <w:vAlign w:val="center"/>
                  </w:tcPr>
                  <w:p w:rsidR="005D2114" w:rsidRPr="00767216" w:rsidRDefault="005D2114" w:rsidP="00B52F61">
                    <w:pPr>
                      <w:jc w:val="center"/>
                      <w:rPr>
                        <w:rStyle w:val="5Char1"/>
                        <w:rFonts w:asciiTheme="minorEastAsia" w:eastAsiaTheme="minorEastAsia" w:hAnsiTheme="minorEastAsia"/>
                        <w:szCs w:val="21"/>
                      </w:rPr>
                    </w:pPr>
                    <w:r w:rsidRPr="00767216">
                      <w:rPr>
                        <w:rFonts w:asciiTheme="minorEastAsia" w:eastAsiaTheme="minorEastAsia" w:hAnsiTheme="minorEastAsia"/>
                      </w:rPr>
                      <w:t>项目名称</w:t>
                    </w:r>
                  </w:p>
                </w:tc>
              </w:sdtContent>
            </w:sdt>
            <w:sdt>
              <w:sdtPr>
                <w:rPr>
                  <w:rFonts w:asciiTheme="minorEastAsia" w:eastAsiaTheme="minorEastAsia" w:hAnsiTheme="minorEastAsia"/>
                </w:rPr>
                <w:tag w:val="_PLD_a4c00a3d0d0a42e28bc6a14dd6d26320"/>
                <w:id w:val="54617535"/>
                <w:lock w:val="sdtLocked"/>
              </w:sdtPr>
              <w:sdtContent>
                <w:tc>
                  <w:tcPr>
                    <w:tcW w:w="940" w:type="pct"/>
                    <w:vAlign w:val="center"/>
                  </w:tcPr>
                  <w:p w:rsidR="005D2114" w:rsidRPr="00767216" w:rsidRDefault="005D2114" w:rsidP="00B52F61">
                    <w:pPr>
                      <w:jc w:val="center"/>
                      <w:rPr>
                        <w:rStyle w:val="5Char1"/>
                        <w:rFonts w:asciiTheme="minorEastAsia" w:eastAsiaTheme="minorEastAsia" w:hAnsiTheme="minorEastAsia"/>
                        <w:szCs w:val="21"/>
                      </w:rPr>
                    </w:pPr>
                    <w:r w:rsidRPr="00767216">
                      <w:rPr>
                        <w:rFonts w:asciiTheme="minorEastAsia" w:eastAsiaTheme="minorEastAsia" w:hAnsiTheme="minorEastAsia"/>
                      </w:rPr>
                      <w:t>本期期末数</w:t>
                    </w:r>
                  </w:p>
                </w:tc>
              </w:sdtContent>
            </w:sdt>
            <w:sdt>
              <w:sdtPr>
                <w:rPr>
                  <w:rFonts w:asciiTheme="minorEastAsia" w:eastAsiaTheme="minorEastAsia" w:hAnsiTheme="minorEastAsia"/>
                </w:rPr>
                <w:tag w:val="_PLD_17de20223ad64b528b824744807b0036"/>
                <w:id w:val="54617536"/>
                <w:lock w:val="sdtLocked"/>
              </w:sdtPr>
              <w:sdtContent>
                <w:tc>
                  <w:tcPr>
                    <w:tcW w:w="627" w:type="pct"/>
                    <w:vAlign w:val="center"/>
                  </w:tcPr>
                  <w:p w:rsidR="005D2114" w:rsidRPr="00767216" w:rsidRDefault="005D2114" w:rsidP="00B52F61">
                    <w:pPr>
                      <w:jc w:val="center"/>
                      <w:rPr>
                        <w:rStyle w:val="5Char1"/>
                        <w:rFonts w:asciiTheme="minorEastAsia" w:eastAsiaTheme="minorEastAsia" w:hAnsiTheme="minorEastAsia"/>
                        <w:szCs w:val="21"/>
                      </w:rPr>
                    </w:pPr>
                    <w:r w:rsidRPr="00767216">
                      <w:rPr>
                        <w:rFonts w:asciiTheme="minorEastAsia" w:eastAsiaTheme="minorEastAsia" w:hAnsiTheme="minorEastAsia"/>
                      </w:rPr>
                      <w:t>本期期末数占总资产的比例（%）</w:t>
                    </w:r>
                  </w:p>
                </w:tc>
              </w:sdtContent>
            </w:sdt>
            <w:sdt>
              <w:sdtPr>
                <w:rPr>
                  <w:rFonts w:asciiTheme="minorEastAsia" w:eastAsiaTheme="minorEastAsia" w:hAnsiTheme="minorEastAsia"/>
                </w:rPr>
                <w:tag w:val="_PLD_d1b9e9483c3a41358f877758b5adb0fb"/>
                <w:id w:val="54617537"/>
                <w:lock w:val="sdtLocked"/>
              </w:sdtPr>
              <w:sdtContent>
                <w:tc>
                  <w:tcPr>
                    <w:tcW w:w="940" w:type="pct"/>
                    <w:vAlign w:val="center"/>
                  </w:tcPr>
                  <w:p w:rsidR="005D2114" w:rsidRPr="00767216" w:rsidRDefault="005D2114" w:rsidP="00B52F61">
                    <w:pPr>
                      <w:jc w:val="center"/>
                      <w:rPr>
                        <w:rStyle w:val="5Char1"/>
                        <w:rFonts w:asciiTheme="minorEastAsia" w:eastAsiaTheme="minorEastAsia" w:hAnsiTheme="minorEastAsia"/>
                        <w:szCs w:val="21"/>
                      </w:rPr>
                    </w:pPr>
                    <w:r w:rsidRPr="00767216">
                      <w:rPr>
                        <w:rFonts w:asciiTheme="minorEastAsia" w:eastAsiaTheme="minorEastAsia" w:hAnsiTheme="minorEastAsia"/>
                      </w:rPr>
                      <w:t>上期期末数</w:t>
                    </w:r>
                  </w:p>
                </w:tc>
              </w:sdtContent>
            </w:sdt>
            <w:sdt>
              <w:sdtPr>
                <w:rPr>
                  <w:rFonts w:asciiTheme="minorEastAsia" w:eastAsiaTheme="minorEastAsia" w:hAnsiTheme="minorEastAsia"/>
                </w:rPr>
                <w:tag w:val="_PLD_3a8a8577e1a84f26856a900f7202f9a8"/>
                <w:id w:val="54617538"/>
                <w:lock w:val="sdtLocked"/>
              </w:sdtPr>
              <w:sdtContent>
                <w:tc>
                  <w:tcPr>
                    <w:tcW w:w="625" w:type="pct"/>
                    <w:vAlign w:val="center"/>
                  </w:tcPr>
                  <w:p w:rsidR="005D2114" w:rsidRPr="00767216" w:rsidRDefault="005D2114" w:rsidP="00B52F61">
                    <w:pPr>
                      <w:jc w:val="center"/>
                      <w:rPr>
                        <w:rStyle w:val="5Char1"/>
                        <w:rFonts w:asciiTheme="minorEastAsia" w:eastAsiaTheme="minorEastAsia" w:hAnsiTheme="minorEastAsia"/>
                        <w:szCs w:val="21"/>
                      </w:rPr>
                    </w:pPr>
                    <w:r w:rsidRPr="00767216">
                      <w:rPr>
                        <w:rFonts w:asciiTheme="minorEastAsia" w:eastAsiaTheme="minorEastAsia" w:hAnsiTheme="minorEastAsia"/>
                      </w:rPr>
                      <w:t>上期期末数占总资产的比例（%）</w:t>
                    </w:r>
                  </w:p>
                </w:tc>
              </w:sdtContent>
            </w:sdt>
            <w:sdt>
              <w:sdtPr>
                <w:rPr>
                  <w:rFonts w:asciiTheme="minorEastAsia" w:eastAsiaTheme="minorEastAsia" w:hAnsiTheme="minorEastAsia"/>
                </w:rPr>
                <w:tag w:val="_PLD_8af1894621b84d44aec1deba51e3a7da"/>
                <w:id w:val="54617539"/>
                <w:lock w:val="sdtLocked"/>
              </w:sdtPr>
              <w:sdtContent>
                <w:tc>
                  <w:tcPr>
                    <w:tcW w:w="628" w:type="pct"/>
                    <w:vAlign w:val="center"/>
                  </w:tcPr>
                  <w:p w:rsidR="005D2114" w:rsidRPr="00767216" w:rsidRDefault="005D2114" w:rsidP="00B52F61">
                    <w:pPr>
                      <w:jc w:val="center"/>
                      <w:rPr>
                        <w:rStyle w:val="5Char1"/>
                        <w:rFonts w:asciiTheme="minorEastAsia" w:eastAsiaTheme="minorEastAsia" w:hAnsiTheme="minorEastAsia"/>
                        <w:szCs w:val="21"/>
                      </w:rPr>
                    </w:pPr>
                    <w:r w:rsidRPr="00767216">
                      <w:rPr>
                        <w:rFonts w:asciiTheme="minorEastAsia" w:eastAsiaTheme="minorEastAsia" w:hAnsiTheme="minorEastAsia"/>
                      </w:rPr>
                      <w:t>本期期末金额较上期期末变动比例（%）</w:t>
                    </w:r>
                  </w:p>
                </w:tc>
              </w:sdtContent>
            </w:sdt>
            <w:sdt>
              <w:sdtPr>
                <w:rPr>
                  <w:rFonts w:asciiTheme="minorEastAsia" w:eastAsiaTheme="minorEastAsia" w:hAnsiTheme="minorEastAsia"/>
                </w:rPr>
                <w:tag w:val="_PLD_495436d1d45e4a9391194459a895631e"/>
                <w:id w:val="54617540"/>
                <w:lock w:val="sdtLocked"/>
              </w:sdtPr>
              <w:sdtContent>
                <w:tc>
                  <w:tcPr>
                    <w:tcW w:w="396" w:type="pct"/>
                    <w:vAlign w:val="center"/>
                  </w:tcPr>
                  <w:p w:rsidR="005D2114" w:rsidRPr="00767216" w:rsidRDefault="005D2114" w:rsidP="00B52F61">
                    <w:pPr>
                      <w:jc w:val="center"/>
                      <w:rPr>
                        <w:rStyle w:val="5Char1"/>
                        <w:rFonts w:asciiTheme="minorEastAsia" w:eastAsiaTheme="minorEastAsia" w:hAnsiTheme="minorEastAsia"/>
                        <w:szCs w:val="21"/>
                      </w:rPr>
                    </w:pPr>
                    <w:r w:rsidRPr="00767216">
                      <w:rPr>
                        <w:rFonts w:asciiTheme="minorEastAsia" w:eastAsiaTheme="minorEastAsia" w:hAnsiTheme="minorEastAsia"/>
                      </w:rPr>
                      <w:t>情况说明</w:t>
                    </w:r>
                  </w:p>
                </w:tc>
              </w:sdtContent>
            </w:sdt>
          </w:tr>
          <w:sdt>
            <w:sdtPr>
              <w:rPr>
                <w:rStyle w:val="5Char1"/>
                <w:rFonts w:asciiTheme="minorEastAsia" w:eastAsiaTheme="minorEastAsia" w:hAnsiTheme="minorEastAsia" w:cstheme="minorBidi" w:hint="eastAsia"/>
                <w:b w:val="0"/>
                <w:szCs w:val="21"/>
              </w:rPr>
              <w:alias w:val="资产负债状况分析"/>
              <w:tag w:val="_TUP_815ebab5da7a4ba88d97b27a17b235f3"/>
              <w:id w:val="54617541"/>
              <w:lock w:val="sdtLocked"/>
            </w:sdtPr>
            <w:sdtContent>
              <w:tr w:rsidR="005D2114" w:rsidTr="00EA762B">
                <w:trPr>
                  <w:trHeight w:val="135"/>
                </w:trPr>
                <w:tc>
                  <w:tcPr>
                    <w:tcW w:w="844" w:type="pct"/>
                  </w:tcPr>
                  <w:p w:rsidR="005D2114" w:rsidRPr="00767216" w:rsidRDefault="005D2114" w:rsidP="005F67C8">
                    <w:pPr>
                      <w:jc w:val="left"/>
                      <w:rPr>
                        <w:rStyle w:val="5Char1"/>
                        <w:rFonts w:asciiTheme="minorEastAsia" w:eastAsiaTheme="minorEastAsia" w:hAnsiTheme="minorEastAsia"/>
                        <w:b w:val="0"/>
                        <w:szCs w:val="21"/>
                      </w:rPr>
                    </w:pPr>
                    <w:r w:rsidRPr="00767216">
                      <w:rPr>
                        <w:rFonts w:asciiTheme="minorEastAsia" w:eastAsiaTheme="minorEastAsia" w:hAnsiTheme="minorEastAsia"/>
                      </w:rPr>
                      <w:t>其他流动资产</w:t>
                    </w:r>
                  </w:p>
                </w:tc>
                <w:tc>
                  <w:tcPr>
                    <w:tcW w:w="940"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60,216,667.13</w:t>
                    </w:r>
                  </w:p>
                </w:tc>
                <w:tc>
                  <w:tcPr>
                    <w:tcW w:w="627"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3.59</w:t>
                    </w:r>
                  </w:p>
                </w:tc>
                <w:tc>
                  <w:tcPr>
                    <w:tcW w:w="940"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11,836,994.01</w:t>
                    </w:r>
                  </w:p>
                </w:tc>
                <w:tc>
                  <w:tcPr>
                    <w:tcW w:w="625"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0.67</w:t>
                    </w:r>
                  </w:p>
                </w:tc>
                <w:tc>
                  <w:tcPr>
                    <w:tcW w:w="628"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408.72</w:t>
                    </w:r>
                  </w:p>
                </w:tc>
                <w:tc>
                  <w:tcPr>
                    <w:tcW w:w="396" w:type="pct"/>
                  </w:tcPr>
                  <w:p w:rsidR="005D2114" w:rsidRPr="00767216" w:rsidRDefault="005D2114" w:rsidP="00B52F61">
                    <w:pPr>
                      <w:rPr>
                        <w:rStyle w:val="5Char1"/>
                        <w:rFonts w:asciiTheme="minorEastAsia" w:eastAsiaTheme="minorEastAsia" w:hAnsiTheme="minorEastAsia"/>
                        <w:b w:val="0"/>
                        <w:szCs w:val="21"/>
                      </w:rPr>
                    </w:pPr>
                  </w:p>
                </w:tc>
              </w:tr>
            </w:sdtContent>
          </w:sdt>
          <w:sdt>
            <w:sdtPr>
              <w:rPr>
                <w:rStyle w:val="5Char1"/>
                <w:rFonts w:asciiTheme="minorEastAsia" w:eastAsiaTheme="minorEastAsia" w:hAnsiTheme="minorEastAsia" w:cstheme="minorBidi" w:hint="eastAsia"/>
                <w:b w:val="0"/>
                <w:szCs w:val="21"/>
              </w:rPr>
              <w:alias w:val="资产负债状况分析"/>
              <w:tag w:val="_TUP_815ebab5da7a4ba88d97b27a17b235f3"/>
              <w:id w:val="54617542"/>
              <w:lock w:val="sdtLocked"/>
            </w:sdtPr>
            <w:sdtContent>
              <w:tr w:rsidR="005D2114" w:rsidTr="00EA762B">
                <w:trPr>
                  <w:trHeight w:val="135"/>
                </w:trPr>
                <w:tc>
                  <w:tcPr>
                    <w:tcW w:w="844" w:type="pct"/>
                  </w:tcPr>
                  <w:p w:rsidR="005D2114" w:rsidRPr="00767216" w:rsidRDefault="005D2114" w:rsidP="005F67C8">
                    <w:pPr>
                      <w:jc w:val="left"/>
                      <w:rPr>
                        <w:rStyle w:val="5Char1"/>
                        <w:rFonts w:asciiTheme="minorEastAsia" w:eastAsiaTheme="minorEastAsia" w:hAnsiTheme="minorEastAsia"/>
                        <w:b w:val="0"/>
                        <w:szCs w:val="21"/>
                      </w:rPr>
                    </w:pPr>
                    <w:r w:rsidRPr="00767216">
                      <w:rPr>
                        <w:rFonts w:asciiTheme="minorEastAsia" w:eastAsiaTheme="minorEastAsia" w:hAnsiTheme="minorEastAsia"/>
                      </w:rPr>
                      <w:t>在建工程</w:t>
                    </w:r>
                  </w:p>
                </w:tc>
                <w:tc>
                  <w:tcPr>
                    <w:tcW w:w="940"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2,902,654.87</w:t>
                    </w:r>
                  </w:p>
                </w:tc>
                <w:tc>
                  <w:tcPr>
                    <w:tcW w:w="627"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0.17</w:t>
                    </w:r>
                  </w:p>
                </w:tc>
                <w:tc>
                  <w:tcPr>
                    <w:tcW w:w="940"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23,759,370.73</w:t>
                    </w:r>
                  </w:p>
                </w:tc>
                <w:tc>
                  <w:tcPr>
                    <w:tcW w:w="625"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1.35</w:t>
                    </w:r>
                  </w:p>
                </w:tc>
                <w:tc>
                  <w:tcPr>
                    <w:tcW w:w="628"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-87.78</w:t>
                    </w:r>
                  </w:p>
                </w:tc>
                <w:tc>
                  <w:tcPr>
                    <w:tcW w:w="396" w:type="pct"/>
                  </w:tcPr>
                  <w:p w:rsidR="005D2114" w:rsidRPr="00767216" w:rsidRDefault="005D2114" w:rsidP="00B52F61">
                    <w:pPr>
                      <w:rPr>
                        <w:rStyle w:val="5Char1"/>
                        <w:rFonts w:asciiTheme="minorEastAsia" w:eastAsiaTheme="minorEastAsia" w:hAnsiTheme="minorEastAsia"/>
                        <w:b w:val="0"/>
                        <w:szCs w:val="21"/>
                      </w:rPr>
                    </w:pPr>
                  </w:p>
                </w:tc>
              </w:tr>
            </w:sdtContent>
          </w:sdt>
          <w:sdt>
            <w:sdtPr>
              <w:rPr>
                <w:rStyle w:val="5Char1"/>
                <w:rFonts w:asciiTheme="minorEastAsia" w:eastAsiaTheme="minorEastAsia" w:hAnsiTheme="minorEastAsia" w:cstheme="minorBidi" w:hint="eastAsia"/>
                <w:b w:val="0"/>
                <w:szCs w:val="21"/>
              </w:rPr>
              <w:alias w:val="资产负债状况分析"/>
              <w:tag w:val="_TUP_815ebab5da7a4ba88d97b27a17b235f3"/>
              <w:id w:val="54617543"/>
              <w:lock w:val="sdtLocked"/>
            </w:sdtPr>
            <w:sdtContent>
              <w:tr w:rsidR="005D2114" w:rsidTr="00EA762B">
                <w:trPr>
                  <w:trHeight w:val="135"/>
                </w:trPr>
                <w:tc>
                  <w:tcPr>
                    <w:tcW w:w="844" w:type="pct"/>
                  </w:tcPr>
                  <w:p w:rsidR="005D2114" w:rsidRPr="00767216" w:rsidRDefault="005D2114" w:rsidP="005F67C8">
                    <w:pPr>
                      <w:jc w:val="left"/>
                      <w:rPr>
                        <w:rStyle w:val="5Char1"/>
                        <w:rFonts w:asciiTheme="minorEastAsia" w:eastAsiaTheme="minorEastAsia" w:hAnsiTheme="minorEastAsia"/>
                        <w:b w:val="0"/>
                        <w:szCs w:val="21"/>
                      </w:rPr>
                    </w:pPr>
                    <w:r w:rsidRPr="00767216">
                      <w:rPr>
                        <w:rFonts w:asciiTheme="minorEastAsia" w:eastAsiaTheme="minorEastAsia" w:hAnsiTheme="minorEastAsia"/>
                      </w:rPr>
                      <w:t>其他非流动资产</w:t>
                    </w:r>
                  </w:p>
                </w:tc>
                <w:tc>
                  <w:tcPr>
                    <w:tcW w:w="940"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3,938,939.97</w:t>
                    </w:r>
                  </w:p>
                </w:tc>
                <w:tc>
                  <w:tcPr>
                    <w:tcW w:w="627"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0.23</w:t>
                    </w:r>
                  </w:p>
                </w:tc>
                <w:tc>
                  <w:tcPr>
                    <w:tcW w:w="940"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18,625,589.35</w:t>
                    </w:r>
                  </w:p>
                </w:tc>
                <w:tc>
                  <w:tcPr>
                    <w:tcW w:w="625"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1.06</w:t>
                    </w:r>
                  </w:p>
                </w:tc>
                <w:tc>
                  <w:tcPr>
                    <w:tcW w:w="628"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-78.85</w:t>
                    </w:r>
                  </w:p>
                </w:tc>
                <w:tc>
                  <w:tcPr>
                    <w:tcW w:w="396" w:type="pct"/>
                  </w:tcPr>
                  <w:p w:rsidR="005D2114" w:rsidRPr="00767216" w:rsidRDefault="005D2114" w:rsidP="00B52F61">
                    <w:pPr>
                      <w:rPr>
                        <w:rStyle w:val="5Char1"/>
                        <w:rFonts w:asciiTheme="minorEastAsia" w:eastAsiaTheme="minorEastAsia" w:hAnsiTheme="minorEastAsia"/>
                        <w:b w:val="0"/>
                        <w:szCs w:val="21"/>
                      </w:rPr>
                    </w:pPr>
                  </w:p>
                </w:tc>
              </w:tr>
            </w:sdtContent>
          </w:sdt>
          <w:sdt>
            <w:sdtPr>
              <w:rPr>
                <w:rStyle w:val="5Char1"/>
                <w:rFonts w:asciiTheme="minorEastAsia" w:eastAsiaTheme="minorEastAsia" w:hAnsiTheme="minorEastAsia" w:cstheme="minorBidi" w:hint="eastAsia"/>
                <w:b w:val="0"/>
                <w:szCs w:val="21"/>
              </w:rPr>
              <w:alias w:val="资产负债状况分析"/>
              <w:tag w:val="_TUP_815ebab5da7a4ba88d97b27a17b235f3"/>
              <w:id w:val="54617544"/>
              <w:lock w:val="sdtLocked"/>
            </w:sdtPr>
            <w:sdtContent>
              <w:tr w:rsidR="005D2114" w:rsidTr="00EA762B">
                <w:trPr>
                  <w:trHeight w:val="135"/>
                </w:trPr>
                <w:tc>
                  <w:tcPr>
                    <w:tcW w:w="844" w:type="pct"/>
                  </w:tcPr>
                  <w:p w:rsidR="005D2114" w:rsidRPr="00767216" w:rsidRDefault="005D2114" w:rsidP="005F67C8">
                    <w:pPr>
                      <w:jc w:val="left"/>
                      <w:rPr>
                        <w:rStyle w:val="5Char1"/>
                        <w:rFonts w:asciiTheme="minorEastAsia" w:eastAsiaTheme="minorEastAsia" w:hAnsiTheme="minorEastAsia"/>
                        <w:b w:val="0"/>
                        <w:szCs w:val="21"/>
                      </w:rPr>
                    </w:pPr>
                    <w:r w:rsidRPr="00767216">
                      <w:rPr>
                        <w:rFonts w:asciiTheme="minorEastAsia" w:eastAsiaTheme="minorEastAsia" w:hAnsiTheme="minorEastAsia"/>
                      </w:rPr>
                      <w:t>无形资产</w:t>
                    </w:r>
                  </w:p>
                </w:tc>
                <w:tc>
                  <w:tcPr>
                    <w:tcW w:w="940"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12,054,567.59</w:t>
                    </w:r>
                  </w:p>
                </w:tc>
                <w:tc>
                  <w:tcPr>
                    <w:tcW w:w="627"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0.72</w:t>
                    </w:r>
                  </w:p>
                </w:tc>
                <w:tc>
                  <w:tcPr>
                    <w:tcW w:w="940"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18,590,310.53</w:t>
                    </w:r>
                  </w:p>
                </w:tc>
                <w:tc>
                  <w:tcPr>
                    <w:tcW w:w="625"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1.06</w:t>
                    </w:r>
                  </w:p>
                </w:tc>
                <w:tc>
                  <w:tcPr>
                    <w:tcW w:w="628"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-35.16</w:t>
                    </w:r>
                  </w:p>
                </w:tc>
                <w:tc>
                  <w:tcPr>
                    <w:tcW w:w="396" w:type="pct"/>
                  </w:tcPr>
                  <w:p w:rsidR="005D2114" w:rsidRPr="00767216" w:rsidRDefault="005D2114" w:rsidP="00B52F61">
                    <w:pPr>
                      <w:rPr>
                        <w:rStyle w:val="5Char1"/>
                        <w:rFonts w:asciiTheme="minorEastAsia" w:eastAsiaTheme="minorEastAsia" w:hAnsiTheme="minorEastAsia"/>
                        <w:b w:val="0"/>
                        <w:szCs w:val="21"/>
                      </w:rPr>
                    </w:pPr>
                  </w:p>
                </w:tc>
              </w:tr>
            </w:sdtContent>
          </w:sdt>
          <w:sdt>
            <w:sdtPr>
              <w:rPr>
                <w:rStyle w:val="5Char1"/>
                <w:rFonts w:asciiTheme="minorEastAsia" w:eastAsiaTheme="minorEastAsia" w:hAnsiTheme="minorEastAsia" w:cstheme="minorBidi" w:hint="eastAsia"/>
                <w:b w:val="0"/>
                <w:szCs w:val="21"/>
              </w:rPr>
              <w:alias w:val="资产负债状况分析"/>
              <w:tag w:val="_TUP_815ebab5da7a4ba88d97b27a17b235f3"/>
              <w:id w:val="54617545"/>
              <w:lock w:val="sdtLocked"/>
            </w:sdtPr>
            <w:sdtContent>
              <w:tr w:rsidR="005D2114" w:rsidTr="00EA762B">
                <w:trPr>
                  <w:trHeight w:val="135"/>
                </w:trPr>
                <w:tc>
                  <w:tcPr>
                    <w:tcW w:w="844" w:type="pct"/>
                  </w:tcPr>
                  <w:p w:rsidR="005D2114" w:rsidRPr="00767216" w:rsidRDefault="005D2114" w:rsidP="005F67C8">
                    <w:pPr>
                      <w:jc w:val="left"/>
                      <w:rPr>
                        <w:rStyle w:val="5Char1"/>
                        <w:rFonts w:asciiTheme="minorEastAsia" w:eastAsiaTheme="minorEastAsia" w:hAnsiTheme="minorEastAsia"/>
                        <w:b w:val="0"/>
                        <w:szCs w:val="21"/>
                      </w:rPr>
                    </w:pPr>
                    <w:r w:rsidRPr="00767216">
                      <w:rPr>
                        <w:rFonts w:asciiTheme="minorEastAsia" w:eastAsiaTheme="minorEastAsia" w:hAnsiTheme="minorEastAsia"/>
                      </w:rPr>
                      <w:t>应付票据</w:t>
                    </w:r>
                  </w:p>
                </w:tc>
                <w:tc>
                  <w:tcPr>
                    <w:tcW w:w="940"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25,224,736.03</w:t>
                    </w:r>
                  </w:p>
                </w:tc>
                <w:tc>
                  <w:tcPr>
                    <w:tcW w:w="627"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1.50</w:t>
                    </w:r>
                  </w:p>
                </w:tc>
                <w:tc>
                  <w:tcPr>
                    <w:tcW w:w="940"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69,196,000.00</w:t>
                    </w:r>
                  </w:p>
                </w:tc>
                <w:tc>
                  <w:tcPr>
                    <w:tcW w:w="625"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3.94</w:t>
                    </w:r>
                  </w:p>
                </w:tc>
                <w:tc>
                  <w:tcPr>
                    <w:tcW w:w="628"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-63.55</w:t>
                    </w:r>
                  </w:p>
                </w:tc>
                <w:tc>
                  <w:tcPr>
                    <w:tcW w:w="396" w:type="pct"/>
                  </w:tcPr>
                  <w:p w:rsidR="005D2114" w:rsidRPr="00767216" w:rsidRDefault="005D2114" w:rsidP="00B52F61">
                    <w:pPr>
                      <w:rPr>
                        <w:rStyle w:val="5Char1"/>
                        <w:rFonts w:asciiTheme="minorEastAsia" w:eastAsiaTheme="minorEastAsia" w:hAnsiTheme="minorEastAsia"/>
                        <w:b w:val="0"/>
                        <w:szCs w:val="21"/>
                      </w:rPr>
                    </w:pPr>
                  </w:p>
                </w:tc>
              </w:tr>
            </w:sdtContent>
          </w:sdt>
          <w:sdt>
            <w:sdtPr>
              <w:rPr>
                <w:rStyle w:val="5Char1"/>
                <w:rFonts w:asciiTheme="minorEastAsia" w:eastAsiaTheme="minorEastAsia" w:hAnsiTheme="minorEastAsia" w:cstheme="minorBidi" w:hint="eastAsia"/>
                <w:b w:val="0"/>
                <w:szCs w:val="21"/>
              </w:rPr>
              <w:alias w:val="资产负债状况分析"/>
              <w:tag w:val="_TUP_815ebab5da7a4ba88d97b27a17b235f3"/>
              <w:id w:val="54617546"/>
              <w:lock w:val="sdtLocked"/>
            </w:sdtPr>
            <w:sdtContent>
              <w:tr w:rsidR="005D2114" w:rsidTr="00EA762B">
                <w:trPr>
                  <w:trHeight w:val="135"/>
                </w:trPr>
                <w:tc>
                  <w:tcPr>
                    <w:tcW w:w="844" w:type="pct"/>
                  </w:tcPr>
                  <w:p w:rsidR="005D2114" w:rsidRPr="00767216" w:rsidRDefault="005D2114" w:rsidP="005F67C8">
                    <w:pPr>
                      <w:jc w:val="left"/>
                      <w:rPr>
                        <w:rStyle w:val="5Char1"/>
                        <w:rFonts w:asciiTheme="minorEastAsia" w:eastAsiaTheme="minorEastAsia" w:hAnsiTheme="minorEastAsia"/>
                        <w:b w:val="0"/>
                        <w:szCs w:val="21"/>
                      </w:rPr>
                    </w:pPr>
                    <w:r w:rsidRPr="00767216">
                      <w:rPr>
                        <w:rFonts w:asciiTheme="minorEastAsia" w:eastAsiaTheme="minorEastAsia" w:hAnsiTheme="minorEastAsia"/>
                      </w:rPr>
                      <w:t>应交税费</w:t>
                    </w:r>
                  </w:p>
                </w:tc>
                <w:tc>
                  <w:tcPr>
                    <w:tcW w:w="940"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10,752,753.45</w:t>
                    </w:r>
                  </w:p>
                </w:tc>
                <w:tc>
                  <w:tcPr>
                    <w:tcW w:w="627"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0.6</w:t>
                    </w:r>
                    <w:r w:rsidR="00876BF4">
                      <w:rPr>
                        <w:rFonts w:asciiTheme="minorEastAsia" w:eastAsiaTheme="minorEastAsia" w:hAnsiTheme="minorEastAsia" w:hint="eastAsia"/>
                      </w:rPr>
                      <w:t>3</w:t>
                    </w:r>
                  </w:p>
                </w:tc>
                <w:tc>
                  <w:tcPr>
                    <w:tcW w:w="940"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8,109,395.40</w:t>
                    </w:r>
                  </w:p>
                </w:tc>
                <w:tc>
                  <w:tcPr>
                    <w:tcW w:w="625"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0.46</w:t>
                    </w:r>
                  </w:p>
                </w:tc>
                <w:tc>
                  <w:tcPr>
                    <w:tcW w:w="628" w:type="pct"/>
                  </w:tcPr>
                  <w:p w:rsidR="005D2114" w:rsidRPr="00767216" w:rsidRDefault="005D2114" w:rsidP="00876BF4">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3</w:t>
                    </w:r>
                    <w:r w:rsidR="00876BF4">
                      <w:rPr>
                        <w:rFonts w:asciiTheme="minorEastAsia" w:eastAsiaTheme="minorEastAsia" w:hAnsiTheme="minorEastAsia" w:hint="eastAsia"/>
                      </w:rPr>
                      <w:t>0.64</w:t>
                    </w:r>
                  </w:p>
                </w:tc>
                <w:tc>
                  <w:tcPr>
                    <w:tcW w:w="396" w:type="pct"/>
                  </w:tcPr>
                  <w:p w:rsidR="005D2114" w:rsidRPr="00767216" w:rsidRDefault="005D2114" w:rsidP="00B52F61">
                    <w:pPr>
                      <w:rPr>
                        <w:rStyle w:val="5Char1"/>
                        <w:rFonts w:asciiTheme="minorEastAsia" w:eastAsiaTheme="minorEastAsia" w:hAnsiTheme="minorEastAsia"/>
                        <w:b w:val="0"/>
                        <w:szCs w:val="21"/>
                      </w:rPr>
                    </w:pPr>
                  </w:p>
                </w:tc>
              </w:tr>
            </w:sdtContent>
          </w:sdt>
          <w:sdt>
            <w:sdtPr>
              <w:rPr>
                <w:rStyle w:val="5Char1"/>
                <w:rFonts w:asciiTheme="minorEastAsia" w:eastAsiaTheme="minorEastAsia" w:hAnsiTheme="minorEastAsia" w:cstheme="minorBidi" w:hint="eastAsia"/>
                <w:b w:val="0"/>
                <w:szCs w:val="21"/>
              </w:rPr>
              <w:alias w:val="资产负债状况分析"/>
              <w:tag w:val="_TUP_815ebab5da7a4ba88d97b27a17b235f3"/>
              <w:id w:val="54617547"/>
              <w:lock w:val="sdtLocked"/>
            </w:sdtPr>
            <w:sdtContent>
              <w:tr w:rsidR="005D2114" w:rsidTr="00EA762B">
                <w:trPr>
                  <w:trHeight w:val="135"/>
                </w:trPr>
                <w:tc>
                  <w:tcPr>
                    <w:tcW w:w="844" w:type="pct"/>
                  </w:tcPr>
                  <w:p w:rsidR="005D2114" w:rsidRPr="00767216" w:rsidRDefault="005D2114" w:rsidP="005F67C8">
                    <w:pPr>
                      <w:jc w:val="left"/>
                      <w:rPr>
                        <w:rStyle w:val="5Char1"/>
                        <w:rFonts w:asciiTheme="minorEastAsia" w:eastAsiaTheme="minorEastAsia" w:hAnsiTheme="minorEastAsia"/>
                        <w:b w:val="0"/>
                        <w:szCs w:val="21"/>
                      </w:rPr>
                    </w:pPr>
                    <w:r w:rsidRPr="00767216">
                      <w:rPr>
                        <w:rFonts w:asciiTheme="minorEastAsia" w:eastAsiaTheme="minorEastAsia" w:hAnsiTheme="minorEastAsia"/>
                      </w:rPr>
                      <w:t>一年内到期的非流动负债</w:t>
                    </w:r>
                  </w:p>
                </w:tc>
                <w:tc>
                  <w:tcPr>
                    <w:tcW w:w="940"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7,166,231.54</w:t>
                    </w:r>
                  </w:p>
                </w:tc>
                <w:tc>
                  <w:tcPr>
                    <w:tcW w:w="627"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0.43</w:t>
                    </w:r>
                  </w:p>
                </w:tc>
                <w:tc>
                  <w:tcPr>
                    <w:tcW w:w="940"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11,372,685.01</w:t>
                    </w:r>
                  </w:p>
                </w:tc>
                <w:tc>
                  <w:tcPr>
                    <w:tcW w:w="625"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0.65</w:t>
                    </w:r>
                  </w:p>
                </w:tc>
                <w:tc>
                  <w:tcPr>
                    <w:tcW w:w="628"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-36.99</w:t>
                    </w:r>
                  </w:p>
                </w:tc>
                <w:tc>
                  <w:tcPr>
                    <w:tcW w:w="396" w:type="pct"/>
                  </w:tcPr>
                  <w:p w:rsidR="005D2114" w:rsidRPr="00767216" w:rsidRDefault="005D2114" w:rsidP="00B52F61">
                    <w:pPr>
                      <w:rPr>
                        <w:rStyle w:val="5Char1"/>
                        <w:rFonts w:asciiTheme="minorEastAsia" w:eastAsiaTheme="minorEastAsia" w:hAnsiTheme="minorEastAsia"/>
                        <w:b w:val="0"/>
                        <w:szCs w:val="21"/>
                      </w:rPr>
                    </w:pPr>
                  </w:p>
                </w:tc>
              </w:tr>
            </w:sdtContent>
          </w:sdt>
          <w:sdt>
            <w:sdtPr>
              <w:rPr>
                <w:rStyle w:val="5Char1"/>
                <w:rFonts w:asciiTheme="minorEastAsia" w:eastAsiaTheme="minorEastAsia" w:hAnsiTheme="minorEastAsia" w:cstheme="minorBidi" w:hint="eastAsia"/>
                <w:b w:val="0"/>
                <w:szCs w:val="21"/>
              </w:rPr>
              <w:alias w:val="资产负债状况分析"/>
              <w:tag w:val="_TUP_815ebab5da7a4ba88d97b27a17b235f3"/>
              <w:id w:val="54617548"/>
              <w:lock w:val="sdtLocked"/>
            </w:sdtPr>
            <w:sdtContent>
              <w:tr w:rsidR="005D2114" w:rsidTr="00EA762B">
                <w:trPr>
                  <w:trHeight w:val="135"/>
                </w:trPr>
                <w:tc>
                  <w:tcPr>
                    <w:tcW w:w="844" w:type="pct"/>
                  </w:tcPr>
                  <w:p w:rsidR="005D2114" w:rsidRPr="00767216" w:rsidRDefault="005D2114" w:rsidP="005F67C8">
                    <w:pPr>
                      <w:jc w:val="left"/>
                      <w:rPr>
                        <w:rStyle w:val="5Char1"/>
                        <w:rFonts w:asciiTheme="minorEastAsia" w:eastAsiaTheme="minorEastAsia" w:hAnsiTheme="minorEastAsia"/>
                        <w:b w:val="0"/>
                        <w:szCs w:val="21"/>
                      </w:rPr>
                    </w:pPr>
                    <w:r w:rsidRPr="00767216">
                      <w:rPr>
                        <w:rFonts w:asciiTheme="minorEastAsia" w:eastAsiaTheme="minorEastAsia" w:hAnsiTheme="minorEastAsia"/>
                      </w:rPr>
                      <w:t>长期应付款</w:t>
                    </w:r>
                  </w:p>
                </w:tc>
                <w:tc>
                  <w:tcPr>
                    <w:tcW w:w="940" w:type="pct"/>
                  </w:tcPr>
                  <w:p w:rsidR="005D2114" w:rsidRPr="00767216" w:rsidRDefault="005D2114" w:rsidP="00B52F61">
                    <w:pPr>
                      <w:jc w:val="right"/>
                      <w:rPr>
                        <w:rStyle w:val="5Char1"/>
                        <w:rFonts w:asciiTheme="minorEastAsia" w:eastAsiaTheme="minorEastAsia" w:hAnsiTheme="minorEastAsia"/>
                        <w:b w:val="0"/>
                        <w:szCs w:val="21"/>
                      </w:rPr>
                    </w:pPr>
                  </w:p>
                </w:tc>
                <w:tc>
                  <w:tcPr>
                    <w:tcW w:w="627" w:type="pct"/>
                  </w:tcPr>
                  <w:p w:rsidR="005D2114" w:rsidRPr="00767216" w:rsidRDefault="005D2114" w:rsidP="00B52F61">
                    <w:pPr>
                      <w:jc w:val="right"/>
                      <w:rPr>
                        <w:rStyle w:val="5Char1"/>
                        <w:rFonts w:asciiTheme="minorEastAsia" w:eastAsiaTheme="minorEastAsia" w:hAnsiTheme="minorEastAsia"/>
                        <w:b w:val="0"/>
                        <w:szCs w:val="21"/>
                      </w:rPr>
                    </w:pPr>
                  </w:p>
                </w:tc>
                <w:tc>
                  <w:tcPr>
                    <w:tcW w:w="940"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8,921,690.34</w:t>
                    </w:r>
                  </w:p>
                </w:tc>
                <w:tc>
                  <w:tcPr>
                    <w:tcW w:w="625"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0.51</w:t>
                    </w:r>
                  </w:p>
                </w:tc>
                <w:tc>
                  <w:tcPr>
                    <w:tcW w:w="628" w:type="pct"/>
                  </w:tcPr>
                  <w:p w:rsidR="005D2114" w:rsidRPr="00767216" w:rsidRDefault="005D2114" w:rsidP="00B52F61">
                    <w:pPr>
                      <w:jc w:val="right"/>
                      <w:rPr>
                        <w:rStyle w:val="5Char1"/>
                        <w:rFonts w:asciiTheme="minorEastAsia" w:eastAsiaTheme="minorEastAsia" w:hAnsiTheme="minorEastAsia"/>
                        <w:b w:val="0"/>
                        <w:szCs w:val="21"/>
                      </w:rPr>
                    </w:pPr>
                    <w:r w:rsidRPr="00767216">
                      <w:rPr>
                        <w:rFonts w:asciiTheme="minorEastAsia" w:eastAsiaTheme="minorEastAsia" w:hAnsiTheme="minorEastAsia"/>
                      </w:rPr>
                      <w:t>-100.00</w:t>
                    </w:r>
                  </w:p>
                </w:tc>
                <w:tc>
                  <w:tcPr>
                    <w:tcW w:w="396" w:type="pct"/>
                  </w:tcPr>
                  <w:p w:rsidR="005D2114" w:rsidRPr="00767216" w:rsidRDefault="005D2114" w:rsidP="00B52F61">
                    <w:pPr>
                      <w:rPr>
                        <w:rStyle w:val="5Char1"/>
                        <w:rFonts w:asciiTheme="minorEastAsia" w:eastAsiaTheme="minorEastAsia" w:hAnsiTheme="minorEastAsia"/>
                        <w:b w:val="0"/>
                        <w:szCs w:val="21"/>
                      </w:rPr>
                    </w:pPr>
                  </w:p>
                </w:tc>
              </w:tr>
            </w:sdtContent>
          </w:sdt>
        </w:tbl>
        <w:p w:rsidR="005D2114" w:rsidRDefault="005D2114"/>
        <w:p w:rsidR="00877D2C" w:rsidRDefault="005540A0">
          <w:r>
            <w:rPr>
              <w:rFonts w:hint="eastAsia"/>
            </w:rPr>
            <w:t>其他说明</w:t>
          </w:r>
        </w:p>
        <w:sdt>
          <w:sdtPr>
            <w:rPr>
              <w:rFonts w:hint="eastAsia"/>
            </w:rPr>
            <w:alias w:val="资产及负债状况的其他说明"/>
            <w:tag w:val="_GBC_3aee54264edd4bb08807d2335eb33f43"/>
            <w:id w:val="8546757"/>
            <w:lock w:val="sdtLocked"/>
            <w:placeholder>
              <w:docPart w:val="GBC22222222222222222222222222222"/>
            </w:placeholder>
          </w:sdtPr>
          <w:sdtContent>
            <w:p w:rsidR="005D2114" w:rsidRPr="002C138A" w:rsidRDefault="005D2114" w:rsidP="005D2114">
              <w:pPr>
                <w:snapToGrid w:val="0"/>
                <w:spacing w:line="300" w:lineRule="auto"/>
                <w:ind w:firstLineChars="200" w:firstLine="420"/>
                <w:rPr>
                  <w:rFonts w:asciiTheme="minorEastAsia" w:hAnsiTheme="minorEastAsia"/>
                </w:rPr>
              </w:pPr>
              <w:r w:rsidRPr="002C138A">
                <w:rPr>
                  <w:rFonts w:asciiTheme="minorEastAsia" w:hAnsiTheme="minorEastAsia" w:hint="eastAsia"/>
                </w:rPr>
                <w:t>（1）</w:t>
              </w:r>
              <w:r w:rsidRPr="005D2114">
                <w:rPr>
                  <w:rFonts w:asciiTheme="minorEastAsia" w:hAnsiTheme="minorEastAsia" w:hint="eastAsia"/>
                </w:rPr>
                <w:t>期末其他流动资产较期初增加408.72%，主要系本期</w:t>
              </w:r>
              <w:r w:rsidR="00071BDF">
                <w:rPr>
                  <w:rFonts w:asciiTheme="minorEastAsia" w:hAnsiTheme="minorEastAsia" w:hint="eastAsia"/>
                </w:rPr>
                <w:t>新增</w:t>
              </w:r>
              <w:r w:rsidRPr="005D2114">
                <w:rPr>
                  <w:rFonts w:asciiTheme="minorEastAsia" w:hAnsiTheme="minorEastAsia" w:hint="eastAsia"/>
                </w:rPr>
                <w:t>购买</w:t>
              </w:r>
              <w:r w:rsidR="00071BDF">
                <w:rPr>
                  <w:rFonts w:asciiTheme="minorEastAsia" w:hAnsiTheme="minorEastAsia" w:hint="eastAsia"/>
                </w:rPr>
                <w:t>的</w:t>
              </w:r>
              <w:r w:rsidRPr="005D2114">
                <w:rPr>
                  <w:rFonts w:asciiTheme="minorEastAsia" w:hAnsiTheme="minorEastAsia" w:hint="eastAsia"/>
                </w:rPr>
                <w:t>理财产品所致。</w:t>
              </w:r>
            </w:p>
            <w:p w:rsidR="005D2114" w:rsidRDefault="005D2114" w:rsidP="005D2114">
              <w:pPr>
                <w:snapToGrid w:val="0"/>
                <w:spacing w:line="300" w:lineRule="auto"/>
                <w:ind w:firstLineChars="200" w:firstLine="420"/>
                <w:rPr>
                  <w:rFonts w:asciiTheme="minorEastAsia" w:hAnsiTheme="minorEastAsia"/>
                </w:rPr>
              </w:pPr>
              <w:r w:rsidRPr="002C138A">
                <w:rPr>
                  <w:rFonts w:asciiTheme="minorEastAsia" w:hAnsiTheme="minorEastAsia" w:hint="eastAsia"/>
                </w:rPr>
                <w:t>（2）</w:t>
              </w:r>
              <w:r w:rsidRPr="005D2114">
                <w:rPr>
                  <w:rFonts w:asciiTheme="minorEastAsia" w:hAnsiTheme="minorEastAsia" w:hint="eastAsia"/>
                </w:rPr>
                <w:t>期末在建工程较期初减少87.78%，主要系本期处置合汇金源所致。</w:t>
              </w:r>
            </w:p>
            <w:p w:rsidR="005D2114" w:rsidRPr="002C138A" w:rsidRDefault="005D2114" w:rsidP="005D2114">
              <w:pPr>
                <w:snapToGrid w:val="0"/>
                <w:spacing w:line="300" w:lineRule="auto"/>
                <w:ind w:firstLineChars="200" w:firstLine="420"/>
                <w:rPr>
                  <w:rFonts w:asciiTheme="minorEastAsia" w:hAnsiTheme="minorEastAsia"/>
                </w:rPr>
              </w:pPr>
              <w:r w:rsidRPr="002C138A">
                <w:rPr>
                  <w:rFonts w:asciiTheme="minorEastAsia" w:hAnsiTheme="minorEastAsia" w:hint="eastAsia"/>
                </w:rPr>
                <w:t>（3）</w:t>
              </w:r>
              <w:r w:rsidRPr="005D2114">
                <w:rPr>
                  <w:rFonts w:asciiTheme="minorEastAsia" w:hAnsiTheme="minorEastAsia" w:hint="eastAsia"/>
                </w:rPr>
                <w:t>期末其他非流动资产较期初减少78.85%，主要系预付设备款于本期结算所致。</w:t>
              </w:r>
            </w:p>
            <w:p w:rsidR="005D2114" w:rsidRDefault="005D2114" w:rsidP="005D2114">
              <w:pPr>
                <w:snapToGrid w:val="0"/>
                <w:spacing w:line="300" w:lineRule="auto"/>
                <w:ind w:firstLineChars="200" w:firstLine="420"/>
                <w:rPr>
                  <w:rFonts w:asciiTheme="minorEastAsia" w:hAnsiTheme="minorEastAsia"/>
                </w:rPr>
              </w:pPr>
              <w:r w:rsidRPr="002C138A">
                <w:rPr>
                  <w:rFonts w:asciiTheme="minorEastAsia" w:hAnsiTheme="minorEastAsia" w:hint="eastAsia"/>
                </w:rPr>
                <w:t>（4）</w:t>
              </w:r>
              <w:r w:rsidRPr="005D2114">
                <w:rPr>
                  <w:rFonts w:asciiTheme="minorEastAsia" w:hAnsiTheme="minorEastAsia" w:hint="eastAsia"/>
                </w:rPr>
                <w:t>期末无形资产较期初减少35.16%，主要系本期处置合汇金源所致。</w:t>
              </w:r>
            </w:p>
            <w:p w:rsidR="005D2114" w:rsidRDefault="005D2114" w:rsidP="005D2114">
              <w:pPr>
                <w:snapToGrid w:val="0"/>
                <w:spacing w:line="300" w:lineRule="auto"/>
                <w:ind w:firstLineChars="200" w:firstLine="420"/>
                <w:rPr>
                  <w:rFonts w:asciiTheme="minorEastAsia" w:hAnsiTheme="minorEastAsia"/>
                </w:rPr>
              </w:pPr>
              <w:r w:rsidRPr="002C138A">
                <w:rPr>
                  <w:rFonts w:asciiTheme="minorEastAsia" w:hAnsiTheme="minorEastAsia" w:hint="eastAsia"/>
                </w:rPr>
                <w:lastRenderedPageBreak/>
                <w:t>（5）</w:t>
              </w:r>
              <w:r w:rsidRPr="005D2114">
                <w:rPr>
                  <w:rFonts w:asciiTheme="minorEastAsia" w:hAnsiTheme="minorEastAsia" w:hint="eastAsia"/>
                </w:rPr>
                <w:t>期末应付票据较期初减少63.55%，主要系本期偿还到期银行承兑汇票所致。</w:t>
              </w:r>
            </w:p>
            <w:p w:rsidR="004015BE" w:rsidRDefault="005D2114" w:rsidP="004015BE">
              <w:pPr>
                <w:snapToGrid w:val="0"/>
                <w:spacing w:line="300" w:lineRule="auto"/>
                <w:ind w:firstLineChars="200" w:firstLine="420"/>
                <w:rPr>
                  <w:rFonts w:asciiTheme="minorEastAsia" w:hAnsiTheme="minorEastAsia"/>
                </w:rPr>
              </w:pPr>
              <w:r w:rsidRPr="002C138A">
                <w:rPr>
                  <w:rFonts w:asciiTheme="minorEastAsia" w:hAnsiTheme="minorEastAsia" w:hint="eastAsia"/>
                </w:rPr>
                <w:t>（6）</w:t>
              </w:r>
              <w:r w:rsidRPr="005D2114">
                <w:rPr>
                  <w:rFonts w:asciiTheme="minorEastAsia" w:hAnsiTheme="minorEastAsia" w:hint="eastAsia"/>
                </w:rPr>
                <w:t>期末应交税费较期初增加</w:t>
              </w:r>
              <w:r w:rsidR="00C343B8">
                <w:rPr>
                  <w:rFonts w:asciiTheme="minorEastAsia" w:hAnsiTheme="minorEastAsia" w:hint="eastAsia"/>
                </w:rPr>
                <w:t>30.64</w:t>
              </w:r>
              <w:r w:rsidRPr="005D2114">
                <w:rPr>
                  <w:rFonts w:asciiTheme="minorEastAsia" w:hAnsiTheme="minorEastAsia" w:hint="eastAsia"/>
                </w:rPr>
                <w:t>%，主要系应交增值税增加所致。</w:t>
              </w:r>
            </w:p>
            <w:p w:rsidR="004015BE" w:rsidRDefault="005D2114" w:rsidP="004015BE">
              <w:pPr>
                <w:snapToGrid w:val="0"/>
                <w:spacing w:line="300" w:lineRule="auto"/>
                <w:ind w:firstLineChars="200" w:firstLine="420"/>
                <w:rPr>
                  <w:rFonts w:asciiTheme="minorEastAsia" w:hAnsiTheme="minorEastAsia"/>
                </w:rPr>
              </w:pPr>
              <w:r>
                <w:rPr>
                  <w:rFonts w:asciiTheme="minorEastAsia" w:hAnsiTheme="minorEastAsia" w:hint="eastAsia"/>
                </w:rPr>
                <w:t>（7）</w:t>
              </w:r>
              <w:r w:rsidRPr="005D2114">
                <w:rPr>
                  <w:rFonts w:asciiTheme="minorEastAsia" w:hAnsiTheme="minorEastAsia" w:hint="eastAsia"/>
                </w:rPr>
                <w:t>期末一年内到期的非流动负债叫期初减少36.99%，主要系长期应付款</w:t>
              </w:r>
              <w:r w:rsidR="00752E3C">
                <w:rPr>
                  <w:rFonts w:asciiTheme="minorEastAsia" w:hAnsiTheme="minorEastAsia" w:hint="eastAsia"/>
                </w:rPr>
                <w:t>到期归还</w:t>
              </w:r>
              <w:r w:rsidRPr="005D2114">
                <w:rPr>
                  <w:rFonts w:asciiTheme="minorEastAsia" w:hAnsiTheme="minorEastAsia" w:hint="eastAsia"/>
                </w:rPr>
                <w:t>所致。</w:t>
              </w:r>
            </w:p>
            <w:p w:rsidR="00877D2C" w:rsidRPr="004015BE" w:rsidRDefault="005D2114" w:rsidP="004015BE">
              <w:pPr>
                <w:snapToGrid w:val="0"/>
                <w:spacing w:line="300" w:lineRule="auto"/>
                <w:ind w:firstLineChars="200" w:firstLine="420"/>
                <w:rPr>
                  <w:rFonts w:asciiTheme="minorEastAsia" w:hAnsiTheme="minorEastAsia"/>
                </w:rPr>
              </w:pPr>
              <w:r>
                <w:rPr>
                  <w:rFonts w:asciiTheme="minorEastAsia" w:hAnsiTheme="minorEastAsia" w:hint="eastAsia"/>
                </w:rPr>
                <w:t>（8）</w:t>
              </w:r>
              <w:r w:rsidRPr="005D2114">
                <w:rPr>
                  <w:rFonts w:asciiTheme="minorEastAsia" w:hAnsiTheme="minorEastAsia" w:hint="eastAsia"/>
                </w:rPr>
                <w:t>期末长期应付款较期初减少100%，主要系本期</w:t>
              </w:r>
              <w:r w:rsidR="00752E3C">
                <w:rPr>
                  <w:rFonts w:asciiTheme="minorEastAsia" w:hAnsiTheme="minorEastAsia" w:hint="eastAsia"/>
                </w:rPr>
                <w:t>归还</w:t>
              </w:r>
              <w:r w:rsidRPr="005D2114">
                <w:rPr>
                  <w:rFonts w:asciiTheme="minorEastAsia" w:hAnsiTheme="minorEastAsia" w:hint="eastAsia"/>
                </w:rPr>
                <w:t>融资租赁款所致。</w:t>
              </w:r>
            </w:p>
          </w:sdtContent>
        </w:sdt>
      </w:sdtContent>
    </w:sdt>
    <w:p w:rsidR="00877D2C" w:rsidRPr="005D2114" w:rsidRDefault="00877D2C"/>
    <w:sdt>
      <w:sdtPr>
        <w:rPr>
          <w:rFonts w:ascii="宋体" w:eastAsia="宋体" w:hAnsi="宋体" w:cs="宋体"/>
          <w:b w:val="0"/>
          <w:bCs w:val="0"/>
          <w:kern w:val="0"/>
          <w:szCs w:val="24"/>
        </w:rPr>
        <w:alias w:val="模块:截至报告期末主要资产受限情"/>
        <w:tag w:val="_SEC_cd146e80d2e14aa4aac1142579c4c36a"/>
        <w:id w:val="-1670325265"/>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pPr>
            <w:pStyle w:val="4"/>
            <w:numPr>
              <w:ilvl w:val="0"/>
              <w:numId w:val="12"/>
            </w:numPr>
          </w:pPr>
          <w:r>
            <w:t>截至报告期末主要资产受限情</w:t>
          </w:r>
          <w:r>
            <w:rPr>
              <w:rFonts w:hint="eastAsia"/>
            </w:rPr>
            <w:t>况</w:t>
          </w:r>
        </w:p>
        <w:sdt>
          <w:sdtPr>
            <w:rPr>
              <w:rFonts w:hint="eastAsia"/>
            </w:rPr>
            <w:alias w:val="是否适用：主要资产受限情况[双击切换]"/>
            <w:tag w:val="_GBC_01311ee451194f52a953344cf249b1b9"/>
            <w:id w:val="981427455"/>
            <w:lock w:val="sdtLocked"/>
            <w:placeholder>
              <w:docPart w:val="GBC22222222222222222222222222222"/>
            </w:placeholder>
          </w:sdtPr>
          <w:sdtContent>
            <w:p w:rsidR="00877D2C" w:rsidRDefault="006A4C27">
              <w:r>
                <w:fldChar w:fldCharType="begin"/>
              </w:r>
              <w:r w:rsidR="00A45230">
                <w:rPr>
                  <w:rFonts w:hint="eastAsia"/>
                </w:rPr>
                <w:instrText xml:space="preserve"> MACROBUTTON  SnrToggleCheckbox </w:instrText>
              </w:r>
              <w:r w:rsidR="00A45230">
                <w:rPr>
                  <w:rFonts w:hint="eastAsia"/>
                </w:rPr>
                <w:instrText>√适用</w:instrText>
              </w:r>
              <w:r w:rsidR="00A45230">
                <w:rPr>
                  <w:rFonts w:hint="eastAsia"/>
                </w:rPr>
                <w:instrText xml:space="preserve">  </w:instrText>
              </w:r>
              <w:r>
                <w:fldChar w:fldCharType="end"/>
              </w:r>
              <w:r>
                <w:fldChar w:fldCharType="begin"/>
              </w:r>
              <w:r w:rsidR="00A45230">
                <w:rPr>
                  <w:rFonts w:hint="eastAsia"/>
                </w:rPr>
                <w:instrText xml:space="preserve"> MACROBUTTON  SnrToggleCheckbox </w:instrText>
              </w:r>
              <w:r w:rsidR="00A45230">
                <w:rPr>
                  <w:rFonts w:hint="eastAsia"/>
                </w:rPr>
                <w:instrText>□不适用</w:instrText>
              </w:r>
              <w:r w:rsidR="00A45230">
                <w:rPr>
                  <w:rFonts w:hint="eastAsia"/>
                </w:rPr>
                <w:instrText xml:space="preserve"> </w:instrText>
              </w:r>
              <w:r>
                <w:fldChar w:fldCharType="end"/>
              </w:r>
            </w:p>
          </w:sdtContent>
        </w:sdt>
        <w:sdt>
          <w:sdtPr>
            <w:alias w:val="主要资产受限情况"/>
            <w:tag w:val="_GBC_cb7fe3db517742e2a0cff2593f270f8e"/>
            <w:id w:val="-1581900808"/>
            <w:lock w:val="sdtLocked"/>
            <w:placeholder>
              <w:docPart w:val="GBC22222222222222222222222222222"/>
            </w:placeholder>
          </w:sdtPr>
          <w:sdtContent>
            <w:p w:rsidR="00FE7743" w:rsidRDefault="00FE7743" w:rsidP="00FE7743">
              <w:pPr>
                <w:jc w:val="right"/>
              </w:pPr>
              <w:r>
                <w:rPr>
                  <w:rFonts w:hint="eastAsia"/>
                </w:rPr>
                <w:t>币种：人民币</w:t>
              </w:r>
              <w:r>
                <w:rPr>
                  <w:rFonts w:hint="eastAsia"/>
                </w:rPr>
                <w:t xml:space="preserve">    </w:t>
              </w:r>
              <w:r>
                <w:rPr>
                  <w:rFonts w:asciiTheme="minorEastAsia" w:hAnsiTheme="minorEastAsia" w:hint="eastAsia"/>
                  <w:color w:val="000000" w:themeColor="text1"/>
                </w:rPr>
                <w:t>单位：万</w:t>
              </w:r>
              <w:r w:rsidRPr="002C138A">
                <w:rPr>
                  <w:rFonts w:asciiTheme="minorEastAsia" w:hAnsiTheme="minorEastAsia" w:hint="eastAsia"/>
                  <w:color w:val="000000" w:themeColor="text1"/>
                </w:rPr>
                <w:t>元</w:t>
              </w:r>
            </w:p>
            <w:tbl>
              <w:tblPr>
                <w:tblStyle w:val="g4"/>
                <w:tblW w:w="8936" w:type="dxa"/>
                <w:tblInd w:w="103" w:type="dxa"/>
                <w:tblLook w:val="04A0"/>
              </w:tblPr>
              <w:tblGrid>
                <w:gridCol w:w="2699"/>
                <w:gridCol w:w="2693"/>
                <w:gridCol w:w="3544"/>
              </w:tblGrid>
              <w:tr w:rsidR="00FE7743" w:rsidRPr="002C138A" w:rsidTr="00B52F61">
                <w:trPr>
                  <w:trHeight w:val="227"/>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7743" w:rsidRPr="00E03055" w:rsidRDefault="00FE7743" w:rsidP="00B52F61">
                    <w:pPr>
                      <w:jc w:val="center"/>
                      <w:rPr>
                        <w:rFonts w:asciiTheme="minorEastAsia" w:hAnsiTheme="minorEastAsia"/>
                      </w:rPr>
                    </w:pPr>
                    <w:r w:rsidRPr="00E03055">
                      <w:rPr>
                        <w:rFonts w:asciiTheme="minorEastAsia" w:hAnsiTheme="minorEastAsia" w:hint="eastAsia"/>
                      </w:rPr>
                      <w:t>受限制资产名称</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FE7743" w:rsidRPr="00E03055" w:rsidRDefault="00FE7743" w:rsidP="00B52F61">
                    <w:pPr>
                      <w:jc w:val="center"/>
                      <w:rPr>
                        <w:rFonts w:asciiTheme="minorEastAsia" w:hAnsiTheme="minorEastAsia"/>
                      </w:rPr>
                    </w:pPr>
                    <w:r w:rsidRPr="00E03055">
                      <w:rPr>
                        <w:rFonts w:asciiTheme="minorEastAsia" w:hAnsiTheme="minorEastAsia" w:hint="eastAsia"/>
                      </w:rPr>
                      <w:t>账面金额</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FE7743" w:rsidRPr="00E03055" w:rsidRDefault="00FE7743" w:rsidP="00B52F61">
                    <w:pPr>
                      <w:jc w:val="center"/>
                      <w:rPr>
                        <w:rFonts w:asciiTheme="minorEastAsia" w:hAnsiTheme="minorEastAsia"/>
                      </w:rPr>
                    </w:pPr>
                    <w:r w:rsidRPr="00E03055">
                      <w:rPr>
                        <w:rFonts w:asciiTheme="minorEastAsia" w:hAnsiTheme="minorEastAsia" w:hint="eastAsia"/>
                      </w:rPr>
                      <w:t>备注</w:t>
                    </w:r>
                  </w:p>
                </w:tc>
              </w:tr>
              <w:tr w:rsidR="00FE7743" w:rsidRPr="00B83107" w:rsidTr="00B52F61">
                <w:trPr>
                  <w:trHeight w:val="227"/>
                </w:trPr>
                <w:tc>
                  <w:tcPr>
                    <w:tcW w:w="2699" w:type="dxa"/>
                    <w:tcBorders>
                      <w:top w:val="nil"/>
                      <w:left w:val="single" w:sz="4" w:space="0" w:color="auto"/>
                      <w:bottom w:val="single" w:sz="4" w:space="0" w:color="auto"/>
                      <w:right w:val="single" w:sz="4" w:space="0" w:color="auto"/>
                    </w:tcBorders>
                    <w:shd w:val="clear" w:color="auto" w:fill="auto"/>
                    <w:noWrap/>
                    <w:vAlign w:val="center"/>
                    <w:hideMark/>
                  </w:tcPr>
                  <w:p w:rsidR="00FE7743" w:rsidRPr="00E03055" w:rsidRDefault="00FE7743" w:rsidP="00B52F61">
                    <w:pPr>
                      <w:jc w:val="center"/>
                      <w:rPr>
                        <w:rFonts w:asciiTheme="minorEastAsia" w:hAnsiTheme="minorEastAsia"/>
                      </w:rPr>
                    </w:pPr>
                    <w:r w:rsidRPr="00E03055">
                      <w:rPr>
                        <w:rFonts w:asciiTheme="minorEastAsia" w:hAnsiTheme="minorEastAsia" w:hint="eastAsia"/>
                      </w:rPr>
                      <w:t>货币资金</w:t>
                    </w:r>
                  </w:p>
                </w:tc>
                <w:tc>
                  <w:tcPr>
                    <w:tcW w:w="2693" w:type="dxa"/>
                    <w:tcBorders>
                      <w:top w:val="nil"/>
                      <w:left w:val="nil"/>
                      <w:bottom w:val="single" w:sz="4" w:space="0" w:color="auto"/>
                      <w:right w:val="single" w:sz="4" w:space="0" w:color="auto"/>
                    </w:tcBorders>
                    <w:shd w:val="clear" w:color="auto" w:fill="auto"/>
                    <w:noWrap/>
                    <w:vAlign w:val="center"/>
                    <w:hideMark/>
                  </w:tcPr>
                  <w:p w:rsidR="00FE7743" w:rsidRPr="00E03055" w:rsidRDefault="00FE7743" w:rsidP="006802D5">
                    <w:pPr>
                      <w:jc w:val="right"/>
                      <w:rPr>
                        <w:rFonts w:asciiTheme="minorEastAsia" w:hAnsiTheme="minorEastAsia"/>
                      </w:rPr>
                    </w:pPr>
                    <w:r w:rsidRPr="00E03055">
                      <w:rPr>
                        <w:rFonts w:asciiTheme="minorEastAsia" w:hAnsiTheme="minorEastAsia" w:hint="eastAsia"/>
                      </w:rPr>
                      <w:t>6,</w:t>
                    </w:r>
                    <w:r w:rsidR="006802D5">
                      <w:rPr>
                        <w:rFonts w:asciiTheme="minorEastAsia" w:hAnsiTheme="minorEastAsia" w:hint="eastAsia"/>
                      </w:rPr>
                      <w:t>462</w:t>
                    </w:r>
                    <w:r w:rsidRPr="00E03055">
                      <w:rPr>
                        <w:rFonts w:asciiTheme="minorEastAsia" w:hAnsiTheme="minorEastAsia" w:hint="eastAsia"/>
                      </w:rPr>
                      <w:t>.</w:t>
                    </w:r>
                    <w:r w:rsidR="006802D5">
                      <w:rPr>
                        <w:rFonts w:asciiTheme="minorEastAsia" w:hAnsiTheme="minorEastAsia" w:hint="eastAsia"/>
                      </w:rPr>
                      <w:t>34</w:t>
                    </w:r>
                  </w:p>
                </w:tc>
                <w:tc>
                  <w:tcPr>
                    <w:tcW w:w="3544" w:type="dxa"/>
                    <w:tcBorders>
                      <w:top w:val="nil"/>
                      <w:left w:val="nil"/>
                      <w:bottom w:val="single" w:sz="4" w:space="0" w:color="auto"/>
                      <w:right w:val="single" w:sz="4" w:space="0" w:color="auto"/>
                    </w:tcBorders>
                    <w:shd w:val="clear" w:color="auto" w:fill="auto"/>
                    <w:noWrap/>
                    <w:vAlign w:val="center"/>
                    <w:hideMark/>
                  </w:tcPr>
                  <w:p w:rsidR="00FE7743" w:rsidRPr="00E03055" w:rsidRDefault="00FE7743" w:rsidP="000100BA">
                    <w:pPr>
                      <w:jc w:val="center"/>
                      <w:rPr>
                        <w:rFonts w:asciiTheme="minorEastAsia" w:hAnsiTheme="minorEastAsia"/>
                      </w:rPr>
                    </w:pPr>
                    <w:r w:rsidRPr="00E03055">
                      <w:rPr>
                        <w:rFonts w:asciiTheme="minorEastAsia" w:hAnsiTheme="minorEastAsia" w:hint="eastAsia"/>
                      </w:rPr>
                      <w:t>详见附注、</w:t>
                    </w:r>
                    <w:r w:rsidR="000100BA">
                      <w:rPr>
                        <w:rFonts w:asciiTheme="minorEastAsia" w:hAnsiTheme="minorEastAsia" w:hint="eastAsia"/>
                      </w:rPr>
                      <w:t>货币资金</w:t>
                    </w:r>
                  </w:p>
                </w:tc>
              </w:tr>
              <w:tr w:rsidR="00FE7743" w:rsidRPr="002C138A" w:rsidTr="00B52F61">
                <w:trPr>
                  <w:trHeight w:val="227"/>
                </w:trPr>
                <w:tc>
                  <w:tcPr>
                    <w:tcW w:w="2699" w:type="dxa"/>
                    <w:tcBorders>
                      <w:top w:val="nil"/>
                      <w:left w:val="single" w:sz="4" w:space="0" w:color="auto"/>
                      <w:bottom w:val="single" w:sz="4" w:space="0" w:color="auto"/>
                      <w:right w:val="single" w:sz="4" w:space="0" w:color="auto"/>
                    </w:tcBorders>
                    <w:shd w:val="clear" w:color="auto" w:fill="auto"/>
                    <w:noWrap/>
                    <w:vAlign w:val="center"/>
                    <w:hideMark/>
                  </w:tcPr>
                  <w:p w:rsidR="00FE7743" w:rsidRPr="00BA2177" w:rsidRDefault="00FE7743" w:rsidP="00B52F61">
                    <w:pPr>
                      <w:jc w:val="center"/>
                      <w:rPr>
                        <w:rFonts w:asciiTheme="minorEastAsia" w:hAnsiTheme="minorEastAsia"/>
                      </w:rPr>
                    </w:pPr>
                    <w:r w:rsidRPr="00BA2177">
                      <w:rPr>
                        <w:rFonts w:asciiTheme="minorEastAsia" w:hAnsiTheme="minorEastAsia" w:hint="eastAsia"/>
                      </w:rPr>
                      <w:t>固定资产</w:t>
                    </w:r>
                  </w:p>
                </w:tc>
                <w:tc>
                  <w:tcPr>
                    <w:tcW w:w="2693" w:type="dxa"/>
                    <w:tcBorders>
                      <w:top w:val="nil"/>
                      <w:left w:val="nil"/>
                      <w:bottom w:val="single" w:sz="4" w:space="0" w:color="auto"/>
                      <w:right w:val="single" w:sz="4" w:space="0" w:color="auto"/>
                    </w:tcBorders>
                    <w:shd w:val="clear" w:color="auto" w:fill="auto"/>
                    <w:noWrap/>
                    <w:vAlign w:val="center"/>
                    <w:hideMark/>
                  </w:tcPr>
                  <w:p w:rsidR="00FE7743" w:rsidRPr="00B30D3E" w:rsidRDefault="00B30D3E" w:rsidP="00B30D3E">
                    <w:pPr>
                      <w:jc w:val="right"/>
                      <w:rPr>
                        <w:rFonts w:asciiTheme="minorEastAsia" w:eastAsiaTheme="minorEastAsia" w:hAnsiTheme="minorEastAsia"/>
                      </w:rPr>
                    </w:pPr>
                    <w:r w:rsidRPr="00B30D3E">
                      <w:rPr>
                        <w:rFonts w:asciiTheme="minorEastAsia" w:eastAsiaTheme="minorEastAsia" w:hAnsiTheme="minorEastAsia"/>
                      </w:rPr>
                      <w:t>51,53</w:t>
                    </w:r>
                    <w:r w:rsidRPr="00B30D3E">
                      <w:rPr>
                        <w:rFonts w:asciiTheme="minorEastAsia" w:eastAsiaTheme="minorEastAsia" w:hAnsiTheme="minorEastAsia" w:hint="eastAsia"/>
                      </w:rPr>
                      <w:t>.</w:t>
                    </w:r>
                    <w:r w:rsidRPr="00B30D3E">
                      <w:rPr>
                        <w:rFonts w:asciiTheme="minorEastAsia" w:eastAsiaTheme="minorEastAsia" w:hAnsiTheme="minorEastAsia"/>
                      </w:rPr>
                      <w:t>9</w:t>
                    </w:r>
                    <w:r w:rsidRPr="00B30D3E">
                      <w:rPr>
                        <w:rFonts w:asciiTheme="minorEastAsia" w:eastAsiaTheme="minorEastAsia" w:hAnsiTheme="minorEastAsia" w:hint="eastAsia"/>
                      </w:rPr>
                      <w:t>5</w:t>
                    </w:r>
                  </w:p>
                </w:tc>
                <w:tc>
                  <w:tcPr>
                    <w:tcW w:w="3544" w:type="dxa"/>
                    <w:tcBorders>
                      <w:top w:val="nil"/>
                      <w:left w:val="nil"/>
                      <w:bottom w:val="single" w:sz="4" w:space="0" w:color="auto"/>
                      <w:right w:val="single" w:sz="4" w:space="0" w:color="auto"/>
                    </w:tcBorders>
                    <w:shd w:val="clear" w:color="auto" w:fill="auto"/>
                    <w:noWrap/>
                    <w:vAlign w:val="center"/>
                    <w:hideMark/>
                  </w:tcPr>
                  <w:p w:rsidR="00FE7743" w:rsidRPr="00BA2177" w:rsidRDefault="00FE7743" w:rsidP="000100BA">
                    <w:pPr>
                      <w:jc w:val="center"/>
                      <w:rPr>
                        <w:rFonts w:asciiTheme="minorEastAsia" w:hAnsiTheme="minorEastAsia"/>
                      </w:rPr>
                    </w:pPr>
                    <w:r w:rsidRPr="00BA2177">
                      <w:rPr>
                        <w:rFonts w:asciiTheme="minorEastAsia" w:hAnsiTheme="minorEastAsia" w:hint="eastAsia"/>
                      </w:rPr>
                      <w:t>详见附注、</w:t>
                    </w:r>
                    <w:r w:rsidR="000100BA">
                      <w:rPr>
                        <w:rFonts w:asciiTheme="minorEastAsia" w:hAnsiTheme="minorEastAsia" w:hint="eastAsia"/>
                      </w:rPr>
                      <w:t>固定资产</w:t>
                    </w:r>
                  </w:p>
                </w:tc>
              </w:tr>
              <w:tr w:rsidR="00FE7743" w:rsidRPr="002C138A" w:rsidTr="00B52F61">
                <w:trPr>
                  <w:trHeight w:val="227"/>
                </w:trPr>
                <w:tc>
                  <w:tcPr>
                    <w:tcW w:w="2699" w:type="dxa"/>
                    <w:tcBorders>
                      <w:top w:val="nil"/>
                      <w:left w:val="single" w:sz="4" w:space="0" w:color="auto"/>
                      <w:bottom w:val="single" w:sz="4" w:space="0" w:color="auto"/>
                      <w:right w:val="single" w:sz="4" w:space="0" w:color="auto"/>
                    </w:tcBorders>
                    <w:shd w:val="clear" w:color="auto" w:fill="auto"/>
                    <w:noWrap/>
                    <w:vAlign w:val="center"/>
                    <w:hideMark/>
                  </w:tcPr>
                  <w:p w:rsidR="00FE7743" w:rsidRPr="00E03055" w:rsidRDefault="00FE7743" w:rsidP="00B52F61">
                    <w:pPr>
                      <w:jc w:val="center"/>
                      <w:rPr>
                        <w:rFonts w:asciiTheme="minorEastAsia" w:hAnsiTheme="minorEastAsia"/>
                      </w:rPr>
                    </w:pPr>
                    <w:r w:rsidRPr="00E03055">
                      <w:rPr>
                        <w:rFonts w:asciiTheme="minorEastAsia" w:hAnsiTheme="minorEastAsia" w:hint="eastAsia"/>
                      </w:rPr>
                      <w:t>合计</w:t>
                    </w:r>
                  </w:p>
                </w:tc>
                <w:tc>
                  <w:tcPr>
                    <w:tcW w:w="2693" w:type="dxa"/>
                    <w:tcBorders>
                      <w:top w:val="nil"/>
                      <w:left w:val="nil"/>
                      <w:bottom w:val="single" w:sz="4" w:space="0" w:color="auto"/>
                      <w:right w:val="single" w:sz="4" w:space="0" w:color="auto"/>
                    </w:tcBorders>
                    <w:shd w:val="clear" w:color="auto" w:fill="auto"/>
                    <w:noWrap/>
                    <w:vAlign w:val="center"/>
                    <w:hideMark/>
                  </w:tcPr>
                  <w:p w:rsidR="00FE7743" w:rsidRPr="00E03055" w:rsidRDefault="00F916E0" w:rsidP="00B30D3E">
                    <w:pPr>
                      <w:jc w:val="right"/>
                      <w:rPr>
                        <w:rFonts w:asciiTheme="minorEastAsia" w:hAnsiTheme="minorEastAsia"/>
                      </w:rPr>
                    </w:pPr>
                    <w:r>
                      <w:rPr>
                        <w:rFonts w:asciiTheme="minorEastAsia" w:hAnsiTheme="minorEastAsia" w:hint="eastAsia"/>
                      </w:rPr>
                      <w:t>1</w:t>
                    </w:r>
                    <w:r w:rsidR="00B30D3E">
                      <w:rPr>
                        <w:rFonts w:asciiTheme="minorEastAsia" w:hAnsiTheme="minorEastAsia" w:hint="eastAsia"/>
                      </w:rPr>
                      <w:t>1</w:t>
                    </w:r>
                    <w:r>
                      <w:rPr>
                        <w:rFonts w:asciiTheme="minorEastAsia" w:hAnsiTheme="minorEastAsia" w:hint="eastAsia"/>
                      </w:rPr>
                      <w:t>,</w:t>
                    </w:r>
                    <w:r w:rsidR="00B30D3E">
                      <w:rPr>
                        <w:rFonts w:asciiTheme="minorEastAsia" w:hAnsiTheme="minorEastAsia" w:hint="eastAsia"/>
                      </w:rPr>
                      <w:t>616</w:t>
                    </w:r>
                    <w:r>
                      <w:rPr>
                        <w:rFonts w:asciiTheme="minorEastAsia" w:hAnsiTheme="minorEastAsia" w:hint="eastAsia"/>
                      </w:rPr>
                      <w:t>.</w:t>
                    </w:r>
                    <w:r w:rsidR="00B30D3E">
                      <w:rPr>
                        <w:rFonts w:asciiTheme="minorEastAsia" w:hAnsiTheme="minorEastAsia" w:hint="eastAsia"/>
                      </w:rPr>
                      <w:t>29</w:t>
                    </w:r>
                  </w:p>
                </w:tc>
                <w:tc>
                  <w:tcPr>
                    <w:tcW w:w="3544" w:type="dxa"/>
                    <w:tcBorders>
                      <w:top w:val="nil"/>
                      <w:left w:val="nil"/>
                      <w:bottom w:val="single" w:sz="4" w:space="0" w:color="auto"/>
                      <w:right w:val="single" w:sz="4" w:space="0" w:color="auto"/>
                    </w:tcBorders>
                    <w:shd w:val="clear" w:color="auto" w:fill="auto"/>
                    <w:noWrap/>
                    <w:vAlign w:val="center"/>
                    <w:hideMark/>
                  </w:tcPr>
                  <w:p w:rsidR="00FE7743" w:rsidRPr="00E03055" w:rsidRDefault="00FE7743" w:rsidP="00B52F61">
                    <w:pPr>
                      <w:jc w:val="center"/>
                      <w:rPr>
                        <w:rFonts w:asciiTheme="minorEastAsia" w:hAnsiTheme="minorEastAsia"/>
                      </w:rPr>
                    </w:pPr>
                  </w:p>
                </w:tc>
              </w:tr>
            </w:tbl>
            <w:p w:rsidR="00877D2C" w:rsidRDefault="006A4C27"/>
          </w:sdtContent>
        </w:sdt>
      </w:sdtContent>
    </w:sdt>
    <w:sdt>
      <w:sdtPr>
        <w:rPr>
          <w:rFonts w:ascii="宋体" w:eastAsia="宋体" w:hAnsi="宋体" w:cs="宋体"/>
          <w:b w:val="0"/>
          <w:bCs w:val="0"/>
          <w:kern w:val="0"/>
          <w:szCs w:val="24"/>
        </w:rPr>
        <w:alias w:val="模块:其他说明"/>
        <w:tag w:val="_SEC_0a5a7a92c0314a60b3f3d11562efe5d4"/>
        <w:id w:val="1335116369"/>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pPr>
            <w:pStyle w:val="4"/>
            <w:numPr>
              <w:ilvl w:val="0"/>
              <w:numId w:val="12"/>
            </w:numPr>
          </w:pPr>
          <w:r>
            <w:t>其他说明</w:t>
          </w:r>
        </w:p>
        <w:sdt>
          <w:sdtPr>
            <w:rPr>
              <w:rFonts w:hint="eastAsia"/>
            </w:rPr>
            <w:alias w:val="是否适用：资产及负债状况的其他说明[双击切换]"/>
            <w:tag w:val="_GBC_364e24c8cf1a4469ba88a4ae16e0417f"/>
            <w:id w:val="45730434"/>
            <w:lock w:val="sdtContentLocked"/>
            <w:placeholder>
              <w:docPart w:val="GBC22222222222222222222222222222"/>
            </w:placeholder>
          </w:sdtPr>
          <w:sdtContent>
            <w:p w:rsidR="00877D2C" w:rsidRDefault="006A4C27" w:rsidP="0013440C">
              <w:r>
                <w:fldChar w:fldCharType="begin"/>
              </w:r>
              <w:r w:rsidR="0013440C">
                <w:rPr>
                  <w:rFonts w:hint="eastAsia"/>
                </w:rPr>
                <w:instrText xml:space="preserve"> MACROBUTTON  SnrToggleCheckbox </w:instrText>
              </w:r>
              <w:r w:rsidR="0013440C">
                <w:rPr>
                  <w:rFonts w:hint="eastAsia"/>
                </w:rPr>
                <w:instrText>□适用</w:instrText>
              </w:r>
              <w:r w:rsidR="0013440C">
                <w:rPr>
                  <w:rFonts w:hint="eastAsia"/>
                </w:rPr>
                <w:instrText xml:space="preserve">  </w:instrText>
              </w:r>
              <w:r>
                <w:fldChar w:fldCharType="end"/>
              </w:r>
              <w:r>
                <w:fldChar w:fldCharType="begin"/>
              </w:r>
              <w:r w:rsidR="0013440C">
                <w:rPr>
                  <w:rFonts w:hint="eastAsia"/>
                </w:rPr>
                <w:instrText xml:space="preserve"> MACROBUTTON  SnrToggleCheckbox </w:instrText>
              </w:r>
              <w:r w:rsidR="0013440C">
                <w:rPr>
                  <w:rFonts w:hint="eastAsia"/>
                </w:rPr>
                <w:instrText>√不适用</w:instrText>
              </w:r>
              <w:r w:rsidR="0013440C">
                <w:rPr>
                  <w:rFonts w:hint="eastAsia"/>
                </w:rPr>
                <w:instrText xml:space="preserve"> </w:instrText>
              </w:r>
              <w:r>
                <w:fldChar w:fldCharType="end"/>
              </w:r>
            </w:p>
          </w:sdtContent>
        </w:sdt>
      </w:sdtContent>
    </w:sdt>
    <w:p w:rsidR="00877D2C" w:rsidRDefault="00877D2C"/>
    <w:sdt>
      <w:sdtPr>
        <w:rPr>
          <w:rFonts w:ascii="宋体" w:hAnsi="宋体" w:cs="宋体" w:hint="eastAsia"/>
          <w:b w:val="0"/>
          <w:bCs w:val="0"/>
          <w:kern w:val="0"/>
          <w:szCs w:val="21"/>
        </w:rPr>
        <w:alias w:val="模块:行业经营性信息分析"/>
        <w:tag w:val="_SEC_5860c602a88b4fa29c583d556917cd48"/>
        <w:id w:val="1198081"/>
        <w:lock w:val="sdtLocked"/>
        <w:placeholder>
          <w:docPart w:val="GBC22222222222222222222222222222"/>
        </w:placeholder>
      </w:sdtPr>
      <w:sdtEndPr>
        <w:rPr>
          <w:rFonts w:ascii="Times New Roman" w:hAnsi="Times New Roman" w:cs="Times New Roman"/>
          <w:kern w:val="2"/>
        </w:rPr>
      </w:sdtEndPr>
      <w:sdtContent>
        <w:p w:rsidR="00A67396" w:rsidRDefault="00A67396">
          <w:pPr>
            <w:pStyle w:val="3"/>
            <w:numPr>
              <w:ilvl w:val="0"/>
              <w:numId w:val="9"/>
            </w:numPr>
            <w:rPr>
              <w:szCs w:val="21"/>
            </w:rPr>
          </w:pPr>
          <w:r>
            <w:rPr>
              <w:rFonts w:hint="eastAsia"/>
              <w:szCs w:val="21"/>
            </w:rPr>
            <w:t>行业经营性信息分析</w:t>
          </w:r>
        </w:p>
        <w:sdt>
          <w:sdtPr>
            <w:rPr>
              <w:rFonts w:hint="eastAsia"/>
            </w:rPr>
            <w:alias w:val="是否适用：行业经营性信息分析[双击切换]"/>
            <w:tag w:val="_GBC_8a02ac4934eb426ab273323b8694d88c"/>
            <w:id w:val="-1957632086"/>
            <w:lock w:val="sdtLocked"/>
          </w:sdtPr>
          <w:sdtContent>
            <w:p w:rsidR="00A67396" w:rsidRDefault="006A4C27" w:rsidP="00A67396">
              <w:r>
                <w:rPr>
                  <w:rFonts w:hint="eastAsia"/>
                </w:rPr>
                <w:fldChar w:fldCharType="begin"/>
              </w:r>
              <w:r w:rsidR="00A67396">
                <w:rPr>
                  <w:rFonts w:hint="eastAsia"/>
                </w:rPr>
                <w:instrText xml:space="preserve">MACROBUTTON SnrToggleCheckbox </w:instrText>
              </w:r>
              <w:r w:rsidR="00A67396">
                <w:rPr>
                  <w:rFonts w:hint="eastAsia"/>
                </w:rPr>
                <w:instrText>□适用</w:instrText>
              </w:r>
              <w:r w:rsidR="00A67396">
                <w:rPr>
                  <w:rFonts w:hint="eastAsia"/>
                </w:rPr>
                <w:instrText xml:space="preserve">  </w:instrText>
              </w:r>
              <w:r>
                <w:rPr>
                  <w:rFonts w:hint="eastAsia"/>
                </w:rPr>
                <w:fldChar w:fldCharType="end"/>
              </w:r>
              <w:r>
                <w:rPr>
                  <w:rFonts w:hint="eastAsia"/>
                </w:rPr>
                <w:fldChar w:fldCharType="begin"/>
              </w:r>
              <w:r w:rsidR="00A67396">
                <w:rPr>
                  <w:rFonts w:hint="eastAsia"/>
                </w:rPr>
                <w:instrText xml:space="preserve">MACROBUTTON  SnrToggleCheckbox </w:instrText>
              </w:r>
              <w:r w:rsidR="00A67396">
                <w:rPr>
                  <w:rFonts w:hint="eastAsia"/>
                </w:rPr>
                <w:instrText>√不适用</w:instrText>
              </w:r>
              <w:r w:rsidR="00A67396">
                <w:rPr>
                  <w:rFonts w:hint="eastAsia"/>
                </w:rPr>
                <w:instrText xml:space="preserve"> </w:instrText>
              </w:r>
              <w:r>
                <w:rPr>
                  <w:rFonts w:hint="eastAsia"/>
                </w:rPr>
                <w:fldChar w:fldCharType="end"/>
              </w:r>
            </w:p>
            <w:p w:rsidR="00A67396" w:rsidRDefault="006A4C27" w:rsidP="00A67396"/>
          </w:sdtContent>
        </w:sdt>
      </w:sdtContent>
    </w:sdt>
    <w:p w:rsidR="00877D2C" w:rsidRDefault="005540A0">
      <w:pPr>
        <w:pStyle w:val="3"/>
        <w:numPr>
          <w:ilvl w:val="0"/>
          <w:numId w:val="9"/>
        </w:numPr>
        <w:rPr>
          <w:szCs w:val="21"/>
        </w:rPr>
      </w:pPr>
      <w:r>
        <w:rPr>
          <w:rFonts w:hint="eastAsia"/>
          <w:szCs w:val="21"/>
        </w:rPr>
        <w:t>资状况分析</w:t>
      </w:r>
    </w:p>
    <w:p w:rsidR="00877D2C" w:rsidRDefault="005540A0">
      <w:pPr>
        <w:pStyle w:val="4"/>
        <w:numPr>
          <w:ilvl w:val="0"/>
          <w:numId w:val="13"/>
        </w:numPr>
      </w:pPr>
      <w:r>
        <w:t>对外股权投资总体分析</w:t>
      </w:r>
    </w:p>
    <w:bookmarkStart w:id="26" w:name="_Hlk533435360" w:displacedByCustomXml="next"/>
    <w:bookmarkEnd w:id="26" w:displacedByCustomXml="next"/>
    <w:bookmarkStart w:id="27" w:name="_Hlk533433706" w:displacedByCustomXml="next"/>
    <w:bookmarkEnd w:id="27" w:displacedByCustomXml="next"/>
    <w:bookmarkStart w:id="28" w:name="_Hlk533435130" w:displacedByCustomXml="next"/>
    <w:bookmarkEnd w:id="28" w:displacedByCustomXml="next"/>
    <w:bookmarkStart w:id="29" w:name="_Hlk533666971" w:displacedByCustomXml="next"/>
    <w:bookmarkEnd w:id="29" w:displacedByCustomXml="next"/>
    <w:sdt>
      <w:sdtPr>
        <w:alias w:val="模块:对外股权投资总体分析"/>
        <w:tag w:val="_SEC_4b4a052df79741968a7e11e5835fce59"/>
        <w:id w:val="1750602"/>
        <w:lock w:val="sdtLocked"/>
        <w:placeholder>
          <w:docPart w:val="GBC22222222222222222222222222222"/>
        </w:placeholder>
      </w:sdtPr>
      <w:sdtEndPr>
        <w:rPr>
          <w:rFonts w:asciiTheme="minorEastAsia" w:eastAsiaTheme="minorEastAsia" w:hAnsiTheme="minorEastAsia" w:hint="eastAsia"/>
        </w:rPr>
      </w:sdtEndPr>
      <w:sdtContent>
        <w:sdt>
          <w:sdtPr>
            <w:alias w:val="是否适用：对外股权投资总体分析[双击切换]"/>
            <w:tag w:val="_GBC_cfb706fadf2c47bbbaf1bf90c054ccaf"/>
            <w:id w:val="1850670323"/>
            <w:lock w:val="sdtLocked"/>
            <w:placeholder>
              <w:docPart w:val="GBC22222222222222222222222222222"/>
            </w:placeholder>
          </w:sdtPr>
          <w:sdtContent>
            <w:p w:rsidR="00877D2C" w:rsidRDefault="006A4C27" w:rsidP="00171B49">
              <w:r>
                <w:fldChar w:fldCharType="begin"/>
              </w:r>
              <w:r w:rsidR="00171B49">
                <w:rPr>
                  <w:rFonts w:hint="eastAsia"/>
                </w:rPr>
                <w:instrText xml:space="preserve">MACROBUTTON  SnrToggleCheckbox </w:instrText>
              </w:r>
              <w:r w:rsidR="00171B49">
                <w:rPr>
                  <w:rFonts w:hint="eastAsia"/>
                </w:rPr>
                <w:instrText>□适用</w:instrText>
              </w:r>
              <w:r w:rsidR="00171B49">
                <w:rPr>
                  <w:rFonts w:hint="eastAsia"/>
                </w:rPr>
                <w:instrText xml:space="preserve"> </w:instrText>
              </w:r>
              <w:r>
                <w:fldChar w:fldCharType="end"/>
              </w:r>
              <w:r>
                <w:fldChar w:fldCharType="begin"/>
              </w:r>
              <w:r w:rsidR="00171B49">
                <w:rPr>
                  <w:rFonts w:hint="eastAsia"/>
                </w:rPr>
                <w:instrText xml:space="preserve"> MACROBUTTON  SnrToggleCheckbox </w:instrText>
              </w:r>
              <w:r w:rsidR="00171B49">
                <w:rPr>
                  <w:rFonts w:hint="eastAsia"/>
                </w:rPr>
                <w:instrText>√不适用</w:instrText>
              </w:r>
              <w:r w:rsidR="00171B49">
                <w:rPr>
                  <w:rFonts w:hint="eastAsia"/>
                </w:rPr>
                <w:instrText xml:space="preserve"> </w:instrText>
              </w:r>
              <w:r>
                <w:fldChar w:fldCharType="end"/>
              </w:r>
            </w:p>
          </w:sdtContent>
        </w:sdt>
        <w:p w:rsidR="00877D2C" w:rsidRDefault="006A4C27">
          <w:pPr>
            <w:rPr>
              <w:rFonts w:asciiTheme="minorEastAsia" w:eastAsiaTheme="minorEastAsia" w:hAnsiTheme="minorEastAsia"/>
            </w:rPr>
          </w:pPr>
        </w:p>
      </w:sdtContent>
    </w:sdt>
    <w:sdt>
      <w:sdtPr>
        <w:rPr>
          <w:rFonts w:ascii="宋体" w:hAnsi="宋体" w:cs="宋体" w:hint="eastAsia"/>
          <w:b w:val="0"/>
          <w:bCs w:val="0"/>
          <w:kern w:val="0"/>
          <w:szCs w:val="21"/>
        </w:rPr>
        <w:alias w:val="模块:重大的股权投资"/>
        <w:tag w:val="_SEC_e305a089659a4e8f8dd9498c36674ab7"/>
        <w:id w:val="1198116"/>
        <w:lock w:val="sdtLocked"/>
        <w:placeholder>
          <w:docPart w:val="GBC22222222222222222222222222222"/>
        </w:placeholder>
      </w:sdtPr>
      <w:sdtEndPr>
        <w:rPr>
          <w:rFonts w:ascii="Times New Roman" w:hAnsi="Times New Roman" w:cs="Times New Roman"/>
          <w:kern w:val="2"/>
        </w:rPr>
      </w:sdtEndPr>
      <w:sdtContent>
        <w:p w:rsidR="00877D2C" w:rsidRDefault="005540A0">
          <w:pPr>
            <w:pStyle w:val="5"/>
            <w:numPr>
              <w:ilvl w:val="0"/>
              <w:numId w:val="14"/>
            </w:numPr>
            <w:rPr>
              <w:szCs w:val="21"/>
            </w:rPr>
          </w:pPr>
          <w:r>
            <w:rPr>
              <w:rFonts w:hint="eastAsia"/>
              <w:szCs w:val="21"/>
            </w:rPr>
            <w:t>重大的股权投资</w:t>
          </w:r>
        </w:p>
        <w:sdt>
          <w:sdtPr>
            <w:rPr>
              <w:rFonts w:hint="eastAsia"/>
            </w:rPr>
            <w:alias w:val="是否适用：重大的股权投资[双击切换]"/>
            <w:tag w:val="_GBC_b20506918d854c13b13a3b89dd84c7d3"/>
            <w:id w:val="-2086751297"/>
            <w:lock w:val="sdtLocked"/>
            <w:placeholder>
              <w:docPart w:val="GBC22222222222222222222222222222"/>
            </w:placeholder>
          </w:sdtPr>
          <w:sdtContent>
            <w:p w:rsidR="00877D2C" w:rsidRDefault="006A4C27" w:rsidP="00171B49">
              <w:r>
                <w:fldChar w:fldCharType="begin"/>
              </w:r>
              <w:r w:rsidR="00171B49">
                <w:rPr>
                  <w:rFonts w:hint="eastAsia"/>
                </w:rPr>
                <w:instrText xml:space="preserve"> MACROBUTTON  SnrToggleCheckbox </w:instrText>
              </w:r>
              <w:r w:rsidR="00171B49">
                <w:rPr>
                  <w:rFonts w:hint="eastAsia"/>
                </w:rPr>
                <w:instrText>□适用</w:instrText>
              </w:r>
              <w:r w:rsidR="00171B49">
                <w:rPr>
                  <w:rFonts w:hint="eastAsia"/>
                </w:rPr>
                <w:instrText xml:space="preserve">  </w:instrText>
              </w:r>
              <w:r>
                <w:fldChar w:fldCharType="end"/>
              </w:r>
              <w:r>
                <w:fldChar w:fldCharType="begin"/>
              </w:r>
              <w:r w:rsidR="00171B49">
                <w:rPr>
                  <w:rFonts w:hint="eastAsia"/>
                </w:rPr>
                <w:instrText xml:space="preserve"> MACROBUTTON  SnrToggleCheckbox </w:instrText>
              </w:r>
              <w:r w:rsidR="00171B49">
                <w:rPr>
                  <w:rFonts w:hint="eastAsia"/>
                </w:rPr>
                <w:instrText>√不适用</w:instrText>
              </w:r>
              <w:r w:rsidR="00171B49">
                <w:rPr>
                  <w:rFonts w:hint="eastAsia"/>
                </w:rPr>
                <w:instrText xml:space="preserve"> </w:instrText>
              </w:r>
              <w:r>
                <w:fldChar w:fldCharType="end"/>
              </w:r>
            </w:p>
          </w:sdtContent>
        </w:sdt>
        <w:p w:rsidR="00877D2C" w:rsidRDefault="006A4C27"/>
      </w:sdtContent>
    </w:sdt>
    <w:sdt>
      <w:sdtPr>
        <w:rPr>
          <w:rFonts w:ascii="宋体" w:hAnsi="宋体" w:cs="宋体" w:hint="eastAsia"/>
          <w:b w:val="0"/>
          <w:bCs w:val="0"/>
          <w:kern w:val="0"/>
          <w:szCs w:val="21"/>
        </w:rPr>
        <w:alias w:val="模块:重大的非股权投资"/>
        <w:tag w:val="_SEC_a184487ede57408c81910695beb0ed38"/>
        <w:id w:val="1198118"/>
        <w:lock w:val="sdtLocked"/>
        <w:placeholder>
          <w:docPart w:val="GBC22222222222222222222222222222"/>
        </w:placeholder>
      </w:sdtPr>
      <w:sdtEndPr>
        <w:rPr>
          <w:rFonts w:ascii="Times New Roman" w:hAnsi="Times New Roman" w:cs="Times New Roman"/>
          <w:kern w:val="2"/>
        </w:rPr>
      </w:sdtEndPr>
      <w:sdtContent>
        <w:p w:rsidR="00877D2C" w:rsidRDefault="005540A0">
          <w:pPr>
            <w:pStyle w:val="5"/>
            <w:numPr>
              <w:ilvl w:val="0"/>
              <w:numId w:val="14"/>
            </w:numPr>
            <w:rPr>
              <w:szCs w:val="21"/>
            </w:rPr>
          </w:pPr>
          <w:r>
            <w:rPr>
              <w:rFonts w:hint="eastAsia"/>
              <w:szCs w:val="21"/>
            </w:rPr>
            <w:t>重大的非股权投资</w:t>
          </w:r>
        </w:p>
        <w:sdt>
          <w:sdtPr>
            <w:rPr>
              <w:rFonts w:hint="eastAsia"/>
            </w:rPr>
            <w:alias w:val="是否适用：重大的非股权投资[双击切换]"/>
            <w:tag w:val="_GBC_fbd46075a5b9414d9e28cd2404e5d47c"/>
            <w:id w:val="1452435253"/>
            <w:lock w:val="sdtLocked"/>
            <w:placeholder>
              <w:docPart w:val="GBC22222222222222222222222222222"/>
            </w:placeholder>
          </w:sdtPr>
          <w:sdtContent>
            <w:p w:rsidR="00877D2C" w:rsidRDefault="006A4C27" w:rsidP="00171B49">
              <w:r>
                <w:fldChar w:fldCharType="begin"/>
              </w:r>
              <w:r w:rsidR="00171B49">
                <w:rPr>
                  <w:rFonts w:hint="eastAsia"/>
                </w:rPr>
                <w:instrText xml:space="preserve"> MACROBUTTON  SnrToggleCheckbox </w:instrText>
              </w:r>
              <w:r w:rsidR="00171B49">
                <w:rPr>
                  <w:rFonts w:hint="eastAsia"/>
                </w:rPr>
                <w:instrText>□适用</w:instrText>
              </w:r>
              <w:r w:rsidR="00171B49">
                <w:rPr>
                  <w:rFonts w:hint="eastAsia"/>
                </w:rPr>
                <w:instrText xml:space="preserve">  </w:instrText>
              </w:r>
              <w:r>
                <w:fldChar w:fldCharType="end"/>
              </w:r>
              <w:r>
                <w:fldChar w:fldCharType="begin"/>
              </w:r>
              <w:r w:rsidR="00171B49">
                <w:rPr>
                  <w:rFonts w:hint="eastAsia"/>
                </w:rPr>
                <w:instrText xml:space="preserve"> MACROBUTTON  SnrToggleCheckbox </w:instrText>
              </w:r>
              <w:r w:rsidR="00171B49">
                <w:rPr>
                  <w:rFonts w:hint="eastAsia"/>
                </w:rPr>
                <w:instrText>√不适用</w:instrText>
              </w:r>
              <w:r w:rsidR="00171B49">
                <w:rPr>
                  <w:rFonts w:hint="eastAsia"/>
                </w:rPr>
                <w:instrText xml:space="preserve"> </w:instrText>
              </w:r>
              <w:r>
                <w:fldChar w:fldCharType="end"/>
              </w:r>
            </w:p>
          </w:sdtContent>
        </w:sdt>
        <w:p w:rsidR="00877D2C" w:rsidRDefault="006A4C27"/>
      </w:sdtContent>
    </w:sdt>
    <w:sdt>
      <w:sdtPr>
        <w:rPr>
          <w:rFonts w:ascii="宋体" w:hAnsi="宋体" w:cs="宋体" w:hint="eastAsia"/>
          <w:b w:val="0"/>
          <w:bCs w:val="0"/>
          <w:kern w:val="0"/>
          <w:szCs w:val="21"/>
        </w:rPr>
        <w:alias w:val="模块:以公允价值计量的金融资产"/>
        <w:tag w:val="_SEC_b68803fb05c54f76bddc131e89240164"/>
        <w:id w:val="1198120"/>
        <w:lock w:val="sdtLocked"/>
        <w:placeholder>
          <w:docPart w:val="GBC22222222222222222222222222222"/>
        </w:placeholder>
      </w:sdtPr>
      <w:sdtEndPr>
        <w:rPr>
          <w:rFonts w:ascii="Times New Roman" w:hAnsi="Times New Roman" w:cs="Times New Roman"/>
          <w:kern w:val="2"/>
        </w:rPr>
      </w:sdtEndPr>
      <w:sdtContent>
        <w:p w:rsidR="00877D2C" w:rsidRDefault="005540A0">
          <w:pPr>
            <w:pStyle w:val="5"/>
            <w:numPr>
              <w:ilvl w:val="0"/>
              <w:numId w:val="14"/>
            </w:numPr>
            <w:rPr>
              <w:szCs w:val="21"/>
            </w:rPr>
          </w:pPr>
          <w:r>
            <w:rPr>
              <w:rFonts w:hint="eastAsia"/>
              <w:szCs w:val="21"/>
            </w:rPr>
            <w:t>以公允价值计量的金融资产</w:t>
          </w:r>
        </w:p>
        <w:sdt>
          <w:sdtPr>
            <w:rPr>
              <w:rFonts w:hint="eastAsia"/>
            </w:rPr>
            <w:alias w:val="是否适用：以公允价值计量的金融资产[双击切换]"/>
            <w:tag w:val="_GBC_27fa42d1c8fd489d9e8648bed00ddd53"/>
            <w:id w:val="-1724440115"/>
            <w:lock w:val="sdtLocked"/>
            <w:placeholder>
              <w:docPart w:val="GBC22222222222222222222222222222"/>
            </w:placeholder>
          </w:sdtPr>
          <w:sdtContent>
            <w:p w:rsidR="00877D2C" w:rsidRDefault="006A4C27" w:rsidP="00171B49">
              <w:r>
                <w:fldChar w:fldCharType="begin"/>
              </w:r>
              <w:r w:rsidR="00171B49">
                <w:rPr>
                  <w:rFonts w:hint="eastAsia"/>
                </w:rPr>
                <w:instrText xml:space="preserve"> MACROBUTTON  SnrToggleCheckbox </w:instrText>
              </w:r>
              <w:r w:rsidR="00171B49">
                <w:rPr>
                  <w:rFonts w:hint="eastAsia"/>
                </w:rPr>
                <w:instrText>□适用</w:instrText>
              </w:r>
              <w:r w:rsidR="00171B49">
                <w:rPr>
                  <w:rFonts w:hint="eastAsia"/>
                </w:rPr>
                <w:instrText xml:space="preserve">  </w:instrText>
              </w:r>
              <w:r>
                <w:fldChar w:fldCharType="end"/>
              </w:r>
              <w:r>
                <w:fldChar w:fldCharType="begin"/>
              </w:r>
              <w:r w:rsidR="00171B49">
                <w:rPr>
                  <w:rFonts w:hint="eastAsia"/>
                </w:rPr>
                <w:instrText xml:space="preserve"> MACROBUTTON  SnrToggleCheckbox </w:instrText>
              </w:r>
              <w:r w:rsidR="00171B49">
                <w:rPr>
                  <w:rFonts w:hint="eastAsia"/>
                </w:rPr>
                <w:instrText>√不适用</w:instrText>
              </w:r>
              <w:r w:rsidR="00171B49">
                <w:rPr>
                  <w:rFonts w:hint="eastAsia"/>
                </w:rPr>
                <w:instrText xml:space="preserve"> </w:instrText>
              </w:r>
              <w:r>
                <w:fldChar w:fldCharType="end"/>
              </w:r>
            </w:p>
          </w:sdtContent>
        </w:sdt>
        <w:p w:rsidR="00877D2C" w:rsidRDefault="006A4C27"/>
      </w:sdtContent>
    </w:sdt>
    <w:sdt>
      <w:sdtPr>
        <w:rPr>
          <w:rFonts w:ascii="宋体" w:hAnsi="宋体" w:cs="宋体" w:hint="eastAsia"/>
          <w:b w:val="0"/>
          <w:bCs w:val="0"/>
          <w:kern w:val="0"/>
          <w:szCs w:val="21"/>
        </w:rPr>
        <w:alias w:val="模块:重大资产和股权出售"/>
        <w:tag w:val="_SEC_2dc2a25f5b0947db8d19ad5178673ac9"/>
        <w:id w:val="1198122"/>
        <w:lock w:val="sdtLocked"/>
        <w:placeholder>
          <w:docPart w:val="GBC22222222222222222222222222222"/>
        </w:placeholder>
      </w:sdtPr>
      <w:sdtEndPr>
        <w:rPr>
          <w:rFonts w:asciiTheme="minorEastAsia" w:eastAsiaTheme="minorEastAsia" w:hAnsiTheme="minorEastAsia" w:cs="Times New Roman"/>
          <w:kern w:val="2"/>
        </w:rPr>
      </w:sdtEndPr>
      <w:sdtContent>
        <w:p w:rsidR="00877D2C" w:rsidRDefault="005540A0">
          <w:pPr>
            <w:pStyle w:val="3"/>
            <w:numPr>
              <w:ilvl w:val="0"/>
              <w:numId w:val="9"/>
            </w:numPr>
            <w:rPr>
              <w:szCs w:val="21"/>
            </w:rPr>
          </w:pPr>
          <w:r>
            <w:rPr>
              <w:rFonts w:hint="eastAsia"/>
              <w:szCs w:val="21"/>
            </w:rPr>
            <w:t>重大资产和股权出售</w:t>
          </w:r>
        </w:p>
        <w:sdt>
          <w:sdtPr>
            <w:rPr>
              <w:rFonts w:hint="eastAsia"/>
            </w:rPr>
            <w:alias w:val="是否适用：重大资产和股权出售[双击切换]"/>
            <w:tag w:val="_GBC_949dc5a581604be69ba935fceadc4b1d"/>
            <w:id w:val="1393313159"/>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
          <w:sdtPr>
            <w:rPr>
              <w:rFonts w:hint="eastAsia"/>
            </w:rPr>
            <w:alias w:val="重大资产和股权出售情况"/>
            <w:tag w:val="_GBC_9387662ed6544d1b86957fb4888cd3d9"/>
            <w:id w:val="1198123"/>
            <w:lock w:val="sdtLocked"/>
            <w:placeholder>
              <w:docPart w:val="GBC22222222222222222222222222222"/>
            </w:placeholder>
          </w:sdtPr>
          <w:sdtEndPr>
            <w:rPr>
              <w:rFonts w:asciiTheme="minorEastAsia" w:eastAsiaTheme="minorEastAsia" w:hAnsiTheme="minorEastAsia"/>
            </w:rPr>
          </w:sdtEndPr>
          <w:sdtContent>
            <w:p w:rsidR="00C25230" w:rsidRDefault="00070BA6" w:rsidP="00526992">
              <w:pPr>
                <w:spacing w:line="300" w:lineRule="auto"/>
                <w:ind w:firstLineChars="200" w:firstLine="420"/>
                <w:rPr>
                  <w:rFonts w:asciiTheme="minorEastAsia" w:eastAsiaTheme="minorEastAsia" w:hAnsiTheme="minorEastAsia"/>
                </w:rPr>
              </w:pPr>
              <w:r w:rsidRPr="00070BA6">
                <w:rPr>
                  <w:rFonts w:asciiTheme="minorEastAsia" w:eastAsiaTheme="minorEastAsia" w:hAnsiTheme="minorEastAsia" w:hint="eastAsia"/>
                </w:rPr>
                <w:t>为</w:t>
              </w:r>
              <w:r>
                <w:rPr>
                  <w:rFonts w:asciiTheme="minorEastAsia" w:eastAsiaTheme="minorEastAsia" w:hAnsiTheme="minorEastAsia" w:hint="eastAsia"/>
                </w:rPr>
                <w:t>优化资源配置，</w:t>
              </w:r>
              <w:r w:rsidRPr="00070BA6">
                <w:rPr>
                  <w:rFonts w:ascii="宋体" w:hAnsi="宋体" w:hint="eastAsia"/>
                  <w:color w:val="000000" w:themeColor="text1"/>
                </w:rPr>
                <w:t>提高资产使用效率，2020年12月11日，</w:t>
              </w:r>
              <w:r w:rsidR="00D15DA9" w:rsidRPr="00070BA6">
                <w:rPr>
                  <w:rFonts w:asciiTheme="minorEastAsia" w:eastAsiaTheme="minorEastAsia" w:hAnsiTheme="minorEastAsia" w:hint="eastAsia"/>
                </w:rPr>
                <w:t>公司</w:t>
              </w:r>
              <w:r w:rsidR="005540A0" w:rsidRPr="00070BA6">
                <w:rPr>
                  <w:rFonts w:asciiTheme="minorEastAsia" w:eastAsiaTheme="minorEastAsia" w:hAnsiTheme="minorEastAsia"/>
                </w:rPr>
                <w:t>第九届董事会第二次会议审议通过了《关于公开挂牌转让全资子公司安徽合汇金源科技有限公司100%</w:t>
              </w:r>
              <w:r w:rsidR="00345B3C" w:rsidRPr="00070BA6">
                <w:rPr>
                  <w:rFonts w:asciiTheme="minorEastAsia" w:eastAsiaTheme="minorEastAsia" w:hAnsiTheme="minorEastAsia"/>
                </w:rPr>
                <w:t>股权的议案》</w:t>
              </w:r>
              <w:r w:rsidR="00CF094C" w:rsidRPr="00070BA6">
                <w:rPr>
                  <w:rFonts w:asciiTheme="minorEastAsia" w:eastAsiaTheme="minorEastAsia" w:hAnsiTheme="minorEastAsia" w:hint="eastAsia"/>
                </w:rPr>
                <w:t>，</w:t>
              </w:r>
              <w:r w:rsidR="005540A0" w:rsidRPr="00070BA6">
                <w:rPr>
                  <w:rFonts w:asciiTheme="minorEastAsia" w:eastAsiaTheme="minorEastAsia" w:hAnsiTheme="minorEastAsia"/>
                </w:rPr>
                <w:t>公司决定通过公开挂牌方式，</w:t>
              </w:r>
              <w:r w:rsidR="0019757A" w:rsidRPr="00070BA6">
                <w:rPr>
                  <w:rFonts w:asciiTheme="minorEastAsia" w:eastAsiaTheme="minorEastAsia" w:hAnsiTheme="minorEastAsia"/>
                </w:rPr>
                <w:t>转让持有</w:t>
              </w:r>
              <w:r w:rsidR="0019757A" w:rsidRPr="00070BA6">
                <w:rPr>
                  <w:rFonts w:asciiTheme="minorEastAsia" w:eastAsiaTheme="minorEastAsia" w:hAnsiTheme="minorEastAsia" w:hint="eastAsia"/>
                </w:rPr>
                <w:t>的</w:t>
              </w:r>
              <w:r w:rsidR="005540A0" w:rsidRPr="00070BA6">
                <w:rPr>
                  <w:rFonts w:asciiTheme="minorEastAsia" w:eastAsiaTheme="minorEastAsia" w:hAnsiTheme="minorEastAsia"/>
                </w:rPr>
                <w:t>全资子公司安徽合汇金源科技有限公司（以下简称“合汇金源”）100%股权。</w:t>
              </w:r>
            </w:p>
            <w:p w:rsidR="00877D2C" w:rsidRPr="00070BA6" w:rsidRDefault="00070BA6" w:rsidP="00526992">
              <w:pPr>
                <w:spacing w:line="300" w:lineRule="auto"/>
                <w:ind w:firstLineChars="200" w:firstLine="420"/>
                <w:rPr>
                  <w:rFonts w:asciiTheme="minorEastAsia" w:eastAsiaTheme="minorEastAsia" w:hAnsiTheme="minorEastAsia"/>
                </w:rPr>
              </w:pPr>
              <w:r w:rsidRPr="00070BA6">
                <w:rPr>
                  <w:rFonts w:asciiTheme="minorEastAsia" w:eastAsiaTheme="minorEastAsia" w:hAnsiTheme="minorEastAsia" w:hint="eastAsia"/>
                </w:rPr>
                <w:t>2020年12月25日，公司委托拍卖机构对合汇金源100%股权进行公开拍卖，本次股权拍卖的挂牌价格为合汇金源</w:t>
              </w:r>
              <w:r w:rsidRPr="00070BA6">
                <w:rPr>
                  <w:rFonts w:asciiTheme="minorEastAsia" w:eastAsiaTheme="minorEastAsia" w:hAnsiTheme="minorEastAsia"/>
                </w:rPr>
                <w:t>100%</w:t>
              </w:r>
              <w:r w:rsidRPr="00070BA6">
                <w:rPr>
                  <w:rFonts w:asciiTheme="minorEastAsia" w:eastAsiaTheme="minorEastAsia" w:hAnsiTheme="minorEastAsia" w:hint="eastAsia"/>
                </w:rPr>
                <w:t>股权评估价值3,307.48万元。根据拍卖结果，</w:t>
              </w:r>
              <w:r w:rsidR="00F3638C" w:rsidRPr="00070BA6">
                <w:rPr>
                  <w:rFonts w:asciiTheme="minorEastAsia" w:eastAsiaTheme="minorEastAsia" w:hAnsiTheme="minorEastAsia"/>
                </w:rPr>
                <w:t>2020年12月30日，公司收到</w:t>
              </w:r>
              <w:r w:rsidR="002C4502" w:rsidRPr="00070BA6">
                <w:rPr>
                  <w:rFonts w:asciiTheme="minorEastAsia" w:eastAsiaTheme="minorEastAsia" w:hAnsiTheme="minorEastAsia" w:hint="eastAsia"/>
                </w:rPr>
                <w:t>受让方</w:t>
              </w:r>
              <w:r w:rsidR="00F3638C" w:rsidRPr="00070BA6">
                <w:rPr>
                  <w:rFonts w:asciiTheme="minorEastAsia" w:eastAsiaTheme="minorEastAsia" w:hAnsiTheme="minorEastAsia"/>
                </w:rPr>
                <w:t>全部股权转让款</w:t>
              </w:r>
              <w:r w:rsidR="00A14713" w:rsidRPr="00070BA6">
                <w:rPr>
                  <w:rFonts w:asciiTheme="minorEastAsia" w:eastAsiaTheme="minorEastAsia" w:hAnsiTheme="minorEastAsia"/>
                </w:rPr>
                <w:t>3,307.48</w:t>
              </w:r>
              <w:r w:rsidR="002C4502" w:rsidRPr="00070BA6">
                <w:rPr>
                  <w:rFonts w:asciiTheme="minorEastAsia" w:eastAsiaTheme="minorEastAsia" w:hAnsiTheme="minorEastAsia"/>
                </w:rPr>
                <w:t>万元</w:t>
              </w:r>
              <w:r w:rsidR="00872BED">
                <w:rPr>
                  <w:rFonts w:asciiTheme="minorEastAsia" w:eastAsiaTheme="minorEastAsia" w:hAnsiTheme="minorEastAsia" w:hint="eastAsia"/>
                </w:rPr>
                <w:t>。</w:t>
              </w:r>
              <w:r w:rsidR="002C4502" w:rsidRPr="00070BA6">
                <w:rPr>
                  <w:rFonts w:asciiTheme="minorEastAsia" w:eastAsiaTheme="minorEastAsia" w:hAnsiTheme="minorEastAsia" w:hint="eastAsia"/>
                </w:rPr>
                <w:t>公司已配合完成了</w:t>
              </w:r>
              <w:r w:rsidR="00B5673B" w:rsidRPr="00070BA6">
                <w:rPr>
                  <w:rFonts w:asciiTheme="minorEastAsia" w:eastAsiaTheme="minorEastAsia" w:hAnsiTheme="minorEastAsia" w:hint="eastAsia"/>
                </w:rPr>
                <w:t>本次</w:t>
              </w:r>
              <w:r w:rsidR="002C4502" w:rsidRPr="00070BA6">
                <w:rPr>
                  <w:rFonts w:asciiTheme="minorEastAsia" w:eastAsiaTheme="minorEastAsia" w:hAnsiTheme="minorEastAsia" w:hint="eastAsia"/>
                </w:rPr>
                <w:t>股权转让的</w:t>
              </w:r>
              <w:r w:rsidR="001959CD" w:rsidRPr="00070BA6">
                <w:rPr>
                  <w:rFonts w:asciiTheme="minorEastAsia" w:eastAsiaTheme="minorEastAsia" w:hAnsiTheme="minorEastAsia" w:hint="eastAsia"/>
                </w:rPr>
                <w:t>工商变更登记</w:t>
              </w:r>
              <w:r w:rsidR="002C4502" w:rsidRPr="00070BA6">
                <w:rPr>
                  <w:rFonts w:asciiTheme="minorEastAsia" w:eastAsiaTheme="minorEastAsia" w:hAnsiTheme="minorEastAsia" w:hint="eastAsia"/>
                </w:rPr>
                <w:t>手续</w:t>
              </w:r>
              <w:r w:rsidR="005540A0" w:rsidRPr="00070BA6">
                <w:rPr>
                  <w:rFonts w:asciiTheme="minorEastAsia" w:eastAsiaTheme="minorEastAsia" w:hAnsiTheme="minorEastAsia" w:hint="eastAsia"/>
                </w:rPr>
                <w:t>(详见公司</w:t>
              </w:r>
              <w:r w:rsidR="00F3638C" w:rsidRPr="00070BA6">
                <w:rPr>
                  <w:rFonts w:asciiTheme="minorEastAsia" w:eastAsiaTheme="minorEastAsia" w:hAnsiTheme="minorEastAsia" w:hint="eastAsia"/>
                </w:rPr>
                <w:t>2020年12月12日、</w:t>
              </w:r>
              <w:r w:rsidR="005540A0" w:rsidRPr="00070BA6">
                <w:rPr>
                  <w:rFonts w:asciiTheme="minorEastAsia" w:eastAsiaTheme="minorEastAsia" w:hAnsiTheme="minorEastAsia" w:hint="eastAsia"/>
                </w:rPr>
                <w:t>2021年1月4日</w:t>
              </w:r>
              <w:r w:rsidR="001A4D7E" w:rsidRPr="00070BA6">
                <w:rPr>
                  <w:rFonts w:asciiTheme="minorEastAsia" w:eastAsiaTheme="minorEastAsia" w:hAnsiTheme="minorEastAsia" w:hint="eastAsia"/>
                </w:rPr>
                <w:t>在</w:t>
              </w:r>
              <w:r w:rsidR="002C4502" w:rsidRPr="00070BA6">
                <w:rPr>
                  <w:rFonts w:asciiTheme="minorEastAsia" w:eastAsiaTheme="minorEastAsia" w:hAnsiTheme="minorEastAsia" w:hint="eastAsia"/>
                </w:rPr>
                <w:t>指定信息披露媒体及上交所网站披露的</w:t>
              </w:r>
              <w:r w:rsidR="001A4D7E" w:rsidRPr="00070BA6">
                <w:rPr>
                  <w:rFonts w:asciiTheme="minorEastAsia" w:eastAsiaTheme="minorEastAsia" w:hAnsiTheme="minorEastAsia" w:hint="eastAsia"/>
                </w:rPr>
                <w:t>相关公告</w:t>
              </w:r>
              <w:r>
                <w:rPr>
                  <w:rFonts w:asciiTheme="minorEastAsia" w:eastAsiaTheme="minorEastAsia" w:hAnsiTheme="minorEastAsia" w:hint="eastAsia"/>
                </w:rPr>
                <w:t>）。</w:t>
              </w:r>
            </w:p>
          </w:sdtContent>
        </w:sdt>
        <w:p w:rsidR="00877D2C" w:rsidRPr="00F36653" w:rsidRDefault="006A4C27">
          <w:pPr>
            <w:rPr>
              <w:rFonts w:asciiTheme="minorEastAsia" w:eastAsiaTheme="minorEastAsia" w:hAnsiTheme="minorEastAsia"/>
            </w:rPr>
          </w:pPr>
        </w:p>
      </w:sdtContent>
    </w:sdt>
    <w:sdt>
      <w:sdtPr>
        <w:rPr>
          <w:rFonts w:ascii="宋体" w:hAnsi="宋体" w:cs="宋体"/>
          <w:b w:val="0"/>
          <w:bCs w:val="0"/>
          <w:kern w:val="0"/>
          <w:sz w:val="24"/>
          <w:szCs w:val="21"/>
        </w:rPr>
        <w:alias w:val="模块:主要子公司、参股公司分析"/>
        <w:tag w:val="_SEC_f2f24fd9b9b742fda50064b5b8b90edf"/>
        <w:id w:val="1755451"/>
        <w:lock w:val="sdtLocked"/>
        <w:placeholder>
          <w:docPart w:val="GBC22222222222222222222222222222"/>
        </w:placeholder>
      </w:sdtPr>
      <w:sdtEndPr>
        <w:rPr>
          <w:rFonts w:ascii="Times New Roman" w:hAnsi="Times New Roman" w:cs="Times New Roman" w:hint="eastAsia"/>
          <w:kern w:val="2"/>
          <w:sz w:val="21"/>
        </w:rPr>
      </w:sdtEndPr>
      <w:sdtContent>
        <w:p w:rsidR="00765469" w:rsidRDefault="00765469">
          <w:pPr>
            <w:pStyle w:val="3"/>
            <w:numPr>
              <w:ilvl w:val="0"/>
              <w:numId w:val="9"/>
            </w:numPr>
          </w:pPr>
          <w:r>
            <w:rPr>
              <w:rFonts w:hint="eastAsia"/>
              <w:szCs w:val="21"/>
            </w:rPr>
            <w:t>主要控股参股公司分析</w:t>
          </w:r>
        </w:p>
        <w:sdt>
          <w:sdtPr>
            <w:rPr>
              <w:rFonts w:hint="eastAsia"/>
            </w:rPr>
            <w:alias w:val="是否适用：主要控股参股公司分析[双击切换]"/>
            <w:tag w:val="_GBC_aec86f2481734c53a2a2b022c83d4449"/>
            <w:id w:val="1368340696"/>
            <w:lock w:val="sdtContentLocked"/>
          </w:sdtPr>
          <w:sdtContent>
            <w:p w:rsidR="00765469" w:rsidRDefault="006A4C27">
              <w:r>
                <w:rPr>
                  <w:rFonts w:hint="eastAsia"/>
                </w:rPr>
                <w:fldChar w:fldCharType="begin"/>
              </w:r>
              <w:r w:rsidR="00765469">
                <w:rPr>
                  <w:rFonts w:hint="eastAsia"/>
                </w:rPr>
                <w:instrText xml:space="preserve">MACROBUTTON SnrToggleCheckbox </w:instrText>
              </w:r>
              <w:r w:rsidR="00765469">
                <w:rPr>
                  <w:rFonts w:hint="eastAsia"/>
                </w:rPr>
                <w:instrText>√适用</w:instrText>
              </w:r>
              <w:r w:rsidR="00765469">
                <w:rPr>
                  <w:rFonts w:hint="eastAsia"/>
                </w:rPr>
                <w:instrText xml:space="preserve">  </w:instrText>
              </w:r>
              <w:r>
                <w:rPr>
                  <w:rFonts w:hint="eastAsia"/>
                </w:rPr>
                <w:fldChar w:fldCharType="end"/>
              </w:r>
              <w:r>
                <w:rPr>
                  <w:rFonts w:hint="eastAsia"/>
                </w:rPr>
                <w:fldChar w:fldCharType="begin"/>
              </w:r>
              <w:r w:rsidR="00765469">
                <w:rPr>
                  <w:rFonts w:hint="eastAsia"/>
                </w:rPr>
                <w:instrText xml:space="preserve">MACROBUTTON  SnrToggleCheckbox </w:instrText>
              </w:r>
              <w:r w:rsidR="00765469">
                <w:rPr>
                  <w:rFonts w:hint="eastAsia"/>
                </w:rPr>
                <w:instrText>□不适用</w:instrText>
              </w:r>
              <w:r w:rsidR="00765469">
                <w:rPr>
                  <w:rFonts w:hint="eastAsia"/>
                </w:rPr>
                <w:instrText xml:space="preserve"> </w:instrText>
              </w:r>
              <w:r>
                <w:rPr>
                  <w:rFonts w:hint="eastAsia"/>
                </w:rPr>
                <w:fldChar w:fldCharType="end"/>
              </w:r>
            </w:p>
          </w:sdtContent>
        </w:sdt>
        <w:sdt>
          <w:sdtPr>
            <w:rPr>
              <w:rFonts w:hint="eastAsia"/>
            </w:rPr>
            <w:alias w:val="主要子公司、参股公司分析"/>
            <w:tag w:val="_GBC_7bf13fe6d2e94f23a67acf0193f14a86"/>
            <w:id w:val="1755447"/>
            <w:lock w:val="sdtLocked"/>
          </w:sdtPr>
          <w:sdtContent>
            <w:p w:rsidR="00765469" w:rsidRDefault="00765469"/>
            <w:tbl>
              <w:tblPr>
                <w:tblW w:w="8941" w:type="dxa"/>
                <w:tblInd w:w="108" w:type="dxa"/>
                <w:tblLook w:val="04A0"/>
              </w:tblPr>
              <w:tblGrid>
                <w:gridCol w:w="426"/>
                <w:gridCol w:w="1097"/>
                <w:gridCol w:w="2024"/>
                <w:gridCol w:w="937"/>
                <w:gridCol w:w="821"/>
                <w:gridCol w:w="1222"/>
                <w:gridCol w:w="1208"/>
                <w:gridCol w:w="1206"/>
              </w:tblGrid>
              <w:tr w:rsidR="00765469">
                <w:trPr>
                  <w:trHeight w:val="27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序号</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名 称</w:t>
                    </w:r>
                  </w:p>
                </w:tc>
                <w:tc>
                  <w:tcPr>
                    <w:tcW w:w="2024" w:type="dxa"/>
                    <w:tcBorders>
                      <w:top w:val="single" w:sz="4" w:space="0" w:color="auto"/>
                      <w:left w:val="nil"/>
                      <w:bottom w:val="single" w:sz="4" w:space="0" w:color="auto"/>
                      <w:right w:val="single" w:sz="4" w:space="0" w:color="auto"/>
                    </w:tcBorders>
                    <w:shd w:val="clear" w:color="auto" w:fill="auto"/>
                    <w:noWrap/>
                    <w:vAlign w:val="center"/>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主要产品或服务</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注册资本（万元）</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权益比率（%）</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总资产（万元）</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净资产（万元）</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净利润（万元）</w:t>
                    </w:r>
                  </w:p>
                </w:tc>
              </w:tr>
              <w:tr w:rsidR="00765469">
                <w:trPr>
                  <w:trHeight w:val="510"/>
                </w:trPr>
                <w:tc>
                  <w:tcPr>
                    <w:tcW w:w="426" w:type="dxa"/>
                    <w:tcBorders>
                      <w:top w:val="nil"/>
                      <w:left w:val="single" w:sz="4" w:space="0" w:color="auto"/>
                      <w:bottom w:val="single" w:sz="4" w:space="0" w:color="auto"/>
                      <w:right w:val="single" w:sz="4" w:space="0" w:color="auto"/>
                    </w:tcBorders>
                    <w:shd w:val="clear" w:color="auto" w:fill="auto"/>
                    <w:noWrap/>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1</w:t>
                    </w:r>
                  </w:p>
                </w:tc>
                <w:tc>
                  <w:tcPr>
                    <w:tcW w:w="1097" w:type="dxa"/>
                    <w:tcBorders>
                      <w:top w:val="nil"/>
                      <w:left w:val="nil"/>
                      <w:bottom w:val="single" w:sz="4" w:space="0" w:color="auto"/>
                      <w:right w:val="single" w:sz="4" w:space="0" w:color="auto"/>
                    </w:tcBorders>
                    <w:shd w:val="clear" w:color="auto" w:fill="auto"/>
                    <w:noWrap/>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温州铜峰</w:t>
                    </w:r>
                  </w:p>
                </w:tc>
                <w:tc>
                  <w:tcPr>
                    <w:tcW w:w="2024" w:type="dxa"/>
                    <w:tcBorders>
                      <w:top w:val="nil"/>
                      <w:left w:val="nil"/>
                      <w:bottom w:val="single" w:sz="4" w:space="0" w:color="auto"/>
                      <w:right w:val="single" w:sz="4" w:space="0" w:color="auto"/>
                    </w:tcBorders>
                    <w:shd w:val="clear" w:color="auto" w:fill="auto"/>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金属化薄膜及相关电子材料的生产和销售</w:t>
                    </w:r>
                  </w:p>
                </w:tc>
                <w:tc>
                  <w:tcPr>
                    <w:tcW w:w="937" w:type="dxa"/>
                    <w:tcBorders>
                      <w:top w:val="nil"/>
                      <w:left w:val="nil"/>
                      <w:bottom w:val="single" w:sz="4" w:space="0" w:color="auto"/>
                      <w:right w:val="single" w:sz="4" w:space="0" w:color="auto"/>
                    </w:tcBorders>
                    <w:shd w:val="clear" w:color="auto" w:fill="auto"/>
                    <w:noWrap/>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3,500</w:t>
                    </w:r>
                  </w:p>
                </w:tc>
                <w:tc>
                  <w:tcPr>
                    <w:tcW w:w="821" w:type="dxa"/>
                    <w:tcBorders>
                      <w:top w:val="nil"/>
                      <w:left w:val="nil"/>
                      <w:bottom w:val="single" w:sz="4" w:space="0" w:color="auto"/>
                      <w:right w:val="single" w:sz="4" w:space="0" w:color="auto"/>
                    </w:tcBorders>
                    <w:shd w:val="clear" w:color="auto" w:fill="auto"/>
                    <w:noWrap/>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100</w:t>
                    </w:r>
                  </w:p>
                </w:tc>
                <w:tc>
                  <w:tcPr>
                    <w:tcW w:w="1222" w:type="dxa"/>
                    <w:tcBorders>
                      <w:top w:val="nil"/>
                      <w:left w:val="nil"/>
                      <w:bottom w:val="single" w:sz="4" w:space="0" w:color="auto"/>
                      <w:right w:val="single" w:sz="4" w:space="0" w:color="auto"/>
                    </w:tcBorders>
                    <w:shd w:val="clear" w:color="auto" w:fill="auto"/>
                    <w:noWrap/>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6,433.41</w:t>
                    </w:r>
                  </w:p>
                </w:tc>
                <w:tc>
                  <w:tcPr>
                    <w:tcW w:w="1208" w:type="dxa"/>
                    <w:tcBorders>
                      <w:top w:val="nil"/>
                      <w:left w:val="nil"/>
                      <w:bottom w:val="single" w:sz="4" w:space="0" w:color="auto"/>
                      <w:right w:val="single" w:sz="4" w:space="0" w:color="auto"/>
                    </w:tcBorders>
                    <w:shd w:val="clear" w:color="auto" w:fill="auto"/>
                    <w:noWrap/>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4,171.93</w:t>
                    </w:r>
                  </w:p>
                </w:tc>
                <w:tc>
                  <w:tcPr>
                    <w:tcW w:w="1206" w:type="dxa"/>
                    <w:tcBorders>
                      <w:top w:val="nil"/>
                      <w:left w:val="nil"/>
                      <w:bottom w:val="single" w:sz="4" w:space="0" w:color="auto"/>
                      <w:right w:val="single" w:sz="4" w:space="0" w:color="auto"/>
                    </w:tcBorders>
                    <w:shd w:val="clear" w:color="auto" w:fill="auto"/>
                    <w:noWrap/>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133.03</w:t>
                    </w:r>
                  </w:p>
                </w:tc>
              </w:tr>
              <w:tr w:rsidR="00765469">
                <w:trPr>
                  <w:trHeight w:val="510"/>
                </w:trPr>
                <w:tc>
                  <w:tcPr>
                    <w:tcW w:w="426" w:type="dxa"/>
                    <w:tcBorders>
                      <w:top w:val="nil"/>
                      <w:left w:val="single" w:sz="4" w:space="0" w:color="auto"/>
                      <w:bottom w:val="single" w:sz="4" w:space="0" w:color="auto"/>
                      <w:right w:val="single" w:sz="4" w:space="0" w:color="auto"/>
                    </w:tcBorders>
                    <w:shd w:val="clear" w:color="auto" w:fill="auto"/>
                    <w:noWrap/>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2</w:t>
                    </w:r>
                  </w:p>
                </w:tc>
                <w:tc>
                  <w:tcPr>
                    <w:tcW w:w="1097" w:type="dxa"/>
                    <w:tcBorders>
                      <w:top w:val="nil"/>
                      <w:left w:val="nil"/>
                      <w:bottom w:val="single" w:sz="4" w:space="0" w:color="auto"/>
                      <w:right w:val="single" w:sz="4" w:space="0" w:color="auto"/>
                    </w:tcBorders>
                    <w:shd w:val="clear" w:color="auto" w:fill="auto"/>
                    <w:noWrap/>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铜爱电子</w:t>
                    </w:r>
                  </w:p>
                </w:tc>
                <w:tc>
                  <w:tcPr>
                    <w:tcW w:w="2024" w:type="dxa"/>
                    <w:tcBorders>
                      <w:top w:val="nil"/>
                      <w:left w:val="nil"/>
                      <w:bottom w:val="single" w:sz="4" w:space="0" w:color="auto"/>
                      <w:right w:val="single" w:sz="4" w:space="0" w:color="auto"/>
                    </w:tcBorders>
                    <w:shd w:val="clear" w:color="auto" w:fill="auto"/>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生产销售电容器用聚酯薄膜及其他电子材料</w:t>
                    </w:r>
                  </w:p>
                </w:tc>
                <w:tc>
                  <w:tcPr>
                    <w:tcW w:w="937" w:type="dxa"/>
                    <w:tcBorders>
                      <w:top w:val="nil"/>
                      <w:left w:val="nil"/>
                      <w:bottom w:val="single" w:sz="4" w:space="0" w:color="auto"/>
                      <w:right w:val="single" w:sz="4" w:space="0" w:color="auto"/>
                    </w:tcBorders>
                    <w:shd w:val="clear" w:color="auto" w:fill="auto"/>
                    <w:noWrap/>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2,020万美元</w:t>
                    </w:r>
                  </w:p>
                </w:tc>
                <w:tc>
                  <w:tcPr>
                    <w:tcW w:w="821" w:type="dxa"/>
                    <w:tcBorders>
                      <w:top w:val="nil"/>
                      <w:left w:val="nil"/>
                      <w:bottom w:val="single" w:sz="4" w:space="0" w:color="auto"/>
                      <w:right w:val="single" w:sz="4" w:space="0" w:color="auto"/>
                    </w:tcBorders>
                    <w:shd w:val="clear" w:color="auto" w:fill="auto"/>
                    <w:noWrap/>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75</w:t>
                    </w:r>
                  </w:p>
                </w:tc>
                <w:tc>
                  <w:tcPr>
                    <w:tcW w:w="1222" w:type="dxa"/>
                    <w:tcBorders>
                      <w:top w:val="nil"/>
                      <w:left w:val="nil"/>
                      <w:bottom w:val="single" w:sz="4" w:space="0" w:color="auto"/>
                      <w:right w:val="single" w:sz="4" w:space="0" w:color="auto"/>
                    </w:tcBorders>
                    <w:shd w:val="clear" w:color="auto" w:fill="auto"/>
                    <w:noWrap/>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17,776.08</w:t>
                    </w:r>
                  </w:p>
                </w:tc>
                <w:tc>
                  <w:tcPr>
                    <w:tcW w:w="1208" w:type="dxa"/>
                    <w:tcBorders>
                      <w:top w:val="nil"/>
                      <w:left w:val="nil"/>
                      <w:bottom w:val="single" w:sz="4" w:space="0" w:color="auto"/>
                      <w:right w:val="single" w:sz="4" w:space="0" w:color="auto"/>
                    </w:tcBorders>
                    <w:shd w:val="clear" w:color="auto" w:fill="auto"/>
                    <w:noWrap/>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15,991.90</w:t>
                    </w:r>
                  </w:p>
                </w:tc>
                <w:tc>
                  <w:tcPr>
                    <w:tcW w:w="1206" w:type="dxa"/>
                    <w:tcBorders>
                      <w:top w:val="nil"/>
                      <w:left w:val="nil"/>
                      <w:bottom w:val="single" w:sz="4" w:space="0" w:color="auto"/>
                      <w:right w:val="single" w:sz="4" w:space="0" w:color="auto"/>
                    </w:tcBorders>
                    <w:shd w:val="clear" w:color="auto" w:fill="auto"/>
                    <w:noWrap/>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2,368.58</w:t>
                    </w:r>
                  </w:p>
                </w:tc>
              </w:tr>
              <w:tr w:rsidR="00765469">
                <w:trPr>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3</w:t>
                    </w:r>
                  </w:p>
                </w:tc>
                <w:tc>
                  <w:tcPr>
                    <w:tcW w:w="1097"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铜峰电容器</w:t>
                    </w:r>
                  </w:p>
                </w:tc>
                <w:tc>
                  <w:tcPr>
                    <w:tcW w:w="2024" w:type="dxa"/>
                    <w:tcBorders>
                      <w:top w:val="nil"/>
                      <w:left w:val="nil"/>
                      <w:bottom w:val="single" w:sz="4" w:space="0" w:color="auto"/>
                      <w:right w:val="single" w:sz="4" w:space="0" w:color="auto"/>
                    </w:tcBorders>
                    <w:shd w:val="clear" w:color="auto" w:fill="auto"/>
                    <w:vAlign w:val="center"/>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交流电容器、直流电容器、电力电容器、特种电容器研究、开发、生产、销售、加工服务及科技成果转让</w:t>
                    </w:r>
                  </w:p>
                </w:tc>
                <w:tc>
                  <w:tcPr>
                    <w:tcW w:w="937"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10,800</w:t>
                    </w:r>
                  </w:p>
                </w:tc>
                <w:tc>
                  <w:tcPr>
                    <w:tcW w:w="821"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100</w:t>
                    </w:r>
                  </w:p>
                </w:tc>
                <w:tc>
                  <w:tcPr>
                    <w:tcW w:w="1222"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21,998.74</w:t>
                    </w:r>
                  </w:p>
                </w:tc>
                <w:tc>
                  <w:tcPr>
                    <w:tcW w:w="1208"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12,071.84</w:t>
                    </w:r>
                  </w:p>
                </w:tc>
                <w:tc>
                  <w:tcPr>
                    <w:tcW w:w="1206"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-169.20</w:t>
                    </w:r>
                  </w:p>
                </w:tc>
              </w:tr>
              <w:tr w:rsidR="00765469">
                <w:trPr>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4</w:t>
                    </w:r>
                  </w:p>
                </w:tc>
                <w:tc>
                  <w:tcPr>
                    <w:tcW w:w="1097"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铜峰世贸</w:t>
                    </w:r>
                  </w:p>
                </w:tc>
                <w:tc>
                  <w:tcPr>
                    <w:tcW w:w="2024" w:type="dxa"/>
                    <w:tcBorders>
                      <w:top w:val="nil"/>
                      <w:left w:val="nil"/>
                      <w:bottom w:val="single" w:sz="4" w:space="0" w:color="auto"/>
                      <w:right w:val="single" w:sz="4" w:space="0" w:color="auto"/>
                    </w:tcBorders>
                    <w:shd w:val="clear" w:color="auto" w:fill="auto"/>
                    <w:vAlign w:val="center"/>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自营和代理各类商品和技术的进出口贸易业务及电子化工等进口、加工、补偿贸易</w:t>
                    </w:r>
                  </w:p>
                </w:tc>
                <w:tc>
                  <w:tcPr>
                    <w:tcW w:w="937"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4,000</w:t>
                    </w:r>
                  </w:p>
                </w:tc>
                <w:tc>
                  <w:tcPr>
                    <w:tcW w:w="821"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100</w:t>
                    </w:r>
                  </w:p>
                </w:tc>
                <w:tc>
                  <w:tcPr>
                    <w:tcW w:w="1222"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14,432.09</w:t>
                    </w:r>
                  </w:p>
                </w:tc>
                <w:tc>
                  <w:tcPr>
                    <w:tcW w:w="1208"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2,556.45</w:t>
                    </w:r>
                  </w:p>
                </w:tc>
                <w:tc>
                  <w:tcPr>
                    <w:tcW w:w="1206"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-267.07</w:t>
                    </w:r>
                  </w:p>
                </w:tc>
              </w:tr>
              <w:tr w:rsidR="00765469">
                <w:trPr>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5</w:t>
                    </w:r>
                  </w:p>
                </w:tc>
                <w:tc>
                  <w:tcPr>
                    <w:tcW w:w="1097"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三科电子</w:t>
                    </w:r>
                  </w:p>
                </w:tc>
                <w:tc>
                  <w:tcPr>
                    <w:tcW w:w="2024" w:type="dxa"/>
                    <w:tcBorders>
                      <w:top w:val="nil"/>
                      <w:left w:val="nil"/>
                      <w:bottom w:val="single" w:sz="4" w:space="0" w:color="auto"/>
                      <w:right w:val="single" w:sz="4" w:space="0" w:color="auto"/>
                    </w:tcBorders>
                    <w:shd w:val="clear" w:color="auto" w:fill="auto"/>
                    <w:vAlign w:val="center"/>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系列石英晶体频率片、石英晶体加工专业设备、石英晶体元器件、电子元器件的生产销售</w:t>
                    </w:r>
                  </w:p>
                </w:tc>
                <w:tc>
                  <w:tcPr>
                    <w:tcW w:w="937"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5,800</w:t>
                    </w:r>
                  </w:p>
                </w:tc>
                <w:tc>
                  <w:tcPr>
                    <w:tcW w:w="821"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99.95</w:t>
                    </w:r>
                  </w:p>
                </w:tc>
                <w:tc>
                  <w:tcPr>
                    <w:tcW w:w="1222"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1,137.29</w:t>
                    </w:r>
                  </w:p>
                </w:tc>
                <w:tc>
                  <w:tcPr>
                    <w:tcW w:w="1208"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-319.12</w:t>
                    </w:r>
                  </w:p>
                </w:tc>
                <w:tc>
                  <w:tcPr>
                    <w:tcW w:w="1206"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-41.48</w:t>
                    </w:r>
                  </w:p>
                </w:tc>
              </w:tr>
              <w:tr w:rsidR="00765469">
                <w:trPr>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6</w:t>
                    </w:r>
                  </w:p>
                </w:tc>
                <w:tc>
                  <w:tcPr>
                    <w:tcW w:w="1097"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峰华电子</w:t>
                    </w:r>
                  </w:p>
                </w:tc>
                <w:tc>
                  <w:tcPr>
                    <w:tcW w:w="2024" w:type="dxa"/>
                    <w:tcBorders>
                      <w:top w:val="nil"/>
                      <w:left w:val="nil"/>
                      <w:bottom w:val="single" w:sz="4" w:space="0" w:color="auto"/>
                      <w:right w:val="single" w:sz="4" w:space="0" w:color="auto"/>
                    </w:tcBorders>
                    <w:shd w:val="clear" w:color="auto" w:fill="auto"/>
                    <w:vAlign w:val="center"/>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石英晶体频率器件开发、生产销售,电子器件的开发、生产、销售</w:t>
                    </w:r>
                  </w:p>
                </w:tc>
                <w:tc>
                  <w:tcPr>
                    <w:tcW w:w="937"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5,000</w:t>
                    </w:r>
                  </w:p>
                </w:tc>
                <w:tc>
                  <w:tcPr>
                    <w:tcW w:w="821"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98.76</w:t>
                    </w:r>
                  </w:p>
                </w:tc>
                <w:tc>
                  <w:tcPr>
                    <w:tcW w:w="1222"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9,683.11</w:t>
                    </w:r>
                  </w:p>
                </w:tc>
                <w:tc>
                  <w:tcPr>
                    <w:tcW w:w="1208"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3,284.98</w:t>
                    </w:r>
                  </w:p>
                </w:tc>
                <w:tc>
                  <w:tcPr>
                    <w:tcW w:w="1206"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93.91</w:t>
                    </w:r>
                  </w:p>
                </w:tc>
              </w:tr>
              <w:tr w:rsidR="00765469">
                <w:trPr>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7</w:t>
                    </w:r>
                  </w:p>
                </w:tc>
                <w:tc>
                  <w:tcPr>
                    <w:tcW w:w="1097"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铜峰光电</w:t>
                    </w:r>
                  </w:p>
                </w:tc>
                <w:tc>
                  <w:tcPr>
                    <w:tcW w:w="2024" w:type="dxa"/>
                    <w:tcBorders>
                      <w:top w:val="nil"/>
                      <w:left w:val="nil"/>
                      <w:bottom w:val="single" w:sz="4" w:space="0" w:color="auto"/>
                      <w:right w:val="single" w:sz="4" w:space="0" w:color="auto"/>
                    </w:tcBorders>
                    <w:shd w:val="clear" w:color="auto" w:fill="auto"/>
                    <w:vAlign w:val="center"/>
                    <w:hideMark/>
                  </w:tcPr>
                  <w:p w:rsidR="00765469" w:rsidRPr="007D6E38" w:rsidRDefault="00765469">
                    <w:pPr>
                      <w:rPr>
                        <w:rFonts w:asciiTheme="minorEastAsia" w:eastAsiaTheme="minorEastAsia" w:hAnsiTheme="minorEastAsia"/>
                      </w:rPr>
                    </w:pPr>
                    <w:r w:rsidRPr="007D6E38">
                      <w:rPr>
                        <w:rFonts w:asciiTheme="minorEastAsia" w:eastAsiaTheme="minorEastAsia" w:hAnsiTheme="minorEastAsia"/>
                      </w:rPr>
                      <w:t>LED产品及其附属产品，石英晶体频率器件，电子器件开发、生产、销售等</w:t>
                    </w:r>
                  </w:p>
                </w:tc>
                <w:tc>
                  <w:tcPr>
                    <w:tcW w:w="937"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7,086</w:t>
                    </w:r>
                  </w:p>
                </w:tc>
                <w:tc>
                  <w:tcPr>
                    <w:tcW w:w="821"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100</w:t>
                    </w:r>
                  </w:p>
                </w:tc>
                <w:tc>
                  <w:tcPr>
                    <w:tcW w:w="1222"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15,272.17</w:t>
                    </w:r>
                  </w:p>
                </w:tc>
                <w:tc>
                  <w:tcPr>
                    <w:tcW w:w="1208"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-5,144.76</w:t>
                    </w:r>
                  </w:p>
                </w:tc>
                <w:tc>
                  <w:tcPr>
                    <w:tcW w:w="1206" w:type="dxa"/>
                    <w:tcBorders>
                      <w:top w:val="nil"/>
                      <w:left w:val="nil"/>
                      <w:bottom w:val="single" w:sz="4" w:space="0" w:color="auto"/>
                      <w:right w:val="single" w:sz="4" w:space="0" w:color="auto"/>
                    </w:tcBorders>
                    <w:shd w:val="clear" w:color="auto" w:fill="auto"/>
                    <w:noWrap/>
                    <w:vAlign w:val="center"/>
                    <w:hideMark/>
                  </w:tcPr>
                  <w:p w:rsidR="00765469" w:rsidRPr="007D6E38" w:rsidRDefault="00765469" w:rsidP="007D6E38">
                    <w:pPr>
                      <w:jc w:val="right"/>
                      <w:rPr>
                        <w:rFonts w:asciiTheme="minorEastAsia" w:eastAsiaTheme="minorEastAsia" w:hAnsiTheme="minorEastAsia"/>
                      </w:rPr>
                    </w:pPr>
                    <w:r w:rsidRPr="007D6E38">
                      <w:rPr>
                        <w:rFonts w:asciiTheme="minorEastAsia" w:eastAsiaTheme="minorEastAsia" w:hAnsiTheme="minorEastAsia"/>
                      </w:rPr>
                      <w:t>-1,135.23</w:t>
                    </w:r>
                  </w:p>
                </w:tc>
              </w:tr>
            </w:tbl>
            <w:p w:rsidR="00765469" w:rsidRPr="00327F3F" w:rsidRDefault="00765469" w:rsidP="00765469">
              <w:pPr>
                <w:snapToGrid w:val="0"/>
                <w:spacing w:line="300" w:lineRule="auto"/>
                <w:ind w:firstLineChars="200" w:firstLine="420"/>
                <w:rPr>
                  <w:rFonts w:asciiTheme="minorEastAsia" w:eastAsiaTheme="minorEastAsia" w:hAnsiTheme="minorEastAsia"/>
                </w:rPr>
              </w:pPr>
              <w:r w:rsidRPr="00327F3F">
                <w:rPr>
                  <w:rFonts w:asciiTheme="minorEastAsia" w:eastAsiaTheme="minorEastAsia" w:hAnsiTheme="minorEastAsia"/>
                </w:rPr>
                <w:t>报告期内，为了提高运营效率，根据公司第九届董事会第二次会议决议，公司决定注销全资子公司铜陵市铜峰电容器有限责任公司并设立电容器分公司；注销铜陵市铜峰光电科技有限公司、永康铜峰电容器有限公司、上海裕溪投资有限公司（详见公司2020年12月12日在指定信息披露媒体及上交所网站披露的相关公告)。截止目前，永康铜峰电容器有限公司、上海裕溪投资有限公司已经在办理注销手续，其他公司正在筹备</w:t>
              </w:r>
              <w:r w:rsidR="00767CF8">
                <w:rPr>
                  <w:rFonts w:asciiTheme="minorEastAsia" w:eastAsiaTheme="minorEastAsia" w:hAnsiTheme="minorEastAsia" w:hint="eastAsia"/>
                </w:rPr>
                <w:t>办理</w:t>
              </w:r>
              <w:r w:rsidRPr="00327F3F">
                <w:rPr>
                  <w:rFonts w:asciiTheme="minorEastAsia" w:eastAsiaTheme="minorEastAsia" w:hAnsiTheme="minorEastAsia"/>
                </w:rPr>
                <w:t>注销。</w:t>
              </w:r>
            </w:p>
            <w:p w:rsidR="00877D2C" w:rsidRDefault="006A4C27" w:rsidP="00765469">
              <w:pPr>
                <w:snapToGrid w:val="0"/>
                <w:spacing w:line="300" w:lineRule="auto"/>
                <w:ind w:firstLineChars="200" w:firstLine="420"/>
              </w:pPr>
            </w:p>
          </w:sdtContent>
        </w:sdt>
      </w:sdtContent>
    </w:sdt>
    <w:sdt>
      <w:sdtPr>
        <w:rPr>
          <w:rFonts w:ascii="宋体" w:hAnsi="宋体" w:cs="宋体"/>
          <w:b w:val="0"/>
          <w:bCs w:val="0"/>
          <w:kern w:val="0"/>
          <w:szCs w:val="21"/>
        </w:rPr>
        <w:alias w:val="模块:公司控制的结构化主体情况"/>
        <w:tag w:val="_SEC_9484614c8eb4420fbc64d1a31f33de49"/>
        <w:id w:val="8547565"/>
        <w:lock w:val="sdtLocked"/>
        <w:placeholder>
          <w:docPart w:val="GBC22222222222222222222222222222"/>
        </w:placeholder>
      </w:sdtPr>
      <w:sdtEndPr>
        <w:rPr>
          <w:rFonts w:ascii="Times New Roman" w:hAnsi="Times New Roman" w:cs="Times New Roman" w:hint="eastAsia"/>
          <w:kern w:val="2"/>
        </w:rPr>
      </w:sdtEndPr>
      <w:sdtContent>
        <w:p w:rsidR="00877D2C" w:rsidRDefault="005540A0">
          <w:pPr>
            <w:pStyle w:val="3"/>
            <w:numPr>
              <w:ilvl w:val="0"/>
              <w:numId w:val="9"/>
            </w:numPr>
            <w:ind w:hangingChars="200"/>
            <w:rPr>
              <w:szCs w:val="21"/>
            </w:rPr>
          </w:pPr>
          <w:r>
            <w:rPr>
              <w:szCs w:val="21"/>
            </w:rPr>
            <w:t>公司控制的</w:t>
          </w:r>
          <w:r>
            <w:rPr>
              <w:rFonts w:hint="eastAsia"/>
              <w:szCs w:val="21"/>
            </w:rPr>
            <w:t>结构化</w:t>
          </w:r>
          <w:r>
            <w:rPr>
              <w:szCs w:val="21"/>
            </w:rPr>
            <w:t>主体情况</w:t>
          </w:r>
        </w:p>
        <w:sdt>
          <w:sdtPr>
            <w:rPr>
              <w:rFonts w:hint="eastAsia"/>
            </w:rPr>
            <w:alias w:val="是否适用：公司控制的结构化主体情况[双击切换]"/>
            <w:tag w:val="_GBC_844e5a5ece8c488e933f7fbfd0650339"/>
            <w:id w:val="-851186203"/>
            <w:lock w:val="sdtContentLocked"/>
            <w:placeholder>
              <w:docPart w:val="GBC22222222222222222222222222222"/>
            </w:placeholder>
          </w:sdtPr>
          <w:sdtContent>
            <w:p w:rsidR="00877D2C" w:rsidRDefault="006A4C27" w:rsidP="00A14713">
              <w:r>
                <w:fldChar w:fldCharType="begin"/>
              </w:r>
              <w:r w:rsidR="00A14713">
                <w:rPr>
                  <w:rFonts w:hint="eastAsia"/>
                </w:rPr>
                <w:instrText xml:space="preserve"> MACROBUTTON  SnrToggleCheckbox </w:instrText>
              </w:r>
              <w:r w:rsidR="00A14713">
                <w:rPr>
                  <w:rFonts w:hint="eastAsia"/>
                </w:rPr>
                <w:instrText>□适用</w:instrText>
              </w:r>
              <w:r w:rsidR="00A14713">
                <w:rPr>
                  <w:rFonts w:hint="eastAsia"/>
                </w:rPr>
                <w:instrText xml:space="preserve">  </w:instrText>
              </w:r>
              <w:r>
                <w:fldChar w:fldCharType="end"/>
              </w:r>
              <w:r>
                <w:fldChar w:fldCharType="begin"/>
              </w:r>
              <w:r w:rsidR="00A14713">
                <w:rPr>
                  <w:rFonts w:hint="eastAsia"/>
                </w:rPr>
                <w:instrText xml:space="preserve"> MACROBUTTON  SnrToggleCheckbox </w:instrText>
              </w:r>
              <w:r w:rsidR="00A14713">
                <w:rPr>
                  <w:rFonts w:hint="eastAsia"/>
                </w:rPr>
                <w:instrText>√不适用</w:instrText>
              </w:r>
              <w:r w:rsidR="00A14713">
                <w:rPr>
                  <w:rFonts w:hint="eastAsia"/>
                </w:rPr>
                <w:instrText xml:space="preserve"> </w:instrText>
              </w:r>
              <w:r>
                <w:fldChar w:fldCharType="end"/>
              </w:r>
            </w:p>
          </w:sdtContent>
        </w:sdt>
        <w:p w:rsidR="00877D2C" w:rsidRDefault="006A4C27"/>
      </w:sdtContent>
    </w:sdt>
    <w:p w:rsidR="00877D2C" w:rsidRDefault="005540A0">
      <w:pPr>
        <w:pStyle w:val="2"/>
        <w:numPr>
          <w:ilvl w:val="0"/>
          <w:numId w:val="8"/>
        </w:numPr>
        <w:ind w:left="422" w:hangingChars="200" w:hanging="422"/>
      </w:pPr>
      <w:r>
        <w:rPr>
          <w:rFonts w:hint="eastAsia"/>
        </w:rPr>
        <w:t>公司</w:t>
      </w:r>
      <w:r>
        <w:t>关于公司未来发展的讨论与分析</w:t>
      </w:r>
    </w:p>
    <w:sdt>
      <w:sdtPr>
        <w:rPr>
          <w:rFonts w:ascii="宋体" w:hAnsi="宋体" w:cs="宋体"/>
          <w:b w:val="0"/>
          <w:bCs w:val="0"/>
          <w:kern w:val="0"/>
          <w:szCs w:val="21"/>
        </w:rPr>
        <w:alias w:val="模块:行业格局和趋势"/>
        <w:tag w:val="_SEC_976db14dc0c94659822643e3f19cce9e"/>
        <w:id w:val="1198249"/>
        <w:lock w:val="sdtLocked"/>
        <w:placeholder>
          <w:docPart w:val="GBC22222222222222222222222222222"/>
        </w:placeholder>
      </w:sdtPr>
      <w:sdtEndPr>
        <w:rPr>
          <w:rFonts w:ascii="Times New Roman" w:hAnsi="Times New Roman" w:cs="Times New Roman" w:hint="eastAsia"/>
          <w:kern w:val="2"/>
        </w:rPr>
      </w:sdtEndPr>
      <w:sdtContent>
        <w:p w:rsidR="00877D2C" w:rsidRDefault="005540A0">
          <w:pPr>
            <w:pStyle w:val="3"/>
            <w:numPr>
              <w:ilvl w:val="3"/>
              <w:numId w:val="15"/>
            </w:numPr>
            <w:ind w:left="420" w:hangingChars="200"/>
            <w:rPr>
              <w:szCs w:val="21"/>
            </w:rPr>
          </w:pPr>
          <w:r>
            <w:rPr>
              <w:szCs w:val="21"/>
            </w:rPr>
            <w:t>行业格局和趋势</w:t>
          </w:r>
        </w:p>
        <w:sdt>
          <w:sdtPr>
            <w:rPr>
              <w:rFonts w:hint="eastAsia"/>
            </w:rPr>
            <w:alias w:val="是否适用：行业格局和趋势[双击切换]"/>
            <w:tag w:val="_GBC_da53e2a4423f4116b5d03ba76b630af9"/>
            <w:id w:val="-147522307"/>
            <w:lock w:val="sdtContentLocked"/>
            <w:placeholder>
              <w:docPart w:val="GBC22222222222222222222222222222"/>
            </w:placeholder>
          </w:sdtPr>
          <w:sdtContent>
            <w:p w:rsidR="00877D2C" w:rsidRDefault="006A4C27">
              <w:r>
                <w:fldChar w:fldCharType="begin"/>
              </w:r>
              <w:r w:rsidR="00C64165">
                <w:rPr>
                  <w:rFonts w:hint="eastAsia"/>
                </w:rPr>
                <w:instrText xml:space="preserve"> MACROBUTTON  SnrToggleCheckbox </w:instrText>
              </w:r>
              <w:r w:rsidR="00C64165">
                <w:rPr>
                  <w:rFonts w:hint="eastAsia"/>
                </w:rPr>
                <w:instrText>√适用</w:instrText>
              </w:r>
              <w:r w:rsidR="00C64165">
                <w:rPr>
                  <w:rFonts w:hint="eastAsia"/>
                </w:rPr>
                <w:instrText xml:space="preserve">  </w:instrText>
              </w:r>
              <w:r>
                <w:fldChar w:fldCharType="end"/>
              </w:r>
              <w:r>
                <w:fldChar w:fldCharType="begin"/>
              </w:r>
              <w:r w:rsidR="00C64165">
                <w:rPr>
                  <w:rFonts w:hint="eastAsia"/>
                </w:rPr>
                <w:instrText xml:space="preserve"> MACROBUTTON  SnrToggleCheckbox </w:instrText>
              </w:r>
              <w:r w:rsidR="00C64165">
                <w:rPr>
                  <w:rFonts w:hint="eastAsia"/>
                </w:rPr>
                <w:instrText>□不适用</w:instrText>
              </w:r>
              <w:r w:rsidR="00C64165">
                <w:rPr>
                  <w:rFonts w:hint="eastAsia"/>
                </w:rPr>
                <w:instrText xml:space="preserve"> </w:instrText>
              </w:r>
              <w:r>
                <w:fldChar w:fldCharType="end"/>
              </w:r>
            </w:p>
          </w:sdtContent>
        </w:sdt>
        <w:sdt>
          <w:sdtPr>
            <w:rPr>
              <w:rFonts w:hint="eastAsia"/>
            </w:rPr>
            <w:alias w:val="行业竞争格局和发展趋势"/>
            <w:tag w:val="_GBC_c38788dc300c4c4592543c5db64e9308"/>
            <w:id w:val="-1936435364"/>
            <w:lock w:val="sdtLocked"/>
            <w:placeholder>
              <w:docPart w:val="GBC22222222222222222222222222222"/>
            </w:placeholder>
          </w:sdtPr>
          <w:sdtContent>
            <w:p w:rsidR="0073232D" w:rsidRPr="0073232D" w:rsidRDefault="00274815" w:rsidP="00FA5748">
              <w:pPr>
                <w:adjustRightInd w:val="0"/>
                <w:snapToGrid w:val="0"/>
                <w:spacing w:line="300" w:lineRule="auto"/>
                <w:ind w:firstLineChars="200" w:firstLine="420"/>
                <w:rPr>
                  <w:rFonts w:ascii="宋体" w:hAnsi="宋体"/>
                </w:rPr>
              </w:pPr>
              <w:r w:rsidRPr="00861A5A">
                <w:rPr>
                  <w:rFonts w:ascii="宋体" w:hAnsi="宋体" w:hint="eastAsia"/>
                </w:rPr>
                <w:t>薄膜电容器</w:t>
              </w:r>
              <w:r w:rsidR="008D50D1" w:rsidRPr="007954DE">
                <w:rPr>
                  <w:rFonts w:asciiTheme="minorEastAsia" w:eastAsiaTheme="minorEastAsia" w:hAnsiTheme="minorEastAsia" w:hint="eastAsia"/>
                </w:rPr>
                <w:t>广泛应用于</w:t>
              </w:r>
              <w:r w:rsidR="008D50D1">
                <w:rPr>
                  <w:rFonts w:hint="eastAsia"/>
                </w:rPr>
                <w:t>家电、通讯、电网、轨道交通、工业控制和新能源（光伏，风能，汽车）等多个行业，</w:t>
              </w:r>
              <w:r>
                <w:rPr>
                  <w:rFonts w:ascii="宋体" w:hAnsi="宋体" w:hint="eastAsia"/>
                </w:rPr>
                <w:t>几乎存在于所有的电子电路中，是不可取代的电子元件。</w:t>
              </w:r>
              <w:r w:rsidRPr="00861A5A">
                <w:rPr>
                  <w:rFonts w:ascii="宋体" w:hAnsi="宋体"/>
                </w:rPr>
                <w:t>薄膜电容器</w:t>
              </w:r>
              <w:r>
                <w:rPr>
                  <w:rFonts w:ascii="宋体" w:hAnsi="宋体" w:hint="eastAsia"/>
                </w:rPr>
                <w:t>所</w:t>
              </w:r>
              <w:r w:rsidRPr="00861A5A">
                <w:rPr>
                  <w:rFonts w:ascii="宋体" w:hAnsi="宋体"/>
                </w:rPr>
                <w:t>用介质薄膜材料主要为</w:t>
              </w:r>
              <w:r w:rsidR="00FA5748" w:rsidRPr="00861A5A">
                <w:rPr>
                  <w:rFonts w:ascii="宋体" w:hAnsi="宋体"/>
                </w:rPr>
                <w:t>聚丙烯薄膜</w:t>
              </w:r>
              <w:r w:rsidR="00FA5748">
                <w:rPr>
                  <w:rFonts w:ascii="宋体" w:hAnsi="宋体" w:hint="eastAsia"/>
                </w:rPr>
                <w:t>和</w:t>
              </w:r>
              <w:r w:rsidR="00FA5748">
                <w:rPr>
                  <w:rFonts w:ascii="宋体" w:hAnsi="宋体"/>
                </w:rPr>
                <w:t>聚酯薄膜</w:t>
              </w:r>
              <w:r w:rsidRPr="00861A5A">
                <w:rPr>
                  <w:rFonts w:ascii="宋体" w:hAnsi="宋体" w:hint="eastAsia"/>
                </w:rPr>
                <w:t>。</w:t>
              </w:r>
            </w:p>
            <w:p w:rsidR="00FC5E68" w:rsidRDefault="0073232D" w:rsidP="00FC5E68">
              <w:pPr>
                <w:adjustRightInd w:val="0"/>
                <w:snapToGrid w:val="0"/>
                <w:spacing w:line="300" w:lineRule="auto"/>
                <w:ind w:firstLineChars="200" w:firstLine="420"/>
                <w:rPr>
                  <w:rFonts w:ascii="宋体" w:hAnsi="宋体"/>
                </w:rPr>
              </w:pPr>
              <w:r w:rsidRPr="0073232D">
                <w:rPr>
                  <w:rFonts w:ascii="宋体" w:hAnsi="宋体" w:hint="eastAsia"/>
                </w:rPr>
                <w:t>目前，我国的电容薄膜行业市场充分竞争，</w:t>
              </w:r>
              <w:r w:rsidRPr="0073232D">
                <w:rPr>
                  <w:rFonts w:ascii="宋体" w:hAnsi="宋体"/>
                </w:rPr>
                <w:t>行业结构性产能过剩</w:t>
              </w:r>
              <w:r w:rsidR="003E35E6">
                <w:rPr>
                  <w:rFonts w:ascii="宋体" w:hAnsi="宋体" w:hint="eastAsia"/>
                </w:rPr>
                <w:t>现象</w:t>
              </w:r>
              <w:r w:rsidRPr="0073232D">
                <w:rPr>
                  <w:rFonts w:ascii="宋体" w:hAnsi="宋体" w:hint="eastAsia"/>
                </w:rPr>
                <w:t>依然</w:t>
              </w:r>
              <w:r w:rsidR="003E35E6">
                <w:rPr>
                  <w:rFonts w:ascii="宋体" w:hAnsi="宋体" w:hint="eastAsia"/>
                </w:rPr>
                <w:t>存在</w:t>
              </w:r>
              <w:r w:rsidRPr="0073232D">
                <w:rPr>
                  <w:rFonts w:ascii="宋体" w:hAnsi="宋体" w:hint="eastAsia"/>
                </w:rPr>
                <w:t>。随着国家在智能电网建设、电气化铁路建设和新能源（光伏，风能，汽车）等方面的持续加大投入，以及消费类电子产品的加速更新换代，电容薄膜行业发展将从过去的产能扩张加速向产品品质及差异化转变，超薄、耐高温、长寿命是行业发展主流方向。未来新能源汽车、电力系统、轨道交通等行业仍将保持增长态势，并将带动相关电容器件及薄膜材料市场的发展。</w:t>
              </w:r>
            </w:p>
            <w:p w:rsidR="00877D2C" w:rsidRPr="00541C36" w:rsidRDefault="00FA5748" w:rsidP="00541C36">
              <w:pPr>
                <w:adjustRightInd w:val="0"/>
                <w:snapToGrid w:val="0"/>
                <w:spacing w:line="300" w:lineRule="auto"/>
                <w:ind w:firstLineChars="200" w:firstLine="420"/>
                <w:rPr>
                  <w:rFonts w:ascii="宋体" w:hAnsi="宋体"/>
                </w:rPr>
              </w:pPr>
              <w:r w:rsidRPr="00AC78EB">
                <w:rPr>
                  <w:rFonts w:asciiTheme="minorEastAsia" w:eastAsiaTheme="minorEastAsia" w:hAnsiTheme="minorEastAsia" w:hint="eastAsia"/>
                </w:rPr>
                <w:t>根据行业竞争格局与发展趋势，在电容器板块方面，公司将</w:t>
              </w:r>
              <w:r w:rsidRPr="00AC78EB">
                <w:rPr>
                  <w:rFonts w:asciiTheme="minorEastAsia" w:eastAsiaTheme="minorEastAsia" w:hAnsiTheme="minorEastAsia"/>
                </w:rPr>
                <w:t>坚</w:t>
              </w:r>
              <w:r w:rsidRPr="00AC78EB">
                <w:rPr>
                  <w:rFonts w:asciiTheme="minorEastAsia" w:eastAsiaTheme="minorEastAsia" w:hAnsiTheme="minorEastAsia" w:hint="eastAsia"/>
                </w:rPr>
                <w:t>持</w:t>
              </w:r>
              <w:r w:rsidRPr="00AC78EB">
                <w:rPr>
                  <w:rFonts w:asciiTheme="minorEastAsia" w:eastAsiaTheme="minorEastAsia" w:hAnsiTheme="minorEastAsia"/>
                </w:rPr>
                <w:t>规模化、成本领先的发展道路</w:t>
              </w:r>
              <w:r w:rsidRPr="00AC78EB">
                <w:rPr>
                  <w:rFonts w:asciiTheme="minorEastAsia" w:eastAsiaTheme="minorEastAsia" w:hAnsiTheme="minorEastAsia" w:hint="eastAsia"/>
                </w:rPr>
                <w:t>，</w:t>
              </w:r>
              <w:r w:rsidR="0023078C" w:rsidRPr="00AC78EB">
                <w:rPr>
                  <w:rFonts w:asciiTheme="minorEastAsia" w:eastAsiaTheme="minorEastAsia" w:hAnsiTheme="minorEastAsia" w:hint="eastAsia"/>
                </w:rPr>
                <w:t>继续做大</w:t>
              </w:r>
              <w:r w:rsidR="00374D1C" w:rsidRPr="00AC78EB">
                <w:rPr>
                  <w:rFonts w:asciiTheme="minorEastAsia" w:eastAsiaTheme="minorEastAsia" w:hAnsiTheme="minorEastAsia" w:hint="eastAsia"/>
                </w:rPr>
                <w:t>做强消费类电容，</w:t>
              </w:r>
              <w:r w:rsidRPr="00AC78EB">
                <w:rPr>
                  <w:rFonts w:asciiTheme="minorEastAsia" w:eastAsiaTheme="minorEastAsia" w:hAnsiTheme="minorEastAsia"/>
                </w:rPr>
                <w:t>积极参与国内外市场的竞争</w:t>
              </w:r>
              <w:r w:rsidR="00AC78EB" w:rsidRPr="00AC78EB">
                <w:rPr>
                  <w:rFonts w:asciiTheme="minorEastAsia" w:eastAsiaTheme="minorEastAsia" w:hAnsiTheme="minorEastAsia" w:hint="eastAsia"/>
                </w:rPr>
                <w:t>，并将</w:t>
              </w:r>
              <w:r w:rsidRPr="00AC78EB">
                <w:rPr>
                  <w:rFonts w:asciiTheme="minorEastAsia" w:eastAsiaTheme="minorEastAsia" w:hAnsiTheme="minorEastAsia" w:hint="eastAsia"/>
                </w:rPr>
                <w:t>加快新产品研发和新市场领域开拓</w:t>
              </w:r>
              <w:r w:rsidR="00BE452C">
                <w:rPr>
                  <w:rFonts w:asciiTheme="minorEastAsia" w:eastAsiaTheme="minorEastAsia" w:hAnsiTheme="minorEastAsia" w:hint="eastAsia"/>
                </w:rPr>
                <w:t>；</w:t>
              </w:r>
              <w:r w:rsidRPr="00AC78EB">
                <w:rPr>
                  <w:rFonts w:asciiTheme="minorEastAsia" w:eastAsiaTheme="minorEastAsia" w:hAnsiTheme="minorEastAsia"/>
                </w:rPr>
                <w:t>电力电子电容</w:t>
              </w:r>
              <w:r w:rsidRPr="00AC78EB">
                <w:rPr>
                  <w:rFonts w:asciiTheme="minorEastAsia" w:eastAsiaTheme="minorEastAsia" w:hAnsiTheme="minorEastAsia" w:hint="eastAsia"/>
                </w:rPr>
                <w:t>器将继续</w:t>
              </w:r>
              <w:r w:rsidRPr="00AC78EB">
                <w:rPr>
                  <w:rFonts w:asciiTheme="minorEastAsia" w:eastAsiaTheme="minorEastAsia" w:hAnsiTheme="minorEastAsia"/>
                </w:rPr>
                <w:t>坚持高质量、产品领先、进口替代的发展战略，以研发与品质制胜</w:t>
              </w:r>
              <w:r w:rsidRPr="00AC78EB">
                <w:rPr>
                  <w:rFonts w:asciiTheme="minorEastAsia" w:eastAsiaTheme="minorEastAsia" w:hAnsiTheme="minorEastAsia" w:hint="eastAsia"/>
                </w:rPr>
                <w:t>，进一步扩大市场规模</w:t>
              </w:r>
              <w:r w:rsidR="00BE452C">
                <w:rPr>
                  <w:rFonts w:asciiTheme="minorEastAsia" w:eastAsiaTheme="minorEastAsia" w:hAnsiTheme="minorEastAsia" w:hint="eastAsia"/>
                </w:rPr>
                <w:t>；</w:t>
              </w:r>
              <w:r w:rsidRPr="00AC78EB">
                <w:rPr>
                  <w:rFonts w:asciiTheme="minorEastAsia" w:eastAsiaTheme="minorEastAsia" w:hAnsiTheme="minorEastAsia" w:hint="eastAsia"/>
                </w:rPr>
                <w:t>薄膜板块方面，公司薄膜产品将向超薄型、耐高温、耐高压方向发展，公司将加强</w:t>
              </w:r>
              <w:r w:rsidR="00374D1C" w:rsidRPr="00AC78EB">
                <w:rPr>
                  <w:rFonts w:asciiTheme="minorEastAsia" w:eastAsiaTheme="minorEastAsia" w:hAnsiTheme="minorEastAsia" w:hint="eastAsia"/>
                </w:rPr>
                <w:t>薄膜</w:t>
              </w:r>
              <w:r w:rsidRPr="00AC78EB">
                <w:rPr>
                  <w:rFonts w:asciiTheme="minorEastAsia" w:eastAsiaTheme="minorEastAsia" w:hAnsiTheme="minorEastAsia" w:hint="eastAsia"/>
                </w:rPr>
                <w:t>产品质量管理和大客户培育，强化现场管理，促进薄膜品质的提升，</w:t>
              </w:r>
              <w:r w:rsidRPr="00FA5748">
                <w:rPr>
                  <w:rFonts w:ascii="宋体" w:hAnsi="宋体" w:hint="eastAsia"/>
                </w:rPr>
                <w:t>并将继续</w:t>
              </w:r>
              <w:r w:rsidR="00226351">
                <w:rPr>
                  <w:rFonts w:ascii="宋体" w:hAnsi="宋体"/>
                </w:rPr>
                <w:t>做好新产品的研发和新市场的开发，</w:t>
              </w:r>
              <w:r w:rsidRPr="00FA5748">
                <w:rPr>
                  <w:rFonts w:ascii="宋体" w:hAnsi="宋体"/>
                </w:rPr>
                <w:t>提高产品附加值和市场竞争力</w:t>
              </w:r>
              <w:r w:rsidR="00FC5E68" w:rsidRPr="00FC5E68">
                <w:rPr>
                  <w:rFonts w:ascii="宋体" w:hAnsi="宋体" w:hint="eastAsia"/>
                </w:rPr>
                <w:t>。</w:t>
              </w:r>
            </w:p>
          </w:sdtContent>
        </w:sdt>
      </w:sdtContent>
    </w:sdt>
    <w:sdt>
      <w:sdtPr>
        <w:rPr>
          <w:rFonts w:ascii="宋体" w:hAnsi="宋体" w:cs="宋体"/>
          <w:b w:val="0"/>
          <w:bCs w:val="0"/>
          <w:kern w:val="0"/>
          <w:szCs w:val="21"/>
        </w:rPr>
        <w:alias w:val="模块:公司发展战略"/>
        <w:tag w:val="_SEC_ddbac632a621498c889e331b6e21fcc6"/>
        <w:id w:val="1198253"/>
        <w:lock w:val="sdtLocked"/>
        <w:placeholder>
          <w:docPart w:val="GBC22222222222222222222222222222"/>
        </w:placeholder>
      </w:sdtPr>
      <w:sdtEndPr>
        <w:rPr>
          <w:rFonts w:ascii="Times New Roman" w:hAnsi="Times New Roman" w:cs="Times New Roman" w:hint="eastAsia"/>
          <w:kern w:val="2"/>
        </w:rPr>
      </w:sdtEndPr>
      <w:sdtContent>
        <w:p w:rsidR="00877D2C" w:rsidRDefault="005540A0">
          <w:pPr>
            <w:pStyle w:val="3"/>
            <w:numPr>
              <w:ilvl w:val="3"/>
              <w:numId w:val="15"/>
            </w:numPr>
            <w:ind w:left="420" w:hangingChars="200"/>
            <w:rPr>
              <w:szCs w:val="21"/>
            </w:rPr>
          </w:pPr>
          <w:r>
            <w:rPr>
              <w:szCs w:val="21"/>
            </w:rPr>
            <w:t>公司发展战略</w:t>
          </w:r>
        </w:p>
        <w:sdt>
          <w:sdtPr>
            <w:rPr>
              <w:rFonts w:hint="eastAsia"/>
            </w:rPr>
            <w:alias w:val="是否适用：公司发展战略[双击切换]"/>
            <w:tag w:val="_GBC_5cdf4718a6044c1fbf76e22df729f9b7"/>
            <w:id w:val="2063978655"/>
            <w:lock w:val="sdtContentLocked"/>
            <w:placeholder>
              <w:docPart w:val="GBC22222222222222222222222222222"/>
            </w:placeholder>
          </w:sdtPr>
          <w:sdtContent>
            <w:p w:rsidR="00877D2C" w:rsidRDefault="006A4C27">
              <w:r>
                <w:fldChar w:fldCharType="begin"/>
              </w:r>
              <w:r w:rsidR="00971755">
                <w:rPr>
                  <w:rFonts w:hint="eastAsia"/>
                </w:rPr>
                <w:instrText xml:space="preserve"> MACROBUTTON  SnrToggleCheckbox </w:instrText>
              </w:r>
              <w:r w:rsidR="00971755">
                <w:rPr>
                  <w:rFonts w:hint="eastAsia"/>
                </w:rPr>
                <w:instrText>√适用</w:instrText>
              </w:r>
              <w:r w:rsidR="00971755">
                <w:rPr>
                  <w:rFonts w:hint="eastAsia"/>
                </w:rPr>
                <w:instrText xml:space="preserve">  </w:instrText>
              </w:r>
              <w:r>
                <w:fldChar w:fldCharType="end"/>
              </w:r>
              <w:r>
                <w:fldChar w:fldCharType="begin"/>
              </w:r>
              <w:r w:rsidR="00971755">
                <w:rPr>
                  <w:rFonts w:hint="eastAsia"/>
                </w:rPr>
                <w:instrText xml:space="preserve"> MACROBUTTON  SnrToggleCheckbox </w:instrText>
              </w:r>
              <w:r w:rsidR="00971755">
                <w:rPr>
                  <w:rFonts w:hint="eastAsia"/>
                </w:rPr>
                <w:instrText>□不适用</w:instrText>
              </w:r>
              <w:r w:rsidR="00971755">
                <w:rPr>
                  <w:rFonts w:hint="eastAsia"/>
                </w:rPr>
                <w:instrText xml:space="preserve"> </w:instrText>
              </w:r>
              <w:r>
                <w:fldChar w:fldCharType="end"/>
              </w:r>
            </w:p>
          </w:sdtContent>
        </w:sdt>
        <w:sdt>
          <w:sdtPr>
            <w:rPr>
              <w:rFonts w:hint="eastAsia"/>
            </w:rPr>
            <w:alias w:val="公司发展战略"/>
            <w:tag w:val="_GBC_afe9ed534944441fae5223f90c2521f1"/>
            <w:id w:val="1307888602"/>
            <w:lock w:val="sdtLocked"/>
            <w:placeholder>
              <w:docPart w:val="GBC22222222222222222222222222222"/>
            </w:placeholder>
          </w:sdtPr>
          <w:sdtEndPr>
            <w:rPr>
              <w:rFonts w:asciiTheme="minorEastAsia" w:eastAsiaTheme="minorEastAsia" w:hAnsiTheme="minorEastAsia"/>
            </w:rPr>
          </w:sdtEndPr>
          <w:sdtContent>
            <w:p w:rsidR="00877D2C" w:rsidRPr="00DA286C" w:rsidRDefault="00704E29" w:rsidP="00DA286C">
              <w:pPr>
                <w:spacing w:line="300" w:lineRule="auto"/>
                <w:ind w:firstLineChars="200" w:firstLine="420"/>
                <w:rPr>
                  <w:rFonts w:asciiTheme="minorEastAsia" w:eastAsiaTheme="minorEastAsia" w:hAnsiTheme="minorEastAsia" w:cs="仿宋_GB2312"/>
                </w:rPr>
              </w:pPr>
              <w:r>
                <w:rPr>
                  <w:rFonts w:hint="eastAsia"/>
                </w:rPr>
                <w:t>未来几年，</w:t>
              </w:r>
              <w:r w:rsidR="009569B5" w:rsidRPr="00AC78EB">
                <w:rPr>
                  <w:rFonts w:asciiTheme="minorEastAsia" w:eastAsiaTheme="minorEastAsia" w:hAnsiTheme="minorEastAsia" w:cs="仿宋_GB2312" w:hint="eastAsia"/>
                </w:rPr>
                <w:t>公司</w:t>
              </w:r>
              <w:r w:rsidR="002E3D5B" w:rsidRPr="00AC78EB">
                <w:rPr>
                  <w:rFonts w:asciiTheme="minorEastAsia" w:eastAsiaTheme="minorEastAsia" w:hAnsiTheme="minorEastAsia" w:cs="仿宋_GB2312" w:hint="eastAsia"/>
                </w:rPr>
                <w:t>将立足于</w:t>
              </w:r>
              <w:r w:rsidR="009569B5" w:rsidRPr="00AC78EB">
                <w:rPr>
                  <w:rFonts w:asciiTheme="minorEastAsia" w:eastAsiaTheme="minorEastAsia" w:hAnsiTheme="minorEastAsia" w:cs="仿宋_GB2312" w:hint="eastAsia"/>
                </w:rPr>
                <w:t>电子材料及元器件领域，重新进行产业定位和布局</w:t>
              </w:r>
              <w:r w:rsidR="002E3D5B" w:rsidRPr="00AC78EB">
                <w:rPr>
                  <w:rFonts w:asciiTheme="minorEastAsia" w:eastAsiaTheme="minorEastAsia" w:hAnsiTheme="minorEastAsia" w:cs="仿宋_GB2312" w:hint="eastAsia"/>
                </w:rPr>
                <w:t>，重点开发中高端市场，</w:t>
              </w:r>
              <w:r w:rsidR="00AC78EB">
                <w:rPr>
                  <w:rFonts w:asciiTheme="minorEastAsia" w:eastAsiaTheme="minorEastAsia" w:hAnsiTheme="minorEastAsia" w:cs="仿宋_GB2312" w:hint="eastAsia"/>
                </w:rPr>
                <w:t>持续</w:t>
              </w:r>
              <w:r w:rsidR="002E3D5B" w:rsidRPr="00AC78EB">
                <w:rPr>
                  <w:rFonts w:asciiTheme="minorEastAsia" w:eastAsiaTheme="minorEastAsia" w:hAnsiTheme="minorEastAsia" w:cs="仿宋_GB2312" w:hint="eastAsia"/>
                </w:rPr>
                <w:t>优化客户群，</w:t>
              </w:r>
              <w:r w:rsidR="004015BE">
                <w:rPr>
                  <w:rFonts w:asciiTheme="minorEastAsia" w:eastAsiaTheme="minorEastAsia" w:hAnsiTheme="minorEastAsia" w:cs="仿宋_GB2312" w:hint="eastAsia"/>
                </w:rPr>
                <w:t>加快开发新产品，</w:t>
              </w:r>
              <w:r w:rsidR="00DA286C">
                <w:rPr>
                  <w:rFonts w:asciiTheme="minorEastAsia" w:eastAsiaTheme="minorEastAsia" w:hAnsiTheme="minorEastAsia" w:cs="仿宋_GB2312" w:hint="eastAsia"/>
                  <w:bCs/>
                </w:rPr>
                <w:t>稳定产品质量，</w:t>
              </w:r>
              <w:r w:rsidR="002E3D5B" w:rsidRPr="00AC78EB">
                <w:rPr>
                  <w:rFonts w:asciiTheme="minorEastAsia" w:eastAsiaTheme="minorEastAsia" w:hAnsiTheme="minorEastAsia" w:cs="仿宋_GB2312" w:hint="eastAsia"/>
                </w:rPr>
                <w:t>努力提升产品</w:t>
              </w:r>
              <w:r w:rsidR="00687B3D">
                <w:rPr>
                  <w:rFonts w:asciiTheme="minorEastAsia" w:eastAsiaTheme="minorEastAsia" w:hAnsiTheme="minorEastAsia" w:cs="仿宋_GB2312" w:hint="eastAsia"/>
                </w:rPr>
                <w:t>的</w:t>
              </w:r>
              <w:r w:rsidR="002E3D5B" w:rsidRPr="00AC78EB">
                <w:rPr>
                  <w:rFonts w:asciiTheme="minorEastAsia" w:eastAsiaTheme="minorEastAsia" w:hAnsiTheme="minorEastAsia" w:cs="仿宋_GB2312" w:hint="eastAsia"/>
                </w:rPr>
                <w:t>盈利能力。</w:t>
              </w:r>
              <w:r w:rsidR="009569B5" w:rsidRPr="00AC78EB">
                <w:rPr>
                  <w:rFonts w:asciiTheme="minorEastAsia" w:eastAsiaTheme="minorEastAsia" w:hAnsiTheme="minorEastAsia" w:cs="仿宋_GB2312" w:hint="eastAsia"/>
                </w:rPr>
                <w:t>公司将</w:t>
              </w:r>
              <w:r w:rsidR="009569B5" w:rsidRPr="00AC78EB">
                <w:rPr>
                  <w:rFonts w:asciiTheme="minorEastAsia" w:eastAsiaTheme="minorEastAsia" w:hAnsiTheme="minorEastAsia" w:cs="仿宋_GB2312" w:hint="eastAsia"/>
                  <w:bCs/>
                </w:rPr>
                <w:t>加强产业技术研发体系建设，加强关键材料、前沿技术研究，</w:t>
              </w:r>
              <w:r w:rsidR="00AC78EB" w:rsidRPr="00AC78EB">
                <w:rPr>
                  <w:rFonts w:asciiTheme="minorEastAsia" w:eastAsiaTheme="minorEastAsia" w:hAnsiTheme="minorEastAsia" w:cs="仿宋_GB2312" w:hint="eastAsia"/>
                  <w:bCs/>
                </w:rPr>
                <w:t>加快拓展新能源、柔性直流输变电、高压输变电、汽车电子、高端通信、储能逆变等产业市场，</w:t>
              </w:r>
              <w:r w:rsidR="00DA286C">
                <w:rPr>
                  <w:rFonts w:asciiTheme="minorEastAsia" w:eastAsiaTheme="minorEastAsia" w:hAnsiTheme="minorEastAsia" w:cs="仿宋_GB2312" w:hint="eastAsia"/>
                  <w:bCs/>
                </w:rPr>
                <w:t>以</w:t>
              </w:r>
              <w:r w:rsidR="00AC78EB" w:rsidRPr="00AC78EB">
                <w:rPr>
                  <w:rFonts w:asciiTheme="minorEastAsia" w:eastAsiaTheme="minorEastAsia" w:hAnsiTheme="minorEastAsia" w:cs="仿宋_GB2312" w:hint="eastAsia"/>
                  <w:bCs/>
                </w:rPr>
                <w:t>优化市场结构，强化竞争力，</w:t>
              </w:r>
              <w:r w:rsidR="00687B3D">
                <w:rPr>
                  <w:rFonts w:asciiTheme="minorEastAsia" w:eastAsiaTheme="minorEastAsia" w:hAnsiTheme="minorEastAsia" w:cs="仿宋_GB2312" w:hint="eastAsia"/>
                </w:rPr>
                <w:t>提升行业排位</w:t>
              </w:r>
              <w:r w:rsidR="00687B3D">
                <w:rPr>
                  <w:rFonts w:asciiTheme="minorEastAsia" w:eastAsiaTheme="minorEastAsia" w:hAnsiTheme="minorEastAsia" w:cs="仿宋_GB2312" w:hint="eastAsia"/>
                  <w:bCs/>
                </w:rPr>
                <w:t>。</w:t>
              </w:r>
              <w:r w:rsidR="002E3D5B" w:rsidRPr="00AC78EB">
                <w:rPr>
                  <w:rFonts w:asciiTheme="minorEastAsia" w:eastAsiaTheme="minorEastAsia" w:hAnsiTheme="minorEastAsia" w:cs="仿宋_GB2312" w:hint="eastAsia"/>
                  <w:bCs/>
                </w:rPr>
                <w:t>公司还将</w:t>
              </w:r>
              <w:r w:rsidR="00541C36">
                <w:rPr>
                  <w:rFonts w:asciiTheme="minorEastAsia" w:eastAsiaTheme="minorEastAsia" w:hAnsiTheme="minorEastAsia" w:cs="仿宋_GB2312" w:hint="eastAsia"/>
                </w:rPr>
                <w:t>利用产业链资源，积极寻求在新市场领域的业务拓展，</w:t>
              </w:r>
              <w:r w:rsidR="002E3D5B" w:rsidRPr="00AC78EB">
                <w:rPr>
                  <w:rFonts w:asciiTheme="minorEastAsia" w:eastAsiaTheme="minorEastAsia" w:hAnsiTheme="minorEastAsia" w:cs="仿宋_GB2312" w:hint="eastAsia"/>
                </w:rPr>
                <w:t>提升公司产业规模及盈利能力。</w:t>
              </w:r>
            </w:p>
          </w:sdtContent>
        </w:sdt>
        <w:p w:rsidR="00877D2C" w:rsidRDefault="006A4C27"/>
      </w:sdtContent>
    </w:sdt>
    <w:sdt>
      <w:sdtPr>
        <w:rPr>
          <w:rFonts w:ascii="宋体" w:hAnsi="宋体" w:cs="宋体"/>
          <w:b w:val="0"/>
          <w:bCs w:val="0"/>
          <w:kern w:val="0"/>
          <w:szCs w:val="21"/>
        </w:rPr>
        <w:alias w:val="模块:经营计划"/>
        <w:tag w:val="_SEC_e5dfae5745e046e6a8ba223752a1dccc"/>
        <w:id w:val="1198257"/>
        <w:lock w:val="sdtLocked"/>
        <w:placeholder>
          <w:docPart w:val="GBC22222222222222222222222222222"/>
        </w:placeholder>
      </w:sdtPr>
      <w:sdtEndPr>
        <w:rPr>
          <w:rFonts w:ascii="Times New Roman" w:hAnsi="Times New Roman" w:cs="Times New Roman" w:hint="eastAsia"/>
          <w:kern w:val="2"/>
        </w:rPr>
      </w:sdtEndPr>
      <w:sdtContent>
        <w:p w:rsidR="00877D2C" w:rsidRDefault="005540A0">
          <w:pPr>
            <w:pStyle w:val="3"/>
            <w:numPr>
              <w:ilvl w:val="3"/>
              <w:numId w:val="15"/>
            </w:numPr>
            <w:ind w:left="420" w:hangingChars="200"/>
            <w:rPr>
              <w:szCs w:val="21"/>
            </w:rPr>
          </w:pPr>
          <w:r>
            <w:rPr>
              <w:szCs w:val="21"/>
            </w:rPr>
            <w:t>经营计划</w:t>
          </w:r>
        </w:p>
        <w:sdt>
          <w:sdtPr>
            <w:rPr>
              <w:rFonts w:hint="eastAsia"/>
            </w:rPr>
            <w:alias w:val="是否适用：经营计划[双击切换]"/>
            <w:tag w:val="_GBC_871dbf3fc5a0422cadcc3452003278de"/>
            <w:id w:val="201067941"/>
            <w:lock w:val="sdtContentLocked"/>
            <w:placeholder>
              <w:docPart w:val="GBC22222222222222222222222222222"/>
            </w:placeholder>
          </w:sdtPr>
          <w:sdtContent>
            <w:p w:rsidR="00877D2C" w:rsidRDefault="006A4C27" w:rsidP="0023078C">
              <w:pPr>
                <w:snapToGrid w:val="0"/>
                <w:spacing w:line="300" w:lineRule="auto"/>
              </w:pPr>
              <w:r>
                <w:fldChar w:fldCharType="begin"/>
              </w:r>
              <w:r w:rsidR="00971755">
                <w:rPr>
                  <w:rFonts w:hint="eastAsia"/>
                </w:rPr>
                <w:instrText xml:space="preserve"> MACROBUTTON  SnrToggleCheckbox </w:instrText>
              </w:r>
              <w:r w:rsidR="00971755">
                <w:rPr>
                  <w:rFonts w:hint="eastAsia"/>
                </w:rPr>
                <w:instrText>√适用</w:instrText>
              </w:r>
              <w:r w:rsidR="00971755">
                <w:rPr>
                  <w:rFonts w:hint="eastAsia"/>
                </w:rPr>
                <w:instrText xml:space="preserve">  </w:instrText>
              </w:r>
              <w:r>
                <w:fldChar w:fldCharType="end"/>
              </w:r>
              <w:r>
                <w:fldChar w:fldCharType="begin"/>
              </w:r>
              <w:r w:rsidR="00971755">
                <w:rPr>
                  <w:rFonts w:hint="eastAsia"/>
                </w:rPr>
                <w:instrText xml:space="preserve"> MACROBUTTON  SnrToggleCheckbox </w:instrText>
              </w:r>
              <w:r w:rsidR="00971755">
                <w:rPr>
                  <w:rFonts w:hint="eastAsia"/>
                </w:rPr>
                <w:instrText>□不适用</w:instrText>
              </w:r>
              <w:r w:rsidR="00971755">
                <w:rPr>
                  <w:rFonts w:hint="eastAsia"/>
                </w:rPr>
                <w:instrText xml:space="preserve"> </w:instrText>
              </w:r>
              <w:r>
                <w:fldChar w:fldCharType="end"/>
              </w:r>
            </w:p>
          </w:sdtContent>
        </w:sdt>
        <w:sdt>
          <w:sdtPr>
            <w:rPr>
              <w:rFonts w:hint="eastAsia"/>
            </w:rPr>
            <w:alias w:val="公司经营计划"/>
            <w:tag w:val="_GBC_3f9bf7d7a36444cab37005d22ebc798c"/>
            <w:id w:val="982503802"/>
            <w:lock w:val="sdtLocked"/>
            <w:placeholder>
              <w:docPart w:val="GBC22222222222222222222222222222"/>
            </w:placeholder>
          </w:sdtPr>
          <w:sdtContent>
            <w:p w:rsidR="0073232D" w:rsidRPr="00443C82" w:rsidRDefault="0073232D" w:rsidP="0023078C">
              <w:pPr>
                <w:adjustRightInd w:val="0"/>
                <w:snapToGrid w:val="0"/>
                <w:spacing w:line="300" w:lineRule="auto"/>
                <w:ind w:firstLineChars="200" w:firstLine="420"/>
                <w:rPr>
                  <w:rFonts w:ascii="宋体" w:hAnsi="宋体"/>
                </w:rPr>
              </w:pPr>
              <w:r w:rsidRPr="00443C82">
                <w:rPr>
                  <w:rFonts w:ascii="宋体" w:hAnsi="宋体" w:hint="eastAsia"/>
                </w:rPr>
                <w:t>公司</w:t>
              </w:r>
              <w:r w:rsidRPr="00443C82">
                <w:rPr>
                  <w:rFonts w:ascii="宋体" w:hAnsi="宋体"/>
                </w:rPr>
                <w:t>20</w:t>
              </w:r>
              <w:r w:rsidRPr="00443C82">
                <w:rPr>
                  <w:rFonts w:ascii="宋体" w:hAnsi="宋体" w:hint="eastAsia"/>
                </w:rPr>
                <w:t>21</w:t>
              </w:r>
              <w:r w:rsidRPr="00443C82">
                <w:rPr>
                  <w:rFonts w:ascii="宋体" w:hAnsi="宋体"/>
                </w:rPr>
                <w:t>年计划实现营业收入</w:t>
              </w:r>
              <w:r w:rsidR="00443C82" w:rsidRPr="00443C82">
                <w:rPr>
                  <w:rFonts w:ascii="宋体" w:hAnsi="宋体" w:hint="eastAsia"/>
                </w:rPr>
                <w:t>100,000.00</w:t>
              </w:r>
              <w:r w:rsidRPr="00443C82">
                <w:rPr>
                  <w:rFonts w:ascii="宋体" w:hAnsi="宋体"/>
                </w:rPr>
                <w:t>万元，营业成本</w:t>
              </w:r>
              <w:r w:rsidR="00443C82" w:rsidRPr="00443C82">
                <w:rPr>
                  <w:rFonts w:ascii="宋体" w:hAnsi="宋体" w:hint="eastAsia"/>
                </w:rPr>
                <w:t>82,200.00</w:t>
              </w:r>
              <w:r w:rsidRPr="00443C82">
                <w:rPr>
                  <w:rFonts w:ascii="宋体" w:hAnsi="宋体"/>
                </w:rPr>
                <w:t>万元，期间费用</w:t>
              </w:r>
              <w:r w:rsidR="00443C82" w:rsidRPr="00443C82">
                <w:rPr>
                  <w:rFonts w:ascii="宋体" w:hAnsi="宋体" w:hint="eastAsia"/>
                </w:rPr>
                <w:t>12,000.00</w:t>
              </w:r>
              <w:r w:rsidRPr="00443C82">
                <w:rPr>
                  <w:rFonts w:ascii="宋体" w:hAnsi="宋体"/>
                </w:rPr>
                <w:t>万元，其中：销售费用</w:t>
              </w:r>
              <w:r w:rsidR="00443C82" w:rsidRPr="00443C82">
                <w:rPr>
                  <w:rFonts w:ascii="宋体" w:hAnsi="宋体" w:hint="eastAsia"/>
                </w:rPr>
                <w:t>4,700.00</w:t>
              </w:r>
              <w:r w:rsidRPr="00443C82">
                <w:rPr>
                  <w:rFonts w:ascii="宋体" w:hAnsi="宋体"/>
                </w:rPr>
                <w:t>万元、管理费用</w:t>
              </w:r>
              <w:r w:rsidR="00443C82" w:rsidRPr="00443C82">
                <w:rPr>
                  <w:rFonts w:ascii="宋体" w:hAnsi="宋体" w:hint="eastAsia"/>
                </w:rPr>
                <w:t>5,700.00</w:t>
              </w:r>
              <w:r w:rsidRPr="00443C82">
                <w:rPr>
                  <w:rFonts w:ascii="宋体" w:hAnsi="宋体"/>
                </w:rPr>
                <w:t>万元、财务费用</w:t>
              </w:r>
              <w:r w:rsidR="00443C82" w:rsidRPr="00443C82">
                <w:rPr>
                  <w:rFonts w:ascii="宋体" w:hAnsi="宋体" w:hint="eastAsia"/>
                </w:rPr>
                <w:t>1,600.00</w:t>
              </w:r>
              <w:r w:rsidR="00D324FB" w:rsidRPr="00443C82">
                <w:rPr>
                  <w:rFonts w:ascii="宋体" w:hAnsi="宋体"/>
                </w:rPr>
                <w:t>万元</w:t>
              </w:r>
              <w:r w:rsidR="00D324FB" w:rsidRPr="00443C82">
                <w:rPr>
                  <w:rFonts w:ascii="宋体" w:hAnsi="宋体" w:hint="eastAsia"/>
                </w:rPr>
                <w:t>（</w:t>
              </w:r>
              <w:r w:rsidRPr="00443C82">
                <w:rPr>
                  <w:rFonts w:ascii="宋体" w:hAnsi="宋体"/>
                </w:rPr>
                <w:t>上述数据仅为公司对20</w:t>
              </w:r>
              <w:r w:rsidRPr="00443C82">
                <w:rPr>
                  <w:rFonts w:ascii="宋体" w:hAnsi="宋体" w:hint="eastAsia"/>
                </w:rPr>
                <w:t>21</w:t>
              </w:r>
              <w:r w:rsidRPr="00443C82">
                <w:rPr>
                  <w:rFonts w:ascii="宋体" w:hAnsi="宋体"/>
                </w:rPr>
                <w:t>年经营情况的预测，并不代表公司对20</w:t>
              </w:r>
              <w:r w:rsidRPr="00443C82">
                <w:rPr>
                  <w:rFonts w:ascii="宋体" w:hAnsi="宋体" w:hint="eastAsia"/>
                </w:rPr>
                <w:t>21</w:t>
              </w:r>
              <w:r w:rsidRPr="00443C82">
                <w:rPr>
                  <w:rFonts w:ascii="宋体" w:hAnsi="宋体"/>
                </w:rPr>
                <w:t>年经营情况的相关承诺</w:t>
              </w:r>
              <w:r w:rsidR="00D324FB" w:rsidRPr="00443C82">
                <w:rPr>
                  <w:rFonts w:ascii="宋体" w:hAnsi="宋体" w:hint="eastAsia"/>
                </w:rPr>
                <w:t>）</w:t>
              </w:r>
              <w:r w:rsidRPr="00443C82">
                <w:rPr>
                  <w:rFonts w:ascii="宋体" w:hAnsi="宋体"/>
                </w:rPr>
                <w:t>。</w:t>
              </w:r>
              <w:r w:rsidR="00F76AB1" w:rsidRPr="00443C82">
                <w:rPr>
                  <w:rFonts w:ascii="宋体" w:hAnsi="宋体" w:hint="eastAsia"/>
                </w:rPr>
                <w:t>公司将重点做好以下几项工作：</w:t>
              </w:r>
            </w:p>
            <w:p w:rsidR="00F76AB1" w:rsidRPr="00A25099" w:rsidRDefault="00F76AB1" w:rsidP="00F76AB1">
              <w:pPr>
                <w:autoSpaceDE w:val="0"/>
                <w:autoSpaceDN w:val="0"/>
                <w:adjustRightInd w:val="0"/>
                <w:snapToGrid w:val="0"/>
                <w:spacing w:line="300" w:lineRule="auto"/>
                <w:ind w:firstLineChars="200" w:firstLine="420"/>
                <w:jc w:val="left"/>
                <w:rPr>
                  <w:rFonts w:ascii="Calibri" w:hAnsi="Calibri"/>
                </w:rPr>
              </w:pPr>
              <w:r w:rsidRPr="00A25099">
                <w:rPr>
                  <w:rFonts w:ascii="Calibri" w:hAnsi="Calibri" w:hint="eastAsia"/>
                </w:rPr>
                <w:t>1</w:t>
              </w:r>
              <w:r w:rsidRPr="00A25099">
                <w:rPr>
                  <w:rFonts w:ascii="Calibri" w:hAnsi="Calibri" w:hint="eastAsia"/>
                </w:rPr>
                <w:t>、强化目标管理，严格考核机制，确保全年目标任务顺利完成</w:t>
              </w:r>
              <w:r>
                <w:rPr>
                  <w:rFonts w:hint="eastAsia"/>
                </w:rPr>
                <w:t>；</w:t>
              </w:r>
            </w:p>
            <w:p w:rsidR="00F76AB1" w:rsidRPr="00A25099" w:rsidRDefault="00F76AB1" w:rsidP="00F76AB1">
              <w:pPr>
                <w:autoSpaceDE w:val="0"/>
                <w:autoSpaceDN w:val="0"/>
                <w:adjustRightInd w:val="0"/>
                <w:snapToGrid w:val="0"/>
                <w:spacing w:line="300" w:lineRule="auto"/>
                <w:ind w:firstLineChars="200" w:firstLine="420"/>
                <w:jc w:val="left"/>
                <w:rPr>
                  <w:rFonts w:ascii="Calibri" w:hAnsi="Calibri"/>
                </w:rPr>
              </w:pPr>
              <w:r w:rsidRPr="00A25099">
                <w:rPr>
                  <w:rFonts w:ascii="Calibri" w:hAnsi="Calibri" w:hint="eastAsia"/>
                </w:rPr>
                <w:t>2</w:t>
              </w:r>
              <w:r w:rsidRPr="00A25099">
                <w:rPr>
                  <w:rFonts w:ascii="Calibri" w:hAnsi="Calibri" w:hint="eastAsia"/>
                </w:rPr>
                <w:t>、加强安全生产监管，预防为主、防控结合，切实守住安全生产底线；</w:t>
              </w:r>
            </w:p>
            <w:p w:rsidR="00F76AB1" w:rsidRPr="00A25099" w:rsidRDefault="00F76AB1" w:rsidP="00F76AB1">
              <w:pPr>
                <w:autoSpaceDE w:val="0"/>
                <w:autoSpaceDN w:val="0"/>
                <w:adjustRightInd w:val="0"/>
                <w:snapToGrid w:val="0"/>
                <w:spacing w:line="300" w:lineRule="auto"/>
                <w:ind w:firstLineChars="200" w:firstLine="420"/>
                <w:jc w:val="left"/>
                <w:rPr>
                  <w:rFonts w:ascii="Calibri" w:hAnsi="Calibri"/>
                </w:rPr>
              </w:pPr>
              <w:r w:rsidRPr="00A25099">
                <w:rPr>
                  <w:rFonts w:ascii="Calibri" w:hAnsi="Calibri" w:hint="eastAsia"/>
                </w:rPr>
                <w:t>3</w:t>
              </w:r>
              <w:r w:rsidRPr="00A25099">
                <w:rPr>
                  <w:rFonts w:ascii="Calibri" w:hAnsi="Calibri" w:hint="eastAsia"/>
                </w:rPr>
                <w:t>、积极推进技术创新和新产品研发，为公司发展注入新动能</w:t>
              </w:r>
              <w:r>
                <w:rPr>
                  <w:rFonts w:hint="eastAsia"/>
                </w:rPr>
                <w:t>；</w:t>
              </w:r>
            </w:p>
            <w:p w:rsidR="00F76AB1" w:rsidRPr="00A25099" w:rsidRDefault="00F76AB1" w:rsidP="00F76AB1">
              <w:pPr>
                <w:autoSpaceDE w:val="0"/>
                <w:autoSpaceDN w:val="0"/>
                <w:adjustRightInd w:val="0"/>
                <w:snapToGrid w:val="0"/>
                <w:spacing w:line="300" w:lineRule="auto"/>
                <w:ind w:firstLineChars="200" w:firstLine="420"/>
                <w:jc w:val="left"/>
                <w:rPr>
                  <w:rFonts w:ascii="Calibri" w:hAnsi="Calibri"/>
                </w:rPr>
              </w:pPr>
              <w:r w:rsidRPr="00A25099">
                <w:rPr>
                  <w:rFonts w:ascii="Calibri" w:hAnsi="Calibri" w:hint="eastAsia"/>
                </w:rPr>
                <w:t>4</w:t>
              </w:r>
              <w:r w:rsidRPr="00A25099">
                <w:rPr>
                  <w:rFonts w:ascii="Calibri" w:hAnsi="Calibri" w:hint="eastAsia"/>
                </w:rPr>
                <w:t>、增强成本意识、强化成本控制、实现降本增效；</w:t>
              </w:r>
            </w:p>
            <w:p w:rsidR="00F76AB1" w:rsidRPr="00A25099" w:rsidRDefault="00F76AB1" w:rsidP="00F76AB1">
              <w:pPr>
                <w:autoSpaceDE w:val="0"/>
                <w:autoSpaceDN w:val="0"/>
                <w:adjustRightInd w:val="0"/>
                <w:snapToGrid w:val="0"/>
                <w:spacing w:line="300" w:lineRule="auto"/>
                <w:ind w:firstLineChars="200" w:firstLine="420"/>
                <w:jc w:val="left"/>
                <w:rPr>
                  <w:rFonts w:ascii="Calibri" w:hAnsi="Calibri"/>
                </w:rPr>
              </w:pPr>
              <w:r w:rsidRPr="00A25099">
                <w:rPr>
                  <w:rFonts w:ascii="Calibri" w:hAnsi="Calibri" w:hint="eastAsia"/>
                </w:rPr>
                <w:t>5</w:t>
              </w:r>
              <w:r w:rsidRPr="00A25099">
                <w:rPr>
                  <w:rFonts w:ascii="Calibri" w:hAnsi="Calibri" w:hint="eastAsia"/>
                </w:rPr>
                <w:t>、全面加强内部管理，完善制度建设，强化制度执行；</w:t>
              </w:r>
            </w:p>
            <w:p w:rsidR="00F76AB1" w:rsidRPr="00A25099" w:rsidRDefault="00F76AB1" w:rsidP="00F76AB1">
              <w:pPr>
                <w:autoSpaceDE w:val="0"/>
                <w:autoSpaceDN w:val="0"/>
                <w:adjustRightInd w:val="0"/>
                <w:snapToGrid w:val="0"/>
                <w:spacing w:line="300" w:lineRule="auto"/>
                <w:ind w:firstLineChars="200" w:firstLine="420"/>
                <w:jc w:val="left"/>
                <w:rPr>
                  <w:rFonts w:ascii="Calibri" w:hAnsi="Calibri"/>
                </w:rPr>
              </w:pPr>
              <w:r w:rsidRPr="00A25099">
                <w:rPr>
                  <w:rFonts w:ascii="Calibri" w:hAnsi="Calibri" w:hint="eastAsia"/>
                </w:rPr>
                <w:t>6</w:t>
              </w:r>
              <w:r w:rsidRPr="00A25099">
                <w:rPr>
                  <w:rFonts w:ascii="Calibri" w:hAnsi="Calibri" w:hint="eastAsia"/>
                </w:rPr>
                <w:t>、做好重点项目建设，确保按期建成投产；</w:t>
              </w:r>
            </w:p>
            <w:p w:rsidR="00F76AB1" w:rsidRPr="00A25099" w:rsidRDefault="00F76AB1" w:rsidP="00F76AB1">
              <w:pPr>
                <w:autoSpaceDE w:val="0"/>
                <w:autoSpaceDN w:val="0"/>
                <w:adjustRightInd w:val="0"/>
                <w:snapToGrid w:val="0"/>
                <w:spacing w:line="300" w:lineRule="auto"/>
                <w:ind w:firstLineChars="200" w:firstLine="420"/>
                <w:jc w:val="left"/>
                <w:rPr>
                  <w:rFonts w:ascii="Calibri" w:hAnsi="Calibri"/>
                </w:rPr>
              </w:pPr>
              <w:r w:rsidRPr="00A25099">
                <w:rPr>
                  <w:rFonts w:ascii="Calibri" w:hAnsi="Calibri" w:hint="eastAsia"/>
                </w:rPr>
                <w:t>7</w:t>
              </w:r>
              <w:r w:rsidR="00495503">
                <w:rPr>
                  <w:rFonts w:ascii="Calibri" w:hAnsi="Calibri" w:hint="eastAsia"/>
                </w:rPr>
                <w:t>、</w:t>
              </w:r>
              <w:r w:rsidRPr="00A25099">
                <w:rPr>
                  <w:rFonts w:ascii="Calibri" w:hAnsi="Calibri" w:hint="eastAsia"/>
                </w:rPr>
                <w:t>制定人力资源发展规划，加强团队建设，激发企业内部活力；</w:t>
              </w:r>
            </w:p>
            <w:p w:rsidR="00F76AB1" w:rsidRDefault="00F76AB1" w:rsidP="00F76AB1">
              <w:pPr>
                <w:autoSpaceDE w:val="0"/>
                <w:autoSpaceDN w:val="0"/>
                <w:adjustRightInd w:val="0"/>
                <w:snapToGrid w:val="0"/>
                <w:spacing w:line="300" w:lineRule="auto"/>
                <w:ind w:firstLineChars="200" w:firstLine="420"/>
                <w:jc w:val="left"/>
              </w:pPr>
              <w:r w:rsidRPr="00A25099">
                <w:rPr>
                  <w:rFonts w:ascii="Calibri" w:hAnsi="Calibri" w:hint="eastAsia"/>
                </w:rPr>
                <w:t>8</w:t>
              </w:r>
              <w:r w:rsidRPr="00A25099">
                <w:rPr>
                  <w:rFonts w:ascii="Calibri" w:hAnsi="Calibri" w:hint="eastAsia"/>
                </w:rPr>
                <w:t>、全面加强党的组织建设和党风廉政建设，推动精神文明和企业文化建设，让党建工作与公司经营融合共进，为公司发展保驾护航。</w:t>
              </w:r>
            </w:p>
            <w:p w:rsidR="00877D2C" w:rsidRPr="0073232D" w:rsidRDefault="0073232D" w:rsidP="00F76AB1">
              <w:pPr>
                <w:adjustRightInd w:val="0"/>
                <w:snapToGrid w:val="0"/>
                <w:spacing w:line="300" w:lineRule="auto"/>
                <w:ind w:firstLineChars="200" w:firstLine="420"/>
                <w:rPr>
                  <w:rFonts w:ascii="宋体" w:hAnsi="宋体"/>
                </w:rPr>
              </w:pPr>
              <w:r w:rsidRPr="0073232D">
                <w:rPr>
                  <w:rFonts w:ascii="宋体" w:hAnsi="宋体" w:hint="eastAsia"/>
                </w:rPr>
                <w:t>在资金需求上，公司将合理安排资金使用计划，提高资金使用效率，根据实际业务需求，利用多种融资方式解决资金来源，为公司经营发展提供资金支持和保障。</w:t>
              </w:r>
            </w:p>
          </w:sdtContent>
        </w:sdt>
        <w:p w:rsidR="00877D2C" w:rsidRDefault="006A4C27"/>
      </w:sdtContent>
    </w:sdt>
    <w:sdt>
      <w:sdtPr>
        <w:rPr>
          <w:rFonts w:ascii="宋体" w:hAnsi="宋体" w:cs="宋体"/>
          <w:b w:val="0"/>
          <w:bCs w:val="0"/>
          <w:kern w:val="0"/>
          <w:szCs w:val="21"/>
        </w:rPr>
        <w:alias w:val="模块:可能面对的风险"/>
        <w:tag w:val="_SEC_22da638766f04cb497f13857cff3dfee"/>
        <w:id w:val="1198268"/>
        <w:lock w:val="sdtLocked"/>
        <w:placeholder>
          <w:docPart w:val="GBC22222222222222222222222222222"/>
        </w:placeholder>
      </w:sdtPr>
      <w:sdtEndPr>
        <w:rPr>
          <w:rFonts w:ascii="Times New Roman" w:hAnsi="Times New Roman" w:cs="Times New Roman" w:hint="eastAsia"/>
          <w:kern w:val="2"/>
        </w:rPr>
      </w:sdtEndPr>
      <w:sdtContent>
        <w:p w:rsidR="00877D2C" w:rsidRDefault="005540A0">
          <w:pPr>
            <w:pStyle w:val="3"/>
            <w:numPr>
              <w:ilvl w:val="3"/>
              <w:numId w:val="15"/>
            </w:numPr>
            <w:ind w:left="420" w:hangingChars="200"/>
            <w:rPr>
              <w:szCs w:val="21"/>
            </w:rPr>
          </w:pPr>
          <w:r>
            <w:rPr>
              <w:szCs w:val="21"/>
            </w:rPr>
            <w:t>可能面对的风险</w:t>
          </w:r>
        </w:p>
        <w:sdt>
          <w:sdtPr>
            <w:rPr>
              <w:rFonts w:hint="eastAsia"/>
            </w:rPr>
            <w:alias w:val="是否适用：可能面对的风险[双击切换]"/>
            <w:tag w:val="_GBC_1b74f2e1039c4fe9acc819e860071020"/>
            <w:id w:val="-489329723"/>
            <w:lock w:val="sdtContentLocked"/>
            <w:placeholder>
              <w:docPart w:val="GBC22222222222222222222222222222"/>
            </w:placeholder>
          </w:sdtPr>
          <w:sdtContent>
            <w:p w:rsidR="00877D2C" w:rsidRDefault="006A4C27">
              <w:r>
                <w:fldChar w:fldCharType="begin"/>
              </w:r>
              <w:r w:rsidR="00265CB7">
                <w:rPr>
                  <w:rFonts w:hint="eastAsia"/>
                </w:rPr>
                <w:instrText xml:space="preserve"> MACROBUTTON  SnrToggleCheckbox </w:instrText>
              </w:r>
              <w:r w:rsidR="00265CB7">
                <w:rPr>
                  <w:rFonts w:hint="eastAsia"/>
                </w:rPr>
                <w:instrText>√适用</w:instrText>
              </w:r>
              <w:r w:rsidR="00265CB7">
                <w:rPr>
                  <w:rFonts w:hint="eastAsia"/>
                </w:rPr>
                <w:instrText xml:space="preserve">  </w:instrText>
              </w:r>
              <w:r>
                <w:fldChar w:fldCharType="end"/>
              </w:r>
              <w:r>
                <w:fldChar w:fldCharType="begin"/>
              </w:r>
              <w:r w:rsidR="00265CB7">
                <w:rPr>
                  <w:rFonts w:hint="eastAsia"/>
                </w:rPr>
                <w:instrText xml:space="preserve"> MACROBUTTON  SnrToggleCheckbox </w:instrText>
              </w:r>
              <w:r w:rsidR="00265CB7">
                <w:rPr>
                  <w:rFonts w:hint="eastAsia"/>
                </w:rPr>
                <w:instrText>□不适用</w:instrText>
              </w:r>
              <w:r w:rsidR="00265CB7">
                <w:rPr>
                  <w:rFonts w:hint="eastAsia"/>
                </w:rPr>
                <w:instrText xml:space="preserve"> </w:instrText>
              </w:r>
              <w:r>
                <w:fldChar w:fldCharType="end"/>
              </w:r>
            </w:p>
          </w:sdtContent>
        </w:sdt>
        <w:sdt>
          <w:sdtPr>
            <w:rPr>
              <w:rFonts w:hint="eastAsia"/>
            </w:rPr>
            <w:alias w:val="公司可能面对的风险"/>
            <w:tag w:val="_GBC_c62723d12603412ba692148cd4961de5"/>
            <w:id w:val="-1135023402"/>
            <w:lock w:val="sdtLocked"/>
            <w:placeholder>
              <w:docPart w:val="GBC22222222222222222222222222222"/>
            </w:placeholder>
          </w:sdtPr>
          <w:sdtContent>
            <w:p w:rsidR="00226351" w:rsidRPr="00226351" w:rsidRDefault="00226351" w:rsidP="00133444">
              <w:pPr>
                <w:adjustRightInd w:val="0"/>
                <w:snapToGrid w:val="0"/>
                <w:spacing w:line="300" w:lineRule="auto"/>
                <w:ind w:firstLineChars="200" w:firstLine="420"/>
                <w:rPr>
                  <w:rFonts w:ascii="宋体" w:hAnsi="宋体"/>
                  <w:b/>
                </w:rPr>
              </w:pPr>
              <w:r w:rsidRPr="00226351">
                <w:rPr>
                  <w:rFonts w:ascii="宋体" w:hAnsi="宋体" w:hint="eastAsia"/>
                  <w:b/>
                </w:rPr>
                <w:t>1、宏观经济形势不确定的</w:t>
              </w:r>
              <w:r w:rsidRPr="00226351">
                <w:rPr>
                  <w:rFonts w:ascii="宋体" w:hAnsi="宋体"/>
                  <w:b/>
                </w:rPr>
                <w:t>风险</w:t>
              </w:r>
            </w:p>
            <w:p w:rsidR="00226351" w:rsidRPr="00226351" w:rsidRDefault="00226351" w:rsidP="00133444">
              <w:pPr>
                <w:adjustRightInd w:val="0"/>
                <w:snapToGrid w:val="0"/>
                <w:spacing w:line="300" w:lineRule="auto"/>
                <w:ind w:firstLineChars="200" w:firstLine="420"/>
                <w:rPr>
                  <w:rFonts w:ascii="宋体" w:eastAsiaTheme="minorEastAsia" w:hAnsi="宋体"/>
                </w:rPr>
              </w:pPr>
              <w:r w:rsidRPr="00226351">
                <w:rPr>
                  <w:rFonts w:ascii="宋体" w:eastAsiaTheme="minorEastAsia" w:hAnsi="宋体"/>
                </w:rPr>
                <w:t>20</w:t>
              </w:r>
              <w:r w:rsidRPr="00226351">
                <w:rPr>
                  <w:rFonts w:ascii="宋体" w:eastAsiaTheme="minorEastAsia" w:hAnsi="宋体" w:hint="eastAsia"/>
                </w:rPr>
                <w:t>21年，全球新冠肺炎疫情尚未完全结束，</w:t>
              </w:r>
              <w:r w:rsidRPr="00226351">
                <w:rPr>
                  <w:rFonts w:ascii="宋体" w:eastAsiaTheme="minorEastAsia" w:hAnsi="宋体"/>
                </w:rPr>
                <w:t>贸易摩擦时有发生</w:t>
              </w:r>
              <w:r w:rsidRPr="00226351">
                <w:rPr>
                  <w:rFonts w:ascii="宋体" w:eastAsiaTheme="minorEastAsia" w:hAnsi="宋体" w:hint="eastAsia"/>
                </w:rPr>
                <w:t>，经济下行压力仍可能持续。宏观经济的各种不确定因素，使得公司面临的市场环境更趋复杂，可能对公司未来发展构成影响。</w:t>
              </w:r>
            </w:p>
            <w:p w:rsidR="00226351" w:rsidRPr="00226351" w:rsidRDefault="00226351" w:rsidP="00133444">
              <w:pPr>
                <w:adjustRightInd w:val="0"/>
                <w:snapToGrid w:val="0"/>
                <w:spacing w:line="300" w:lineRule="auto"/>
                <w:ind w:firstLineChars="200" w:firstLine="420"/>
                <w:rPr>
                  <w:rFonts w:ascii="宋体" w:eastAsiaTheme="minorEastAsia" w:hAnsi="宋体"/>
                </w:rPr>
              </w:pPr>
              <w:r w:rsidRPr="00226351">
                <w:rPr>
                  <w:rFonts w:ascii="宋体" w:eastAsiaTheme="minorEastAsia" w:hAnsi="宋体" w:hint="eastAsia"/>
                </w:rPr>
                <w:t>对策：公司将持续关注、定期分析世界及国内宏观经济走势可能给公司造成的影响，及时制定各</w:t>
              </w:r>
              <w:r w:rsidRPr="00226351">
                <w:rPr>
                  <w:rFonts w:ascii="宋体" w:hAnsi="宋体" w:hint="eastAsia"/>
                </w:rPr>
                <w:t>项应对措施；同时，公司将通过及时调整经营措施，提高公司管理效益</w:t>
              </w:r>
              <w:r w:rsidRPr="00226351">
                <w:rPr>
                  <w:rFonts w:ascii="宋体" w:eastAsiaTheme="minorEastAsia" w:hAnsi="宋体" w:hint="eastAsia"/>
                </w:rPr>
                <w:t>，积极应对国内外市场变化给公司带来的各种挑战。</w:t>
              </w:r>
            </w:p>
            <w:p w:rsidR="00226351" w:rsidRPr="00226351" w:rsidRDefault="00226351" w:rsidP="00133444">
              <w:pPr>
                <w:adjustRightInd w:val="0"/>
                <w:snapToGrid w:val="0"/>
                <w:spacing w:line="300" w:lineRule="auto"/>
                <w:ind w:firstLineChars="200" w:firstLine="422"/>
                <w:rPr>
                  <w:rFonts w:ascii="宋体" w:eastAsiaTheme="minorEastAsia" w:hAnsi="宋体"/>
                  <w:b/>
                </w:rPr>
              </w:pPr>
              <w:r w:rsidRPr="00226351">
                <w:rPr>
                  <w:rFonts w:ascii="宋体" w:eastAsiaTheme="minorEastAsia" w:hAnsi="宋体"/>
                  <w:b/>
                </w:rPr>
                <w:t>2</w:t>
              </w:r>
              <w:r w:rsidRPr="00226351">
                <w:rPr>
                  <w:rFonts w:ascii="宋体" w:eastAsiaTheme="minorEastAsia" w:hAnsi="宋体" w:hint="eastAsia"/>
                  <w:b/>
                </w:rPr>
                <w:t>、</w:t>
              </w:r>
              <w:r w:rsidRPr="00226351">
                <w:rPr>
                  <w:rFonts w:ascii="宋体" w:eastAsiaTheme="minorEastAsia" w:hAnsi="宋体"/>
                  <w:b/>
                </w:rPr>
                <w:t>市场</w:t>
              </w:r>
              <w:r w:rsidRPr="00226351">
                <w:rPr>
                  <w:rFonts w:ascii="宋体" w:eastAsiaTheme="minorEastAsia" w:hAnsi="宋体" w:hint="eastAsia"/>
                  <w:b/>
                </w:rPr>
                <w:t>竞争加剧的</w:t>
              </w:r>
              <w:r w:rsidRPr="00226351">
                <w:rPr>
                  <w:rFonts w:ascii="宋体" w:eastAsiaTheme="minorEastAsia" w:hAnsi="宋体"/>
                  <w:b/>
                </w:rPr>
                <w:t>风险</w:t>
              </w:r>
            </w:p>
            <w:p w:rsidR="00226351" w:rsidRPr="00226351" w:rsidRDefault="00226351" w:rsidP="00133444">
              <w:pPr>
                <w:adjustRightInd w:val="0"/>
                <w:snapToGrid w:val="0"/>
                <w:spacing w:line="300" w:lineRule="auto"/>
                <w:ind w:firstLineChars="200" w:firstLine="420"/>
                <w:rPr>
                  <w:rFonts w:ascii="宋体" w:hAnsi="宋体"/>
                </w:rPr>
              </w:pPr>
              <w:r w:rsidRPr="00226351">
                <w:rPr>
                  <w:rFonts w:ascii="宋体" w:hAnsi="宋体" w:hint="eastAsia"/>
                </w:rPr>
                <w:t>公司主要产品为电容器薄膜和薄膜电容器。目前电容薄膜行业市场充分竞争，</w:t>
              </w:r>
              <w:r w:rsidR="00E877F7" w:rsidRPr="0073232D">
                <w:rPr>
                  <w:rFonts w:ascii="宋体" w:hAnsi="宋体"/>
                </w:rPr>
                <w:t>行业结构性产能过剩</w:t>
              </w:r>
              <w:r w:rsidR="00E877F7">
                <w:rPr>
                  <w:rFonts w:ascii="宋体" w:hAnsi="宋体" w:hint="eastAsia"/>
                </w:rPr>
                <w:t>现象</w:t>
              </w:r>
              <w:r w:rsidR="00E877F7" w:rsidRPr="0073232D">
                <w:rPr>
                  <w:rFonts w:ascii="宋体" w:hAnsi="宋体" w:hint="eastAsia"/>
                </w:rPr>
                <w:t>依然</w:t>
              </w:r>
              <w:r w:rsidR="00E877F7">
                <w:rPr>
                  <w:rFonts w:ascii="宋体" w:hAnsi="宋体" w:hint="eastAsia"/>
                </w:rPr>
                <w:t>存在，中低端</w:t>
              </w:r>
              <w:r w:rsidRPr="00226351">
                <w:rPr>
                  <w:rFonts w:ascii="宋体" w:hAnsi="宋体" w:hint="eastAsia"/>
                </w:rPr>
                <w:t>产品市场竞争激烈。目前全球经济增长放缓使得投资和消费均出现下滑，行业竞争在经济增长乏力的情况下将进一步加剧。</w:t>
              </w:r>
            </w:p>
            <w:p w:rsidR="00226351" w:rsidRPr="00226351" w:rsidRDefault="00226351" w:rsidP="00133444">
              <w:pPr>
                <w:adjustRightInd w:val="0"/>
                <w:snapToGrid w:val="0"/>
                <w:spacing w:line="300" w:lineRule="auto"/>
                <w:ind w:firstLineChars="200" w:firstLine="420"/>
                <w:rPr>
                  <w:rFonts w:ascii="宋体" w:hAnsi="宋体"/>
                </w:rPr>
              </w:pPr>
              <w:r w:rsidRPr="00226351">
                <w:rPr>
                  <w:rFonts w:ascii="宋体" w:hAnsi="宋体" w:hint="eastAsia"/>
                </w:rPr>
                <w:t>对策：公司一方面将依靠产业链优势、品牌优势、规模优势等，实施差异化竞争策略；另一方面将加快技术升级，不断开发新产品，优化产品结构；同时，公司还将持续稳定提高产品质量，不断降低产品成本，以应对更加激烈的市场竞争形势。</w:t>
              </w:r>
            </w:p>
            <w:p w:rsidR="00226351" w:rsidRPr="00226351" w:rsidRDefault="00226351" w:rsidP="00133444">
              <w:pPr>
                <w:adjustRightInd w:val="0"/>
                <w:snapToGrid w:val="0"/>
                <w:spacing w:line="300" w:lineRule="auto"/>
                <w:ind w:firstLineChars="200" w:firstLine="422"/>
                <w:rPr>
                  <w:rFonts w:ascii="宋体" w:hAnsi="宋体"/>
                  <w:b/>
                </w:rPr>
              </w:pPr>
              <w:r w:rsidRPr="00226351">
                <w:rPr>
                  <w:rFonts w:ascii="宋体" w:hAnsi="宋体" w:hint="eastAsia"/>
                  <w:b/>
                </w:rPr>
                <w:t>3、原材料价格波动风险</w:t>
              </w:r>
            </w:p>
            <w:p w:rsidR="00226351" w:rsidRPr="00226351" w:rsidRDefault="00226351" w:rsidP="00133444">
              <w:pPr>
                <w:adjustRightInd w:val="0"/>
                <w:snapToGrid w:val="0"/>
                <w:spacing w:line="300" w:lineRule="auto"/>
                <w:ind w:firstLineChars="200" w:firstLine="420"/>
                <w:rPr>
                  <w:rFonts w:ascii="宋体" w:hAnsi="宋体"/>
                </w:rPr>
              </w:pPr>
              <w:r w:rsidRPr="00226351">
                <w:rPr>
                  <w:rFonts w:ascii="宋体" w:hAnsi="宋体" w:hint="eastAsia"/>
                </w:rPr>
                <w:t>公司生产所需的主要原料包括聚丙烯树脂、聚酯切片等，其价格与国际原油价格密切相关。2020年下半年以来，各类原材料价格上涨趋势明显，原材料价格的波动对生产成本有较大影响。</w:t>
              </w:r>
            </w:p>
            <w:p w:rsidR="00226351" w:rsidRPr="00226351" w:rsidRDefault="00226351" w:rsidP="00133444">
              <w:pPr>
                <w:adjustRightInd w:val="0"/>
                <w:snapToGrid w:val="0"/>
                <w:spacing w:line="300" w:lineRule="auto"/>
                <w:ind w:firstLineChars="200" w:firstLine="420"/>
                <w:rPr>
                  <w:rFonts w:ascii="宋体" w:hAnsi="宋体"/>
                </w:rPr>
              </w:pPr>
              <w:r w:rsidRPr="00226351">
                <w:rPr>
                  <w:rFonts w:ascii="宋体" w:hAnsi="宋体" w:hint="eastAsia"/>
                </w:rPr>
                <w:t>针对上述风险，公司将实时跟踪和分析原材料价格走势，及时了解市场的供求关系，合理</w:t>
              </w:r>
              <w:r w:rsidRPr="00226351">
                <w:rPr>
                  <w:rFonts w:ascii="宋体" w:hAnsi="宋体"/>
                </w:rPr>
                <w:t>把握采购节奏，</w:t>
              </w:r>
              <w:r w:rsidRPr="00226351">
                <w:rPr>
                  <w:rFonts w:ascii="宋体" w:hAnsi="宋体" w:hint="eastAsia"/>
                </w:rPr>
                <w:t>适时调整材料库存，控制</w:t>
              </w:r>
              <w:r w:rsidRPr="00226351">
                <w:rPr>
                  <w:rFonts w:ascii="宋体" w:hAnsi="宋体"/>
                </w:rPr>
                <w:t>采购成本</w:t>
              </w:r>
              <w:r w:rsidRPr="00226351">
                <w:rPr>
                  <w:rFonts w:ascii="宋体" w:hAnsi="宋体" w:hint="eastAsia"/>
                </w:rPr>
                <w:t>。公司还将加强技术创新和管理创新，提高材料利用率和工艺水平等，以降低原材料价格波动带来的风险。</w:t>
              </w:r>
            </w:p>
            <w:p w:rsidR="00226351" w:rsidRPr="00226351" w:rsidRDefault="00226351" w:rsidP="00133444">
              <w:pPr>
                <w:adjustRightInd w:val="0"/>
                <w:snapToGrid w:val="0"/>
                <w:spacing w:line="300" w:lineRule="auto"/>
                <w:ind w:firstLineChars="200" w:firstLine="422"/>
                <w:rPr>
                  <w:rFonts w:ascii="宋体" w:hAnsi="宋体"/>
                  <w:b/>
                </w:rPr>
              </w:pPr>
              <w:r w:rsidRPr="00226351">
                <w:rPr>
                  <w:rFonts w:ascii="宋体" w:hAnsi="宋体" w:hint="eastAsia"/>
                  <w:b/>
                </w:rPr>
                <w:t>4、人才短缺的风险</w:t>
              </w:r>
            </w:p>
            <w:p w:rsidR="00E56490" w:rsidRDefault="00226351" w:rsidP="00133444">
              <w:pPr>
                <w:adjustRightInd w:val="0"/>
                <w:snapToGrid w:val="0"/>
                <w:spacing w:line="300" w:lineRule="auto"/>
                <w:ind w:firstLineChars="200" w:firstLine="420"/>
                <w:rPr>
                  <w:rFonts w:ascii="宋体" w:hAnsi="宋体"/>
                </w:rPr>
              </w:pPr>
              <w:r w:rsidRPr="00E56490">
                <w:rPr>
                  <w:rFonts w:ascii="宋体" w:hAnsi="宋体" w:hint="eastAsia"/>
                </w:rPr>
                <w:t>随着公司业务的不断扩展，公司需要持续地建设优秀的专业人才队伍，同时也需要防范由于行业竞争加剧导致的人才流失。如果公司无法吸引、培养及挽留足够数量的经营管理和技术人才，公司的生产经营可能受到不利影响。</w:t>
              </w:r>
            </w:p>
            <w:p w:rsidR="00877D2C" w:rsidRPr="00E56490" w:rsidRDefault="00E56490" w:rsidP="00133444">
              <w:pPr>
                <w:adjustRightInd w:val="0"/>
                <w:snapToGrid w:val="0"/>
                <w:spacing w:line="300" w:lineRule="auto"/>
                <w:ind w:firstLineChars="200" w:firstLine="420"/>
                <w:rPr>
                  <w:rFonts w:ascii="宋体" w:hAnsi="宋体"/>
                </w:rPr>
              </w:pPr>
              <w:r w:rsidRPr="00E56490">
                <w:rPr>
                  <w:rFonts w:ascii="宋体" w:hAnsi="宋体" w:hint="eastAsia"/>
                </w:rPr>
                <w:t>对策：公司将加大外部优秀人才的引进和内部后备人才的培养步伐，落实人才引进和培养的激励措施，为公司未来发展提供坚实的人才基础。</w:t>
              </w:r>
            </w:p>
          </w:sdtContent>
        </w:sdt>
        <w:p w:rsidR="00877D2C" w:rsidRDefault="006A4C27" w:rsidP="00133444">
          <w:pPr>
            <w:spacing w:line="300" w:lineRule="auto"/>
            <w:ind w:firstLine="200"/>
          </w:pPr>
        </w:p>
      </w:sdtContent>
    </w:sdt>
    <w:sdt>
      <w:sdtPr>
        <w:rPr>
          <w:rFonts w:ascii="宋体" w:hAnsi="宋体" w:cs="宋体"/>
          <w:b w:val="0"/>
          <w:bCs w:val="0"/>
          <w:kern w:val="0"/>
          <w:szCs w:val="21"/>
        </w:rPr>
        <w:alias w:val="模块:其他"/>
        <w:tag w:val="_SEC_449f92267bc945658d04ffaf693010b1"/>
        <w:id w:val="1198272"/>
        <w:lock w:val="sdtLocked"/>
        <w:placeholder>
          <w:docPart w:val="GBC22222222222222222222222222222"/>
        </w:placeholder>
      </w:sdtPr>
      <w:sdtEndPr>
        <w:rPr>
          <w:rFonts w:ascii="Times New Roman" w:hAnsi="Times New Roman" w:cs="Times New Roman" w:hint="eastAsia"/>
          <w:kern w:val="2"/>
        </w:rPr>
      </w:sdtEndPr>
      <w:sdtContent>
        <w:p w:rsidR="00877D2C" w:rsidRDefault="005540A0">
          <w:pPr>
            <w:pStyle w:val="3"/>
            <w:numPr>
              <w:ilvl w:val="3"/>
              <w:numId w:val="15"/>
            </w:numPr>
            <w:ind w:left="420" w:hangingChars="200"/>
            <w:rPr>
              <w:szCs w:val="21"/>
            </w:rPr>
          </w:pPr>
          <w:r>
            <w:rPr>
              <w:szCs w:val="21"/>
            </w:rPr>
            <w:t>其他</w:t>
          </w:r>
        </w:p>
        <w:sdt>
          <w:sdtPr>
            <w:rPr>
              <w:rFonts w:hint="eastAsia"/>
            </w:rPr>
            <w:alias w:val="是否适用：公司其他未来发展的讨论和分析[双击切换]"/>
            <w:tag w:val="_GBC_aad5c59ba9344d37bc5cc7a8eba5f048"/>
            <w:id w:val="1959062499"/>
            <w:lock w:val="sdtContentLocked"/>
            <w:placeholder>
              <w:docPart w:val="GBC22222222222222222222222222222"/>
            </w:placeholder>
          </w:sdtPr>
          <w:sdtContent>
            <w:p w:rsidR="00877D2C" w:rsidRDefault="006A4C27" w:rsidP="007B61F3">
              <w:r>
                <w:fldChar w:fldCharType="begin"/>
              </w:r>
              <w:r w:rsidR="007B61F3">
                <w:rPr>
                  <w:rFonts w:hint="eastAsia"/>
                </w:rPr>
                <w:instrText xml:space="preserve"> MACROBUTTON  SnrToggleCheckbox </w:instrText>
              </w:r>
              <w:r w:rsidR="007B61F3">
                <w:rPr>
                  <w:rFonts w:hint="eastAsia"/>
                </w:rPr>
                <w:instrText>□适用</w:instrText>
              </w:r>
              <w:r w:rsidR="007B61F3">
                <w:rPr>
                  <w:rFonts w:hint="eastAsia"/>
                </w:rPr>
                <w:instrText xml:space="preserve">  </w:instrText>
              </w:r>
              <w:r>
                <w:fldChar w:fldCharType="end"/>
              </w:r>
              <w:r>
                <w:fldChar w:fldCharType="begin"/>
              </w:r>
              <w:r w:rsidR="007B61F3">
                <w:rPr>
                  <w:rFonts w:hint="eastAsia"/>
                </w:rPr>
                <w:instrText xml:space="preserve"> MACROBUTTON  SnrToggleCheckbox </w:instrText>
              </w:r>
              <w:r w:rsidR="007B61F3">
                <w:rPr>
                  <w:rFonts w:hint="eastAsia"/>
                </w:rPr>
                <w:instrText>√不适用</w:instrText>
              </w:r>
              <w:r w:rsidR="007B61F3">
                <w:rPr>
                  <w:rFonts w:hint="eastAsia"/>
                </w:rPr>
                <w:instrText xml:space="preserve"> </w:instrText>
              </w:r>
              <w:r>
                <w:fldChar w:fldCharType="end"/>
              </w:r>
            </w:p>
          </w:sdtContent>
        </w:sdt>
        <w:p w:rsidR="00877D2C" w:rsidRDefault="006A4C27"/>
      </w:sdtContent>
    </w:sdt>
    <w:sdt>
      <w:sdtPr>
        <w:rPr>
          <w:rFonts w:ascii="Cambria" w:hAnsi="Cambria" w:cs="宋体" w:hint="eastAsia"/>
          <w:b w:val="0"/>
          <w:bCs w:val="0"/>
          <w:kern w:val="0"/>
          <w:szCs w:val="24"/>
        </w:rPr>
        <w:alias w:val="模块:公司因不适用准则规定国家秘密、商业秘密等或特殊原因，未按准则披露的情况和原因说明"/>
        <w:tag w:val="_SEC_14765587b8824a0d969811c87d3f8cd6"/>
        <w:id w:val="8546762"/>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2"/>
            <w:numPr>
              <w:ilvl w:val="0"/>
              <w:numId w:val="8"/>
            </w:numPr>
            <w:rPr>
              <w:rFonts w:ascii="Cambria" w:hAnsi="Cambria"/>
            </w:rPr>
          </w:pPr>
          <w:r>
            <w:rPr>
              <w:rFonts w:ascii="Cambria" w:hAnsi="Cambria" w:hint="eastAsia"/>
            </w:rPr>
            <w:t>公司因不适用准则规定或国家秘密、商业秘密等特殊原因，未按准则披露的情况和原因说明</w:t>
          </w:r>
        </w:p>
        <w:sdt>
          <w:sdtPr>
            <w:rPr>
              <w:rFonts w:hint="eastAsia"/>
            </w:rPr>
            <w:alias w:val="是否适用：公司因不适用准则规定或国家秘密、商业秘密等特殊原因，未按准则披露的情况和原因说明[双击切换]"/>
            <w:tag w:val="_GBC_6605deed04a2449fa3161699caf92e3e"/>
            <w:id w:val="-1894028386"/>
            <w:lock w:val="sdtContentLocked"/>
            <w:placeholder>
              <w:docPart w:val="GBC22222222222222222222222222222"/>
            </w:placeholder>
          </w:sdtPr>
          <w:sdtContent>
            <w:p w:rsidR="00877D2C" w:rsidRDefault="006A4C27" w:rsidP="00247A37">
              <w:r>
                <w:fldChar w:fldCharType="begin"/>
              </w:r>
              <w:r w:rsidR="00247A37">
                <w:rPr>
                  <w:rFonts w:hint="eastAsia"/>
                </w:rPr>
                <w:instrText xml:space="preserve"> MACROBUTTON  SnrToggleCheckbox </w:instrText>
              </w:r>
              <w:r w:rsidR="00247A37">
                <w:rPr>
                  <w:rFonts w:hint="eastAsia"/>
                </w:rPr>
                <w:instrText>□适用</w:instrText>
              </w:r>
              <w:r w:rsidR="00247A37">
                <w:rPr>
                  <w:rFonts w:hint="eastAsia"/>
                </w:rPr>
                <w:instrText xml:space="preserve">  </w:instrText>
              </w:r>
              <w:r>
                <w:fldChar w:fldCharType="end"/>
              </w:r>
              <w:r>
                <w:fldChar w:fldCharType="begin"/>
              </w:r>
              <w:r w:rsidR="00247A37">
                <w:rPr>
                  <w:rFonts w:hint="eastAsia"/>
                </w:rPr>
                <w:instrText xml:space="preserve"> MACROBUTTON  SnrToggleCheckbox </w:instrText>
              </w:r>
              <w:r w:rsidR="00247A37">
                <w:rPr>
                  <w:rFonts w:hint="eastAsia"/>
                </w:rPr>
                <w:instrText>√不适用</w:instrText>
              </w:r>
              <w:r w:rsidR="00247A37">
                <w:rPr>
                  <w:rFonts w:hint="eastAsia"/>
                </w:rPr>
                <w:instrText xml:space="preserve"> </w:instrText>
              </w:r>
              <w:r>
                <w:fldChar w:fldCharType="end"/>
              </w:r>
            </w:p>
          </w:sdtContent>
        </w:sdt>
      </w:sdtContent>
    </w:sdt>
    <w:p w:rsidR="00877D2C" w:rsidRDefault="00877D2C"/>
    <w:p w:rsidR="00877D2C" w:rsidRDefault="005540A0">
      <w:pPr>
        <w:pStyle w:val="1"/>
        <w:numPr>
          <w:ilvl w:val="0"/>
          <w:numId w:val="2"/>
        </w:numPr>
      </w:pPr>
      <w:bookmarkStart w:id="30" w:name="_Toc409437606"/>
      <w:bookmarkStart w:id="31" w:name="_Toc437440712"/>
      <w:bookmarkStart w:id="32" w:name="_Toc28098027"/>
      <w:r>
        <w:rPr>
          <w:rFonts w:hint="eastAsia"/>
        </w:rPr>
        <w:t>重要事项</w:t>
      </w:r>
      <w:bookmarkEnd w:id="30"/>
      <w:bookmarkEnd w:id="31"/>
      <w:bookmarkEnd w:id="32"/>
    </w:p>
    <w:p w:rsidR="00877D2C" w:rsidRDefault="005540A0">
      <w:pPr>
        <w:pStyle w:val="2"/>
        <w:numPr>
          <w:ilvl w:val="0"/>
          <w:numId w:val="16"/>
        </w:numPr>
      </w:pPr>
      <w:r>
        <w:rPr>
          <w:rFonts w:hint="eastAsia"/>
        </w:rPr>
        <w:t>普通股</w:t>
      </w:r>
      <w:r>
        <w:t>利润分配或资本公积金转增预案</w:t>
      </w:r>
    </w:p>
    <w:sdt>
      <w:sdtPr>
        <w:rPr>
          <w:rFonts w:ascii="宋体" w:hAnsi="宋体" w:cs="宋体" w:hint="eastAsia"/>
          <w:b w:val="0"/>
          <w:bCs w:val="0"/>
          <w:kern w:val="0"/>
          <w:szCs w:val="24"/>
        </w:rPr>
        <w:alias w:val="模块:现金分红政策的制定、执行或调整情况"/>
        <w:tag w:val="_SEC_56f603efa27346f7af316ef98db0d157"/>
        <w:id w:val="4638820"/>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pPr>
            <w:pStyle w:val="3"/>
            <w:numPr>
              <w:ilvl w:val="0"/>
              <w:numId w:val="17"/>
            </w:numPr>
          </w:pPr>
          <w:r>
            <w:rPr>
              <w:rFonts w:hint="eastAsia"/>
            </w:rPr>
            <w:t>现金分红政策的制定、执行或调整情况</w:t>
          </w:r>
        </w:p>
        <w:sdt>
          <w:sdtPr>
            <w:rPr>
              <w:rFonts w:hint="eastAsia"/>
            </w:rPr>
            <w:alias w:val="是否适用：现金分红政策的制定、执行或调整情况[双击切换]"/>
            <w:tag w:val="_GBC_44e2e78b73644e40b44c85d34ce008ea"/>
            <w:id w:val="1270658724"/>
            <w:lock w:val="sdtContentLocked"/>
            <w:placeholder>
              <w:docPart w:val="GBC22222222222222222222222222222"/>
            </w:placeholder>
          </w:sdtPr>
          <w:sdtContent>
            <w:p w:rsidR="006F580F" w:rsidRDefault="006A4C27" w:rsidP="006F580F">
              <w:r>
                <w:fldChar w:fldCharType="begin"/>
              </w:r>
              <w:r w:rsidR="006F580F">
                <w:rPr>
                  <w:rFonts w:hint="eastAsia"/>
                </w:rPr>
                <w:instrText xml:space="preserve"> MACROBUTTON  SnrToggleCheckbox </w:instrText>
              </w:r>
              <w:r w:rsidR="006F580F">
                <w:rPr>
                  <w:rFonts w:hint="eastAsia"/>
                </w:rPr>
                <w:instrText>□适用</w:instrText>
              </w:r>
              <w:r w:rsidR="006F580F">
                <w:rPr>
                  <w:rFonts w:hint="eastAsia"/>
                </w:rPr>
                <w:instrText xml:space="preserve">  </w:instrText>
              </w:r>
              <w:r>
                <w:fldChar w:fldCharType="end"/>
              </w:r>
              <w:r>
                <w:fldChar w:fldCharType="begin"/>
              </w:r>
              <w:r w:rsidR="006F580F">
                <w:rPr>
                  <w:rFonts w:hint="eastAsia"/>
                </w:rPr>
                <w:instrText xml:space="preserve"> MACROBUTTON  SnrToggleCheckbox </w:instrText>
              </w:r>
              <w:r w:rsidR="006F580F">
                <w:rPr>
                  <w:rFonts w:hint="eastAsia"/>
                </w:rPr>
                <w:instrText>√不适用</w:instrText>
              </w:r>
              <w:r w:rsidR="006F580F">
                <w:rPr>
                  <w:rFonts w:hint="eastAsia"/>
                </w:rPr>
                <w:instrText xml:space="preserve"> </w:instrText>
              </w:r>
              <w:r>
                <w:fldChar w:fldCharType="end"/>
              </w:r>
            </w:p>
          </w:sdtContent>
        </w:sdt>
        <w:p w:rsidR="00877D2C" w:rsidRDefault="006A4C27"/>
      </w:sdtContent>
    </w:sdt>
    <w:sdt>
      <w:sdtPr>
        <w:rPr>
          <w:rFonts w:ascii="宋体" w:hAnsi="宋体" w:cs="宋体" w:hint="eastAsia"/>
          <w:b w:val="0"/>
          <w:bCs w:val="0"/>
          <w:kern w:val="0"/>
          <w:szCs w:val="24"/>
        </w:rPr>
        <w:alias w:val="模块:公司近三年（含报告期）的普通股利润分配方案或预案、资本公积金..."/>
        <w:tag w:val="_SEC_b48ff2b645b94460a24a2467158227e1"/>
        <w:id w:val="4638897"/>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3"/>
            <w:numPr>
              <w:ilvl w:val="0"/>
              <w:numId w:val="17"/>
            </w:numPr>
          </w:pPr>
          <w:r>
            <w:rPr>
              <w:rFonts w:hint="eastAsia"/>
            </w:rPr>
            <w:t>公司近三年（含报告期）的普通股股利分配方案或预案、资本公积金转增股本方案或预案</w:t>
          </w:r>
        </w:p>
        <w:p w:rsidR="00877D2C" w:rsidRDefault="005540A0">
          <w:pPr>
            <w:jc w:val="right"/>
          </w:pPr>
          <w:r>
            <w:rPr>
              <w:rFonts w:hint="eastAsia"/>
            </w:rPr>
            <w:t>单位：</w:t>
          </w:r>
          <w:sdt>
            <w:sdtPr>
              <w:rPr>
                <w:rFonts w:hint="eastAsia"/>
              </w:rPr>
              <w:alias w:val="单位：公司前三年分红情况"/>
              <w:tag w:val="_GBC_eacff7e257d54b508c73e818590e309d"/>
              <w:id w:val="-21094959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公司前三年分红情况"/>
              <w:tag w:val="_GBC_7da3ae8e7ae04c0594a41402441c1ab2"/>
              <w:id w:val="-8377693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f3"/>
            <w:tblW w:w="0" w:type="auto"/>
            <w:tblLook w:val="04A0"/>
          </w:tblPr>
          <w:tblGrid>
            <w:gridCol w:w="993"/>
            <w:gridCol w:w="1193"/>
            <w:gridCol w:w="1181"/>
            <w:gridCol w:w="1194"/>
            <w:gridCol w:w="1192"/>
            <w:gridCol w:w="1791"/>
            <w:gridCol w:w="1505"/>
          </w:tblGrid>
          <w:tr w:rsidR="00877D2C" w:rsidRPr="00DF5DB4" w:rsidTr="004A7AFD">
            <w:sdt>
              <w:sdtPr>
                <w:rPr>
                  <w:rFonts w:asciiTheme="minorEastAsia" w:eastAsiaTheme="minorEastAsia" w:hAnsiTheme="minorEastAsia"/>
                </w:rPr>
                <w:tag w:val="_PLD_b9f5cdeab224411f986a90527a957756"/>
                <w:id w:val="653806586"/>
                <w:lock w:val="sdtLocked"/>
              </w:sdtPr>
              <w:sdtContent>
                <w:tc>
                  <w:tcPr>
                    <w:tcW w:w="1016" w:type="dxa"/>
                    <w:vAlign w:val="center"/>
                  </w:tcPr>
                  <w:p w:rsidR="00877D2C" w:rsidRPr="00DF5DB4" w:rsidRDefault="005540A0">
                    <w:pPr>
                      <w:jc w:val="center"/>
                      <w:rPr>
                        <w:rFonts w:asciiTheme="minorEastAsia" w:eastAsiaTheme="minorEastAsia" w:hAnsiTheme="minorEastAsia"/>
                      </w:rPr>
                    </w:pPr>
                    <w:r w:rsidRPr="00DF5DB4">
                      <w:rPr>
                        <w:rFonts w:asciiTheme="minorEastAsia" w:eastAsiaTheme="minorEastAsia" w:hAnsiTheme="minorEastAsia"/>
                      </w:rPr>
                      <w:t>分红</w:t>
                    </w:r>
                  </w:p>
                  <w:p w:rsidR="00877D2C" w:rsidRPr="00DF5DB4" w:rsidRDefault="005540A0">
                    <w:pPr>
                      <w:jc w:val="center"/>
                      <w:rPr>
                        <w:rFonts w:asciiTheme="minorEastAsia" w:eastAsiaTheme="minorEastAsia" w:hAnsiTheme="minorEastAsia"/>
                      </w:rPr>
                    </w:pPr>
                    <w:r w:rsidRPr="00DF5DB4">
                      <w:rPr>
                        <w:rFonts w:asciiTheme="minorEastAsia" w:eastAsiaTheme="minorEastAsia" w:hAnsiTheme="minorEastAsia"/>
                      </w:rPr>
                      <w:t>年度</w:t>
                    </w:r>
                  </w:p>
                </w:tc>
              </w:sdtContent>
            </w:sdt>
            <w:sdt>
              <w:sdtPr>
                <w:rPr>
                  <w:rFonts w:asciiTheme="minorEastAsia" w:eastAsiaTheme="minorEastAsia" w:hAnsiTheme="minorEastAsia"/>
                </w:rPr>
                <w:tag w:val="_PLD_77f5a7df0e5c454ba2db54512fbca5e4"/>
                <w:id w:val="298808102"/>
                <w:lock w:val="sdtLocked"/>
              </w:sdtPr>
              <w:sdtContent>
                <w:tc>
                  <w:tcPr>
                    <w:tcW w:w="1215" w:type="dxa"/>
                    <w:vAlign w:val="center"/>
                  </w:tcPr>
                  <w:p w:rsidR="00877D2C" w:rsidRPr="00DF5DB4" w:rsidRDefault="005540A0">
                    <w:pPr>
                      <w:jc w:val="center"/>
                      <w:rPr>
                        <w:rFonts w:asciiTheme="minorEastAsia" w:eastAsiaTheme="minorEastAsia" w:hAnsiTheme="minorEastAsia"/>
                      </w:rPr>
                    </w:pPr>
                    <w:r w:rsidRPr="00DF5DB4">
                      <w:rPr>
                        <w:rFonts w:asciiTheme="minorEastAsia" w:eastAsiaTheme="minorEastAsia" w:hAnsiTheme="minorEastAsia"/>
                      </w:rPr>
                      <w:t>每10股送红股数（股）</w:t>
                    </w:r>
                  </w:p>
                </w:tc>
              </w:sdtContent>
            </w:sdt>
            <w:sdt>
              <w:sdtPr>
                <w:rPr>
                  <w:rFonts w:asciiTheme="minorEastAsia" w:eastAsiaTheme="minorEastAsia" w:hAnsiTheme="minorEastAsia"/>
                </w:rPr>
                <w:tag w:val="_PLD_b48659e55d584760a3145b648b727424"/>
                <w:id w:val="-518087359"/>
                <w:lock w:val="sdtLocked"/>
              </w:sdtPr>
              <w:sdtContent>
                <w:tc>
                  <w:tcPr>
                    <w:tcW w:w="1216" w:type="dxa"/>
                    <w:vAlign w:val="center"/>
                  </w:tcPr>
                  <w:p w:rsidR="00877D2C" w:rsidRPr="00DF5DB4" w:rsidRDefault="005540A0">
                    <w:pPr>
                      <w:jc w:val="center"/>
                      <w:rPr>
                        <w:rFonts w:asciiTheme="minorEastAsia" w:eastAsiaTheme="minorEastAsia" w:hAnsiTheme="minorEastAsia"/>
                      </w:rPr>
                    </w:pPr>
                    <w:r w:rsidRPr="00DF5DB4">
                      <w:rPr>
                        <w:rFonts w:asciiTheme="minorEastAsia" w:eastAsiaTheme="minorEastAsia" w:hAnsiTheme="minorEastAsia"/>
                      </w:rPr>
                      <w:t>每10股派息数(元)（含税）</w:t>
                    </w:r>
                  </w:p>
                </w:tc>
              </w:sdtContent>
            </w:sdt>
            <w:sdt>
              <w:sdtPr>
                <w:rPr>
                  <w:rFonts w:asciiTheme="minorEastAsia" w:eastAsiaTheme="minorEastAsia" w:hAnsiTheme="minorEastAsia"/>
                </w:rPr>
                <w:tag w:val="_PLD_3119727340174fc193477321ad89075f"/>
                <w:id w:val="482822889"/>
                <w:lock w:val="sdtLocked"/>
              </w:sdtPr>
              <w:sdtContent>
                <w:tc>
                  <w:tcPr>
                    <w:tcW w:w="1216" w:type="dxa"/>
                    <w:vAlign w:val="center"/>
                  </w:tcPr>
                  <w:p w:rsidR="00877D2C" w:rsidRPr="00DF5DB4" w:rsidRDefault="005540A0">
                    <w:pPr>
                      <w:jc w:val="center"/>
                      <w:rPr>
                        <w:rFonts w:asciiTheme="minorEastAsia" w:eastAsiaTheme="minorEastAsia" w:hAnsiTheme="minorEastAsia"/>
                      </w:rPr>
                    </w:pPr>
                    <w:r w:rsidRPr="00DF5DB4">
                      <w:rPr>
                        <w:rFonts w:asciiTheme="minorEastAsia" w:eastAsiaTheme="minorEastAsia" w:hAnsiTheme="minorEastAsia"/>
                      </w:rPr>
                      <w:t>每10股转增数（股）</w:t>
                    </w:r>
                  </w:p>
                </w:tc>
              </w:sdtContent>
            </w:sdt>
            <w:sdt>
              <w:sdtPr>
                <w:rPr>
                  <w:rFonts w:asciiTheme="minorEastAsia" w:eastAsiaTheme="minorEastAsia" w:hAnsiTheme="minorEastAsia"/>
                </w:rPr>
                <w:tag w:val="_PLD_7fe589b149ae416cb5041a59d441523f"/>
                <w:id w:val="846132904"/>
                <w:lock w:val="sdtLocked"/>
              </w:sdtPr>
              <w:sdtContent>
                <w:tc>
                  <w:tcPr>
                    <w:tcW w:w="1228" w:type="dxa"/>
                    <w:vAlign w:val="center"/>
                  </w:tcPr>
                  <w:p w:rsidR="00877D2C" w:rsidRPr="00DF5DB4" w:rsidRDefault="005540A0">
                    <w:pPr>
                      <w:jc w:val="center"/>
                      <w:rPr>
                        <w:rFonts w:asciiTheme="minorEastAsia" w:eastAsiaTheme="minorEastAsia" w:hAnsiTheme="minorEastAsia"/>
                      </w:rPr>
                    </w:pPr>
                    <w:r w:rsidRPr="00DF5DB4">
                      <w:rPr>
                        <w:rFonts w:asciiTheme="minorEastAsia" w:eastAsiaTheme="minorEastAsia" w:hAnsiTheme="minorEastAsia"/>
                      </w:rPr>
                      <w:t>现金分红的数额</w:t>
                    </w:r>
                  </w:p>
                  <w:p w:rsidR="00877D2C" w:rsidRPr="00DF5DB4" w:rsidRDefault="005540A0">
                    <w:pPr>
                      <w:jc w:val="center"/>
                      <w:rPr>
                        <w:rFonts w:asciiTheme="minorEastAsia" w:eastAsiaTheme="minorEastAsia" w:hAnsiTheme="minorEastAsia"/>
                      </w:rPr>
                    </w:pPr>
                    <w:r w:rsidRPr="00DF5DB4">
                      <w:rPr>
                        <w:rFonts w:asciiTheme="minorEastAsia" w:eastAsiaTheme="minorEastAsia" w:hAnsiTheme="minorEastAsia"/>
                      </w:rPr>
                      <w:t>（含税）</w:t>
                    </w:r>
                  </w:p>
                </w:tc>
              </w:sdtContent>
            </w:sdt>
            <w:sdt>
              <w:sdtPr>
                <w:rPr>
                  <w:rFonts w:asciiTheme="minorEastAsia" w:eastAsiaTheme="minorEastAsia" w:hAnsiTheme="minorEastAsia"/>
                </w:rPr>
                <w:tag w:val="_PLD_0151aa6ee0ab48068caf1cffe64ad69b"/>
                <w:id w:val="-215288726"/>
                <w:lock w:val="sdtLocked"/>
              </w:sdtPr>
              <w:sdtContent>
                <w:tc>
                  <w:tcPr>
                    <w:tcW w:w="1591" w:type="dxa"/>
                    <w:vAlign w:val="center"/>
                  </w:tcPr>
                  <w:p w:rsidR="00877D2C" w:rsidRPr="00DF5DB4" w:rsidRDefault="005540A0">
                    <w:pPr>
                      <w:jc w:val="center"/>
                      <w:rPr>
                        <w:rFonts w:asciiTheme="minorEastAsia" w:eastAsiaTheme="minorEastAsia" w:hAnsiTheme="minorEastAsia"/>
                      </w:rPr>
                    </w:pPr>
                    <w:r w:rsidRPr="00DF5DB4">
                      <w:rPr>
                        <w:rFonts w:asciiTheme="minorEastAsia" w:eastAsiaTheme="minorEastAsia" w:hAnsiTheme="minorEastAsia"/>
                      </w:rPr>
                      <w:t>分红年度合并报表中归属于上市公司</w:t>
                    </w:r>
                    <w:r w:rsidRPr="00DF5DB4">
                      <w:rPr>
                        <w:rFonts w:asciiTheme="minorEastAsia" w:eastAsiaTheme="minorEastAsia" w:hAnsiTheme="minorEastAsia" w:hint="eastAsia"/>
                      </w:rPr>
                      <w:t>普通股</w:t>
                    </w:r>
                    <w:r w:rsidRPr="00DF5DB4">
                      <w:rPr>
                        <w:rFonts w:asciiTheme="minorEastAsia" w:eastAsiaTheme="minorEastAsia" w:hAnsiTheme="minorEastAsia"/>
                      </w:rPr>
                      <w:t>股东的净利润</w:t>
                    </w:r>
                  </w:p>
                </w:tc>
              </w:sdtContent>
            </w:sdt>
            <w:sdt>
              <w:sdtPr>
                <w:rPr>
                  <w:rFonts w:asciiTheme="minorEastAsia" w:eastAsiaTheme="minorEastAsia" w:hAnsiTheme="minorEastAsia"/>
                </w:rPr>
                <w:tag w:val="_PLD_d210d80897384651984de133b63bb545"/>
                <w:id w:val="-39061074"/>
                <w:lock w:val="sdtLocked"/>
              </w:sdtPr>
              <w:sdtContent>
                <w:tc>
                  <w:tcPr>
                    <w:tcW w:w="1567" w:type="dxa"/>
                    <w:vAlign w:val="center"/>
                  </w:tcPr>
                  <w:p w:rsidR="00877D2C" w:rsidRPr="00DF5DB4" w:rsidRDefault="005540A0">
                    <w:pPr>
                      <w:jc w:val="center"/>
                      <w:rPr>
                        <w:rFonts w:asciiTheme="minorEastAsia" w:eastAsiaTheme="minorEastAsia" w:hAnsiTheme="minorEastAsia"/>
                      </w:rPr>
                    </w:pPr>
                    <w:r w:rsidRPr="00DF5DB4">
                      <w:rPr>
                        <w:rFonts w:asciiTheme="minorEastAsia" w:eastAsiaTheme="minorEastAsia" w:hAnsiTheme="minorEastAsia"/>
                      </w:rPr>
                      <w:t>占合并报表中归属于上市公司</w:t>
                    </w:r>
                    <w:r w:rsidRPr="00DF5DB4">
                      <w:rPr>
                        <w:rFonts w:asciiTheme="minorEastAsia" w:eastAsiaTheme="minorEastAsia" w:hAnsiTheme="minorEastAsia" w:hint="eastAsia"/>
                      </w:rPr>
                      <w:t>普通股</w:t>
                    </w:r>
                    <w:r w:rsidRPr="00DF5DB4">
                      <w:rPr>
                        <w:rFonts w:asciiTheme="minorEastAsia" w:eastAsiaTheme="minorEastAsia" w:hAnsiTheme="minorEastAsia"/>
                      </w:rPr>
                      <w:t>股东的净利润的比率(%)</w:t>
                    </w:r>
                  </w:p>
                </w:tc>
              </w:sdtContent>
            </w:sdt>
          </w:tr>
          <w:tr w:rsidR="00877D2C" w:rsidRPr="00DF5DB4" w:rsidTr="004A7AFD">
            <w:sdt>
              <w:sdtPr>
                <w:rPr>
                  <w:rFonts w:asciiTheme="minorEastAsia" w:eastAsiaTheme="minorEastAsia" w:hAnsiTheme="minorEastAsia"/>
                </w:rPr>
                <w:tag w:val="_PLD_9c484291845348bd97a3b8b47487a6ec"/>
                <w:id w:val="-365748465"/>
                <w:lock w:val="sdtLocked"/>
              </w:sdtPr>
              <w:sdtContent>
                <w:tc>
                  <w:tcPr>
                    <w:tcW w:w="1016" w:type="dxa"/>
                  </w:tcPr>
                  <w:p w:rsidR="00877D2C" w:rsidRPr="00EC64B9" w:rsidRDefault="005540A0">
                    <w:pPr>
                      <w:rPr>
                        <w:rFonts w:asciiTheme="minorEastAsia" w:eastAsiaTheme="minorEastAsia" w:hAnsiTheme="minorEastAsia"/>
                      </w:rPr>
                    </w:pPr>
                    <w:r w:rsidRPr="00EC64B9">
                      <w:rPr>
                        <w:rFonts w:asciiTheme="minorEastAsia" w:eastAsiaTheme="minorEastAsia" w:hAnsiTheme="minorEastAsia" w:hint="eastAsia"/>
                      </w:rPr>
                      <w:t>2020年</w:t>
                    </w:r>
                  </w:p>
                </w:tc>
              </w:sdtContent>
            </w:sdt>
            <w:tc>
              <w:tcPr>
                <w:tcW w:w="1215" w:type="dxa"/>
              </w:tcPr>
              <w:p w:rsidR="00877D2C" w:rsidRPr="00EC64B9" w:rsidRDefault="00EC64B9">
                <w:pPr>
                  <w:jc w:val="right"/>
                  <w:rPr>
                    <w:rFonts w:asciiTheme="minorEastAsia" w:eastAsiaTheme="minorEastAsia" w:hAnsiTheme="minorEastAsia"/>
                  </w:rPr>
                </w:pPr>
                <w:r w:rsidRPr="00EC64B9">
                  <w:rPr>
                    <w:rFonts w:asciiTheme="minorEastAsia" w:eastAsiaTheme="minorEastAsia" w:hAnsiTheme="minorEastAsia" w:hint="eastAsia"/>
                  </w:rPr>
                  <w:t>0</w:t>
                </w:r>
              </w:p>
            </w:tc>
            <w:tc>
              <w:tcPr>
                <w:tcW w:w="1216" w:type="dxa"/>
              </w:tcPr>
              <w:p w:rsidR="00877D2C" w:rsidRPr="00EC64B9" w:rsidRDefault="00EC64B9">
                <w:pPr>
                  <w:jc w:val="right"/>
                  <w:rPr>
                    <w:rFonts w:asciiTheme="minorEastAsia" w:eastAsiaTheme="minorEastAsia" w:hAnsiTheme="minorEastAsia"/>
                  </w:rPr>
                </w:pPr>
                <w:r w:rsidRPr="00EC64B9">
                  <w:rPr>
                    <w:rFonts w:asciiTheme="minorEastAsia" w:eastAsiaTheme="minorEastAsia" w:hAnsiTheme="minorEastAsia" w:hint="eastAsia"/>
                  </w:rPr>
                  <w:t>0</w:t>
                </w:r>
              </w:p>
            </w:tc>
            <w:tc>
              <w:tcPr>
                <w:tcW w:w="1216" w:type="dxa"/>
              </w:tcPr>
              <w:p w:rsidR="00877D2C" w:rsidRPr="00EC64B9" w:rsidRDefault="00EC64B9">
                <w:pPr>
                  <w:jc w:val="right"/>
                  <w:rPr>
                    <w:rFonts w:asciiTheme="minorEastAsia" w:eastAsiaTheme="minorEastAsia" w:hAnsiTheme="minorEastAsia"/>
                  </w:rPr>
                </w:pPr>
                <w:r w:rsidRPr="00EC64B9">
                  <w:rPr>
                    <w:rFonts w:asciiTheme="minorEastAsia" w:eastAsiaTheme="minorEastAsia" w:hAnsiTheme="minorEastAsia" w:hint="eastAsia"/>
                  </w:rPr>
                  <w:t>0</w:t>
                </w:r>
              </w:p>
            </w:tc>
            <w:tc>
              <w:tcPr>
                <w:tcW w:w="1228" w:type="dxa"/>
              </w:tcPr>
              <w:p w:rsidR="00877D2C" w:rsidRPr="00EC64B9" w:rsidRDefault="00EC64B9">
                <w:pPr>
                  <w:jc w:val="right"/>
                  <w:rPr>
                    <w:rFonts w:asciiTheme="minorEastAsia" w:eastAsiaTheme="minorEastAsia" w:hAnsiTheme="minorEastAsia"/>
                  </w:rPr>
                </w:pPr>
                <w:r w:rsidRPr="00EC64B9">
                  <w:rPr>
                    <w:rFonts w:asciiTheme="minorEastAsia" w:eastAsiaTheme="minorEastAsia" w:hAnsiTheme="minorEastAsia" w:hint="eastAsia"/>
                  </w:rPr>
                  <w:t>0</w:t>
                </w:r>
              </w:p>
            </w:tc>
            <w:tc>
              <w:tcPr>
                <w:tcW w:w="1591" w:type="dxa"/>
              </w:tcPr>
              <w:p w:rsidR="00877D2C" w:rsidRPr="00EC64B9" w:rsidRDefault="00EC64B9">
                <w:pPr>
                  <w:jc w:val="right"/>
                  <w:rPr>
                    <w:rFonts w:asciiTheme="minorEastAsia" w:eastAsiaTheme="minorEastAsia" w:hAnsiTheme="minorEastAsia"/>
                  </w:rPr>
                </w:pPr>
                <w:r w:rsidRPr="00EC64B9">
                  <w:rPr>
                    <w:rFonts w:asciiTheme="minorEastAsia" w:eastAsiaTheme="minorEastAsia" w:hAnsiTheme="minorEastAsia"/>
                  </w:rPr>
                  <w:t>7,829,179.27</w:t>
                </w:r>
              </w:p>
            </w:tc>
            <w:tc>
              <w:tcPr>
                <w:tcW w:w="1567" w:type="dxa"/>
              </w:tcPr>
              <w:p w:rsidR="00877D2C" w:rsidRPr="00EC64B9" w:rsidRDefault="00EC64B9">
                <w:pPr>
                  <w:jc w:val="right"/>
                  <w:rPr>
                    <w:rFonts w:asciiTheme="minorEastAsia" w:eastAsiaTheme="minorEastAsia" w:hAnsiTheme="minorEastAsia"/>
                  </w:rPr>
                </w:pPr>
                <w:r w:rsidRPr="00EC64B9">
                  <w:rPr>
                    <w:rFonts w:asciiTheme="minorEastAsia" w:eastAsiaTheme="minorEastAsia" w:hAnsiTheme="minorEastAsia" w:hint="eastAsia"/>
                  </w:rPr>
                  <w:t>0</w:t>
                </w:r>
              </w:p>
            </w:tc>
          </w:tr>
          <w:tr w:rsidR="00877D2C" w:rsidRPr="00DF5DB4" w:rsidTr="004A7AFD">
            <w:sdt>
              <w:sdtPr>
                <w:rPr>
                  <w:rFonts w:asciiTheme="minorEastAsia" w:eastAsiaTheme="minorEastAsia" w:hAnsiTheme="minorEastAsia"/>
                </w:rPr>
                <w:tag w:val="_PLD_c67cdaf7cef747fc8140744ec8ffd89a"/>
                <w:id w:val="-761056909"/>
                <w:lock w:val="sdtLocked"/>
              </w:sdtPr>
              <w:sdtContent>
                <w:tc>
                  <w:tcPr>
                    <w:tcW w:w="1016" w:type="dxa"/>
                  </w:tcPr>
                  <w:p w:rsidR="00877D2C" w:rsidRPr="00DF5DB4" w:rsidRDefault="005540A0">
                    <w:pPr>
                      <w:rPr>
                        <w:rFonts w:asciiTheme="minorEastAsia" w:eastAsiaTheme="minorEastAsia" w:hAnsiTheme="minorEastAsia"/>
                      </w:rPr>
                    </w:pPr>
                    <w:r w:rsidRPr="00DF5DB4">
                      <w:rPr>
                        <w:rFonts w:asciiTheme="minorEastAsia" w:eastAsiaTheme="minorEastAsia" w:hAnsiTheme="minorEastAsia" w:hint="eastAsia"/>
                      </w:rPr>
                      <w:t>2019年</w:t>
                    </w:r>
                  </w:p>
                </w:tc>
              </w:sdtContent>
            </w:sdt>
            <w:tc>
              <w:tcPr>
                <w:tcW w:w="1215" w:type="dxa"/>
              </w:tcPr>
              <w:p w:rsidR="00877D2C" w:rsidRPr="00DF5DB4" w:rsidRDefault="005540A0">
                <w:pPr>
                  <w:jc w:val="right"/>
                  <w:rPr>
                    <w:rFonts w:asciiTheme="minorEastAsia" w:eastAsiaTheme="minorEastAsia" w:hAnsiTheme="minorEastAsia"/>
                  </w:rPr>
                </w:pPr>
                <w:r w:rsidRPr="00DF5DB4">
                  <w:rPr>
                    <w:rFonts w:asciiTheme="minorEastAsia" w:eastAsiaTheme="minorEastAsia" w:hAnsiTheme="minorEastAsia" w:hint="eastAsia"/>
                  </w:rPr>
                  <w:t>0</w:t>
                </w:r>
              </w:p>
            </w:tc>
            <w:tc>
              <w:tcPr>
                <w:tcW w:w="1216" w:type="dxa"/>
              </w:tcPr>
              <w:p w:rsidR="00877D2C" w:rsidRPr="00DF5DB4" w:rsidRDefault="005540A0">
                <w:pPr>
                  <w:jc w:val="right"/>
                  <w:rPr>
                    <w:rFonts w:asciiTheme="minorEastAsia" w:eastAsiaTheme="minorEastAsia" w:hAnsiTheme="minorEastAsia"/>
                  </w:rPr>
                </w:pPr>
                <w:r w:rsidRPr="00DF5DB4">
                  <w:rPr>
                    <w:rFonts w:asciiTheme="minorEastAsia" w:eastAsiaTheme="minorEastAsia" w:hAnsiTheme="minorEastAsia" w:hint="eastAsia"/>
                  </w:rPr>
                  <w:t>0</w:t>
                </w:r>
              </w:p>
            </w:tc>
            <w:tc>
              <w:tcPr>
                <w:tcW w:w="1216" w:type="dxa"/>
              </w:tcPr>
              <w:p w:rsidR="00877D2C" w:rsidRPr="00DF5DB4" w:rsidRDefault="005540A0">
                <w:pPr>
                  <w:jc w:val="right"/>
                  <w:rPr>
                    <w:rFonts w:asciiTheme="minorEastAsia" w:eastAsiaTheme="minorEastAsia" w:hAnsiTheme="minorEastAsia"/>
                  </w:rPr>
                </w:pPr>
                <w:r w:rsidRPr="00DF5DB4">
                  <w:rPr>
                    <w:rFonts w:asciiTheme="minorEastAsia" w:eastAsiaTheme="minorEastAsia" w:hAnsiTheme="minorEastAsia" w:hint="eastAsia"/>
                  </w:rPr>
                  <w:t>0</w:t>
                </w:r>
              </w:p>
            </w:tc>
            <w:tc>
              <w:tcPr>
                <w:tcW w:w="1228" w:type="dxa"/>
              </w:tcPr>
              <w:p w:rsidR="00877D2C" w:rsidRPr="00DF5DB4" w:rsidRDefault="005540A0">
                <w:pPr>
                  <w:jc w:val="right"/>
                  <w:rPr>
                    <w:rFonts w:asciiTheme="minorEastAsia" w:eastAsiaTheme="minorEastAsia" w:hAnsiTheme="minorEastAsia"/>
                  </w:rPr>
                </w:pPr>
                <w:r w:rsidRPr="00DF5DB4">
                  <w:rPr>
                    <w:rFonts w:asciiTheme="minorEastAsia" w:eastAsiaTheme="minorEastAsia" w:hAnsiTheme="minorEastAsia" w:hint="eastAsia"/>
                  </w:rPr>
                  <w:t>0</w:t>
                </w:r>
              </w:p>
            </w:tc>
            <w:tc>
              <w:tcPr>
                <w:tcW w:w="1591" w:type="dxa"/>
              </w:tcPr>
              <w:p w:rsidR="00877D2C" w:rsidRPr="00DF5DB4" w:rsidRDefault="005540A0">
                <w:pPr>
                  <w:jc w:val="right"/>
                  <w:rPr>
                    <w:rFonts w:asciiTheme="minorEastAsia" w:eastAsiaTheme="minorEastAsia" w:hAnsiTheme="minorEastAsia"/>
                  </w:rPr>
                </w:pPr>
                <w:r w:rsidRPr="00DF5DB4">
                  <w:rPr>
                    <w:rFonts w:asciiTheme="minorEastAsia" w:eastAsiaTheme="minorEastAsia" w:hAnsiTheme="minorEastAsia"/>
                  </w:rPr>
                  <w:t>-152,870,011.63</w:t>
                </w:r>
              </w:p>
            </w:tc>
            <w:tc>
              <w:tcPr>
                <w:tcW w:w="1567" w:type="dxa"/>
              </w:tcPr>
              <w:p w:rsidR="00877D2C" w:rsidRPr="00DF5DB4" w:rsidRDefault="005540A0">
                <w:pPr>
                  <w:jc w:val="right"/>
                  <w:rPr>
                    <w:rFonts w:asciiTheme="minorEastAsia" w:eastAsiaTheme="minorEastAsia" w:hAnsiTheme="minorEastAsia"/>
                  </w:rPr>
                </w:pPr>
                <w:r w:rsidRPr="00DF5DB4">
                  <w:rPr>
                    <w:rFonts w:asciiTheme="minorEastAsia" w:eastAsiaTheme="minorEastAsia" w:hAnsiTheme="minorEastAsia" w:hint="eastAsia"/>
                  </w:rPr>
                  <w:t>0</w:t>
                </w:r>
              </w:p>
            </w:tc>
          </w:tr>
          <w:tr w:rsidR="00877D2C" w:rsidRPr="00DF5DB4" w:rsidTr="004A7AFD">
            <w:sdt>
              <w:sdtPr>
                <w:rPr>
                  <w:rFonts w:asciiTheme="minorEastAsia" w:eastAsiaTheme="minorEastAsia" w:hAnsiTheme="minorEastAsia"/>
                </w:rPr>
                <w:tag w:val="_PLD_a1e557ccd42748f8952ee8a05606fdbb"/>
                <w:id w:val="1675070377"/>
                <w:lock w:val="sdtLocked"/>
              </w:sdtPr>
              <w:sdtContent>
                <w:tc>
                  <w:tcPr>
                    <w:tcW w:w="1016" w:type="dxa"/>
                  </w:tcPr>
                  <w:p w:rsidR="00877D2C" w:rsidRPr="00DF5DB4" w:rsidRDefault="005540A0">
                    <w:pPr>
                      <w:rPr>
                        <w:rFonts w:asciiTheme="minorEastAsia" w:eastAsiaTheme="minorEastAsia" w:hAnsiTheme="minorEastAsia"/>
                      </w:rPr>
                    </w:pPr>
                    <w:r w:rsidRPr="00DF5DB4">
                      <w:rPr>
                        <w:rFonts w:asciiTheme="minorEastAsia" w:eastAsiaTheme="minorEastAsia" w:hAnsiTheme="minorEastAsia" w:hint="eastAsia"/>
                      </w:rPr>
                      <w:t>2018年</w:t>
                    </w:r>
                  </w:p>
                </w:tc>
              </w:sdtContent>
            </w:sdt>
            <w:tc>
              <w:tcPr>
                <w:tcW w:w="1215" w:type="dxa"/>
              </w:tcPr>
              <w:p w:rsidR="00877D2C" w:rsidRPr="00DF5DB4" w:rsidRDefault="005540A0">
                <w:pPr>
                  <w:jc w:val="right"/>
                  <w:rPr>
                    <w:rFonts w:asciiTheme="minorEastAsia" w:eastAsiaTheme="minorEastAsia" w:hAnsiTheme="minorEastAsia"/>
                  </w:rPr>
                </w:pPr>
                <w:r w:rsidRPr="00DF5DB4">
                  <w:rPr>
                    <w:rFonts w:asciiTheme="minorEastAsia" w:eastAsiaTheme="minorEastAsia" w:hAnsiTheme="minorEastAsia" w:hint="eastAsia"/>
                  </w:rPr>
                  <w:t>0</w:t>
                </w:r>
              </w:p>
            </w:tc>
            <w:tc>
              <w:tcPr>
                <w:tcW w:w="1216" w:type="dxa"/>
              </w:tcPr>
              <w:p w:rsidR="00877D2C" w:rsidRPr="00DF5DB4" w:rsidRDefault="005540A0">
                <w:pPr>
                  <w:jc w:val="right"/>
                  <w:rPr>
                    <w:rFonts w:asciiTheme="minorEastAsia" w:eastAsiaTheme="minorEastAsia" w:hAnsiTheme="minorEastAsia"/>
                  </w:rPr>
                </w:pPr>
                <w:r w:rsidRPr="00DF5DB4">
                  <w:rPr>
                    <w:rFonts w:asciiTheme="minorEastAsia" w:eastAsiaTheme="minorEastAsia" w:hAnsiTheme="minorEastAsia" w:hint="eastAsia"/>
                  </w:rPr>
                  <w:t>0</w:t>
                </w:r>
              </w:p>
            </w:tc>
            <w:tc>
              <w:tcPr>
                <w:tcW w:w="1216" w:type="dxa"/>
              </w:tcPr>
              <w:p w:rsidR="00877D2C" w:rsidRPr="00DF5DB4" w:rsidRDefault="005540A0">
                <w:pPr>
                  <w:jc w:val="right"/>
                  <w:rPr>
                    <w:rFonts w:asciiTheme="minorEastAsia" w:eastAsiaTheme="minorEastAsia" w:hAnsiTheme="minorEastAsia"/>
                  </w:rPr>
                </w:pPr>
                <w:r w:rsidRPr="00DF5DB4">
                  <w:rPr>
                    <w:rFonts w:asciiTheme="minorEastAsia" w:eastAsiaTheme="minorEastAsia" w:hAnsiTheme="minorEastAsia" w:hint="eastAsia"/>
                  </w:rPr>
                  <w:t>0</w:t>
                </w:r>
              </w:p>
            </w:tc>
            <w:tc>
              <w:tcPr>
                <w:tcW w:w="1228" w:type="dxa"/>
              </w:tcPr>
              <w:p w:rsidR="00877D2C" w:rsidRPr="00DF5DB4" w:rsidRDefault="005540A0">
                <w:pPr>
                  <w:jc w:val="right"/>
                  <w:rPr>
                    <w:rFonts w:asciiTheme="minorEastAsia" w:eastAsiaTheme="minorEastAsia" w:hAnsiTheme="minorEastAsia"/>
                  </w:rPr>
                </w:pPr>
                <w:r w:rsidRPr="00DF5DB4">
                  <w:rPr>
                    <w:rFonts w:asciiTheme="minorEastAsia" w:eastAsiaTheme="minorEastAsia" w:hAnsiTheme="minorEastAsia" w:hint="eastAsia"/>
                  </w:rPr>
                  <w:t>0</w:t>
                </w:r>
              </w:p>
            </w:tc>
            <w:tc>
              <w:tcPr>
                <w:tcW w:w="1591" w:type="dxa"/>
              </w:tcPr>
              <w:p w:rsidR="00877D2C" w:rsidRPr="00DF5DB4" w:rsidRDefault="005540A0">
                <w:pPr>
                  <w:jc w:val="right"/>
                  <w:rPr>
                    <w:rFonts w:asciiTheme="minorEastAsia" w:eastAsiaTheme="minorEastAsia" w:hAnsiTheme="minorEastAsia"/>
                  </w:rPr>
                </w:pPr>
                <w:r w:rsidRPr="00DF5DB4">
                  <w:rPr>
                    <w:rFonts w:asciiTheme="minorEastAsia" w:eastAsiaTheme="minorEastAsia" w:hAnsiTheme="minorEastAsia"/>
                  </w:rPr>
                  <w:t>9,530,110.73</w:t>
                </w:r>
              </w:p>
            </w:tc>
            <w:tc>
              <w:tcPr>
                <w:tcW w:w="1567" w:type="dxa"/>
              </w:tcPr>
              <w:p w:rsidR="00877D2C" w:rsidRPr="00DF5DB4" w:rsidRDefault="005540A0">
                <w:pPr>
                  <w:jc w:val="right"/>
                  <w:rPr>
                    <w:rFonts w:asciiTheme="minorEastAsia" w:eastAsiaTheme="minorEastAsia" w:hAnsiTheme="minorEastAsia"/>
                  </w:rPr>
                </w:pPr>
                <w:r w:rsidRPr="00DF5DB4">
                  <w:rPr>
                    <w:rFonts w:asciiTheme="minorEastAsia" w:eastAsiaTheme="minorEastAsia" w:hAnsiTheme="minorEastAsia" w:hint="eastAsia"/>
                  </w:rPr>
                  <w:t>0</w:t>
                </w:r>
              </w:p>
            </w:tc>
          </w:tr>
        </w:tbl>
        <w:p w:rsidR="00877D2C" w:rsidRDefault="006A4C27"/>
      </w:sdtContent>
    </w:sdt>
    <w:sdt>
      <w:sdtPr>
        <w:rPr>
          <w:rFonts w:ascii="宋体" w:hAnsi="宋体" w:cs="宋体"/>
          <w:b w:val="0"/>
          <w:bCs w:val="0"/>
          <w:kern w:val="0"/>
          <w:szCs w:val="24"/>
        </w:rPr>
        <w:alias w:val="模块:以现金方式要约回购股份计入现金分红的情况"/>
        <w:tag w:val="_SEC_e94997bde17345819efe897aed89052b"/>
        <w:id w:val="4639094"/>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pPr>
            <w:pStyle w:val="3"/>
            <w:numPr>
              <w:ilvl w:val="0"/>
              <w:numId w:val="17"/>
            </w:numPr>
          </w:pPr>
          <w:r>
            <w:t>以现金方式回购股份计入现金分红的情况</w:t>
          </w:r>
        </w:p>
        <w:sdt>
          <w:sdtPr>
            <w:alias w:val="是否适用：以现金方式要约回购股份计入现金分红的情况[双击切换]"/>
            <w:tag w:val="_GBC_a607ac1b63154d4ea685a5cc4cd11195"/>
            <w:id w:val="1157805507"/>
            <w:lock w:val="sdtContentLocked"/>
            <w:placeholder>
              <w:docPart w:val="GBC22222222222222222222222222222"/>
            </w:placeholder>
          </w:sdtPr>
          <w:sdtContent>
            <w:p w:rsidR="006F580F" w:rsidRDefault="006A4C27" w:rsidP="006F580F">
              <w:r>
                <w:fldChar w:fldCharType="begin"/>
              </w:r>
              <w:r w:rsidR="006F580F">
                <w:rPr>
                  <w:rFonts w:hint="eastAsia"/>
                </w:rPr>
                <w:instrText xml:space="preserve">MACROBUTTON  SnrToggleCheckbox </w:instrText>
              </w:r>
              <w:r w:rsidR="006F580F">
                <w:rPr>
                  <w:rFonts w:hint="eastAsia"/>
                </w:rPr>
                <w:instrText>□适用</w:instrText>
              </w:r>
              <w:r w:rsidR="006F580F">
                <w:rPr>
                  <w:rFonts w:hint="eastAsia"/>
                </w:rPr>
                <w:instrText xml:space="preserve"> </w:instrText>
              </w:r>
              <w:r>
                <w:fldChar w:fldCharType="end"/>
              </w:r>
              <w:r>
                <w:fldChar w:fldCharType="begin"/>
              </w:r>
              <w:r w:rsidR="006F580F">
                <w:rPr>
                  <w:rFonts w:hint="eastAsia"/>
                </w:rPr>
                <w:instrText xml:space="preserve"> MACROBUTTON  SnrToggleCheckbox </w:instrText>
              </w:r>
              <w:r w:rsidR="006F580F">
                <w:rPr>
                  <w:rFonts w:hint="eastAsia"/>
                </w:rPr>
                <w:instrText>√不适用</w:instrText>
              </w:r>
              <w:r w:rsidR="006F580F">
                <w:rPr>
                  <w:rFonts w:hint="eastAsia"/>
                </w:rPr>
                <w:instrText xml:space="preserve"> </w:instrText>
              </w:r>
              <w:r>
                <w:fldChar w:fldCharType="end"/>
              </w:r>
            </w:p>
          </w:sdtContent>
        </w:sdt>
        <w:p w:rsidR="00877D2C" w:rsidRDefault="006A4C27" w:rsidP="006F580F"/>
      </w:sdtContent>
    </w:sdt>
    <w:sdt>
      <w:sdtPr>
        <w:rPr>
          <w:rFonts w:ascii="宋体" w:hAnsi="宋体" w:cs="宋体" w:hint="eastAsia"/>
          <w:b w:val="0"/>
          <w:bCs w:val="0"/>
          <w:kern w:val="0"/>
          <w:szCs w:val="24"/>
        </w:rPr>
        <w:alias w:val="模块:报告期内盈利且母公司可供普通股股东分配利润为正，但未提出普通股现金利润分配预案的，公司应当详细披露原因以及未分配利润的用途"/>
        <w:tag w:val="_SEC_338bc2c40b994349907ff9b7484876e4"/>
        <w:id w:val="4639136"/>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3"/>
            <w:numPr>
              <w:ilvl w:val="0"/>
              <w:numId w:val="17"/>
            </w:numPr>
          </w:pPr>
          <w:r>
            <w:rPr>
              <w:rFonts w:hint="eastAsia"/>
            </w:rPr>
            <w:t>报告期内盈利且母公司可供普通股股东分配利润为正，但未提出普通股现金利润分配方案预案的，公司应当详细披露原因以及未分配利润的用途和使用计划</w:t>
          </w:r>
        </w:p>
        <w:sdt>
          <w:sdtPr>
            <w:alias w:val="是否适用：公司本报告期内盈利但未提出现金利润分配预案[双击切换]"/>
            <w:tag w:val="_GBC_5eea41352c0e4778a6748c9a20117653"/>
            <w:id w:val="16316031"/>
            <w:lock w:val="sdtContentLocked"/>
            <w:placeholder>
              <w:docPart w:val="GBC22222222222222222222222222222"/>
            </w:placeholder>
          </w:sdtPr>
          <w:sdtContent>
            <w:p w:rsidR="00877D2C" w:rsidRDefault="006A4C27" w:rsidP="008442DE">
              <w:r>
                <w:fldChar w:fldCharType="begin"/>
              </w:r>
              <w:r w:rsidR="008442DE">
                <w:rPr>
                  <w:rFonts w:hint="eastAsia"/>
                </w:rPr>
                <w:instrText xml:space="preserve">MACROBUTTON  SnrToggleCheckbox </w:instrText>
              </w:r>
              <w:r w:rsidR="008442DE">
                <w:rPr>
                  <w:rFonts w:hint="eastAsia"/>
                </w:rPr>
                <w:instrText>□适用</w:instrText>
              </w:r>
              <w:r w:rsidR="008442DE">
                <w:rPr>
                  <w:rFonts w:hint="eastAsia"/>
                </w:rPr>
                <w:instrText xml:space="preserve"> </w:instrText>
              </w:r>
              <w:r>
                <w:fldChar w:fldCharType="end"/>
              </w:r>
              <w:r>
                <w:fldChar w:fldCharType="begin"/>
              </w:r>
              <w:r w:rsidR="008442DE">
                <w:rPr>
                  <w:rFonts w:hint="eastAsia"/>
                </w:rPr>
                <w:instrText xml:space="preserve"> MACROBUTTON  SnrToggleCheckbox </w:instrText>
              </w:r>
              <w:r w:rsidR="008442DE">
                <w:rPr>
                  <w:rFonts w:hint="eastAsia"/>
                </w:rPr>
                <w:instrText>√不适用</w:instrText>
              </w:r>
              <w:r w:rsidR="008442DE">
                <w:rPr>
                  <w:rFonts w:hint="eastAsia"/>
                </w:rPr>
                <w:instrText xml:space="preserve"> </w:instrText>
              </w:r>
              <w:r>
                <w:fldChar w:fldCharType="end"/>
              </w:r>
            </w:p>
          </w:sdtContent>
        </w:sdt>
      </w:sdtContent>
    </w:sdt>
    <w:p w:rsidR="008442DE" w:rsidRDefault="008442DE" w:rsidP="008442DE">
      <w:pPr>
        <w:pStyle w:val="2"/>
        <w:ind w:left="420"/>
      </w:pPr>
    </w:p>
    <w:p w:rsidR="00877D2C" w:rsidRDefault="005540A0">
      <w:pPr>
        <w:pStyle w:val="2"/>
        <w:numPr>
          <w:ilvl w:val="0"/>
          <w:numId w:val="16"/>
        </w:numPr>
      </w:pPr>
      <w:r>
        <w:rPr>
          <w:rFonts w:hint="eastAsia"/>
        </w:rPr>
        <w:t>承诺事项履行情况</w:t>
      </w:r>
    </w:p>
    <w:sdt>
      <w:sdtPr>
        <w:rPr>
          <w:rFonts w:ascii="宋体" w:hAnsi="宋体" w:cs="宋体" w:hint="eastAsia"/>
          <w:b w:val="0"/>
          <w:bCs w:val="0"/>
          <w:kern w:val="0"/>
          <w:sz w:val="24"/>
          <w:szCs w:val="21"/>
        </w:rPr>
        <w:alias w:val="模块:上市公司、持股5%以上的股东、控股股东及实际控制人在报告期内承诺事项"/>
        <w:tag w:val="_SEC_993caead489c45a092f4575c075d1bcf"/>
        <w:id w:val="1508419"/>
        <w:lock w:val="sdtLocked"/>
        <w:placeholder>
          <w:docPart w:val="GBC22222222222222222222222222222"/>
        </w:placeholder>
      </w:sdtPr>
      <w:sdtEndPr>
        <w:rPr>
          <w:rFonts w:asciiTheme="minorEastAsia" w:eastAsiaTheme="minorEastAsia" w:hAnsiTheme="minorEastAsia" w:cs="Times New Roman" w:hint="default"/>
          <w:kern w:val="2"/>
          <w:sz w:val="21"/>
        </w:rPr>
      </w:sdtEndPr>
      <w:sdtContent>
        <w:p w:rsidR="008442DE" w:rsidRDefault="008442DE" w:rsidP="008442DE">
          <w:pPr>
            <w:pStyle w:val="3"/>
            <w:numPr>
              <w:ilvl w:val="1"/>
              <w:numId w:val="18"/>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7f8023d2dd4a4d4098835890009f7c40"/>
            <w:id w:val="1240131894"/>
            <w:lock w:val="sdtContentLocked"/>
          </w:sdtPr>
          <w:sdtContent>
            <w:p w:rsidR="008442DE" w:rsidRDefault="006A4C27">
              <w:r>
                <w:fldChar w:fldCharType="begin"/>
              </w:r>
              <w:r w:rsidR="008442DE">
                <w:rPr>
                  <w:rFonts w:hint="eastAsia"/>
                </w:rPr>
                <w:instrText xml:space="preserve">MACROBUTTON  SnrToggleCheckbox </w:instrText>
              </w:r>
              <w:r w:rsidR="008442DE">
                <w:rPr>
                  <w:rFonts w:hint="eastAsia"/>
                </w:rPr>
                <w:instrText>√适用</w:instrText>
              </w:r>
              <w:r w:rsidR="008442DE">
                <w:rPr>
                  <w:rFonts w:hint="eastAsia"/>
                </w:rPr>
                <w:instrText xml:space="preserve"> </w:instrText>
              </w:r>
              <w:r>
                <w:fldChar w:fldCharType="end"/>
              </w:r>
              <w:r>
                <w:fldChar w:fldCharType="begin"/>
              </w:r>
              <w:r w:rsidR="008442DE">
                <w:rPr>
                  <w:rFonts w:hint="eastAsia"/>
                </w:rPr>
                <w:instrText xml:space="preserve"> MACROBUTTON  SnrToggleCheckbox </w:instrText>
              </w:r>
              <w:r w:rsidR="008442DE">
                <w:rPr>
                  <w:rFonts w:hint="eastAsia"/>
                </w:rPr>
                <w:instrText>□不适用</w:instrText>
              </w:r>
              <w:r w:rsidR="008442DE">
                <w:rPr>
                  <w:rFonts w:hint="eastAsia"/>
                </w:rPr>
                <w:instrText xml:space="preserve"> </w:instrText>
              </w:r>
              <w:r>
                <w:fldChar w:fldCharType="end"/>
              </w:r>
            </w:p>
          </w:sdtContent>
        </w:sdt>
        <w:tbl>
          <w:tblPr>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872"/>
            <w:gridCol w:w="710"/>
            <w:gridCol w:w="1839"/>
            <w:gridCol w:w="708"/>
            <w:gridCol w:w="708"/>
            <w:gridCol w:w="716"/>
            <w:gridCol w:w="1109"/>
            <w:gridCol w:w="870"/>
          </w:tblGrid>
          <w:tr w:rsidR="00AD2E27" w:rsidRPr="00C36003" w:rsidTr="00AD2E27">
            <w:sdt>
              <w:sdtPr>
                <w:rPr>
                  <w:rFonts w:asciiTheme="minorEastAsia" w:eastAsiaTheme="minorEastAsia" w:hAnsiTheme="minorEastAsia"/>
                </w:rPr>
                <w:tag w:val="_PLD_415cfb23b46b41fba9f0b895a1088fd6"/>
                <w:id w:val="1784610"/>
                <w:lock w:val="sdtLocked"/>
              </w:sdtPr>
              <w:sdtContent>
                <w:tc>
                  <w:tcPr>
                    <w:tcW w:w="842" w:type="pct"/>
                    <w:shd w:val="clear" w:color="auto" w:fill="auto"/>
                    <w:vAlign w:val="center"/>
                  </w:tcPr>
                  <w:p w:rsidR="008442DE" w:rsidRPr="00C36003" w:rsidRDefault="008442DE" w:rsidP="008442DE">
                    <w:pPr>
                      <w:spacing w:before="120"/>
                      <w:jc w:val="center"/>
                      <w:rPr>
                        <w:rFonts w:asciiTheme="minorEastAsia" w:eastAsiaTheme="minorEastAsia" w:hAnsiTheme="minorEastAsia"/>
                      </w:rPr>
                    </w:pPr>
                    <w:r w:rsidRPr="00C36003">
                      <w:rPr>
                        <w:rFonts w:asciiTheme="minorEastAsia" w:eastAsiaTheme="minorEastAsia" w:hAnsiTheme="minorEastAsia" w:hint="eastAsia"/>
                      </w:rPr>
                      <w:t>承诺背景</w:t>
                    </w:r>
                  </w:p>
                </w:tc>
              </w:sdtContent>
            </w:sdt>
            <w:sdt>
              <w:sdtPr>
                <w:rPr>
                  <w:rFonts w:asciiTheme="minorEastAsia" w:eastAsiaTheme="minorEastAsia" w:hAnsiTheme="minorEastAsia"/>
                </w:rPr>
                <w:tag w:val="_PLD_6d89eb5533974f2f9b788e2563589a7c"/>
                <w:id w:val="1784611"/>
                <w:lock w:val="sdtLocked"/>
              </w:sdtPr>
              <w:sdtContent>
                <w:tc>
                  <w:tcPr>
                    <w:tcW w:w="481" w:type="pct"/>
                    <w:shd w:val="clear" w:color="auto" w:fill="auto"/>
                    <w:vAlign w:val="center"/>
                  </w:tcPr>
                  <w:p w:rsidR="008442DE" w:rsidRPr="00C36003" w:rsidRDefault="008442DE" w:rsidP="008442DE">
                    <w:pPr>
                      <w:jc w:val="center"/>
                      <w:rPr>
                        <w:rFonts w:asciiTheme="minorEastAsia" w:eastAsiaTheme="minorEastAsia" w:hAnsiTheme="minorEastAsia"/>
                      </w:rPr>
                    </w:pPr>
                    <w:r w:rsidRPr="00C36003">
                      <w:rPr>
                        <w:rFonts w:asciiTheme="minorEastAsia" w:eastAsiaTheme="minorEastAsia" w:hAnsiTheme="minorEastAsia" w:hint="eastAsia"/>
                      </w:rPr>
                      <w:t>承诺</w:t>
                    </w:r>
                  </w:p>
                  <w:p w:rsidR="008442DE" w:rsidRPr="00C36003" w:rsidRDefault="008442DE" w:rsidP="008442DE">
                    <w:pPr>
                      <w:jc w:val="center"/>
                      <w:rPr>
                        <w:rFonts w:asciiTheme="minorEastAsia" w:eastAsiaTheme="minorEastAsia" w:hAnsiTheme="minorEastAsia"/>
                      </w:rPr>
                    </w:pPr>
                    <w:r w:rsidRPr="00C36003">
                      <w:rPr>
                        <w:rFonts w:asciiTheme="minorEastAsia" w:eastAsiaTheme="minorEastAsia" w:hAnsiTheme="minorEastAsia" w:hint="eastAsia"/>
                      </w:rPr>
                      <w:t>类型</w:t>
                    </w:r>
                  </w:p>
                </w:tc>
              </w:sdtContent>
            </w:sdt>
            <w:sdt>
              <w:sdtPr>
                <w:rPr>
                  <w:rFonts w:asciiTheme="minorEastAsia" w:eastAsiaTheme="minorEastAsia" w:hAnsiTheme="minorEastAsia"/>
                </w:rPr>
                <w:tag w:val="_PLD_4e3459cf954648c5ade489d7f239c9b2"/>
                <w:id w:val="1784612"/>
                <w:lock w:val="sdtLocked"/>
              </w:sdtPr>
              <w:sdtContent>
                <w:tc>
                  <w:tcPr>
                    <w:tcW w:w="392" w:type="pct"/>
                    <w:shd w:val="clear" w:color="auto" w:fill="auto"/>
                    <w:vAlign w:val="center"/>
                  </w:tcPr>
                  <w:p w:rsidR="008442DE" w:rsidRPr="00C36003" w:rsidRDefault="008442DE" w:rsidP="008442DE">
                    <w:pPr>
                      <w:jc w:val="center"/>
                      <w:rPr>
                        <w:rFonts w:asciiTheme="minorEastAsia" w:eastAsiaTheme="minorEastAsia" w:hAnsiTheme="minorEastAsia"/>
                      </w:rPr>
                    </w:pPr>
                    <w:r w:rsidRPr="00C36003">
                      <w:rPr>
                        <w:rFonts w:asciiTheme="minorEastAsia" w:eastAsiaTheme="minorEastAsia" w:hAnsiTheme="minorEastAsia" w:hint="eastAsia"/>
                      </w:rPr>
                      <w:t>承诺方</w:t>
                    </w:r>
                  </w:p>
                </w:tc>
              </w:sdtContent>
            </w:sdt>
            <w:sdt>
              <w:sdtPr>
                <w:rPr>
                  <w:rFonts w:asciiTheme="minorEastAsia" w:eastAsiaTheme="minorEastAsia" w:hAnsiTheme="minorEastAsia"/>
                </w:rPr>
                <w:tag w:val="_PLD_b7ba969a5a9f484b969e33829f8fee27"/>
                <w:id w:val="1784613"/>
                <w:lock w:val="sdtLocked"/>
              </w:sdtPr>
              <w:sdtContent>
                <w:tc>
                  <w:tcPr>
                    <w:tcW w:w="1015" w:type="pct"/>
                    <w:shd w:val="clear" w:color="auto" w:fill="auto"/>
                    <w:vAlign w:val="center"/>
                  </w:tcPr>
                  <w:p w:rsidR="008442DE" w:rsidRPr="00C36003" w:rsidRDefault="008442DE" w:rsidP="008442DE">
                    <w:pPr>
                      <w:jc w:val="center"/>
                      <w:rPr>
                        <w:rFonts w:asciiTheme="minorEastAsia" w:eastAsiaTheme="minorEastAsia" w:hAnsiTheme="minorEastAsia"/>
                      </w:rPr>
                    </w:pPr>
                    <w:r w:rsidRPr="00C36003">
                      <w:rPr>
                        <w:rFonts w:asciiTheme="minorEastAsia" w:eastAsiaTheme="minorEastAsia" w:hAnsiTheme="minorEastAsia" w:hint="eastAsia"/>
                      </w:rPr>
                      <w:t>承诺</w:t>
                    </w:r>
                  </w:p>
                  <w:p w:rsidR="008442DE" w:rsidRPr="00C36003" w:rsidRDefault="008442DE" w:rsidP="008442DE">
                    <w:pPr>
                      <w:jc w:val="center"/>
                      <w:rPr>
                        <w:rFonts w:asciiTheme="minorEastAsia" w:eastAsiaTheme="minorEastAsia" w:hAnsiTheme="minorEastAsia"/>
                      </w:rPr>
                    </w:pPr>
                    <w:r w:rsidRPr="00C36003">
                      <w:rPr>
                        <w:rFonts w:asciiTheme="minorEastAsia" w:eastAsiaTheme="minorEastAsia" w:hAnsiTheme="minorEastAsia" w:hint="eastAsia"/>
                      </w:rPr>
                      <w:t>内容</w:t>
                    </w:r>
                  </w:p>
                </w:tc>
              </w:sdtContent>
            </w:sdt>
            <w:sdt>
              <w:sdtPr>
                <w:rPr>
                  <w:rFonts w:asciiTheme="minorEastAsia" w:eastAsiaTheme="minorEastAsia" w:hAnsiTheme="minorEastAsia"/>
                </w:rPr>
                <w:tag w:val="_PLD_f0fda96fdc9f43318315f33cf1099787"/>
                <w:id w:val="1784614"/>
                <w:lock w:val="sdtLocked"/>
              </w:sdtPr>
              <w:sdtContent>
                <w:tc>
                  <w:tcPr>
                    <w:tcW w:w="391" w:type="pct"/>
                    <w:shd w:val="clear" w:color="auto" w:fill="auto"/>
                    <w:vAlign w:val="center"/>
                  </w:tcPr>
                  <w:p w:rsidR="008442DE" w:rsidRPr="00C36003" w:rsidRDefault="008442DE" w:rsidP="008442DE">
                    <w:pPr>
                      <w:jc w:val="center"/>
                      <w:rPr>
                        <w:rFonts w:asciiTheme="minorEastAsia" w:eastAsiaTheme="minorEastAsia" w:hAnsiTheme="minorEastAsia"/>
                      </w:rPr>
                    </w:pPr>
                    <w:r w:rsidRPr="00C36003">
                      <w:rPr>
                        <w:rFonts w:asciiTheme="minorEastAsia" w:eastAsiaTheme="minorEastAsia" w:hAnsiTheme="minorEastAsia" w:hint="eastAsia"/>
                      </w:rPr>
                      <w:t>承诺时间及期限</w:t>
                    </w:r>
                  </w:p>
                </w:tc>
              </w:sdtContent>
            </w:sdt>
            <w:sdt>
              <w:sdtPr>
                <w:rPr>
                  <w:rFonts w:asciiTheme="minorEastAsia" w:eastAsiaTheme="minorEastAsia" w:hAnsiTheme="minorEastAsia"/>
                </w:rPr>
                <w:tag w:val="_PLD_81953845df7c406091c017485ffe89d0"/>
                <w:id w:val="1784615"/>
                <w:lock w:val="sdtLocked"/>
              </w:sdtPr>
              <w:sdtContent>
                <w:tc>
                  <w:tcPr>
                    <w:tcW w:w="391" w:type="pct"/>
                    <w:shd w:val="clear" w:color="auto" w:fill="auto"/>
                    <w:vAlign w:val="center"/>
                  </w:tcPr>
                  <w:p w:rsidR="008442DE" w:rsidRPr="00C36003" w:rsidRDefault="008442DE" w:rsidP="008442DE">
                    <w:pPr>
                      <w:jc w:val="center"/>
                      <w:rPr>
                        <w:rFonts w:asciiTheme="minorEastAsia" w:eastAsiaTheme="minorEastAsia" w:hAnsiTheme="minorEastAsia"/>
                      </w:rPr>
                    </w:pPr>
                    <w:r w:rsidRPr="00C36003">
                      <w:rPr>
                        <w:rFonts w:asciiTheme="minorEastAsia" w:eastAsiaTheme="minorEastAsia" w:hAnsiTheme="minorEastAsia" w:hint="eastAsia"/>
                      </w:rPr>
                      <w:t>是否有履行期限</w:t>
                    </w:r>
                  </w:p>
                </w:tc>
              </w:sdtContent>
            </w:sdt>
            <w:sdt>
              <w:sdtPr>
                <w:rPr>
                  <w:rFonts w:asciiTheme="minorEastAsia" w:eastAsiaTheme="minorEastAsia" w:hAnsiTheme="minorEastAsia"/>
                </w:rPr>
                <w:tag w:val="_PLD_f70c8d8e3e374db7a8e212809462bcc0"/>
                <w:id w:val="1784616"/>
                <w:lock w:val="sdtLocked"/>
              </w:sdtPr>
              <w:sdtContent>
                <w:tc>
                  <w:tcPr>
                    <w:tcW w:w="395" w:type="pct"/>
                    <w:shd w:val="clear" w:color="auto" w:fill="auto"/>
                    <w:vAlign w:val="center"/>
                  </w:tcPr>
                  <w:p w:rsidR="008442DE" w:rsidRPr="00C36003" w:rsidRDefault="008442DE" w:rsidP="008442DE">
                    <w:pPr>
                      <w:jc w:val="center"/>
                      <w:rPr>
                        <w:rFonts w:asciiTheme="minorEastAsia" w:eastAsiaTheme="minorEastAsia" w:hAnsiTheme="minorEastAsia"/>
                      </w:rPr>
                    </w:pPr>
                    <w:r w:rsidRPr="00C36003">
                      <w:rPr>
                        <w:rFonts w:asciiTheme="minorEastAsia" w:eastAsiaTheme="minorEastAsia" w:hAnsiTheme="minorEastAsia" w:hint="eastAsia"/>
                      </w:rPr>
                      <w:t>是否及时严格履行</w:t>
                    </w:r>
                  </w:p>
                </w:tc>
              </w:sdtContent>
            </w:sdt>
            <w:sdt>
              <w:sdtPr>
                <w:rPr>
                  <w:rFonts w:asciiTheme="minorEastAsia" w:eastAsiaTheme="minorEastAsia" w:hAnsiTheme="minorEastAsia"/>
                </w:rPr>
                <w:tag w:val="_PLD_30da9c1a74564266bdab010410b3cfc4"/>
                <w:id w:val="1784617"/>
                <w:lock w:val="sdtLocked"/>
              </w:sdtPr>
              <w:sdtContent>
                <w:tc>
                  <w:tcPr>
                    <w:tcW w:w="612" w:type="pct"/>
                    <w:shd w:val="clear" w:color="auto" w:fill="auto"/>
                    <w:vAlign w:val="center"/>
                  </w:tcPr>
                  <w:p w:rsidR="008442DE" w:rsidRPr="00C36003" w:rsidRDefault="008442DE" w:rsidP="008442DE">
                    <w:pPr>
                      <w:jc w:val="center"/>
                      <w:rPr>
                        <w:rFonts w:asciiTheme="minorEastAsia" w:eastAsiaTheme="minorEastAsia" w:hAnsiTheme="minorEastAsia"/>
                      </w:rPr>
                    </w:pPr>
                    <w:r w:rsidRPr="00C36003">
                      <w:rPr>
                        <w:rFonts w:asciiTheme="minorEastAsia" w:eastAsiaTheme="minorEastAsia" w:hAnsiTheme="minorEastAsia" w:hint="eastAsia"/>
                      </w:rPr>
                      <w:t>如未能及时履行应说明未完成履行的具体原因</w:t>
                    </w:r>
                  </w:p>
                </w:tc>
              </w:sdtContent>
            </w:sdt>
            <w:sdt>
              <w:sdtPr>
                <w:rPr>
                  <w:rFonts w:asciiTheme="minorEastAsia" w:eastAsiaTheme="minorEastAsia" w:hAnsiTheme="minorEastAsia"/>
                </w:rPr>
                <w:tag w:val="_PLD_885166d72adc442aaa68aa0f496582ae"/>
                <w:id w:val="1784618"/>
                <w:lock w:val="sdtLocked"/>
              </w:sdtPr>
              <w:sdtContent>
                <w:tc>
                  <w:tcPr>
                    <w:tcW w:w="480" w:type="pct"/>
                    <w:shd w:val="clear" w:color="auto" w:fill="auto"/>
                    <w:vAlign w:val="center"/>
                  </w:tcPr>
                  <w:p w:rsidR="008442DE" w:rsidRPr="00C36003" w:rsidRDefault="008442DE" w:rsidP="008442DE">
                    <w:pPr>
                      <w:jc w:val="center"/>
                      <w:rPr>
                        <w:rFonts w:asciiTheme="minorEastAsia" w:eastAsiaTheme="minorEastAsia" w:hAnsiTheme="minorEastAsia"/>
                      </w:rPr>
                    </w:pPr>
                    <w:r w:rsidRPr="00C36003">
                      <w:rPr>
                        <w:rFonts w:asciiTheme="minorEastAsia" w:eastAsiaTheme="minorEastAsia" w:hAnsiTheme="minorEastAsia" w:hint="eastAsia"/>
                      </w:rPr>
                      <w:t>如未能及时履行应说明下一步计划</w:t>
                    </w:r>
                  </w:p>
                </w:tc>
              </w:sdtContent>
            </w:sdt>
          </w:tr>
          <w:sdt>
            <w:sdtPr>
              <w:rPr>
                <w:rFonts w:asciiTheme="minorEastAsia" w:eastAsiaTheme="minorEastAsia" w:hAnsiTheme="minorEastAsia" w:hint="eastAsia"/>
              </w:rPr>
              <w:alias w:val="与收购报告书或权益变动报告书相关承诺"/>
              <w:tag w:val="_TUP_b029e9ef9af246b89ed04f31f709addd"/>
              <w:id w:val="1784623"/>
              <w:lock w:val="sdtLocked"/>
            </w:sdtPr>
            <w:sdtEndPr>
              <w:rPr>
                <w:rFonts w:hint="default"/>
              </w:rPr>
            </w:sdtEndPr>
            <w:sdtContent>
              <w:tr w:rsidR="00AD2E27" w:rsidRPr="00C36003" w:rsidTr="00AD2E27">
                <w:trPr>
                  <w:trHeight w:val="629"/>
                </w:trPr>
                <w:tc>
                  <w:tcPr>
                    <w:tcW w:w="842" w:type="pct"/>
                    <w:vMerge w:val="restart"/>
                    <w:shd w:val="clear" w:color="auto" w:fill="auto"/>
                    <w:vAlign w:val="center"/>
                  </w:tcPr>
                  <w:sdt>
                    <w:sdtPr>
                      <w:rPr>
                        <w:rFonts w:asciiTheme="minorEastAsia" w:eastAsiaTheme="minorEastAsia" w:hAnsiTheme="minorEastAsia" w:hint="eastAsia"/>
                      </w:rPr>
                      <w:tag w:val="_PLD_fdaa92c57a7c4f64aa3471fb3461bc10"/>
                      <w:id w:val="1784619"/>
                      <w:lock w:val="sdtLocked"/>
                    </w:sdtPr>
                    <w:sdtContent>
                      <w:p w:rsidR="008442DE" w:rsidRPr="00C36003" w:rsidRDefault="008442DE" w:rsidP="008442DE">
                        <w:pPr>
                          <w:rPr>
                            <w:rFonts w:asciiTheme="minorEastAsia" w:eastAsiaTheme="minorEastAsia" w:hAnsiTheme="minorEastAsia"/>
                          </w:rPr>
                        </w:pPr>
                        <w:r w:rsidRPr="00C36003">
                          <w:rPr>
                            <w:rFonts w:asciiTheme="minorEastAsia" w:eastAsiaTheme="minorEastAsia" w:hAnsiTheme="minorEastAsia" w:hint="eastAsia"/>
                          </w:rPr>
                          <w:t>收购报告书或权益变动报告书中所作承诺</w:t>
                        </w:r>
                      </w:p>
                    </w:sdtContent>
                  </w:sdt>
                </w:tc>
                <w:sdt>
                  <w:sdtPr>
                    <w:rPr>
                      <w:rFonts w:asciiTheme="minorEastAsia" w:eastAsiaTheme="minorEastAsia" w:hAnsiTheme="minorEastAsia"/>
                    </w:rPr>
                    <w:alias w:val="与收购报告书或权益变动报告书相关承诺-承诺类型"/>
                    <w:tag w:val="_GBC_7e8c7b9404c242d88bc81acdfb745cf2"/>
                    <w:id w:val="178462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81" w:type="pct"/>
                        <w:shd w:val="clear" w:color="auto" w:fill="auto"/>
                      </w:tcPr>
                      <w:p w:rsidR="008442DE" w:rsidRPr="00C36003" w:rsidRDefault="008442DE" w:rsidP="008442DE">
                        <w:pPr>
                          <w:rPr>
                            <w:rFonts w:asciiTheme="minorEastAsia" w:eastAsiaTheme="minorEastAsia" w:hAnsiTheme="minorEastAsia"/>
                            <w:color w:val="FFC000"/>
                          </w:rPr>
                        </w:pPr>
                        <w:r w:rsidRPr="00C36003">
                          <w:rPr>
                            <w:rFonts w:asciiTheme="minorEastAsia" w:eastAsiaTheme="minorEastAsia" w:hAnsiTheme="minorEastAsia"/>
                          </w:rPr>
                          <w:t>解决同业竞争</w:t>
                        </w:r>
                      </w:p>
                    </w:tc>
                  </w:sdtContent>
                </w:sdt>
                <w:tc>
                  <w:tcPr>
                    <w:tcW w:w="392" w:type="pct"/>
                    <w:shd w:val="clear" w:color="auto" w:fill="auto"/>
                  </w:tcPr>
                  <w:p w:rsidR="008442DE" w:rsidRPr="00C36003" w:rsidRDefault="008442DE" w:rsidP="008442DE">
                    <w:pPr>
                      <w:rPr>
                        <w:rFonts w:asciiTheme="minorEastAsia" w:eastAsiaTheme="minorEastAsia" w:hAnsiTheme="minorEastAsia"/>
                      </w:rPr>
                    </w:pPr>
                    <w:r w:rsidRPr="00C36003">
                      <w:rPr>
                        <w:rFonts w:asciiTheme="minorEastAsia" w:eastAsiaTheme="minorEastAsia" w:hAnsiTheme="minorEastAsia" w:hint="eastAsia"/>
                      </w:rPr>
                      <w:t>大江投资</w:t>
                    </w:r>
                  </w:p>
                </w:tc>
                <w:tc>
                  <w:tcPr>
                    <w:tcW w:w="1015" w:type="pct"/>
                    <w:shd w:val="clear" w:color="auto" w:fill="auto"/>
                  </w:tcPr>
                  <w:p w:rsidR="008442DE" w:rsidRPr="00C36003" w:rsidRDefault="008442DE" w:rsidP="008442DE">
                    <w:pPr>
                      <w:rPr>
                        <w:rFonts w:asciiTheme="minorEastAsia" w:eastAsiaTheme="minorEastAsia" w:hAnsiTheme="minorEastAsia"/>
                      </w:rPr>
                    </w:pPr>
                    <w:r w:rsidRPr="00C36003">
                      <w:rPr>
                        <w:rFonts w:asciiTheme="minorEastAsia" w:eastAsiaTheme="minorEastAsia" w:hAnsiTheme="minorEastAsia"/>
                        <w:color w:val="000000"/>
                        <w:kern w:val="0"/>
                      </w:rPr>
                      <w:t>避免同业竞争</w:t>
                    </w:r>
                  </w:p>
                </w:tc>
                <w:tc>
                  <w:tcPr>
                    <w:tcW w:w="391" w:type="pct"/>
                    <w:shd w:val="clear" w:color="auto" w:fill="auto"/>
                  </w:tcPr>
                  <w:p w:rsidR="008442DE" w:rsidRPr="00C36003" w:rsidRDefault="008442DE" w:rsidP="008442DE">
                    <w:pPr>
                      <w:rPr>
                        <w:rFonts w:asciiTheme="minorEastAsia" w:eastAsiaTheme="minorEastAsia" w:hAnsiTheme="minorEastAsia"/>
                      </w:rPr>
                    </w:pPr>
                    <w:r w:rsidRPr="00C36003">
                      <w:rPr>
                        <w:rFonts w:asciiTheme="minorEastAsia" w:eastAsiaTheme="minorEastAsia" w:hAnsiTheme="minorEastAsia" w:hint="eastAsia"/>
                      </w:rPr>
                      <w:t>长期</w:t>
                    </w:r>
                  </w:p>
                </w:tc>
                <w:sdt>
                  <w:sdtPr>
                    <w:rPr>
                      <w:rFonts w:asciiTheme="minorEastAsia" w:eastAsiaTheme="minorEastAsia" w:hAnsiTheme="minorEastAsia"/>
                    </w:rPr>
                    <w:alias w:val="与收购报告书或权益变动报告书相关承诺-是否有履行期限"/>
                    <w:tag w:val="_GBC_3738be69c5c34784a9199ff6b9605c3b"/>
                    <w:id w:val="1784621"/>
                    <w:lock w:val="sdtLocked"/>
                    <w:comboBox>
                      <w:listItem w:displayText="是" w:value="true"/>
                      <w:listItem w:displayText="否" w:value="false"/>
                    </w:comboBox>
                  </w:sdtPr>
                  <w:sdtContent>
                    <w:tc>
                      <w:tcPr>
                        <w:tcW w:w="391" w:type="pct"/>
                        <w:shd w:val="clear" w:color="auto" w:fill="auto"/>
                      </w:tcPr>
                      <w:p w:rsidR="008442DE" w:rsidRPr="00C36003" w:rsidRDefault="008442DE" w:rsidP="00EE1FBC">
                        <w:pPr>
                          <w:jc w:val="center"/>
                          <w:rPr>
                            <w:rFonts w:asciiTheme="minorEastAsia" w:eastAsiaTheme="minorEastAsia" w:hAnsiTheme="minorEastAsia"/>
                            <w:color w:val="FFC000"/>
                          </w:rPr>
                        </w:pPr>
                        <w:r w:rsidRPr="00C36003">
                          <w:rPr>
                            <w:rFonts w:asciiTheme="minorEastAsia" w:eastAsiaTheme="minorEastAsia" w:hAnsiTheme="minorEastAsia"/>
                          </w:rPr>
                          <w:t>是</w:t>
                        </w:r>
                      </w:p>
                    </w:tc>
                  </w:sdtContent>
                </w:sdt>
                <w:sdt>
                  <w:sdtPr>
                    <w:rPr>
                      <w:rFonts w:asciiTheme="minorEastAsia" w:eastAsiaTheme="minorEastAsia" w:hAnsiTheme="minorEastAsia"/>
                    </w:rPr>
                    <w:alias w:val="与收购报告书或权益变动报告书相关承诺-是否及时严格履行"/>
                    <w:tag w:val="_GBC_a8c36729ed1a46eb8af473efbe8b609b"/>
                    <w:id w:val="1784622"/>
                    <w:lock w:val="sdtLocked"/>
                    <w:comboBox>
                      <w:listItem w:displayText="是" w:value="true"/>
                      <w:listItem w:displayText="否" w:value="false"/>
                    </w:comboBox>
                  </w:sdtPr>
                  <w:sdtContent>
                    <w:tc>
                      <w:tcPr>
                        <w:tcW w:w="395" w:type="pct"/>
                        <w:shd w:val="clear" w:color="auto" w:fill="auto"/>
                      </w:tcPr>
                      <w:p w:rsidR="008442DE" w:rsidRPr="00C36003" w:rsidRDefault="008442DE" w:rsidP="00EE1FBC">
                        <w:pPr>
                          <w:jc w:val="center"/>
                          <w:rPr>
                            <w:rFonts w:asciiTheme="minorEastAsia" w:eastAsiaTheme="minorEastAsia" w:hAnsiTheme="minorEastAsia"/>
                            <w:color w:val="FFC000"/>
                          </w:rPr>
                        </w:pPr>
                        <w:r w:rsidRPr="00C36003">
                          <w:rPr>
                            <w:rFonts w:asciiTheme="minorEastAsia" w:eastAsiaTheme="minorEastAsia" w:hAnsiTheme="minorEastAsia"/>
                          </w:rPr>
                          <w:t>是</w:t>
                        </w:r>
                      </w:p>
                    </w:tc>
                  </w:sdtContent>
                </w:sdt>
                <w:tc>
                  <w:tcPr>
                    <w:tcW w:w="612" w:type="pct"/>
                    <w:shd w:val="clear" w:color="auto" w:fill="auto"/>
                  </w:tcPr>
                  <w:p w:rsidR="008442DE" w:rsidRPr="00C36003" w:rsidRDefault="008442DE" w:rsidP="00EE1FBC">
                    <w:pPr>
                      <w:jc w:val="center"/>
                      <w:rPr>
                        <w:rFonts w:asciiTheme="minorEastAsia" w:eastAsiaTheme="minorEastAsia" w:hAnsiTheme="minorEastAsia"/>
                      </w:rPr>
                    </w:pPr>
                    <w:r w:rsidRPr="00C36003">
                      <w:rPr>
                        <w:rFonts w:asciiTheme="minorEastAsia" w:eastAsiaTheme="minorEastAsia" w:hAnsiTheme="minorEastAsia" w:hint="eastAsia"/>
                      </w:rPr>
                      <w:t>不适用</w:t>
                    </w:r>
                  </w:p>
                </w:tc>
                <w:tc>
                  <w:tcPr>
                    <w:tcW w:w="480" w:type="pct"/>
                    <w:shd w:val="clear" w:color="auto" w:fill="auto"/>
                  </w:tcPr>
                  <w:p w:rsidR="008442DE" w:rsidRPr="00C36003" w:rsidRDefault="008442DE" w:rsidP="00EE1FBC">
                    <w:pPr>
                      <w:jc w:val="center"/>
                      <w:rPr>
                        <w:rFonts w:asciiTheme="minorEastAsia" w:eastAsiaTheme="minorEastAsia" w:hAnsiTheme="minorEastAsia"/>
                      </w:rPr>
                    </w:pPr>
                    <w:r w:rsidRPr="00C36003">
                      <w:rPr>
                        <w:rFonts w:asciiTheme="minorEastAsia" w:eastAsiaTheme="minorEastAsia" w:hAnsiTheme="minorEastAsia" w:hint="eastAsia"/>
                      </w:rPr>
                      <w:t>不适用</w:t>
                    </w:r>
                  </w:p>
                </w:tc>
              </w:tr>
            </w:sdtContent>
          </w:sdt>
          <w:tr w:rsidR="00AD2E27" w:rsidRPr="00C36003" w:rsidTr="00AD2E27">
            <w:trPr>
              <w:trHeight w:val="629"/>
            </w:trPr>
            <w:tc>
              <w:tcPr>
                <w:tcW w:w="842" w:type="pct"/>
                <w:vMerge/>
                <w:shd w:val="clear" w:color="auto" w:fill="auto"/>
                <w:vAlign w:val="center"/>
              </w:tcPr>
              <w:p w:rsidR="008442DE" w:rsidRPr="00C36003" w:rsidRDefault="008442DE" w:rsidP="008442DE">
                <w:pPr>
                  <w:rPr>
                    <w:rFonts w:asciiTheme="minorEastAsia" w:eastAsiaTheme="minorEastAsia" w:hAnsiTheme="minorEastAsia"/>
                  </w:rPr>
                </w:pPr>
              </w:p>
            </w:tc>
            <w:sdt>
              <w:sdtPr>
                <w:rPr>
                  <w:rFonts w:asciiTheme="minorEastAsia" w:eastAsiaTheme="minorEastAsia" w:hAnsiTheme="minorEastAsia"/>
                </w:rPr>
                <w:alias w:val="与收购报告书或权益变动报告书相关承诺-承诺类型"/>
                <w:tag w:val="_GBC_7e8c7b9404c242d88bc81acdfb745cf2"/>
                <w:id w:val="178462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81" w:type="pct"/>
                    <w:shd w:val="clear" w:color="auto" w:fill="auto"/>
                  </w:tcPr>
                  <w:p w:rsidR="008442DE" w:rsidRPr="00C36003" w:rsidRDefault="008442DE" w:rsidP="008442DE">
                    <w:pPr>
                      <w:rPr>
                        <w:rFonts w:asciiTheme="minorEastAsia" w:eastAsiaTheme="minorEastAsia" w:hAnsiTheme="minorEastAsia"/>
                        <w:color w:val="FFC000"/>
                      </w:rPr>
                    </w:pPr>
                    <w:r w:rsidRPr="00C36003">
                      <w:rPr>
                        <w:rFonts w:asciiTheme="minorEastAsia" w:eastAsiaTheme="minorEastAsia" w:hAnsiTheme="minorEastAsia"/>
                      </w:rPr>
                      <w:t>解决关联交易</w:t>
                    </w:r>
                  </w:p>
                </w:tc>
              </w:sdtContent>
            </w:sdt>
            <w:tc>
              <w:tcPr>
                <w:tcW w:w="392" w:type="pct"/>
                <w:shd w:val="clear" w:color="auto" w:fill="auto"/>
              </w:tcPr>
              <w:p w:rsidR="008442DE" w:rsidRPr="00C36003" w:rsidRDefault="008442DE" w:rsidP="008442DE">
                <w:pPr>
                  <w:rPr>
                    <w:rFonts w:asciiTheme="minorEastAsia" w:eastAsiaTheme="minorEastAsia" w:hAnsiTheme="minorEastAsia"/>
                  </w:rPr>
                </w:pPr>
                <w:r w:rsidRPr="00C36003">
                  <w:rPr>
                    <w:rFonts w:asciiTheme="minorEastAsia" w:eastAsiaTheme="minorEastAsia" w:hAnsiTheme="minorEastAsia" w:hint="eastAsia"/>
                  </w:rPr>
                  <w:t>大江投资</w:t>
                </w:r>
              </w:p>
            </w:tc>
            <w:tc>
              <w:tcPr>
                <w:tcW w:w="1015" w:type="pct"/>
                <w:shd w:val="clear" w:color="auto" w:fill="auto"/>
              </w:tcPr>
              <w:p w:rsidR="008442DE" w:rsidRPr="00C36003" w:rsidRDefault="008442DE" w:rsidP="008442DE">
                <w:pPr>
                  <w:rPr>
                    <w:rFonts w:asciiTheme="minorEastAsia" w:eastAsiaTheme="minorEastAsia" w:hAnsiTheme="minorEastAsia"/>
                  </w:rPr>
                </w:pPr>
                <w:r w:rsidRPr="00C36003">
                  <w:rPr>
                    <w:rFonts w:asciiTheme="minorEastAsia" w:eastAsiaTheme="minorEastAsia" w:hAnsiTheme="minorEastAsia" w:hint="eastAsia"/>
                    <w:bCs/>
                    <w:kern w:val="0"/>
                  </w:rPr>
                  <w:t>避免和规范与上市公司关联交易</w:t>
                </w:r>
              </w:p>
            </w:tc>
            <w:tc>
              <w:tcPr>
                <w:tcW w:w="391" w:type="pct"/>
                <w:shd w:val="clear" w:color="auto" w:fill="auto"/>
              </w:tcPr>
              <w:p w:rsidR="008442DE" w:rsidRPr="00C36003" w:rsidRDefault="008442DE" w:rsidP="008442DE">
                <w:pPr>
                  <w:rPr>
                    <w:rFonts w:asciiTheme="minorEastAsia" w:eastAsiaTheme="minorEastAsia" w:hAnsiTheme="minorEastAsia"/>
                  </w:rPr>
                </w:pPr>
                <w:r w:rsidRPr="00C36003">
                  <w:rPr>
                    <w:rFonts w:asciiTheme="minorEastAsia" w:eastAsiaTheme="minorEastAsia" w:hAnsiTheme="minorEastAsia" w:hint="eastAsia"/>
                  </w:rPr>
                  <w:t>长期</w:t>
                </w:r>
              </w:p>
            </w:tc>
            <w:sdt>
              <w:sdtPr>
                <w:rPr>
                  <w:rFonts w:asciiTheme="minorEastAsia" w:eastAsiaTheme="minorEastAsia" w:hAnsiTheme="minorEastAsia"/>
                </w:rPr>
                <w:alias w:val="与收购报告书或权益变动报告书相关承诺-是否有履行期限"/>
                <w:tag w:val="_GBC_3738be69c5c34784a9199ff6b9605c3b"/>
                <w:id w:val="1784625"/>
                <w:lock w:val="sdtLocked"/>
                <w:comboBox>
                  <w:listItem w:displayText="是" w:value="true"/>
                  <w:listItem w:displayText="否" w:value="false"/>
                </w:comboBox>
              </w:sdtPr>
              <w:sdtContent>
                <w:tc>
                  <w:tcPr>
                    <w:tcW w:w="391" w:type="pct"/>
                    <w:shd w:val="clear" w:color="auto" w:fill="auto"/>
                  </w:tcPr>
                  <w:p w:rsidR="008442DE" w:rsidRPr="00C36003" w:rsidRDefault="008442DE" w:rsidP="00EE1FBC">
                    <w:pPr>
                      <w:jc w:val="center"/>
                      <w:rPr>
                        <w:rFonts w:asciiTheme="minorEastAsia" w:eastAsiaTheme="minorEastAsia" w:hAnsiTheme="minorEastAsia"/>
                        <w:color w:val="FFC000"/>
                      </w:rPr>
                    </w:pPr>
                    <w:r w:rsidRPr="00C36003">
                      <w:rPr>
                        <w:rFonts w:asciiTheme="minorEastAsia" w:eastAsiaTheme="minorEastAsia" w:hAnsiTheme="minorEastAsia"/>
                      </w:rPr>
                      <w:t>是</w:t>
                    </w:r>
                  </w:p>
                </w:tc>
              </w:sdtContent>
            </w:sdt>
            <w:sdt>
              <w:sdtPr>
                <w:rPr>
                  <w:rFonts w:asciiTheme="minorEastAsia" w:eastAsiaTheme="minorEastAsia" w:hAnsiTheme="minorEastAsia"/>
                </w:rPr>
                <w:alias w:val="与收购报告书或权益变动报告书相关承诺-是否及时严格履行"/>
                <w:tag w:val="_GBC_a8c36729ed1a46eb8af473efbe8b609b"/>
                <w:id w:val="1784626"/>
                <w:lock w:val="sdtLocked"/>
                <w:comboBox>
                  <w:listItem w:displayText="是" w:value="true"/>
                  <w:listItem w:displayText="否" w:value="false"/>
                </w:comboBox>
              </w:sdtPr>
              <w:sdtContent>
                <w:tc>
                  <w:tcPr>
                    <w:tcW w:w="395" w:type="pct"/>
                    <w:shd w:val="clear" w:color="auto" w:fill="auto"/>
                  </w:tcPr>
                  <w:p w:rsidR="008442DE" w:rsidRPr="00C36003" w:rsidRDefault="008442DE" w:rsidP="00EE1FBC">
                    <w:pPr>
                      <w:jc w:val="center"/>
                      <w:rPr>
                        <w:rFonts w:asciiTheme="minorEastAsia" w:eastAsiaTheme="minorEastAsia" w:hAnsiTheme="minorEastAsia"/>
                        <w:color w:val="FFC000"/>
                      </w:rPr>
                    </w:pPr>
                    <w:r w:rsidRPr="00C36003">
                      <w:rPr>
                        <w:rFonts w:asciiTheme="minorEastAsia" w:eastAsiaTheme="minorEastAsia" w:hAnsiTheme="minorEastAsia"/>
                      </w:rPr>
                      <w:t>是</w:t>
                    </w:r>
                  </w:p>
                </w:tc>
              </w:sdtContent>
            </w:sdt>
            <w:tc>
              <w:tcPr>
                <w:tcW w:w="612" w:type="pct"/>
                <w:shd w:val="clear" w:color="auto" w:fill="auto"/>
              </w:tcPr>
              <w:p w:rsidR="008442DE" w:rsidRPr="00C36003" w:rsidRDefault="008442DE" w:rsidP="00EE1FBC">
                <w:pPr>
                  <w:jc w:val="center"/>
                  <w:rPr>
                    <w:rFonts w:asciiTheme="minorEastAsia" w:eastAsiaTheme="minorEastAsia" w:hAnsiTheme="minorEastAsia"/>
                  </w:rPr>
                </w:pPr>
                <w:r w:rsidRPr="00C36003">
                  <w:rPr>
                    <w:rFonts w:asciiTheme="minorEastAsia" w:eastAsiaTheme="minorEastAsia" w:hAnsiTheme="minorEastAsia"/>
                  </w:rPr>
                  <w:t>不适用</w:t>
                </w:r>
              </w:p>
            </w:tc>
            <w:tc>
              <w:tcPr>
                <w:tcW w:w="480" w:type="pct"/>
                <w:shd w:val="clear" w:color="auto" w:fill="auto"/>
              </w:tcPr>
              <w:p w:rsidR="008442DE" w:rsidRPr="00C36003" w:rsidRDefault="008442DE" w:rsidP="00EE1FBC">
                <w:pPr>
                  <w:jc w:val="center"/>
                  <w:rPr>
                    <w:rFonts w:asciiTheme="minorEastAsia" w:eastAsiaTheme="minorEastAsia" w:hAnsiTheme="minorEastAsia"/>
                  </w:rPr>
                </w:pPr>
                <w:r w:rsidRPr="00C36003">
                  <w:rPr>
                    <w:rFonts w:asciiTheme="minorEastAsia" w:eastAsiaTheme="minorEastAsia" w:hAnsiTheme="minorEastAsia"/>
                  </w:rPr>
                  <w:t>不适用</w:t>
                </w:r>
              </w:p>
            </w:tc>
          </w:tr>
          <w:tr w:rsidR="00AD2E27" w:rsidRPr="00C36003" w:rsidTr="00AD2E27">
            <w:trPr>
              <w:trHeight w:val="629"/>
            </w:trPr>
            <w:tc>
              <w:tcPr>
                <w:tcW w:w="842" w:type="pct"/>
                <w:vMerge/>
                <w:shd w:val="clear" w:color="auto" w:fill="auto"/>
                <w:vAlign w:val="center"/>
              </w:tcPr>
              <w:p w:rsidR="008442DE" w:rsidRPr="00C36003" w:rsidRDefault="008442DE" w:rsidP="008442DE">
                <w:pPr>
                  <w:rPr>
                    <w:rFonts w:asciiTheme="minorEastAsia" w:eastAsiaTheme="minorEastAsia" w:hAnsiTheme="minorEastAsia"/>
                  </w:rPr>
                </w:pPr>
              </w:p>
            </w:tc>
            <w:sdt>
              <w:sdtPr>
                <w:rPr>
                  <w:rFonts w:asciiTheme="minorEastAsia" w:eastAsiaTheme="minorEastAsia" w:hAnsiTheme="minorEastAsia"/>
                </w:rPr>
                <w:alias w:val="与收购报告书或权益变动报告书相关承诺-承诺类型"/>
                <w:tag w:val="_GBC_7e8c7b9404c242d88bc81acdfb745cf2"/>
                <w:id w:val="178462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81" w:type="pct"/>
                    <w:shd w:val="clear" w:color="auto" w:fill="auto"/>
                  </w:tcPr>
                  <w:p w:rsidR="008442DE" w:rsidRPr="00C36003" w:rsidRDefault="008442DE" w:rsidP="008442DE">
                    <w:pPr>
                      <w:rPr>
                        <w:rFonts w:asciiTheme="minorEastAsia" w:eastAsiaTheme="minorEastAsia" w:hAnsiTheme="minorEastAsia"/>
                      </w:rPr>
                    </w:pPr>
                    <w:r w:rsidRPr="00C36003">
                      <w:rPr>
                        <w:rFonts w:asciiTheme="minorEastAsia" w:eastAsiaTheme="minorEastAsia" w:hAnsiTheme="minorEastAsia"/>
                      </w:rPr>
                      <w:t>其他</w:t>
                    </w:r>
                  </w:p>
                </w:tc>
              </w:sdtContent>
            </w:sdt>
            <w:tc>
              <w:tcPr>
                <w:tcW w:w="392" w:type="pct"/>
                <w:shd w:val="clear" w:color="auto" w:fill="auto"/>
              </w:tcPr>
              <w:p w:rsidR="008442DE" w:rsidRPr="00C36003" w:rsidRDefault="008442DE" w:rsidP="008442DE">
                <w:pPr>
                  <w:rPr>
                    <w:rFonts w:asciiTheme="minorEastAsia" w:eastAsiaTheme="minorEastAsia" w:hAnsiTheme="minorEastAsia"/>
                  </w:rPr>
                </w:pPr>
                <w:r w:rsidRPr="00C36003">
                  <w:rPr>
                    <w:rFonts w:asciiTheme="minorEastAsia" w:eastAsiaTheme="minorEastAsia" w:hAnsiTheme="minorEastAsia" w:hint="eastAsia"/>
                  </w:rPr>
                  <w:t>大江投资</w:t>
                </w:r>
              </w:p>
            </w:tc>
            <w:tc>
              <w:tcPr>
                <w:tcW w:w="1015" w:type="pct"/>
                <w:shd w:val="clear" w:color="auto" w:fill="auto"/>
              </w:tcPr>
              <w:p w:rsidR="008442DE" w:rsidRPr="00C36003" w:rsidRDefault="008442DE" w:rsidP="008442DE">
                <w:pPr>
                  <w:rPr>
                    <w:rFonts w:asciiTheme="minorEastAsia" w:eastAsiaTheme="minorEastAsia" w:hAnsiTheme="minorEastAsia"/>
                  </w:rPr>
                </w:pPr>
                <w:r w:rsidRPr="00C36003">
                  <w:rPr>
                    <w:rFonts w:asciiTheme="minorEastAsia" w:eastAsiaTheme="minorEastAsia" w:hAnsiTheme="minorEastAsia" w:cs="宋体" w:hint="eastAsia"/>
                    <w:color w:val="000000"/>
                    <w:kern w:val="0"/>
                  </w:rPr>
                  <w:t>保证上市公司独立性</w:t>
                </w:r>
              </w:p>
            </w:tc>
            <w:tc>
              <w:tcPr>
                <w:tcW w:w="391" w:type="pct"/>
                <w:shd w:val="clear" w:color="auto" w:fill="auto"/>
              </w:tcPr>
              <w:p w:rsidR="008442DE" w:rsidRPr="00C36003" w:rsidRDefault="008442DE" w:rsidP="008442DE">
                <w:pPr>
                  <w:rPr>
                    <w:rFonts w:asciiTheme="minorEastAsia" w:eastAsiaTheme="minorEastAsia" w:hAnsiTheme="minorEastAsia"/>
                  </w:rPr>
                </w:pPr>
                <w:r w:rsidRPr="00C36003">
                  <w:rPr>
                    <w:rFonts w:asciiTheme="minorEastAsia" w:eastAsiaTheme="minorEastAsia" w:hAnsiTheme="minorEastAsia" w:hint="eastAsia"/>
                  </w:rPr>
                  <w:t>长期</w:t>
                </w:r>
              </w:p>
            </w:tc>
            <w:sdt>
              <w:sdtPr>
                <w:rPr>
                  <w:rFonts w:asciiTheme="minorEastAsia" w:eastAsiaTheme="minorEastAsia" w:hAnsiTheme="minorEastAsia"/>
                </w:rPr>
                <w:alias w:val="与收购报告书或权益变动报告书相关承诺-是否有履行期限"/>
                <w:tag w:val="_GBC_3738be69c5c34784a9199ff6b9605c3b"/>
                <w:id w:val="1784628"/>
                <w:lock w:val="sdtLocked"/>
                <w:comboBox>
                  <w:listItem w:displayText="是" w:value="true"/>
                  <w:listItem w:displayText="否" w:value="false"/>
                </w:comboBox>
              </w:sdtPr>
              <w:sdtContent>
                <w:tc>
                  <w:tcPr>
                    <w:tcW w:w="391" w:type="pct"/>
                    <w:shd w:val="clear" w:color="auto" w:fill="auto"/>
                  </w:tcPr>
                  <w:p w:rsidR="008442DE" w:rsidRPr="00C36003" w:rsidRDefault="008442DE" w:rsidP="00EE1FBC">
                    <w:pPr>
                      <w:jc w:val="center"/>
                      <w:rPr>
                        <w:rFonts w:asciiTheme="minorEastAsia" w:eastAsiaTheme="minorEastAsia" w:hAnsiTheme="minorEastAsia"/>
                      </w:rPr>
                    </w:pPr>
                    <w:r w:rsidRPr="00C36003">
                      <w:rPr>
                        <w:rFonts w:asciiTheme="minorEastAsia" w:eastAsiaTheme="minorEastAsia" w:hAnsiTheme="minorEastAsia"/>
                      </w:rPr>
                      <w:t>是</w:t>
                    </w:r>
                  </w:p>
                </w:tc>
              </w:sdtContent>
            </w:sdt>
            <w:sdt>
              <w:sdtPr>
                <w:rPr>
                  <w:rFonts w:asciiTheme="minorEastAsia" w:eastAsiaTheme="minorEastAsia" w:hAnsiTheme="minorEastAsia"/>
                </w:rPr>
                <w:alias w:val="与收购报告书或权益变动报告书相关承诺-是否及时严格履行"/>
                <w:tag w:val="_GBC_a8c36729ed1a46eb8af473efbe8b609b"/>
                <w:id w:val="1784629"/>
                <w:lock w:val="sdtLocked"/>
                <w:comboBox>
                  <w:listItem w:displayText="是" w:value="true"/>
                  <w:listItem w:displayText="否" w:value="false"/>
                </w:comboBox>
              </w:sdtPr>
              <w:sdtContent>
                <w:tc>
                  <w:tcPr>
                    <w:tcW w:w="395" w:type="pct"/>
                    <w:shd w:val="clear" w:color="auto" w:fill="auto"/>
                  </w:tcPr>
                  <w:p w:rsidR="008442DE" w:rsidRPr="00C36003" w:rsidRDefault="008442DE" w:rsidP="00EE1FBC">
                    <w:pPr>
                      <w:jc w:val="center"/>
                      <w:rPr>
                        <w:rFonts w:asciiTheme="minorEastAsia" w:eastAsiaTheme="minorEastAsia" w:hAnsiTheme="minorEastAsia"/>
                      </w:rPr>
                    </w:pPr>
                    <w:r w:rsidRPr="00C36003">
                      <w:rPr>
                        <w:rFonts w:asciiTheme="minorEastAsia" w:eastAsiaTheme="minorEastAsia" w:hAnsiTheme="minorEastAsia"/>
                      </w:rPr>
                      <w:t>是</w:t>
                    </w:r>
                  </w:p>
                </w:tc>
              </w:sdtContent>
            </w:sdt>
            <w:tc>
              <w:tcPr>
                <w:tcW w:w="612" w:type="pct"/>
                <w:shd w:val="clear" w:color="auto" w:fill="auto"/>
              </w:tcPr>
              <w:p w:rsidR="008442DE" w:rsidRPr="00C36003" w:rsidRDefault="008442DE" w:rsidP="00EE1FBC">
                <w:pPr>
                  <w:jc w:val="center"/>
                  <w:rPr>
                    <w:rFonts w:asciiTheme="minorEastAsia" w:eastAsiaTheme="minorEastAsia" w:hAnsiTheme="minorEastAsia"/>
                  </w:rPr>
                </w:pPr>
                <w:r w:rsidRPr="00C36003">
                  <w:rPr>
                    <w:rFonts w:asciiTheme="minorEastAsia" w:eastAsiaTheme="minorEastAsia" w:hAnsiTheme="minorEastAsia"/>
                  </w:rPr>
                  <w:t>不适用</w:t>
                </w:r>
              </w:p>
            </w:tc>
            <w:tc>
              <w:tcPr>
                <w:tcW w:w="480" w:type="pct"/>
                <w:shd w:val="clear" w:color="auto" w:fill="auto"/>
              </w:tcPr>
              <w:p w:rsidR="008442DE" w:rsidRPr="00C36003" w:rsidRDefault="008442DE" w:rsidP="00EE1FBC">
                <w:pPr>
                  <w:jc w:val="center"/>
                  <w:rPr>
                    <w:rFonts w:asciiTheme="minorEastAsia" w:eastAsiaTheme="minorEastAsia" w:hAnsiTheme="minorEastAsia"/>
                  </w:rPr>
                </w:pPr>
                <w:r w:rsidRPr="00C36003">
                  <w:rPr>
                    <w:rFonts w:asciiTheme="minorEastAsia" w:eastAsiaTheme="minorEastAsia" w:hAnsiTheme="minorEastAsia"/>
                  </w:rPr>
                  <w:t>不适用</w:t>
                </w:r>
              </w:p>
            </w:tc>
          </w:tr>
          <w:sdt>
            <w:sdtPr>
              <w:rPr>
                <w:rFonts w:asciiTheme="minorEastAsia" w:eastAsiaTheme="minorEastAsia" w:hAnsiTheme="minorEastAsia" w:hint="eastAsia"/>
              </w:rPr>
              <w:alias w:val="其他承诺相关方的承诺事项"/>
              <w:tag w:val="_TUP_dd9dbe57720045e08a79be273862b7d0"/>
              <w:id w:val="1784634"/>
              <w:lock w:val="sdtLocked"/>
            </w:sdtPr>
            <w:sdtEndPr>
              <w:rPr>
                <w:rFonts w:hint="default"/>
              </w:rPr>
            </w:sdtEndPr>
            <w:sdtContent>
              <w:tr w:rsidR="00AD2E27" w:rsidRPr="00C36003" w:rsidTr="00AD2E27">
                <w:sdt>
                  <w:sdtPr>
                    <w:rPr>
                      <w:rFonts w:asciiTheme="minorEastAsia" w:eastAsiaTheme="minorEastAsia" w:hAnsiTheme="minorEastAsia" w:hint="eastAsia"/>
                    </w:rPr>
                    <w:tag w:val="_PLD_e6245bcf214e4d8c8e2c7abfc952f744"/>
                    <w:id w:val="1784630"/>
                    <w:lock w:val="sdtLocked"/>
                  </w:sdtPr>
                  <w:sdtContent>
                    <w:tc>
                      <w:tcPr>
                        <w:tcW w:w="842" w:type="pct"/>
                        <w:shd w:val="clear" w:color="auto" w:fill="auto"/>
                        <w:vAlign w:val="center"/>
                      </w:tcPr>
                      <w:p w:rsidR="008442DE" w:rsidRPr="00C36003" w:rsidRDefault="008442DE" w:rsidP="008442DE">
                        <w:pPr>
                          <w:rPr>
                            <w:rFonts w:asciiTheme="minorEastAsia" w:eastAsiaTheme="minorEastAsia" w:hAnsiTheme="minorEastAsia"/>
                          </w:rPr>
                        </w:pPr>
                        <w:r w:rsidRPr="00C36003">
                          <w:rPr>
                            <w:rFonts w:asciiTheme="minorEastAsia" w:eastAsiaTheme="minorEastAsia" w:hAnsiTheme="minorEastAsia" w:hint="eastAsia"/>
                          </w:rPr>
                          <w:t>其他承诺</w:t>
                        </w:r>
                      </w:p>
                    </w:tc>
                  </w:sdtContent>
                </w:sdt>
                <w:sdt>
                  <w:sdtPr>
                    <w:rPr>
                      <w:rFonts w:asciiTheme="minorEastAsia" w:eastAsiaTheme="minorEastAsia" w:hAnsiTheme="minorEastAsia"/>
                    </w:rPr>
                    <w:alias w:val="其他承诺相关方的承诺事项-承诺类型"/>
                    <w:tag w:val="_GBC_1e6cdc3ff68c4d3ba573b65b281d79f3"/>
                    <w:id w:val="178463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81" w:type="pct"/>
                        <w:shd w:val="clear" w:color="auto" w:fill="auto"/>
                      </w:tcPr>
                      <w:p w:rsidR="008442DE" w:rsidRPr="00C36003" w:rsidRDefault="008442DE" w:rsidP="008442DE">
                        <w:pPr>
                          <w:rPr>
                            <w:rFonts w:asciiTheme="minorEastAsia" w:eastAsiaTheme="minorEastAsia" w:hAnsiTheme="minorEastAsia"/>
                          </w:rPr>
                        </w:pPr>
                        <w:r w:rsidRPr="00C36003">
                          <w:rPr>
                            <w:rFonts w:asciiTheme="minorEastAsia" w:eastAsiaTheme="minorEastAsia" w:hAnsiTheme="minorEastAsia"/>
                          </w:rPr>
                          <w:t>其他</w:t>
                        </w:r>
                      </w:p>
                    </w:tc>
                  </w:sdtContent>
                </w:sdt>
                <w:tc>
                  <w:tcPr>
                    <w:tcW w:w="392" w:type="pct"/>
                    <w:shd w:val="clear" w:color="auto" w:fill="auto"/>
                  </w:tcPr>
                  <w:p w:rsidR="008442DE" w:rsidRPr="00C36003" w:rsidRDefault="00EE1FBC" w:rsidP="008442DE">
                    <w:pPr>
                      <w:rPr>
                        <w:rFonts w:asciiTheme="minorEastAsia" w:eastAsiaTheme="minorEastAsia" w:hAnsiTheme="minorEastAsia"/>
                      </w:rPr>
                    </w:pPr>
                    <w:r w:rsidRPr="00C36003">
                      <w:rPr>
                        <w:rFonts w:asciiTheme="minorEastAsia" w:eastAsiaTheme="minorEastAsia" w:hAnsiTheme="minorEastAsia" w:hint="eastAsia"/>
                      </w:rPr>
                      <w:t>大江投资</w:t>
                    </w:r>
                  </w:p>
                </w:tc>
                <w:tc>
                  <w:tcPr>
                    <w:tcW w:w="1015" w:type="pct"/>
                    <w:shd w:val="clear" w:color="auto" w:fill="auto"/>
                  </w:tcPr>
                  <w:p w:rsidR="008442DE" w:rsidRPr="00C36003" w:rsidRDefault="00AD2E27" w:rsidP="00EE1FBC">
                    <w:pPr>
                      <w:spacing w:before="120"/>
                      <w:rPr>
                        <w:rFonts w:asciiTheme="minorEastAsia" w:eastAsiaTheme="minorEastAsia" w:hAnsiTheme="minorEastAsia"/>
                        <w:color w:val="000000"/>
                        <w:kern w:val="0"/>
                      </w:rPr>
                    </w:pPr>
                    <w:r w:rsidRPr="00C36003">
                      <w:rPr>
                        <w:rFonts w:asciiTheme="minorEastAsia" w:eastAsiaTheme="minorEastAsia" w:hAnsiTheme="minorEastAsia" w:hint="eastAsia"/>
                        <w:color w:val="000000"/>
                        <w:kern w:val="0"/>
                      </w:rPr>
                      <w:t>取得上市公司控股权后，在</w:t>
                    </w:r>
                    <w:r w:rsidR="00EE1FBC" w:rsidRPr="00C36003">
                      <w:rPr>
                        <w:rFonts w:asciiTheme="minorEastAsia" w:eastAsiaTheme="minorEastAsia" w:hAnsiTheme="minorEastAsia" w:hint="eastAsia"/>
                        <w:color w:val="000000"/>
                        <w:kern w:val="0"/>
                      </w:rPr>
                      <w:t>详式权益变动报告书中，自行承诺五年内不得出售所持有的股份，且十年内不得变更上市公司注册地址及实际经营地址</w:t>
                    </w:r>
                  </w:p>
                </w:tc>
                <w:tc>
                  <w:tcPr>
                    <w:tcW w:w="391" w:type="pct"/>
                    <w:shd w:val="clear" w:color="auto" w:fill="auto"/>
                  </w:tcPr>
                  <w:p w:rsidR="008442DE" w:rsidRPr="00C36003" w:rsidRDefault="00EE1FBC" w:rsidP="00EE1FBC">
                    <w:pPr>
                      <w:rPr>
                        <w:rFonts w:asciiTheme="minorEastAsia" w:eastAsiaTheme="minorEastAsia" w:hAnsiTheme="minorEastAsia"/>
                      </w:rPr>
                    </w:pPr>
                    <w:r w:rsidRPr="00C36003">
                      <w:rPr>
                        <w:rFonts w:asciiTheme="minorEastAsia" w:eastAsiaTheme="minorEastAsia" w:hAnsiTheme="minorEastAsia" w:hint="eastAsia"/>
                      </w:rPr>
                      <w:t>5-10年</w:t>
                    </w:r>
                  </w:p>
                </w:tc>
                <w:sdt>
                  <w:sdtPr>
                    <w:rPr>
                      <w:rFonts w:asciiTheme="minorEastAsia" w:eastAsiaTheme="minorEastAsia" w:hAnsiTheme="minorEastAsia"/>
                    </w:rPr>
                    <w:alias w:val="其他承诺相关方的承诺事项-是否有履行期限"/>
                    <w:tag w:val="_GBC_095147d455544060ad66cedffc9a5f18"/>
                    <w:id w:val="1784632"/>
                    <w:lock w:val="sdtLocked"/>
                    <w:comboBox>
                      <w:listItem w:displayText="是" w:value="true"/>
                      <w:listItem w:displayText="否" w:value="false"/>
                    </w:comboBox>
                  </w:sdtPr>
                  <w:sdtContent>
                    <w:tc>
                      <w:tcPr>
                        <w:tcW w:w="391" w:type="pct"/>
                        <w:shd w:val="clear" w:color="auto" w:fill="auto"/>
                      </w:tcPr>
                      <w:p w:rsidR="008442DE" w:rsidRPr="00C36003" w:rsidRDefault="00EE1FBC" w:rsidP="00EE1FBC">
                        <w:pPr>
                          <w:jc w:val="center"/>
                          <w:rPr>
                            <w:rFonts w:asciiTheme="minorEastAsia" w:eastAsiaTheme="minorEastAsia" w:hAnsiTheme="minorEastAsia"/>
                          </w:rPr>
                        </w:pPr>
                        <w:r w:rsidRPr="00C36003">
                          <w:rPr>
                            <w:rFonts w:asciiTheme="minorEastAsia" w:eastAsiaTheme="minorEastAsia" w:hAnsiTheme="minorEastAsia"/>
                          </w:rPr>
                          <w:t>是</w:t>
                        </w:r>
                      </w:p>
                    </w:tc>
                  </w:sdtContent>
                </w:sdt>
                <w:sdt>
                  <w:sdtPr>
                    <w:rPr>
                      <w:rFonts w:asciiTheme="minorEastAsia" w:eastAsiaTheme="minorEastAsia" w:hAnsiTheme="minorEastAsia"/>
                    </w:rPr>
                    <w:alias w:val="其他承诺相关方的承诺事项-是否及时严格履行"/>
                    <w:tag w:val="_GBC_45b74d8cfef3477a85932e170b84549a"/>
                    <w:id w:val="1784633"/>
                    <w:lock w:val="sdtLocked"/>
                    <w:comboBox>
                      <w:listItem w:displayText="是" w:value="true"/>
                      <w:listItem w:displayText="否" w:value="false"/>
                    </w:comboBox>
                  </w:sdtPr>
                  <w:sdtContent>
                    <w:tc>
                      <w:tcPr>
                        <w:tcW w:w="395" w:type="pct"/>
                        <w:shd w:val="clear" w:color="auto" w:fill="auto"/>
                      </w:tcPr>
                      <w:p w:rsidR="008442DE" w:rsidRPr="00C36003" w:rsidRDefault="00EE1FBC" w:rsidP="00EE1FBC">
                        <w:pPr>
                          <w:jc w:val="center"/>
                          <w:rPr>
                            <w:rFonts w:asciiTheme="minorEastAsia" w:eastAsiaTheme="minorEastAsia" w:hAnsiTheme="minorEastAsia"/>
                          </w:rPr>
                        </w:pPr>
                        <w:r w:rsidRPr="00C36003">
                          <w:rPr>
                            <w:rFonts w:asciiTheme="minorEastAsia" w:eastAsiaTheme="minorEastAsia" w:hAnsiTheme="minorEastAsia"/>
                          </w:rPr>
                          <w:t>是</w:t>
                        </w:r>
                      </w:p>
                    </w:tc>
                  </w:sdtContent>
                </w:sdt>
                <w:tc>
                  <w:tcPr>
                    <w:tcW w:w="612" w:type="pct"/>
                    <w:shd w:val="clear" w:color="auto" w:fill="auto"/>
                  </w:tcPr>
                  <w:p w:rsidR="008442DE" w:rsidRPr="00C36003" w:rsidRDefault="00EE1FBC" w:rsidP="00EE1FBC">
                    <w:pPr>
                      <w:jc w:val="center"/>
                      <w:rPr>
                        <w:rFonts w:asciiTheme="minorEastAsia" w:eastAsiaTheme="minorEastAsia" w:hAnsiTheme="minorEastAsia"/>
                      </w:rPr>
                    </w:pPr>
                    <w:r w:rsidRPr="00C36003">
                      <w:rPr>
                        <w:rFonts w:asciiTheme="minorEastAsia" w:eastAsiaTheme="minorEastAsia" w:hAnsiTheme="minorEastAsia" w:hint="eastAsia"/>
                      </w:rPr>
                      <w:t>不适用</w:t>
                    </w:r>
                  </w:p>
                </w:tc>
                <w:tc>
                  <w:tcPr>
                    <w:tcW w:w="480" w:type="pct"/>
                    <w:shd w:val="clear" w:color="auto" w:fill="auto"/>
                  </w:tcPr>
                  <w:p w:rsidR="008442DE" w:rsidRPr="00C36003" w:rsidRDefault="00EE1FBC" w:rsidP="00EE1FBC">
                    <w:pPr>
                      <w:jc w:val="center"/>
                      <w:rPr>
                        <w:rFonts w:asciiTheme="minorEastAsia" w:eastAsiaTheme="minorEastAsia" w:hAnsiTheme="minorEastAsia"/>
                      </w:rPr>
                    </w:pPr>
                    <w:r w:rsidRPr="00C36003">
                      <w:rPr>
                        <w:rFonts w:asciiTheme="minorEastAsia" w:eastAsiaTheme="minorEastAsia" w:hAnsiTheme="minorEastAsia" w:hint="eastAsia"/>
                      </w:rPr>
                      <w:t>不适用</w:t>
                    </w:r>
                  </w:p>
                </w:tc>
              </w:tr>
            </w:sdtContent>
          </w:sdt>
        </w:tbl>
        <w:p w:rsidR="008442DE" w:rsidRPr="00AD2E27" w:rsidRDefault="00EE1FBC" w:rsidP="002337E2">
          <w:pPr>
            <w:snapToGrid w:val="0"/>
            <w:spacing w:line="300" w:lineRule="auto"/>
            <w:ind w:firstLineChars="200" w:firstLine="420"/>
            <w:rPr>
              <w:rFonts w:asciiTheme="minorEastAsia" w:eastAsiaTheme="minorEastAsia" w:hAnsiTheme="minorEastAsia"/>
            </w:rPr>
          </w:pPr>
          <w:r w:rsidRPr="00AD2E27">
            <w:rPr>
              <w:rFonts w:asciiTheme="minorEastAsia" w:eastAsiaTheme="minorEastAsia" w:hAnsiTheme="minorEastAsia" w:hint="eastAsia"/>
            </w:rPr>
            <w:t>以上承诺内容详见大江公司2020年10月22日在公司指定信息披露媒体及上交所网站披露的《</w:t>
          </w:r>
          <w:r w:rsidR="00AD2E27" w:rsidRPr="00AD2E27">
            <w:rPr>
              <w:rFonts w:asciiTheme="minorEastAsia" w:eastAsiaTheme="minorEastAsia" w:hAnsiTheme="minorEastAsia" w:hint="eastAsia"/>
            </w:rPr>
            <w:t>详式权益变动报告书</w:t>
          </w:r>
          <w:r w:rsidRPr="00AD2E27">
            <w:rPr>
              <w:rFonts w:asciiTheme="minorEastAsia" w:eastAsiaTheme="minorEastAsia" w:hAnsiTheme="minorEastAsia" w:hint="eastAsia"/>
            </w:rPr>
            <w:t>》。</w:t>
          </w:r>
        </w:p>
        <w:p w:rsidR="00877D2C" w:rsidRPr="00AD2E27" w:rsidRDefault="006A4C27" w:rsidP="008442DE">
          <w:pPr>
            <w:rPr>
              <w:rFonts w:asciiTheme="minorEastAsia" w:eastAsiaTheme="minorEastAsia" w:hAnsiTheme="minorEastAsia"/>
            </w:rPr>
          </w:pPr>
        </w:p>
      </w:sdtContent>
    </w:sdt>
    <w:sdt>
      <w:sdtPr>
        <w:rPr>
          <w:rFonts w:ascii="宋体" w:hAnsi="宋体" w:cs="宋体"/>
          <w:b w:val="0"/>
          <w:bCs w:val="0"/>
          <w:kern w:val="0"/>
          <w:szCs w:val="21"/>
        </w:rPr>
        <w:alias w:val="模块:公司资产或项目存在盈利预测，且报告期仍处在盈利预测期间，公司..."/>
        <w:tag w:val="_SEC_971c56855aee43acbd29723c087f563c"/>
        <w:id w:val="4639247"/>
        <w:lock w:val="sdtLocked"/>
        <w:placeholder>
          <w:docPart w:val="GBC22222222222222222222222222222"/>
        </w:placeholder>
      </w:sdtPr>
      <w:sdtEndPr>
        <w:rPr>
          <w:rFonts w:ascii="Times New Roman" w:hAnsi="Times New Roman" w:cs="Times New Roman" w:hint="eastAsia"/>
          <w:kern w:val="2"/>
        </w:rPr>
      </w:sdtEndPr>
      <w:sdtContent>
        <w:p w:rsidR="00877D2C" w:rsidRDefault="005540A0">
          <w:pPr>
            <w:pStyle w:val="3"/>
            <w:numPr>
              <w:ilvl w:val="1"/>
              <w:numId w:val="18"/>
            </w:numPr>
            <w:rPr>
              <w:szCs w:val="21"/>
            </w:rPr>
          </w:pPr>
          <w:r>
            <w:rPr>
              <w:szCs w:val="21"/>
            </w:rPr>
            <w:t>公司资产或项目存在盈利预测，且报告期仍处在盈利预测期间，公司就资产或项目</w:t>
          </w:r>
        </w:p>
        <w:p w:rsidR="00877D2C" w:rsidRDefault="005540A0">
          <w:pPr>
            <w:rPr>
              <w:b/>
            </w:rPr>
          </w:pPr>
          <w:r>
            <w:rPr>
              <w:rFonts w:hint="eastAsia"/>
              <w:b/>
            </w:rPr>
            <w:t>是否达到原盈利预测及其原因作出说明</w:t>
          </w:r>
        </w:p>
        <w:sdt>
          <w:sdtPr>
            <w:alias w:val="是否适用：公司就资产或项目是否达到原盈利预测及其原因作出说明"/>
            <w:tag w:val="_GBC_f8fa889013a24cb79a6ed52423d2c5a8"/>
            <w:id w:val="-2024015074"/>
            <w:lock w:val="sdtContentLocked"/>
            <w:placeholder>
              <w:docPart w:val="GBC22222222222222222222222222222"/>
            </w:placeholder>
          </w:sdtPr>
          <w:sdtContent>
            <w:p w:rsidR="00877D2C" w:rsidRDefault="006A4C27" w:rsidP="00EE1FBC">
              <w:r>
                <w:fldChar w:fldCharType="begin"/>
              </w:r>
              <w:r w:rsidR="00EE1FBC">
                <w:rPr>
                  <w:rFonts w:hint="eastAsia"/>
                </w:rPr>
                <w:instrText xml:space="preserve"> MACROBUTTON  SnrToggleCheckbox </w:instrText>
              </w:r>
              <w:r w:rsidR="00EE1FBC">
                <w:rPr>
                  <w:rFonts w:hint="eastAsia"/>
                </w:rPr>
                <w:instrText>□已达到</w:instrText>
              </w:r>
              <w:r w:rsidR="00EE1FBC">
                <w:rPr>
                  <w:rFonts w:hint="eastAsia"/>
                </w:rPr>
                <w:instrText xml:space="preserve"> </w:instrText>
              </w:r>
              <w:r>
                <w:fldChar w:fldCharType="end"/>
              </w:r>
              <w:r>
                <w:fldChar w:fldCharType="begin"/>
              </w:r>
              <w:r w:rsidR="00EE1FBC">
                <w:rPr>
                  <w:rFonts w:hint="eastAsia"/>
                </w:rPr>
                <w:instrText xml:space="preserve"> MACROBUTTON  SnrToggleCheckbox </w:instrText>
              </w:r>
              <w:r w:rsidR="00EE1FBC">
                <w:rPr>
                  <w:rFonts w:hint="eastAsia"/>
                </w:rPr>
                <w:instrText>□未达到</w:instrText>
              </w:r>
              <w:r w:rsidR="00EE1FBC">
                <w:rPr>
                  <w:rFonts w:hint="eastAsia"/>
                </w:rPr>
                <w:instrText xml:space="preserve"> </w:instrText>
              </w:r>
              <w:r>
                <w:fldChar w:fldCharType="end"/>
              </w:r>
              <w:r>
                <w:fldChar w:fldCharType="begin"/>
              </w:r>
              <w:r w:rsidR="00EE1FBC">
                <w:rPr>
                  <w:rFonts w:hint="eastAsia"/>
                </w:rPr>
                <w:instrText xml:space="preserve"> MACROBUTTON  SnrToggleCheckbox </w:instrText>
              </w:r>
              <w:r w:rsidR="00EE1FBC">
                <w:rPr>
                  <w:rFonts w:hint="eastAsia"/>
                </w:rPr>
                <w:instrText>√不适用</w:instrText>
              </w:r>
              <w:r w:rsidR="00EE1FBC">
                <w:rPr>
                  <w:rFonts w:hint="eastAsia"/>
                </w:rPr>
                <w:instrText xml:space="preserve"> </w:instrText>
              </w:r>
              <w:r>
                <w:fldChar w:fldCharType="end"/>
              </w:r>
            </w:p>
          </w:sdtContent>
        </w:sdt>
      </w:sdtContent>
    </w:sdt>
    <w:p w:rsidR="00877D2C" w:rsidRDefault="00877D2C"/>
    <w:bookmarkStart w:id="33" w:name="_Hlk533667679" w:displacedByCustomXml="next"/>
    <w:bookmarkEnd w:id="33" w:displacedByCustomXml="next"/>
    <w:bookmarkStart w:id="34" w:name="_Hlk533667690" w:displacedByCustomXml="next"/>
    <w:sdt>
      <w:sdtPr>
        <w:rPr>
          <w:rFonts w:ascii="宋体" w:hAnsi="宋体" w:cs="宋体" w:hint="eastAsia"/>
          <w:b w:val="0"/>
          <w:bCs w:val="0"/>
          <w:kern w:val="0"/>
          <w:szCs w:val="21"/>
        </w:rPr>
        <w:alias w:val="模块:业绩承诺的完成情况及其对商誉减值测试的影响"/>
        <w:tag w:val="_SEC_86c8a9a047bf4390b162a151daf2ea63"/>
        <w:id w:val="-967963506"/>
        <w:lock w:val="sdtLocked"/>
        <w:placeholder>
          <w:docPart w:val="GBC22222222222222222222222222222"/>
        </w:placeholder>
      </w:sdtPr>
      <w:sdtEndPr>
        <w:rPr>
          <w:rFonts w:ascii="Times New Roman" w:hAnsi="Times New Roman" w:cs="Times New Roman" w:hint="default"/>
          <w:kern w:val="2"/>
        </w:rPr>
      </w:sdtEndPr>
      <w:sdtContent>
        <w:p w:rsidR="00877D2C" w:rsidRDefault="005540A0">
          <w:pPr>
            <w:pStyle w:val="3"/>
            <w:numPr>
              <w:ilvl w:val="1"/>
              <w:numId w:val="18"/>
            </w:numPr>
            <w:rPr>
              <w:szCs w:val="21"/>
            </w:rPr>
          </w:pPr>
          <w:r>
            <w:rPr>
              <w:rFonts w:ascii="宋体" w:hAnsi="宋体" w:cs="宋体" w:hint="eastAsia"/>
              <w:bCs w:val="0"/>
              <w:kern w:val="0"/>
              <w:szCs w:val="21"/>
            </w:rPr>
            <w:t>业绩承诺的完成情况及其对商誉减值测试的影响</w:t>
          </w:r>
        </w:p>
        <w:p w:rsidR="00877D2C" w:rsidRDefault="006A4C27" w:rsidP="002C4502">
          <w:sdt>
            <w:sdtPr>
              <w:rPr>
                <w:rFonts w:hint="eastAsia"/>
                <w:b/>
              </w:rPr>
              <w:alias w:val="是否适用：承诺事项-商誉减值测试的影响[双击切换]"/>
              <w:tag w:val="_GBC_659442fc24654f8db642f18c0532cf99"/>
              <w:id w:val="1965699366"/>
              <w:lock w:val="sdtContentLocked"/>
              <w:placeholder>
                <w:docPart w:val="GBC22222222222222222222222222222"/>
              </w:placeholder>
            </w:sdtPr>
            <w:sdtContent>
              <w:r>
                <w:fldChar w:fldCharType="begin"/>
              </w:r>
              <w:r w:rsidR="002C4502">
                <w:rPr>
                  <w:rFonts w:hint="eastAsia"/>
                </w:rPr>
                <w:instrText xml:space="preserve"> MACROBUTTON  SnrToggleCheckbox </w:instrText>
              </w:r>
              <w:r w:rsidR="002C4502">
                <w:rPr>
                  <w:rFonts w:hint="eastAsia"/>
                </w:rPr>
                <w:instrText>□适用</w:instrText>
              </w:r>
              <w:r w:rsidR="002C4502">
                <w:rPr>
                  <w:rFonts w:hint="eastAsia"/>
                </w:rPr>
                <w:instrText xml:space="preserve"> </w:instrText>
              </w:r>
              <w:r>
                <w:fldChar w:fldCharType="end"/>
              </w:r>
              <w:r>
                <w:fldChar w:fldCharType="begin"/>
              </w:r>
              <w:r w:rsidR="002C4502">
                <w:rPr>
                  <w:rFonts w:hint="eastAsia"/>
                </w:rPr>
                <w:instrText xml:space="preserve"> MACROBUTTON  SnrToggleCheckbox </w:instrText>
              </w:r>
              <w:r w:rsidR="002C4502">
                <w:rPr>
                  <w:rFonts w:hint="eastAsia"/>
                </w:rPr>
                <w:instrText>√不适用</w:instrText>
              </w:r>
              <w:r w:rsidR="002C4502">
                <w:rPr>
                  <w:rFonts w:hint="eastAsia"/>
                </w:rPr>
                <w:instrText xml:space="preserve"> </w:instrText>
              </w:r>
              <w:r>
                <w:fldChar w:fldCharType="end"/>
              </w:r>
            </w:sdtContent>
          </w:sdt>
        </w:p>
      </w:sdtContent>
    </w:sdt>
    <w:bookmarkEnd w:id="34"/>
    <w:p w:rsidR="00877D2C" w:rsidRDefault="00877D2C"/>
    <w:sdt>
      <w:sdtPr>
        <w:rPr>
          <w:rFonts w:ascii="宋体" w:hAnsi="宋体" w:cs="宋体" w:hint="eastAsia"/>
          <w:b w:val="0"/>
          <w:bCs w:val="0"/>
          <w:kern w:val="0"/>
          <w:szCs w:val="24"/>
        </w:rPr>
        <w:alias w:val="模块:报告期内资金被占用情况及清欠进展情况"/>
        <w:tag w:val="_SEC_57359124e2c349cf92ba4a9b923bce13"/>
        <w:id w:val="4639282"/>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2"/>
            <w:numPr>
              <w:ilvl w:val="0"/>
              <w:numId w:val="16"/>
            </w:numPr>
          </w:pPr>
          <w:r>
            <w:rPr>
              <w:rFonts w:hint="eastAsia"/>
            </w:rPr>
            <w:t>报</w:t>
          </w:r>
          <w:r>
            <w:t>告期内资金被占用情况及清欠进展情况</w:t>
          </w:r>
        </w:p>
        <w:sdt>
          <w:sdtPr>
            <w:alias w:val="是否适用：资金被占用情况及清欠进展情况[双击切换]"/>
            <w:tag w:val="_GBC_1fa5abe2306f4366a5a1df4d05fefc02"/>
            <w:id w:val="-1991166921"/>
            <w:lock w:val="sdtContentLocked"/>
            <w:placeholder>
              <w:docPart w:val="GBC22222222222222222222222222222"/>
            </w:placeholder>
          </w:sdtPr>
          <w:sdtContent>
            <w:p w:rsidR="00877D2C" w:rsidRDefault="006A4C27" w:rsidP="002C4502">
              <w:r>
                <w:fldChar w:fldCharType="begin"/>
              </w:r>
              <w:r w:rsidR="002C4502">
                <w:rPr>
                  <w:rFonts w:hint="eastAsia"/>
                </w:rPr>
                <w:instrText xml:space="preserve">MACROBUTTON  SnrToggleCheckbox </w:instrText>
              </w:r>
              <w:r w:rsidR="002C4502">
                <w:rPr>
                  <w:rFonts w:hint="eastAsia"/>
                </w:rPr>
                <w:instrText>□适用</w:instrText>
              </w:r>
              <w:r w:rsidR="002C4502">
                <w:rPr>
                  <w:rFonts w:hint="eastAsia"/>
                </w:rPr>
                <w:instrText xml:space="preserve"> </w:instrText>
              </w:r>
              <w:r>
                <w:fldChar w:fldCharType="end"/>
              </w:r>
              <w:r>
                <w:fldChar w:fldCharType="begin"/>
              </w:r>
              <w:r w:rsidR="002C4502">
                <w:rPr>
                  <w:rFonts w:hint="eastAsia"/>
                </w:rPr>
                <w:instrText xml:space="preserve"> MACROBUTTON  SnrToggleCheckbox </w:instrText>
              </w:r>
              <w:r w:rsidR="002C4502">
                <w:rPr>
                  <w:rFonts w:hint="eastAsia"/>
                </w:rPr>
                <w:instrText>√不适用</w:instrText>
              </w:r>
              <w:r w:rsidR="002C4502">
                <w:rPr>
                  <w:rFonts w:hint="eastAsia"/>
                </w:rPr>
                <w:instrText xml:space="preserve"> </w:instrText>
              </w:r>
              <w:r>
                <w:fldChar w:fldCharType="end"/>
              </w:r>
            </w:p>
          </w:sdtContent>
        </w:sdt>
      </w:sdtContent>
    </w:sdt>
    <w:sdt>
      <w:sdtPr>
        <w:rPr>
          <w:rFonts w:ascii="宋体" w:hAnsi="宋体" w:cs="宋体" w:hint="eastAsia"/>
          <w:b w:val="0"/>
          <w:bCs w:val="0"/>
          <w:kern w:val="0"/>
          <w:szCs w:val="24"/>
        </w:rPr>
        <w:alias w:val="模块:公司对会计师事务所“非标准意见审计报告”的说明"/>
        <w:tag w:val="_SEC_9d3a2dd92a2447d580108acf33ecf5ea"/>
        <w:id w:val="4639357"/>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2"/>
            <w:numPr>
              <w:ilvl w:val="0"/>
              <w:numId w:val="16"/>
            </w:numPr>
          </w:pPr>
          <w:r>
            <w:rPr>
              <w:rFonts w:hint="eastAsia"/>
            </w:rPr>
            <w:t>公司对会计师事务所“非标准意见审计报告”的说明</w:t>
          </w:r>
        </w:p>
        <w:p w:rsidR="00877D2C" w:rsidRDefault="006A4C27" w:rsidP="002C4502">
          <w:sdt>
            <w:sdtPr>
              <w:alias w:val="是否适用：董事会对会计师事务所非标准审计报告的说明[双击切换]"/>
              <w:tag w:val="_GBC_81f7a662b6a641d8aadb05b1cb176ecf"/>
              <w:id w:val="-614213778"/>
              <w:lock w:val="sdtContentLocked"/>
              <w:placeholder>
                <w:docPart w:val="GBC22222222222222222222222222222"/>
              </w:placeholder>
            </w:sdtPr>
            <w:sdtContent>
              <w:r>
                <w:fldChar w:fldCharType="begin"/>
              </w:r>
              <w:r w:rsidR="002C4502">
                <w:rPr>
                  <w:rFonts w:hint="eastAsia"/>
                </w:rPr>
                <w:instrText xml:space="preserve">MACROBUTTON  SnrToggleCheckbox </w:instrText>
              </w:r>
              <w:r w:rsidR="002C4502">
                <w:rPr>
                  <w:rFonts w:hint="eastAsia"/>
                </w:rPr>
                <w:instrText>□适用</w:instrText>
              </w:r>
              <w:r w:rsidR="002C4502">
                <w:rPr>
                  <w:rFonts w:hint="eastAsia"/>
                </w:rPr>
                <w:instrText xml:space="preserve"> </w:instrText>
              </w:r>
              <w:r>
                <w:fldChar w:fldCharType="end"/>
              </w:r>
              <w:r>
                <w:fldChar w:fldCharType="begin"/>
              </w:r>
              <w:r w:rsidR="002C4502">
                <w:rPr>
                  <w:rFonts w:hint="eastAsia"/>
                </w:rPr>
                <w:instrText xml:space="preserve"> MACROBUTTON  SnrToggleCheckbox </w:instrText>
              </w:r>
              <w:r w:rsidR="002C4502">
                <w:rPr>
                  <w:rFonts w:hint="eastAsia"/>
                </w:rPr>
                <w:instrText>√不适用</w:instrText>
              </w:r>
              <w:r w:rsidR="002C4502">
                <w:rPr>
                  <w:rFonts w:hint="eastAsia"/>
                </w:rPr>
                <w:instrText xml:space="preserve"> </w:instrText>
              </w:r>
              <w:r>
                <w:fldChar w:fldCharType="end"/>
              </w:r>
            </w:sdtContent>
          </w:sdt>
        </w:p>
      </w:sdtContent>
    </w:sdt>
    <w:p w:rsidR="00877D2C" w:rsidRDefault="00877D2C"/>
    <w:p w:rsidR="00877D2C" w:rsidRDefault="005540A0">
      <w:pPr>
        <w:pStyle w:val="2"/>
        <w:numPr>
          <w:ilvl w:val="0"/>
          <w:numId w:val="16"/>
        </w:numPr>
      </w:pPr>
      <w:r>
        <w:rPr>
          <w:rFonts w:hint="eastAsia"/>
        </w:rPr>
        <w:t>公司对会计政策、会计估计变更或重大会计差错更正原因和影响的分析说明</w:t>
      </w:r>
    </w:p>
    <w:sdt>
      <w:sdtPr>
        <w:rPr>
          <w:rFonts w:ascii="宋体" w:hAnsi="宋体" w:cs="宋体" w:hint="eastAsia"/>
          <w:b w:val="0"/>
          <w:bCs w:val="0"/>
          <w:kern w:val="0"/>
          <w:szCs w:val="24"/>
        </w:rPr>
        <w:alias w:val="模块:董事公司对会计政策、会计估计变更原因及影响的分析说明"/>
        <w:tag w:val="_SEC_848c3b6b128d4e1c85d360627256d912"/>
        <w:id w:val="4639427"/>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3"/>
            <w:numPr>
              <w:ilvl w:val="0"/>
              <w:numId w:val="19"/>
            </w:numPr>
          </w:pPr>
          <w:r>
            <w:rPr>
              <w:rFonts w:hint="eastAsia"/>
            </w:rPr>
            <w:t>公司对会计政策、会计估计变更原因及影响的分析说明</w:t>
          </w:r>
        </w:p>
        <w:sdt>
          <w:sdtPr>
            <w:rPr>
              <w:rFonts w:hint="eastAsia"/>
            </w:rPr>
            <w:alias w:val="是否适用：公司对会计政策、会计估计更正的原因及影响[双击切换]"/>
            <w:tag w:val="_GBC_af0d7b808dd9452c873bbe81905062f6"/>
            <w:id w:val="-178967282"/>
            <w:lock w:val="sdtContentLocked"/>
            <w:placeholder>
              <w:docPart w:val="GBC22222222222222222222222222222"/>
            </w:placeholder>
          </w:sdtPr>
          <w:sdtContent>
            <w:p w:rsidR="00877D2C" w:rsidRDefault="006A4C27">
              <w:r>
                <w:fldChar w:fldCharType="begin"/>
              </w:r>
              <w:r w:rsidR="00656CDA">
                <w:rPr>
                  <w:rFonts w:hint="eastAsia"/>
                </w:rPr>
                <w:instrText xml:space="preserve"> MACROBUTTON  SnrToggleCheckbox </w:instrText>
              </w:r>
              <w:r w:rsidR="00656CDA">
                <w:rPr>
                  <w:rFonts w:hint="eastAsia"/>
                </w:rPr>
                <w:instrText>√适用</w:instrText>
              </w:r>
              <w:r w:rsidR="00656CDA">
                <w:rPr>
                  <w:rFonts w:hint="eastAsia"/>
                </w:rPr>
                <w:instrText xml:space="preserve">  </w:instrText>
              </w:r>
              <w:r>
                <w:fldChar w:fldCharType="end"/>
              </w:r>
              <w:r>
                <w:fldChar w:fldCharType="begin"/>
              </w:r>
              <w:r w:rsidR="00656CDA">
                <w:rPr>
                  <w:rFonts w:hint="eastAsia"/>
                </w:rPr>
                <w:instrText xml:space="preserve"> MACROBUTTON  SnrToggleCheckbox </w:instrText>
              </w:r>
              <w:r w:rsidR="00656CDA">
                <w:rPr>
                  <w:rFonts w:hint="eastAsia"/>
                </w:rPr>
                <w:instrText>□不适用</w:instrText>
              </w:r>
              <w:r w:rsidR="00656CDA">
                <w:rPr>
                  <w:rFonts w:hint="eastAsia"/>
                </w:rPr>
                <w:instrText xml:space="preserve"> </w:instrText>
              </w:r>
              <w:r>
                <w:fldChar w:fldCharType="end"/>
              </w:r>
            </w:p>
          </w:sdtContent>
        </w:sdt>
        <w:sdt>
          <w:sdtPr>
            <w:alias w:val="公司对会计政策会计估计变更原因及影响"/>
            <w:tag w:val="_GBC_ead0cc85823e4aad9c4c70db77b2ff95"/>
            <w:id w:val="1142309652"/>
            <w:lock w:val="sdtLocked"/>
            <w:placeholder>
              <w:docPart w:val="GBC22222222222222222222222222222"/>
            </w:placeholder>
          </w:sdtPr>
          <w:sdtContent>
            <w:p w:rsidR="00877D2C" w:rsidRPr="00A91AAD" w:rsidRDefault="00656CDA" w:rsidP="00656CDA">
              <w:pPr>
                <w:snapToGrid w:val="0"/>
                <w:spacing w:line="300" w:lineRule="auto"/>
                <w:ind w:firstLineChars="100" w:firstLine="210"/>
              </w:pPr>
              <w:r>
                <w:rPr>
                  <w:rFonts w:asciiTheme="minorEastAsia" w:eastAsiaTheme="minorEastAsia" w:hAnsiTheme="minorEastAsia" w:cs="宋体" w:hint="eastAsia"/>
                  <w:kern w:val="0"/>
                </w:rPr>
                <w:t>报告期内，</w:t>
              </w:r>
              <w:r w:rsidR="00A91AAD">
                <w:rPr>
                  <w:rFonts w:asciiTheme="minorEastAsia" w:eastAsiaTheme="minorEastAsia" w:hAnsiTheme="minorEastAsia" w:cs="宋体" w:hint="eastAsia"/>
                  <w:kern w:val="0"/>
                </w:rPr>
                <w:t>根据财政部新修订发布的新收入准则，</w:t>
              </w:r>
              <w:r>
                <w:rPr>
                  <w:rFonts w:asciiTheme="minorEastAsia" w:eastAsiaTheme="minorEastAsia" w:hAnsiTheme="minorEastAsia" w:cs="宋体" w:hint="eastAsia"/>
                  <w:kern w:val="0"/>
                </w:rPr>
                <w:t>经公司</w:t>
              </w:r>
              <w:r w:rsidRPr="00656CDA">
                <w:rPr>
                  <w:rFonts w:asciiTheme="minorEastAsia" w:eastAsiaTheme="minorEastAsia" w:hAnsiTheme="minorEastAsia" w:cs="宋体" w:hint="eastAsia"/>
                  <w:kern w:val="0"/>
                </w:rPr>
                <w:t>第八届董事会第十二次会议和第八届监事会第九</w:t>
              </w:r>
              <w:r>
                <w:rPr>
                  <w:rFonts w:asciiTheme="minorEastAsia" w:eastAsiaTheme="minorEastAsia" w:hAnsiTheme="minorEastAsia" w:cs="宋体" w:hint="eastAsia"/>
                  <w:kern w:val="0"/>
                </w:rPr>
                <w:t>次会议</w:t>
              </w:r>
              <w:r w:rsidRPr="00656CDA">
                <w:rPr>
                  <w:rFonts w:asciiTheme="minorEastAsia" w:eastAsiaTheme="minorEastAsia" w:hAnsiTheme="minorEastAsia" w:cs="宋体" w:hint="eastAsia"/>
                  <w:kern w:val="0"/>
                </w:rPr>
                <w:t>审议通过</w:t>
              </w:r>
              <w:r w:rsidR="00A91AAD">
                <w:rPr>
                  <w:rFonts w:asciiTheme="minorEastAsia" w:eastAsiaTheme="minorEastAsia" w:hAnsiTheme="minorEastAsia" w:cs="宋体" w:hint="eastAsia"/>
                  <w:kern w:val="0"/>
                </w:rPr>
                <w:t>，公司自2020年1月1日</w:t>
              </w:r>
              <w:r w:rsidR="00A91AAD" w:rsidRPr="00A91AAD">
                <w:rPr>
                  <w:rFonts w:asciiTheme="minorEastAsia" w:eastAsiaTheme="minorEastAsia" w:hAnsiTheme="minorEastAsia" w:cs="宋体" w:hint="eastAsia"/>
                  <w:kern w:val="0"/>
                </w:rPr>
                <w:t>执行新收入准则并变更相关会计政策</w:t>
              </w:r>
              <w:r w:rsidR="00A91AAD">
                <w:rPr>
                  <w:rFonts w:asciiTheme="minorEastAsia" w:eastAsiaTheme="minorEastAsia" w:hAnsiTheme="minorEastAsia" w:cs="宋体" w:hint="eastAsia"/>
                  <w:kern w:val="0"/>
                </w:rPr>
                <w:t>。本次会计政策变更是</w:t>
              </w:r>
              <w:r w:rsidR="00A91AAD" w:rsidRPr="00A91AAD">
                <w:rPr>
                  <w:rFonts w:cs="宋体" w:hint="eastAsia"/>
                  <w:kern w:val="0"/>
                </w:rPr>
                <w:t>根据</w:t>
              </w:r>
              <w:r w:rsidR="00A91AAD">
                <w:rPr>
                  <w:rFonts w:cs="宋体" w:hint="eastAsia"/>
                  <w:kern w:val="0"/>
                </w:rPr>
                <w:t>财政部</w:t>
              </w:r>
              <w:r w:rsidR="00A91AAD" w:rsidRPr="00A91AAD">
                <w:rPr>
                  <w:rFonts w:cs="宋体" w:hint="eastAsia"/>
                  <w:kern w:val="0"/>
                </w:rPr>
                <w:t>修订通知中相关内容进行的调整，不涉及会计差错更正或会计估计变更</w:t>
              </w:r>
              <w:r w:rsidR="00A91AAD">
                <w:rPr>
                  <w:rFonts w:cs="宋体" w:hint="eastAsia"/>
                  <w:kern w:val="0"/>
                </w:rPr>
                <w:t>，</w:t>
              </w:r>
              <w:r w:rsidR="00A91AAD" w:rsidRPr="00A91AAD">
                <w:rPr>
                  <w:rFonts w:cs="宋体" w:hint="eastAsia"/>
                  <w:kern w:val="0"/>
                </w:rPr>
                <w:t>不影响公司损益、总资产、净资产等财务指标，对公司经营成果和现金流量未产生重大影响</w:t>
              </w:r>
              <w:r w:rsidR="00A91AAD">
                <w:rPr>
                  <w:rFonts w:cs="宋体" w:hint="eastAsia"/>
                  <w:kern w:val="0"/>
                </w:rPr>
                <w:t>。</w:t>
              </w:r>
              <w:r w:rsidR="00A91AAD" w:rsidRPr="00A91AAD">
                <w:rPr>
                  <w:rFonts w:asciiTheme="minorEastAsia" w:eastAsiaTheme="minorEastAsia" w:hAnsiTheme="minorEastAsia" w:cs="宋体" w:hint="eastAsia"/>
                  <w:kern w:val="0"/>
                </w:rPr>
                <w:t>以上详见公司2020年8月26日在指定信息披露媒体及上交所网站披露的相关公告。</w:t>
              </w:r>
            </w:p>
          </w:sdtContent>
        </w:sdt>
      </w:sdtContent>
    </w:sdt>
    <w:p w:rsidR="00877D2C" w:rsidRDefault="00877D2C"/>
    <w:sdt>
      <w:sdtPr>
        <w:rPr>
          <w:rFonts w:ascii="宋体" w:hAnsi="宋体" w:cs="宋体" w:hint="eastAsia"/>
          <w:b w:val="0"/>
          <w:bCs w:val="0"/>
          <w:kern w:val="0"/>
          <w:szCs w:val="24"/>
        </w:rPr>
        <w:alias w:val="模块:董事会对重要前期差错更正的原因及影响的分析说明"/>
        <w:tag w:val="_SEC_a2664cc90b224463a6b390e3c02032b0"/>
        <w:id w:val="4639441"/>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3"/>
            <w:numPr>
              <w:ilvl w:val="0"/>
              <w:numId w:val="19"/>
            </w:numPr>
          </w:pPr>
          <w:r>
            <w:rPr>
              <w:rFonts w:hint="eastAsia"/>
            </w:rPr>
            <w:t>公司对重大会计</w:t>
          </w:r>
          <w:r>
            <w:rPr>
              <w:rFonts w:hint="eastAsia"/>
              <w:bCs w:val="0"/>
              <w:szCs w:val="24"/>
            </w:rPr>
            <w:t>差错</w:t>
          </w:r>
          <w:r>
            <w:rPr>
              <w:rFonts w:hint="eastAsia"/>
            </w:rPr>
            <w:t>更正原因及影响的分析说明</w:t>
          </w:r>
        </w:p>
        <w:sdt>
          <w:sdtPr>
            <w:rPr>
              <w:rFonts w:hint="eastAsia"/>
            </w:rPr>
            <w:alias w:val="是否适用：公司对重大会计差错更正的原因及影响[双击切换]"/>
            <w:tag w:val="_GBC_20433825c59a4e308939a2a08d3b64f5"/>
            <w:id w:val="382683409"/>
            <w:lock w:val="sdtContentLocked"/>
            <w:placeholder>
              <w:docPart w:val="GBC22222222222222222222222222222"/>
            </w:placeholder>
          </w:sdtPr>
          <w:sdtContent>
            <w:p w:rsidR="00877D2C" w:rsidRDefault="006A4C27" w:rsidP="00656CDA">
              <w:r>
                <w:fldChar w:fldCharType="begin"/>
              </w:r>
              <w:r w:rsidR="00656CDA">
                <w:rPr>
                  <w:rFonts w:hint="eastAsia"/>
                </w:rPr>
                <w:instrText xml:space="preserve"> MACROBUTTON  SnrToggleCheckbox </w:instrText>
              </w:r>
              <w:r w:rsidR="00656CDA">
                <w:rPr>
                  <w:rFonts w:hint="eastAsia"/>
                </w:rPr>
                <w:instrText>□适用</w:instrText>
              </w:r>
              <w:r w:rsidR="00656CDA">
                <w:rPr>
                  <w:rFonts w:hint="eastAsia"/>
                </w:rPr>
                <w:instrText xml:space="preserve">  </w:instrText>
              </w:r>
              <w:r>
                <w:fldChar w:fldCharType="end"/>
              </w:r>
              <w:r>
                <w:fldChar w:fldCharType="begin"/>
              </w:r>
              <w:r w:rsidR="00656CDA">
                <w:rPr>
                  <w:rFonts w:hint="eastAsia"/>
                </w:rPr>
                <w:instrText xml:space="preserve"> MACROBUTTON  SnrToggleCheckbox </w:instrText>
              </w:r>
              <w:r w:rsidR="00656CDA">
                <w:rPr>
                  <w:rFonts w:hint="eastAsia"/>
                </w:rPr>
                <w:instrText>√不适用</w:instrText>
              </w:r>
              <w:r w:rsidR="00656CDA">
                <w:rPr>
                  <w:rFonts w:hint="eastAsia"/>
                </w:rPr>
                <w:instrText xml:space="preserve"> </w:instrText>
              </w:r>
              <w:r>
                <w:fldChar w:fldCharType="end"/>
              </w:r>
            </w:p>
          </w:sdtContent>
        </w:sdt>
      </w:sdtContent>
    </w:sdt>
    <w:p w:rsidR="00877D2C" w:rsidRDefault="00877D2C"/>
    <w:sdt>
      <w:sdtPr>
        <w:rPr>
          <w:rFonts w:ascii="宋体" w:hAnsi="宋体" w:cs="宋体"/>
          <w:b w:val="0"/>
          <w:bCs w:val="0"/>
          <w:kern w:val="0"/>
          <w:szCs w:val="24"/>
        </w:rPr>
        <w:alias w:val="模块:与前任会计师事务所进行的沟通情况"/>
        <w:tag w:val="_SEC_31d0510af7aa48b5949b42c21c05d191"/>
        <w:id w:val="-1046830567"/>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pPr>
            <w:pStyle w:val="3"/>
            <w:numPr>
              <w:ilvl w:val="0"/>
              <w:numId w:val="19"/>
            </w:numPr>
          </w:pPr>
          <w:r>
            <w:t>与前任会计师事务所进行的沟通情况</w:t>
          </w:r>
        </w:p>
        <w:sdt>
          <w:sdtPr>
            <w:rPr>
              <w:rFonts w:hint="eastAsia"/>
            </w:rPr>
            <w:alias w:val="是否适用：与前任会计师事务所进行的沟通情况[双击切换]"/>
            <w:tag w:val="_GBC_eac5a093c5584c5699f0b1b4b2cc9124"/>
            <w:id w:val="-1612130342"/>
            <w:lock w:val="sd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877D2C" w:rsidRDefault="00877D2C"/>
    <w:sdt>
      <w:sdtPr>
        <w:rPr>
          <w:rFonts w:ascii="宋体" w:hAnsi="宋体" w:cs="宋体"/>
          <w:b w:val="0"/>
          <w:bCs w:val="0"/>
          <w:kern w:val="0"/>
          <w:szCs w:val="24"/>
        </w:rPr>
        <w:alias w:val="模块:其他说明"/>
        <w:tag w:val="_SEC_350b62c37aba49baa8dbca093e97c5c0"/>
        <w:id w:val="1358078923"/>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pPr>
            <w:pStyle w:val="3"/>
            <w:numPr>
              <w:ilvl w:val="0"/>
              <w:numId w:val="19"/>
            </w:numPr>
          </w:pPr>
          <w:r>
            <w:t>其他说明</w:t>
          </w:r>
        </w:p>
        <w:sdt>
          <w:sdtPr>
            <w:rPr>
              <w:rFonts w:hint="eastAsia"/>
            </w:rPr>
            <w:alias w:val="是否适用：公司对会计政策、会计估计变更或核算方法变更重大会计差错更正原因和影响的分析其他说明[双击切换]"/>
            <w:tag w:val="_GBC_f59e5141b9f74a2badb652a198d25993"/>
            <w:id w:val="-2132936756"/>
            <w:lock w:val="sdtContentLocked"/>
            <w:placeholder>
              <w:docPart w:val="GBC22222222222222222222222222222"/>
            </w:placeholder>
          </w:sdtPr>
          <w:sdtContent>
            <w:p w:rsidR="00877D2C" w:rsidRDefault="006A4C27" w:rsidP="002C4502">
              <w:r>
                <w:fldChar w:fldCharType="begin"/>
              </w:r>
              <w:r w:rsidR="002C4502">
                <w:rPr>
                  <w:rFonts w:hint="eastAsia"/>
                </w:rPr>
                <w:instrText xml:space="preserve"> MACROBUTTON  SnrToggleCheckbox </w:instrText>
              </w:r>
              <w:r w:rsidR="002C4502">
                <w:rPr>
                  <w:rFonts w:hint="eastAsia"/>
                </w:rPr>
                <w:instrText>□适用</w:instrText>
              </w:r>
              <w:r w:rsidR="002C4502">
                <w:rPr>
                  <w:rFonts w:hint="eastAsia"/>
                </w:rPr>
                <w:instrText xml:space="preserve">  </w:instrText>
              </w:r>
              <w:r>
                <w:fldChar w:fldCharType="end"/>
              </w:r>
              <w:r>
                <w:fldChar w:fldCharType="begin"/>
              </w:r>
              <w:r w:rsidR="002C4502">
                <w:rPr>
                  <w:rFonts w:hint="eastAsia"/>
                </w:rPr>
                <w:instrText xml:space="preserve"> MACROBUTTON  SnrToggleCheckbox </w:instrText>
              </w:r>
              <w:r w:rsidR="002C4502">
                <w:rPr>
                  <w:rFonts w:hint="eastAsia"/>
                </w:rPr>
                <w:instrText>√不适用</w:instrText>
              </w:r>
              <w:r w:rsidR="002C4502">
                <w:rPr>
                  <w:rFonts w:hint="eastAsia"/>
                </w:rPr>
                <w:instrText xml:space="preserve"> </w:instrText>
              </w:r>
              <w:r>
                <w:fldChar w:fldCharType="end"/>
              </w:r>
            </w:p>
          </w:sdtContent>
        </w:sdt>
      </w:sdtContent>
    </w:sdt>
    <w:p w:rsidR="00877D2C" w:rsidRDefault="00877D2C"/>
    <w:p w:rsidR="00877D2C" w:rsidRDefault="005540A0">
      <w:pPr>
        <w:pStyle w:val="2"/>
        <w:numPr>
          <w:ilvl w:val="0"/>
          <w:numId w:val="16"/>
        </w:numPr>
      </w:pPr>
      <w:r>
        <w:t>聘任、解聘会计师事务所情况</w:t>
      </w:r>
    </w:p>
    <w:sdt>
      <w:sdtPr>
        <w:alias w:val="选项模块:聘任、解聘会计师事务所情况"/>
        <w:tag w:val="_SEC_4317320322b74f4fbace375f2fdcd88e"/>
        <w:id w:val="-23174753"/>
        <w:lock w:val="sdtLocked"/>
        <w:placeholder>
          <w:docPart w:val="GBC22222222222222222222222222222"/>
        </w:placeholder>
      </w:sdtPr>
      <w:sdtContent>
        <w:p w:rsidR="00877D2C" w:rsidRDefault="005540A0">
          <w:pPr>
            <w:jc w:val="right"/>
          </w:pPr>
          <w:r>
            <w:rPr>
              <w:rFonts w:hint="eastAsia"/>
            </w:rPr>
            <w:t>单位：</w:t>
          </w:r>
          <w:sdt>
            <w:sdtPr>
              <w:rPr>
                <w:rFonts w:hint="eastAsia"/>
              </w:rPr>
              <w:alias w:val="单位：聘任、解聘会计师事务所情况"/>
              <w:tag w:val="_GBC_26e166c9302c4cd6aef51526fb663693"/>
              <w:id w:val="7019796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566AA7">
                <w:rPr>
                  <w:rFonts w:hint="eastAsia"/>
                </w:rPr>
                <w:t>万元</w:t>
              </w:r>
            </w:sdtContent>
          </w:sdt>
          <w:r>
            <w:rPr>
              <w:rFonts w:hint="eastAsia"/>
            </w:rPr>
            <w:t xml:space="preserve">  </w:t>
          </w:r>
          <w:r>
            <w:rPr>
              <w:rFonts w:hint="eastAsia"/>
            </w:rPr>
            <w:t>币种：</w:t>
          </w:r>
          <w:sdt>
            <w:sdtPr>
              <w:rPr>
                <w:rFonts w:hint="eastAsia"/>
              </w:rPr>
              <w:alias w:val="币种：聘任、解聘会计师事务所情况"/>
              <w:tag w:val="_GBC_7dcaa3c6f2b646e695b35f062316b1bc"/>
              <w:id w:val="15154914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f3"/>
            <w:tblW w:w="0" w:type="auto"/>
            <w:tblLook w:val="04A0"/>
          </w:tblPr>
          <w:tblGrid>
            <w:gridCol w:w="4524"/>
            <w:gridCol w:w="4525"/>
          </w:tblGrid>
          <w:tr w:rsidR="00877D2C">
            <w:tc>
              <w:tcPr>
                <w:tcW w:w="4524" w:type="dxa"/>
              </w:tcPr>
              <w:p w:rsidR="00877D2C" w:rsidRDefault="00877D2C"/>
            </w:tc>
            <w:sdt>
              <w:sdtPr>
                <w:tag w:val="_PLD_364aa8d2f946450c8e3aa85ae050a07e"/>
                <w:id w:val="-1375539946"/>
                <w:lock w:val="sdtLocked"/>
              </w:sdtPr>
              <w:sdtContent>
                <w:tc>
                  <w:tcPr>
                    <w:tcW w:w="4525" w:type="dxa"/>
                  </w:tcPr>
                  <w:p w:rsidR="00877D2C" w:rsidRDefault="005540A0">
                    <w:pPr>
                      <w:jc w:val="center"/>
                    </w:pPr>
                    <w:r>
                      <w:rPr>
                        <w:rFonts w:hint="eastAsia"/>
                      </w:rPr>
                      <w:t>现聘任</w:t>
                    </w:r>
                  </w:p>
                </w:tc>
              </w:sdtContent>
            </w:sdt>
          </w:tr>
          <w:tr w:rsidR="00877D2C">
            <w:sdt>
              <w:sdtPr>
                <w:tag w:val="_PLD_0acb50119840415b8495bc32adcd0b31"/>
                <w:id w:val="-921021941"/>
                <w:lock w:val="sdtLocked"/>
              </w:sdtPr>
              <w:sdtContent>
                <w:tc>
                  <w:tcPr>
                    <w:tcW w:w="4524" w:type="dxa"/>
                  </w:tcPr>
                  <w:p w:rsidR="00877D2C" w:rsidRDefault="005540A0">
                    <w:r>
                      <w:rPr>
                        <w:rFonts w:hint="eastAsia"/>
                      </w:rPr>
                      <w:t>境内会计师事务所名称</w:t>
                    </w:r>
                  </w:p>
                </w:tc>
              </w:sdtContent>
            </w:sdt>
            <w:tc>
              <w:tcPr>
                <w:tcW w:w="4525" w:type="dxa"/>
              </w:tcPr>
              <w:p w:rsidR="00877D2C" w:rsidRDefault="00ED1034">
                <w:r>
                  <w:rPr>
                    <w:rFonts w:hint="eastAsia"/>
                  </w:rPr>
                  <w:t>容诚会计师事务所（特殊普通合</w:t>
                </w:r>
                <w:r w:rsidR="005540A0">
                  <w:rPr>
                    <w:rFonts w:hint="eastAsia"/>
                  </w:rPr>
                  <w:t>伙）</w:t>
                </w:r>
              </w:p>
            </w:tc>
          </w:tr>
          <w:tr w:rsidR="00877D2C" w:rsidRPr="00D532C6">
            <w:sdt>
              <w:sdtPr>
                <w:rPr>
                  <w:rFonts w:asciiTheme="minorEastAsia" w:eastAsiaTheme="minorEastAsia" w:hAnsiTheme="minorEastAsia"/>
                </w:rPr>
                <w:tag w:val="_PLD_499884016c404b70b56b51dca806a7f6"/>
                <w:id w:val="-880243120"/>
                <w:lock w:val="sdtLocked"/>
              </w:sdtPr>
              <w:sdtContent>
                <w:tc>
                  <w:tcPr>
                    <w:tcW w:w="4524" w:type="dxa"/>
                  </w:tcPr>
                  <w:p w:rsidR="00877D2C" w:rsidRPr="00D532C6" w:rsidRDefault="005540A0">
                    <w:pPr>
                      <w:rPr>
                        <w:rFonts w:asciiTheme="minorEastAsia" w:eastAsiaTheme="minorEastAsia" w:hAnsiTheme="minorEastAsia"/>
                      </w:rPr>
                    </w:pPr>
                    <w:r w:rsidRPr="00D532C6">
                      <w:rPr>
                        <w:rFonts w:asciiTheme="minorEastAsia" w:eastAsiaTheme="minorEastAsia" w:hAnsiTheme="minorEastAsia" w:hint="eastAsia"/>
                      </w:rPr>
                      <w:t>境内会计师事务所报酬</w:t>
                    </w:r>
                  </w:p>
                </w:tc>
              </w:sdtContent>
            </w:sdt>
            <w:tc>
              <w:tcPr>
                <w:tcW w:w="4525" w:type="dxa"/>
              </w:tcPr>
              <w:p w:rsidR="00877D2C" w:rsidRPr="00D532C6" w:rsidRDefault="00566AA7">
                <w:pPr>
                  <w:jc w:val="right"/>
                  <w:rPr>
                    <w:rFonts w:asciiTheme="minorEastAsia" w:eastAsiaTheme="minorEastAsia" w:hAnsiTheme="minorEastAsia"/>
                  </w:rPr>
                </w:pPr>
                <w:r w:rsidRPr="00D532C6">
                  <w:rPr>
                    <w:rFonts w:asciiTheme="minorEastAsia" w:eastAsiaTheme="minorEastAsia" w:hAnsiTheme="minorEastAsia" w:hint="eastAsia"/>
                  </w:rPr>
                  <w:t>1</w:t>
                </w:r>
                <w:r w:rsidR="003B5ED9" w:rsidRPr="00D532C6">
                  <w:rPr>
                    <w:rFonts w:asciiTheme="minorEastAsia" w:eastAsiaTheme="minorEastAsia" w:hAnsiTheme="minorEastAsia" w:hint="eastAsia"/>
                  </w:rPr>
                  <w:t>2</w:t>
                </w:r>
                <w:r w:rsidRPr="00D532C6">
                  <w:rPr>
                    <w:rFonts w:asciiTheme="minorEastAsia" w:eastAsiaTheme="minorEastAsia" w:hAnsiTheme="minorEastAsia" w:hint="eastAsia"/>
                  </w:rPr>
                  <w:t>0</w:t>
                </w:r>
                <w:r w:rsidR="00D532C6">
                  <w:rPr>
                    <w:rFonts w:asciiTheme="minorEastAsia" w:eastAsiaTheme="minorEastAsia" w:hAnsiTheme="minorEastAsia" w:hint="eastAsia"/>
                  </w:rPr>
                  <w:t>.00</w:t>
                </w:r>
              </w:p>
            </w:tc>
          </w:tr>
          <w:tr w:rsidR="00877D2C" w:rsidRPr="00D532C6">
            <w:sdt>
              <w:sdtPr>
                <w:rPr>
                  <w:rFonts w:asciiTheme="minorEastAsia" w:eastAsiaTheme="minorEastAsia" w:hAnsiTheme="minorEastAsia"/>
                </w:rPr>
                <w:tag w:val="_PLD_b34d0f60a14d41b3a048248da4532c21"/>
                <w:id w:val="-436204693"/>
                <w:lock w:val="sdtLocked"/>
              </w:sdtPr>
              <w:sdtContent>
                <w:tc>
                  <w:tcPr>
                    <w:tcW w:w="4524" w:type="dxa"/>
                  </w:tcPr>
                  <w:p w:rsidR="00877D2C" w:rsidRPr="00D532C6" w:rsidRDefault="005540A0">
                    <w:pPr>
                      <w:rPr>
                        <w:rFonts w:asciiTheme="minorEastAsia" w:eastAsiaTheme="minorEastAsia" w:hAnsiTheme="minorEastAsia"/>
                      </w:rPr>
                    </w:pPr>
                    <w:r w:rsidRPr="00D532C6">
                      <w:rPr>
                        <w:rFonts w:asciiTheme="minorEastAsia" w:eastAsiaTheme="minorEastAsia" w:hAnsiTheme="minorEastAsia" w:hint="eastAsia"/>
                      </w:rPr>
                      <w:t>境内会计师事务所审计年限</w:t>
                    </w:r>
                  </w:p>
                </w:tc>
              </w:sdtContent>
            </w:sdt>
            <w:tc>
              <w:tcPr>
                <w:tcW w:w="4525" w:type="dxa"/>
              </w:tcPr>
              <w:p w:rsidR="00877D2C" w:rsidRPr="00D532C6" w:rsidRDefault="005540A0" w:rsidP="00D532C6">
                <w:pPr>
                  <w:jc w:val="right"/>
                  <w:rPr>
                    <w:rFonts w:asciiTheme="minorEastAsia" w:eastAsiaTheme="minorEastAsia" w:hAnsiTheme="minorEastAsia"/>
                  </w:rPr>
                </w:pPr>
                <w:r w:rsidRPr="00D532C6">
                  <w:rPr>
                    <w:rFonts w:asciiTheme="minorEastAsia" w:eastAsiaTheme="minorEastAsia" w:hAnsiTheme="minorEastAsia" w:hint="eastAsia"/>
                  </w:rPr>
                  <w:t>22</w:t>
                </w:r>
              </w:p>
            </w:tc>
          </w:tr>
        </w:tbl>
        <w:p w:rsidR="00877D2C" w:rsidRPr="00D532C6" w:rsidRDefault="00877D2C">
          <w:pPr>
            <w:rPr>
              <w:rFonts w:asciiTheme="minorEastAsia" w:eastAsiaTheme="minorEastAsia" w:hAnsiTheme="minorEastAsia"/>
            </w:rPr>
          </w:pPr>
        </w:p>
        <w:tbl>
          <w:tblPr>
            <w:tblStyle w:val="af3"/>
            <w:tblW w:w="0" w:type="auto"/>
            <w:tblLook w:val="04A0"/>
          </w:tblPr>
          <w:tblGrid>
            <w:gridCol w:w="3016"/>
            <w:gridCol w:w="3896"/>
            <w:gridCol w:w="2137"/>
          </w:tblGrid>
          <w:tr w:rsidR="00A67396" w:rsidRPr="00D532C6" w:rsidTr="00A67396">
            <w:tc>
              <w:tcPr>
                <w:tcW w:w="3016" w:type="dxa"/>
              </w:tcPr>
              <w:p w:rsidR="00A67396" w:rsidRPr="00D532C6" w:rsidRDefault="00A67396" w:rsidP="00A67396">
                <w:pPr>
                  <w:rPr>
                    <w:rFonts w:asciiTheme="minorEastAsia" w:eastAsiaTheme="minorEastAsia" w:hAnsiTheme="minorEastAsia"/>
                  </w:rPr>
                </w:pPr>
              </w:p>
            </w:tc>
            <w:sdt>
              <w:sdtPr>
                <w:rPr>
                  <w:rFonts w:asciiTheme="minorEastAsia" w:hAnsiTheme="minorEastAsia"/>
                </w:rPr>
                <w:tag w:val="_PLD_c9ec27d8a8454f91bb769203a75df4b3"/>
                <w:id w:val="23745708"/>
                <w:lock w:val="sdtLocked"/>
              </w:sdtPr>
              <w:sdtContent>
                <w:tc>
                  <w:tcPr>
                    <w:tcW w:w="3896" w:type="dxa"/>
                    <w:vAlign w:val="center"/>
                  </w:tcPr>
                  <w:p w:rsidR="00A67396" w:rsidRPr="00D532C6" w:rsidRDefault="00A67396" w:rsidP="00A67396">
                    <w:pPr>
                      <w:jc w:val="center"/>
                      <w:rPr>
                        <w:rFonts w:asciiTheme="minorEastAsia" w:eastAsiaTheme="minorEastAsia" w:hAnsiTheme="minorEastAsia"/>
                      </w:rPr>
                    </w:pPr>
                    <w:r w:rsidRPr="00D532C6">
                      <w:rPr>
                        <w:rFonts w:asciiTheme="minorEastAsia" w:eastAsiaTheme="minorEastAsia" w:hAnsiTheme="minorEastAsia" w:hint="eastAsia"/>
                      </w:rPr>
                      <w:t>名称</w:t>
                    </w:r>
                  </w:p>
                </w:tc>
              </w:sdtContent>
            </w:sdt>
            <w:sdt>
              <w:sdtPr>
                <w:rPr>
                  <w:rFonts w:asciiTheme="minorEastAsia" w:hAnsiTheme="minorEastAsia"/>
                </w:rPr>
                <w:tag w:val="_PLD_ae4e80c7f64046dcb42116bfa53b53af"/>
                <w:id w:val="23745709"/>
                <w:lock w:val="sdtLocked"/>
              </w:sdtPr>
              <w:sdtContent>
                <w:tc>
                  <w:tcPr>
                    <w:tcW w:w="2137" w:type="dxa"/>
                    <w:vAlign w:val="center"/>
                  </w:tcPr>
                  <w:p w:rsidR="00A67396" w:rsidRPr="00D532C6" w:rsidRDefault="00A67396" w:rsidP="00A67396">
                    <w:pPr>
                      <w:jc w:val="center"/>
                      <w:rPr>
                        <w:rFonts w:asciiTheme="minorEastAsia" w:eastAsiaTheme="minorEastAsia" w:hAnsiTheme="minorEastAsia"/>
                      </w:rPr>
                    </w:pPr>
                    <w:r w:rsidRPr="00D532C6">
                      <w:rPr>
                        <w:rFonts w:asciiTheme="minorEastAsia" w:eastAsiaTheme="minorEastAsia" w:hAnsiTheme="minorEastAsia" w:hint="eastAsia"/>
                      </w:rPr>
                      <w:t>报酬</w:t>
                    </w:r>
                  </w:p>
                </w:tc>
              </w:sdtContent>
            </w:sdt>
          </w:tr>
          <w:tr w:rsidR="00A67396" w:rsidRPr="00D532C6" w:rsidTr="00A67396">
            <w:sdt>
              <w:sdtPr>
                <w:rPr>
                  <w:rFonts w:asciiTheme="minorEastAsia" w:hAnsiTheme="minorEastAsia"/>
                </w:rPr>
                <w:tag w:val="_PLD_7b9b36bf86614c808ea65de10637144b"/>
                <w:id w:val="23745710"/>
                <w:lock w:val="sdtLocked"/>
              </w:sdtPr>
              <w:sdtContent>
                <w:tc>
                  <w:tcPr>
                    <w:tcW w:w="3016" w:type="dxa"/>
                  </w:tcPr>
                  <w:p w:rsidR="00A67396" w:rsidRPr="00D532C6" w:rsidRDefault="00A67396" w:rsidP="00A67396">
                    <w:pPr>
                      <w:rPr>
                        <w:rFonts w:asciiTheme="minorEastAsia" w:eastAsiaTheme="minorEastAsia" w:hAnsiTheme="minorEastAsia"/>
                      </w:rPr>
                    </w:pPr>
                    <w:r w:rsidRPr="00D532C6">
                      <w:rPr>
                        <w:rFonts w:asciiTheme="minorEastAsia" w:eastAsiaTheme="minorEastAsia" w:hAnsiTheme="minorEastAsia" w:hint="eastAsia"/>
                      </w:rPr>
                      <w:t>内部控制审计会计师事务所</w:t>
                    </w:r>
                  </w:p>
                </w:tc>
              </w:sdtContent>
            </w:sdt>
            <w:tc>
              <w:tcPr>
                <w:tcW w:w="3896" w:type="dxa"/>
              </w:tcPr>
              <w:p w:rsidR="00A67396" w:rsidRPr="00D532C6" w:rsidRDefault="00ED1034" w:rsidP="00A67396">
                <w:pPr>
                  <w:rPr>
                    <w:rFonts w:asciiTheme="minorEastAsia" w:eastAsiaTheme="minorEastAsia" w:hAnsiTheme="minorEastAsia"/>
                  </w:rPr>
                </w:pPr>
                <w:r>
                  <w:rPr>
                    <w:rFonts w:asciiTheme="minorEastAsia" w:eastAsiaTheme="minorEastAsia" w:hAnsiTheme="minorEastAsia" w:hint="eastAsia"/>
                  </w:rPr>
                  <w:t>容诚会计师事务所（特殊普通合</w:t>
                </w:r>
                <w:r w:rsidR="00A67396" w:rsidRPr="00D532C6">
                  <w:rPr>
                    <w:rFonts w:asciiTheme="minorEastAsia" w:eastAsiaTheme="minorEastAsia" w:hAnsiTheme="minorEastAsia" w:hint="eastAsia"/>
                  </w:rPr>
                  <w:t>伙）</w:t>
                </w:r>
              </w:p>
            </w:tc>
            <w:tc>
              <w:tcPr>
                <w:tcW w:w="2137" w:type="dxa"/>
              </w:tcPr>
              <w:p w:rsidR="00A67396" w:rsidRPr="00D532C6" w:rsidRDefault="00A67396" w:rsidP="00A67396">
                <w:pPr>
                  <w:jc w:val="right"/>
                  <w:rPr>
                    <w:rFonts w:asciiTheme="minorEastAsia" w:eastAsiaTheme="minorEastAsia" w:hAnsiTheme="minorEastAsia"/>
                  </w:rPr>
                </w:pPr>
                <w:r w:rsidRPr="00D532C6">
                  <w:rPr>
                    <w:rFonts w:asciiTheme="minorEastAsia" w:eastAsiaTheme="minorEastAsia" w:hAnsiTheme="minorEastAsia" w:hint="eastAsia"/>
                  </w:rPr>
                  <w:t>30.00</w:t>
                </w:r>
              </w:p>
            </w:tc>
          </w:tr>
        </w:tbl>
        <w:p w:rsidR="00877D2C" w:rsidRDefault="006A4C27"/>
      </w:sdtContent>
    </w:sdt>
    <w:sdt>
      <w:sdtPr>
        <w:alias w:val="模块:聘任、解聘会计师事务所的情况说明"/>
        <w:tag w:val="_SEC_322c3d9669f246aa87ccb7f9dc50a714"/>
        <w:id w:val="4639743"/>
        <w:lock w:val="sdtLocked"/>
        <w:placeholder>
          <w:docPart w:val="GBC22222222222222222222222222222"/>
        </w:placeholder>
      </w:sdtPr>
      <w:sdtEndPr>
        <w:rPr>
          <w:rFonts w:hint="eastAsia"/>
        </w:rPr>
      </w:sdtEndPr>
      <w:sdtContent>
        <w:p w:rsidR="00877D2C" w:rsidRDefault="005540A0">
          <w:r>
            <w:t>聘任、解聘会计师事务所的情况说明</w:t>
          </w:r>
        </w:p>
        <w:sdt>
          <w:sdtPr>
            <w:alias w:val="是否适用：聘任、解聘会计师事务所情况[双击切换]"/>
            <w:tag w:val="_GBC_376f0811302240c0a118add2061458b6"/>
            <w:id w:val="8546844"/>
            <w:lock w:val="sdtContentLocked"/>
            <w:placeholder>
              <w:docPart w:val="GBC22222222222222222222222222222"/>
            </w:placeholder>
          </w:sdtPr>
          <w:sdtContent>
            <w:p w:rsidR="00877D2C" w:rsidRDefault="006A4C27" w:rsidP="004A489A">
              <w:r>
                <w:fldChar w:fldCharType="begin"/>
              </w:r>
              <w:r w:rsidR="004A489A">
                <w:rPr>
                  <w:rFonts w:hint="eastAsia"/>
                </w:rPr>
                <w:instrText xml:space="preserve">MACROBUTTON  SnrToggleCheckbox </w:instrText>
              </w:r>
              <w:r w:rsidR="004A489A">
                <w:rPr>
                  <w:rFonts w:hint="eastAsia"/>
                </w:rPr>
                <w:instrText>□适用</w:instrText>
              </w:r>
              <w:r w:rsidR="004A489A">
                <w:rPr>
                  <w:rFonts w:hint="eastAsia"/>
                </w:rPr>
                <w:instrText xml:space="preserve"> </w:instrText>
              </w:r>
              <w:r>
                <w:fldChar w:fldCharType="end"/>
              </w:r>
              <w:r>
                <w:fldChar w:fldCharType="begin"/>
              </w:r>
              <w:r w:rsidR="004A489A">
                <w:rPr>
                  <w:rFonts w:hint="eastAsia"/>
                </w:rPr>
                <w:instrText xml:space="preserve"> MACROBUTTON  SnrToggleCheckbox </w:instrText>
              </w:r>
              <w:r w:rsidR="004A489A">
                <w:rPr>
                  <w:rFonts w:hint="eastAsia"/>
                </w:rPr>
                <w:instrText>√不适用</w:instrText>
              </w:r>
              <w:r w:rsidR="004A489A">
                <w:rPr>
                  <w:rFonts w:hint="eastAsia"/>
                </w:rPr>
                <w:instrText xml:space="preserve"> </w:instrText>
              </w:r>
              <w:r>
                <w:fldChar w:fldCharType="end"/>
              </w:r>
            </w:p>
          </w:sdtContent>
        </w:sdt>
      </w:sdtContent>
    </w:sdt>
    <w:p w:rsidR="00877D2C" w:rsidRDefault="00877D2C"/>
    <w:sdt>
      <w:sdtPr>
        <w:alias w:val="模块:审计期间改聘会计师事务所的情况说明"/>
        <w:tag w:val="_SEC_9e5ff31b39074841b1732f4693c6a461"/>
        <w:id w:val="4639747"/>
        <w:lock w:val="sdtLocked"/>
        <w:placeholder>
          <w:docPart w:val="GBC22222222222222222222222222222"/>
        </w:placeholder>
      </w:sdtPr>
      <w:sdtEndPr>
        <w:rPr>
          <w:rFonts w:hint="eastAsia"/>
        </w:rPr>
      </w:sdtEndPr>
      <w:sdtContent>
        <w:p w:rsidR="00877D2C" w:rsidRDefault="005540A0">
          <w:r>
            <w:t>审计期间改聘会计师事务所的情况说明</w:t>
          </w:r>
        </w:p>
        <w:sdt>
          <w:sdtPr>
            <w:rPr>
              <w:rFonts w:hint="eastAsia"/>
            </w:rPr>
            <w:alias w:val="是否适用：审计期间改聘会计师事务所的情况说明[双击切换]"/>
            <w:tag w:val="_GBC_34c57619e2904c83a8840614e4e5d5d0"/>
            <w:id w:val="281313418"/>
            <w:lock w:val="sdtContentLocked"/>
            <w:placeholder>
              <w:docPart w:val="GBC22222222222222222222222222222"/>
            </w:placeholder>
          </w:sdtPr>
          <w:sdtContent>
            <w:p w:rsidR="00877D2C" w:rsidRDefault="006A4C27" w:rsidP="004A489A">
              <w:r>
                <w:fldChar w:fldCharType="begin"/>
              </w:r>
              <w:r w:rsidR="004A489A">
                <w:rPr>
                  <w:rFonts w:hint="eastAsia"/>
                </w:rPr>
                <w:instrText xml:space="preserve"> MACROBUTTON  SnrToggleCheckbox </w:instrText>
              </w:r>
              <w:r w:rsidR="004A489A">
                <w:rPr>
                  <w:rFonts w:hint="eastAsia"/>
                </w:rPr>
                <w:instrText>□适用</w:instrText>
              </w:r>
              <w:r w:rsidR="004A489A">
                <w:rPr>
                  <w:rFonts w:hint="eastAsia"/>
                </w:rPr>
                <w:instrText xml:space="preserve">  </w:instrText>
              </w:r>
              <w:r>
                <w:fldChar w:fldCharType="end"/>
              </w:r>
              <w:r>
                <w:fldChar w:fldCharType="begin"/>
              </w:r>
              <w:r w:rsidR="004A489A">
                <w:rPr>
                  <w:rFonts w:hint="eastAsia"/>
                </w:rPr>
                <w:instrText xml:space="preserve"> MACROBUTTON  SnrToggleCheckbox </w:instrText>
              </w:r>
              <w:r w:rsidR="004A489A">
                <w:rPr>
                  <w:rFonts w:hint="eastAsia"/>
                </w:rPr>
                <w:instrText>√不适用</w:instrText>
              </w:r>
              <w:r w:rsidR="004A489A">
                <w:rPr>
                  <w:rFonts w:hint="eastAsia"/>
                </w:rPr>
                <w:instrText xml:space="preserve"> </w:instrText>
              </w:r>
              <w:r>
                <w:fldChar w:fldCharType="end"/>
              </w:r>
            </w:p>
          </w:sdtContent>
        </w:sdt>
      </w:sdtContent>
    </w:sdt>
    <w:sdt>
      <w:sdtPr>
        <w:rPr>
          <w:rFonts w:ascii="Calibri" w:hAnsi="Calibri"/>
          <w:szCs w:val="32"/>
        </w:rPr>
        <w:tag w:val="_PLD_f8e3918b8cb74b6da24724a5bbb68010"/>
        <w:id w:val="126749496"/>
        <w:lock w:val="sdtLocked"/>
        <w:placeholder>
          <w:docPart w:val="GBC22222222222222222222222222222"/>
        </w:placeholder>
      </w:sdtPr>
      <w:sdtContent>
        <w:p w:rsidR="00D35F61" w:rsidRPr="00D35F61" w:rsidRDefault="00D35F61" w:rsidP="00D35F61">
          <w:pPr>
            <w:pStyle w:val="2"/>
            <w:ind w:left="420"/>
          </w:pPr>
        </w:p>
        <w:p w:rsidR="00877D2C" w:rsidRDefault="005540A0">
          <w:pPr>
            <w:pStyle w:val="2"/>
            <w:numPr>
              <w:ilvl w:val="0"/>
              <w:numId w:val="16"/>
            </w:numPr>
          </w:pPr>
          <w:r>
            <w:t>面临暂停上市风险的情况</w:t>
          </w:r>
        </w:p>
      </w:sdtContent>
    </w:sdt>
    <w:sdt>
      <w:sdtPr>
        <w:rPr>
          <w:rFonts w:hint="eastAsia"/>
        </w:rPr>
        <w:alias w:val="模块:导致暂停上市的原因"/>
        <w:tag w:val="_SEC_0b76711d6a7c42639f1388a3bc6defd5"/>
        <w:id w:val="2099064588"/>
        <w:lock w:val="sdtLocked"/>
        <w:placeholder>
          <w:docPart w:val="GBC22222222222222222222222222222"/>
        </w:placeholder>
      </w:sdtPr>
      <w:sdtEndPr>
        <w:rPr>
          <w:rFonts w:hint="default"/>
          <w:szCs w:val="21"/>
        </w:rPr>
      </w:sdtEndPr>
      <w:sdtContent>
        <w:p w:rsidR="00877D2C" w:rsidRDefault="005540A0">
          <w:pPr>
            <w:pStyle w:val="3"/>
            <w:numPr>
              <w:ilvl w:val="0"/>
              <w:numId w:val="20"/>
            </w:numPr>
            <w:jc w:val="left"/>
          </w:pPr>
          <w:r>
            <w:rPr>
              <w:rFonts w:hint="eastAsia"/>
            </w:rPr>
            <w:t>导</w:t>
          </w:r>
          <w:r>
            <w:rPr>
              <w:szCs w:val="21"/>
            </w:rPr>
            <w:t>致暂停上市的原因</w:t>
          </w:r>
        </w:p>
      </w:sdtContent>
    </w:sdt>
    <w:sdt>
      <w:sdtPr>
        <w:rPr>
          <w:rFonts w:hint="eastAsia"/>
          <w:b/>
          <w:bCs/>
        </w:rPr>
        <w:alias w:val="模块:导致暂停上市或终止上市的原因以及公司采取的消除暂停上市或终止上市情形的措施"/>
        <w:tag w:val="_SEC_0941141f259f4f9f84f8189eb23f5979"/>
        <w:id w:val="4639748"/>
        <w:lock w:val="sdtLocked"/>
        <w:placeholder>
          <w:docPart w:val="GBC22222222222222222222222222222"/>
        </w:placeholder>
      </w:sdtPr>
      <w:sdtEndPr>
        <w:rPr>
          <w:b w:val="0"/>
          <w:bCs w:val="0"/>
        </w:rPr>
      </w:sdtEndPr>
      <w:sdtContent>
        <w:sdt>
          <w:sdtPr>
            <w:rPr>
              <w:rFonts w:hint="eastAsia"/>
            </w:rPr>
            <w:alias w:val="是否适用：导致暂停上市的原因[双击切换]"/>
            <w:tag w:val="_GBC_5be6e6fabf4849c7b63c5d08ac7706e1"/>
            <w:id w:val="733827852"/>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p w:rsidR="00877D2C" w:rsidRDefault="006A4C27"/>
      </w:sdtContent>
    </w:sdt>
    <w:sdt>
      <w:sdtPr>
        <w:rPr>
          <w:rFonts w:ascii="宋体" w:hAnsi="宋体" w:cs="宋体"/>
          <w:b w:val="0"/>
          <w:bCs w:val="0"/>
          <w:kern w:val="0"/>
          <w:szCs w:val="21"/>
        </w:rPr>
        <w:alias w:val="模块:公司拟采取的应对措施"/>
        <w:tag w:val="_SEC_9dd9fc587be540dab1fcdb757f5036d7"/>
        <w:id w:val="1061599763"/>
        <w:lock w:val="sdtLocked"/>
        <w:placeholder>
          <w:docPart w:val="GBC22222222222222222222222222222"/>
        </w:placeholder>
      </w:sdtPr>
      <w:sdtEndPr>
        <w:rPr>
          <w:rFonts w:ascii="Times New Roman" w:hAnsi="Times New Roman" w:cs="Times New Roman"/>
          <w:kern w:val="2"/>
        </w:rPr>
      </w:sdtEndPr>
      <w:sdtContent>
        <w:p w:rsidR="00877D2C" w:rsidRDefault="005540A0">
          <w:pPr>
            <w:pStyle w:val="3"/>
            <w:numPr>
              <w:ilvl w:val="0"/>
              <w:numId w:val="20"/>
            </w:numPr>
            <w:rPr>
              <w:szCs w:val="21"/>
            </w:rPr>
          </w:pPr>
          <w:r>
            <w:rPr>
              <w:rFonts w:hint="eastAsia"/>
              <w:szCs w:val="21"/>
            </w:rPr>
            <w:t>公司拟采取的应对措施</w:t>
          </w:r>
        </w:p>
        <w:sdt>
          <w:sdtPr>
            <w:alias w:val="是否适用：公司拟采取的措施[双击切换]"/>
            <w:tag w:val="_GBC_8656f473b4d943fe8fa1477037f607c5"/>
            <w:id w:val="-1139405618"/>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877D2C" w:rsidRDefault="00877D2C"/>
    <w:p w:rsidR="00877D2C" w:rsidRDefault="005540A0">
      <w:pPr>
        <w:pStyle w:val="2"/>
        <w:numPr>
          <w:ilvl w:val="0"/>
          <w:numId w:val="16"/>
        </w:numPr>
      </w:pPr>
      <w:r>
        <w:rPr>
          <w:rFonts w:hint="eastAsia"/>
        </w:rPr>
        <w:t>面临终止上市的情况和原因</w:t>
      </w:r>
    </w:p>
    <w:sdt>
      <w:sdtPr>
        <w:rPr>
          <w:b/>
          <w:bCs/>
        </w:rPr>
        <w:alias w:val="模块:面临终止上市的情况和原因"/>
        <w:tag w:val="_SEC_51ab085506b64e5e89440b52989dee71"/>
        <w:id w:val="-1913616632"/>
        <w:lock w:val="sdtLocked"/>
        <w:placeholder>
          <w:docPart w:val="GBC22222222222222222222222222222"/>
        </w:placeholder>
      </w:sdtPr>
      <w:sdtEndPr>
        <w:rPr>
          <w:b w:val="0"/>
          <w:bCs w:val="0"/>
        </w:rPr>
      </w:sdtEndPr>
      <w:sdtContent>
        <w:sdt>
          <w:sdtPr>
            <w:rPr>
              <w:rFonts w:hint="eastAsia"/>
            </w:rPr>
            <w:alias w:val="是否适用：面临终止上市的情况和原因 [双击切换]"/>
            <w:tag w:val="_GBC_36002fff87954035b149cfd20b1790d5"/>
            <w:id w:val="1608764581"/>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p w:rsidR="00877D2C" w:rsidRDefault="006A4C27"/>
      </w:sdtContent>
    </w:sdt>
    <w:sdt>
      <w:sdtPr>
        <w:rPr>
          <w:rFonts w:ascii="宋体" w:hAnsi="宋体" w:cs="宋体"/>
          <w:b w:val="0"/>
          <w:bCs w:val="0"/>
          <w:kern w:val="0"/>
          <w:szCs w:val="24"/>
        </w:rPr>
        <w:alias w:val="模块:破产重整相关事项"/>
        <w:tag w:val="_SEC_40f00e43fb5a4ec79cf5293b027262f4"/>
        <w:id w:val="4639772"/>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pPr>
            <w:pStyle w:val="2"/>
            <w:numPr>
              <w:ilvl w:val="0"/>
              <w:numId w:val="16"/>
            </w:numPr>
          </w:pPr>
          <w:r>
            <w:t>破产重整相关事项</w:t>
          </w:r>
        </w:p>
        <w:sdt>
          <w:sdtPr>
            <w:alias w:val="是否适用：破产重整相关事项[双击切换]"/>
            <w:tag w:val="_GBC_5840a694c2a04f98893394e6da3bc9cc"/>
            <w:id w:val="4639791"/>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877D2C" w:rsidRDefault="00877D2C"/>
    <w:p w:rsidR="00877D2C" w:rsidRDefault="005540A0">
      <w:pPr>
        <w:pStyle w:val="2"/>
        <w:numPr>
          <w:ilvl w:val="0"/>
          <w:numId w:val="16"/>
        </w:numPr>
      </w:pPr>
      <w:r>
        <w:t>重大诉讼、仲裁事项</w:t>
      </w:r>
    </w:p>
    <w:sdt>
      <w:sdtPr>
        <w:alias w:val="本年度公司有无重大诉讼、仲裁事项"/>
        <w:tag w:val="_GBC_b7d97a978491465ca563fa610688ebef"/>
        <w:id w:val="812530038"/>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本年度公司有重大诉讼、仲裁事项</w:instrText>
          </w:r>
          <w:r w:rsidR="005540A0">
            <w:instrText xml:space="preserve"> </w:instrText>
          </w:r>
          <w:r>
            <w:fldChar w:fldCharType="end"/>
          </w:r>
          <w:r>
            <w:fldChar w:fldCharType="begin"/>
          </w:r>
          <w:r w:rsidR="005540A0">
            <w:instrText xml:space="preserve"> MACROBUTTON  SnrToggleCheckbox □</w:instrText>
          </w:r>
          <w:r w:rsidR="005540A0">
            <w:instrText>本年度公司无重大诉讼、仲裁事项</w:instrText>
          </w:r>
          <w:r w:rsidR="005540A0">
            <w:instrText xml:space="preserve"> </w:instrText>
          </w:r>
          <w:r>
            <w:fldChar w:fldCharType="end"/>
          </w:r>
        </w:p>
      </w:sdtContent>
    </w:sdt>
    <w:sdt>
      <w:sdtPr>
        <w:rPr>
          <w:rFonts w:ascii="宋体" w:hAnsi="宋体" w:cs="宋体"/>
          <w:b w:val="0"/>
          <w:bCs w:val="0"/>
          <w:kern w:val="0"/>
          <w:sz w:val="24"/>
          <w:szCs w:val="22"/>
        </w:rPr>
        <w:alias w:val="模块:诉讼、仲裁或媒体普遍质疑事项已在临时公告披露且无后续进展"/>
        <w:tag w:val="_SEC_85550bc7e18e4ae5950dac093e9d2f00"/>
        <w:id w:val="4049476"/>
        <w:lock w:val="sdtLocked"/>
        <w:placeholder>
          <w:docPart w:val="GBC22222222222222222222222222222"/>
        </w:placeholder>
      </w:sdtPr>
      <w:sdtEndPr>
        <w:rPr>
          <w:rFonts w:asciiTheme="minorEastAsia" w:hAnsiTheme="minorEastAsia" w:cs="Times New Roman" w:hint="eastAsia"/>
          <w:kern w:val="2"/>
          <w:sz w:val="21"/>
          <w:szCs w:val="21"/>
        </w:rPr>
      </w:sdtEndPr>
      <w:sdtContent>
        <w:p w:rsidR="00877D2C" w:rsidRDefault="005540A0">
          <w:pPr>
            <w:pStyle w:val="3"/>
            <w:numPr>
              <w:ilvl w:val="0"/>
              <w:numId w:val="21"/>
            </w:numPr>
          </w:pPr>
          <w:r>
            <w:t>诉讼、仲裁事项已在临时公告披露且无后续进展的</w:t>
          </w:r>
        </w:p>
        <w:sdt>
          <w:sdtPr>
            <w:alias w:val="是否适用：诉讼、仲裁事项已在临时公告披露且无后续进展的[双击切换]"/>
            <w:tag w:val="_GBC_df9c575188dd424d8b37483a3f491cca"/>
            <w:id w:val="1311601540"/>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tbl>
          <w:tblPr>
            <w:tblStyle w:val="af3"/>
            <w:tblW w:w="0" w:type="auto"/>
            <w:tblLook w:val="04A0"/>
          </w:tblPr>
          <w:tblGrid>
            <w:gridCol w:w="5211"/>
            <w:gridCol w:w="3837"/>
          </w:tblGrid>
          <w:tr w:rsidR="00877D2C" w:rsidTr="001A4D7E">
            <w:sdt>
              <w:sdtPr>
                <w:tag w:val="_PLD_0a9ab697f9c6400ba76a2654d9c783c0"/>
                <w:id w:val="-175269518"/>
                <w:lock w:val="sdtLocked"/>
              </w:sdtPr>
              <w:sdtContent>
                <w:tc>
                  <w:tcPr>
                    <w:tcW w:w="5211" w:type="dxa"/>
                    <w:vAlign w:val="center"/>
                  </w:tcPr>
                  <w:p w:rsidR="00877D2C" w:rsidRDefault="005540A0">
                    <w:pPr>
                      <w:jc w:val="center"/>
                    </w:pPr>
                    <w:r>
                      <w:t>事项概述及类型</w:t>
                    </w:r>
                  </w:p>
                </w:tc>
              </w:sdtContent>
            </w:sdt>
            <w:sdt>
              <w:sdtPr>
                <w:tag w:val="_PLD_c6bc2fb699e449a7907a6cda8f0e1900"/>
                <w:id w:val="-37586878"/>
                <w:lock w:val="sdtLocked"/>
              </w:sdtPr>
              <w:sdtContent>
                <w:tc>
                  <w:tcPr>
                    <w:tcW w:w="3837" w:type="dxa"/>
                    <w:vAlign w:val="center"/>
                  </w:tcPr>
                  <w:p w:rsidR="00877D2C" w:rsidRDefault="005540A0">
                    <w:pPr>
                      <w:jc w:val="center"/>
                    </w:pPr>
                    <w:r>
                      <w:t>查询索引</w:t>
                    </w:r>
                  </w:p>
                </w:tc>
              </w:sdtContent>
            </w:sdt>
          </w:tr>
          <w:sdt>
            <w:sdtPr>
              <w:rPr>
                <w:rFonts w:hint="eastAsia"/>
              </w:rPr>
              <w:alias w:val="诉讼、仲裁或媒体质疑事项已在临时报告披露且无后续进展的"/>
              <w:tag w:val="_TUP_713c0d33ecd1408b9d6e3957d648c3c3"/>
              <w:id w:val="1587723"/>
              <w:lock w:val="sdtLocked"/>
            </w:sdtPr>
            <w:sdtEndPr>
              <w:rPr>
                <w:rFonts w:asciiTheme="minorEastAsia" w:eastAsiaTheme="minorEastAsia" w:hAnsiTheme="minorEastAsia"/>
              </w:rPr>
            </w:sdtEndPr>
            <w:sdtContent>
              <w:tr w:rsidR="00877D2C" w:rsidTr="001022C1">
                <w:trPr>
                  <w:trHeight w:val="1123"/>
                </w:trPr>
                <w:tc>
                  <w:tcPr>
                    <w:tcW w:w="5211" w:type="dxa"/>
                  </w:tcPr>
                  <w:p w:rsidR="00877D2C" w:rsidRDefault="005540A0" w:rsidP="0023078C">
                    <w:r w:rsidRPr="00F25ECA">
                      <w:rPr>
                        <w:rFonts w:asciiTheme="minorEastAsia" w:eastAsiaTheme="minorEastAsia" w:hAnsiTheme="minorEastAsia"/>
                      </w:rPr>
                      <w:t>本公司控股孙公司铜峰精密</w:t>
                    </w:r>
                    <w:r w:rsidR="001A4D7E">
                      <w:rPr>
                        <w:rFonts w:asciiTheme="minorEastAsia" w:eastAsiaTheme="minorEastAsia" w:hAnsiTheme="minorEastAsia" w:hint="eastAsia"/>
                      </w:rPr>
                      <w:t>于</w:t>
                    </w:r>
                    <w:r w:rsidRPr="00F25ECA">
                      <w:rPr>
                        <w:rFonts w:asciiTheme="minorEastAsia" w:eastAsiaTheme="minorEastAsia" w:hAnsiTheme="minorEastAsia"/>
                      </w:rPr>
                      <w:t>2020年8月以股东昆山龙梦电子科技有限公司损害公司利益纠纷为由，向铜陵市铜官区人民法院提起民事诉讼。</w:t>
                    </w:r>
                    <w:r w:rsidR="001A4D7E">
                      <w:rPr>
                        <w:rFonts w:asciiTheme="minorEastAsia" w:eastAsiaTheme="minorEastAsia" w:hAnsiTheme="minorEastAsia" w:hint="eastAsia"/>
                      </w:rPr>
                      <w:t>截止报告期末，本次诉讼案件尚未判决。</w:t>
                    </w:r>
                  </w:p>
                </w:tc>
                <w:tc>
                  <w:tcPr>
                    <w:tcW w:w="3837" w:type="dxa"/>
                  </w:tcPr>
                  <w:p w:rsidR="00877D2C" w:rsidRPr="00747022" w:rsidRDefault="00747022" w:rsidP="001022C1">
                    <w:pPr>
                      <w:rPr>
                        <w:rFonts w:asciiTheme="minorEastAsia" w:eastAsiaTheme="minorEastAsia" w:hAnsiTheme="minorEastAsia"/>
                      </w:rPr>
                    </w:pPr>
                    <w:r>
                      <w:rPr>
                        <w:rFonts w:asciiTheme="minorEastAsia" w:eastAsiaTheme="minorEastAsia" w:hAnsiTheme="minorEastAsia" w:hint="eastAsia"/>
                      </w:rPr>
                      <w:t>详见</w:t>
                    </w:r>
                    <w:r w:rsidR="001A4D7E">
                      <w:rPr>
                        <w:rFonts w:asciiTheme="minorEastAsia" w:eastAsiaTheme="minorEastAsia" w:hAnsiTheme="minorEastAsia" w:hint="eastAsia"/>
                      </w:rPr>
                      <w:t>公司</w:t>
                    </w:r>
                    <w:r>
                      <w:rPr>
                        <w:rFonts w:asciiTheme="minorEastAsia" w:eastAsiaTheme="minorEastAsia" w:hAnsiTheme="minorEastAsia" w:hint="eastAsia"/>
                      </w:rPr>
                      <w:t>2020年12月19日</w:t>
                    </w:r>
                    <w:r w:rsidR="001A4D7E">
                      <w:rPr>
                        <w:rFonts w:asciiTheme="minorEastAsia" w:eastAsiaTheme="minorEastAsia" w:hAnsiTheme="minorEastAsia" w:hint="eastAsia"/>
                      </w:rPr>
                      <w:t>在</w:t>
                    </w:r>
                    <w:r w:rsidR="001A4D7E" w:rsidRPr="00F36653">
                      <w:rPr>
                        <w:rFonts w:asciiTheme="minorEastAsia" w:eastAsiaTheme="minorEastAsia" w:hAnsiTheme="minorEastAsia" w:hint="eastAsia"/>
                      </w:rPr>
                      <w:t>指定</w:t>
                    </w:r>
                    <w:r w:rsidR="001A4D7E">
                      <w:rPr>
                        <w:rFonts w:asciiTheme="minorEastAsia" w:eastAsiaTheme="minorEastAsia" w:hAnsiTheme="minorEastAsia" w:hint="eastAsia"/>
                      </w:rPr>
                      <w:t>信息披露</w:t>
                    </w:r>
                    <w:r w:rsidR="001A4D7E" w:rsidRPr="00F36653">
                      <w:rPr>
                        <w:rFonts w:asciiTheme="minorEastAsia" w:eastAsiaTheme="minorEastAsia" w:hAnsiTheme="minorEastAsia" w:hint="eastAsia"/>
                      </w:rPr>
                      <w:t>媒体</w:t>
                    </w:r>
                    <w:r w:rsidR="001A4D7E">
                      <w:rPr>
                        <w:rFonts w:asciiTheme="minorEastAsia" w:eastAsiaTheme="minorEastAsia" w:hAnsiTheme="minorEastAsia" w:hint="eastAsia"/>
                      </w:rPr>
                      <w:t>及上交所网站露</w:t>
                    </w:r>
                    <w:r w:rsidR="001A4D7E" w:rsidRPr="00F36653">
                      <w:rPr>
                        <w:rFonts w:asciiTheme="minorEastAsia" w:eastAsiaTheme="minorEastAsia" w:hAnsiTheme="minorEastAsia" w:hint="eastAsia"/>
                      </w:rPr>
                      <w:t>的相关公告</w:t>
                    </w:r>
                    <w:r w:rsidR="001A4D7E">
                      <w:rPr>
                        <w:rFonts w:asciiTheme="minorEastAsia" w:eastAsiaTheme="minorEastAsia" w:hAnsiTheme="minorEastAsia" w:hint="eastAsia"/>
                      </w:rPr>
                      <w:t>。</w:t>
                    </w:r>
                  </w:p>
                </w:tc>
              </w:tr>
            </w:sdtContent>
          </w:sdt>
        </w:tbl>
        <w:p w:rsidR="00877D2C" w:rsidRDefault="006A4C27">
          <w:pPr>
            <w:rPr>
              <w:rFonts w:asciiTheme="minorEastAsia" w:hAnsiTheme="minorEastAsia"/>
            </w:rPr>
          </w:pPr>
        </w:p>
      </w:sdtContent>
    </w:sdt>
    <w:sdt>
      <w:sdtPr>
        <w:rPr>
          <w:rFonts w:ascii="宋体" w:hAnsi="宋体" w:cs="宋体"/>
          <w:b w:val="0"/>
          <w:bCs w:val="0"/>
          <w:kern w:val="0"/>
          <w:sz w:val="24"/>
          <w:szCs w:val="22"/>
        </w:rPr>
        <w:alias w:val="模块:临时公告未披露或有后续进展的诉讼、仲裁情况"/>
        <w:tag w:val="_SEC_5418915b864f4e448357874add64e3f1"/>
        <w:id w:val="4049501"/>
        <w:lock w:val="sdtLocked"/>
        <w:placeholder>
          <w:docPart w:val="GBC22222222222222222222222222222"/>
        </w:placeholder>
      </w:sdtPr>
      <w:sdtEndPr>
        <w:rPr>
          <w:rFonts w:ascii="Times New Roman" w:hAnsi="Times New Roman" w:cs="Times New Roman"/>
          <w:kern w:val="2"/>
          <w:sz w:val="21"/>
          <w:szCs w:val="21"/>
        </w:rPr>
      </w:sdtEndPr>
      <w:sdtContent>
        <w:p w:rsidR="00877D2C" w:rsidRDefault="005540A0">
          <w:pPr>
            <w:pStyle w:val="3"/>
            <w:numPr>
              <w:ilvl w:val="0"/>
              <w:numId w:val="21"/>
            </w:numPr>
          </w:pPr>
          <w:r>
            <w:t>临时公告未披露或有后续进展的诉讼、仲裁情况</w:t>
          </w:r>
        </w:p>
        <w:sdt>
          <w:sdtPr>
            <w:alias w:val="是否适用：临时公告未披露或有后续进展的诉讼、仲裁情况[双击切换]"/>
            <w:tag w:val="_GBC_35f7d90461484a06aaa4de37b11de834"/>
            <w:id w:val="-126781398"/>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877D2C" w:rsidRDefault="00877D2C"/>
    <w:sdt>
      <w:sdtPr>
        <w:rPr>
          <w:rFonts w:ascii="宋体" w:hAnsi="宋体" w:cs="宋体" w:hint="eastAsia"/>
          <w:b w:val="0"/>
          <w:bCs w:val="0"/>
          <w:kern w:val="0"/>
          <w:szCs w:val="21"/>
        </w:rPr>
        <w:alias w:val="模块:重大诉讼、仲裁事项的说明"/>
        <w:tag w:val="_SEC_d48e48b1d43741b4bf7cdf012e359c8e"/>
        <w:id w:val="-668712768"/>
        <w:lock w:val="sdtLocked"/>
        <w:placeholder>
          <w:docPart w:val="GBC22222222222222222222222222222"/>
        </w:placeholder>
      </w:sdtPr>
      <w:sdtEndPr>
        <w:rPr>
          <w:rFonts w:ascii="Times New Roman" w:hAnsi="Times New Roman" w:cs="Times New Roman"/>
          <w:kern w:val="2"/>
        </w:rPr>
      </w:sdtEndPr>
      <w:sdtContent>
        <w:p w:rsidR="00877D2C" w:rsidRDefault="005540A0">
          <w:pPr>
            <w:pStyle w:val="3"/>
            <w:numPr>
              <w:ilvl w:val="0"/>
              <w:numId w:val="21"/>
            </w:numPr>
            <w:rPr>
              <w:szCs w:val="21"/>
            </w:rPr>
          </w:pPr>
          <w:r>
            <w:rPr>
              <w:szCs w:val="21"/>
            </w:rPr>
            <w:t>其他说明</w:t>
          </w:r>
        </w:p>
        <w:sdt>
          <w:sdtPr>
            <w:rPr>
              <w:rFonts w:hint="eastAsia"/>
            </w:rPr>
            <w:alias w:val="是否适用：重大诉讼、仲裁事项其他说明[双击切换]"/>
            <w:tag w:val="_GBC_08b4ed5586904b67b0e5328f25166753"/>
            <w:id w:val="-1759976743"/>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877D2C" w:rsidRDefault="00877D2C"/>
    <w:sdt>
      <w:sdtPr>
        <w:rPr>
          <w:rFonts w:ascii="宋体" w:hAnsi="宋体" w:cs="宋体"/>
          <w:b w:val="0"/>
          <w:bCs w:val="0"/>
          <w:kern w:val="0"/>
          <w:szCs w:val="24"/>
        </w:rPr>
        <w:alias w:val="模块:上市公司及其董事、监事、高级管理人员、控股股东、实际控制人、..."/>
        <w:tag w:val="_SEC_ab4d5b987db046049f25c9a37c5fcef6"/>
        <w:id w:val="4639803"/>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2"/>
            <w:numPr>
              <w:ilvl w:val="0"/>
              <w:numId w:val="16"/>
            </w:numPr>
          </w:pPr>
          <w:r>
            <w:t>上市公司及其董事、监事、高级管理人员、</w:t>
          </w:r>
          <w:r>
            <w:rPr>
              <w:rFonts w:hint="eastAsia"/>
            </w:rPr>
            <w:t>控股</w:t>
          </w:r>
          <w:r>
            <w:t>股东、实际控制人、收购人处罚及整改情况</w:t>
          </w:r>
        </w:p>
        <w:sdt>
          <w:sdtPr>
            <w:alias w:val="是否适用：上市公司及其董事、监事、高级管理人员、持有5%以上股份的股东、实际控制人、收购人处罚及整改情况[双击切换]"/>
            <w:tag w:val="_GBC_123762bb7717485a933e24f7a072833b"/>
            <w:id w:val="4639815"/>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
          <w:sdtPr>
            <w:rPr>
              <w:rFonts w:hint="eastAsia"/>
            </w:rPr>
            <w:alias w:val="公司、董事会、董事受处罚及整改情况"/>
            <w:tag w:val="_GBC_22b505e911e0454088ff7cedea338e39"/>
            <w:id w:val="4639816"/>
            <w:lock w:val="sdtLocked"/>
            <w:placeholder>
              <w:docPart w:val="GBC22222222222222222222222222222"/>
            </w:placeholder>
          </w:sdtPr>
          <w:sdtContent>
            <w:p w:rsidR="00877D2C" w:rsidRPr="00234FE7" w:rsidRDefault="005B1D42" w:rsidP="002337E2">
              <w:pPr>
                <w:snapToGrid w:val="0"/>
                <w:spacing w:line="300" w:lineRule="auto"/>
                <w:ind w:firstLineChars="100" w:firstLine="210"/>
                <w:rPr>
                  <w:rFonts w:asciiTheme="minorEastAsia" w:eastAsiaTheme="minorEastAsia" w:hAnsiTheme="minorEastAsia"/>
                </w:rPr>
              </w:pPr>
              <w:r w:rsidRPr="005B1D42">
                <w:rPr>
                  <w:rFonts w:asciiTheme="minorEastAsia" w:eastAsiaTheme="minorEastAsia" w:hAnsiTheme="minorEastAsia"/>
                </w:rPr>
                <w:t>2020</w:t>
              </w:r>
              <w:r w:rsidRPr="005B1D42">
                <w:rPr>
                  <w:rFonts w:asciiTheme="minorEastAsia" w:eastAsiaTheme="minorEastAsia" w:hAnsiTheme="minorEastAsia" w:hint="eastAsia"/>
                </w:rPr>
                <w:t>年</w:t>
              </w:r>
              <w:r w:rsidRPr="005B1D42">
                <w:rPr>
                  <w:rFonts w:asciiTheme="minorEastAsia" w:eastAsiaTheme="minorEastAsia" w:hAnsiTheme="minorEastAsia"/>
                </w:rPr>
                <w:t>12</w:t>
              </w:r>
              <w:r w:rsidRPr="005B1D42">
                <w:rPr>
                  <w:rFonts w:asciiTheme="minorEastAsia" w:eastAsiaTheme="minorEastAsia" w:hAnsiTheme="minorEastAsia" w:hint="eastAsia"/>
                </w:rPr>
                <w:t>月</w:t>
              </w:r>
              <w:r w:rsidRPr="005B1D42">
                <w:rPr>
                  <w:rFonts w:asciiTheme="minorEastAsia" w:eastAsiaTheme="minorEastAsia" w:hAnsiTheme="minorEastAsia"/>
                </w:rPr>
                <w:t>3</w:t>
              </w:r>
              <w:r w:rsidRPr="005B1D42">
                <w:rPr>
                  <w:rFonts w:asciiTheme="minorEastAsia" w:eastAsiaTheme="minorEastAsia" w:hAnsiTheme="minorEastAsia" w:hint="eastAsia"/>
                </w:rPr>
                <w:t>1日，中国证券监督管理委员会安徽监管局根据现场检查</w:t>
              </w:r>
              <w:r>
                <w:rPr>
                  <w:rFonts w:asciiTheme="minorEastAsia" w:eastAsiaTheme="minorEastAsia" w:hAnsiTheme="minorEastAsia" w:hint="eastAsia"/>
                </w:rPr>
                <w:t>结果</w:t>
              </w:r>
              <w:r w:rsidRPr="005B1D42">
                <w:rPr>
                  <w:rFonts w:asciiTheme="minorEastAsia" w:eastAsiaTheme="minorEastAsia" w:hAnsiTheme="minorEastAsia" w:hint="eastAsia"/>
                </w:rPr>
                <w:t>，对公司采取出具警示函的行政监管措施</w:t>
              </w:r>
              <w:r w:rsidR="005540A0" w:rsidRPr="005B1D42">
                <w:rPr>
                  <w:rFonts w:hint="eastAsia"/>
                </w:rPr>
                <w:t>（</w:t>
              </w:r>
              <w:r w:rsidRPr="005B1D42">
                <w:rPr>
                  <w:rFonts w:asciiTheme="minorEastAsia" w:eastAsiaTheme="minorEastAsia" w:hAnsiTheme="minorEastAsia" w:hint="eastAsia"/>
                </w:rPr>
                <w:t>详见公司2021年1月4日在指定信息披露媒体及上交所网站披露的相关公告</w:t>
              </w:r>
              <w:r w:rsidR="00070BA6">
                <w:rPr>
                  <w:rFonts w:asciiTheme="minorEastAsia" w:eastAsiaTheme="minorEastAsia" w:hAnsiTheme="minorEastAsia" w:hint="eastAsia"/>
                </w:rPr>
                <w:t>）</w:t>
              </w:r>
              <w:r w:rsidR="00234FE7">
                <w:rPr>
                  <w:rFonts w:asciiTheme="minorEastAsia" w:eastAsiaTheme="minorEastAsia" w:hAnsiTheme="minorEastAsia" w:hint="eastAsia"/>
                </w:rPr>
                <w:t>。</w:t>
              </w:r>
            </w:p>
          </w:sdtContent>
        </w:sdt>
      </w:sdtContent>
    </w:sdt>
    <w:p w:rsidR="00877D2C" w:rsidRDefault="00877D2C"/>
    <w:sdt>
      <w:sdtPr>
        <w:rPr>
          <w:rFonts w:ascii="宋体" w:hAnsi="宋体" w:cs="宋体" w:hint="eastAsia"/>
          <w:b w:val="0"/>
          <w:bCs w:val="0"/>
          <w:kern w:val="0"/>
          <w:szCs w:val="24"/>
        </w:rPr>
        <w:alias w:val="模块:报告期内公司及其控股股东、实际控制人诚信状况的说明"/>
        <w:tag w:val="_SEC_a173054d21f9405fa83bf7d1309bfdc4"/>
        <w:id w:val="4639826"/>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2"/>
            <w:numPr>
              <w:ilvl w:val="0"/>
              <w:numId w:val="16"/>
            </w:numPr>
          </w:pPr>
          <w:r>
            <w:rPr>
              <w:rFonts w:hint="eastAsia"/>
            </w:rPr>
            <w:t>报告期内公司及其控股股东、实际控制人诚信状况的说明</w:t>
          </w:r>
        </w:p>
        <w:sdt>
          <w:sdtPr>
            <w:rPr>
              <w:rFonts w:hint="eastAsia"/>
            </w:rPr>
            <w:alias w:val="是否适用：报告期内公司及其控股股东、实际控制人诚信状况的说明[双击切换]"/>
            <w:tag w:val="_GBC_c52f51ce49eb4245a9df7baca2947656"/>
            <w:id w:val="2074233455"/>
            <w:lock w:val="sdtContentLocked"/>
            <w:placeholder>
              <w:docPart w:val="GBC22222222222222222222222222222"/>
            </w:placeholder>
          </w:sdtPr>
          <w:sdtContent>
            <w:p w:rsidR="00AF60A2" w:rsidRDefault="006A4C27">
              <w:r>
                <w:fldChar w:fldCharType="begin"/>
              </w:r>
              <w:r w:rsidR="00AF60A2">
                <w:rPr>
                  <w:rFonts w:hint="eastAsia"/>
                </w:rPr>
                <w:instrText xml:space="preserve"> MACROBUTTON  SnrToggleCheckbox </w:instrText>
              </w:r>
              <w:r w:rsidR="00AF60A2">
                <w:rPr>
                  <w:rFonts w:hint="eastAsia"/>
                </w:rPr>
                <w:instrText>√适用</w:instrText>
              </w:r>
              <w:r w:rsidR="00AF60A2">
                <w:rPr>
                  <w:rFonts w:hint="eastAsia"/>
                </w:rPr>
                <w:instrText xml:space="preserve">  </w:instrText>
              </w:r>
              <w:r>
                <w:fldChar w:fldCharType="end"/>
              </w:r>
              <w:r>
                <w:fldChar w:fldCharType="begin"/>
              </w:r>
              <w:r w:rsidR="00AF60A2">
                <w:rPr>
                  <w:rFonts w:hint="eastAsia"/>
                </w:rPr>
                <w:instrText xml:space="preserve"> MACROBUTTON  SnrToggleCheckbox </w:instrText>
              </w:r>
              <w:r w:rsidR="00AF60A2">
                <w:rPr>
                  <w:rFonts w:hint="eastAsia"/>
                </w:rPr>
                <w:instrText>□不适用</w:instrText>
              </w:r>
              <w:r w:rsidR="00AF60A2">
                <w:rPr>
                  <w:rFonts w:hint="eastAsia"/>
                </w:rPr>
                <w:instrText xml:space="preserve"> </w:instrText>
              </w:r>
              <w:r>
                <w:fldChar w:fldCharType="end"/>
              </w:r>
            </w:p>
          </w:sdtContent>
        </w:sdt>
        <w:sdt>
          <w:sdtPr>
            <w:rPr>
              <w:rFonts w:hint="eastAsia"/>
            </w:rPr>
            <w:alias w:val="报告期内公司及其控股股东、实际控制人诚信状况的说明"/>
            <w:tag w:val="_GBC_6638694178ac4812ad4db9fd5a458b9a"/>
            <w:id w:val="4639825"/>
            <w:lock w:val="sdtLocked"/>
          </w:sdtPr>
          <w:sdtEndPr>
            <w:rPr>
              <w:rFonts w:asciiTheme="minorEastAsia" w:eastAsiaTheme="minorEastAsia" w:hAnsiTheme="minorEastAsia"/>
            </w:rPr>
          </w:sdtEndPr>
          <w:sdtContent>
            <w:p w:rsidR="00AF60A2" w:rsidRPr="006B7401" w:rsidRDefault="00AF60A2" w:rsidP="002337E2">
              <w:pPr>
                <w:spacing w:line="300" w:lineRule="auto"/>
                <w:ind w:firstLineChars="200" w:firstLine="420"/>
                <w:rPr>
                  <w:rFonts w:asciiTheme="minorEastAsia" w:eastAsiaTheme="minorEastAsia" w:hAnsiTheme="minorEastAsia"/>
                </w:rPr>
              </w:pPr>
              <w:r w:rsidRPr="006B7401">
                <w:rPr>
                  <w:rFonts w:asciiTheme="minorEastAsia" w:eastAsiaTheme="minorEastAsia" w:hAnsiTheme="minorEastAsia" w:hint="eastAsia"/>
                </w:rPr>
                <w:t>2020年9月27日，根据安徽省铜陵市中级人民法院（2020）皖07破2号《民事裁定书》，公司原控股</w:t>
              </w:r>
              <w:r w:rsidR="00E9262C">
                <w:rPr>
                  <w:rFonts w:asciiTheme="minorEastAsia" w:eastAsiaTheme="minorEastAsia" w:hAnsiTheme="minorEastAsia" w:hint="eastAsia"/>
                </w:rPr>
                <w:t>股东安徽铜峰电子集团有限公司因无法清偿到期债务，被裁定宣告破产，其持有的公司全</w:t>
              </w:r>
              <w:r w:rsidR="00E9262C" w:rsidRPr="006B7401">
                <w:rPr>
                  <w:rFonts w:asciiTheme="minorEastAsia" w:eastAsiaTheme="minorEastAsia" w:hAnsiTheme="minorEastAsia" w:hint="eastAsia"/>
                </w:rPr>
                <w:t>部94</w:t>
              </w:r>
              <w:r w:rsidR="00E9262C" w:rsidRPr="006B7401">
                <w:rPr>
                  <w:rFonts w:asciiTheme="minorEastAsia" w:eastAsiaTheme="minorEastAsia" w:hAnsiTheme="minorEastAsia"/>
                </w:rPr>
                <w:t>,</w:t>
              </w:r>
              <w:r w:rsidR="00E9262C" w:rsidRPr="006B7401">
                <w:rPr>
                  <w:rFonts w:asciiTheme="minorEastAsia" w:eastAsiaTheme="minorEastAsia" w:hAnsiTheme="minorEastAsia" w:hint="eastAsia"/>
                </w:rPr>
                <w:t>561,280股股份</w:t>
              </w:r>
              <w:r w:rsidR="00E9262C">
                <w:rPr>
                  <w:rFonts w:asciiTheme="minorEastAsia" w:eastAsiaTheme="minorEastAsia" w:hAnsiTheme="minorEastAsia" w:hint="eastAsia"/>
                </w:rPr>
                <w:t>已于</w:t>
              </w:r>
              <w:r w:rsidRPr="006B7401">
                <w:rPr>
                  <w:rFonts w:asciiTheme="minorEastAsia" w:eastAsiaTheme="minorEastAsia" w:hAnsiTheme="minorEastAsia" w:hint="eastAsia"/>
                </w:rPr>
                <w:t>2020年10月16日</w:t>
              </w:r>
              <w:r w:rsidR="00E9262C">
                <w:rPr>
                  <w:rFonts w:asciiTheme="minorEastAsia" w:eastAsiaTheme="minorEastAsia" w:hAnsiTheme="minorEastAsia" w:hint="eastAsia"/>
                </w:rPr>
                <w:t>被大江投资</w:t>
              </w:r>
              <w:r w:rsidR="00AD4001">
                <w:rPr>
                  <w:rFonts w:asciiTheme="minorEastAsia" w:eastAsiaTheme="minorEastAsia" w:hAnsiTheme="minorEastAsia" w:hint="eastAsia"/>
                </w:rPr>
                <w:t>竞拍取得</w:t>
              </w:r>
              <w:r w:rsidRPr="006B7401">
                <w:rPr>
                  <w:rFonts w:asciiTheme="minorEastAsia" w:eastAsiaTheme="minorEastAsia" w:hAnsiTheme="minorEastAsia" w:hint="eastAsia"/>
                </w:rPr>
                <w:t>（具体详见本公司2020年9月29日、10月17</w:t>
              </w:r>
              <w:r w:rsidR="00854C73">
                <w:rPr>
                  <w:rFonts w:asciiTheme="minorEastAsia" w:eastAsiaTheme="minorEastAsia" w:hAnsiTheme="minorEastAsia" w:hint="eastAsia"/>
                </w:rPr>
                <w:t>日</w:t>
              </w:r>
              <w:r w:rsidR="006B7401" w:rsidRPr="006B7401">
                <w:rPr>
                  <w:rFonts w:asciiTheme="minorEastAsia" w:eastAsiaTheme="minorEastAsia" w:hAnsiTheme="minorEastAsia" w:hint="eastAsia"/>
                </w:rPr>
                <w:t>在指定信息披露媒体及上交所网站披露的相关公告</w:t>
              </w:r>
              <w:r w:rsidR="006B7401">
                <w:rPr>
                  <w:rFonts w:asciiTheme="minorEastAsia" w:eastAsiaTheme="minorEastAsia" w:hAnsiTheme="minorEastAsia" w:hint="eastAsia"/>
                </w:rPr>
                <w:t>）</w:t>
              </w:r>
              <w:r w:rsidR="006B7401" w:rsidRPr="006B7401">
                <w:rPr>
                  <w:rFonts w:asciiTheme="minorEastAsia" w:eastAsiaTheme="minorEastAsia" w:hAnsiTheme="minorEastAsia" w:hint="eastAsia"/>
                </w:rPr>
                <w:t>。</w:t>
              </w:r>
            </w:p>
          </w:sdtContent>
        </w:sdt>
        <w:p w:rsidR="00877D2C" w:rsidRDefault="006A4C27" w:rsidP="002337E2">
          <w:pPr>
            <w:spacing w:line="300" w:lineRule="auto"/>
          </w:pPr>
        </w:p>
      </w:sdtContent>
    </w:sdt>
    <w:p w:rsidR="00877D2C" w:rsidRDefault="005540A0">
      <w:pPr>
        <w:pStyle w:val="2"/>
        <w:numPr>
          <w:ilvl w:val="0"/>
          <w:numId w:val="16"/>
        </w:numPr>
        <w:rPr>
          <w:color w:val="FF0000"/>
        </w:rPr>
      </w:pPr>
      <w:bookmarkStart w:id="35" w:name="_Toc342491956"/>
      <w:bookmarkStart w:id="36" w:name="_Toc342565948"/>
      <w:r>
        <w:rPr>
          <w:rFonts w:hint="eastAsia"/>
        </w:rPr>
        <w:lastRenderedPageBreak/>
        <w:t>公司股权激励计划、员工持股计划或其他员工激励措施的情况及其影响</w:t>
      </w:r>
      <w:bookmarkEnd w:id="35"/>
      <w:bookmarkEnd w:id="36"/>
    </w:p>
    <w:bookmarkStart w:id="37" w:name="_Toc342491957" w:displacedByCustomXml="next"/>
    <w:bookmarkStart w:id="38" w:name="_Toc342565949" w:displacedByCustomXml="next"/>
    <w:sdt>
      <w:sdtPr>
        <w:rPr>
          <w:rFonts w:ascii="宋体" w:hAnsi="宋体" w:cs="宋体" w:hint="eastAsia"/>
          <w:b w:val="0"/>
          <w:bCs w:val="0"/>
          <w:kern w:val="44"/>
          <w:sz w:val="24"/>
          <w:szCs w:val="21"/>
        </w:rPr>
        <w:alias w:val="模块:相关股权激励事项已在临时公告披露且后续实施无进展或变化"/>
        <w:tag w:val="_SEC_0fef5a8a9a1f47b5be982489f74109f3"/>
        <w:id w:val="1734178"/>
        <w:lock w:val="sdtLocked"/>
        <w:placeholder>
          <w:docPart w:val="GBC22222222222222222222222222222"/>
        </w:placeholder>
      </w:sdtPr>
      <w:sdtEndPr>
        <w:rPr>
          <w:rFonts w:ascii="Times New Roman" w:hAnsi="Times New Roman" w:cs="Times New Roman" w:hint="default"/>
          <w:kern w:val="2"/>
          <w:sz w:val="21"/>
        </w:rPr>
      </w:sdtEndPr>
      <w:sdtContent>
        <w:p w:rsidR="00877D2C" w:rsidRDefault="005540A0">
          <w:pPr>
            <w:pStyle w:val="3"/>
            <w:numPr>
              <w:ilvl w:val="1"/>
              <w:numId w:val="22"/>
            </w:numPr>
            <w:rPr>
              <w:kern w:val="44"/>
              <w:szCs w:val="21"/>
            </w:rPr>
          </w:pPr>
          <w:r>
            <w:rPr>
              <w:rFonts w:hint="eastAsia"/>
              <w:kern w:val="44"/>
              <w:szCs w:val="21"/>
            </w:rPr>
            <w:t>相关激励事项已在临时公告披露且后续实施无进展或变化的</w:t>
          </w:r>
          <w:bookmarkEnd w:id="38"/>
          <w:bookmarkEnd w:id="37"/>
        </w:p>
        <w:sdt>
          <w:sdtPr>
            <w:alias w:val="是否适用：相关激励事项已在临时公告披露且后续实施无进展或变化的[双击切换]"/>
            <w:tag w:val="_GBC_0af9dca2858d42619c57d7878f3a7792"/>
            <w:id w:val="-1444686762"/>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877D2C" w:rsidRDefault="00877D2C">
      <w:bookmarkStart w:id="39" w:name="_Toc342565950"/>
      <w:bookmarkStart w:id="40" w:name="_Toc342491958"/>
    </w:p>
    <w:p w:rsidR="00877D2C" w:rsidRDefault="005540A0">
      <w:pPr>
        <w:pStyle w:val="3"/>
        <w:numPr>
          <w:ilvl w:val="1"/>
          <w:numId w:val="22"/>
        </w:numPr>
        <w:rPr>
          <w:kern w:val="44"/>
          <w:szCs w:val="21"/>
        </w:rPr>
      </w:pPr>
      <w:r>
        <w:rPr>
          <w:rFonts w:hint="eastAsia"/>
          <w:kern w:val="44"/>
          <w:szCs w:val="21"/>
        </w:rPr>
        <w:t>临时公告未披露或有后续进展的激励情况</w:t>
      </w:r>
    </w:p>
    <w:p w:rsidR="00877D2C" w:rsidRDefault="005540A0">
      <w:r>
        <w:rPr>
          <w:rFonts w:hint="eastAsia"/>
        </w:rPr>
        <w:t>股权激励情况</w:t>
      </w:r>
    </w:p>
    <w:p w:rsidR="00877D2C" w:rsidRDefault="006A4C27">
      <w:sdt>
        <w:sdtPr>
          <w:alias w:val="是否适用：股权激励情况[双击切换]"/>
          <w:tag w:val="_GBC_002ad948ce1449c2a805bfbb132b2202"/>
          <w:id w:val="1221783902"/>
          <w:lock w:val="sdtContentLocked"/>
          <w:placeholder>
            <w:docPart w:val="GBC22222222222222222222222222222"/>
          </w:placeholder>
        </w:sdtPr>
        <w:sdtContent>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sdtContent>
      </w:sdt>
      <w:bookmarkEnd w:id="39"/>
      <w:bookmarkEnd w:id="40"/>
    </w:p>
    <w:p w:rsidR="00877D2C" w:rsidRDefault="00877D2C"/>
    <w:sdt>
      <w:sdtPr>
        <w:rPr>
          <w:rFonts w:hint="eastAsia"/>
        </w:rPr>
        <w:alias w:val="模块:其他说明  "/>
        <w:tag w:val="_SEC_12c50bf247d34661bdbc91376a5f0abc"/>
        <w:id w:val="-1633086024"/>
        <w:lock w:val="sdtLocked"/>
        <w:placeholder>
          <w:docPart w:val="GBC22222222222222222222222222222"/>
        </w:placeholder>
      </w:sdtPr>
      <w:sdtEndPr>
        <w:rPr>
          <w:rFonts w:hint="default"/>
        </w:rPr>
      </w:sdtEndPr>
      <w:sdtContent>
        <w:p w:rsidR="00877D2C" w:rsidRDefault="005540A0">
          <w:r>
            <w:rPr>
              <w:rFonts w:hint="eastAsia"/>
            </w:rPr>
            <w:t>其他说明</w:t>
          </w:r>
        </w:p>
        <w:sdt>
          <w:sdtPr>
            <w:rPr>
              <w:rFonts w:hint="eastAsia"/>
            </w:rPr>
            <w:alias w:val="是否适用：股权激励情况的说明[双击切换]"/>
            <w:tag w:val="_GBC_67421581adf34d0f9f06e3042b8d7199"/>
            <w:id w:val="716699854"/>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877D2C" w:rsidRDefault="00877D2C"/>
    <w:sdt>
      <w:sdtPr>
        <w:rPr>
          <w:rFonts w:hint="eastAsia"/>
          <w:bCs/>
        </w:rPr>
        <w:alias w:val="模块:员工持股计划情况"/>
        <w:tag w:val="_SEC_e76ced04f0774d5494f667355c3809ba"/>
        <w:id w:val="29247997"/>
        <w:lock w:val="sdtLocked"/>
        <w:placeholder>
          <w:docPart w:val="GBC22222222222222222222222222222"/>
        </w:placeholder>
      </w:sdtPr>
      <w:sdtContent>
        <w:p w:rsidR="00877D2C" w:rsidRDefault="005540A0">
          <w:pPr>
            <w:rPr>
              <w:bCs/>
            </w:rPr>
          </w:pPr>
          <w:r>
            <w:rPr>
              <w:rFonts w:hint="eastAsia"/>
              <w:bCs/>
            </w:rPr>
            <w:t>员工持股计划情况</w:t>
          </w:r>
        </w:p>
        <w:sdt>
          <w:sdtPr>
            <w:rPr>
              <w:rFonts w:hint="eastAsia"/>
              <w:bCs/>
            </w:rPr>
            <w:alias w:val="是否适用：员工持股计划情况[双击切换]"/>
            <w:tag w:val="_GBC_58bc54aaaba24427a2a569de76f7f83e"/>
            <w:id w:val="838742687"/>
            <w:lock w:val="sdtContentLocked"/>
            <w:placeholder>
              <w:docPart w:val="GBC22222222222222222222222222222"/>
            </w:placeholder>
          </w:sdtPr>
          <w:sdtContent>
            <w:p w:rsidR="00877D2C" w:rsidRDefault="006A4C27">
              <w:pPr>
                <w:rPr>
                  <w:bCs/>
                </w:rPr>
              </w:pPr>
              <w:r>
                <w:rPr>
                  <w:bCs/>
                </w:rPr>
                <w:fldChar w:fldCharType="begin"/>
              </w:r>
              <w:r w:rsidR="005540A0">
                <w:rPr>
                  <w:bCs/>
                </w:rPr>
                <w:instrText xml:space="preserve"> MACROBUTTON  SnrToggleCheckbox □</w:instrText>
              </w:r>
              <w:r w:rsidR="005540A0">
                <w:rPr>
                  <w:bCs/>
                </w:rPr>
                <w:instrText>适用</w:instrText>
              </w:r>
              <w:r w:rsidR="005540A0">
                <w:rPr>
                  <w:bCs/>
                </w:rPr>
                <w:instrText xml:space="preserve">  </w:instrText>
              </w:r>
              <w:r>
                <w:rPr>
                  <w:bCs/>
                </w:rPr>
                <w:fldChar w:fldCharType="end"/>
              </w:r>
              <w:r>
                <w:rPr>
                  <w:bCs/>
                </w:rPr>
                <w:fldChar w:fldCharType="begin"/>
              </w:r>
              <w:r w:rsidR="005540A0">
                <w:rPr>
                  <w:bCs/>
                </w:rPr>
                <w:instrText xml:space="preserve"> MACROBUTTON  SnrToggleCheckbox √</w:instrText>
              </w:r>
              <w:r w:rsidR="005540A0">
                <w:rPr>
                  <w:bCs/>
                </w:rPr>
                <w:instrText>不适用</w:instrText>
              </w:r>
              <w:r w:rsidR="005540A0">
                <w:rPr>
                  <w:bCs/>
                </w:rPr>
                <w:instrText xml:space="preserve"> </w:instrText>
              </w:r>
              <w:r>
                <w:rPr>
                  <w:bCs/>
                </w:rPr>
                <w:fldChar w:fldCharType="end"/>
              </w:r>
            </w:p>
          </w:sdtContent>
        </w:sdt>
        <w:p w:rsidR="00877D2C" w:rsidRDefault="006A4C27">
          <w:pPr>
            <w:rPr>
              <w:bCs/>
            </w:rPr>
          </w:pPr>
        </w:p>
      </w:sdtContent>
    </w:sdt>
    <w:sdt>
      <w:sdtPr>
        <w:rPr>
          <w:rFonts w:hint="eastAsia"/>
          <w:bCs/>
        </w:rPr>
        <w:alias w:val="模块:其他激励措施"/>
        <w:tag w:val="_SEC_614d59c9502f4f76b99b0f6a5227009b"/>
        <w:id w:val="29248002"/>
        <w:lock w:val="sdtLocked"/>
        <w:placeholder>
          <w:docPart w:val="GBC22222222222222222222222222222"/>
        </w:placeholder>
      </w:sdtPr>
      <w:sdtContent>
        <w:p w:rsidR="00877D2C" w:rsidRDefault="005540A0">
          <w:pPr>
            <w:rPr>
              <w:bCs/>
            </w:rPr>
          </w:pPr>
          <w:r>
            <w:rPr>
              <w:rFonts w:hint="eastAsia"/>
              <w:bCs/>
            </w:rPr>
            <w:t>其他激励措施</w:t>
          </w:r>
        </w:p>
        <w:sdt>
          <w:sdtPr>
            <w:alias w:val="是否适用：其他激励措施[双击切换]"/>
            <w:tag w:val="_GBC_1273f753309d4658962c7982b10fa010"/>
            <w:id w:val="29248017"/>
            <w:lock w:val="sdtContentLocked"/>
            <w:placeholder>
              <w:docPart w:val="GBC22222222222222222222222222222"/>
            </w:placeholder>
          </w:sdtPr>
          <w:sdtContent>
            <w:p w:rsidR="00877D2C" w:rsidRDefault="006A4C27">
              <w:pPr>
                <w:rPr>
                  <w:bCs/>
                </w:rPr>
              </w:pPr>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877D2C" w:rsidRDefault="00877D2C">
      <w:pPr>
        <w:rPr>
          <w:bCs/>
        </w:rPr>
      </w:pPr>
    </w:p>
    <w:p w:rsidR="00877D2C" w:rsidRDefault="005540A0">
      <w:pPr>
        <w:pStyle w:val="2"/>
        <w:numPr>
          <w:ilvl w:val="0"/>
          <w:numId w:val="16"/>
        </w:numPr>
      </w:pPr>
      <w:r>
        <w:rPr>
          <w:rFonts w:hint="eastAsia"/>
        </w:rPr>
        <w:t>重大关联交易</w:t>
      </w:r>
    </w:p>
    <w:p w:rsidR="00877D2C" w:rsidRDefault="005540A0">
      <w:pPr>
        <w:pStyle w:val="3"/>
        <w:numPr>
          <w:ilvl w:val="2"/>
          <w:numId w:val="5"/>
        </w:numPr>
        <w:rPr>
          <w:szCs w:val="21"/>
        </w:rPr>
      </w:pPr>
      <w:bookmarkStart w:id="41" w:name="_Toc342491961"/>
      <w:bookmarkStart w:id="42" w:name="_Toc342565953"/>
      <w:r>
        <w:rPr>
          <w:rFonts w:hint="eastAsia"/>
          <w:szCs w:val="21"/>
        </w:rPr>
        <w:t>与日常经营相关的关联交易</w:t>
      </w:r>
      <w:bookmarkEnd w:id="41"/>
      <w:bookmarkEnd w:id="42"/>
    </w:p>
    <w:sdt>
      <w:sdtPr>
        <w:rPr>
          <w:rFonts w:ascii="Calibri" w:eastAsia="宋体" w:hAnsi="Calibri" w:cs="宋体"/>
          <w:b w:val="0"/>
          <w:bCs w:val="0"/>
          <w:kern w:val="0"/>
          <w:sz w:val="24"/>
          <w:szCs w:val="24"/>
        </w:rPr>
        <w:alias w:val="模块:已在临时公告披露且后续实施无进展或变化的事项"/>
        <w:tag w:val="_SEC_9b2b3d5bc53a45ad87e57bafa9cc658c"/>
        <w:id w:val="1598403"/>
        <w:lock w:val="sdtLocked"/>
        <w:placeholder>
          <w:docPart w:val="GBC22222222222222222222222222222"/>
        </w:placeholder>
      </w:sdtPr>
      <w:sdtEndPr>
        <w:rPr>
          <w:rFonts w:ascii="Times New Roman" w:hAnsi="Times New Roman" w:cs="Times New Roman"/>
          <w:kern w:val="2"/>
          <w:sz w:val="21"/>
          <w:szCs w:val="21"/>
        </w:rPr>
      </w:sdtEndPr>
      <w:sdtContent>
        <w:p w:rsidR="00877D2C" w:rsidRDefault="005540A0">
          <w:pPr>
            <w:pStyle w:val="4"/>
            <w:numPr>
              <w:ilvl w:val="2"/>
              <w:numId w:val="23"/>
            </w:numPr>
          </w:pPr>
          <w:r>
            <w:t>已在临时公告披露且后续实施无进展或变化的事项</w:t>
          </w:r>
        </w:p>
        <w:sdt>
          <w:sdtPr>
            <w:alias w:val="是否适用：已在临时公告披露且后续实施无进展或变化的事项_与日常经营相关的关联交易[双击切换]"/>
            <w:tag w:val="_GBC_6194ac6d54054fcc9f40dc3e35772780"/>
            <w:id w:val="-2093071994"/>
            <w:lock w:val="sdtContentLocked"/>
            <w:placeholder>
              <w:docPart w:val="GBC22222222222222222222222222222"/>
            </w:placeholder>
          </w:sdtPr>
          <w:sdtContent>
            <w:p w:rsidR="00551C44" w:rsidRDefault="006A4C27">
              <w:r>
                <w:fldChar w:fldCharType="begin"/>
              </w:r>
              <w:r w:rsidR="00551C44">
                <w:rPr>
                  <w:rFonts w:hint="eastAsia"/>
                </w:rPr>
                <w:instrText xml:space="preserve">MACROBUTTON  SnrToggleCheckbox </w:instrText>
              </w:r>
              <w:r w:rsidR="00551C44">
                <w:rPr>
                  <w:rFonts w:hint="eastAsia"/>
                </w:rPr>
                <w:instrText>√适用</w:instrText>
              </w:r>
              <w:r w:rsidR="00551C44">
                <w:rPr>
                  <w:rFonts w:hint="eastAsia"/>
                </w:rPr>
                <w:instrText xml:space="preserve"> </w:instrText>
              </w:r>
              <w:r>
                <w:fldChar w:fldCharType="end"/>
              </w:r>
              <w:r>
                <w:fldChar w:fldCharType="begin"/>
              </w:r>
              <w:r w:rsidR="00551C44">
                <w:rPr>
                  <w:rFonts w:hint="eastAsia"/>
                </w:rPr>
                <w:instrText xml:space="preserve"> MACROBUTTON  SnrToggleCheckbox </w:instrText>
              </w:r>
              <w:r w:rsidR="00551C44">
                <w:rPr>
                  <w:rFonts w:hint="eastAsia"/>
                </w:rPr>
                <w:instrText>□不适用</w:instrText>
              </w:r>
              <w:r w:rsidR="00551C44">
                <w:rPr>
                  <w:rFonts w:hint="eastAsia"/>
                </w:rPr>
                <w:instrText xml:space="preserve"> </w:instrText>
              </w:r>
              <w:r>
                <w:fldChar w:fldCharType="end"/>
              </w:r>
            </w:p>
          </w:sdtContent>
        </w:sdt>
        <w:tbl>
          <w:tblPr>
            <w:tblStyle w:val="af3"/>
            <w:tblW w:w="0" w:type="auto"/>
            <w:tblLook w:val="04A0"/>
          </w:tblPr>
          <w:tblGrid>
            <w:gridCol w:w="4786"/>
            <w:gridCol w:w="4262"/>
          </w:tblGrid>
          <w:tr w:rsidR="00551C44" w:rsidTr="00551C44">
            <w:sdt>
              <w:sdtPr>
                <w:tag w:val="_PLD_19f4a4c0936a4abcb8bcf98faa2411bf"/>
                <w:id w:val="1786302"/>
                <w:lock w:val="sdtLocked"/>
              </w:sdtPr>
              <w:sdtContent>
                <w:tc>
                  <w:tcPr>
                    <w:tcW w:w="4786" w:type="dxa"/>
                    <w:vAlign w:val="center"/>
                  </w:tcPr>
                  <w:p w:rsidR="00551C44" w:rsidRDefault="00551C44" w:rsidP="00C61439">
                    <w:pPr>
                      <w:jc w:val="center"/>
                    </w:pPr>
                    <w:r>
                      <w:t>事项概述</w:t>
                    </w:r>
                  </w:p>
                </w:tc>
              </w:sdtContent>
            </w:sdt>
            <w:sdt>
              <w:sdtPr>
                <w:tag w:val="_PLD_ee8e2b9af7fa4faa8b872d9bd167f00f"/>
                <w:id w:val="1786303"/>
                <w:lock w:val="sdtLocked"/>
              </w:sdtPr>
              <w:sdtContent>
                <w:tc>
                  <w:tcPr>
                    <w:tcW w:w="4262" w:type="dxa"/>
                    <w:vAlign w:val="center"/>
                  </w:tcPr>
                  <w:p w:rsidR="00551C44" w:rsidRDefault="00551C44" w:rsidP="00C61439">
                    <w:pPr>
                      <w:jc w:val="center"/>
                    </w:pPr>
                    <w:r>
                      <w:t>查询索引</w:t>
                    </w:r>
                  </w:p>
                </w:tc>
              </w:sdtContent>
            </w:sdt>
          </w:tr>
          <w:sdt>
            <w:sdtPr>
              <w:rPr>
                <w:rFonts w:asciiTheme="minorEastAsia" w:eastAsiaTheme="minorEastAsia" w:hAnsiTheme="minorEastAsia" w:cstheme="minorBidi" w:hint="eastAsia"/>
                <w:szCs w:val="22"/>
              </w:rPr>
              <w:alias w:val="与日常经营相关的关联交易事项已在临时报告披露且后续实施无进展或变化的"/>
              <w:tag w:val="_TUP_3b1117e6e6354ec89a911d5a8a34962a"/>
              <w:id w:val="1786304"/>
              <w:lock w:val="sdtLocked"/>
            </w:sdtPr>
            <w:sdtContent>
              <w:tr w:rsidR="00551C44" w:rsidRPr="0060598C" w:rsidTr="00551C44">
                <w:tc>
                  <w:tcPr>
                    <w:tcW w:w="4786" w:type="dxa"/>
                  </w:tcPr>
                  <w:p w:rsidR="00551C44" w:rsidRPr="0060598C" w:rsidRDefault="00551C44" w:rsidP="00C61439">
                    <w:pPr>
                      <w:rPr>
                        <w:rFonts w:asciiTheme="minorEastAsia" w:eastAsiaTheme="minorEastAsia" w:hAnsiTheme="minorEastAsia"/>
                      </w:rPr>
                    </w:pPr>
                    <w:r w:rsidRPr="0060598C">
                      <w:rPr>
                        <w:rFonts w:asciiTheme="minorEastAsia" w:eastAsiaTheme="minorEastAsia" w:hAnsiTheme="minorEastAsia"/>
                      </w:rPr>
                      <w:t>2020年4月26日，本公司第八届董事会第九次会议审议通过了《关于公司2019年日常关联交易执行情况及2020年日常关联交易预计的议案》。报告期内，本公司与日常经营相关的关联交易实际发生情况详见财务报告中"关联交易情况"。</w:t>
                    </w:r>
                  </w:p>
                </w:tc>
                <w:tc>
                  <w:tcPr>
                    <w:tcW w:w="4262" w:type="dxa"/>
                  </w:tcPr>
                  <w:p w:rsidR="00551C44" w:rsidRPr="0060598C" w:rsidRDefault="00551C44" w:rsidP="00C61439">
                    <w:pPr>
                      <w:rPr>
                        <w:rFonts w:asciiTheme="minorEastAsia" w:eastAsiaTheme="minorEastAsia" w:hAnsiTheme="minorEastAsia"/>
                      </w:rPr>
                    </w:pPr>
                    <w:r w:rsidRPr="0060598C">
                      <w:rPr>
                        <w:rFonts w:asciiTheme="minorEastAsia" w:eastAsiaTheme="minorEastAsia" w:hAnsiTheme="minorEastAsia"/>
                      </w:rPr>
                      <w:t>具体详见公司2020年4月28日在</w:t>
                    </w:r>
                    <w:r w:rsidR="00287CCB" w:rsidRPr="00A91AAD">
                      <w:rPr>
                        <w:rFonts w:asciiTheme="minorEastAsia" w:eastAsiaTheme="minorEastAsia" w:hAnsiTheme="minorEastAsia" w:cs="宋体" w:hint="eastAsia"/>
                        <w:kern w:val="0"/>
                      </w:rPr>
                      <w:t>指定信息披露媒体及上交所网站披露的相关公告</w:t>
                    </w:r>
                    <w:r w:rsidRPr="0060598C">
                      <w:rPr>
                        <w:rFonts w:asciiTheme="minorEastAsia" w:eastAsiaTheme="minorEastAsia" w:hAnsiTheme="minorEastAsia"/>
                      </w:rPr>
                      <w:t>。</w:t>
                    </w:r>
                  </w:p>
                </w:tc>
              </w:tr>
            </w:sdtContent>
          </w:sdt>
        </w:tbl>
        <w:p w:rsidR="00877D2C" w:rsidRDefault="006A4C27"/>
      </w:sdtContent>
    </w:sdt>
    <w:sdt>
      <w:sdtPr>
        <w:rPr>
          <w:rFonts w:ascii="Calibri" w:eastAsia="宋体" w:hAnsi="Calibri" w:cs="宋体"/>
          <w:b w:val="0"/>
          <w:bCs w:val="0"/>
          <w:kern w:val="0"/>
          <w:sz w:val="24"/>
          <w:szCs w:val="24"/>
        </w:rPr>
        <w:alias w:val="模块:已在临时公告披露，但有后续实施的进展或变化的事项"/>
        <w:tag w:val="_SEC_c2c70cd3f9974feb98c2265569f9b212"/>
        <w:id w:val="1598430"/>
        <w:lock w:val="sdtLocked"/>
        <w:placeholder>
          <w:docPart w:val="GBC22222222222222222222222222222"/>
        </w:placeholder>
      </w:sdtPr>
      <w:sdtEndPr>
        <w:rPr>
          <w:rFonts w:ascii="Times New Roman" w:hAnsi="Times New Roman" w:cs="Times New Roman" w:hint="eastAsia"/>
          <w:kern w:val="2"/>
          <w:sz w:val="21"/>
          <w:szCs w:val="21"/>
        </w:rPr>
      </w:sdtEndPr>
      <w:sdtContent>
        <w:p w:rsidR="00877D2C" w:rsidRDefault="005540A0">
          <w:pPr>
            <w:pStyle w:val="4"/>
            <w:numPr>
              <w:ilvl w:val="2"/>
              <w:numId w:val="23"/>
            </w:numPr>
          </w:pPr>
          <w:r>
            <w:t>已在临时公告披露，但有后续实施的进展或变化的事项</w:t>
          </w:r>
        </w:p>
        <w:sdt>
          <w:sdtPr>
            <w:rPr>
              <w:rFonts w:hint="eastAsia"/>
            </w:rPr>
            <w:alias w:val="是否适用：已在临时公告披露，但有后续实施的进展或变化的事项_与日常经营相关的关联交易[双击切换]"/>
            <w:tag w:val="_GBC_19ed12f3e7b5456b8509a0a5457f26b3"/>
            <w:id w:val="-2107795288"/>
            <w:lock w:val="sdtContentLocked"/>
            <w:placeholder>
              <w:docPart w:val="GBC22222222222222222222222222222"/>
            </w:placeholder>
          </w:sdtPr>
          <w:sdtContent>
            <w:p w:rsidR="00877D2C" w:rsidRDefault="006A4C27" w:rsidP="00551C44">
              <w:r>
                <w:fldChar w:fldCharType="begin"/>
              </w:r>
              <w:r w:rsidR="00551C44">
                <w:rPr>
                  <w:rFonts w:hint="eastAsia"/>
                </w:rPr>
                <w:instrText xml:space="preserve"> MACROBUTTON  SnrToggleCheckbox </w:instrText>
              </w:r>
              <w:r w:rsidR="00551C44">
                <w:rPr>
                  <w:rFonts w:hint="eastAsia"/>
                </w:rPr>
                <w:instrText>□适用</w:instrText>
              </w:r>
              <w:r w:rsidR="00551C44">
                <w:rPr>
                  <w:rFonts w:hint="eastAsia"/>
                </w:rPr>
                <w:instrText xml:space="preserve">  </w:instrText>
              </w:r>
              <w:r>
                <w:fldChar w:fldCharType="end"/>
              </w:r>
              <w:r>
                <w:fldChar w:fldCharType="begin"/>
              </w:r>
              <w:r w:rsidR="00551C44">
                <w:rPr>
                  <w:rFonts w:hint="eastAsia"/>
                </w:rPr>
                <w:instrText xml:space="preserve"> MACROBUTTON  SnrToggleCheckbox </w:instrText>
              </w:r>
              <w:r w:rsidR="00551C44">
                <w:rPr>
                  <w:rFonts w:hint="eastAsia"/>
                </w:rPr>
                <w:instrText>√不适用</w:instrText>
              </w:r>
              <w:r w:rsidR="00551C44">
                <w:rPr>
                  <w:rFonts w:hint="eastAsia"/>
                </w:rPr>
                <w:instrText xml:space="preserve"> </w:instrText>
              </w:r>
              <w:r>
                <w:fldChar w:fldCharType="end"/>
              </w:r>
            </w:p>
          </w:sdtContent>
        </w:sdt>
      </w:sdtContent>
    </w:sdt>
    <w:p w:rsidR="00877D2C" w:rsidRDefault="00877D2C"/>
    <w:bookmarkStart w:id="43" w:name="_Toc342565956" w:displacedByCustomXml="next"/>
    <w:bookmarkStart w:id="44" w:name="_Toc342491964" w:displacedByCustomXml="next"/>
    <w:sdt>
      <w:sdtPr>
        <w:rPr>
          <w:rFonts w:ascii="Calibri" w:eastAsia="宋体" w:hAnsi="Calibri" w:cs="宋体" w:hint="eastAsia"/>
          <w:b w:val="0"/>
          <w:bCs w:val="0"/>
          <w:kern w:val="0"/>
          <w:sz w:val="24"/>
          <w:szCs w:val="24"/>
        </w:rPr>
        <w:alias w:val="模块:临时公告未披露的事项"/>
        <w:tag w:val="_SEC_18ede113eb9d4e58b96677300bb03f7d"/>
        <w:id w:val="1598458"/>
        <w:lock w:val="sdtLocked"/>
        <w:placeholder>
          <w:docPart w:val="GBC22222222222222222222222222222"/>
        </w:placeholder>
      </w:sdtPr>
      <w:sdtEndPr>
        <w:rPr>
          <w:rFonts w:ascii="Times New Roman" w:hAnsi="Times New Roman" w:cs="Times New Roman" w:hint="default"/>
          <w:kern w:val="2"/>
          <w:sz w:val="21"/>
          <w:szCs w:val="21"/>
        </w:rPr>
      </w:sdtEndPr>
      <w:sdtContent>
        <w:p w:rsidR="00877D2C" w:rsidRDefault="005540A0">
          <w:pPr>
            <w:pStyle w:val="4"/>
            <w:numPr>
              <w:ilvl w:val="2"/>
              <w:numId w:val="23"/>
            </w:numPr>
          </w:pPr>
          <w:r>
            <w:rPr>
              <w:rFonts w:hint="eastAsia"/>
            </w:rPr>
            <w:t>临时公告未披露的事</w:t>
          </w:r>
          <w:bookmarkEnd w:id="44"/>
          <w:bookmarkEnd w:id="43"/>
          <w:r>
            <w:rPr>
              <w:rFonts w:hint="eastAsia"/>
            </w:rPr>
            <w:t>项</w:t>
          </w:r>
        </w:p>
        <w:sdt>
          <w:sdtPr>
            <w:alias w:val="是否适用：与日常经营相关的关联交易_临时公告未披露的事项[双击切换]"/>
            <w:tag w:val="_GBC_3f1135e0d6d440e6a4af283441bd65d2"/>
            <w:id w:val="-1818556320"/>
            <w:lock w:val="sdtContentLocked"/>
            <w:placeholder>
              <w:docPart w:val="GBC22222222222222222222222222222"/>
            </w:placeholder>
          </w:sdtPr>
          <w:sdtContent>
            <w:p w:rsidR="00877D2C" w:rsidRDefault="006A4C27" w:rsidP="00551C44">
              <w:r>
                <w:fldChar w:fldCharType="begin"/>
              </w:r>
              <w:r w:rsidR="00551C44">
                <w:rPr>
                  <w:rFonts w:hint="eastAsia"/>
                </w:rPr>
                <w:instrText xml:space="preserve">MACROBUTTON  SnrToggleCheckbox </w:instrText>
              </w:r>
              <w:r w:rsidR="00551C44">
                <w:rPr>
                  <w:rFonts w:hint="eastAsia"/>
                </w:rPr>
                <w:instrText>□适用</w:instrText>
              </w:r>
              <w:r w:rsidR="00551C44">
                <w:rPr>
                  <w:rFonts w:hint="eastAsia"/>
                </w:rPr>
                <w:instrText xml:space="preserve"> </w:instrText>
              </w:r>
              <w:r>
                <w:fldChar w:fldCharType="end"/>
              </w:r>
              <w:r>
                <w:fldChar w:fldCharType="begin"/>
              </w:r>
              <w:r w:rsidR="00551C44">
                <w:rPr>
                  <w:rFonts w:hint="eastAsia"/>
                </w:rPr>
                <w:instrText xml:space="preserve"> MACROBUTTON  SnrToggleCheckbox </w:instrText>
              </w:r>
              <w:r w:rsidR="00551C44">
                <w:rPr>
                  <w:rFonts w:hint="eastAsia"/>
                </w:rPr>
                <w:instrText>√不适用</w:instrText>
              </w:r>
              <w:r w:rsidR="00551C44">
                <w:rPr>
                  <w:rFonts w:hint="eastAsia"/>
                </w:rPr>
                <w:instrText xml:space="preserve"> </w:instrText>
              </w:r>
              <w:r>
                <w:fldChar w:fldCharType="end"/>
              </w:r>
            </w:p>
          </w:sdtContent>
        </w:sdt>
      </w:sdtContent>
    </w:sdt>
    <w:p w:rsidR="00877D2C" w:rsidRDefault="00877D2C"/>
    <w:p w:rsidR="00877D2C" w:rsidRDefault="005540A0">
      <w:pPr>
        <w:pStyle w:val="3"/>
        <w:numPr>
          <w:ilvl w:val="2"/>
          <w:numId w:val="5"/>
        </w:numPr>
        <w:tabs>
          <w:tab w:val="left" w:pos="426"/>
        </w:tabs>
        <w:rPr>
          <w:rFonts w:ascii="宋体" w:hAnsi="宋体"/>
          <w:szCs w:val="21"/>
        </w:rPr>
      </w:pPr>
      <w:r>
        <w:rPr>
          <w:szCs w:val="21"/>
        </w:rPr>
        <w:t>资产</w:t>
      </w:r>
      <w:r>
        <w:rPr>
          <w:rFonts w:hint="eastAsia"/>
          <w:szCs w:val="21"/>
        </w:rPr>
        <w:t>或股权</w:t>
      </w:r>
      <w:r>
        <w:rPr>
          <w:szCs w:val="21"/>
        </w:rPr>
        <w:t>收购、出售发生的关联交易</w:t>
      </w:r>
    </w:p>
    <w:sdt>
      <w:sdtPr>
        <w:rPr>
          <w:rFonts w:ascii="Calibri" w:eastAsia="宋体" w:hAnsi="Calibri" w:cs="宋体"/>
          <w:b w:val="0"/>
          <w:bCs w:val="0"/>
          <w:kern w:val="0"/>
          <w:sz w:val="24"/>
          <w:szCs w:val="24"/>
        </w:rPr>
        <w:alias w:val="模块:已在临时公告披露且后续实施无进展或变化的事项"/>
        <w:tag w:val="_SEC_5101ea14b3704066958f40b02b8e01b2"/>
        <w:id w:val="1599180"/>
        <w:lock w:val="sdtLocked"/>
        <w:placeholder>
          <w:docPart w:val="GBC22222222222222222222222222222"/>
        </w:placeholder>
      </w:sdtPr>
      <w:sdtEndPr>
        <w:rPr>
          <w:rFonts w:asciiTheme="minorEastAsia" w:eastAsiaTheme="minorEastAsia" w:hAnsiTheme="minorEastAsia" w:cs="Times New Roman"/>
          <w:kern w:val="2"/>
          <w:sz w:val="21"/>
          <w:szCs w:val="21"/>
        </w:rPr>
      </w:sdtEndPr>
      <w:sdtContent>
        <w:p w:rsidR="00877D2C" w:rsidRDefault="005540A0">
          <w:pPr>
            <w:pStyle w:val="4"/>
            <w:numPr>
              <w:ilvl w:val="0"/>
              <w:numId w:val="24"/>
            </w:numPr>
          </w:pPr>
          <w:r>
            <w:t>已在临时公告披露且后续实施无进展或变化的事项</w:t>
          </w:r>
        </w:p>
        <w:sdt>
          <w:sdtPr>
            <w:alias w:val="是否适用：已在临时公告披露且后续实施无进展或变化的事项_资产或股权收购、出售发生的关联交易[双击切换]"/>
            <w:tag w:val="_GBC_543ebf3bec89495c98a461a0509a331d"/>
            <w:id w:val="-1503202403"/>
            <w:lock w:val="sdtContentLocked"/>
            <w:placeholder>
              <w:docPart w:val="GBC22222222222222222222222222222"/>
            </w:placeholder>
          </w:sdtPr>
          <w:sdtContent>
            <w:p w:rsidR="00551C44" w:rsidRDefault="006A4C27">
              <w:r>
                <w:fldChar w:fldCharType="begin"/>
              </w:r>
              <w:r w:rsidR="00551C44">
                <w:rPr>
                  <w:rFonts w:hint="eastAsia"/>
                </w:rPr>
                <w:instrText xml:space="preserve">MACROBUTTON  SnrToggleCheckbox </w:instrText>
              </w:r>
              <w:r w:rsidR="00551C44">
                <w:rPr>
                  <w:rFonts w:hint="eastAsia"/>
                </w:rPr>
                <w:instrText>√适用</w:instrText>
              </w:r>
              <w:r w:rsidR="00551C44">
                <w:rPr>
                  <w:rFonts w:hint="eastAsia"/>
                </w:rPr>
                <w:instrText xml:space="preserve"> </w:instrText>
              </w:r>
              <w:r>
                <w:fldChar w:fldCharType="end"/>
              </w:r>
              <w:r>
                <w:fldChar w:fldCharType="begin"/>
              </w:r>
              <w:r w:rsidR="00551C44">
                <w:rPr>
                  <w:rFonts w:hint="eastAsia"/>
                </w:rPr>
                <w:instrText xml:space="preserve"> MACROBUTTON  SnrToggleCheckbox </w:instrText>
              </w:r>
              <w:r w:rsidR="00551C44">
                <w:rPr>
                  <w:rFonts w:hint="eastAsia"/>
                </w:rPr>
                <w:instrText>□不适用</w:instrText>
              </w:r>
              <w:r w:rsidR="00551C44">
                <w:rPr>
                  <w:rFonts w:hint="eastAsia"/>
                </w:rPr>
                <w:instrText xml:space="preserve"> </w:instrText>
              </w:r>
              <w:r>
                <w:fldChar w:fldCharType="end"/>
              </w:r>
            </w:p>
          </w:sdtContent>
        </w:sdt>
        <w:tbl>
          <w:tblPr>
            <w:tblStyle w:val="af3"/>
            <w:tblW w:w="5000" w:type="pct"/>
            <w:tblLook w:val="04A0"/>
          </w:tblPr>
          <w:tblGrid>
            <w:gridCol w:w="4785"/>
            <w:gridCol w:w="4264"/>
          </w:tblGrid>
          <w:tr w:rsidR="00551C44" w:rsidTr="00A67396">
            <w:sdt>
              <w:sdtPr>
                <w:tag w:val="_PLD_1188ee45227d45f381d6f25e86478458"/>
                <w:id w:val="1786258"/>
                <w:lock w:val="sdtLocked"/>
              </w:sdtPr>
              <w:sdtContent>
                <w:tc>
                  <w:tcPr>
                    <w:tcW w:w="2644" w:type="pct"/>
                    <w:vAlign w:val="center"/>
                  </w:tcPr>
                  <w:p w:rsidR="00551C44" w:rsidRDefault="00551C44" w:rsidP="00C61439">
                    <w:pPr>
                      <w:jc w:val="center"/>
                    </w:pPr>
                    <w:r>
                      <w:t>事项概述</w:t>
                    </w:r>
                  </w:p>
                </w:tc>
              </w:sdtContent>
            </w:sdt>
            <w:sdt>
              <w:sdtPr>
                <w:tag w:val="_PLD_0c44a61d6566427086931bb8189dad89"/>
                <w:id w:val="1786259"/>
                <w:lock w:val="sdtLocked"/>
              </w:sdtPr>
              <w:sdtContent>
                <w:tc>
                  <w:tcPr>
                    <w:tcW w:w="2356" w:type="pct"/>
                    <w:vAlign w:val="center"/>
                  </w:tcPr>
                  <w:p w:rsidR="00551C44" w:rsidRDefault="00551C44" w:rsidP="00C61439">
                    <w:pPr>
                      <w:jc w:val="center"/>
                    </w:pPr>
                    <w:r>
                      <w:t>查询索引</w:t>
                    </w:r>
                  </w:p>
                </w:tc>
              </w:sdtContent>
            </w:sdt>
          </w:tr>
          <w:sdt>
            <w:sdtPr>
              <w:rPr>
                <w:rFonts w:asciiTheme="minorEastAsia" w:eastAsiaTheme="minorEastAsia" w:hAnsiTheme="minorEastAsia" w:cstheme="minorBidi" w:hint="eastAsia"/>
                <w:szCs w:val="22"/>
              </w:rPr>
              <w:alias w:val="资产收购、出售发生的关联交易事项已在临时报告披露且后续实施无进展或变化的"/>
              <w:tag w:val="_TUP_a8756654617345fbb9d5c990ec64bc7e"/>
              <w:id w:val="1786260"/>
              <w:lock w:val="sdtLocked"/>
            </w:sdtPr>
            <w:sdtContent>
              <w:tr w:rsidR="00551C44" w:rsidRPr="00AF37FE" w:rsidTr="00A67396">
                <w:tc>
                  <w:tcPr>
                    <w:tcW w:w="2644" w:type="pct"/>
                  </w:tcPr>
                  <w:p w:rsidR="00551C44" w:rsidRPr="00AF37FE" w:rsidRDefault="00551C44" w:rsidP="00C61439">
                    <w:pPr>
                      <w:rPr>
                        <w:rFonts w:asciiTheme="minorEastAsia" w:eastAsiaTheme="minorEastAsia" w:hAnsiTheme="minorEastAsia"/>
                      </w:rPr>
                    </w:pPr>
                    <w:r w:rsidRPr="00AF37FE">
                      <w:rPr>
                        <w:rFonts w:asciiTheme="minorEastAsia" w:eastAsiaTheme="minorEastAsia" w:hAnsiTheme="minorEastAsia"/>
                      </w:rPr>
                      <w:t>为提升整体配套能力，减少关联采购量，2020年3月4日，经公司第八届董事会第八次会议审议通过，公司全资子公司铜峰电容器以不含税评估价值1,244.40万元作价，向关联方铜陵市天元新能源科技有限公司购买了部分设备资产。</w:t>
                    </w:r>
                  </w:p>
                </w:tc>
                <w:tc>
                  <w:tcPr>
                    <w:tcW w:w="2356" w:type="pct"/>
                  </w:tcPr>
                  <w:p w:rsidR="00551C44" w:rsidRPr="00AF37FE" w:rsidRDefault="00551C44" w:rsidP="00C61439">
                    <w:pPr>
                      <w:rPr>
                        <w:rFonts w:asciiTheme="minorEastAsia" w:eastAsiaTheme="minorEastAsia" w:hAnsiTheme="minorEastAsia"/>
                      </w:rPr>
                    </w:pPr>
                    <w:r w:rsidRPr="00AF37FE">
                      <w:rPr>
                        <w:rFonts w:asciiTheme="minorEastAsia" w:eastAsiaTheme="minorEastAsia" w:hAnsiTheme="minorEastAsia"/>
                      </w:rPr>
                      <w:t>具体详见公司2020年3月5日</w:t>
                    </w:r>
                    <w:r w:rsidR="00287CCB" w:rsidRPr="00A91AAD">
                      <w:rPr>
                        <w:rFonts w:asciiTheme="minorEastAsia" w:eastAsiaTheme="minorEastAsia" w:hAnsiTheme="minorEastAsia" w:cs="宋体" w:hint="eastAsia"/>
                        <w:kern w:val="0"/>
                      </w:rPr>
                      <w:t>在指定信息披露媒体及上交所网站披露的相关公告</w:t>
                    </w:r>
                    <w:r w:rsidRPr="00AF37FE">
                      <w:rPr>
                        <w:rFonts w:asciiTheme="minorEastAsia" w:eastAsiaTheme="minorEastAsia" w:hAnsiTheme="minorEastAsia"/>
                      </w:rPr>
                      <w:t>。</w:t>
                    </w:r>
                  </w:p>
                </w:tc>
              </w:tr>
            </w:sdtContent>
          </w:sdt>
        </w:tbl>
        <w:p w:rsidR="00877D2C" w:rsidRPr="00AF37FE" w:rsidRDefault="006A4C27">
          <w:pPr>
            <w:rPr>
              <w:rFonts w:asciiTheme="minorEastAsia" w:eastAsiaTheme="minorEastAsia" w:hAnsiTheme="minorEastAsia"/>
            </w:rPr>
          </w:pPr>
        </w:p>
      </w:sdtContent>
    </w:sdt>
    <w:sdt>
      <w:sdtPr>
        <w:rPr>
          <w:rFonts w:ascii="Calibri" w:eastAsia="宋体" w:hAnsi="Calibri" w:cs="宋体"/>
          <w:b w:val="0"/>
          <w:bCs w:val="0"/>
          <w:kern w:val="0"/>
          <w:sz w:val="24"/>
          <w:szCs w:val="24"/>
        </w:rPr>
        <w:alias w:val="模块:已在临时公告披露，但有后续实施的进展或变化的事项"/>
        <w:tag w:val="_SEC_1e051394e4c54345b8c73f9c2de10706"/>
        <w:id w:val="1599203"/>
        <w:lock w:val="sdtLocked"/>
        <w:placeholder>
          <w:docPart w:val="GBC22222222222222222222222222222"/>
        </w:placeholder>
      </w:sdtPr>
      <w:sdtEndPr>
        <w:rPr>
          <w:rFonts w:ascii="Times New Roman" w:hAnsi="Times New Roman" w:cs="Times New Roman" w:hint="eastAsia"/>
          <w:kern w:val="2"/>
          <w:sz w:val="21"/>
          <w:szCs w:val="21"/>
        </w:rPr>
      </w:sdtEndPr>
      <w:sdtContent>
        <w:p w:rsidR="00877D2C" w:rsidRDefault="005540A0">
          <w:pPr>
            <w:pStyle w:val="4"/>
            <w:numPr>
              <w:ilvl w:val="0"/>
              <w:numId w:val="24"/>
            </w:numPr>
          </w:pPr>
          <w:r>
            <w:t>已在临时公告披露，但有后续实施的进展或变化的事项</w:t>
          </w:r>
        </w:p>
        <w:sdt>
          <w:sdtPr>
            <w:rPr>
              <w:rFonts w:hint="eastAsia"/>
            </w:rPr>
            <w:alias w:val="是否适用：已在临时公告披露，但有后续实施的进展或变化的事项_资产或股权收购、出售发生的关联交易[双击切换]"/>
            <w:tag w:val="_GBC_f85ce314be044952b84cb0c7825e3be3"/>
            <w:id w:val="1386376690"/>
            <w:lock w:val="sdtContentLocked"/>
            <w:placeholder>
              <w:docPart w:val="GBC22222222222222222222222222222"/>
            </w:placeholder>
          </w:sdtPr>
          <w:sdtContent>
            <w:p w:rsidR="00877D2C" w:rsidRDefault="006A4C27" w:rsidP="00551C44">
              <w:r>
                <w:fldChar w:fldCharType="begin"/>
              </w:r>
              <w:r w:rsidR="00551C44">
                <w:rPr>
                  <w:rFonts w:hint="eastAsia"/>
                </w:rPr>
                <w:instrText xml:space="preserve"> MACROBUTTON  SnrToggleCheckbox </w:instrText>
              </w:r>
              <w:r w:rsidR="00551C44">
                <w:rPr>
                  <w:rFonts w:hint="eastAsia"/>
                </w:rPr>
                <w:instrText>□适用</w:instrText>
              </w:r>
              <w:r w:rsidR="00551C44">
                <w:rPr>
                  <w:rFonts w:hint="eastAsia"/>
                </w:rPr>
                <w:instrText xml:space="preserve">  </w:instrText>
              </w:r>
              <w:r>
                <w:fldChar w:fldCharType="end"/>
              </w:r>
              <w:r>
                <w:fldChar w:fldCharType="begin"/>
              </w:r>
              <w:r w:rsidR="00551C44">
                <w:rPr>
                  <w:rFonts w:hint="eastAsia"/>
                </w:rPr>
                <w:instrText xml:space="preserve"> MACROBUTTON  SnrToggleCheckbox </w:instrText>
              </w:r>
              <w:r w:rsidR="00551C44">
                <w:rPr>
                  <w:rFonts w:hint="eastAsia"/>
                </w:rPr>
                <w:instrText>√不适用</w:instrText>
              </w:r>
              <w:r w:rsidR="00551C44">
                <w:rPr>
                  <w:rFonts w:hint="eastAsia"/>
                </w:rPr>
                <w:instrText xml:space="preserve"> </w:instrText>
              </w:r>
              <w:r>
                <w:fldChar w:fldCharType="end"/>
              </w:r>
            </w:p>
          </w:sdtContent>
        </w:sdt>
      </w:sdtContent>
    </w:sdt>
    <w:p w:rsidR="00877D2C" w:rsidRDefault="00877D2C"/>
    <w:sdt>
      <w:sdtPr>
        <w:rPr>
          <w:rFonts w:ascii="Calibri" w:eastAsia="宋体" w:hAnsi="Calibri" w:cs="宋体"/>
          <w:b w:val="0"/>
          <w:bCs w:val="0"/>
          <w:kern w:val="0"/>
          <w:sz w:val="24"/>
          <w:szCs w:val="24"/>
        </w:rPr>
        <w:alias w:val="模块:临时公告未披露的事项"/>
        <w:tag w:val="_SEC_0cf43ef9267042f5910eeb382017750a"/>
        <w:id w:val="1599227"/>
        <w:lock w:val="sdtLocked"/>
        <w:placeholder>
          <w:docPart w:val="GBC22222222222222222222222222222"/>
        </w:placeholder>
      </w:sdtPr>
      <w:sdtEndPr>
        <w:rPr>
          <w:rFonts w:ascii="Times New Roman" w:hAnsi="Times New Roman" w:cs="Times New Roman" w:hint="eastAsia"/>
          <w:kern w:val="2"/>
          <w:sz w:val="21"/>
          <w:szCs w:val="21"/>
        </w:rPr>
      </w:sdtEndPr>
      <w:sdtContent>
        <w:p w:rsidR="00877D2C" w:rsidRDefault="005540A0">
          <w:pPr>
            <w:pStyle w:val="4"/>
            <w:numPr>
              <w:ilvl w:val="0"/>
              <w:numId w:val="24"/>
            </w:numPr>
          </w:pPr>
          <w:r>
            <w:t>临时公告未披露的事项</w:t>
          </w:r>
        </w:p>
        <w:sdt>
          <w:sdtPr>
            <w:alias w:val="是否适用：资产收购、出售发生的关联交易_临时公告未披露的事项[双击切换]"/>
            <w:tag w:val="_GBC_c2403e21caad4498842c2f1cf3384c0d"/>
            <w:id w:val="1567304921"/>
            <w:lock w:val="sdtContentLocked"/>
            <w:placeholder>
              <w:docPart w:val="GBC22222222222222222222222222222"/>
            </w:placeholder>
          </w:sdtPr>
          <w:sdtContent>
            <w:p w:rsidR="00551C44" w:rsidRDefault="006A4C27" w:rsidP="00551C44">
              <w:r>
                <w:fldChar w:fldCharType="begin"/>
              </w:r>
              <w:r w:rsidR="00551C44">
                <w:rPr>
                  <w:rFonts w:hint="eastAsia"/>
                </w:rPr>
                <w:instrText xml:space="preserve">MACROBUTTON  SnrToggleCheckbox </w:instrText>
              </w:r>
              <w:r w:rsidR="00551C44">
                <w:rPr>
                  <w:rFonts w:hint="eastAsia"/>
                </w:rPr>
                <w:instrText>□适用</w:instrText>
              </w:r>
              <w:r w:rsidR="00551C44">
                <w:rPr>
                  <w:rFonts w:hint="eastAsia"/>
                </w:rPr>
                <w:instrText xml:space="preserve"> </w:instrText>
              </w:r>
              <w:r>
                <w:fldChar w:fldCharType="end"/>
              </w:r>
              <w:r>
                <w:fldChar w:fldCharType="begin"/>
              </w:r>
              <w:r w:rsidR="00551C44">
                <w:rPr>
                  <w:rFonts w:hint="eastAsia"/>
                </w:rPr>
                <w:instrText xml:space="preserve"> MACROBUTTON  SnrToggleCheckbox </w:instrText>
              </w:r>
              <w:r w:rsidR="00551C44">
                <w:rPr>
                  <w:rFonts w:hint="eastAsia"/>
                </w:rPr>
                <w:instrText>√不适用</w:instrText>
              </w:r>
              <w:r w:rsidR="00551C44">
                <w:rPr>
                  <w:rFonts w:hint="eastAsia"/>
                </w:rPr>
                <w:instrText xml:space="preserve"> </w:instrText>
              </w:r>
              <w:r>
                <w:fldChar w:fldCharType="end"/>
              </w:r>
            </w:p>
          </w:sdtContent>
        </w:sdt>
        <w:p w:rsidR="00877D2C" w:rsidRDefault="006A4C27"/>
      </w:sdtContent>
    </w:sdt>
    <w:sdt>
      <w:sdtPr>
        <w:rPr>
          <w:rFonts w:ascii="宋体" w:eastAsia="宋体" w:hAnsi="宋体" w:cs="宋体" w:hint="eastAsia"/>
          <w:b w:val="0"/>
          <w:bCs w:val="0"/>
          <w:kern w:val="0"/>
          <w:szCs w:val="24"/>
        </w:rPr>
        <w:alias w:val="模块:涉及业绩约定的，应当披露报告期内的业绩实现情况"/>
        <w:tag w:val="_SEC_2377f3c46fe8488f9d7f53b4f8ba80b1"/>
        <w:id w:val="4640019"/>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4"/>
            <w:numPr>
              <w:ilvl w:val="0"/>
              <w:numId w:val="24"/>
            </w:numPr>
          </w:pPr>
          <w:r>
            <w:rPr>
              <w:rFonts w:hint="eastAsia"/>
            </w:rPr>
            <w:t>涉及业绩约定的，应当披露报告期内的业绩实现情况</w:t>
          </w:r>
        </w:p>
        <w:sdt>
          <w:sdtPr>
            <w:rPr>
              <w:rFonts w:hint="eastAsia"/>
            </w:rPr>
            <w:alias w:val="是否适用：涉及业绩约定的，应当披露报告期内的业绩实现情况[双击切换]"/>
            <w:tag w:val="_GBC_fa913cf2ab9c4bd9bb424b63073fb9b5"/>
            <w:id w:val="-189303343"/>
            <w:lock w:val="sdtContentLocked"/>
            <w:placeholder>
              <w:docPart w:val="GBC22222222222222222222222222222"/>
            </w:placeholder>
          </w:sdtPr>
          <w:sdtContent>
            <w:p w:rsidR="00877D2C" w:rsidRDefault="006A4C27" w:rsidP="00551C44">
              <w:r>
                <w:fldChar w:fldCharType="begin"/>
              </w:r>
              <w:r w:rsidR="00551C44">
                <w:rPr>
                  <w:rFonts w:hint="eastAsia"/>
                </w:rPr>
                <w:instrText xml:space="preserve"> MACROBUTTON  SnrToggleCheckbox </w:instrText>
              </w:r>
              <w:r w:rsidR="00551C44">
                <w:rPr>
                  <w:rFonts w:hint="eastAsia"/>
                </w:rPr>
                <w:instrText>□适用</w:instrText>
              </w:r>
              <w:r w:rsidR="00551C44">
                <w:rPr>
                  <w:rFonts w:hint="eastAsia"/>
                </w:rPr>
                <w:instrText xml:space="preserve">  </w:instrText>
              </w:r>
              <w:r>
                <w:fldChar w:fldCharType="end"/>
              </w:r>
              <w:r>
                <w:fldChar w:fldCharType="begin"/>
              </w:r>
              <w:r w:rsidR="00551C44">
                <w:rPr>
                  <w:rFonts w:hint="eastAsia"/>
                </w:rPr>
                <w:instrText xml:space="preserve"> MACROBUTTON  SnrToggleCheckbox </w:instrText>
              </w:r>
              <w:r w:rsidR="00551C44">
                <w:rPr>
                  <w:rFonts w:hint="eastAsia"/>
                </w:rPr>
                <w:instrText>√不适用</w:instrText>
              </w:r>
              <w:r w:rsidR="00551C44">
                <w:rPr>
                  <w:rFonts w:hint="eastAsia"/>
                </w:rPr>
                <w:instrText xml:space="preserve"> </w:instrText>
              </w:r>
              <w:r>
                <w:fldChar w:fldCharType="end"/>
              </w:r>
            </w:p>
          </w:sdtContent>
        </w:sdt>
      </w:sdtContent>
    </w:sdt>
    <w:p w:rsidR="00877D2C" w:rsidRDefault="00877D2C"/>
    <w:p w:rsidR="00877D2C" w:rsidRDefault="005540A0">
      <w:pPr>
        <w:pStyle w:val="3"/>
        <w:numPr>
          <w:ilvl w:val="2"/>
          <w:numId w:val="5"/>
        </w:numPr>
        <w:rPr>
          <w:szCs w:val="21"/>
        </w:rPr>
      </w:pPr>
      <w:r>
        <w:rPr>
          <w:szCs w:val="21"/>
        </w:rPr>
        <w:t>共同对外投资的重大关联交易</w:t>
      </w:r>
    </w:p>
    <w:sdt>
      <w:sdtPr>
        <w:rPr>
          <w:rFonts w:ascii="Calibri" w:eastAsia="宋体" w:hAnsi="Calibri" w:cs="宋体"/>
          <w:b w:val="0"/>
          <w:bCs w:val="0"/>
          <w:kern w:val="0"/>
          <w:sz w:val="24"/>
          <w:szCs w:val="24"/>
        </w:rPr>
        <w:alias w:val="模块:已在临时公告披露且后续实施无进展或变化的事项"/>
        <w:tag w:val="_SEC_51b6cf40b087426eb6434404a0feb888"/>
        <w:id w:val="1506124"/>
        <w:lock w:val="sdtLocked"/>
        <w:placeholder>
          <w:docPart w:val="GBC22222222222222222222222222222"/>
        </w:placeholder>
      </w:sdtPr>
      <w:sdtEndPr>
        <w:rPr>
          <w:rFonts w:ascii="Times New Roman" w:hAnsi="Times New Roman" w:cs="Times New Roman"/>
          <w:kern w:val="2"/>
          <w:sz w:val="21"/>
          <w:szCs w:val="21"/>
        </w:rPr>
      </w:sdtEndPr>
      <w:sdtContent>
        <w:p w:rsidR="00877D2C" w:rsidRDefault="005540A0">
          <w:pPr>
            <w:pStyle w:val="4"/>
            <w:numPr>
              <w:ilvl w:val="0"/>
              <w:numId w:val="25"/>
            </w:numPr>
          </w:pPr>
          <w:r>
            <w:t>已在临时公告披露且后续实施无进展或变化的事项</w:t>
          </w:r>
        </w:p>
        <w:sdt>
          <w:sdtPr>
            <w:alias w:val="是否适用：已在临时公告披露且后续实施无进展或变化的事项_共同对外投资的重大关联交易[双击切换]"/>
            <w:tag w:val="_GBC_7eea3c6d3d6245c4a1388637f61fccce"/>
            <w:id w:val="1386672242"/>
            <w:lock w:val="sdtContentLocked"/>
            <w:placeholder>
              <w:docPart w:val="GBC22222222222222222222222222222"/>
            </w:placeholder>
          </w:sdtPr>
          <w:sdtContent>
            <w:p w:rsidR="00877D2C" w:rsidRDefault="006A4C27" w:rsidP="00551C44">
              <w:r>
                <w:fldChar w:fldCharType="begin"/>
              </w:r>
              <w:r w:rsidR="00551C44">
                <w:rPr>
                  <w:rFonts w:hint="eastAsia"/>
                </w:rPr>
                <w:instrText xml:space="preserve">MACROBUTTON  SnrToggleCheckbox </w:instrText>
              </w:r>
              <w:r w:rsidR="00551C44">
                <w:rPr>
                  <w:rFonts w:hint="eastAsia"/>
                </w:rPr>
                <w:instrText>□适用</w:instrText>
              </w:r>
              <w:r w:rsidR="00551C44">
                <w:rPr>
                  <w:rFonts w:hint="eastAsia"/>
                </w:rPr>
                <w:instrText xml:space="preserve"> </w:instrText>
              </w:r>
              <w:r>
                <w:fldChar w:fldCharType="end"/>
              </w:r>
              <w:r>
                <w:fldChar w:fldCharType="begin"/>
              </w:r>
              <w:r w:rsidR="00551C44">
                <w:rPr>
                  <w:rFonts w:hint="eastAsia"/>
                </w:rPr>
                <w:instrText xml:space="preserve"> MACROBUTTON  SnrToggleCheckbox </w:instrText>
              </w:r>
              <w:r w:rsidR="00551C44">
                <w:rPr>
                  <w:rFonts w:hint="eastAsia"/>
                </w:rPr>
                <w:instrText>√不适用</w:instrText>
              </w:r>
              <w:r w:rsidR="00551C44">
                <w:rPr>
                  <w:rFonts w:hint="eastAsia"/>
                </w:rPr>
                <w:instrText xml:space="preserve"> </w:instrText>
              </w:r>
              <w:r>
                <w:fldChar w:fldCharType="end"/>
              </w:r>
            </w:p>
          </w:sdtContent>
        </w:sdt>
      </w:sdtContent>
    </w:sdt>
    <w:sdt>
      <w:sdtPr>
        <w:rPr>
          <w:rFonts w:ascii="Calibri" w:eastAsia="宋体" w:hAnsi="Calibri" w:cs="宋体"/>
          <w:b w:val="0"/>
          <w:bCs w:val="0"/>
          <w:kern w:val="0"/>
          <w:sz w:val="24"/>
          <w:szCs w:val="24"/>
        </w:rPr>
        <w:alias w:val="模块:已在临时公告披露，但有后续实施的进展或变化的事项"/>
        <w:tag w:val="_SEC_6fb162dfa53544919d9b59362cf9fe07"/>
        <w:id w:val="1506143"/>
        <w:lock w:val="sdtLocked"/>
        <w:placeholder>
          <w:docPart w:val="GBC22222222222222222222222222222"/>
        </w:placeholder>
      </w:sdtPr>
      <w:sdtEndPr>
        <w:rPr>
          <w:rFonts w:ascii="Times New Roman" w:hAnsi="Times New Roman" w:cs="Times New Roman" w:hint="eastAsia"/>
          <w:kern w:val="2"/>
          <w:sz w:val="21"/>
          <w:szCs w:val="21"/>
        </w:rPr>
      </w:sdtEndPr>
      <w:sdtContent>
        <w:p w:rsidR="00877D2C" w:rsidRDefault="005540A0">
          <w:pPr>
            <w:pStyle w:val="4"/>
            <w:numPr>
              <w:ilvl w:val="0"/>
              <w:numId w:val="25"/>
            </w:numPr>
          </w:pPr>
          <w:r>
            <w:t>已在临时公告披露，但有后续实施的进展或变化的事项</w:t>
          </w:r>
        </w:p>
        <w:sdt>
          <w:sdtPr>
            <w:rPr>
              <w:rFonts w:hint="eastAsia"/>
            </w:rPr>
            <w:alias w:val="是否适用：已在临时公告披露，但有后续实施的进展或变化的事项_共同对外投资的重大关联交易[双击切换]"/>
            <w:tag w:val="_GBC_5d21c9b653cf41df993294ab4dfbca74"/>
            <w:id w:val="893543962"/>
            <w:lock w:val="sdtContentLocked"/>
            <w:placeholder>
              <w:docPart w:val="GBC22222222222222222222222222222"/>
            </w:placeholder>
          </w:sdtPr>
          <w:sdtContent>
            <w:p w:rsidR="00877D2C" w:rsidRDefault="006A4C27" w:rsidP="00551C44">
              <w:r>
                <w:fldChar w:fldCharType="begin"/>
              </w:r>
              <w:r w:rsidR="00551C44">
                <w:rPr>
                  <w:rFonts w:hint="eastAsia"/>
                </w:rPr>
                <w:instrText xml:space="preserve"> MACROBUTTON  SnrToggleCheckbox </w:instrText>
              </w:r>
              <w:r w:rsidR="00551C44">
                <w:rPr>
                  <w:rFonts w:hint="eastAsia"/>
                </w:rPr>
                <w:instrText>□适用</w:instrText>
              </w:r>
              <w:r w:rsidR="00551C44">
                <w:rPr>
                  <w:rFonts w:hint="eastAsia"/>
                </w:rPr>
                <w:instrText xml:space="preserve">  </w:instrText>
              </w:r>
              <w:r>
                <w:fldChar w:fldCharType="end"/>
              </w:r>
              <w:r>
                <w:fldChar w:fldCharType="begin"/>
              </w:r>
              <w:r w:rsidR="00551C44">
                <w:rPr>
                  <w:rFonts w:hint="eastAsia"/>
                </w:rPr>
                <w:instrText xml:space="preserve"> MACROBUTTON  SnrToggleCheckbox </w:instrText>
              </w:r>
              <w:r w:rsidR="00551C44">
                <w:rPr>
                  <w:rFonts w:hint="eastAsia"/>
                </w:rPr>
                <w:instrText>√不适用</w:instrText>
              </w:r>
              <w:r w:rsidR="00551C44">
                <w:rPr>
                  <w:rFonts w:hint="eastAsia"/>
                </w:rPr>
                <w:instrText xml:space="preserve"> </w:instrText>
              </w:r>
              <w:r>
                <w:fldChar w:fldCharType="end"/>
              </w:r>
            </w:p>
          </w:sdtContent>
        </w:sdt>
      </w:sdtContent>
    </w:sdt>
    <w:p w:rsidR="00877D2C" w:rsidRDefault="00877D2C"/>
    <w:sdt>
      <w:sdtPr>
        <w:rPr>
          <w:rFonts w:ascii="Calibri" w:eastAsia="宋体" w:hAnsi="Calibri" w:cs="宋体"/>
          <w:b w:val="0"/>
          <w:bCs w:val="0"/>
          <w:kern w:val="0"/>
          <w:sz w:val="24"/>
          <w:szCs w:val="24"/>
        </w:rPr>
        <w:alias w:val="模块:临时公告未披露的事项"/>
        <w:tag w:val="_SEC_c27b95cb91e04e0cb1142e21dcff5adc"/>
        <w:id w:val="1506163"/>
        <w:lock w:val="sdtLocked"/>
        <w:placeholder>
          <w:docPart w:val="GBC22222222222222222222222222222"/>
        </w:placeholder>
      </w:sdtPr>
      <w:sdtEndPr>
        <w:rPr>
          <w:rFonts w:ascii="Times New Roman" w:hAnsi="Times New Roman" w:cs="Times New Roman" w:hint="eastAsia"/>
          <w:kern w:val="2"/>
          <w:sz w:val="21"/>
          <w:szCs w:val="21"/>
        </w:rPr>
      </w:sdtEndPr>
      <w:sdtContent>
        <w:p w:rsidR="00877D2C" w:rsidRDefault="005540A0">
          <w:pPr>
            <w:pStyle w:val="4"/>
            <w:numPr>
              <w:ilvl w:val="0"/>
              <w:numId w:val="25"/>
            </w:numPr>
          </w:pPr>
          <w:r>
            <w:t>临时公告未披露的事项</w:t>
          </w:r>
        </w:p>
        <w:sdt>
          <w:sdtPr>
            <w:alias w:val="是否适用：共同对外投资的重大关联交易_临时公告未披露的事项[双击切换]"/>
            <w:tag w:val="_GBC_0a8e93fe81464e209d3619d1be6a3349"/>
            <w:id w:val="-1873837246"/>
            <w:lock w:val="sdtContentLocked"/>
            <w:placeholder>
              <w:docPart w:val="GBC22222222222222222222222222222"/>
            </w:placeholder>
          </w:sdtPr>
          <w:sdtContent>
            <w:p w:rsidR="00551C44" w:rsidRDefault="006A4C27" w:rsidP="00551C44">
              <w:r>
                <w:fldChar w:fldCharType="begin"/>
              </w:r>
              <w:r w:rsidR="00551C44">
                <w:rPr>
                  <w:rFonts w:hint="eastAsia"/>
                </w:rPr>
                <w:instrText xml:space="preserve">MACROBUTTON  SnrToggleCheckbox </w:instrText>
              </w:r>
              <w:r w:rsidR="00551C44">
                <w:rPr>
                  <w:rFonts w:hint="eastAsia"/>
                </w:rPr>
                <w:instrText>□适用</w:instrText>
              </w:r>
              <w:r w:rsidR="00551C44">
                <w:rPr>
                  <w:rFonts w:hint="eastAsia"/>
                </w:rPr>
                <w:instrText xml:space="preserve"> </w:instrText>
              </w:r>
              <w:r>
                <w:fldChar w:fldCharType="end"/>
              </w:r>
              <w:r>
                <w:fldChar w:fldCharType="begin"/>
              </w:r>
              <w:r w:rsidR="00551C44">
                <w:rPr>
                  <w:rFonts w:hint="eastAsia"/>
                </w:rPr>
                <w:instrText xml:space="preserve"> MACROBUTTON  SnrToggleCheckbox </w:instrText>
              </w:r>
              <w:r w:rsidR="00551C44">
                <w:rPr>
                  <w:rFonts w:hint="eastAsia"/>
                </w:rPr>
                <w:instrText>√不适用</w:instrText>
              </w:r>
              <w:r w:rsidR="00551C44">
                <w:rPr>
                  <w:rFonts w:hint="eastAsia"/>
                </w:rPr>
                <w:instrText xml:space="preserve"> </w:instrText>
              </w:r>
              <w:r>
                <w:fldChar w:fldCharType="end"/>
              </w:r>
            </w:p>
          </w:sdtContent>
        </w:sdt>
        <w:p w:rsidR="00877D2C" w:rsidRDefault="006A4C27"/>
      </w:sdtContent>
    </w:sdt>
    <w:p w:rsidR="00877D2C" w:rsidRDefault="005540A0">
      <w:pPr>
        <w:pStyle w:val="3"/>
        <w:numPr>
          <w:ilvl w:val="2"/>
          <w:numId w:val="5"/>
        </w:numPr>
        <w:rPr>
          <w:szCs w:val="21"/>
        </w:rPr>
      </w:pPr>
      <w:r>
        <w:rPr>
          <w:rFonts w:hint="eastAsia"/>
          <w:szCs w:val="21"/>
        </w:rPr>
        <w:t>关联债权债务往来</w:t>
      </w:r>
    </w:p>
    <w:sdt>
      <w:sdtPr>
        <w:rPr>
          <w:rFonts w:ascii="Calibri" w:eastAsia="宋体" w:hAnsi="Calibri" w:cs="宋体"/>
          <w:b w:val="0"/>
          <w:bCs w:val="0"/>
          <w:kern w:val="0"/>
          <w:sz w:val="24"/>
          <w:szCs w:val="24"/>
        </w:rPr>
        <w:alias w:val="模块:已在临时公告披露且后续实施无进展或变化的事项"/>
        <w:tag w:val="_SEC_1159433f604446c4a73e7743924d5bde"/>
        <w:id w:val="1506341"/>
        <w:lock w:val="sdtLocked"/>
        <w:placeholder>
          <w:docPart w:val="GBC22222222222222222222222222222"/>
        </w:placeholder>
      </w:sdtPr>
      <w:sdtEndPr>
        <w:rPr>
          <w:rFonts w:ascii="Times New Roman" w:hAnsi="Times New Roman" w:cs="Times New Roman"/>
          <w:kern w:val="2"/>
          <w:sz w:val="21"/>
          <w:szCs w:val="21"/>
        </w:rPr>
      </w:sdtEndPr>
      <w:sdtContent>
        <w:p w:rsidR="00877D2C" w:rsidRDefault="005540A0">
          <w:pPr>
            <w:pStyle w:val="4"/>
            <w:numPr>
              <w:ilvl w:val="0"/>
              <w:numId w:val="26"/>
            </w:numPr>
          </w:pPr>
          <w:r>
            <w:t>已在临时公告披露且后续实施无进展或变化的事项</w:t>
          </w:r>
        </w:p>
        <w:sdt>
          <w:sdtPr>
            <w:alias w:val="是否适用：已在临时公告披露且后续实施无进展或变化的事项_关联债权债务往来[双击切换]"/>
            <w:tag w:val="_GBC_7465d4a4508a455591694c4e59f1f59b"/>
            <w:id w:val="934950749"/>
            <w:lock w:val="sdtLocked"/>
            <w:placeholder>
              <w:docPart w:val="GBC22222222222222222222222222222"/>
            </w:placeholder>
          </w:sdtPr>
          <w:sdtContent>
            <w:p w:rsidR="00877D2C" w:rsidRDefault="006A4C27" w:rsidP="00F80B6F">
              <w:r>
                <w:fldChar w:fldCharType="begin"/>
              </w:r>
              <w:r w:rsidR="00F80B6F">
                <w:rPr>
                  <w:rFonts w:hint="eastAsia"/>
                </w:rPr>
                <w:instrText xml:space="preserve">MACROBUTTON  SnrToggleCheckbox </w:instrText>
              </w:r>
              <w:r w:rsidR="00F80B6F">
                <w:rPr>
                  <w:rFonts w:hint="eastAsia"/>
                </w:rPr>
                <w:instrText>□适用</w:instrText>
              </w:r>
              <w:r w:rsidR="00F80B6F">
                <w:rPr>
                  <w:rFonts w:hint="eastAsia"/>
                </w:rPr>
                <w:instrText xml:space="preserve"> </w:instrText>
              </w:r>
              <w:r>
                <w:fldChar w:fldCharType="end"/>
              </w:r>
              <w:r>
                <w:fldChar w:fldCharType="begin"/>
              </w:r>
              <w:r w:rsidR="00F80B6F">
                <w:rPr>
                  <w:rFonts w:hint="eastAsia"/>
                </w:rPr>
                <w:instrText xml:space="preserve"> MACROBUTTON  SnrToggleCheckbox </w:instrText>
              </w:r>
              <w:r w:rsidR="00F80B6F">
                <w:rPr>
                  <w:rFonts w:hint="eastAsia"/>
                </w:rPr>
                <w:instrText>√不适用</w:instrText>
              </w:r>
              <w:r w:rsidR="00F80B6F">
                <w:rPr>
                  <w:rFonts w:hint="eastAsia"/>
                </w:rPr>
                <w:instrText xml:space="preserve"> </w:instrText>
              </w:r>
              <w:r>
                <w:fldChar w:fldCharType="end"/>
              </w:r>
            </w:p>
          </w:sdtContent>
        </w:sdt>
      </w:sdtContent>
    </w:sdt>
    <w:p w:rsidR="00877D2C" w:rsidRDefault="00877D2C"/>
    <w:sdt>
      <w:sdtPr>
        <w:rPr>
          <w:rFonts w:ascii="Calibri" w:eastAsia="宋体" w:hAnsi="Calibri" w:cs="宋体"/>
          <w:b w:val="0"/>
          <w:bCs w:val="0"/>
          <w:kern w:val="0"/>
          <w:sz w:val="24"/>
          <w:szCs w:val="24"/>
        </w:rPr>
        <w:alias w:val="模块:已在临时公告披露，但有后续实施的进展或变化的事项"/>
        <w:tag w:val="_SEC_ce119db951414db2a004501c8a65a54b"/>
        <w:id w:val="1506370"/>
        <w:lock w:val="sdtLocked"/>
        <w:placeholder>
          <w:docPart w:val="GBC22222222222222222222222222222"/>
        </w:placeholder>
      </w:sdtPr>
      <w:sdtEndPr>
        <w:rPr>
          <w:rFonts w:ascii="Times New Roman" w:hAnsi="Times New Roman" w:cs="Times New Roman" w:hint="eastAsia"/>
          <w:kern w:val="2"/>
          <w:sz w:val="21"/>
          <w:szCs w:val="21"/>
        </w:rPr>
      </w:sdtEndPr>
      <w:sdtContent>
        <w:p w:rsidR="00877D2C" w:rsidRDefault="005540A0">
          <w:pPr>
            <w:pStyle w:val="4"/>
            <w:numPr>
              <w:ilvl w:val="0"/>
              <w:numId w:val="26"/>
            </w:numPr>
          </w:pPr>
          <w:r>
            <w:t>已在临时公告披露，但有后续实施的进展或变化的事项</w:t>
          </w:r>
        </w:p>
        <w:sdt>
          <w:sdtPr>
            <w:rPr>
              <w:rFonts w:hint="eastAsia"/>
            </w:rPr>
            <w:alias w:val="是否适用：已在临时公告披露，但有后续实施的进展或变化的事项_关联债权债务往来[双击切换]"/>
            <w:tag w:val="_GBC_fe8fc12ee5c547d690bcc3fb3f1f4e32"/>
            <w:id w:val="286475154"/>
            <w:lock w:val="sdtLocked"/>
            <w:placeholder>
              <w:docPart w:val="GBC22222222222222222222222222222"/>
            </w:placeholder>
          </w:sdtPr>
          <w:sdtContent>
            <w:p w:rsidR="00877D2C" w:rsidRDefault="006A4C27" w:rsidP="00F80B6F">
              <w:r>
                <w:fldChar w:fldCharType="begin"/>
              </w:r>
              <w:r w:rsidR="00F80B6F">
                <w:rPr>
                  <w:rFonts w:hint="eastAsia"/>
                </w:rPr>
                <w:instrText xml:space="preserve"> MACROBUTTON  SnrToggleCheckbox </w:instrText>
              </w:r>
              <w:r w:rsidR="00F80B6F">
                <w:rPr>
                  <w:rFonts w:hint="eastAsia"/>
                </w:rPr>
                <w:instrText>□适用</w:instrText>
              </w:r>
              <w:r w:rsidR="00F80B6F">
                <w:rPr>
                  <w:rFonts w:hint="eastAsia"/>
                </w:rPr>
                <w:instrText xml:space="preserve">  </w:instrText>
              </w:r>
              <w:r>
                <w:fldChar w:fldCharType="end"/>
              </w:r>
              <w:r>
                <w:fldChar w:fldCharType="begin"/>
              </w:r>
              <w:r w:rsidR="00F80B6F">
                <w:rPr>
                  <w:rFonts w:hint="eastAsia"/>
                </w:rPr>
                <w:instrText xml:space="preserve"> MACROBUTTON  SnrToggleCheckbox </w:instrText>
              </w:r>
              <w:r w:rsidR="00F80B6F">
                <w:rPr>
                  <w:rFonts w:hint="eastAsia"/>
                </w:rPr>
                <w:instrText>√不适用</w:instrText>
              </w:r>
              <w:r w:rsidR="00F80B6F">
                <w:rPr>
                  <w:rFonts w:hint="eastAsia"/>
                </w:rPr>
                <w:instrText xml:space="preserve"> </w:instrText>
              </w:r>
              <w:r>
                <w:fldChar w:fldCharType="end"/>
              </w:r>
            </w:p>
          </w:sdtContent>
        </w:sdt>
      </w:sdtContent>
    </w:sdt>
    <w:p w:rsidR="00877D2C" w:rsidRDefault="00877D2C"/>
    <w:sdt>
      <w:sdtPr>
        <w:rPr>
          <w:rFonts w:ascii="Calibri" w:eastAsia="宋体" w:hAnsi="Calibri" w:cs="宋体" w:hint="eastAsia"/>
          <w:b w:val="0"/>
          <w:bCs w:val="0"/>
          <w:kern w:val="0"/>
          <w:sz w:val="24"/>
          <w:szCs w:val="24"/>
        </w:rPr>
        <w:alias w:val="模块:临时公告未披露的事项"/>
        <w:tag w:val="_SEC_5a41258e75f8445f9f091dbefa9eab6b"/>
        <w:id w:val="1272197"/>
        <w:lock w:val="sdtLocked"/>
        <w:placeholder>
          <w:docPart w:val="GBC22222222222222222222222222222"/>
        </w:placeholder>
      </w:sdtPr>
      <w:sdtEndPr>
        <w:rPr>
          <w:rFonts w:asciiTheme="minorEastAsia" w:hAnsiTheme="minorEastAsia" w:cs="Times New Roman"/>
          <w:kern w:val="2"/>
          <w:sz w:val="21"/>
          <w:szCs w:val="21"/>
        </w:rPr>
      </w:sdtEndPr>
      <w:sdtContent>
        <w:p w:rsidR="00877D2C" w:rsidRDefault="005540A0">
          <w:pPr>
            <w:pStyle w:val="4"/>
            <w:numPr>
              <w:ilvl w:val="0"/>
              <w:numId w:val="26"/>
            </w:numPr>
          </w:pPr>
          <w:r>
            <w:rPr>
              <w:rFonts w:hint="eastAsia"/>
            </w:rPr>
            <w:t>临时公告未披露的事项</w:t>
          </w:r>
        </w:p>
        <w:sdt>
          <w:sdtPr>
            <w:alias w:val="是否适用：关联债权债务往来_临时公告未披露的事项[双击切换]"/>
            <w:tag w:val="_GBC_d9a88c6705ef48d49848c2b93cb503f2"/>
            <w:id w:val="-582758941"/>
            <w:lock w:val="sdtLocked"/>
            <w:placeholder>
              <w:docPart w:val="GBC22222222222222222222222222222"/>
            </w:placeholder>
          </w:sdtPr>
          <w:sdtContent>
            <w:p w:rsidR="00877D2C" w:rsidRDefault="006A4C27" w:rsidP="00F80B6F">
              <w:pPr>
                <w:rPr>
                  <w:rFonts w:asciiTheme="minorEastAsia" w:eastAsiaTheme="minorEastAsia" w:hAnsiTheme="minorEastAsia"/>
                </w:rPr>
              </w:pPr>
              <w:r>
                <w:fldChar w:fldCharType="begin"/>
              </w:r>
              <w:r w:rsidR="00F80B6F">
                <w:rPr>
                  <w:rFonts w:hint="eastAsia"/>
                </w:rPr>
                <w:instrText xml:space="preserve">MACROBUTTON  SnrToggleCheckbox </w:instrText>
              </w:r>
              <w:r w:rsidR="00F80B6F">
                <w:rPr>
                  <w:rFonts w:hint="eastAsia"/>
                </w:rPr>
                <w:instrText>□适用</w:instrText>
              </w:r>
              <w:r w:rsidR="00F80B6F">
                <w:rPr>
                  <w:rFonts w:hint="eastAsia"/>
                </w:rPr>
                <w:instrText xml:space="preserve"> </w:instrText>
              </w:r>
              <w:r>
                <w:fldChar w:fldCharType="end"/>
              </w:r>
              <w:r>
                <w:fldChar w:fldCharType="begin"/>
              </w:r>
              <w:r w:rsidR="00F80B6F">
                <w:rPr>
                  <w:rFonts w:hint="eastAsia"/>
                </w:rPr>
                <w:instrText xml:space="preserve"> MACROBUTTON  SnrToggleCheckbox </w:instrText>
              </w:r>
              <w:r w:rsidR="00F80B6F">
                <w:rPr>
                  <w:rFonts w:hint="eastAsia"/>
                </w:rPr>
                <w:instrText>√不适用</w:instrText>
              </w:r>
              <w:r w:rsidR="00F80B6F">
                <w:rPr>
                  <w:rFonts w:hint="eastAsia"/>
                </w:rPr>
                <w:instrText xml:space="preserve"> </w:instrText>
              </w:r>
              <w:r>
                <w:fldChar w:fldCharType="end"/>
              </w:r>
            </w:p>
          </w:sdtContent>
        </w:sdt>
      </w:sdtContent>
    </w:sdt>
    <w:sdt>
      <w:sdtPr>
        <w:rPr>
          <w:rFonts w:ascii="宋体" w:hAnsi="宋体" w:cs="宋体" w:hint="eastAsia"/>
          <w:b w:val="0"/>
          <w:bCs w:val="0"/>
          <w:kern w:val="0"/>
          <w:szCs w:val="21"/>
        </w:rPr>
        <w:alias w:val="模块:其他"/>
        <w:tag w:val="_SEC_fdaa9d4446c44111831efafcc3898613"/>
        <w:id w:val="4640246"/>
        <w:lock w:val="sdtLocked"/>
        <w:placeholder>
          <w:docPart w:val="GBC22222222222222222222222222222"/>
        </w:placeholder>
      </w:sdtPr>
      <w:sdtEndPr>
        <w:rPr>
          <w:rFonts w:ascii="Times New Roman" w:hAnsi="Times New Roman" w:cs="Times New Roman" w:hint="default"/>
          <w:kern w:val="2"/>
        </w:rPr>
      </w:sdtEndPr>
      <w:sdtContent>
        <w:p w:rsidR="00877D2C" w:rsidRDefault="005540A0">
          <w:pPr>
            <w:pStyle w:val="3"/>
            <w:numPr>
              <w:ilvl w:val="2"/>
              <w:numId w:val="5"/>
            </w:numPr>
            <w:rPr>
              <w:szCs w:val="21"/>
            </w:rPr>
          </w:pPr>
          <w:r>
            <w:rPr>
              <w:rFonts w:hint="eastAsia"/>
              <w:szCs w:val="21"/>
            </w:rPr>
            <w:t>其他</w:t>
          </w:r>
        </w:p>
        <w:sdt>
          <w:sdtPr>
            <w:rPr>
              <w:rFonts w:asciiTheme="minorEastAsia" w:eastAsiaTheme="minorEastAsia" w:hAnsiTheme="minorEastAsia" w:hint="eastAsia"/>
            </w:rPr>
            <w:alias w:val="是否适用：重大关联交易其他说明[双击切换]"/>
            <w:tag w:val="_GBC_49b04883b7a84a83b6a8bfec05cbb445"/>
            <w:id w:val="1411515050"/>
            <w:lock w:val="sdtContentLocked"/>
            <w:placeholder>
              <w:docPart w:val="GBC22222222222222222222222222222"/>
            </w:placeholder>
          </w:sdtPr>
          <w:sdtContent>
            <w:p w:rsidR="00877D2C" w:rsidRDefault="006A4C27" w:rsidP="00551C44">
              <w:r>
                <w:fldChar w:fldCharType="begin"/>
              </w:r>
              <w:r w:rsidR="00551C44">
                <w:rPr>
                  <w:rFonts w:hint="eastAsia"/>
                </w:rPr>
                <w:instrText xml:space="preserve"> MACROBUTTON  SnrToggleCheckbox </w:instrText>
              </w:r>
              <w:r w:rsidR="00551C44">
                <w:rPr>
                  <w:rFonts w:hint="eastAsia"/>
                </w:rPr>
                <w:instrText>□适用</w:instrText>
              </w:r>
              <w:r w:rsidR="00551C44">
                <w:rPr>
                  <w:rFonts w:hint="eastAsia"/>
                </w:rPr>
                <w:instrText xml:space="preserve">  </w:instrText>
              </w:r>
              <w:r>
                <w:fldChar w:fldCharType="end"/>
              </w:r>
              <w:r>
                <w:fldChar w:fldCharType="begin"/>
              </w:r>
              <w:r w:rsidR="00551C44">
                <w:rPr>
                  <w:rFonts w:hint="eastAsia"/>
                </w:rPr>
                <w:instrText xml:space="preserve"> MACROBUTTON  SnrToggleCheckbox </w:instrText>
              </w:r>
              <w:r w:rsidR="00551C44">
                <w:rPr>
                  <w:rFonts w:hint="eastAsia"/>
                </w:rPr>
                <w:instrText>√不适用</w:instrText>
              </w:r>
              <w:r w:rsidR="00551C44">
                <w:rPr>
                  <w:rFonts w:hint="eastAsia"/>
                </w:rPr>
                <w:instrText xml:space="preserve"> </w:instrText>
              </w:r>
              <w:r>
                <w:fldChar w:fldCharType="end"/>
              </w:r>
            </w:p>
          </w:sdtContent>
        </w:sdt>
      </w:sdtContent>
    </w:sdt>
    <w:p w:rsidR="00877D2C" w:rsidRDefault="00877D2C"/>
    <w:p w:rsidR="00877D2C" w:rsidRDefault="005540A0">
      <w:pPr>
        <w:pStyle w:val="2"/>
        <w:numPr>
          <w:ilvl w:val="0"/>
          <w:numId w:val="16"/>
        </w:numPr>
      </w:pPr>
      <w:r>
        <w:rPr>
          <w:rFonts w:hint="eastAsia"/>
        </w:rPr>
        <w:t>重大合同及其履行情况</w:t>
      </w:r>
    </w:p>
    <w:p w:rsidR="00877D2C" w:rsidRDefault="005540A0">
      <w:pPr>
        <w:pStyle w:val="3"/>
        <w:numPr>
          <w:ilvl w:val="0"/>
          <w:numId w:val="27"/>
        </w:numPr>
        <w:rPr>
          <w:szCs w:val="21"/>
        </w:rPr>
      </w:pPr>
      <w:r>
        <w:rPr>
          <w:szCs w:val="21"/>
        </w:rPr>
        <w:t>托管、承包、租赁事项</w:t>
      </w:r>
    </w:p>
    <w:sdt>
      <w:sdtPr>
        <w:rPr>
          <w:rFonts w:ascii="Calibri" w:eastAsia="宋体" w:hAnsi="Calibri" w:cs="宋体" w:hint="eastAsia"/>
          <w:b w:val="0"/>
          <w:bCs w:val="0"/>
          <w:kern w:val="0"/>
          <w:sz w:val="24"/>
          <w:szCs w:val="24"/>
        </w:rPr>
        <w:alias w:val="模块:托管情况"/>
        <w:tag w:val="_SEC_0543ebbac7a94a11b10d8648f7254d13"/>
        <w:id w:val="1506786"/>
        <w:lock w:val="sdtLocked"/>
        <w:placeholder>
          <w:docPart w:val="GBC22222222222222222222222222222"/>
        </w:placeholder>
      </w:sdtPr>
      <w:sdtEndPr>
        <w:rPr>
          <w:rFonts w:ascii="Times New Roman" w:hAnsi="Times New Roman" w:cs="Times New Roman"/>
          <w:kern w:val="2"/>
          <w:sz w:val="21"/>
          <w:szCs w:val="21"/>
          <w:shd w:val="pct10" w:color="auto" w:fill="FFFFFF"/>
        </w:rPr>
      </w:sdtEndPr>
      <w:sdtContent>
        <w:p w:rsidR="00877D2C" w:rsidRDefault="005540A0">
          <w:pPr>
            <w:pStyle w:val="4"/>
            <w:numPr>
              <w:ilvl w:val="0"/>
              <w:numId w:val="28"/>
            </w:numPr>
          </w:pPr>
          <w:r>
            <w:rPr>
              <w:rFonts w:hint="eastAsia"/>
            </w:rPr>
            <w:t>托管情况</w:t>
          </w:r>
        </w:p>
        <w:sdt>
          <w:sdtPr>
            <w:alias w:val="是否适用：托管情况[双击切换]"/>
            <w:tag w:val="_GBC_f528f5eedb9346f6b0fbdbe3967882e7"/>
            <w:id w:val="4640270"/>
            <w:lock w:val="sdtContentLocked"/>
            <w:placeholder>
              <w:docPart w:val="GBC22222222222222222222222222222"/>
            </w:placeholder>
          </w:sdtPr>
          <w:sdtContent>
            <w:p w:rsidR="00551C44" w:rsidRDefault="006A4C27" w:rsidP="00551C44">
              <w:r>
                <w:fldChar w:fldCharType="begin"/>
              </w:r>
              <w:r w:rsidR="00551C44">
                <w:rPr>
                  <w:rFonts w:hint="eastAsia"/>
                </w:rPr>
                <w:instrText xml:space="preserve">MACROBUTTON  SnrToggleCheckbox </w:instrText>
              </w:r>
              <w:r w:rsidR="00551C44">
                <w:rPr>
                  <w:rFonts w:hint="eastAsia"/>
                </w:rPr>
                <w:instrText>□适用</w:instrText>
              </w:r>
              <w:r w:rsidR="00551C44">
                <w:rPr>
                  <w:rFonts w:hint="eastAsia"/>
                </w:rPr>
                <w:instrText xml:space="preserve"> </w:instrText>
              </w:r>
              <w:r>
                <w:fldChar w:fldCharType="end"/>
              </w:r>
              <w:r>
                <w:fldChar w:fldCharType="begin"/>
              </w:r>
              <w:r w:rsidR="00551C44">
                <w:rPr>
                  <w:rFonts w:hint="eastAsia"/>
                </w:rPr>
                <w:instrText xml:space="preserve"> MACROBUTTON  SnrToggleCheckbox </w:instrText>
              </w:r>
              <w:r w:rsidR="00551C44">
                <w:rPr>
                  <w:rFonts w:hint="eastAsia"/>
                </w:rPr>
                <w:instrText>√不适用</w:instrText>
              </w:r>
              <w:r w:rsidR="00551C44">
                <w:rPr>
                  <w:rFonts w:hint="eastAsia"/>
                </w:rPr>
                <w:instrText xml:space="preserve"> </w:instrText>
              </w:r>
              <w:r>
                <w:fldChar w:fldCharType="end"/>
              </w:r>
            </w:p>
          </w:sdtContent>
        </w:sdt>
        <w:p w:rsidR="00877D2C" w:rsidRDefault="006A4C27">
          <w:pPr>
            <w:rPr>
              <w:shd w:val="pct10" w:color="auto" w:fill="FFFFFF"/>
            </w:rPr>
          </w:pPr>
        </w:p>
      </w:sdtContent>
    </w:sdt>
    <w:sdt>
      <w:sdtPr>
        <w:rPr>
          <w:rFonts w:ascii="Calibri" w:eastAsia="宋体" w:hAnsi="Calibri" w:cs="宋体"/>
          <w:b w:val="0"/>
          <w:bCs w:val="0"/>
          <w:kern w:val="0"/>
          <w:sz w:val="24"/>
          <w:szCs w:val="24"/>
        </w:rPr>
        <w:alias w:val="模块:承包情况                         ..."/>
        <w:tag w:val="_SEC_d3e1b22be78242a687413a4836e3009d"/>
        <w:id w:val="1507256"/>
        <w:lock w:val="sdtLocked"/>
        <w:placeholder>
          <w:docPart w:val="GBC22222222222222222222222222222"/>
        </w:placeholder>
      </w:sdtPr>
      <w:sdtEndPr>
        <w:rPr>
          <w:rFonts w:ascii="Times New Roman" w:hAnsi="Times New Roman" w:cs="Times New Roman" w:hint="eastAsia"/>
          <w:kern w:val="2"/>
          <w:sz w:val="21"/>
          <w:szCs w:val="21"/>
          <w:shd w:val="pct10" w:color="auto" w:fill="FFFFFF"/>
        </w:rPr>
      </w:sdtEndPr>
      <w:sdtContent>
        <w:p w:rsidR="00877D2C" w:rsidRDefault="005540A0">
          <w:pPr>
            <w:pStyle w:val="4"/>
            <w:numPr>
              <w:ilvl w:val="0"/>
              <w:numId w:val="28"/>
            </w:numPr>
          </w:pPr>
          <w:r>
            <w:t>承包情况</w:t>
          </w:r>
        </w:p>
        <w:sdt>
          <w:sdtPr>
            <w:alias w:val="是否适用：承包情况[双击切换]"/>
            <w:tag w:val="_GBC_ef45025eb2d84c78907511abec2bd222"/>
            <w:id w:val="4640296"/>
            <w:lock w:val="sdtContentLocked"/>
            <w:placeholder>
              <w:docPart w:val="GBC22222222222222222222222222222"/>
            </w:placeholder>
          </w:sdtPr>
          <w:sdtContent>
            <w:p w:rsidR="002337E2" w:rsidRDefault="006A4C27" w:rsidP="002337E2">
              <w:r>
                <w:fldChar w:fldCharType="begin"/>
              </w:r>
              <w:r w:rsidR="002337E2">
                <w:rPr>
                  <w:rFonts w:hint="eastAsia"/>
                </w:rPr>
                <w:instrText xml:space="preserve">MACROBUTTON  SnrToggleCheckbox </w:instrText>
              </w:r>
              <w:r w:rsidR="002337E2">
                <w:rPr>
                  <w:rFonts w:hint="eastAsia"/>
                </w:rPr>
                <w:instrText>□适用</w:instrText>
              </w:r>
              <w:r w:rsidR="002337E2">
                <w:rPr>
                  <w:rFonts w:hint="eastAsia"/>
                </w:rPr>
                <w:instrText xml:space="preserve"> </w:instrText>
              </w:r>
              <w:r>
                <w:fldChar w:fldCharType="end"/>
              </w:r>
              <w:r>
                <w:fldChar w:fldCharType="begin"/>
              </w:r>
              <w:r w:rsidR="002337E2">
                <w:rPr>
                  <w:rFonts w:hint="eastAsia"/>
                </w:rPr>
                <w:instrText xml:space="preserve"> MACROBUTTON  SnrToggleCheckbox </w:instrText>
              </w:r>
              <w:r w:rsidR="002337E2">
                <w:rPr>
                  <w:rFonts w:hint="eastAsia"/>
                </w:rPr>
                <w:instrText>√不适用</w:instrText>
              </w:r>
              <w:r w:rsidR="002337E2">
                <w:rPr>
                  <w:rFonts w:hint="eastAsia"/>
                </w:rPr>
                <w:instrText xml:space="preserve"> </w:instrText>
              </w:r>
              <w:r>
                <w:fldChar w:fldCharType="end"/>
              </w:r>
            </w:p>
          </w:sdtContent>
        </w:sdt>
        <w:p w:rsidR="00877D2C" w:rsidRDefault="006A4C27">
          <w:pPr>
            <w:rPr>
              <w:shd w:val="pct10" w:color="auto" w:fill="FFFFFF"/>
            </w:rPr>
          </w:pPr>
        </w:p>
      </w:sdtContent>
    </w:sdt>
    <w:sdt>
      <w:sdtPr>
        <w:rPr>
          <w:rFonts w:ascii="Calibri" w:eastAsia="宋体" w:hAnsi="Calibri" w:cs="宋体"/>
          <w:b w:val="0"/>
          <w:bCs w:val="0"/>
          <w:kern w:val="0"/>
          <w:sz w:val="24"/>
          <w:szCs w:val="24"/>
        </w:rPr>
        <w:alias w:val="模块:租赁情况                         ..."/>
        <w:tag w:val="_SEC_7309f241ae4444d2a7c93aa358e3eb6f"/>
        <w:id w:val="1507616"/>
        <w:lock w:val="sdtLocked"/>
        <w:placeholder>
          <w:docPart w:val="GBC22222222222222222222222222222"/>
        </w:placeholder>
      </w:sdtPr>
      <w:sdtEndPr>
        <w:rPr>
          <w:rFonts w:ascii="Times New Roman" w:hAnsi="Times New Roman" w:cs="Times New Roman" w:hint="eastAsia"/>
          <w:kern w:val="2"/>
          <w:sz w:val="21"/>
          <w:szCs w:val="21"/>
          <w:shd w:val="pct10" w:color="auto" w:fill="FFFFFF"/>
        </w:rPr>
      </w:sdtEndPr>
      <w:sdtContent>
        <w:p w:rsidR="00877D2C" w:rsidRDefault="005540A0">
          <w:pPr>
            <w:pStyle w:val="4"/>
            <w:numPr>
              <w:ilvl w:val="0"/>
              <w:numId w:val="28"/>
            </w:numPr>
          </w:pPr>
          <w:r>
            <w:t>租赁情况</w:t>
          </w:r>
        </w:p>
        <w:sdt>
          <w:sdtPr>
            <w:alias w:val="是否适用：租赁情况[双击切换]"/>
            <w:tag w:val="_GBC_c1d0d78a63af4d48a7427277c2db3ac5"/>
            <w:id w:val="4640322"/>
            <w:lock w:val="sdtContentLocked"/>
            <w:placeholder>
              <w:docPart w:val="GBC22222222222222222222222222222"/>
            </w:placeholder>
          </w:sdtPr>
          <w:sdtContent>
            <w:p w:rsidR="002337E2" w:rsidRDefault="006A4C27" w:rsidP="002337E2">
              <w:r>
                <w:fldChar w:fldCharType="begin"/>
              </w:r>
              <w:r w:rsidR="002337E2">
                <w:rPr>
                  <w:rFonts w:hint="eastAsia"/>
                </w:rPr>
                <w:instrText xml:space="preserve">MACROBUTTON  SnrToggleCheckbox </w:instrText>
              </w:r>
              <w:r w:rsidR="002337E2">
                <w:rPr>
                  <w:rFonts w:hint="eastAsia"/>
                </w:rPr>
                <w:instrText>□适用</w:instrText>
              </w:r>
              <w:r w:rsidR="002337E2">
                <w:rPr>
                  <w:rFonts w:hint="eastAsia"/>
                </w:rPr>
                <w:instrText xml:space="preserve"> </w:instrText>
              </w:r>
              <w:r>
                <w:fldChar w:fldCharType="end"/>
              </w:r>
              <w:r>
                <w:fldChar w:fldCharType="begin"/>
              </w:r>
              <w:r w:rsidR="002337E2">
                <w:rPr>
                  <w:rFonts w:hint="eastAsia"/>
                </w:rPr>
                <w:instrText xml:space="preserve"> MACROBUTTON  SnrToggleCheckbox </w:instrText>
              </w:r>
              <w:r w:rsidR="002337E2">
                <w:rPr>
                  <w:rFonts w:hint="eastAsia"/>
                </w:rPr>
                <w:instrText>√不适用</w:instrText>
              </w:r>
              <w:r w:rsidR="002337E2">
                <w:rPr>
                  <w:rFonts w:hint="eastAsia"/>
                </w:rPr>
                <w:instrText xml:space="preserve"> </w:instrText>
              </w:r>
              <w:r>
                <w:fldChar w:fldCharType="end"/>
              </w:r>
            </w:p>
          </w:sdtContent>
        </w:sdt>
        <w:p w:rsidR="00877D2C" w:rsidRDefault="006A4C27">
          <w:pPr>
            <w:rPr>
              <w:shd w:val="pct10" w:color="auto" w:fill="FFFFFF"/>
            </w:rPr>
          </w:pPr>
        </w:p>
      </w:sdtContent>
    </w:sdt>
    <w:p w:rsidR="00877D2C" w:rsidRDefault="005540A0">
      <w:pPr>
        <w:pStyle w:val="3"/>
        <w:numPr>
          <w:ilvl w:val="0"/>
          <w:numId w:val="27"/>
        </w:numPr>
        <w:rPr>
          <w:szCs w:val="21"/>
        </w:rPr>
      </w:pPr>
      <w:bookmarkStart w:id="45" w:name="_Toc342491982"/>
      <w:bookmarkStart w:id="46" w:name="_Toc342565974"/>
      <w:bookmarkStart w:id="47" w:name="OLE_LINK2"/>
      <w:bookmarkStart w:id="48" w:name="OLE_LINK3"/>
      <w:r>
        <w:rPr>
          <w:rFonts w:hint="eastAsia"/>
          <w:szCs w:val="21"/>
        </w:rPr>
        <w:t>担保情况</w:t>
      </w:r>
      <w:bookmarkEnd w:id="45"/>
      <w:bookmarkEnd w:id="46"/>
    </w:p>
    <w:bookmarkEnd w:id="48" w:displacedByCustomXml="next"/>
    <w:bookmarkEnd w:id="47" w:displacedByCustomXml="next"/>
    <w:sdt>
      <w:sdtPr>
        <w:alias w:val="是否适用：担保情况[双击切换]"/>
        <w:tag w:val="_GBC_b799a3ac65f846e088fcfb2dd2591ede"/>
        <w:id w:val="18561293"/>
        <w:lock w:val="sdtContentLocked"/>
        <w:placeholder>
          <w:docPart w:val="GBC22222222222222222222222222222"/>
        </w:placeholder>
      </w:sdtPr>
      <w:sdtContent>
        <w:p w:rsidR="00877D2C" w:rsidRDefault="006A4C27">
          <w:r>
            <w:fldChar w:fldCharType="begin"/>
          </w:r>
          <w:r w:rsidR="002337E2">
            <w:rPr>
              <w:rFonts w:hint="eastAsia"/>
            </w:rPr>
            <w:instrText xml:space="preserve">MACROBUTTON  SnrToggleCheckbox </w:instrText>
          </w:r>
          <w:r w:rsidR="002337E2">
            <w:rPr>
              <w:rFonts w:hint="eastAsia"/>
            </w:rPr>
            <w:instrText>√适用</w:instrText>
          </w:r>
          <w:r w:rsidR="002337E2">
            <w:rPr>
              <w:rFonts w:hint="eastAsia"/>
            </w:rPr>
            <w:instrText xml:space="preserve"> </w:instrText>
          </w:r>
          <w:r>
            <w:fldChar w:fldCharType="end"/>
          </w:r>
          <w:r>
            <w:fldChar w:fldCharType="begin"/>
          </w:r>
          <w:r w:rsidR="002337E2">
            <w:rPr>
              <w:rFonts w:hint="eastAsia"/>
            </w:rPr>
            <w:instrText xml:space="preserve"> MACROBUTTON  SnrToggleCheckbox </w:instrText>
          </w:r>
          <w:r w:rsidR="002337E2">
            <w:rPr>
              <w:rFonts w:hint="eastAsia"/>
            </w:rPr>
            <w:instrText>□不适用</w:instrText>
          </w:r>
          <w:r w:rsidR="002337E2">
            <w:rPr>
              <w:rFonts w:hint="eastAsia"/>
            </w:rPr>
            <w:instrText xml:space="preserve"> </w:instrText>
          </w:r>
          <w:r>
            <w:fldChar w:fldCharType="end"/>
          </w:r>
        </w:p>
      </w:sdtContent>
    </w:sdt>
    <w:sdt>
      <w:sdtPr>
        <w:rPr>
          <w:rFonts w:hint="eastAsia"/>
        </w:rPr>
        <w:alias w:val="模块:担保情况"/>
        <w:tag w:val="_SEC_2430c7d32ec94e8094e76c237c9505e6"/>
        <w:id w:val="1272430"/>
        <w:lock w:val="sdtLocked"/>
        <w:placeholder>
          <w:docPart w:val="GBC22222222222222222222222222222"/>
        </w:placeholder>
      </w:sdtPr>
      <w:sdtEndPr>
        <w:rPr>
          <w:rFonts w:asciiTheme="minorEastAsia" w:eastAsiaTheme="minorEastAsia" w:hAnsiTheme="minorEastAsia"/>
        </w:rPr>
      </w:sdtEndPr>
      <w:sdtContent>
        <w:p w:rsidR="00877D2C" w:rsidRDefault="005540A0">
          <w:pPr>
            <w:jc w:val="right"/>
          </w:pPr>
          <w:r>
            <w:rPr>
              <w:rFonts w:hint="eastAsia"/>
            </w:rPr>
            <w:t>单位</w:t>
          </w:r>
          <w:r>
            <w:t xml:space="preserve">: </w:t>
          </w:r>
          <w:sdt>
            <w:sdtPr>
              <w:alias w:val="单位：担保情况"/>
              <w:tag w:val="_GBC_c5b429695c6d4556a9d11f55a5e736d3"/>
              <w:id w:val="185612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A602A5">
                <w:t>万元</w:t>
              </w:r>
            </w:sdtContent>
          </w:sdt>
          <w:r>
            <w:rPr>
              <w:rFonts w:hint="eastAsia"/>
            </w:rPr>
            <w:t xml:space="preserve">  </w:t>
          </w:r>
          <w:r>
            <w:rPr>
              <w:rFonts w:hint="eastAsia"/>
            </w:rPr>
            <w:t>币种</w:t>
          </w:r>
          <w:r>
            <w:t xml:space="preserve">: </w:t>
          </w:r>
          <w:sdt>
            <w:sdtPr>
              <w:alias w:val="币种：担保情况"/>
              <w:tag w:val="_GBC_bbefcb25022447d5a0413d1c31ffdf65"/>
              <w:id w:val="185612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4A0"/>
          </w:tblPr>
          <w:tblGrid>
            <w:gridCol w:w="602"/>
            <w:gridCol w:w="629"/>
            <w:gridCol w:w="626"/>
            <w:gridCol w:w="699"/>
            <w:gridCol w:w="628"/>
            <w:gridCol w:w="630"/>
            <w:gridCol w:w="624"/>
            <w:gridCol w:w="630"/>
            <w:gridCol w:w="630"/>
            <w:gridCol w:w="626"/>
            <w:gridCol w:w="699"/>
            <w:gridCol w:w="626"/>
            <w:gridCol w:w="630"/>
            <w:gridCol w:w="614"/>
          </w:tblGrid>
          <w:tr w:rsidR="00EC4024" w:rsidRPr="00F0314B" w:rsidTr="00003C3F">
            <w:trPr>
              <w:trHeight w:val="293"/>
            </w:trPr>
            <w:sdt>
              <w:sdtPr>
                <w:tag w:val="_PLD_47382e1239d84f6f9f6c6d4b5423c108"/>
                <w:id w:val="1175669"/>
                <w:lock w:val="sdtLocked"/>
              </w:sdtPr>
              <w:sdtContent>
                <w:tc>
                  <w:tcPr>
                    <w:tcW w:w="5000" w:type="pct"/>
                    <w:gridSpan w:val="14"/>
                    <w:tcBorders>
                      <w:top w:val="single" w:sz="4" w:space="0" w:color="auto"/>
                      <w:bottom w:val="single" w:sz="4" w:space="0" w:color="auto"/>
                    </w:tcBorders>
                    <w:shd w:val="clear" w:color="auto" w:fill="auto"/>
                    <w:vAlign w:val="center"/>
                  </w:tcPr>
                  <w:p w:rsidR="00EC4024" w:rsidRPr="00A602A5" w:rsidRDefault="00EC4024" w:rsidP="00003C3F">
                    <w:pPr>
                      <w:autoSpaceDE w:val="0"/>
                      <w:autoSpaceDN w:val="0"/>
                      <w:adjustRightInd w:val="0"/>
                      <w:jc w:val="center"/>
                    </w:pPr>
                    <w:r w:rsidRPr="00A602A5">
                      <w:rPr>
                        <w:rFonts w:hint="eastAsia"/>
                      </w:rPr>
                      <w:t>公司对外担保情况（不包括对子公司的担保）</w:t>
                    </w:r>
                  </w:p>
                </w:tc>
              </w:sdtContent>
            </w:sdt>
          </w:tr>
          <w:tr w:rsidR="00EC4024" w:rsidRPr="00F0314B" w:rsidTr="00003C3F">
            <w:trPr>
              <w:trHeight w:val="293"/>
            </w:trPr>
            <w:sdt>
              <w:sdtPr>
                <w:tag w:val="_PLD_09b2f27e560e48058fd68a7522d4a21e"/>
                <w:id w:val="1175670"/>
                <w:lock w:val="sdtLocked"/>
              </w:sdtPr>
              <w:sdtContent>
                <w:tc>
                  <w:tcPr>
                    <w:tcW w:w="339" w:type="pct"/>
                    <w:tcBorders>
                      <w:top w:val="single" w:sz="4" w:space="0" w:color="auto"/>
                      <w:bottom w:val="single" w:sz="4" w:space="0" w:color="auto"/>
                      <w:right w:val="single" w:sz="4" w:space="0" w:color="auto"/>
                    </w:tcBorders>
                    <w:shd w:val="clear" w:color="auto" w:fill="auto"/>
                    <w:vAlign w:val="center"/>
                  </w:tcPr>
                  <w:p w:rsidR="00EC4024" w:rsidRPr="00A602A5" w:rsidRDefault="00EC4024" w:rsidP="00003C3F">
                    <w:pPr>
                      <w:autoSpaceDE w:val="0"/>
                      <w:autoSpaceDN w:val="0"/>
                      <w:adjustRightInd w:val="0"/>
                      <w:jc w:val="center"/>
                    </w:pPr>
                    <w:r w:rsidRPr="00A602A5">
                      <w:rPr>
                        <w:rFonts w:hint="eastAsia"/>
                      </w:rPr>
                      <w:t>担保方</w:t>
                    </w:r>
                  </w:p>
                </w:tc>
              </w:sdtContent>
            </w:sdt>
            <w:sdt>
              <w:sdtPr>
                <w:tag w:val="_PLD_3052f673b3b345d3a7af649302ea170a"/>
                <w:id w:val="1175671"/>
                <w:lock w:val="sdtLocked"/>
              </w:sdtPr>
              <w:sdtContent>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EC4024" w:rsidRPr="00A602A5" w:rsidRDefault="00EC4024" w:rsidP="00003C3F">
                    <w:pPr>
                      <w:autoSpaceDE w:val="0"/>
                      <w:autoSpaceDN w:val="0"/>
                      <w:adjustRightInd w:val="0"/>
                      <w:jc w:val="center"/>
                    </w:pPr>
                    <w:r w:rsidRPr="00A602A5">
                      <w:rPr>
                        <w:rFonts w:hint="eastAsia"/>
                      </w:rPr>
                      <w:t>担保方与上市</w:t>
                    </w:r>
                    <w:r w:rsidRPr="00A602A5">
                      <w:rPr>
                        <w:rFonts w:hint="eastAsia"/>
                      </w:rPr>
                      <w:lastRenderedPageBreak/>
                      <w:t>公司的关系</w:t>
                    </w:r>
                  </w:p>
                </w:tc>
              </w:sdtContent>
            </w:sdt>
            <w:sdt>
              <w:sdtPr>
                <w:tag w:val="_PLD_fb4029fae7cf48a79a41443b882f9109"/>
                <w:id w:val="1175672"/>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EC4024" w:rsidRPr="00A602A5" w:rsidRDefault="00EC4024" w:rsidP="00003C3F">
                    <w:pPr>
                      <w:autoSpaceDE w:val="0"/>
                      <w:autoSpaceDN w:val="0"/>
                      <w:adjustRightInd w:val="0"/>
                      <w:jc w:val="center"/>
                    </w:pPr>
                    <w:r w:rsidRPr="00A602A5">
                      <w:rPr>
                        <w:rFonts w:hint="eastAsia"/>
                      </w:rPr>
                      <w:t>被担保方</w:t>
                    </w:r>
                  </w:p>
                </w:tc>
              </w:sdtContent>
            </w:sdt>
            <w:sdt>
              <w:sdtPr>
                <w:tag w:val="_PLD_f9cf7e1836e34488ac32b6e51fd66dc5"/>
                <w:id w:val="1175673"/>
                <w:lock w:val="sdtLocked"/>
              </w:sdt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EC4024" w:rsidRPr="00A602A5" w:rsidRDefault="00EC4024" w:rsidP="00003C3F">
                    <w:pPr>
                      <w:autoSpaceDE w:val="0"/>
                      <w:autoSpaceDN w:val="0"/>
                      <w:adjustRightInd w:val="0"/>
                      <w:jc w:val="center"/>
                    </w:pPr>
                    <w:r w:rsidRPr="00A602A5">
                      <w:rPr>
                        <w:rFonts w:hint="eastAsia"/>
                      </w:rPr>
                      <w:t>担保金额</w:t>
                    </w:r>
                  </w:p>
                </w:tc>
              </w:sdtContent>
            </w:sdt>
            <w:sdt>
              <w:sdtPr>
                <w:tag w:val="_PLD_2605894e64924e1c948143543497b30d"/>
                <w:id w:val="1175674"/>
                <w:lock w:val="sdtLocked"/>
              </w:sdtPr>
              <w:sdtContent>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EC4024" w:rsidRPr="00A602A5" w:rsidRDefault="00EC4024" w:rsidP="00003C3F">
                    <w:pPr>
                      <w:autoSpaceDE w:val="0"/>
                      <w:autoSpaceDN w:val="0"/>
                      <w:adjustRightInd w:val="0"/>
                      <w:jc w:val="center"/>
                    </w:pPr>
                    <w:r w:rsidRPr="00A602A5">
                      <w:rPr>
                        <w:rFonts w:hint="eastAsia"/>
                      </w:rPr>
                      <w:t>担保发生日期</w:t>
                    </w:r>
                    <w:r w:rsidRPr="00A602A5">
                      <w:lastRenderedPageBreak/>
                      <w:t>(</w:t>
                    </w:r>
                    <w:r w:rsidRPr="00A602A5">
                      <w:rPr>
                        <w:rFonts w:hint="eastAsia"/>
                      </w:rPr>
                      <w:t>协议签署日</w:t>
                    </w:r>
                    <w:r w:rsidRPr="00A602A5">
                      <w:t>)</w:t>
                    </w:r>
                  </w:p>
                </w:tc>
              </w:sdtContent>
            </w:sdt>
            <w:sdt>
              <w:sdtPr>
                <w:tag w:val="_PLD_360b2c68827a4d0ca9316c3726b16cc0"/>
                <w:id w:val="1175675"/>
                <w:lock w:val="sdtLocked"/>
              </w:sdtPr>
              <w:sdtContent>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EC4024" w:rsidRPr="00A602A5" w:rsidRDefault="00EC4024" w:rsidP="00003C3F">
                    <w:pPr>
                      <w:autoSpaceDE w:val="0"/>
                      <w:autoSpaceDN w:val="0"/>
                      <w:adjustRightInd w:val="0"/>
                      <w:jc w:val="center"/>
                    </w:pPr>
                    <w:r w:rsidRPr="00A602A5">
                      <w:rPr>
                        <w:rFonts w:hint="eastAsia"/>
                      </w:rPr>
                      <w:t>担保</w:t>
                    </w:r>
                  </w:p>
                  <w:p w:rsidR="00EC4024" w:rsidRPr="00A602A5" w:rsidRDefault="00EC4024" w:rsidP="00003C3F">
                    <w:pPr>
                      <w:autoSpaceDE w:val="0"/>
                      <w:autoSpaceDN w:val="0"/>
                      <w:adjustRightInd w:val="0"/>
                      <w:jc w:val="center"/>
                    </w:pPr>
                    <w:r w:rsidRPr="00A602A5">
                      <w:rPr>
                        <w:rFonts w:hint="eastAsia"/>
                      </w:rPr>
                      <w:t>起始日</w:t>
                    </w:r>
                  </w:p>
                </w:tc>
              </w:sdtContent>
            </w:sdt>
            <w:sdt>
              <w:sdtPr>
                <w:tag w:val="_PLD_6e343c1dd4c74b69b0e199f26aa0fc9a"/>
                <w:id w:val="1175676"/>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EC4024" w:rsidRPr="00A602A5" w:rsidRDefault="00EC4024" w:rsidP="00003C3F">
                    <w:pPr>
                      <w:autoSpaceDE w:val="0"/>
                      <w:autoSpaceDN w:val="0"/>
                      <w:adjustRightInd w:val="0"/>
                      <w:jc w:val="center"/>
                    </w:pPr>
                    <w:r w:rsidRPr="00A602A5">
                      <w:rPr>
                        <w:rFonts w:hint="eastAsia"/>
                      </w:rPr>
                      <w:t>担保</w:t>
                    </w:r>
                  </w:p>
                  <w:p w:rsidR="00EC4024" w:rsidRPr="00A602A5" w:rsidRDefault="00EC4024" w:rsidP="00003C3F">
                    <w:pPr>
                      <w:autoSpaceDE w:val="0"/>
                      <w:autoSpaceDN w:val="0"/>
                      <w:adjustRightInd w:val="0"/>
                      <w:jc w:val="center"/>
                    </w:pPr>
                    <w:r w:rsidRPr="00A602A5">
                      <w:rPr>
                        <w:rFonts w:hint="eastAsia"/>
                      </w:rPr>
                      <w:t>到期日</w:t>
                    </w:r>
                  </w:p>
                </w:tc>
              </w:sdtContent>
            </w:sdt>
            <w:sdt>
              <w:sdtPr>
                <w:tag w:val="_PLD_85aaff970e8f4025937e66f170fc0506"/>
                <w:id w:val="1175677"/>
                <w:lock w:val="sdtLocked"/>
              </w:sdtPr>
              <w:sdtContent>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EC4024" w:rsidRPr="00A602A5" w:rsidRDefault="00EC4024" w:rsidP="00003C3F">
                    <w:pPr>
                      <w:autoSpaceDE w:val="0"/>
                      <w:autoSpaceDN w:val="0"/>
                      <w:adjustRightInd w:val="0"/>
                      <w:jc w:val="center"/>
                    </w:pPr>
                    <w:r w:rsidRPr="00A602A5">
                      <w:rPr>
                        <w:rFonts w:hint="eastAsia"/>
                      </w:rPr>
                      <w:t>担保类型</w:t>
                    </w:r>
                  </w:p>
                </w:tc>
              </w:sdtContent>
            </w:sdt>
            <w:sdt>
              <w:sdtPr>
                <w:tag w:val="_PLD_fad806f6aed64969a9f500fc55be69bf"/>
                <w:id w:val="1175678"/>
                <w:lock w:val="sdtLocked"/>
              </w:sdtPr>
              <w:sdtContent>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EC4024" w:rsidRPr="00A602A5" w:rsidRDefault="00EC4024" w:rsidP="00003C3F">
                    <w:pPr>
                      <w:autoSpaceDE w:val="0"/>
                      <w:autoSpaceDN w:val="0"/>
                      <w:adjustRightInd w:val="0"/>
                      <w:jc w:val="center"/>
                    </w:pPr>
                    <w:r w:rsidRPr="00A602A5">
                      <w:rPr>
                        <w:rFonts w:hint="eastAsia"/>
                      </w:rPr>
                      <w:t>担保是否已经</w:t>
                    </w:r>
                    <w:r w:rsidRPr="00A602A5">
                      <w:rPr>
                        <w:rFonts w:hint="eastAsia"/>
                      </w:rPr>
                      <w:lastRenderedPageBreak/>
                      <w:t>履行完毕</w:t>
                    </w:r>
                  </w:p>
                </w:tc>
              </w:sdtContent>
            </w:sdt>
            <w:sdt>
              <w:sdtPr>
                <w:tag w:val="_PLD_355a8c82bc68409495d9bf25a926ed62"/>
                <w:id w:val="1175679"/>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EC4024" w:rsidRPr="00A602A5" w:rsidRDefault="00EC4024" w:rsidP="00003C3F">
                    <w:pPr>
                      <w:autoSpaceDE w:val="0"/>
                      <w:autoSpaceDN w:val="0"/>
                      <w:adjustRightInd w:val="0"/>
                      <w:jc w:val="center"/>
                    </w:pPr>
                    <w:r w:rsidRPr="00A602A5">
                      <w:rPr>
                        <w:rFonts w:hint="eastAsia"/>
                      </w:rPr>
                      <w:t>担保是否逾期</w:t>
                    </w:r>
                  </w:p>
                </w:tc>
              </w:sdtContent>
            </w:sdt>
            <w:sdt>
              <w:sdtPr>
                <w:tag w:val="_PLD_e8056176e7db49139234d1df564f5c3a"/>
                <w:id w:val="1175680"/>
                <w:lock w:val="sdtLocked"/>
              </w:sdt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EC4024" w:rsidRPr="00A602A5" w:rsidRDefault="00EC4024" w:rsidP="00003C3F">
                    <w:pPr>
                      <w:autoSpaceDE w:val="0"/>
                      <w:autoSpaceDN w:val="0"/>
                      <w:adjustRightInd w:val="0"/>
                      <w:jc w:val="center"/>
                    </w:pPr>
                    <w:r w:rsidRPr="00A602A5">
                      <w:rPr>
                        <w:rFonts w:hint="eastAsia"/>
                      </w:rPr>
                      <w:t>担保逾期金额</w:t>
                    </w:r>
                  </w:p>
                </w:tc>
              </w:sdtContent>
            </w:sdt>
            <w:sdt>
              <w:sdtPr>
                <w:tag w:val="_PLD_5c3b131124fe44f69e4b80cf09f7c755"/>
                <w:id w:val="1175681"/>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EC4024" w:rsidRPr="00A602A5" w:rsidRDefault="00EC4024" w:rsidP="00003C3F">
                    <w:pPr>
                      <w:autoSpaceDE w:val="0"/>
                      <w:autoSpaceDN w:val="0"/>
                      <w:adjustRightInd w:val="0"/>
                      <w:jc w:val="center"/>
                    </w:pPr>
                    <w:r w:rsidRPr="00A602A5">
                      <w:rPr>
                        <w:rFonts w:hint="eastAsia"/>
                      </w:rPr>
                      <w:t>是否存在反担</w:t>
                    </w:r>
                    <w:r w:rsidRPr="00A602A5">
                      <w:rPr>
                        <w:rFonts w:hint="eastAsia"/>
                      </w:rPr>
                      <w:lastRenderedPageBreak/>
                      <w:t>保</w:t>
                    </w:r>
                  </w:p>
                </w:tc>
              </w:sdtContent>
            </w:sdt>
            <w:sdt>
              <w:sdtPr>
                <w:tag w:val="_PLD_5a6bd2cf94e8411b88105a2190c5b4fb"/>
                <w:id w:val="1175682"/>
                <w:lock w:val="sdtLocked"/>
              </w:sdtPr>
              <w:sdtContent>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EC4024" w:rsidRPr="00A602A5" w:rsidRDefault="00EC4024" w:rsidP="00003C3F">
                    <w:pPr>
                      <w:autoSpaceDE w:val="0"/>
                      <w:autoSpaceDN w:val="0"/>
                      <w:adjustRightInd w:val="0"/>
                      <w:jc w:val="center"/>
                    </w:pPr>
                    <w:r w:rsidRPr="00A602A5">
                      <w:rPr>
                        <w:rFonts w:hint="eastAsia"/>
                      </w:rPr>
                      <w:t>是否为关联方</w:t>
                    </w:r>
                    <w:r w:rsidRPr="00A602A5">
                      <w:rPr>
                        <w:rFonts w:hint="eastAsia"/>
                      </w:rPr>
                      <w:lastRenderedPageBreak/>
                      <w:t>担保</w:t>
                    </w:r>
                  </w:p>
                </w:tc>
              </w:sdtContent>
            </w:sdt>
            <w:sdt>
              <w:sdtPr>
                <w:tag w:val="_PLD_70390fe8c4804a7da41d8a62ace59586"/>
                <w:id w:val="1175683"/>
                <w:lock w:val="sdtLocked"/>
              </w:sdtPr>
              <w:sdtContent>
                <w:tc>
                  <w:tcPr>
                    <w:tcW w:w="345" w:type="pct"/>
                    <w:tcBorders>
                      <w:top w:val="single" w:sz="4" w:space="0" w:color="auto"/>
                      <w:left w:val="single" w:sz="4" w:space="0" w:color="auto"/>
                      <w:bottom w:val="single" w:sz="4" w:space="0" w:color="auto"/>
                    </w:tcBorders>
                    <w:shd w:val="clear" w:color="auto" w:fill="auto"/>
                    <w:vAlign w:val="center"/>
                  </w:tcPr>
                  <w:p w:rsidR="00EC4024" w:rsidRPr="00A602A5" w:rsidRDefault="00EC4024" w:rsidP="00003C3F">
                    <w:pPr>
                      <w:autoSpaceDE w:val="0"/>
                      <w:autoSpaceDN w:val="0"/>
                      <w:adjustRightInd w:val="0"/>
                      <w:jc w:val="center"/>
                    </w:pPr>
                    <w:r w:rsidRPr="00A602A5">
                      <w:rPr>
                        <w:rFonts w:hint="eastAsia"/>
                      </w:rPr>
                      <w:t>关联</w:t>
                    </w:r>
                  </w:p>
                  <w:p w:rsidR="00EC4024" w:rsidRPr="00A602A5" w:rsidRDefault="00EC4024" w:rsidP="00003C3F">
                    <w:pPr>
                      <w:autoSpaceDE w:val="0"/>
                      <w:autoSpaceDN w:val="0"/>
                      <w:adjustRightInd w:val="0"/>
                      <w:jc w:val="center"/>
                    </w:pPr>
                    <w:r w:rsidRPr="00A602A5">
                      <w:rPr>
                        <w:rFonts w:hint="eastAsia"/>
                      </w:rPr>
                      <w:t>关系</w:t>
                    </w:r>
                  </w:p>
                </w:tc>
              </w:sdtContent>
            </w:sdt>
          </w:tr>
          <w:sdt>
            <w:sdtPr>
              <w:alias w:val="担保情况"/>
              <w:tag w:val="_TUP_adfe31bb7cfc45dc9c8db4004890a06c"/>
              <w:id w:val="1175691"/>
              <w:lock w:val="sdtLocked"/>
            </w:sdtPr>
            <w:sdtContent>
              <w:tr w:rsidR="00EC4024" w:rsidRPr="00F0314B" w:rsidTr="00003C3F">
                <w:trPr>
                  <w:trHeight w:val="293"/>
                </w:trPr>
                <w:tc>
                  <w:tcPr>
                    <w:tcW w:w="339" w:type="pct"/>
                    <w:tcBorders>
                      <w:top w:val="single" w:sz="4" w:space="0" w:color="auto"/>
                      <w:bottom w:val="single" w:sz="4" w:space="0" w:color="auto"/>
                      <w:right w:val="single" w:sz="4" w:space="0" w:color="auto"/>
                    </w:tcBorders>
                    <w:shd w:val="clear" w:color="auto" w:fill="auto"/>
                  </w:tcPr>
                  <w:p w:rsidR="00EC4024" w:rsidRPr="00A602A5" w:rsidRDefault="00EC4024" w:rsidP="00003C3F">
                    <w:pPr>
                      <w:autoSpaceDE w:val="0"/>
                      <w:autoSpaceDN w:val="0"/>
                      <w:adjustRightInd w:val="0"/>
                    </w:pPr>
                  </w:p>
                </w:tc>
                <w:sdt>
                  <w:sdtPr>
                    <w:rPr>
                      <w:rFonts w:hint="eastAsia"/>
                      <w:bCs/>
                    </w:rPr>
                    <w:alias w:val="担保方与上市公司的关联关系"/>
                    <w:tag w:val="_GBC_2e446bc7579a4b2db650f2a8defc57b7"/>
                    <w:id w:val="1175684"/>
                    <w:lock w:val="sdtLocked"/>
                    <w:showingPlcHdr/>
                    <w:comboBox>
                      <w:listItem w:displayText="公司本部" w:value="公司本部"/>
                      <w:listItem w:displayText="控股子公司" w:value="控股子公司"/>
                      <w:listItem w:displayText="全资子公司" w:value="全资子公司"/>
                    </w:comboBox>
                  </w:sdtPr>
                  <w:sdtContent>
                    <w:tc>
                      <w:tcPr>
                        <w:tcW w:w="354" w:type="pct"/>
                        <w:tcBorders>
                          <w:top w:val="single" w:sz="4" w:space="0" w:color="auto"/>
                          <w:left w:val="single" w:sz="4" w:space="0" w:color="auto"/>
                          <w:bottom w:val="single" w:sz="4" w:space="0" w:color="auto"/>
                          <w:right w:val="single" w:sz="4" w:space="0" w:color="auto"/>
                        </w:tcBorders>
                        <w:shd w:val="clear" w:color="auto" w:fill="auto"/>
                      </w:tcPr>
                      <w:p w:rsidR="00EC4024" w:rsidRPr="00A602A5" w:rsidRDefault="00EC4024" w:rsidP="00003C3F">
                        <w:pPr>
                          <w:autoSpaceDE w:val="0"/>
                          <w:autoSpaceDN w:val="0"/>
                          <w:adjustRightInd w:val="0"/>
                        </w:pPr>
                        <w:r w:rsidRPr="00A602A5">
                          <w:rPr>
                            <w:rFonts w:hint="eastAsia"/>
                          </w:rPr>
                          <w:t xml:space="preserve">　</w:t>
                        </w:r>
                      </w:p>
                    </w:tc>
                  </w:sdtContent>
                </w:sdt>
                <w:tc>
                  <w:tcPr>
                    <w:tcW w:w="352" w:type="pct"/>
                    <w:tcBorders>
                      <w:top w:val="single" w:sz="4" w:space="0" w:color="auto"/>
                      <w:left w:val="single" w:sz="4" w:space="0" w:color="auto"/>
                      <w:bottom w:val="single" w:sz="4" w:space="0" w:color="auto"/>
                      <w:right w:val="single" w:sz="4" w:space="0" w:color="auto"/>
                    </w:tcBorders>
                    <w:shd w:val="clear" w:color="auto" w:fill="auto"/>
                  </w:tcPr>
                  <w:p w:rsidR="00EC4024" w:rsidRPr="00A602A5" w:rsidRDefault="00EC4024" w:rsidP="00003C3F">
                    <w:pPr>
                      <w:autoSpaceDE w:val="0"/>
                      <w:autoSpaceDN w:val="0"/>
                      <w:adjustRightInd w:val="0"/>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EC4024" w:rsidRPr="00A602A5" w:rsidRDefault="00EC4024" w:rsidP="00003C3F">
                    <w:pPr>
                      <w:autoSpaceDE w:val="0"/>
                      <w:autoSpaceDN w:val="0"/>
                      <w:adjustRightInd w:val="0"/>
                      <w:ind w:rightChars="40" w:right="84"/>
                      <w:jc w:val="right"/>
                    </w:pPr>
                  </w:p>
                </w:tc>
                <w:tc>
                  <w:tcPr>
                    <w:tcW w:w="353" w:type="pct"/>
                    <w:tcBorders>
                      <w:top w:val="single" w:sz="4" w:space="0" w:color="auto"/>
                      <w:left w:val="single" w:sz="4" w:space="0" w:color="auto"/>
                      <w:bottom w:val="single" w:sz="4" w:space="0" w:color="auto"/>
                      <w:right w:val="single" w:sz="4" w:space="0" w:color="auto"/>
                    </w:tcBorders>
                    <w:shd w:val="clear" w:color="auto" w:fill="auto"/>
                  </w:tcPr>
                  <w:p w:rsidR="00EC4024" w:rsidRPr="00A602A5" w:rsidRDefault="00EC4024" w:rsidP="00003C3F">
                    <w:pPr>
                      <w:autoSpaceDE w:val="0"/>
                      <w:autoSpaceDN w:val="0"/>
                      <w:adjustRightInd w:val="0"/>
                    </w:pPr>
                  </w:p>
                </w:tc>
                <w:tc>
                  <w:tcPr>
                    <w:tcW w:w="353" w:type="pct"/>
                    <w:tcBorders>
                      <w:top w:val="single" w:sz="4" w:space="0" w:color="auto"/>
                      <w:left w:val="single" w:sz="4" w:space="0" w:color="auto"/>
                      <w:bottom w:val="single" w:sz="4" w:space="0" w:color="auto"/>
                      <w:right w:val="single" w:sz="4" w:space="0" w:color="auto"/>
                    </w:tcBorders>
                    <w:shd w:val="clear" w:color="auto" w:fill="auto"/>
                  </w:tcPr>
                  <w:p w:rsidR="00EC4024" w:rsidRPr="00A602A5" w:rsidRDefault="00EC4024" w:rsidP="00003C3F">
                    <w:pPr>
                      <w:autoSpaceDE w:val="0"/>
                      <w:autoSpaceDN w:val="0"/>
                      <w:adjustRightInd w:val="0"/>
                    </w:pP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EC4024" w:rsidRPr="00A602A5" w:rsidRDefault="00EC4024" w:rsidP="00003C3F">
                    <w:pPr>
                      <w:autoSpaceDE w:val="0"/>
                      <w:autoSpaceDN w:val="0"/>
                      <w:adjustRightInd w:val="0"/>
                    </w:pPr>
                  </w:p>
                </w:tc>
                <w:sdt>
                  <w:sdtPr>
                    <w:alias w:val="担保类型"/>
                    <w:tag w:val="_GBC_affd72f534db4dbea735ffb69233d55c"/>
                    <w:id w:val="1175685"/>
                    <w:lock w:val="sdtLocked"/>
                    <w:showingPlcHdr/>
                    <w:comboBox>
                      <w:listItem w:displayText="一般担保" w:value="一般担保"/>
                      <w:listItem w:displayText="连带责任担保" w:value="连带责任担保"/>
                    </w:comboBox>
                  </w:sdtPr>
                  <w:sdtContent>
                    <w:tc>
                      <w:tcPr>
                        <w:tcW w:w="354" w:type="pct"/>
                        <w:tcBorders>
                          <w:top w:val="single" w:sz="4" w:space="0" w:color="auto"/>
                          <w:left w:val="single" w:sz="4" w:space="0" w:color="auto"/>
                          <w:bottom w:val="single" w:sz="4" w:space="0" w:color="auto"/>
                          <w:right w:val="single" w:sz="4" w:space="0" w:color="auto"/>
                        </w:tcBorders>
                        <w:shd w:val="clear" w:color="auto" w:fill="auto"/>
                      </w:tcPr>
                      <w:p w:rsidR="00EC4024" w:rsidRPr="00A602A5" w:rsidRDefault="00EC4024" w:rsidP="00003C3F">
                        <w:pPr>
                          <w:autoSpaceDE w:val="0"/>
                          <w:autoSpaceDN w:val="0"/>
                          <w:adjustRightInd w:val="0"/>
                        </w:pPr>
                        <w:r w:rsidRPr="00A602A5">
                          <w:rPr>
                            <w:rFonts w:hint="eastAsia"/>
                          </w:rPr>
                          <w:t xml:space="preserve">　</w:t>
                        </w:r>
                      </w:p>
                    </w:tc>
                  </w:sdtContent>
                </w:sdt>
                <w:sdt>
                  <w:sdtPr>
                    <w:rPr>
                      <w:rFonts w:hint="eastAsia"/>
                      <w:bCs/>
                    </w:rPr>
                    <w:alias w:val="担保是否已经履行完毕"/>
                    <w:tag w:val="_GBC_61f81248895641f4b3a03b6d7bf72a1b"/>
                    <w:id w:val="1175686"/>
                    <w:lock w:val="sdtLocked"/>
                    <w:showingPlcHdr/>
                    <w:comboBox>
                      <w:listItem w:displayText="是" w:value="true"/>
                      <w:listItem w:displayText="否" w:value="false"/>
                    </w:comboBox>
                  </w:sdtPr>
                  <w:sdtContent>
                    <w:tc>
                      <w:tcPr>
                        <w:tcW w:w="354" w:type="pct"/>
                        <w:tcBorders>
                          <w:top w:val="single" w:sz="4" w:space="0" w:color="auto"/>
                          <w:left w:val="single" w:sz="4" w:space="0" w:color="auto"/>
                          <w:bottom w:val="single" w:sz="4" w:space="0" w:color="auto"/>
                          <w:right w:val="single" w:sz="4" w:space="0" w:color="auto"/>
                        </w:tcBorders>
                        <w:shd w:val="clear" w:color="auto" w:fill="auto"/>
                      </w:tcPr>
                      <w:p w:rsidR="00EC4024" w:rsidRPr="00A602A5" w:rsidRDefault="00EC4024" w:rsidP="00003C3F">
                        <w:pPr>
                          <w:autoSpaceDE w:val="0"/>
                          <w:autoSpaceDN w:val="0"/>
                          <w:adjustRightInd w:val="0"/>
                        </w:pPr>
                        <w:r w:rsidRPr="00A602A5">
                          <w:rPr>
                            <w:rFonts w:hint="eastAsia"/>
                          </w:rPr>
                          <w:t xml:space="preserve">　</w:t>
                        </w:r>
                      </w:p>
                    </w:tc>
                  </w:sdtContent>
                </w:sdt>
                <w:sdt>
                  <w:sdtPr>
                    <w:rPr>
                      <w:rFonts w:hint="eastAsia"/>
                      <w:bCs/>
                    </w:rPr>
                    <w:alias w:val="担保是否逾期"/>
                    <w:tag w:val="_GBC_c6b9d1f792064d3f8a852d307386846b"/>
                    <w:id w:val="1175687"/>
                    <w:lock w:val="sdtLocked"/>
                    <w:showingPlcHdr/>
                    <w:comboBox>
                      <w:listItem w:displayText="是" w:value="true"/>
                      <w:listItem w:displayText="否" w:value="false"/>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EC4024" w:rsidRPr="00A602A5" w:rsidRDefault="00EC4024" w:rsidP="00003C3F">
                        <w:pPr>
                          <w:autoSpaceDE w:val="0"/>
                          <w:autoSpaceDN w:val="0"/>
                          <w:adjustRightInd w:val="0"/>
                        </w:pPr>
                        <w:r w:rsidRPr="00A602A5">
                          <w:rPr>
                            <w:rFonts w:hint="eastAsia"/>
                          </w:rPr>
                          <w:t xml:space="preserve">　</w:t>
                        </w:r>
                      </w:p>
                    </w:tc>
                  </w:sdtContent>
                </w:sdt>
                <w:tc>
                  <w:tcPr>
                    <w:tcW w:w="393" w:type="pct"/>
                    <w:tcBorders>
                      <w:top w:val="single" w:sz="4" w:space="0" w:color="auto"/>
                      <w:left w:val="single" w:sz="4" w:space="0" w:color="auto"/>
                      <w:bottom w:val="single" w:sz="4" w:space="0" w:color="auto"/>
                      <w:right w:val="single" w:sz="4" w:space="0" w:color="auto"/>
                    </w:tcBorders>
                    <w:shd w:val="clear" w:color="auto" w:fill="auto"/>
                  </w:tcPr>
                  <w:p w:rsidR="00EC4024" w:rsidRPr="00A602A5" w:rsidRDefault="00EC4024" w:rsidP="00003C3F">
                    <w:pPr>
                      <w:autoSpaceDE w:val="0"/>
                      <w:autoSpaceDN w:val="0"/>
                      <w:adjustRightInd w:val="0"/>
                      <w:ind w:rightChars="40" w:right="84"/>
                      <w:jc w:val="right"/>
                      <w:rPr>
                        <w:bCs/>
                      </w:rPr>
                    </w:pPr>
                  </w:p>
                </w:tc>
                <w:sdt>
                  <w:sdtPr>
                    <w:rPr>
                      <w:rFonts w:hint="eastAsia"/>
                      <w:bCs/>
                    </w:rPr>
                    <w:alias w:val="是否存在反担保"/>
                    <w:tag w:val="_GBC_f13c21666f5f43ac902ff4cd9b063603"/>
                    <w:id w:val="1175688"/>
                    <w:lock w:val="sdtLocked"/>
                    <w:showingPlcHdr/>
                    <w:comboBox>
                      <w:listItem w:displayText="是" w:value="true"/>
                      <w:listItem w:displayText="否" w:value="false"/>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EC4024" w:rsidRPr="00A602A5" w:rsidRDefault="00EC4024" w:rsidP="00003C3F">
                        <w:pPr>
                          <w:autoSpaceDE w:val="0"/>
                          <w:autoSpaceDN w:val="0"/>
                          <w:adjustRightInd w:val="0"/>
                        </w:pPr>
                        <w:r w:rsidRPr="00A602A5">
                          <w:rPr>
                            <w:rFonts w:hint="eastAsia"/>
                          </w:rPr>
                          <w:t xml:space="preserve">　</w:t>
                        </w:r>
                      </w:p>
                    </w:tc>
                  </w:sdtContent>
                </w:sdt>
                <w:sdt>
                  <w:sdtPr>
                    <w:rPr>
                      <w:rFonts w:hint="eastAsia"/>
                      <w:bCs/>
                    </w:rPr>
                    <w:alias w:val="是否为关联方担保"/>
                    <w:tag w:val="_GBC_44554d74636543a7b143039de86b7494"/>
                    <w:id w:val="1175689"/>
                    <w:lock w:val="sdtLocked"/>
                    <w:showingPlcHdr/>
                    <w:comboBox>
                      <w:listItem w:displayText="是" w:value="true"/>
                      <w:listItem w:displayText="否" w:value="false"/>
                    </w:comboBox>
                  </w:sdtPr>
                  <w:sdtContent>
                    <w:tc>
                      <w:tcPr>
                        <w:tcW w:w="354" w:type="pct"/>
                        <w:tcBorders>
                          <w:top w:val="single" w:sz="4" w:space="0" w:color="auto"/>
                          <w:left w:val="single" w:sz="4" w:space="0" w:color="auto"/>
                          <w:bottom w:val="single" w:sz="4" w:space="0" w:color="auto"/>
                          <w:right w:val="single" w:sz="4" w:space="0" w:color="auto"/>
                        </w:tcBorders>
                        <w:shd w:val="clear" w:color="auto" w:fill="auto"/>
                      </w:tcPr>
                      <w:p w:rsidR="00EC4024" w:rsidRPr="00A602A5" w:rsidRDefault="00EC4024" w:rsidP="00003C3F">
                        <w:pPr>
                          <w:autoSpaceDE w:val="0"/>
                          <w:autoSpaceDN w:val="0"/>
                          <w:adjustRightInd w:val="0"/>
                        </w:pPr>
                        <w:r w:rsidRPr="00A602A5">
                          <w:rPr>
                            <w:rFonts w:hint="eastAsia"/>
                          </w:rPr>
                          <w:t xml:space="preserve">　</w:t>
                        </w:r>
                      </w:p>
                    </w:tc>
                  </w:sdtContent>
                </w:sdt>
                <w:sdt>
                  <w:sdtPr>
                    <w:alias w:val="担保中关联方与本公司关系"/>
                    <w:tag w:val="_GBC_e5957983376e4a2f82b346d338d10f40"/>
                    <w:id w:val="1175690"/>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45" w:type="pct"/>
                        <w:tcBorders>
                          <w:top w:val="single" w:sz="4" w:space="0" w:color="auto"/>
                          <w:left w:val="single" w:sz="4" w:space="0" w:color="auto"/>
                          <w:bottom w:val="single" w:sz="4" w:space="0" w:color="auto"/>
                        </w:tcBorders>
                        <w:shd w:val="clear" w:color="auto" w:fill="auto"/>
                      </w:tcPr>
                      <w:p w:rsidR="00EC4024" w:rsidRPr="00A602A5" w:rsidRDefault="00EC4024" w:rsidP="00003C3F">
                        <w:pPr>
                          <w:autoSpaceDE w:val="0"/>
                          <w:autoSpaceDN w:val="0"/>
                          <w:adjustRightInd w:val="0"/>
                          <w:jc w:val="center"/>
                        </w:pPr>
                        <w:r w:rsidRPr="00A602A5">
                          <w:rPr>
                            <w:rFonts w:hint="eastAsia"/>
                          </w:rPr>
                          <w:t xml:space="preserve">　</w:t>
                        </w:r>
                      </w:p>
                    </w:tc>
                  </w:sdtContent>
                </w:sdt>
              </w:tr>
            </w:sdtContent>
          </w:sdt>
          <w:tr w:rsidR="00EC4024" w:rsidRPr="00F0314B" w:rsidTr="00003C3F">
            <w:trPr>
              <w:trHeight w:val="308"/>
            </w:trPr>
            <w:sdt>
              <w:sdtPr>
                <w:rPr>
                  <w:rFonts w:asciiTheme="minorEastAsia" w:hAnsiTheme="minorEastAsia"/>
                </w:rPr>
                <w:tag w:val="_PLD_2bbd9416ce924e6baeb4bb75899a8721"/>
                <w:id w:val="1175692"/>
                <w:lock w:val="sdtLocked"/>
              </w:sdtPr>
              <w:sdtContent>
                <w:tc>
                  <w:tcPr>
                    <w:tcW w:w="2145" w:type="pct"/>
                    <w:gridSpan w:val="6"/>
                    <w:tcBorders>
                      <w:top w:val="single" w:sz="4" w:space="0" w:color="auto"/>
                      <w:bottom w:val="single" w:sz="4" w:space="0" w:color="auto"/>
                      <w:right w:val="single" w:sz="4" w:space="0" w:color="auto"/>
                    </w:tcBorders>
                    <w:shd w:val="clear" w:color="auto" w:fill="auto"/>
                  </w:tcPr>
                  <w:p w:rsidR="00EC4024" w:rsidRPr="00A602A5" w:rsidRDefault="00EC4024" w:rsidP="00003C3F">
                    <w:pPr>
                      <w:autoSpaceDE w:val="0"/>
                      <w:autoSpaceDN w:val="0"/>
                      <w:adjustRightInd w:val="0"/>
                      <w:rPr>
                        <w:rFonts w:asciiTheme="minorEastAsia" w:hAnsiTheme="minorEastAsia"/>
                      </w:rPr>
                    </w:pPr>
                    <w:r w:rsidRPr="00A602A5">
                      <w:rPr>
                        <w:rFonts w:asciiTheme="minorEastAsia" w:hAnsiTheme="minorEastAsia" w:hint="eastAsia"/>
                      </w:rPr>
                      <w:t>报告期内担保发生额合计（不包括对子公司的担保）</w:t>
                    </w:r>
                  </w:p>
                </w:tc>
              </w:sdtContent>
            </w:sdt>
            <w:tc>
              <w:tcPr>
                <w:tcW w:w="2855" w:type="pct"/>
                <w:gridSpan w:val="8"/>
                <w:tcBorders>
                  <w:top w:val="single" w:sz="4" w:space="0" w:color="auto"/>
                  <w:left w:val="single" w:sz="4" w:space="0" w:color="auto"/>
                  <w:bottom w:val="single" w:sz="4" w:space="0" w:color="auto"/>
                </w:tcBorders>
                <w:shd w:val="clear" w:color="auto" w:fill="auto"/>
              </w:tcPr>
              <w:p w:rsidR="00EC4024" w:rsidRPr="00A602A5" w:rsidRDefault="00EC4024" w:rsidP="00003C3F">
                <w:pPr>
                  <w:ind w:rightChars="40" w:right="84"/>
                  <w:jc w:val="right"/>
                  <w:rPr>
                    <w:rFonts w:asciiTheme="minorEastAsia" w:hAnsiTheme="minorEastAsia"/>
                  </w:rPr>
                </w:pPr>
              </w:p>
            </w:tc>
          </w:tr>
          <w:tr w:rsidR="00EC4024" w:rsidRPr="00F0314B" w:rsidTr="00003C3F">
            <w:trPr>
              <w:trHeight w:val="308"/>
            </w:trPr>
            <w:sdt>
              <w:sdtPr>
                <w:rPr>
                  <w:rFonts w:asciiTheme="minorEastAsia" w:hAnsiTheme="minorEastAsia"/>
                </w:rPr>
                <w:tag w:val="_PLD_562efe08f15c423d939d15f2bf8a1274"/>
                <w:id w:val="1175693"/>
                <w:lock w:val="sdtLocked"/>
              </w:sdtPr>
              <w:sdtContent>
                <w:tc>
                  <w:tcPr>
                    <w:tcW w:w="2145" w:type="pct"/>
                    <w:gridSpan w:val="6"/>
                    <w:tcBorders>
                      <w:top w:val="single" w:sz="4" w:space="0" w:color="auto"/>
                      <w:bottom w:val="single" w:sz="4" w:space="0" w:color="auto"/>
                      <w:right w:val="single" w:sz="4" w:space="0" w:color="auto"/>
                    </w:tcBorders>
                    <w:shd w:val="clear" w:color="auto" w:fill="auto"/>
                  </w:tcPr>
                  <w:p w:rsidR="00EC4024" w:rsidRPr="00A602A5" w:rsidRDefault="00EC4024" w:rsidP="00003C3F">
                    <w:pPr>
                      <w:autoSpaceDE w:val="0"/>
                      <w:autoSpaceDN w:val="0"/>
                      <w:adjustRightInd w:val="0"/>
                      <w:rPr>
                        <w:rFonts w:asciiTheme="minorEastAsia" w:hAnsiTheme="minorEastAsia"/>
                      </w:rPr>
                    </w:pPr>
                    <w:r w:rsidRPr="00A602A5">
                      <w:rPr>
                        <w:rFonts w:asciiTheme="minorEastAsia" w:hAnsiTheme="minorEastAsia" w:hint="eastAsia"/>
                      </w:rPr>
                      <w:t>报告期末担保余额合计（</w:t>
                    </w:r>
                    <w:r w:rsidRPr="00A602A5">
                      <w:rPr>
                        <w:rFonts w:asciiTheme="minorEastAsia" w:hAnsiTheme="minorEastAsia"/>
                      </w:rPr>
                      <w:t>A</w:t>
                    </w:r>
                    <w:r w:rsidRPr="00A602A5">
                      <w:rPr>
                        <w:rFonts w:asciiTheme="minorEastAsia" w:hAnsiTheme="minorEastAsia" w:hint="eastAsia"/>
                      </w:rPr>
                      <w:t>）（不包括对子公司的担保）</w:t>
                    </w:r>
                  </w:p>
                </w:tc>
              </w:sdtContent>
            </w:sdt>
            <w:tc>
              <w:tcPr>
                <w:tcW w:w="2855" w:type="pct"/>
                <w:gridSpan w:val="8"/>
                <w:tcBorders>
                  <w:top w:val="single" w:sz="4" w:space="0" w:color="auto"/>
                  <w:left w:val="single" w:sz="4" w:space="0" w:color="auto"/>
                  <w:bottom w:val="single" w:sz="4" w:space="0" w:color="auto"/>
                </w:tcBorders>
                <w:shd w:val="clear" w:color="auto" w:fill="auto"/>
              </w:tcPr>
              <w:p w:rsidR="00EC4024" w:rsidRPr="00A602A5" w:rsidRDefault="00EC4024" w:rsidP="00003C3F">
                <w:pPr>
                  <w:autoSpaceDE w:val="0"/>
                  <w:autoSpaceDN w:val="0"/>
                  <w:adjustRightInd w:val="0"/>
                  <w:ind w:rightChars="40" w:right="84"/>
                  <w:jc w:val="right"/>
                  <w:rPr>
                    <w:rFonts w:asciiTheme="minorEastAsia" w:hAnsiTheme="minorEastAsia"/>
                  </w:rPr>
                </w:pPr>
              </w:p>
            </w:tc>
          </w:tr>
          <w:tr w:rsidR="00EC4024" w:rsidRPr="00F0314B" w:rsidTr="00003C3F">
            <w:trPr>
              <w:trHeight w:val="308"/>
            </w:trPr>
            <w:sdt>
              <w:sdtPr>
                <w:rPr>
                  <w:rFonts w:asciiTheme="minorEastAsia" w:hAnsiTheme="minorEastAsia"/>
                </w:rPr>
                <w:tag w:val="_PLD_0209e1df4d9c45da9415f0566332a134"/>
                <w:id w:val="1175694"/>
                <w:lock w:val="sdtLocked"/>
              </w:sdtPr>
              <w:sdtContent>
                <w:tc>
                  <w:tcPr>
                    <w:tcW w:w="5000" w:type="pct"/>
                    <w:gridSpan w:val="14"/>
                    <w:tcBorders>
                      <w:top w:val="single" w:sz="4" w:space="0" w:color="auto"/>
                      <w:bottom w:val="single" w:sz="4" w:space="0" w:color="auto"/>
                    </w:tcBorders>
                    <w:shd w:val="clear" w:color="auto" w:fill="auto"/>
                    <w:vAlign w:val="center"/>
                  </w:tcPr>
                  <w:p w:rsidR="00EC4024" w:rsidRPr="00A602A5" w:rsidRDefault="00EC4024" w:rsidP="00003C3F">
                    <w:pPr>
                      <w:autoSpaceDE w:val="0"/>
                      <w:autoSpaceDN w:val="0"/>
                      <w:adjustRightInd w:val="0"/>
                      <w:ind w:rightChars="40" w:right="84"/>
                      <w:jc w:val="center"/>
                      <w:rPr>
                        <w:rFonts w:asciiTheme="minorEastAsia" w:hAnsiTheme="minorEastAsia"/>
                      </w:rPr>
                    </w:pPr>
                    <w:r w:rsidRPr="00A602A5">
                      <w:rPr>
                        <w:rFonts w:asciiTheme="minorEastAsia" w:hAnsiTheme="minorEastAsia" w:hint="eastAsia"/>
                      </w:rPr>
                      <w:t>公司及其子公司对子公司的担保情况</w:t>
                    </w:r>
                  </w:p>
                </w:tc>
              </w:sdtContent>
            </w:sdt>
          </w:tr>
          <w:tr w:rsidR="00EC4024" w:rsidRPr="00F0314B" w:rsidTr="00003C3F">
            <w:trPr>
              <w:trHeight w:val="308"/>
            </w:trPr>
            <w:sdt>
              <w:sdtPr>
                <w:rPr>
                  <w:rFonts w:asciiTheme="minorEastAsia" w:hAnsiTheme="minorEastAsia"/>
                </w:rPr>
                <w:tag w:val="_PLD_f1ef7fd66cd24c3e9477255f64383f30"/>
                <w:id w:val="1175695"/>
                <w:lock w:val="sdtLocked"/>
              </w:sdtPr>
              <w:sdtContent>
                <w:tc>
                  <w:tcPr>
                    <w:tcW w:w="2145" w:type="pct"/>
                    <w:gridSpan w:val="6"/>
                    <w:tcBorders>
                      <w:top w:val="single" w:sz="4" w:space="0" w:color="auto"/>
                      <w:bottom w:val="single" w:sz="4" w:space="0" w:color="auto"/>
                      <w:right w:val="single" w:sz="4" w:space="0" w:color="auto"/>
                    </w:tcBorders>
                    <w:shd w:val="clear" w:color="auto" w:fill="auto"/>
                  </w:tcPr>
                  <w:p w:rsidR="00EC4024" w:rsidRPr="00A602A5" w:rsidRDefault="00EC4024" w:rsidP="00003C3F">
                    <w:pPr>
                      <w:autoSpaceDE w:val="0"/>
                      <w:autoSpaceDN w:val="0"/>
                      <w:adjustRightInd w:val="0"/>
                      <w:ind w:rightChars="40" w:right="84"/>
                      <w:rPr>
                        <w:rFonts w:asciiTheme="minorEastAsia" w:hAnsiTheme="minorEastAsia"/>
                      </w:rPr>
                    </w:pPr>
                    <w:r w:rsidRPr="00A602A5">
                      <w:rPr>
                        <w:rFonts w:asciiTheme="minorEastAsia" w:hAnsiTheme="minorEastAsia" w:hint="eastAsia"/>
                      </w:rPr>
                      <w:t>报告期内对子公司担保发生额合计</w:t>
                    </w:r>
                  </w:p>
                </w:tc>
              </w:sdtContent>
            </w:sdt>
            <w:tc>
              <w:tcPr>
                <w:tcW w:w="2855" w:type="pct"/>
                <w:gridSpan w:val="8"/>
                <w:tcBorders>
                  <w:top w:val="single" w:sz="4" w:space="0" w:color="auto"/>
                  <w:left w:val="single" w:sz="4" w:space="0" w:color="auto"/>
                  <w:bottom w:val="single" w:sz="4" w:space="0" w:color="auto"/>
                </w:tcBorders>
                <w:shd w:val="clear" w:color="auto" w:fill="auto"/>
              </w:tcPr>
              <w:p w:rsidR="00EC4024" w:rsidRPr="00A602A5" w:rsidRDefault="00EC4024" w:rsidP="00003C3F">
                <w:pPr>
                  <w:ind w:rightChars="40" w:right="84"/>
                  <w:jc w:val="right"/>
                  <w:rPr>
                    <w:rFonts w:asciiTheme="minorEastAsia" w:hAnsiTheme="minorEastAsia"/>
                  </w:rPr>
                </w:pPr>
                <w:r w:rsidRPr="00A602A5">
                  <w:rPr>
                    <w:rFonts w:asciiTheme="minorEastAsia" w:hAnsiTheme="minorEastAsia"/>
                  </w:rPr>
                  <w:t>1,350.00</w:t>
                </w:r>
              </w:p>
            </w:tc>
          </w:tr>
          <w:tr w:rsidR="00EC4024" w:rsidRPr="00F0314B" w:rsidTr="00003C3F">
            <w:trPr>
              <w:trHeight w:val="308"/>
            </w:trPr>
            <w:sdt>
              <w:sdtPr>
                <w:rPr>
                  <w:rFonts w:asciiTheme="minorEastAsia" w:hAnsiTheme="minorEastAsia"/>
                </w:rPr>
                <w:tag w:val="_PLD_3cd11ead60c24b4db1767011d51198b4"/>
                <w:id w:val="1175696"/>
                <w:lock w:val="sdtLocked"/>
              </w:sdtPr>
              <w:sdtContent>
                <w:tc>
                  <w:tcPr>
                    <w:tcW w:w="2145" w:type="pct"/>
                    <w:gridSpan w:val="6"/>
                    <w:tcBorders>
                      <w:top w:val="single" w:sz="4" w:space="0" w:color="auto"/>
                      <w:bottom w:val="single" w:sz="4" w:space="0" w:color="auto"/>
                      <w:right w:val="single" w:sz="4" w:space="0" w:color="auto"/>
                    </w:tcBorders>
                    <w:shd w:val="clear" w:color="auto" w:fill="auto"/>
                  </w:tcPr>
                  <w:p w:rsidR="00EC4024" w:rsidRPr="00A602A5" w:rsidRDefault="00EC4024" w:rsidP="00003C3F">
                    <w:pPr>
                      <w:autoSpaceDE w:val="0"/>
                      <w:autoSpaceDN w:val="0"/>
                      <w:adjustRightInd w:val="0"/>
                      <w:ind w:rightChars="40" w:right="84"/>
                      <w:rPr>
                        <w:rFonts w:asciiTheme="minorEastAsia" w:hAnsiTheme="minorEastAsia"/>
                      </w:rPr>
                    </w:pPr>
                    <w:r w:rsidRPr="00A602A5">
                      <w:rPr>
                        <w:rFonts w:asciiTheme="minorEastAsia" w:hAnsiTheme="minorEastAsia" w:hint="eastAsia"/>
                      </w:rPr>
                      <w:t>报告期末对子公司担保余额合计（</w:t>
                    </w:r>
                    <w:r w:rsidRPr="00A602A5">
                      <w:rPr>
                        <w:rFonts w:asciiTheme="minorEastAsia" w:hAnsiTheme="minorEastAsia"/>
                      </w:rPr>
                      <w:t>B</w:t>
                    </w:r>
                    <w:r w:rsidRPr="00A602A5">
                      <w:rPr>
                        <w:rFonts w:asciiTheme="minorEastAsia" w:hAnsiTheme="minorEastAsia" w:hint="eastAsia"/>
                      </w:rPr>
                      <w:t>）</w:t>
                    </w:r>
                  </w:p>
                </w:tc>
              </w:sdtContent>
            </w:sdt>
            <w:tc>
              <w:tcPr>
                <w:tcW w:w="2855" w:type="pct"/>
                <w:gridSpan w:val="8"/>
                <w:tcBorders>
                  <w:top w:val="single" w:sz="4" w:space="0" w:color="auto"/>
                  <w:left w:val="single" w:sz="4" w:space="0" w:color="auto"/>
                  <w:bottom w:val="single" w:sz="4" w:space="0" w:color="auto"/>
                </w:tcBorders>
                <w:shd w:val="clear" w:color="auto" w:fill="auto"/>
              </w:tcPr>
              <w:p w:rsidR="00EC4024" w:rsidRPr="00A602A5" w:rsidRDefault="00EC4024" w:rsidP="00003C3F">
                <w:pPr>
                  <w:autoSpaceDE w:val="0"/>
                  <w:autoSpaceDN w:val="0"/>
                  <w:adjustRightInd w:val="0"/>
                  <w:ind w:rightChars="40" w:right="84"/>
                  <w:jc w:val="right"/>
                  <w:rPr>
                    <w:rFonts w:asciiTheme="minorEastAsia" w:hAnsiTheme="minorEastAsia"/>
                  </w:rPr>
                </w:pPr>
                <w:r w:rsidRPr="00A602A5">
                  <w:rPr>
                    <w:rFonts w:asciiTheme="minorEastAsia" w:hAnsiTheme="minorEastAsia"/>
                  </w:rPr>
                  <w:t>1,961.57</w:t>
                </w:r>
              </w:p>
            </w:tc>
          </w:tr>
          <w:tr w:rsidR="00EC4024" w:rsidRPr="00F0314B" w:rsidTr="00003C3F">
            <w:trPr>
              <w:trHeight w:val="308"/>
            </w:trPr>
            <w:sdt>
              <w:sdtPr>
                <w:rPr>
                  <w:rFonts w:asciiTheme="minorEastAsia" w:hAnsiTheme="minorEastAsia"/>
                </w:rPr>
                <w:tag w:val="_PLD_b5d1fceb6fbd4fadb84d698d3eb35967"/>
                <w:id w:val="1175697"/>
                <w:lock w:val="sdtLocked"/>
              </w:sdtPr>
              <w:sdtContent>
                <w:tc>
                  <w:tcPr>
                    <w:tcW w:w="5000" w:type="pct"/>
                    <w:gridSpan w:val="14"/>
                    <w:tcBorders>
                      <w:top w:val="single" w:sz="4" w:space="0" w:color="auto"/>
                      <w:bottom w:val="single" w:sz="4" w:space="0" w:color="auto"/>
                    </w:tcBorders>
                    <w:shd w:val="clear" w:color="auto" w:fill="auto"/>
                    <w:vAlign w:val="center"/>
                  </w:tcPr>
                  <w:p w:rsidR="00EC4024" w:rsidRPr="00A602A5" w:rsidRDefault="00EC4024" w:rsidP="00003C3F">
                    <w:pPr>
                      <w:autoSpaceDE w:val="0"/>
                      <w:autoSpaceDN w:val="0"/>
                      <w:adjustRightInd w:val="0"/>
                      <w:ind w:rightChars="40" w:right="84"/>
                      <w:jc w:val="center"/>
                      <w:rPr>
                        <w:rFonts w:asciiTheme="minorEastAsia" w:hAnsiTheme="minorEastAsia"/>
                      </w:rPr>
                    </w:pPr>
                    <w:r w:rsidRPr="00A602A5">
                      <w:rPr>
                        <w:rFonts w:asciiTheme="minorEastAsia" w:hAnsiTheme="minorEastAsia" w:hint="eastAsia"/>
                      </w:rPr>
                      <w:t>公司担保总额情况（包括对子公司的担保）</w:t>
                    </w:r>
                  </w:p>
                </w:tc>
              </w:sdtContent>
            </w:sdt>
          </w:tr>
          <w:tr w:rsidR="00EC4024" w:rsidRPr="00F0314B" w:rsidTr="00003C3F">
            <w:trPr>
              <w:trHeight w:val="470"/>
            </w:trPr>
            <w:sdt>
              <w:sdtPr>
                <w:rPr>
                  <w:rFonts w:asciiTheme="minorEastAsia" w:hAnsiTheme="minorEastAsia"/>
                </w:rPr>
                <w:tag w:val="_PLD_97cf9dc93a8b49cfb6030a7de370518b"/>
                <w:id w:val="1175698"/>
                <w:lock w:val="sdtLocked"/>
              </w:sdtPr>
              <w:sdtContent>
                <w:tc>
                  <w:tcPr>
                    <w:tcW w:w="2145" w:type="pct"/>
                    <w:gridSpan w:val="6"/>
                    <w:tcBorders>
                      <w:top w:val="single" w:sz="4" w:space="0" w:color="auto"/>
                      <w:bottom w:val="single" w:sz="4" w:space="0" w:color="auto"/>
                      <w:right w:val="single" w:sz="4" w:space="0" w:color="auto"/>
                    </w:tcBorders>
                    <w:shd w:val="clear" w:color="auto" w:fill="auto"/>
                  </w:tcPr>
                  <w:p w:rsidR="00EC4024" w:rsidRPr="00A602A5" w:rsidRDefault="00EC4024" w:rsidP="00003C3F">
                    <w:pPr>
                      <w:autoSpaceDE w:val="0"/>
                      <w:autoSpaceDN w:val="0"/>
                      <w:adjustRightInd w:val="0"/>
                      <w:ind w:rightChars="40" w:right="84"/>
                      <w:rPr>
                        <w:rFonts w:asciiTheme="minorEastAsia" w:hAnsiTheme="minorEastAsia"/>
                      </w:rPr>
                    </w:pPr>
                    <w:r w:rsidRPr="00A602A5">
                      <w:rPr>
                        <w:rFonts w:asciiTheme="minorEastAsia" w:hAnsiTheme="minorEastAsia" w:hint="eastAsia"/>
                      </w:rPr>
                      <w:t>担保总额（</w:t>
                    </w:r>
                    <w:r w:rsidRPr="00A602A5">
                      <w:rPr>
                        <w:rFonts w:asciiTheme="minorEastAsia" w:hAnsiTheme="minorEastAsia"/>
                      </w:rPr>
                      <w:t>A+B</w:t>
                    </w:r>
                    <w:r w:rsidRPr="00A602A5">
                      <w:rPr>
                        <w:rFonts w:asciiTheme="minorEastAsia" w:hAnsiTheme="minorEastAsia" w:hint="eastAsia"/>
                      </w:rPr>
                      <w:t>）</w:t>
                    </w:r>
                  </w:p>
                </w:tc>
              </w:sdtContent>
            </w:sdt>
            <w:tc>
              <w:tcPr>
                <w:tcW w:w="2855" w:type="pct"/>
                <w:gridSpan w:val="8"/>
                <w:tcBorders>
                  <w:top w:val="single" w:sz="4" w:space="0" w:color="auto"/>
                  <w:left w:val="single" w:sz="4" w:space="0" w:color="auto"/>
                  <w:bottom w:val="single" w:sz="4" w:space="0" w:color="auto"/>
                </w:tcBorders>
                <w:shd w:val="clear" w:color="auto" w:fill="auto"/>
              </w:tcPr>
              <w:p w:rsidR="00EC4024" w:rsidRPr="00A602A5" w:rsidRDefault="00EC4024" w:rsidP="00003C3F">
                <w:pPr>
                  <w:autoSpaceDE w:val="0"/>
                  <w:autoSpaceDN w:val="0"/>
                  <w:adjustRightInd w:val="0"/>
                  <w:ind w:rightChars="40" w:right="84"/>
                  <w:jc w:val="right"/>
                  <w:rPr>
                    <w:rFonts w:asciiTheme="minorEastAsia" w:hAnsiTheme="minorEastAsia"/>
                  </w:rPr>
                </w:pPr>
                <w:r w:rsidRPr="00A602A5">
                  <w:rPr>
                    <w:rFonts w:asciiTheme="minorEastAsia" w:hAnsiTheme="minorEastAsia"/>
                  </w:rPr>
                  <w:t>1,961.57</w:t>
                </w:r>
              </w:p>
            </w:tc>
          </w:tr>
          <w:tr w:rsidR="00EC4024" w:rsidRPr="00F0314B" w:rsidTr="00003C3F">
            <w:trPr>
              <w:trHeight w:val="308"/>
            </w:trPr>
            <w:sdt>
              <w:sdtPr>
                <w:rPr>
                  <w:rFonts w:asciiTheme="minorEastAsia" w:hAnsiTheme="minorEastAsia"/>
                </w:rPr>
                <w:tag w:val="_PLD_d21a7917b9ff4d6dbd8483eff1afbd82"/>
                <w:id w:val="1175699"/>
                <w:lock w:val="sdtLocked"/>
              </w:sdtPr>
              <w:sdtContent>
                <w:tc>
                  <w:tcPr>
                    <w:tcW w:w="2145" w:type="pct"/>
                    <w:gridSpan w:val="6"/>
                    <w:tcBorders>
                      <w:top w:val="single" w:sz="4" w:space="0" w:color="auto"/>
                      <w:bottom w:val="single" w:sz="4" w:space="0" w:color="auto"/>
                      <w:right w:val="single" w:sz="4" w:space="0" w:color="auto"/>
                    </w:tcBorders>
                    <w:shd w:val="clear" w:color="auto" w:fill="auto"/>
                  </w:tcPr>
                  <w:p w:rsidR="00EC4024" w:rsidRPr="00A602A5" w:rsidRDefault="00EC4024" w:rsidP="00003C3F">
                    <w:pPr>
                      <w:autoSpaceDE w:val="0"/>
                      <w:autoSpaceDN w:val="0"/>
                      <w:adjustRightInd w:val="0"/>
                      <w:ind w:rightChars="40" w:right="84"/>
                      <w:rPr>
                        <w:rFonts w:asciiTheme="minorEastAsia" w:hAnsiTheme="minorEastAsia"/>
                      </w:rPr>
                    </w:pPr>
                    <w:r w:rsidRPr="00A602A5">
                      <w:rPr>
                        <w:rFonts w:asciiTheme="minorEastAsia" w:hAnsiTheme="minorEastAsia" w:hint="eastAsia"/>
                      </w:rPr>
                      <w:t>担保总额占公司净资产的比例</w:t>
                    </w:r>
                    <w:r w:rsidRPr="00A602A5">
                      <w:rPr>
                        <w:rFonts w:asciiTheme="minorEastAsia" w:hAnsiTheme="minorEastAsia"/>
                      </w:rPr>
                      <w:t>(%)</w:t>
                    </w:r>
                  </w:p>
                </w:tc>
              </w:sdtContent>
            </w:sdt>
            <w:tc>
              <w:tcPr>
                <w:tcW w:w="2855" w:type="pct"/>
                <w:gridSpan w:val="8"/>
                <w:tcBorders>
                  <w:top w:val="single" w:sz="4" w:space="0" w:color="auto"/>
                  <w:left w:val="single" w:sz="4" w:space="0" w:color="auto"/>
                  <w:bottom w:val="single" w:sz="4" w:space="0" w:color="auto"/>
                </w:tcBorders>
                <w:shd w:val="clear" w:color="auto" w:fill="auto"/>
              </w:tcPr>
              <w:p w:rsidR="00EC4024" w:rsidRPr="00A602A5" w:rsidRDefault="00EC4024" w:rsidP="00003C3F">
                <w:pPr>
                  <w:autoSpaceDE w:val="0"/>
                  <w:autoSpaceDN w:val="0"/>
                  <w:adjustRightInd w:val="0"/>
                  <w:ind w:rightChars="40" w:right="84"/>
                  <w:jc w:val="right"/>
                  <w:rPr>
                    <w:rFonts w:asciiTheme="minorEastAsia" w:hAnsiTheme="minorEastAsia"/>
                  </w:rPr>
                </w:pPr>
                <w:r w:rsidRPr="00A602A5">
                  <w:rPr>
                    <w:rFonts w:asciiTheme="minorEastAsia" w:hAnsiTheme="minorEastAsia" w:hint="eastAsia"/>
                  </w:rPr>
                  <w:t>1.78</w:t>
                </w:r>
              </w:p>
            </w:tc>
          </w:tr>
          <w:tr w:rsidR="00EC4024" w:rsidRPr="00F0314B" w:rsidTr="00003C3F">
            <w:trPr>
              <w:trHeight w:val="308"/>
            </w:trPr>
            <w:sdt>
              <w:sdtPr>
                <w:rPr>
                  <w:rFonts w:asciiTheme="minorEastAsia" w:eastAsiaTheme="minorEastAsia" w:hAnsiTheme="minorEastAsia"/>
                </w:rPr>
                <w:tag w:val="_PLD_5975855d5ef9445cb4cf0cccb044de3a"/>
                <w:id w:val="1175700"/>
                <w:lock w:val="sdtLocked"/>
              </w:sdtPr>
              <w:sdtContent>
                <w:tc>
                  <w:tcPr>
                    <w:tcW w:w="5000" w:type="pct"/>
                    <w:gridSpan w:val="14"/>
                    <w:tcBorders>
                      <w:top w:val="single" w:sz="4" w:space="0" w:color="auto"/>
                      <w:bottom w:val="single" w:sz="4" w:space="0" w:color="auto"/>
                    </w:tcBorders>
                    <w:shd w:val="clear" w:color="auto" w:fill="auto"/>
                  </w:tcPr>
                  <w:p w:rsidR="00EC4024" w:rsidRPr="00A602A5" w:rsidRDefault="00EC4024" w:rsidP="00003C3F">
                    <w:pPr>
                      <w:pStyle w:val="a8"/>
                      <w:autoSpaceDE w:val="0"/>
                      <w:autoSpaceDN w:val="0"/>
                      <w:adjustRightInd w:val="0"/>
                      <w:ind w:rightChars="40" w:right="84"/>
                      <w:rPr>
                        <w:rFonts w:asciiTheme="minorEastAsia" w:eastAsiaTheme="minorEastAsia" w:hAnsiTheme="minorEastAsia"/>
                      </w:rPr>
                    </w:pPr>
                    <w:r w:rsidRPr="00A602A5">
                      <w:rPr>
                        <w:rFonts w:asciiTheme="minorEastAsia" w:eastAsiaTheme="minorEastAsia" w:hAnsiTheme="minorEastAsia" w:hint="eastAsia"/>
                      </w:rPr>
                      <w:t>其中：</w:t>
                    </w:r>
                  </w:p>
                </w:tc>
              </w:sdtContent>
            </w:sdt>
          </w:tr>
          <w:tr w:rsidR="00EC4024" w:rsidRPr="00F0314B" w:rsidTr="00003C3F">
            <w:trPr>
              <w:trHeight w:val="308"/>
            </w:trPr>
            <w:sdt>
              <w:sdtPr>
                <w:rPr>
                  <w:rFonts w:asciiTheme="minorEastAsia" w:hAnsiTheme="minorEastAsia"/>
                </w:rPr>
                <w:tag w:val="_PLD_30e2076758ce45debdae6789989817df"/>
                <w:id w:val="1175701"/>
                <w:lock w:val="sdtLocked"/>
              </w:sdtPr>
              <w:sdtContent>
                <w:tc>
                  <w:tcPr>
                    <w:tcW w:w="2145" w:type="pct"/>
                    <w:gridSpan w:val="6"/>
                    <w:tcBorders>
                      <w:top w:val="single" w:sz="4" w:space="0" w:color="auto"/>
                      <w:bottom w:val="single" w:sz="4" w:space="0" w:color="auto"/>
                      <w:right w:val="single" w:sz="4" w:space="0" w:color="auto"/>
                    </w:tcBorders>
                    <w:shd w:val="clear" w:color="auto" w:fill="auto"/>
                  </w:tcPr>
                  <w:p w:rsidR="00EC4024" w:rsidRPr="00A602A5" w:rsidRDefault="00EC4024" w:rsidP="00003C3F">
                    <w:pPr>
                      <w:autoSpaceDE w:val="0"/>
                      <w:autoSpaceDN w:val="0"/>
                      <w:adjustRightInd w:val="0"/>
                      <w:rPr>
                        <w:rFonts w:asciiTheme="minorEastAsia" w:hAnsiTheme="minorEastAsia"/>
                      </w:rPr>
                    </w:pPr>
                    <w:r w:rsidRPr="00A602A5">
                      <w:rPr>
                        <w:rFonts w:asciiTheme="minorEastAsia" w:hAnsiTheme="minorEastAsia" w:hint="eastAsia"/>
                      </w:rPr>
                      <w:t>为股东、实际控制人及其关联方提供担保的金额（</w:t>
                    </w:r>
                    <w:r w:rsidRPr="00A602A5">
                      <w:rPr>
                        <w:rFonts w:asciiTheme="minorEastAsia" w:hAnsiTheme="minorEastAsia"/>
                      </w:rPr>
                      <w:t>C</w:t>
                    </w:r>
                    <w:r w:rsidRPr="00A602A5">
                      <w:rPr>
                        <w:rFonts w:asciiTheme="minorEastAsia" w:hAnsiTheme="minorEastAsia" w:hint="eastAsia"/>
                      </w:rPr>
                      <w:t>）</w:t>
                    </w:r>
                  </w:p>
                </w:tc>
              </w:sdtContent>
            </w:sdt>
            <w:tc>
              <w:tcPr>
                <w:tcW w:w="2855" w:type="pct"/>
                <w:gridSpan w:val="8"/>
                <w:tcBorders>
                  <w:top w:val="single" w:sz="4" w:space="0" w:color="auto"/>
                  <w:left w:val="single" w:sz="4" w:space="0" w:color="auto"/>
                  <w:bottom w:val="single" w:sz="4" w:space="0" w:color="auto"/>
                </w:tcBorders>
                <w:shd w:val="clear" w:color="auto" w:fill="auto"/>
              </w:tcPr>
              <w:p w:rsidR="00EC4024" w:rsidRPr="00A602A5" w:rsidRDefault="00EC4024" w:rsidP="00003C3F">
                <w:pPr>
                  <w:ind w:rightChars="40" w:right="84"/>
                  <w:jc w:val="right"/>
                  <w:rPr>
                    <w:rFonts w:asciiTheme="minorEastAsia" w:hAnsiTheme="minorEastAsia"/>
                  </w:rPr>
                </w:pPr>
              </w:p>
            </w:tc>
          </w:tr>
          <w:tr w:rsidR="00EC4024" w:rsidRPr="00F0314B" w:rsidTr="00003C3F">
            <w:trPr>
              <w:trHeight w:val="308"/>
            </w:trPr>
            <w:sdt>
              <w:sdtPr>
                <w:rPr>
                  <w:rFonts w:asciiTheme="minorEastAsia" w:hAnsiTheme="minorEastAsia"/>
                </w:rPr>
                <w:tag w:val="_PLD_e527b526e0d24f5982870686d243c818"/>
                <w:id w:val="1175702"/>
                <w:lock w:val="sdtLocked"/>
              </w:sdtPr>
              <w:sdtContent>
                <w:tc>
                  <w:tcPr>
                    <w:tcW w:w="2145" w:type="pct"/>
                    <w:gridSpan w:val="6"/>
                    <w:tcBorders>
                      <w:top w:val="single" w:sz="4" w:space="0" w:color="auto"/>
                      <w:bottom w:val="single" w:sz="4" w:space="0" w:color="auto"/>
                      <w:right w:val="single" w:sz="4" w:space="0" w:color="auto"/>
                    </w:tcBorders>
                    <w:shd w:val="clear" w:color="auto" w:fill="auto"/>
                  </w:tcPr>
                  <w:p w:rsidR="00EC4024" w:rsidRPr="00A602A5" w:rsidRDefault="00EC4024" w:rsidP="00003C3F">
                    <w:pPr>
                      <w:autoSpaceDE w:val="0"/>
                      <w:autoSpaceDN w:val="0"/>
                      <w:adjustRightInd w:val="0"/>
                      <w:rPr>
                        <w:rFonts w:asciiTheme="minorEastAsia" w:hAnsiTheme="minorEastAsia"/>
                      </w:rPr>
                    </w:pPr>
                    <w:r w:rsidRPr="00A602A5">
                      <w:rPr>
                        <w:rFonts w:asciiTheme="minorEastAsia" w:hAnsiTheme="minorEastAsia" w:hint="eastAsia"/>
                      </w:rPr>
                      <w:t>直接或间接为资产负债率超过</w:t>
                    </w:r>
                    <w:r w:rsidRPr="00A602A5">
                      <w:rPr>
                        <w:rFonts w:asciiTheme="minorEastAsia" w:hAnsiTheme="minorEastAsia"/>
                      </w:rPr>
                      <w:t>70</w:t>
                    </w:r>
                    <w:r w:rsidRPr="00A602A5">
                      <w:rPr>
                        <w:rFonts w:asciiTheme="minorEastAsia" w:hAnsiTheme="minorEastAsia" w:hint="eastAsia"/>
                      </w:rPr>
                      <w:t>%的被担保对象提供的债务担保金额（</w:t>
                    </w:r>
                    <w:r w:rsidRPr="00A602A5">
                      <w:rPr>
                        <w:rFonts w:asciiTheme="minorEastAsia" w:hAnsiTheme="minorEastAsia"/>
                      </w:rPr>
                      <w:t>D</w:t>
                    </w:r>
                    <w:r w:rsidRPr="00A602A5">
                      <w:rPr>
                        <w:rFonts w:asciiTheme="minorEastAsia" w:hAnsiTheme="minorEastAsia" w:hint="eastAsia"/>
                      </w:rPr>
                      <w:t>）</w:t>
                    </w:r>
                  </w:p>
                </w:tc>
              </w:sdtContent>
            </w:sdt>
            <w:tc>
              <w:tcPr>
                <w:tcW w:w="2855" w:type="pct"/>
                <w:gridSpan w:val="8"/>
                <w:tcBorders>
                  <w:top w:val="single" w:sz="4" w:space="0" w:color="auto"/>
                  <w:left w:val="single" w:sz="4" w:space="0" w:color="auto"/>
                  <w:bottom w:val="single" w:sz="4" w:space="0" w:color="auto"/>
                </w:tcBorders>
                <w:shd w:val="clear" w:color="auto" w:fill="auto"/>
              </w:tcPr>
              <w:p w:rsidR="00EC4024" w:rsidRPr="00A602A5" w:rsidRDefault="00EC4024" w:rsidP="00003C3F">
                <w:pPr>
                  <w:autoSpaceDE w:val="0"/>
                  <w:autoSpaceDN w:val="0"/>
                  <w:adjustRightInd w:val="0"/>
                  <w:ind w:rightChars="40" w:right="84"/>
                  <w:jc w:val="right"/>
                  <w:rPr>
                    <w:rFonts w:asciiTheme="minorEastAsia" w:hAnsiTheme="minorEastAsia"/>
                  </w:rPr>
                </w:pPr>
              </w:p>
            </w:tc>
          </w:tr>
          <w:tr w:rsidR="00EC4024" w:rsidRPr="00F0314B" w:rsidTr="00003C3F">
            <w:trPr>
              <w:trHeight w:val="308"/>
            </w:trPr>
            <w:sdt>
              <w:sdtPr>
                <w:rPr>
                  <w:rFonts w:asciiTheme="minorEastAsia" w:hAnsiTheme="minorEastAsia"/>
                </w:rPr>
                <w:tag w:val="_PLD_c38dcad268724b6bac72df7893ce62db"/>
                <w:id w:val="1175703"/>
                <w:lock w:val="sdtLocked"/>
              </w:sdtPr>
              <w:sdtContent>
                <w:tc>
                  <w:tcPr>
                    <w:tcW w:w="2145" w:type="pct"/>
                    <w:gridSpan w:val="6"/>
                    <w:tcBorders>
                      <w:top w:val="single" w:sz="4" w:space="0" w:color="auto"/>
                      <w:bottom w:val="single" w:sz="4" w:space="0" w:color="auto"/>
                      <w:right w:val="single" w:sz="4" w:space="0" w:color="auto"/>
                    </w:tcBorders>
                    <w:shd w:val="clear" w:color="auto" w:fill="auto"/>
                  </w:tcPr>
                  <w:p w:rsidR="00EC4024" w:rsidRPr="00A602A5" w:rsidRDefault="00EC4024" w:rsidP="00003C3F">
                    <w:pPr>
                      <w:autoSpaceDE w:val="0"/>
                      <w:autoSpaceDN w:val="0"/>
                      <w:adjustRightInd w:val="0"/>
                      <w:rPr>
                        <w:rFonts w:asciiTheme="minorEastAsia" w:hAnsiTheme="minorEastAsia"/>
                      </w:rPr>
                    </w:pPr>
                    <w:r w:rsidRPr="00A602A5">
                      <w:rPr>
                        <w:rFonts w:asciiTheme="minorEastAsia" w:hAnsiTheme="minorEastAsia" w:hint="eastAsia"/>
                      </w:rPr>
                      <w:t>担保总额超过净资产</w:t>
                    </w:r>
                    <w:r w:rsidRPr="00A602A5">
                      <w:rPr>
                        <w:rFonts w:asciiTheme="minorEastAsia" w:hAnsiTheme="minorEastAsia"/>
                      </w:rPr>
                      <w:t>50</w:t>
                    </w:r>
                    <w:r w:rsidRPr="00A602A5">
                      <w:rPr>
                        <w:rFonts w:asciiTheme="minorEastAsia" w:hAnsiTheme="minorEastAsia" w:hint="eastAsia"/>
                      </w:rPr>
                      <w:t>%部分的金额（</w:t>
                    </w:r>
                    <w:r w:rsidRPr="00A602A5">
                      <w:rPr>
                        <w:rFonts w:asciiTheme="minorEastAsia" w:hAnsiTheme="minorEastAsia"/>
                      </w:rPr>
                      <w:t>E</w:t>
                    </w:r>
                    <w:r w:rsidRPr="00A602A5">
                      <w:rPr>
                        <w:rFonts w:asciiTheme="minorEastAsia" w:hAnsiTheme="minorEastAsia" w:hint="eastAsia"/>
                      </w:rPr>
                      <w:t>）</w:t>
                    </w:r>
                  </w:p>
                </w:tc>
              </w:sdtContent>
            </w:sdt>
            <w:tc>
              <w:tcPr>
                <w:tcW w:w="2855" w:type="pct"/>
                <w:gridSpan w:val="8"/>
                <w:tcBorders>
                  <w:top w:val="single" w:sz="4" w:space="0" w:color="auto"/>
                  <w:left w:val="single" w:sz="4" w:space="0" w:color="auto"/>
                  <w:bottom w:val="single" w:sz="4" w:space="0" w:color="auto"/>
                </w:tcBorders>
                <w:shd w:val="clear" w:color="auto" w:fill="auto"/>
              </w:tcPr>
              <w:p w:rsidR="00EC4024" w:rsidRPr="00A602A5" w:rsidRDefault="00EC4024" w:rsidP="00003C3F">
                <w:pPr>
                  <w:ind w:rightChars="40" w:right="84"/>
                  <w:jc w:val="right"/>
                  <w:rPr>
                    <w:rFonts w:asciiTheme="minorEastAsia" w:hAnsiTheme="minorEastAsia"/>
                  </w:rPr>
                </w:pPr>
              </w:p>
            </w:tc>
          </w:tr>
          <w:tr w:rsidR="00EC4024" w:rsidRPr="00F0314B" w:rsidTr="00003C3F">
            <w:trPr>
              <w:trHeight w:val="308"/>
            </w:trPr>
            <w:sdt>
              <w:sdtPr>
                <w:rPr>
                  <w:rFonts w:asciiTheme="minorEastAsia" w:hAnsiTheme="minorEastAsia"/>
                </w:rPr>
                <w:tag w:val="_PLD_7512871b7304408389a5ea305fc55c96"/>
                <w:id w:val="1175704"/>
                <w:lock w:val="sdtLocked"/>
              </w:sdtPr>
              <w:sdtContent>
                <w:tc>
                  <w:tcPr>
                    <w:tcW w:w="2145" w:type="pct"/>
                    <w:gridSpan w:val="6"/>
                    <w:tcBorders>
                      <w:top w:val="single" w:sz="4" w:space="0" w:color="auto"/>
                      <w:bottom w:val="single" w:sz="4" w:space="0" w:color="auto"/>
                      <w:right w:val="single" w:sz="4" w:space="0" w:color="auto"/>
                    </w:tcBorders>
                    <w:shd w:val="clear" w:color="auto" w:fill="auto"/>
                    <w:vAlign w:val="center"/>
                  </w:tcPr>
                  <w:p w:rsidR="00EC4024" w:rsidRPr="00A602A5" w:rsidRDefault="00EC4024" w:rsidP="00003C3F">
                    <w:pPr>
                      <w:autoSpaceDE w:val="0"/>
                      <w:autoSpaceDN w:val="0"/>
                      <w:adjustRightInd w:val="0"/>
                      <w:rPr>
                        <w:rFonts w:asciiTheme="minorEastAsia" w:hAnsiTheme="minorEastAsia"/>
                      </w:rPr>
                    </w:pPr>
                    <w:r w:rsidRPr="00A602A5">
                      <w:rPr>
                        <w:rFonts w:asciiTheme="minorEastAsia" w:hAnsiTheme="minorEastAsia" w:hint="eastAsia"/>
                      </w:rPr>
                      <w:t>上述三项担保金额合计（</w:t>
                    </w:r>
                    <w:r w:rsidRPr="00A602A5">
                      <w:rPr>
                        <w:rFonts w:asciiTheme="minorEastAsia" w:hAnsiTheme="minorEastAsia"/>
                      </w:rPr>
                      <w:t>C+D+E</w:t>
                    </w:r>
                    <w:r w:rsidRPr="00A602A5">
                      <w:rPr>
                        <w:rFonts w:asciiTheme="minorEastAsia" w:hAnsiTheme="minorEastAsia" w:hint="eastAsia"/>
                      </w:rPr>
                      <w:t>）</w:t>
                    </w:r>
                  </w:p>
                </w:tc>
              </w:sdtContent>
            </w:sdt>
            <w:tc>
              <w:tcPr>
                <w:tcW w:w="2855" w:type="pct"/>
                <w:gridSpan w:val="8"/>
                <w:tcBorders>
                  <w:top w:val="single" w:sz="4" w:space="0" w:color="auto"/>
                  <w:left w:val="single" w:sz="4" w:space="0" w:color="auto"/>
                  <w:bottom w:val="single" w:sz="4" w:space="0" w:color="auto"/>
                </w:tcBorders>
                <w:shd w:val="clear" w:color="auto" w:fill="auto"/>
              </w:tcPr>
              <w:p w:rsidR="00EC4024" w:rsidRPr="00A602A5" w:rsidRDefault="00EC4024" w:rsidP="00003C3F">
                <w:pPr>
                  <w:autoSpaceDE w:val="0"/>
                  <w:autoSpaceDN w:val="0"/>
                  <w:adjustRightInd w:val="0"/>
                  <w:ind w:rightChars="40" w:right="84"/>
                  <w:jc w:val="right"/>
                  <w:rPr>
                    <w:rFonts w:asciiTheme="minorEastAsia" w:hAnsiTheme="minorEastAsia"/>
                  </w:rPr>
                </w:pPr>
              </w:p>
            </w:tc>
          </w:tr>
          <w:tr w:rsidR="00EC4024" w:rsidRPr="00F0314B" w:rsidTr="00003C3F">
            <w:trPr>
              <w:trHeight w:val="308"/>
            </w:trPr>
            <w:sdt>
              <w:sdtPr>
                <w:rPr>
                  <w:rFonts w:asciiTheme="minorEastAsia" w:eastAsiaTheme="minorEastAsia" w:hAnsiTheme="minorEastAsia"/>
                </w:rPr>
                <w:tag w:val="_PLD_dc6ba07e028f446dbbaf6b0897841a8f"/>
                <w:id w:val="1175705"/>
                <w:lock w:val="sdtLocked"/>
              </w:sdtPr>
              <w:sdtContent>
                <w:tc>
                  <w:tcPr>
                    <w:tcW w:w="2145" w:type="pct"/>
                    <w:gridSpan w:val="6"/>
                    <w:tcBorders>
                      <w:top w:val="single" w:sz="4" w:space="0" w:color="auto"/>
                      <w:bottom w:val="single" w:sz="4" w:space="0" w:color="auto"/>
                      <w:right w:val="single" w:sz="4" w:space="0" w:color="auto"/>
                    </w:tcBorders>
                    <w:shd w:val="clear" w:color="auto" w:fill="auto"/>
                    <w:vAlign w:val="center"/>
                  </w:tcPr>
                  <w:p w:rsidR="00EC4024" w:rsidRPr="00A602A5" w:rsidRDefault="00EC4024" w:rsidP="00003C3F">
                    <w:pPr>
                      <w:pStyle w:val="a8"/>
                      <w:autoSpaceDE w:val="0"/>
                      <w:autoSpaceDN w:val="0"/>
                      <w:adjustRightInd w:val="0"/>
                      <w:rPr>
                        <w:rFonts w:asciiTheme="minorEastAsia" w:eastAsiaTheme="minorEastAsia" w:hAnsiTheme="minorEastAsia"/>
                      </w:rPr>
                    </w:pPr>
                    <w:r w:rsidRPr="00A602A5">
                      <w:rPr>
                        <w:rFonts w:asciiTheme="minorEastAsia" w:eastAsiaTheme="minorEastAsia" w:hAnsiTheme="minorEastAsia" w:hint="eastAsia"/>
                      </w:rPr>
                      <w:t>未到期担保可能承担连带清偿责任说明</w:t>
                    </w:r>
                  </w:p>
                </w:tc>
              </w:sdtContent>
            </w:sdt>
            <w:tc>
              <w:tcPr>
                <w:tcW w:w="2855" w:type="pct"/>
                <w:gridSpan w:val="8"/>
                <w:tcBorders>
                  <w:top w:val="single" w:sz="4" w:space="0" w:color="auto"/>
                  <w:left w:val="single" w:sz="4" w:space="0" w:color="auto"/>
                  <w:bottom w:val="single" w:sz="4" w:space="0" w:color="auto"/>
                </w:tcBorders>
                <w:shd w:val="clear" w:color="auto" w:fill="auto"/>
              </w:tcPr>
              <w:p w:rsidR="00EC4024" w:rsidRPr="00A602A5" w:rsidRDefault="00EC4024" w:rsidP="00003C3F">
                <w:pPr>
                  <w:autoSpaceDE w:val="0"/>
                  <w:autoSpaceDN w:val="0"/>
                  <w:adjustRightInd w:val="0"/>
                  <w:rPr>
                    <w:rFonts w:asciiTheme="minorEastAsia" w:hAnsiTheme="minorEastAsia"/>
                  </w:rPr>
                </w:pPr>
              </w:p>
            </w:tc>
          </w:tr>
          <w:tr w:rsidR="00EC4024" w:rsidRPr="00F0314B" w:rsidTr="00003C3F">
            <w:trPr>
              <w:trHeight w:val="308"/>
            </w:trPr>
            <w:sdt>
              <w:sdtPr>
                <w:rPr>
                  <w:rFonts w:asciiTheme="minorEastAsia" w:hAnsiTheme="minorEastAsia"/>
                </w:rPr>
                <w:tag w:val="_PLD_4a19c6649f7a44079219c22961b8203f"/>
                <w:id w:val="1175706"/>
                <w:lock w:val="sdtLocked"/>
              </w:sdtPr>
              <w:sdtContent>
                <w:tc>
                  <w:tcPr>
                    <w:tcW w:w="2145" w:type="pct"/>
                    <w:gridSpan w:val="6"/>
                    <w:tcBorders>
                      <w:top w:val="single" w:sz="4" w:space="0" w:color="auto"/>
                      <w:bottom w:val="single" w:sz="4" w:space="0" w:color="auto"/>
                      <w:right w:val="single" w:sz="4" w:space="0" w:color="auto"/>
                    </w:tcBorders>
                    <w:shd w:val="clear" w:color="auto" w:fill="auto"/>
                  </w:tcPr>
                  <w:p w:rsidR="00EC4024" w:rsidRPr="00A602A5" w:rsidRDefault="00EC4024" w:rsidP="00003C3F">
                    <w:pPr>
                      <w:autoSpaceDE w:val="0"/>
                      <w:autoSpaceDN w:val="0"/>
                      <w:adjustRightInd w:val="0"/>
                      <w:rPr>
                        <w:rFonts w:asciiTheme="minorEastAsia" w:hAnsiTheme="minorEastAsia"/>
                      </w:rPr>
                    </w:pPr>
                    <w:r w:rsidRPr="00A602A5">
                      <w:rPr>
                        <w:rFonts w:asciiTheme="minorEastAsia" w:hAnsiTheme="minorEastAsia" w:hint="eastAsia"/>
                      </w:rPr>
                      <w:t>担保情况说明</w:t>
                    </w:r>
                  </w:p>
                </w:tc>
              </w:sdtContent>
            </w:sdt>
            <w:tc>
              <w:tcPr>
                <w:tcW w:w="2855" w:type="pct"/>
                <w:gridSpan w:val="8"/>
                <w:tcBorders>
                  <w:top w:val="single" w:sz="4" w:space="0" w:color="auto"/>
                  <w:left w:val="single" w:sz="4" w:space="0" w:color="auto"/>
                  <w:bottom w:val="single" w:sz="4" w:space="0" w:color="auto"/>
                </w:tcBorders>
                <w:shd w:val="clear" w:color="auto" w:fill="auto"/>
              </w:tcPr>
              <w:p w:rsidR="00EC4024" w:rsidRPr="00A602A5" w:rsidRDefault="00EC4024" w:rsidP="00003C3F">
                <w:pPr>
                  <w:autoSpaceDE w:val="0"/>
                  <w:autoSpaceDN w:val="0"/>
                  <w:adjustRightInd w:val="0"/>
                  <w:rPr>
                    <w:rFonts w:asciiTheme="minorEastAsia" w:hAnsiTheme="minorEastAsia"/>
                  </w:rPr>
                </w:pPr>
              </w:p>
            </w:tc>
          </w:tr>
        </w:tbl>
        <w:p w:rsidR="00877D2C" w:rsidRPr="003E5CFE" w:rsidRDefault="006A4C27">
          <w:pPr>
            <w:rPr>
              <w:rFonts w:asciiTheme="minorEastAsia" w:eastAsiaTheme="minorEastAsia" w:hAnsiTheme="minorEastAsia"/>
            </w:rPr>
          </w:pPr>
        </w:p>
      </w:sdtContent>
    </w:sdt>
    <w:p w:rsidR="00877D2C" w:rsidRDefault="005540A0">
      <w:pPr>
        <w:pStyle w:val="3"/>
        <w:numPr>
          <w:ilvl w:val="0"/>
          <w:numId w:val="27"/>
        </w:numPr>
        <w:rPr>
          <w:szCs w:val="21"/>
        </w:rPr>
      </w:pPr>
      <w:r>
        <w:rPr>
          <w:rFonts w:hint="eastAsia"/>
          <w:szCs w:val="21"/>
        </w:rPr>
        <w:t>委托他人进行现金资产管理的情况</w:t>
      </w:r>
    </w:p>
    <w:p w:rsidR="00877D2C" w:rsidRDefault="005540A0">
      <w:pPr>
        <w:pStyle w:val="4"/>
        <w:numPr>
          <w:ilvl w:val="0"/>
          <w:numId w:val="29"/>
        </w:numPr>
      </w:pPr>
      <w:r>
        <w:rPr>
          <w:rFonts w:hint="eastAsia"/>
        </w:rPr>
        <w:t>委托理财情况</w:t>
      </w:r>
    </w:p>
    <w:sdt>
      <w:sdtPr>
        <w:rPr>
          <w:rFonts w:ascii="宋体" w:hAnsi="宋体" w:cs="宋体"/>
          <w:b w:val="0"/>
          <w:bCs w:val="0"/>
          <w:kern w:val="0"/>
          <w:szCs w:val="24"/>
        </w:rPr>
        <w:alias w:val="模块:委托理财总体情况"/>
        <w:tag w:val="_SEC_1e15b8524c82495dad9c5426489ba6b9"/>
        <w:id w:val="-898818438"/>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877D2C" w:rsidRDefault="005540A0">
          <w:pPr>
            <w:pStyle w:val="5"/>
            <w:numPr>
              <w:ilvl w:val="0"/>
              <w:numId w:val="30"/>
            </w:numPr>
          </w:pPr>
          <w:r>
            <w:t>委托理财总体情况</w:t>
          </w:r>
        </w:p>
        <w:sdt>
          <w:sdtPr>
            <w:rPr>
              <w:rFonts w:hint="eastAsia"/>
            </w:rPr>
            <w:alias w:val="是否适用：委托理财总体情况[双击切换]"/>
            <w:tag w:val="_GBC_939edce711f74cc3bede852019388a3e"/>
            <w:id w:val="-531029669"/>
            <w:lock w:val="sdtContentLocked"/>
            <w:placeholder>
              <w:docPart w:val="GBC22222222222222222222222222222"/>
            </w:placeholder>
          </w:sdtPr>
          <w:sdtContent>
            <w:p w:rsidR="00877D2C" w:rsidRDefault="006A4C27">
              <w:r>
                <w:fldChar w:fldCharType="begin"/>
              </w:r>
              <w:r w:rsidR="00551C44">
                <w:rPr>
                  <w:rFonts w:hint="eastAsia"/>
                </w:rPr>
                <w:instrText xml:space="preserve"> MACROBUTTON  SnrToggleCheckbox </w:instrText>
              </w:r>
              <w:r w:rsidR="00551C44">
                <w:rPr>
                  <w:rFonts w:hint="eastAsia"/>
                </w:rPr>
                <w:instrText>√适用</w:instrText>
              </w:r>
              <w:r w:rsidR="00551C44">
                <w:rPr>
                  <w:rFonts w:hint="eastAsia"/>
                </w:rPr>
                <w:instrText xml:space="preserve">  </w:instrText>
              </w:r>
              <w:r>
                <w:fldChar w:fldCharType="end"/>
              </w:r>
              <w:r>
                <w:fldChar w:fldCharType="begin"/>
              </w:r>
              <w:r w:rsidR="00551C44">
                <w:rPr>
                  <w:rFonts w:hint="eastAsia"/>
                </w:rPr>
                <w:instrText xml:space="preserve"> MACROBUTTON  SnrToggleCheckbox </w:instrText>
              </w:r>
              <w:r w:rsidR="00551C44">
                <w:rPr>
                  <w:rFonts w:hint="eastAsia"/>
                </w:rPr>
                <w:instrText>□不适用</w:instrText>
              </w:r>
              <w:r w:rsidR="00551C44">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委托理财总体情况"/>
              <w:tag w:val="_GBC_995d6d32b0f247b897c1e3683394b78e"/>
              <w:id w:val="18696427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FE355D">
                <w:rPr>
                  <w:rFonts w:hint="eastAsia"/>
                </w:rPr>
                <w:t>万元</w:t>
              </w:r>
            </w:sdtContent>
          </w:sdt>
          <w:r>
            <w:rPr>
              <w:rFonts w:hint="eastAsia"/>
            </w:rPr>
            <w:t xml:space="preserve">  </w:t>
          </w:r>
          <w:r>
            <w:rPr>
              <w:rFonts w:hint="eastAsia"/>
            </w:rPr>
            <w:t>币种：</w:t>
          </w:r>
          <w:sdt>
            <w:sdtPr>
              <w:rPr>
                <w:rFonts w:hint="eastAsia"/>
              </w:rPr>
              <w:alias w:val="币种：委托理财总体情况"/>
              <w:tag w:val="_GBC_4eea93464f564ac386eb7f3f2731c982"/>
              <w:id w:val="-15678652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9"/>
            <w:gridCol w:w="1701"/>
            <w:gridCol w:w="1701"/>
            <w:gridCol w:w="1701"/>
            <w:gridCol w:w="2277"/>
          </w:tblGrid>
          <w:tr w:rsidR="00877D2C">
            <w:sdt>
              <w:sdtPr>
                <w:rPr>
                  <w:rFonts w:hint="eastAsia"/>
                </w:rPr>
                <w:tag w:val="_PLD_adc56e4902a44336b31583f6d92ae8fe"/>
                <w:id w:val="839740960"/>
                <w:lock w:val="sdtLocked"/>
              </w:sdtPr>
              <w:sdtContent>
                <w:tc>
                  <w:tcPr>
                    <w:tcW w:w="922" w:type="pct"/>
                    <w:shd w:val="clear" w:color="auto" w:fill="auto"/>
                    <w:vAlign w:val="center"/>
                  </w:tcPr>
                  <w:p w:rsidR="00877D2C" w:rsidRDefault="005540A0" w:rsidP="002F6541">
                    <w:pPr>
                      <w:ind w:leftChars="132" w:left="353" w:hangingChars="36" w:hanging="76"/>
                      <w:jc w:val="center"/>
                    </w:pPr>
                    <w:r>
                      <w:rPr>
                        <w:rFonts w:hint="eastAsia"/>
                      </w:rPr>
                      <w:t>类型</w:t>
                    </w:r>
                  </w:p>
                </w:tc>
              </w:sdtContent>
            </w:sdt>
            <w:sdt>
              <w:sdtPr>
                <w:rPr>
                  <w:rFonts w:hint="eastAsia"/>
                </w:rPr>
                <w:tag w:val="_PLD_1e4b1b71c269470f8c1a8d2bf4482c76"/>
                <w:id w:val="1489285318"/>
                <w:lock w:val="sdtLocked"/>
              </w:sdtPr>
              <w:sdtContent>
                <w:tc>
                  <w:tcPr>
                    <w:tcW w:w="940" w:type="pct"/>
                    <w:shd w:val="clear" w:color="auto" w:fill="auto"/>
                    <w:vAlign w:val="center"/>
                  </w:tcPr>
                  <w:p w:rsidR="00877D2C" w:rsidRDefault="005540A0">
                    <w:pPr>
                      <w:jc w:val="center"/>
                    </w:pPr>
                    <w:r>
                      <w:rPr>
                        <w:rFonts w:hint="eastAsia"/>
                      </w:rPr>
                      <w:t>资金来源</w:t>
                    </w:r>
                  </w:p>
                </w:tc>
              </w:sdtContent>
            </w:sdt>
            <w:sdt>
              <w:sdtPr>
                <w:rPr>
                  <w:rFonts w:hint="eastAsia"/>
                </w:rPr>
                <w:tag w:val="_PLD_7b0c91758b05423d8c85e6e2043dcc9e"/>
                <w:id w:val="2125110091"/>
                <w:lock w:val="sdtLocked"/>
              </w:sdtPr>
              <w:sdtContent>
                <w:tc>
                  <w:tcPr>
                    <w:tcW w:w="940" w:type="pct"/>
                    <w:shd w:val="clear" w:color="auto" w:fill="auto"/>
                    <w:vAlign w:val="center"/>
                  </w:tcPr>
                  <w:p w:rsidR="00877D2C" w:rsidRDefault="005540A0">
                    <w:pPr>
                      <w:jc w:val="center"/>
                    </w:pPr>
                    <w:r>
                      <w:rPr>
                        <w:rFonts w:hint="eastAsia"/>
                      </w:rPr>
                      <w:t>发生额</w:t>
                    </w:r>
                  </w:p>
                </w:tc>
              </w:sdtContent>
            </w:sdt>
            <w:sdt>
              <w:sdtPr>
                <w:rPr>
                  <w:rFonts w:hint="eastAsia"/>
                </w:rPr>
                <w:tag w:val="_PLD_c5c1ba65289743f390012a22166fda71"/>
                <w:id w:val="-1177417452"/>
                <w:lock w:val="sdtLocked"/>
              </w:sdtPr>
              <w:sdtContent>
                <w:tc>
                  <w:tcPr>
                    <w:tcW w:w="940" w:type="pct"/>
                    <w:shd w:val="clear" w:color="auto" w:fill="auto"/>
                    <w:vAlign w:val="center"/>
                  </w:tcPr>
                  <w:p w:rsidR="00877D2C" w:rsidRDefault="005540A0">
                    <w:pPr>
                      <w:jc w:val="center"/>
                    </w:pPr>
                    <w:r>
                      <w:rPr>
                        <w:rFonts w:hint="eastAsia"/>
                      </w:rPr>
                      <w:t>未到期余额</w:t>
                    </w:r>
                  </w:p>
                </w:tc>
              </w:sdtContent>
            </w:sdt>
            <w:sdt>
              <w:sdtPr>
                <w:rPr>
                  <w:rFonts w:hint="eastAsia"/>
                </w:rPr>
                <w:tag w:val="_PLD_ac496413cc194196b7b6f3a280315c67"/>
                <w:id w:val="2084021458"/>
                <w:lock w:val="sdtLocked"/>
              </w:sdtPr>
              <w:sdtContent>
                <w:tc>
                  <w:tcPr>
                    <w:tcW w:w="1258" w:type="pct"/>
                    <w:shd w:val="clear" w:color="auto" w:fill="auto"/>
                    <w:vAlign w:val="center"/>
                  </w:tcPr>
                  <w:p w:rsidR="00877D2C" w:rsidRDefault="005540A0">
                    <w:pPr>
                      <w:jc w:val="center"/>
                    </w:pPr>
                    <w:r>
                      <w:rPr>
                        <w:rFonts w:hint="eastAsia"/>
                      </w:rPr>
                      <w:t>逾期未收回金额</w:t>
                    </w:r>
                  </w:p>
                </w:tc>
              </w:sdtContent>
            </w:sdt>
          </w:tr>
          <w:sdt>
            <w:sdtPr>
              <w:rPr>
                <w:rFonts w:asciiTheme="minorEastAsia" w:eastAsiaTheme="minorEastAsia" w:hAnsiTheme="minorEastAsia" w:hint="eastAsia"/>
              </w:rPr>
              <w:alias w:val="委托理财总体情况"/>
              <w:tag w:val="_TUP_6e0fe7a0f5b84cf79e45a3ba6528bf07"/>
              <w:id w:val="-1042127017"/>
              <w:lock w:val="sdtLocked"/>
            </w:sdtPr>
            <w:sdtContent>
              <w:tr w:rsidR="00877D2C" w:rsidRPr="00FE355D">
                <w:tc>
                  <w:tcPr>
                    <w:tcW w:w="922" w:type="pct"/>
                    <w:shd w:val="clear" w:color="auto" w:fill="auto"/>
                  </w:tcPr>
                  <w:p w:rsidR="00877D2C" w:rsidRPr="00FE355D" w:rsidRDefault="00FE355D">
                    <w:pPr>
                      <w:rPr>
                        <w:rFonts w:asciiTheme="minorEastAsia" w:eastAsiaTheme="minorEastAsia" w:hAnsiTheme="minorEastAsia"/>
                      </w:rPr>
                    </w:pPr>
                    <w:r w:rsidRPr="00FE355D">
                      <w:rPr>
                        <w:rFonts w:asciiTheme="minorEastAsia" w:eastAsiaTheme="minorEastAsia" w:hAnsiTheme="minorEastAsia" w:cs="宋体" w:hint="eastAsia"/>
                        <w:color w:val="000000"/>
                        <w:kern w:val="0"/>
                      </w:rPr>
                      <w:t>本金保障型</w:t>
                    </w:r>
                  </w:p>
                </w:tc>
                <w:tc>
                  <w:tcPr>
                    <w:tcW w:w="940" w:type="pct"/>
                    <w:shd w:val="clear" w:color="auto" w:fill="auto"/>
                  </w:tcPr>
                  <w:p w:rsidR="00877D2C" w:rsidRPr="00FE355D" w:rsidRDefault="00FE355D">
                    <w:pPr>
                      <w:rPr>
                        <w:rFonts w:asciiTheme="minorEastAsia" w:eastAsiaTheme="minorEastAsia" w:hAnsiTheme="minorEastAsia"/>
                      </w:rPr>
                    </w:pPr>
                    <w:r w:rsidRPr="00FE355D">
                      <w:rPr>
                        <w:rFonts w:asciiTheme="minorEastAsia" w:eastAsiaTheme="minorEastAsia" w:hAnsiTheme="minorEastAsia" w:hint="eastAsia"/>
                      </w:rPr>
                      <w:t>自有</w:t>
                    </w:r>
                    <w:r>
                      <w:rPr>
                        <w:rFonts w:asciiTheme="minorEastAsia" w:eastAsiaTheme="minorEastAsia" w:hAnsiTheme="minorEastAsia" w:hint="eastAsia"/>
                      </w:rPr>
                      <w:t>闲置</w:t>
                    </w:r>
                    <w:r w:rsidRPr="00FE355D">
                      <w:rPr>
                        <w:rFonts w:asciiTheme="minorEastAsia" w:eastAsiaTheme="minorEastAsia" w:hAnsiTheme="minorEastAsia" w:hint="eastAsia"/>
                      </w:rPr>
                      <w:t>资金</w:t>
                    </w:r>
                  </w:p>
                </w:tc>
                <w:tc>
                  <w:tcPr>
                    <w:tcW w:w="940" w:type="pct"/>
                    <w:shd w:val="clear" w:color="auto" w:fill="auto"/>
                  </w:tcPr>
                  <w:p w:rsidR="00877D2C" w:rsidRPr="00FE355D" w:rsidRDefault="00FE355D">
                    <w:pPr>
                      <w:jc w:val="right"/>
                      <w:rPr>
                        <w:rFonts w:asciiTheme="minorEastAsia" w:eastAsiaTheme="minorEastAsia" w:hAnsiTheme="minorEastAsia"/>
                      </w:rPr>
                    </w:pPr>
                    <w:r w:rsidRPr="00FE355D">
                      <w:rPr>
                        <w:rFonts w:asciiTheme="minorEastAsia" w:eastAsiaTheme="minorEastAsia" w:hAnsiTheme="minorEastAsia"/>
                      </w:rPr>
                      <w:t>5,000</w:t>
                    </w:r>
                    <w:r w:rsidR="00CC6298">
                      <w:rPr>
                        <w:rFonts w:asciiTheme="minorEastAsia" w:eastAsiaTheme="minorEastAsia" w:hAnsiTheme="minorEastAsia" w:hint="eastAsia"/>
                      </w:rPr>
                      <w:t>.00</w:t>
                    </w:r>
                  </w:p>
                </w:tc>
                <w:tc>
                  <w:tcPr>
                    <w:tcW w:w="940" w:type="pct"/>
                    <w:shd w:val="clear" w:color="auto" w:fill="auto"/>
                  </w:tcPr>
                  <w:p w:rsidR="00877D2C" w:rsidRPr="00F0314B" w:rsidRDefault="00FE355D">
                    <w:pPr>
                      <w:jc w:val="right"/>
                      <w:rPr>
                        <w:rFonts w:asciiTheme="minorEastAsia" w:eastAsiaTheme="minorEastAsia" w:hAnsiTheme="minorEastAsia"/>
                        <w:color w:val="000000" w:themeColor="text1"/>
                      </w:rPr>
                    </w:pPr>
                    <w:r w:rsidRPr="00F0314B">
                      <w:rPr>
                        <w:rFonts w:asciiTheme="minorEastAsia" w:eastAsiaTheme="minorEastAsia" w:hAnsiTheme="minorEastAsia"/>
                        <w:color w:val="000000" w:themeColor="text1"/>
                      </w:rPr>
                      <w:t>0</w:t>
                    </w:r>
                  </w:p>
                </w:tc>
                <w:tc>
                  <w:tcPr>
                    <w:tcW w:w="1258" w:type="pct"/>
                    <w:shd w:val="clear" w:color="auto" w:fill="auto"/>
                  </w:tcPr>
                  <w:p w:rsidR="00877D2C" w:rsidRPr="00FE355D" w:rsidRDefault="00FE355D">
                    <w:pPr>
                      <w:jc w:val="right"/>
                      <w:rPr>
                        <w:rFonts w:asciiTheme="minorEastAsia" w:eastAsiaTheme="minorEastAsia" w:hAnsiTheme="minorEastAsia"/>
                      </w:rPr>
                    </w:pPr>
                    <w:r w:rsidRPr="00FE355D">
                      <w:rPr>
                        <w:rFonts w:asciiTheme="minorEastAsia" w:eastAsiaTheme="minorEastAsia" w:hAnsiTheme="minorEastAsia" w:hint="eastAsia"/>
                      </w:rPr>
                      <w:t>0</w:t>
                    </w:r>
                  </w:p>
                </w:tc>
              </w:tr>
            </w:sdtContent>
          </w:sdt>
        </w:tbl>
        <w:p w:rsidR="00877D2C" w:rsidRPr="00FE355D" w:rsidRDefault="006A4C27">
          <w:pPr>
            <w:rPr>
              <w:rFonts w:asciiTheme="minorEastAsia" w:eastAsiaTheme="minorEastAsia" w:hAnsiTheme="minorEastAsia"/>
            </w:rPr>
          </w:pPr>
        </w:p>
      </w:sdtContent>
    </w:sdt>
    <w:sdt>
      <w:sdtPr>
        <w:rPr>
          <w:rFonts w:hint="eastAsia"/>
        </w:rPr>
        <w:alias w:val="模块:委托理财总体其他情况"/>
        <w:tag w:val="_SEC_c74546ff2eb54c40a95f3d7a5ec247ac"/>
        <w:id w:val="-2056687000"/>
        <w:lock w:val="sdtLocked"/>
        <w:placeholder>
          <w:docPart w:val="GBC22222222222222222222222222222"/>
        </w:placeholder>
      </w:sdtPr>
      <w:sdtContent>
        <w:p w:rsidR="00877D2C" w:rsidRDefault="005540A0">
          <w:pPr>
            <w:rPr>
              <w:b/>
            </w:rPr>
          </w:pPr>
          <w:r>
            <w:rPr>
              <w:rFonts w:hint="eastAsia"/>
              <w:b/>
            </w:rPr>
            <w:t>其他情况</w:t>
          </w:r>
        </w:p>
        <w:sdt>
          <w:sdtPr>
            <w:rPr>
              <w:rFonts w:hint="eastAsia"/>
            </w:rPr>
            <w:alias w:val="是否适用：委托理财总体其他情况[双击切换]"/>
            <w:tag w:val="_GBC_4fb72032e5bd4642bf5eb2d83d5ca874"/>
            <w:id w:val="376058630"/>
            <w:lock w:val="sdtContentLocked"/>
            <w:placeholder>
              <w:docPart w:val="GBC22222222222222222222222222222"/>
            </w:placeholder>
          </w:sdtPr>
          <w:sdtContent>
            <w:p w:rsidR="00877D2C" w:rsidRDefault="006A4C27" w:rsidP="00FE355D">
              <w:r>
                <w:fldChar w:fldCharType="begin"/>
              </w:r>
              <w:r w:rsidR="00FE355D">
                <w:rPr>
                  <w:rFonts w:hint="eastAsia"/>
                </w:rPr>
                <w:instrText xml:space="preserve"> MACROBUTTON  SnrToggleCheckbox </w:instrText>
              </w:r>
              <w:r w:rsidR="00FE355D">
                <w:rPr>
                  <w:rFonts w:hint="eastAsia"/>
                </w:rPr>
                <w:instrText>□适用</w:instrText>
              </w:r>
              <w:r w:rsidR="00FE355D">
                <w:rPr>
                  <w:rFonts w:hint="eastAsia"/>
                </w:rPr>
                <w:instrText xml:space="preserve">  </w:instrText>
              </w:r>
              <w:r>
                <w:fldChar w:fldCharType="end"/>
              </w:r>
              <w:r>
                <w:fldChar w:fldCharType="begin"/>
              </w:r>
              <w:r w:rsidR="00FE355D">
                <w:rPr>
                  <w:rFonts w:hint="eastAsia"/>
                </w:rPr>
                <w:instrText xml:space="preserve"> MACROBUTTON  SnrToggleCheckbox </w:instrText>
              </w:r>
              <w:r w:rsidR="00FE355D">
                <w:rPr>
                  <w:rFonts w:hint="eastAsia"/>
                </w:rPr>
                <w:instrText>√不适用</w:instrText>
              </w:r>
              <w:r w:rsidR="00FE355D">
                <w:rPr>
                  <w:rFonts w:hint="eastAsia"/>
                </w:rPr>
                <w:instrText xml:space="preserve"> </w:instrText>
              </w:r>
              <w:r>
                <w:fldChar w:fldCharType="end"/>
              </w:r>
            </w:p>
          </w:sdtContent>
        </w:sdt>
      </w:sdtContent>
    </w:sdt>
    <w:p w:rsidR="00877D2C" w:rsidRDefault="00877D2C"/>
    <w:sdt>
      <w:sdtPr>
        <w:rPr>
          <w:rFonts w:ascii="宋体" w:hAnsi="宋体" w:cs="宋体"/>
          <w:b w:val="0"/>
          <w:bCs w:val="0"/>
          <w:kern w:val="0"/>
          <w:szCs w:val="24"/>
        </w:rPr>
        <w:alias w:val="模块:单项委托理财情况"/>
        <w:tag w:val="_SEC_b54bd17bb0da4771a60d17a9a56131e4"/>
        <w:id w:val="878448862"/>
        <w:lock w:val="sdtLocked"/>
        <w:placeholder>
          <w:docPart w:val="GBC22222222222222222222222222222"/>
        </w:placeholder>
      </w:sdtPr>
      <w:sdtEndPr>
        <w:rPr>
          <w:rFonts w:ascii="Calibri" w:hAnsi="Calibri" w:cs="Times New Roman" w:hint="eastAsia"/>
          <w:b/>
          <w:bCs/>
          <w:kern w:val="2"/>
          <w:szCs w:val="28"/>
        </w:rPr>
      </w:sdtEndPr>
      <w:sdtContent>
        <w:p w:rsidR="00A42C36" w:rsidRDefault="00A42C36" w:rsidP="00A42C36">
          <w:pPr>
            <w:pStyle w:val="5"/>
            <w:numPr>
              <w:ilvl w:val="0"/>
              <w:numId w:val="30"/>
            </w:numPr>
          </w:pPr>
          <w:r>
            <w:t>单项委托理财情况</w:t>
          </w:r>
        </w:p>
        <w:sdt>
          <w:sdtPr>
            <w:rPr>
              <w:rFonts w:hint="eastAsia"/>
            </w:rPr>
            <w:alias w:val="是否适用：单项委托理财情况[双击切换]"/>
            <w:tag w:val="_GBC_049960b74e79480d8781c2d7d6a997dc"/>
            <w:id w:val="-2102242602"/>
            <w:lock w:val="sdtContentLocked"/>
          </w:sdtPr>
          <w:sdtContent>
            <w:p w:rsidR="00A42C36" w:rsidRDefault="006A4C27">
              <w:r>
                <w:fldChar w:fldCharType="begin"/>
              </w:r>
              <w:r w:rsidR="00A42C36">
                <w:rPr>
                  <w:rFonts w:hint="eastAsia"/>
                </w:rPr>
                <w:instrText xml:space="preserve">MACROBUTTON SnrToggleCheckbox </w:instrText>
              </w:r>
              <w:r w:rsidR="00A42C36">
                <w:rPr>
                  <w:rFonts w:hint="eastAsia"/>
                </w:rPr>
                <w:instrText>√适用</w:instrText>
              </w:r>
              <w:r w:rsidR="00A42C36">
                <w:rPr>
                  <w:rFonts w:hint="eastAsia"/>
                </w:rPr>
                <w:instrText xml:space="preserve">  </w:instrText>
              </w:r>
              <w:r>
                <w:fldChar w:fldCharType="end"/>
              </w:r>
              <w:r>
                <w:fldChar w:fldCharType="begin"/>
              </w:r>
              <w:r w:rsidR="00A42C36">
                <w:instrText>MACROBUTTON  SnrToggleCheckbox □</w:instrText>
              </w:r>
              <w:r w:rsidR="00A42C36">
                <w:instrText>不适用</w:instrText>
              </w:r>
              <w:r w:rsidR="00A42C36">
                <w:instrText xml:space="preserve"> </w:instrText>
              </w:r>
              <w:r>
                <w:fldChar w:fldCharType="end"/>
              </w:r>
            </w:p>
          </w:sdtContent>
        </w:sdt>
        <w:p w:rsidR="00A42C36" w:rsidRDefault="00A42C36">
          <w:pPr>
            <w:jc w:val="right"/>
          </w:pPr>
          <w:r>
            <w:rPr>
              <w:rFonts w:hint="eastAsia"/>
            </w:rPr>
            <w:t>单位：</w:t>
          </w:r>
          <w:sdt>
            <w:sdtPr>
              <w:rPr>
                <w:rFonts w:hint="eastAsia"/>
              </w:rPr>
              <w:alias w:val="单位：单项委托理财情况"/>
              <w:tag w:val="_GBC_82d5f3d2ba304514bba23237111a211b"/>
              <w:id w:val="-1908136432"/>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rPr>
              <w:rFonts w:hint="eastAsia"/>
            </w:rPr>
            <w:t xml:space="preserve">  </w:t>
          </w:r>
          <w:r>
            <w:rPr>
              <w:rFonts w:hint="eastAsia"/>
            </w:rPr>
            <w:t>币种：</w:t>
          </w:r>
          <w:sdt>
            <w:sdtPr>
              <w:rPr>
                <w:rFonts w:hint="eastAsia"/>
              </w:rPr>
              <w:alias w:val="币种：单项委托理财情况"/>
              <w:tag w:val="_GBC_1e2db013ad684830a72eacaf2b1319d4"/>
              <w:id w:val="1567218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741"/>
            <w:gridCol w:w="1266"/>
            <w:gridCol w:w="1266"/>
            <w:gridCol w:w="426"/>
            <w:gridCol w:w="426"/>
            <w:gridCol w:w="426"/>
            <w:gridCol w:w="741"/>
            <w:gridCol w:w="496"/>
            <w:gridCol w:w="741"/>
            <w:gridCol w:w="426"/>
            <w:gridCol w:w="566"/>
            <w:gridCol w:w="606"/>
            <w:gridCol w:w="496"/>
          </w:tblGrid>
          <w:tr w:rsidR="00A42C36" w:rsidTr="00A42C36">
            <w:sdt>
              <w:sdtPr>
                <w:rPr>
                  <w:rFonts w:hint="eastAsia"/>
                </w:rPr>
                <w:tag w:val="_PLD_93acfc23d8a14834961a198ac3a66b6a"/>
                <w:id w:val="-50004658"/>
                <w:lock w:val="sdtLocked"/>
              </w:sdtPr>
              <w:sdtContent>
                <w:tc>
                  <w:tcPr>
                    <w:tcW w:w="257" w:type="pct"/>
                    <w:shd w:val="clear" w:color="auto" w:fill="auto"/>
                    <w:vAlign w:val="center"/>
                  </w:tcPr>
                  <w:p w:rsidR="00A42C36" w:rsidRDefault="00A42C36" w:rsidP="00A35FB3">
                    <w:pPr>
                      <w:jc w:val="center"/>
                    </w:pPr>
                    <w:r>
                      <w:rPr>
                        <w:rFonts w:hint="eastAsia"/>
                      </w:rPr>
                      <w:t>委托理财类型</w:t>
                    </w:r>
                  </w:p>
                </w:tc>
              </w:sdtContent>
            </w:sdt>
            <w:sdt>
              <w:sdtPr>
                <w:rPr>
                  <w:rFonts w:hint="eastAsia"/>
                </w:rPr>
                <w:tag w:val="_PLD_e7134c1583a94d2fa0e160ddf15b5b4c"/>
                <w:id w:val="-449773481"/>
                <w:lock w:val="sdtLocked"/>
              </w:sdtPr>
              <w:sdtContent>
                <w:tc>
                  <w:tcPr>
                    <w:tcW w:w="381" w:type="pct"/>
                    <w:vAlign w:val="center"/>
                  </w:tcPr>
                  <w:p w:rsidR="00A42C36" w:rsidRDefault="00A42C36" w:rsidP="00A35FB3">
                    <w:pPr>
                      <w:jc w:val="center"/>
                    </w:pPr>
                    <w:r>
                      <w:rPr>
                        <w:rFonts w:hint="eastAsia"/>
                      </w:rPr>
                      <w:t>委托理财金额</w:t>
                    </w:r>
                  </w:p>
                </w:tc>
              </w:sdtContent>
            </w:sdt>
            <w:sdt>
              <w:sdtPr>
                <w:rPr>
                  <w:rFonts w:hint="eastAsia"/>
                </w:rPr>
                <w:tag w:val="_PLD_ad477dfc35a8435789115ccc442a9117"/>
                <w:id w:val="-712811918"/>
                <w:lock w:val="sdtLocked"/>
              </w:sdtPr>
              <w:sdtContent>
                <w:tc>
                  <w:tcPr>
                    <w:tcW w:w="661" w:type="pct"/>
                    <w:vAlign w:val="center"/>
                  </w:tcPr>
                  <w:p w:rsidR="00A42C36" w:rsidRDefault="00A42C36" w:rsidP="00A35FB3">
                    <w:pPr>
                      <w:jc w:val="center"/>
                    </w:pPr>
                    <w:r>
                      <w:rPr>
                        <w:rFonts w:hint="eastAsia"/>
                      </w:rPr>
                      <w:t>委托理财起始日期</w:t>
                    </w:r>
                  </w:p>
                </w:tc>
              </w:sdtContent>
            </w:sdt>
            <w:sdt>
              <w:sdtPr>
                <w:rPr>
                  <w:rFonts w:hint="eastAsia"/>
                </w:rPr>
                <w:tag w:val="_PLD_002591ecf02b4c8481c8c7be2351809b"/>
                <w:id w:val="-194392704"/>
                <w:lock w:val="sdtLocked"/>
              </w:sdtPr>
              <w:sdtContent>
                <w:tc>
                  <w:tcPr>
                    <w:tcW w:w="661" w:type="pct"/>
                    <w:vAlign w:val="center"/>
                  </w:tcPr>
                  <w:p w:rsidR="00A42C36" w:rsidRDefault="00A42C36" w:rsidP="00A35FB3">
                    <w:pPr>
                      <w:jc w:val="center"/>
                    </w:pPr>
                    <w:r>
                      <w:rPr>
                        <w:rFonts w:hint="eastAsia"/>
                      </w:rPr>
                      <w:t>委托理财终止日期</w:t>
                    </w:r>
                  </w:p>
                </w:tc>
              </w:sdtContent>
            </w:sdt>
            <w:sdt>
              <w:sdtPr>
                <w:rPr>
                  <w:rFonts w:hint="eastAsia"/>
                </w:rPr>
                <w:tag w:val="_PLD_c9804a05df094dd49876b735172aba5e"/>
                <w:id w:val="-884791997"/>
                <w:lock w:val="sdtLocked"/>
              </w:sdtPr>
              <w:sdtContent>
                <w:tc>
                  <w:tcPr>
                    <w:tcW w:w="257" w:type="pct"/>
                    <w:vAlign w:val="center"/>
                  </w:tcPr>
                  <w:p w:rsidR="00A42C36" w:rsidRDefault="00A42C36" w:rsidP="00A35FB3">
                    <w:pPr>
                      <w:jc w:val="center"/>
                    </w:pPr>
                    <w:r>
                      <w:rPr>
                        <w:rFonts w:hint="eastAsia"/>
                      </w:rPr>
                      <w:t>资金</w:t>
                    </w:r>
                  </w:p>
                  <w:p w:rsidR="00A42C36" w:rsidRDefault="00A42C36" w:rsidP="00A35FB3">
                    <w:pPr>
                      <w:jc w:val="center"/>
                    </w:pPr>
                    <w:r>
                      <w:rPr>
                        <w:rFonts w:hint="eastAsia"/>
                      </w:rPr>
                      <w:t>来源</w:t>
                    </w:r>
                  </w:p>
                  <w:p w:rsidR="00A42C36" w:rsidRDefault="00A42C36" w:rsidP="00A35FB3">
                    <w:pPr>
                      <w:jc w:val="center"/>
                    </w:pPr>
                  </w:p>
                </w:tc>
              </w:sdtContent>
            </w:sdt>
            <w:sdt>
              <w:sdtPr>
                <w:rPr>
                  <w:rFonts w:hint="eastAsia"/>
                </w:rPr>
                <w:tag w:val="_PLD_b4c9fbf87c1d4eb6829045d600520814"/>
                <w:id w:val="2043164540"/>
                <w:lock w:val="sdtLocked"/>
              </w:sdtPr>
              <w:sdtContent>
                <w:tc>
                  <w:tcPr>
                    <w:tcW w:w="257" w:type="pct"/>
                    <w:vAlign w:val="center"/>
                  </w:tcPr>
                  <w:p w:rsidR="00A42C36" w:rsidRDefault="00A42C36" w:rsidP="00A35FB3">
                    <w:pPr>
                      <w:jc w:val="center"/>
                    </w:pPr>
                    <w:r>
                      <w:rPr>
                        <w:rFonts w:hint="eastAsia"/>
                      </w:rPr>
                      <w:t>资金</w:t>
                    </w:r>
                  </w:p>
                  <w:p w:rsidR="00A42C36" w:rsidRDefault="00A42C36" w:rsidP="00A35FB3">
                    <w:pPr>
                      <w:jc w:val="center"/>
                    </w:pPr>
                    <w:r>
                      <w:rPr>
                        <w:rFonts w:hint="eastAsia"/>
                      </w:rPr>
                      <w:t>投向</w:t>
                    </w:r>
                  </w:p>
                </w:tc>
              </w:sdtContent>
            </w:sdt>
            <w:sdt>
              <w:sdtPr>
                <w:rPr>
                  <w:rFonts w:hint="eastAsia"/>
                </w:rPr>
                <w:tag w:val="_PLD_f35c00ec6d5a43dfa043c6f4b30ad337"/>
                <w:id w:val="534699137"/>
                <w:lock w:val="sdtLocked"/>
              </w:sdtPr>
              <w:sdtContent>
                <w:tc>
                  <w:tcPr>
                    <w:tcW w:w="257" w:type="pct"/>
                    <w:vAlign w:val="center"/>
                  </w:tcPr>
                  <w:p w:rsidR="00A42C36" w:rsidRDefault="00A42C36" w:rsidP="00A35FB3">
                    <w:pPr>
                      <w:jc w:val="center"/>
                    </w:pPr>
                    <w:r>
                      <w:rPr>
                        <w:rFonts w:hint="eastAsia"/>
                      </w:rPr>
                      <w:t>报酬确定</w:t>
                    </w:r>
                  </w:p>
                  <w:p w:rsidR="00A42C36" w:rsidRDefault="00A42C36" w:rsidP="00A35FB3">
                    <w:pPr>
                      <w:jc w:val="center"/>
                    </w:pPr>
                    <w:r>
                      <w:rPr>
                        <w:rFonts w:hint="eastAsia"/>
                      </w:rPr>
                      <w:t>方式</w:t>
                    </w:r>
                  </w:p>
                </w:tc>
              </w:sdtContent>
            </w:sdt>
            <w:sdt>
              <w:sdtPr>
                <w:rPr>
                  <w:rFonts w:hint="eastAsia"/>
                </w:rPr>
                <w:tag w:val="_PLD_2779da11c35d456cae577bebcd53f5dc"/>
                <w:id w:val="629439607"/>
                <w:lock w:val="sdtLocked"/>
              </w:sdtPr>
              <w:sdtContent>
                <w:tc>
                  <w:tcPr>
                    <w:tcW w:w="381" w:type="pct"/>
                    <w:vAlign w:val="center"/>
                  </w:tcPr>
                  <w:p w:rsidR="00A42C36" w:rsidRDefault="00A42C36" w:rsidP="00A35FB3">
                    <w:pPr>
                      <w:jc w:val="center"/>
                    </w:pPr>
                    <w:r>
                      <w:rPr>
                        <w:rFonts w:hint="eastAsia"/>
                      </w:rPr>
                      <w:t>年化</w:t>
                    </w:r>
                  </w:p>
                  <w:p w:rsidR="00A42C36" w:rsidRDefault="00A42C36" w:rsidP="00A35FB3">
                    <w:pPr>
                      <w:jc w:val="center"/>
                    </w:pPr>
                    <w:r>
                      <w:rPr>
                        <w:rFonts w:hint="eastAsia"/>
                      </w:rPr>
                      <w:t>收益率</w:t>
                    </w:r>
                  </w:p>
                  <w:p w:rsidR="00A42C36" w:rsidRDefault="00A42C36" w:rsidP="00A35FB3">
                    <w:pPr>
                      <w:jc w:val="center"/>
                    </w:pPr>
                  </w:p>
                </w:tc>
              </w:sdtContent>
            </w:sdt>
            <w:sdt>
              <w:sdtPr>
                <w:rPr>
                  <w:rFonts w:hint="eastAsia"/>
                </w:rPr>
                <w:tag w:val="_PLD_b46ac6ad312c45f699af34e0319e2387"/>
                <w:id w:val="-1599873969"/>
                <w:lock w:val="sdtLocked"/>
              </w:sdtPr>
              <w:sdtContent>
                <w:tc>
                  <w:tcPr>
                    <w:tcW w:w="274" w:type="pct"/>
                    <w:vAlign w:val="center"/>
                  </w:tcPr>
                  <w:p w:rsidR="00A42C36" w:rsidRDefault="00A42C36" w:rsidP="00A35FB3">
                    <w:pPr>
                      <w:jc w:val="center"/>
                    </w:pPr>
                    <w:r>
                      <w:rPr>
                        <w:rFonts w:hint="eastAsia"/>
                      </w:rPr>
                      <w:t>预期收益</w:t>
                    </w:r>
                  </w:p>
                  <w:p w:rsidR="00A42C36" w:rsidRDefault="00A42C36" w:rsidP="00A35FB3">
                    <w:pPr>
                      <w:jc w:val="center"/>
                    </w:pPr>
                    <w:r>
                      <w:rPr>
                        <w:rFonts w:hint="eastAsia"/>
                      </w:rPr>
                      <w:t>(</w:t>
                    </w:r>
                    <w:r>
                      <w:rPr>
                        <w:rFonts w:hint="eastAsia"/>
                      </w:rPr>
                      <w:t>如有</w:t>
                    </w:r>
                    <w:r>
                      <w:rPr>
                        <w:rFonts w:hint="eastAsia"/>
                      </w:rPr>
                      <w:t>)</w:t>
                    </w:r>
                  </w:p>
                  <w:p w:rsidR="00A42C36" w:rsidRDefault="00A42C36" w:rsidP="00A35FB3">
                    <w:pPr>
                      <w:jc w:val="center"/>
                    </w:pPr>
                  </w:p>
                </w:tc>
              </w:sdtContent>
            </w:sdt>
            <w:sdt>
              <w:sdtPr>
                <w:rPr>
                  <w:rFonts w:hint="eastAsia"/>
                </w:rPr>
                <w:tag w:val="_PLD_03c2dacc44f14a9a9d90e7574bfa5bf5"/>
                <w:id w:val="-1897737059"/>
                <w:lock w:val="sdtLocked"/>
              </w:sdtPr>
              <w:sdtContent>
                <w:tc>
                  <w:tcPr>
                    <w:tcW w:w="381" w:type="pct"/>
                    <w:vAlign w:val="center"/>
                  </w:tcPr>
                  <w:p w:rsidR="00A42C36" w:rsidRDefault="00A42C36" w:rsidP="00A35FB3">
                    <w:pPr>
                      <w:jc w:val="center"/>
                    </w:pPr>
                    <w:r>
                      <w:rPr>
                        <w:rFonts w:hint="eastAsia"/>
                      </w:rPr>
                      <w:t>实际</w:t>
                    </w:r>
                  </w:p>
                  <w:p w:rsidR="00A42C36" w:rsidRDefault="00A42C36" w:rsidP="00A35FB3">
                    <w:pPr>
                      <w:jc w:val="center"/>
                    </w:pPr>
                    <w:r>
                      <w:rPr>
                        <w:rFonts w:hint="eastAsia"/>
                      </w:rPr>
                      <w:t>收益或损失</w:t>
                    </w:r>
                  </w:p>
                </w:tc>
              </w:sdtContent>
            </w:sdt>
            <w:sdt>
              <w:sdtPr>
                <w:rPr>
                  <w:rFonts w:hint="eastAsia"/>
                </w:rPr>
                <w:tag w:val="_PLD_3cc42238218c4c548180822c57cb732d"/>
                <w:id w:val="194592614"/>
                <w:lock w:val="sdtLocked"/>
              </w:sdtPr>
              <w:sdtContent>
                <w:tc>
                  <w:tcPr>
                    <w:tcW w:w="243" w:type="pct"/>
                    <w:vAlign w:val="center"/>
                  </w:tcPr>
                  <w:p w:rsidR="00A42C36" w:rsidRDefault="00A42C36" w:rsidP="00A35FB3">
                    <w:pPr>
                      <w:jc w:val="center"/>
                    </w:pPr>
                    <w:r>
                      <w:rPr>
                        <w:rFonts w:hint="eastAsia"/>
                      </w:rPr>
                      <w:t>实际收回情况</w:t>
                    </w:r>
                  </w:p>
                </w:tc>
              </w:sdtContent>
            </w:sdt>
            <w:sdt>
              <w:sdtPr>
                <w:rPr>
                  <w:rFonts w:hint="eastAsia"/>
                </w:rPr>
                <w:tag w:val="_PLD_8dbaffa3692a47b3bf730833b1de0954"/>
                <w:id w:val="-1637560704"/>
                <w:lock w:val="sdtLocked"/>
              </w:sdtPr>
              <w:sdtContent>
                <w:tc>
                  <w:tcPr>
                    <w:tcW w:w="358" w:type="pct"/>
                    <w:shd w:val="clear" w:color="auto" w:fill="auto"/>
                    <w:vAlign w:val="center"/>
                  </w:tcPr>
                  <w:p w:rsidR="00A42C36" w:rsidRDefault="00A42C36" w:rsidP="00A35FB3">
                    <w:pPr>
                      <w:jc w:val="center"/>
                    </w:pPr>
                    <w:r>
                      <w:rPr>
                        <w:rFonts w:hint="eastAsia"/>
                      </w:rPr>
                      <w:t>是否经过法定程序</w:t>
                    </w:r>
                  </w:p>
                </w:tc>
              </w:sdtContent>
            </w:sdt>
            <w:sdt>
              <w:sdtPr>
                <w:rPr>
                  <w:rFonts w:hint="eastAsia"/>
                </w:rPr>
                <w:tag w:val="_PLD_f458c0cb5fa446a0ba74ad130e8a616e"/>
                <w:id w:val="214623063"/>
                <w:lock w:val="sdtLocked"/>
              </w:sdtPr>
              <w:sdtContent>
                <w:tc>
                  <w:tcPr>
                    <w:tcW w:w="358" w:type="pct"/>
                    <w:shd w:val="clear" w:color="auto" w:fill="auto"/>
                    <w:vAlign w:val="center"/>
                  </w:tcPr>
                  <w:p w:rsidR="00A42C36" w:rsidRDefault="00A42C36" w:rsidP="00A35FB3">
                    <w:pPr>
                      <w:jc w:val="center"/>
                    </w:pPr>
                    <w:r>
                      <w:rPr>
                        <w:rFonts w:hint="eastAsia"/>
                      </w:rPr>
                      <w:t>未来是否有委托理</w:t>
                    </w:r>
                    <w:r>
                      <w:rPr>
                        <w:rFonts w:hint="eastAsia"/>
                      </w:rPr>
                      <w:lastRenderedPageBreak/>
                      <w:t>财计划</w:t>
                    </w:r>
                  </w:p>
                </w:tc>
              </w:sdtContent>
            </w:sdt>
            <w:sdt>
              <w:sdtPr>
                <w:rPr>
                  <w:rFonts w:hint="eastAsia"/>
                </w:rPr>
                <w:tag w:val="_PLD_19a161ee5fe54116b9305f04220f50cb"/>
                <w:id w:val="-737469975"/>
                <w:lock w:val="sdtLocked"/>
              </w:sdtPr>
              <w:sdtContent>
                <w:tc>
                  <w:tcPr>
                    <w:tcW w:w="274" w:type="pct"/>
                  </w:tcPr>
                  <w:p w:rsidR="00A42C36" w:rsidRDefault="00A42C36" w:rsidP="00A35FB3">
                    <w:pPr>
                      <w:jc w:val="center"/>
                    </w:pPr>
                    <w:r>
                      <w:rPr>
                        <w:rFonts w:hint="eastAsia"/>
                      </w:rPr>
                      <w:t>减值准备计提金额</w:t>
                    </w:r>
                    <w:r>
                      <w:rPr>
                        <w:rFonts w:hint="eastAsia"/>
                      </w:rPr>
                      <w:lastRenderedPageBreak/>
                      <w:t>(</w:t>
                    </w:r>
                    <w:r>
                      <w:rPr>
                        <w:rFonts w:hint="eastAsia"/>
                      </w:rPr>
                      <w:t>如有</w:t>
                    </w:r>
                    <w:r>
                      <w:rPr>
                        <w:rFonts w:hint="eastAsia"/>
                      </w:rPr>
                      <w:t>)</w:t>
                    </w:r>
                  </w:p>
                </w:tc>
              </w:sdtContent>
            </w:sdt>
          </w:tr>
          <w:sdt>
            <w:sdtPr>
              <w:rPr>
                <w:rFonts w:hint="eastAsia"/>
              </w:rPr>
              <w:alias w:val="单项委托理财情况"/>
              <w:tag w:val="_TUP_654fd4c80ccf4f25970ac807fdc3a14a"/>
              <w:id w:val="1356228050"/>
              <w:lock w:val="sdtLocked"/>
            </w:sdtPr>
            <w:sdtEndPr>
              <w:rPr>
                <w:rStyle w:val="af6"/>
                <w:rFonts w:hint="default"/>
              </w:rPr>
            </w:sdtEndPr>
            <w:sdtContent>
              <w:tr w:rsidR="00A42C36" w:rsidTr="00A42C36">
                <w:tc>
                  <w:tcPr>
                    <w:tcW w:w="257" w:type="pct"/>
                    <w:shd w:val="clear" w:color="auto" w:fill="auto"/>
                  </w:tcPr>
                  <w:p w:rsidR="00A42C36" w:rsidRDefault="00A42C36" w:rsidP="00A35FB3">
                    <w:r>
                      <w:rPr>
                        <w:rFonts w:hint="eastAsia"/>
                      </w:rPr>
                      <w:t>本金保障型</w:t>
                    </w:r>
                  </w:p>
                </w:tc>
                <w:tc>
                  <w:tcPr>
                    <w:tcW w:w="381" w:type="pct"/>
                  </w:tcPr>
                  <w:p w:rsidR="00A42C36" w:rsidRPr="00CB0CC3" w:rsidRDefault="00A42C36" w:rsidP="00A35FB3">
                    <w:pPr>
                      <w:jc w:val="right"/>
                      <w:rPr>
                        <w:rFonts w:asciiTheme="minorEastAsia" w:eastAsiaTheme="minorEastAsia" w:hAnsiTheme="minorEastAsia"/>
                      </w:rPr>
                    </w:pPr>
                    <w:r w:rsidRPr="00CB0CC3">
                      <w:rPr>
                        <w:rFonts w:asciiTheme="minorEastAsia" w:eastAsiaTheme="minorEastAsia" w:hAnsiTheme="minorEastAsia" w:hint="eastAsia"/>
                      </w:rPr>
                      <w:t>5,000</w:t>
                    </w:r>
                  </w:p>
                </w:tc>
                <w:tc>
                  <w:tcPr>
                    <w:tcW w:w="661" w:type="pct"/>
                  </w:tcPr>
                  <w:p w:rsidR="00A42C36" w:rsidRPr="00CB0CC3" w:rsidRDefault="00A42C36" w:rsidP="00A35FB3">
                    <w:pPr>
                      <w:rPr>
                        <w:rFonts w:asciiTheme="minorEastAsia" w:eastAsiaTheme="minorEastAsia" w:hAnsiTheme="minorEastAsia"/>
                      </w:rPr>
                    </w:pPr>
                    <w:r w:rsidRPr="00CB0CC3">
                      <w:rPr>
                        <w:rFonts w:asciiTheme="minorEastAsia" w:eastAsiaTheme="minorEastAsia" w:hAnsiTheme="minorEastAsia" w:hint="eastAsia"/>
                      </w:rPr>
                      <w:t>2020-12-18</w:t>
                    </w:r>
                  </w:p>
                </w:tc>
                <w:tc>
                  <w:tcPr>
                    <w:tcW w:w="661" w:type="pct"/>
                  </w:tcPr>
                  <w:p w:rsidR="00A42C36" w:rsidRPr="00CB0CC3" w:rsidRDefault="00A42C36" w:rsidP="00A35FB3">
                    <w:pPr>
                      <w:rPr>
                        <w:rFonts w:asciiTheme="minorEastAsia" w:eastAsiaTheme="minorEastAsia" w:hAnsiTheme="minorEastAsia"/>
                      </w:rPr>
                    </w:pPr>
                    <w:r w:rsidRPr="00CB0CC3">
                      <w:rPr>
                        <w:rFonts w:asciiTheme="minorEastAsia" w:eastAsiaTheme="minorEastAsia" w:hAnsiTheme="minorEastAsia" w:hint="eastAsia"/>
                      </w:rPr>
                      <w:t>2021-03-09</w:t>
                    </w:r>
                  </w:p>
                </w:tc>
                <w:tc>
                  <w:tcPr>
                    <w:tcW w:w="257" w:type="pct"/>
                  </w:tcPr>
                  <w:p w:rsidR="00A42C36" w:rsidRPr="00CB0CC3" w:rsidRDefault="00A42C36" w:rsidP="00A35FB3">
                    <w:pPr>
                      <w:rPr>
                        <w:rFonts w:asciiTheme="minorEastAsia" w:eastAsiaTheme="minorEastAsia" w:hAnsiTheme="minorEastAsia"/>
                      </w:rPr>
                    </w:pPr>
                    <w:r w:rsidRPr="00CB0CC3">
                      <w:rPr>
                        <w:rFonts w:asciiTheme="minorEastAsia" w:eastAsiaTheme="minorEastAsia" w:hAnsiTheme="minorEastAsia" w:hint="eastAsia"/>
                      </w:rPr>
                      <w:t>自有闲置资金</w:t>
                    </w:r>
                  </w:p>
                </w:tc>
                <w:tc>
                  <w:tcPr>
                    <w:tcW w:w="257" w:type="pct"/>
                  </w:tcPr>
                  <w:p w:rsidR="00A42C36" w:rsidRPr="00CB0CC3" w:rsidRDefault="00A42C36" w:rsidP="00A35FB3">
                    <w:pPr>
                      <w:rPr>
                        <w:rFonts w:asciiTheme="minorEastAsia" w:eastAsiaTheme="minorEastAsia" w:hAnsiTheme="minorEastAsia"/>
                      </w:rPr>
                    </w:pPr>
                    <w:r w:rsidRPr="00CB0CC3">
                      <w:rPr>
                        <w:rFonts w:asciiTheme="minorEastAsia" w:eastAsiaTheme="minorEastAsia" w:hAnsiTheme="minorEastAsia" w:hint="eastAsia"/>
                      </w:rPr>
                      <w:t>本金保障型收益凭证</w:t>
                    </w:r>
                  </w:p>
                </w:tc>
                <w:tc>
                  <w:tcPr>
                    <w:tcW w:w="257" w:type="pct"/>
                  </w:tcPr>
                  <w:p w:rsidR="00A42C36" w:rsidRPr="00CB0CC3" w:rsidRDefault="00A42C36" w:rsidP="00A35FB3">
                    <w:pPr>
                      <w:rPr>
                        <w:rFonts w:asciiTheme="minorEastAsia" w:eastAsiaTheme="minorEastAsia" w:hAnsiTheme="minorEastAsia"/>
                      </w:rPr>
                    </w:pPr>
                    <w:r w:rsidRPr="00CB0CC3">
                      <w:rPr>
                        <w:rFonts w:asciiTheme="minorEastAsia" w:eastAsiaTheme="minorEastAsia" w:hAnsiTheme="minorEastAsia" w:hint="eastAsia"/>
                      </w:rPr>
                      <w:t>收益挂购固定利率</w:t>
                    </w:r>
                  </w:p>
                </w:tc>
                <w:tc>
                  <w:tcPr>
                    <w:tcW w:w="381" w:type="pct"/>
                  </w:tcPr>
                  <w:p w:rsidR="00A42C36" w:rsidRPr="00CB0CC3" w:rsidRDefault="00A42C36" w:rsidP="00A35FB3">
                    <w:pPr>
                      <w:jc w:val="right"/>
                      <w:rPr>
                        <w:rStyle w:val="af6"/>
                        <w:rFonts w:asciiTheme="minorEastAsia" w:eastAsiaTheme="minorEastAsia" w:hAnsiTheme="minorEastAsia"/>
                      </w:rPr>
                    </w:pPr>
                    <w:r w:rsidRPr="00CB0CC3">
                      <w:rPr>
                        <w:rFonts w:asciiTheme="minorEastAsia" w:eastAsiaTheme="minorEastAsia" w:hAnsiTheme="minorEastAsia" w:hint="eastAsia"/>
                      </w:rPr>
                      <w:t>0.038</w:t>
                    </w:r>
                  </w:p>
                </w:tc>
                <w:tc>
                  <w:tcPr>
                    <w:tcW w:w="274" w:type="pct"/>
                  </w:tcPr>
                  <w:p w:rsidR="00A42C36" w:rsidRPr="00CB0CC3" w:rsidRDefault="00A42C36" w:rsidP="00A35FB3">
                    <w:pPr>
                      <w:jc w:val="right"/>
                      <w:rPr>
                        <w:rStyle w:val="af6"/>
                        <w:rFonts w:asciiTheme="minorEastAsia" w:eastAsiaTheme="minorEastAsia" w:hAnsiTheme="minorEastAsia"/>
                      </w:rPr>
                    </w:pPr>
                  </w:p>
                </w:tc>
                <w:tc>
                  <w:tcPr>
                    <w:tcW w:w="381" w:type="pct"/>
                  </w:tcPr>
                  <w:p w:rsidR="00A42C36" w:rsidRPr="00CB0CC3" w:rsidRDefault="00A42C36" w:rsidP="00A35FB3">
                    <w:pPr>
                      <w:jc w:val="right"/>
                      <w:rPr>
                        <w:rStyle w:val="af6"/>
                        <w:rFonts w:asciiTheme="minorEastAsia" w:eastAsiaTheme="minorEastAsia" w:hAnsiTheme="minorEastAsia"/>
                      </w:rPr>
                    </w:pPr>
                    <w:r w:rsidRPr="00CB0CC3">
                      <w:rPr>
                        <w:rFonts w:asciiTheme="minorEastAsia" w:eastAsiaTheme="minorEastAsia" w:hAnsiTheme="minorEastAsia" w:hint="eastAsia"/>
                      </w:rPr>
                      <w:t>42.25</w:t>
                    </w:r>
                  </w:p>
                </w:tc>
                <w:tc>
                  <w:tcPr>
                    <w:tcW w:w="243" w:type="pct"/>
                  </w:tcPr>
                  <w:p w:rsidR="00A42C36" w:rsidRPr="00CB0CC3" w:rsidRDefault="00A42C36" w:rsidP="00A35FB3">
                    <w:pPr>
                      <w:rPr>
                        <w:rStyle w:val="af6"/>
                        <w:rFonts w:asciiTheme="minorEastAsia" w:eastAsiaTheme="minorEastAsia" w:hAnsiTheme="minorEastAsia"/>
                      </w:rPr>
                    </w:pPr>
                    <w:r w:rsidRPr="00CB0CC3">
                      <w:rPr>
                        <w:rFonts w:asciiTheme="minorEastAsia" w:eastAsiaTheme="minorEastAsia" w:hAnsiTheme="minorEastAsia" w:hint="eastAsia"/>
                      </w:rPr>
                      <w:t>已收回</w:t>
                    </w:r>
                  </w:p>
                </w:tc>
                <w:sdt>
                  <w:sdtPr>
                    <w:rPr>
                      <w:rFonts w:asciiTheme="minorEastAsia" w:eastAsiaTheme="minorEastAsia" w:hAnsiTheme="minorEastAsia" w:hint="eastAsia"/>
                    </w:rPr>
                    <w:alias w:val="委托理财是否经过法定程序"/>
                    <w:tag w:val="_GBC_6c28417b630b486ca5d24d4fed27b675"/>
                    <w:id w:val="-1165465818"/>
                    <w:lock w:val="sdtLocked"/>
                    <w:comboBox>
                      <w:listItem w:displayText="是" w:value="true"/>
                      <w:listItem w:displayText="否" w:value="false"/>
                    </w:comboBox>
                  </w:sdtPr>
                  <w:sdtContent>
                    <w:tc>
                      <w:tcPr>
                        <w:tcW w:w="358" w:type="pct"/>
                        <w:shd w:val="clear" w:color="auto" w:fill="auto"/>
                      </w:tcPr>
                      <w:p w:rsidR="00A42C36" w:rsidRPr="00CB0CC3" w:rsidRDefault="00A42C36" w:rsidP="00A35FB3">
                        <w:pPr>
                          <w:rPr>
                            <w:rFonts w:asciiTheme="minorEastAsia" w:eastAsiaTheme="minorEastAsia" w:hAnsiTheme="minorEastAsia"/>
                          </w:rPr>
                        </w:pPr>
                        <w:r w:rsidRPr="00CB0CC3">
                          <w:rPr>
                            <w:rFonts w:asciiTheme="minorEastAsia" w:eastAsiaTheme="minorEastAsia" w:hAnsiTheme="minorEastAsia" w:hint="eastAsia"/>
                          </w:rPr>
                          <w:t>是</w:t>
                        </w:r>
                      </w:p>
                    </w:tc>
                  </w:sdtContent>
                </w:sdt>
                <w:sdt>
                  <w:sdtPr>
                    <w:rPr>
                      <w:rFonts w:asciiTheme="minorEastAsia" w:eastAsiaTheme="minorEastAsia" w:hAnsiTheme="minorEastAsia" w:hint="eastAsia"/>
                    </w:rPr>
                    <w:alias w:val="单项委托未来是否有委托理财计划"/>
                    <w:tag w:val="_GBC_9a14eb4662974f5a8a8b67ae1aa70521"/>
                    <w:id w:val="-71589972"/>
                    <w:lock w:val="sdtLocked"/>
                    <w:comboBox>
                      <w:listItem w:displayText="是" w:value="true"/>
                      <w:listItem w:displayText="否" w:value="false"/>
                    </w:comboBox>
                  </w:sdtPr>
                  <w:sdtContent>
                    <w:tc>
                      <w:tcPr>
                        <w:tcW w:w="358" w:type="pct"/>
                        <w:shd w:val="clear" w:color="auto" w:fill="auto"/>
                      </w:tcPr>
                      <w:p w:rsidR="00A42C36" w:rsidRPr="00CB0CC3" w:rsidRDefault="00A42C36" w:rsidP="00A35FB3">
                        <w:pPr>
                          <w:rPr>
                            <w:rFonts w:asciiTheme="minorEastAsia" w:eastAsiaTheme="minorEastAsia" w:hAnsiTheme="minorEastAsia"/>
                          </w:rPr>
                        </w:pPr>
                        <w:r w:rsidRPr="00CB0CC3">
                          <w:rPr>
                            <w:rFonts w:asciiTheme="minorEastAsia" w:eastAsiaTheme="minorEastAsia" w:hAnsiTheme="minorEastAsia" w:hint="eastAsia"/>
                          </w:rPr>
                          <w:t>是</w:t>
                        </w:r>
                      </w:p>
                    </w:tc>
                  </w:sdtContent>
                </w:sdt>
                <w:tc>
                  <w:tcPr>
                    <w:tcW w:w="274" w:type="pct"/>
                  </w:tcPr>
                  <w:p w:rsidR="00A42C36" w:rsidRDefault="00A42C36" w:rsidP="00A35FB3">
                    <w:pPr>
                      <w:jc w:val="right"/>
                      <w:rPr>
                        <w:rStyle w:val="af6"/>
                      </w:rPr>
                    </w:pPr>
                  </w:p>
                </w:tc>
              </w:tr>
            </w:sdtContent>
          </w:sdt>
        </w:tbl>
        <w:p w:rsidR="00A42C36" w:rsidRDefault="00A42C36" w:rsidP="00A42C36">
          <w:pPr>
            <w:snapToGrid w:val="0"/>
            <w:spacing w:line="300" w:lineRule="auto"/>
            <w:ind w:firstLineChars="200" w:firstLine="420"/>
          </w:pPr>
          <w:r w:rsidRPr="00FE355D">
            <w:rPr>
              <w:rFonts w:ascii="宋体" w:hAnsi="Calibri" w:cs="宋体" w:hint="eastAsia"/>
              <w:color w:val="000000"/>
              <w:kern w:val="0"/>
            </w:rPr>
            <w:t>根据</w:t>
          </w:r>
          <w:r>
            <w:rPr>
              <w:rFonts w:ascii="宋体" w:hAnsi="Calibri" w:cs="宋体" w:hint="eastAsia"/>
              <w:color w:val="000000"/>
              <w:kern w:val="0"/>
            </w:rPr>
            <w:t>公司</w:t>
          </w:r>
          <w:r w:rsidRPr="00FE355D">
            <w:rPr>
              <w:rFonts w:ascii="宋体" w:hAnsi="Calibri" w:cs="宋体" w:hint="eastAsia"/>
              <w:color w:val="000000"/>
              <w:kern w:val="0"/>
            </w:rPr>
            <w:t>第九届董事会第二次会议、第九届监事会第二次会议决议,公司于2020年12月17日使用自有闲置资金人民币5,000万元购买了招商证券股份有限公司本金保障型理财产品“招商证券收益凭证-“磐石”878期本金保障型收益凭证”。</w:t>
          </w:r>
          <w:r w:rsidRPr="00FE355D">
            <w:rPr>
              <w:rFonts w:ascii="宋体" w:hAnsi="Calibri" w:cs="宋体"/>
              <w:color w:val="000000"/>
              <w:kern w:val="0"/>
            </w:rPr>
            <w:t>202</w:t>
          </w:r>
          <w:r w:rsidRPr="00FE355D">
            <w:rPr>
              <w:rFonts w:ascii="宋体" w:hAnsi="Calibri" w:cs="宋体" w:hint="eastAsia"/>
              <w:color w:val="000000"/>
              <w:kern w:val="0"/>
            </w:rPr>
            <w:t>1年3月9日，上述理财产品到期，公司已收回全部本金5</w:t>
          </w:r>
          <w:r w:rsidRPr="00FE355D">
            <w:rPr>
              <w:rFonts w:ascii="宋体" w:hAnsi="Calibri" w:cs="宋体"/>
              <w:color w:val="000000"/>
              <w:kern w:val="0"/>
            </w:rPr>
            <w:t>,000</w:t>
          </w:r>
          <w:r w:rsidRPr="00FE355D">
            <w:rPr>
              <w:rFonts w:ascii="宋体" w:hAnsi="Calibri" w:cs="宋体" w:hint="eastAsia"/>
              <w:color w:val="000000"/>
              <w:kern w:val="0"/>
            </w:rPr>
            <w:t>万元，实现投资收益42</w:t>
          </w:r>
          <w:r w:rsidRPr="00FE355D">
            <w:rPr>
              <w:rFonts w:ascii="宋体" w:hAnsi="Calibri" w:cs="宋体"/>
              <w:color w:val="000000"/>
              <w:kern w:val="0"/>
            </w:rPr>
            <w:t>.</w:t>
          </w:r>
          <w:r w:rsidRPr="00FE355D">
            <w:rPr>
              <w:rFonts w:ascii="宋体" w:hAnsi="Calibri" w:cs="宋体" w:hint="eastAsia"/>
              <w:color w:val="000000"/>
              <w:kern w:val="0"/>
            </w:rPr>
            <w:t>2</w:t>
          </w:r>
          <w:r w:rsidRPr="00FE355D">
            <w:rPr>
              <w:rFonts w:ascii="宋体" w:hAnsi="Calibri" w:cs="宋体"/>
              <w:color w:val="000000"/>
              <w:kern w:val="0"/>
            </w:rPr>
            <w:t>5</w:t>
          </w:r>
          <w:r>
            <w:rPr>
              <w:rFonts w:ascii="宋体" w:hAnsi="Calibri" w:cs="宋体" w:hint="eastAsia"/>
              <w:color w:val="000000"/>
              <w:kern w:val="0"/>
            </w:rPr>
            <w:t>万元</w:t>
          </w:r>
          <w:r w:rsidRPr="00FE355D">
            <w:rPr>
              <w:rFonts w:ascii="宋体" w:hAnsi="Calibri" w:cs="宋体" w:hint="eastAsia"/>
              <w:color w:val="000000"/>
              <w:kern w:val="0"/>
            </w:rPr>
            <w:t>(详见公司2020年12月12日、12月19日</w:t>
          </w:r>
          <w:r>
            <w:rPr>
              <w:rFonts w:ascii="宋体" w:hAnsi="Calibri" w:cs="宋体" w:hint="eastAsia"/>
              <w:color w:val="000000"/>
              <w:kern w:val="0"/>
            </w:rPr>
            <w:t>、2021年3月11日</w:t>
          </w:r>
          <w:r w:rsidRPr="00A91AAD">
            <w:rPr>
              <w:rFonts w:asciiTheme="minorEastAsia" w:eastAsiaTheme="minorEastAsia" w:hAnsiTheme="minorEastAsia" w:cs="宋体" w:hint="eastAsia"/>
              <w:kern w:val="0"/>
            </w:rPr>
            <w:t>在指定信息披露媒体及上交所网站披露的相关</w:t>
          </w:r>
          <w:r>
            <w:rPr>
              <w:rFonts w:asciiTheme="minorEastAsia" w:eastAsiaTheme="minorEastAsia" w:hAnsiTheme="minorEastAsia" w:cs="宋体" w:hint="eastAsia"/>
              <w:kern w:val="0"/>
            </w:rPr>
            <w:t>公告）。</w:t>
          </w:r>
        </w:p>
        <w:p w:rsidR="00877D2C" w:rsidRDefault="006A4C27" w:rsidP="00A42C36">
          <w:pPr>
            <w:pStyle w:val="5"/>
          </w:pPr>
        </w:p>
      </w:sdtContent>
    </w:sdt>
    <w:sdt>
      <w:sdtPr>
        <w:rPr>
          <w:rFonts w:hint="eastAsia"/>
        </w:rPr>
        <w:alias w:val="模块:单项委托理财其他情况"/>
        <w:tag w:val="_SEC_758c95ca546e4d8d9735adf2c606a653"/>
        <w:id w:val="-1551140160"/>
        <w:lock w:val="sdtLocked"/>
        <w:placeholder>
          <w:docPart w:val="GBC22222222222222222222222222222"/>
        </w:placeholder>
      </w:sdtPr>
      <w:sdtContent>
        <w:p w:rsidR="00877D2C" w:rsidRDefault="005540A0">
          <w:pPr>
            <w:rPr>
              <w:b/>
            </w:rPr>
          </w:pPr>
          <w:r>
            <w:rPr>
              <w:rFonts w:hint="eastAsia"/>
              <w:b/>
            </w:rPr>
            <w:t>其他情况</w:t>
          </w:r>
        </w:p>
        <w:sdt>
          <w:sdtPr>
            <w:rPr>
              <w:rFonts w:hint="eastAsia"/>
            </w:rPr>
            <w:alias w:val="是否适用：单项委托理财其他情况[双击切换]"/>
            <w:tag w:val="_GBC_627c77e5ab674442a3b768741f653602"/>
            <w:id w:val="824942527"/>
            <w:lock w:val="sdtContentLocked"/>
            <w:placeholder>
              <w:docPart w:val="GBC22222222222222222222222222222"/>
            </w:placeholder>
          </w:sdtPr>
          <w:sdtContent>
            <w:p w:rsidR="00877D2C" w:rsidRDefault="006A4C27" w:rsidP="00FE355D">
              <w:r>
                <w:fldChar w:fldCharType="begin"/>
              </w:r>
              <w:r w:rsidR="00FE355D">
                <w:rPr>
                  <w:rFonts w:hint="eastAsia"/>
                </w:rPr>
                <w:instrText xml:space="preserve"> MACROBUTTON  SnrToggleCheckbox </w:instrText>
              </w:r>
              <w:r w:rsidR="00FE355D">
                <w:rPr>
                  <w:rFonts w:hint="eastAsia"/>
                </w:rPr>
                <w:instrText>□适用</w:instrText>
              </w:r>
              <w:r w:rsidR="00FE355D">
                <w:rPr>
                  <w:rFonts w:hint="eastAsia"/>
                </w:rPr>
                <w:instrText xml:space="preserve">  </w:instrText>
              </w:r>
              <w:r>
                <w:fldChar w:fldCharType="end"/>
              </w:r>
              <w:r>
                <w:fldChar w:fldCharType="begin"/>
              </w:r>
              <w:r w:rsidR="00FE355D">
                <w:rPr>
                  <w:rFonts w:hint="eastAsia"/>
                </w:rPr>
                <w:instrText xml:space="preserve"> MACROBUTTON  SnrToggleCheckbox </w:instrText>
              </w:r>
              <w:r w:rsidR="00FE355D">
                <w:rPr>
                  <w:rFonts w:hint="eastAsia"/>
                </w:rPr>
                <w:instrText>√不适用</w:instrText>
              </w:r>
              <w:r w:rsidR="00FE355D">
                <w:rPr>
                  <w:rFonts w:hint="eastAsia"/>
                </w:rPr>
                <w:instrText xml:space="preserve"> </w:instrText>
              </w:r>
              <w:r>
                <w:fldChar w:fldCharType="end"/>
              </w:r>
            </w:p>
          </w:sdtContent>
        </w:sdt>
      </w:sdtContent>
    </w:sdt>
    <w:p w:rsidR="00877D2C" w:rsidRDefault="00877D2C"/>
    <w:sdt>
      <w:sdtPr>
        <w:rPr>
          <w:rFonts w:ascii="宋体" w:hAnsi="宋体" w:cs="宋体"/>
          <w:b w:val="0"/>
          <w:bCs w:val="0"/>
          <w:kern w:val="0"/>
          <w:szCs w:val="24"/>
        </w:rPr>
        <w:alias w:val="模块:委托理财减值准备"/>
        <w:tag w:val="_SEC_7452a82862434316834423d06c71379a"/>
        <w:id w:val="-305003534"/>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pPr>
            <w:pStyle w:val="5"/>
            <w:numPr>
              <w:ilvl w:val="0"/>
              <w:numId w:val="30"/>
            </w:numPr>
          </w:pPr>
          <w:r>
            <w:t>委托理财减值准备</w:t>
          </w:r>
        </w:p>
        <w:sdt>
          <w:sdtPr>
            <w:rPr>
              <w:rFonts w:hint="eastAsia"/>
            </w:rPr>
            <w:alias w:val="是否适用：委托理财减值准备[双击切换]"/>
            <w:tag w:val="_GBC_8db4f6600a6746739610ffaaa34abeac"/>
            <w:id w:val="1913959601"/>
            <w:lock w:val="sdtContentLocked"/>
            <w:placeholder>
              <w:docPart w:val="GBC22222222222222222222222222222"/>
            </w:placeholder>
          </w:sdtPr>
          <w:sdtContent>
            <w:p w:rsidR="00877D2C" w:rsidRDefault="006A4C27" w:rsidP="00FE355D">
              <w:r>
                <w:fldChar w:fldCharType="begin"/>
              </w:r>
              <w:r w:rsidR="00FE355D">
                <w:rPr>
                  <w:rFonts w:hint="eastAsia"/>
                </w:rPr>
                <w:instrText xml:space="preserve"> MACROBUTTON  SnrToggleCheckbox </w:instrText>
              </w:r>
              <w:r w:rsidR="00FE355D">
                <w:rPr>
                  <w:rFonts w:hint="eastAsia"/>
                </w:rPr>
                <w:instrText>□适用</w:instrText>
              </w:r>
              <w:r w:rsidR="00FE355D">
                <w:rPr>
                  <w:rFonts w:hint="eastAsia"/>
                </w:rPr>
                <w:instrText xml:space="preserve">  </w:instrText>
              </w:r>
              <w:r>
                <w:fldChar w:fldCharType="end"/>
              </w:r>
              <w:r>
                <w:fldChar w:fldCharType="begin"/>
              </w:r>
              <w:r w:rsidR="00FE355D">
                <w:rPr>
                  <w:rFonts w:hint="eastAsia"/>
                </w:rPr>
                <w:instrText xml:space="preserve"> MACROBUTTON  SnrToggleCheckbox </w:instrText>
              </w:r>
              <w:r w:rsidR="00FE355D">
                <w:rPr>
                  <w:rFonts w:hint="eastAsia"/>
                </w:rPr>
                <w:instrText>√不适用</w:instrText>
              </w:r>
              <w:r w:rsidR="00FE355D">
                <w:rPr>
                  <w:rFonts w:hint="eastAsia"/>
                </w:rPr>
                <w:instrText xml:space="preserve"> </w:instrText>
              </w:r>
              <w:r>
                <w:fldChar w:fldCharType="end"/>
              </w:r>
            </w:p>
          </w:sdtContent>
        </w:sdt>
      </w:sdtContent>
    </w:sdt>
    <w:p w:rsidR="00877D2C" w:rsidRDefault="00877D2C"/>
    <w:p w:rsidR="00877D2C" w:rsidRDefault="005540A0">
      <w:pPr>
        <w:pStyle w:val="4"/>
        <w:numPr>
          <w:ilvl w:val="0"/>
          <w:numId w:val="29"/>
        </w:numPr>
      </w:pPr>
      <w:r>
        <w:t>委托贷款情况</w:t>
      </w:r>
    </w:p>
    <w:sdt>
      <w:sdtPr>
        <w:rPr>
          <w:rFonts w:ascii="宋体" w:hAnsi="宋体" w:cs="宋体"/>
          <w:b w:val="0"/>
          <w:bCs w:val="0"/>
          <w:kern w:val="0"/>
          <w:szCs w:val="24"/>
        </w:rPr>
        <w:alias w:val="模块:委托贷款总体情况"/>
        <w:tag w:val="_SEC_9a8143f870bc4e57b202f414052a0b80"/>
        <w:id w:val="-311564644"/>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pPr>
            <w:pStyle w:val="5"/>
            <w:numPr>
              <w:ilvl w:val="0"/>
              <w:numId w:val="31"/>
            </w:numPr>
          </w:pPr>
          <w:r>
            <w:t>委托贷款总体情况</w:t>
          </w:r>
        </w:p>
        <w:sdt>
          <w:sdtPr>
            <w:rPr>
              <w:rFonts w:hint="eastAsia"/>
            </w:rPr>
            <w:alias w:val="是否适用：委托贷款总体情况[双击切换]"/>
            <w:tag w:val="_GBC_6f663504a9e74d5c978e23554b4b84e4"/>
            <w:id w:val="-224606710"/>
            <w:lock w:val="sdtContentLocked"/>
            <w:placeholder>
              <w:docPart w:val="GBC22222222222222222222222222222"/>
            </w:placeholder>
          </w:sdtPr>
          <w:sdtContent>
            <w:p w:rsidR="00877D2C" w:rsidRDefault="006A4C27" w:rsidP="00FE355D">
              <w:r>
                <w:fldChar w:fldCharType="begin"/>
              </w:r>
              <w:r w:rsidR="00FE355D">
                <w:rPr>
                  <w:rFonts w:hint="eastAsia"/>
                </w:rPr>
                <w:instrText xml:space="preserve"> MACROBUTTON  SnrToggleCheckbox </w:instrText>
              </w:r>
              <w:r w:rsidR="00FE355D">
                <w:rPr>
                  <w:rFonts w:hint="eastAsia"/>
                </w:rPr>
                <w:instrText>□适用</w:instrText>
              </w:r>
              <w:r w:rsidR="00FE355D">
                <w:rPr>
                  <w:rFonts w:hint="eastAsia"/>
                </w:rPr>
                <w:instrText xml:space="preserve">  </w:instrText>
              </w:r>
              <w:r>
                <w:fldChar w:fldCharType="end"/>
              </w:r>
              <w:r>
                <w:fldChar w:fldCharType="begin"/>
              </w:r>
              <w:r w:rsidR="00FE355D">
                <w:rPr>
                  <w:rFonts w:hint="eastAsia"/>
                </w:rPr>
                <w:instrText xml:space="preserve"> MACROBUTTON  SnrToggleCheckbox </w:instrText>
              </w:r>
              <w:r w:rsidR="00FE355D">
                <w:rPr>
                  <w:rFonts w:hint="eastAsia"/>
                </w:rPr>
                <w:instrText>√不适用</w:instrText>
              </w:r>
              <w:r w:rsidR="00FE355D">
                <w:rPr>
                  <w:rFonts w:hint="eastAsia"/>
                </w:rPr>
                <w:instrText xml:space="preserve"> </w:instrText>
              </w:r>
              <w:r>
                <w:fldChar w:fldCharType="end"/>
              </w:r>
            </w:p>
          </w:sdtContent>
        </w:sdt>
      </w:sdtContent>
    </w:sdt>
    <w:sdt>
      <w:sdtPr>
        <w:rPr>
          <w:rFonts w:hint="eastAsia"/>
        </w:rPr>
        <w:alias w:val="模块:委托贷款总体其他情况"/>
        <w:tag w:val="_SEC_34e1ed3df0e1441ebcf87d7eb2c64ec3"/>
        <w:id w:val="-365763482"/>
        <w:lock w:val="sdtLocked"/>
        <w:placeholder>
          <w:docPart w:val="GBC22222222222222222222222222222"/>
        </w:placeholder>
      </w:sdtPr>
      <w:sdtContent>
        <w:p w:rsidR="00877D2C" w:rsidRDefault="005540A0">
          <w:pPr>
            <w:rPr>
              <w:b/>
            </w:rPr>
          </w:pPr>
          <w:r>
            <w:rPr>
              <w:rFonts w:hint="eastAsia"/>
              <w:b/>
            </w:rPr>
            <w:t>其他情况</w:t>
          </w:r>
        </w:p>
        <w:sdt>
          <w:sdtPr>
            <w:rPr>
              <w:rFonts w:hint="eastAsia"/>
            </w:rPr>
            <w:alias w:val="是否适用：委托贷款总体其他情况[双击切换]"/>
            <w:tag w:val="_GBC_a071e3ce40374c6bb1b2f2dc2158413e"/>
            <w:id w:val="474572591"/>
            <w:lock w:val="sdtContentLocked"/>
            <w:placeholder>
              <w:docPart w:val="GBC22222222222222222222222222222"/>
            </w:placeholder>
          </w:sdtPr>
          <w:sdtContent>
            <w:p w:rsidR="00877D2C" w:rsidRDefault="006A4C27" w:rsidP="00FE355D">
              <w:r>
                <w:fldChar w:fldCharType="begin"/>
              </w:r>
              <w:r w:rsidR="00FE355D">
                <w:rPr>
                  <w:rFonts w:hint="eastAsia"/>
                </w:rPr>
                <w:instrText xml:space="preserve"> MACROBUTTON  SnrToggleCheckbox </w:instrText>
              </w:r>
              <w:r w:rsidR="00FE355D">
                <w:rPr>
                  <w:rFonts w:hint="eastAsia"/>
                </w:rPr>
                <w:instrText>□适用</w:instrText>
              </w:r>
              <w:r w:rsidR="00FE355D">
                <w:rPr>
                  <w:rFonts w:hint="eastAsia"/>
                </w:rPr>
                <w:instrText xml:space="preserve">  </w:instrText>
              </w:r>
              <w:r>
                <w:fldChar w:fldCharType="end"/>
              </w:r>
              <w:r>
                <w:fldChar w:fldCharType="begin"/>
              </w:r>
              <w:r w:rsidR="00FE355D">
                <w:rPr>
                  <w:rFonts w:hint="eastAsia"/>
                </w:rPr>
                <w:instrText xml:space="preserve"> MACROBUTTON  SnrToggleCheckbox </w:instrText>
              </w:r>
              <w:r w:rsidR="00FE355D">
                <w:rPr>
                  <w:rFonts w:hint="eastAsia"/>
                </w:rPr>
                <w:instrText>√不适用</w:instrText>
              </w:r>
              <w:r w:rsidR="00FE355D">
                <w:rPr>
                  <w:rFonts w:hint="eastAsia"/>
                </w:rPr>
                <w:instrText xml:space="preserve"> </w:instrText>
              </w:r>
              <w:r>
                <w:fldChar w:fldCharType="end"/>
              </w:r>
            </w:p>
          </w:sdtContent>
        </w:sdt>
      </w:sdtContent>
    </w:sdt>
    <w:p w:rsidR="00877D2C" w:rsidRDefault="00877D2C"/>
    <w:sdt>
      <w:sdtPr>
        <w:rPr>
          <w:rFonts w:ascii="宋体" w:hAnsi="宋体" w:cs="宋体"/>
          <w:b w:val="0"/>
          <w:bCs w:val="0"/>
          <w:kern w:val="0"/>
          <w:szCs w:val="24"/>
        </w:rPr>
        <w:alias w:val="模块:单项委托贷款情况"/>
        <w:tag w:val="_SEC_b6646f10bd22442798f985fd4ebdd061"/>
        <w:id w:val="-245578558"/>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pPr>
            <w:pStyle w:val="5"/>
            <w:numPr>
              <w:ilvl w:val="0"/>
              <w:numId w:val="31"/>
            </w:numPr>
          </w:pPr>
          <w:r>
            <w:t>单项委托贷款情况</w:t>
          </w:r>
        </w:p>
        <w:sdt>
          <w:sdtPr>
            <w:rPr>
              <w:rFonts w:hint="eastAsia"/>
            </w:rPr>
            <w:alias w:val="是否适用：单项委托贷款情况[双击切换]"/>
            <w:tag w:val="_GBC_30b7c4837f704dff80c05190f23d6f3e"/>
            <w:id w:val="-1967197506"/>
            <w:lock w:val="sdtContentLocked"/>
            <w:placeholder>
              <w:docPart w:val="GBC22222222222222222222222222222"/>
            </w:placeholder>
          </w:sdtPr>
          <w:sdtContent>
            <w:p w:rsidR="00877D2C" w:rsidRDefault="006A4C27" w:rsidP="00FE355D">
              <w:r>
                <w:fldChar w:fldCharType="begin"/>
              </w:r>
              <w:r w:rsidR="00FE355D">
                <w:rPr>
                  <w:rFonts w:hint="eastAsia"/>
                </w:rPr>
                <w:instrText xml:space="preserve"> MACROBUTTON  SnrToggleCheckbox </w:instrText>
              </w:r>
              <w:r w:rsidR="00FE355D">
                <w:rPr>
                  <w:rFonts w:hint="eastAsia"/>
                </w:rPr>
                <w:instrText>□适用</w:instrText>
              </w:r>
              <w:r w:rsidR="00FE355D">
                <w:rPr>
                  <w:rFonts w:hint="eastAsia"/>
                </w:rPr>
                <w:instrText xml:space="preserve">  </w:instrText>
              </w:r>
              <w:r>
                <w:fldChar w:fldCharType="end"/>
              </w:r>
              <w:r>
                <w:fldChar w:fldCharType="begin"/>
              </w:r>
              <w:r w:rsidR="00FE355D">
                <w:rPr>
                  <w:rFonts w:hint="eastAsia"/>
                </w:rPr>
                <w:instrText xml:space="preserve"> MACROBUTTON  SnrToggleCheckbox </w:instrText>
              </w:r>
              <w:r w:rsidR="00FE355D">
                <w:rPr>
                  <w:rFonts w:hint="eastAsia"/>
                </w:rPr>
                <w:instrText>√不适用</w:instrText>
              </w:r>
              <w:r w:rsidR="00FE355D">
                <w:rPr>
                  <w:rFonts w:hint="eastAsia"/>
                </w:rPr>
                <w:instrText xml:space="preserve"> </w:instrText>
              </w:r>
              <w:r>
                <w:fldChar w:fldCharType="end"/>
              </w:r>
            </w:p>
          </w:sdtContent>
        </w:sdt>
      </w:sdtContent>
    </w:sdt>
    <w:sdt>
      <w:sdtPr>
        <w:rPr>
          <w:rFonts w:hint="eastAsia"/>
        </w:rPr>
        <w:alias w:val="模块:单项委托贷款其他情况 "/>
        <w:tag w:val="_SEC_5b2e19ddb1654e038c545d348ccbd530"/>
        <w:id w:val="-1213646267"/>
        <w:lock w:val="sdtLocked"/>
        <w:placeholder>
          <w:docPart w:val="GBC22222222222222222222222222222"/>
        </w:placeholder>
      </w:sdtPr>
      <w:sdtContent>
        <w:p w:rsidR="00877D2C" w:rsidRDefault="005540A0">
          <w:pPr>
            <w:rPr>
              <w:b/>
            </w:rPr>
          </w:pPr>
          <w:r>
            <w:rPr>
              <w:rFonts w:hint="eastAsia"/>
              <w:b/>
            </w:rPr>
            <w:t>其他情况</w:t>
          </w:r>
        </w:p>
        <w:sdt>
          <w:sdtPr>
            <w:rPr>
              <w:rFonts w:hint="eastAsia"/>
            </w:rPr>
            <w:alias w:val="是否适用：单项委托贷款其他情况[双击切换]"/>
            <w:tag w:val="_GBC_7fbd63dcaf8a4899bcd830951796a261"/>
            <w:id w:val="-1922555334"/>
            <w:lock w:val="sdtContentLocked"/>
            <w:placeholder>
              <w:docPart w:val="GBC22222222222222222222222222222"/>
            </w:placeholder>
          </w:sdtPr>
          <w:sdtContent>
            <w:p w:rsidR="00877D2C" w:rsidRDefault="006A4C27" w:rsidP="00FE355D">
              <w:r>
                <w:fldChar w:fldCharType="begin"/>
              </w:r>
              <w:r w:rsidR="00FE355D">
                <w:rPr>
                  <w:rFonts w:hint="eastAsia"/>
                </w:rPr>
                <w:instrText xml:space="preserve"> MACROBUTTON  SnrToggleCheckbox </w:instrText>
              </w:r>
              <w:r w:rsidR="00FE355D">
                <w:rPr>
                  <w:rFonts w:hint="eastAsia"/>
                </w:rPr>
                <w:instrText>□适用</w:instrText>
              </w:r>
              <w:r w:rsidR="00FE355D">
                <w:rPr>
                  <w:rFonts w:hint="eastAsia"/>
                </w:rPr>
                <w:instrText xml:space="preserve">  </w:instrText>
              </w:r>
              <w:r>
                <w:fldChar w:fldCharType="end"/>
              </w:r>
              <w:r>
                <w:fldChar w:fldCharType="begin"/>
              </w:r>
              <w:r w:rsidR="00FE355D">
                <w:rPr>
                  <w:rFonts w:hint="eastAsia"/>
                </w:rPr>
                <w:instrText xml:space="preserve"> MACROBUTTON  SnrToggleCheckbox </w:instrText>
              </w:r>
              <w:r w:rsidR="00FE355D">
                <w:rPr>
                  <w:rFonts w:hint="eastAsia"/>
                </w:rPr>
                <w:instrText>√不适用</w:instrText>
              </w:r>
              <w:r w:rsidR="00FE355D">
                <w:rPr>
                  <w:rFonts w:hint="eastAsia"/>
                </w:rPr>
                <w:instrText xml:space="preserve"> </w:instrText>
              </w:r>
              <w:r>
                <w:fldChar w:fldCharType="end"/>
              </w:r>
            </w:p>
          </w:sdtContent>
        </w:sdt>
      </w:sdtContent>
    </w:sdt>
    <w:p w:rsidR="00877D2C" w:rsidRDefault="00877D2C"/>
    <w:sdt>
      <w:sdtPr>
        <w:rPr>
          <w:rFonts w:ascii="宋体" w:hAnsi="宋体" w:cs="宋体"/>
          <w:b w:val="0"/>
          <w:bCs w:val="0"/>
          <w:kern w:val="0"/>
          <w:szCs w:val="24"/>
        </w:rPr>
        <w:alias w:val="模块:委托贷款减值准"/>
        <w:tag w:val="_SEC_0b6195f8785f4def8fa24b4658c28dab"/>
        <w:id w:val="1279532204"/>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5"/>
            <w:numPr>
              <w:ilvl w:val="0"/>
              <w:numId w:val="31"/>
            </w:numPr>
          </w:pPr>
          <w:r>
            <w:t>委托贷款减值</w:t>
          </w:r>
          <w:r>
            <w:rPr>
              <w:rFonts w:hint="eastAsia"/>
            </w:rPr>
            <w:t>准备</w:t>
          </w:r>
        </w:p>
        <w:sdt>
          <w:sdtPr>
            <w:rPr>
              <w:rFonts w:hint="eastAsia"/>
            </w:rPr>
            <w:alias w:val="是否适用：委托贷款减值准备[双击切换]"/>
            <w:tag w:val="_GBC_72dc10eff44f4851bd80447a1199a033"/>
            <w:id w:val="951136264"/>
            <w:lock w:val="sdtContentLocked"/>
            <w:placeholder>
              <w:docPart w:val="GBC22222222222222222222222222222"/>
            </w:placeholder>
          </w:sdtPr>
          <w:sdtContent>
            <w:p w:rsidR="00877D2C" w:rsidRDefault="006A4C27" w:rsidP="00FE355D">
              <w:r>
                <w:fldChar w:fldCharType="begin"/>
              </w:r>
              <w:r w:rsidR="00FE355D">
                <w:rPr>
                  <w:rFonts w:hint="eastAsia"/>
                </w:rPr>
                <w:instrText xml:space="preserve"> MACROBUTTON  SnrToggleCheckbox </w:instrText>
              </w:r>
              <w:r w:rsidR="00FE355D">
                <w:rPr>
                  <w:rFonts w:hint="eastAsia"/>
                </w:rPr>
                <w:instrText>□适用</w:instrText>
              </w:r>
              <w:r w:rsidR="00FE355D">
                <w:rPr>
                  <w:rFonts w:hint="eastAsia"/>
                </w:rPr>
                <w:instrText xml:space="preserve">  </w:instrText>
              </w:r>
              <w:r>
                <w:fldChar w:fldCharType="end"/>
              </w:r>
              <w:r>
                <w:fldChar w:fldCharType="begin"/>
              </w:r>
              <w:r w:rsidR="00FE355D">
                <w:rPr>
                  <w:rFonts w:hint="eastAsia"/>
                </w:rPr>
                <w:instrText xml:space="preserve"> MACROBUTTON  SnrToggleCheckbox </w:instrText>
              </w:r>
              <w:r w:rsidR="00FE355D">
                <w:rPr>
                  <w:rFonts w:hint="eastAsia"/>
                </w:rPr>
                <w:instrText>√不适用</w:instrText>
              </w:r>
              <w:r w:rsidR="00FE355D">
                <w:rPr>
                  <w:rFonts w:hint="eastAsia"/>
                </w:rPr>
                <w:instrText xml:space="preserve"> </w:instrText>
              </w:r>
              <w:r>
                <w:fldChar w:fldCharType="end"/>
              </w:r>
            </w:p>
          </w:sdtContent>
        </w:sdt>
        <w:p w:rsidR="00877D2C" w:rsidRDefault="006A4C27"/>
      </w:sdtContent>
    </w:sdt>
    <w:sdt>
      <w:sdtPr>
        <w:rPr>
          <w:rFonts w:ascii="宋体" w:eastAsia="宋体" w:hAnsi="宋体" w:cs="宋体"/>
          <w:b w:val="0"/>
          <w:bCs w:val="0"/>
          <w:kern w:val="0"/>
          <w:szCs w:val="24"/>
        </w:rPr>
        <w:alias w:val="模块:其他情况"/>
        <w:tag w:val="_SEC_3420a5610d744b6da7aed50323c980c9"/>
        <w:id w:val="-231468974"/>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pPr>
            <w:pStyle w:val="4"/>
            <w:numPr>
              <w:ilvl w:val="0"/>
              <w:numId w:val="29"/>
            </w:numPr>
          </w:pPr>
          <w:r>
            <w:t>其他</w:t>
          </w:r>
          <w:r>
            <w:rPr>
              <w:rFonts w:hint="eastAsia"/>
            </w:rPr>
            <w:t>情况</w:t>
          </w:r>
        </w:p>
        <w:sdt>
          <w:sdtPr>
            <w:rPr>
              <w:rFonts w:hint="eastAsia"/>
            </w:rPr>
            <w:alias w:val="是否适用：委托他人进行现金资产管理的其他情况[双击切换]"/>
            <w:tag w:val="_GBC_c408f1ecbaff4ed08e4dcfbbac8e0ccd"/>
            <w:id w:val="164301994"/>
            <w:lock w:val="sdtContentLocked"/>
            <w:placeholder>
              <w:docPart w:val="GBC22222222222222222222222222222"/>
            </w:placeholder>
          </w:sdtPr>
          <w:sdtContent>
            <w:p w:rsidR="00877D2C" w:rsidRDefault="006A4C27" w:rsidP="00FE355D">
              <w:r>
                <w:fldChar w:fldCharType="begin"/>
              </w:r>
              <w:r w:rsidR="00FE355D">
                <w:rPr>
                  <w:rFonts w:hint="eastAsia"/>
                </w:rPr>
                <w:instrText xml:space="preserve"> MACROBUTTON  SnrToggleCheckbox </w:instrText>
              </w:r>
              <w:r w:rsidR="00FE355D">
                <w:rPr>
                  <w:rFonts w:hint="eastAsia"/>
                </w:rPr>
                <w:instrText>□适用</w:instrText>
              </w:r>
              <w:r w:rsidR="00FE355D">
                <w:rPr>
                  <w:rFonts w:hint="eastAsia"/>
                </w:rPr>
                <w:instrText xml:space="preserve">  </w:instrText>
              </w:r>
              <w:r>
                <w:fldChar w:fldCharType="end"/>
              </w:r>
              <w:r>
                <w:fldChar w:fldCharType="begin"/>
              </w:r>
              <w:r w:rsidR="00FE355D">
                <w:rPr>
                  <w:rFonts w:hint="eastAsia"/>
                </w:rPr>
                <w:instrText xml:space="preserve"> MACROBUTTON  SnrToggleCheckbox </w:instrText>
              </w:r>
              <w:r w:rsidR="00FE355D">
                <w:rPr>
                  <w:rFonts w:hint="eastAsia"/>
                </w:rPr>
                <w:instrText>√不适用</w:instrText>
              </w:r>
              <w:r w:rsidR="00FE355D">
                <w:rPr>
                  <w:rFonts w:hint="eastAsia"/>
                </w:rPr>
                <w:instrText xml:space="preserve"> </w:instrText>
              </w:r>
              <w:r>
                <w:fldChar w:fldCharType="end"/>
              </w:r>
            </w:p>
          </w:sdtContent>
        </w:sdt>
      </w:sdtContent>
    </w:sdt>
    <w:p w:rsidR="00877D2C" w:rsidRDefault="00877D2C"/>
    <w:sdt>
      <w:sdtPr>
        <w:rPr>
          <w:rFonts w:ascii="宋体" w:hAnsi="宋体" w:cs="宋体"/>
          <w:b w:val="0"/>
          <w:bCs w:val="0"/>
          <w:kern w:val="0"/>
          <w:szCs w:val="21"/>
        </w:rPr>
        <w:alias w:val="模块:其他重大合同或交易"/>
        <w:tag w:val="_SEC_9d125c8ad0cb430d9249029482fa1530"/>
        <w:id w:val="1272337"/>
        <w:lock w:val="sdtLocked"/>
        <w:placeholder>
          <w:docPart w:val="GBC22222222222222222222222222222"/>
        </w:placeholder>
      </w:sdtPr>
      <w:sdtEndPr>
        <w:rPr>
          <w:rFonts w:ascii="Times New Roman" w:hAnsi="Times New Roman" w:cs="Times New Roman" w:hint="eastAsia"/>
          <w:kern w:val="2"/>
        </w:rPr>
      </w:sdtEndPr>
      <w:sdtContent>
        <w:p w:rsidR="00877D2C" w:rsidRDefault="005540A0">
          <w:pPr>
            <w:pStyle w:val="3"/>
            <w:numPr>
              <w:ilvl w:val="0"/>
              <w:numId w:val="27"/>
            </w:numPr>
            <w:rPr>
              <w:szCs w:val="21"/>
            </w:rPr>
          </w:pPr>
          <w:r>
            <w:rPr>
              <w:szCs w:val="21"/>
            </w:rPr>
            <w:t>其他重大合同</w:t>
          </w:r>
        </w:p>
        <w:sdt>
          <w:sdtPr>
            <w:rPr>
              <w:rFonts w:hint="eastAsia"/>
            </w:rPr>
            <w:alias w:val="是否适用：其他重大合同[双击切换]"/>
            <w:tag w:val="_GBC_541dd80939ae4bafb641675f942c4c14"/>
            <w:id w:val="194513218"/>
            <w:lock w:val="sdtLocked"/>
            <w:placeholder>
              <w:docPart w:val="GBC22222222222222222222222222222"/>
            </w:placeholder>
          </w:sdtPr>
          <w:sdtContent>
            <w:p w:rsidR="00877D2C" w:rsidRDefault="006A4C27" w:rsidP="00287CCB">
              <w:r>
                <w:fldChar w:fldCharType="begin"/>
              </w:r>
              <w:r w:rsidR="00287CCB">
                <w:rPr>
                  <w:rFonts w:hint="eastAsia"/>
                </w:rPr>
                <w:instrText xml:space="preserve"> MACROBUTTON  SnrToggleCheckbox </w:instrText>
              </w:r>
              <w:r w:rsidR="00287CCB">
                <w:rPr>
                  <w:rFonts w:hint="eastAsia"/>
                </w:rPr>
                <w:instrText>□适用</w:instrText>
              </w:r>
              <w:r w:rsidR="00287CCB">
                <w:rPr>
                  <w:rFonts w:hint="eastAsia"/>
                </w:rPr>
                <w:instrText xml:space="preserve">  </w:instrText>
              </w:r>
              <w:r>
                <w:fldChar w:fldCharType="end"/>
              </w:r>
              <w:r>
                <w:fldChar w:fldCharType="begin"/>
              </w:r>
              <w:r w:rsidR="00287CCB">
                <w:rPr>
                  <w:rFonts w:hint="eastAsia"/>
                </w:rPr>
                <w:instrText xml:space="preserve"> MACROBUTTON  SnrToggleCheckbox </w:instrText>
              </w:r>
              <w:r w:rsidR="00287CCB">
                <w:rPr>
                  <w:rFonts w:hint="eastAsia"/>
                </w:rPr>
                <w:instrText>√不适用</w:instrText>
              </w:r>
              <w:r w:rsidR="00287CCB">
                <w:rPr>
                  <w:rFonts w:hint="eastAsia"/>
                </w:rPr>
                <w:instrText xml:space="preserve"> </w:instrText>
              </w:r>
              <w:r>
                <w:fldChar w:fldCharType="end"/>
              </w:r>
            </w:p>
          </w:sdtContent>
        </w:sdt>
        <w:p w:rsidR="00877D2C" w:rsidRDefault="006A4C27"/>
      </w:sdtContent>
    </w:sdt>
    <w:sdt>
      <w:sdtPr>
        <w:rPr>
          <w:rFonts w:ascii="宋体" w:hAnsi="宋体" w:cs="宋体" w:hint="eastAsia"/>
          <w:b w:val="0"/>
          <w:bCs w:val="0"/>
          <w:kern w:val="0"/>
          <w:szCs w:val="24"/>
        </w:rPr>
        <w:alias w:val="模块:"/>
        <w:tag w:val="_SEC_5c3258d364b244e3bd64f661e4156e0c"/>
        <w:id w:val="4640462"/>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2"/>
            <w:numPr>
              <w:ilvl w:val="0"/>
              <w:numId w:val="16"/>
            </w:numPr>
          </w:pPr>
          <w:r>
            <w:rPr>
              <w:rFonts w:hint="eastAsia"/>
            </w:rPr>
            <w:t>其</w:t>
          </w:r>
          <w:r>
            <w:t>他重大事项的说明</w:t>
          </w:r>
        </w:p>
        <w:sdt>
          <w:sdtPr>
            <w:alias w:val="是否适用：其他重大事项的说明[双击切换]"/>
            <w:tag w:val="_GBC_a560f17fa4c7429db7d87dca59f4df08"/>
            <w:id w:val="242991806"/>
            <w:lock w:val="sdtLocked"/>
            <w:placeholder>
              <w:docPart w:val="GBC22222222222222222222222222222"/>
            </w:placeholder>
          </w:sdtPr>
          <w:sdtContent>
            <w:p w:rsidR="00877D2C" w:rsidRDefault="006A4C27" w:rsidP="00287CCB">
              <w:r>
                <w:fldChar w:fldCharType="begin"/>
              </w:r>
              <w:r w:rsidR="00287CCB">
                <w:rPr>
                  <w:rFonts w:hint="eastAsia"/>
                </w:rPr>
                <w:instrText xml:space="preserve">MACROBUTTON  SnrToggleCheckbox </w:instrText>
              </w:r>
              <w:r w:rsidR="00287CCB">
                <w:rPr>
                  <w:rFonts w:hint="eastAsia"/>
                </w:rPr>
                <w:instrText>□适用</w:instrText>
              </w:r>
              <w:r w:rsidR="00287CCB">
                <w:rPr>
                  <w:rFonts w:hint="eastAsia"/>
                </w:rPr>
                <w:instrText xml:space="preserve"> </w:instrText>
              </w:r>
              <w:r>
                <w:fldChar w:fldCharType="end"/>
              </w:r>
              <w:r>
                <w:fldChar w:fldCharType="begin"/>
              </w:r>
              <w:r w:rsidR="00287CCB">
                <w:rPr>
                  <w:rFonts w:hint="eastAsia"/>
                </w:rPr>
                <w:instrText xml:space="preserve"> MACROBUTTON  SnrToggleCheckbox </w:instrText>
              </w:r>
              <w:r w:rsidR="00287CCB">
                <w:rPr>
                  <w:rFonts w:hint="eastAsia"/>
                </w:rPr>
                <w:instrText>√不适用</w:instrText>
              </w:r>
              <w:r w:rsidR="00287CCB">
                <w:rPr>
                  <w:rFonts w:hint="eastAsia"/>
                </w:rPr>
                <w:instrText xml:space="preserve"> </w:instrText>
              </w:r>
              <w:r>
                <w:fldChar w:fldCharType="end"/>
              </w:r>
            </w:p>
          </w:sdtContent>
        </w:sdt>
      </w:sdtContent>
    </w:sdt>
    <w:p w:rsidR="00877D2C" w:rsidRDefault="00877D2C"/>
    <w:p w:rsidR="00877D2C" w:rsidRDefault="005540A0">
      <w:pPr>
        <w:pStyle w:val="2"/>
        <w:numPr>
          <w:ilvl w:val="0"/>
          <w:numId w:val="16"/>
        </w:numPr>
      </w:pPr>
      <w:r>
        <w:rPr>
          <w:rFonts w:hint="eastAsia"/>
        </w:rPr>
        <w:t>积极履行社会责任的工作情况</w:t>
      </w:r>
    </w:p>
    <w:p w:rsidR="00877D2C" w:rsidRDefault="005540A0">
      <w:pPr>
        <w:pStyle w:val="3"/>
        <w:numPr>
          <w:ilvl w:val="0"/>
          <w:numId w:val="32"/>
        </w:numPr>
        <w:tabs>
          <w:tab w:val="left" w:pos="851"/>
        </w:tabs>
      </w:pPr>
      <w:r>
        <w:rPr>
          <w:rFonts w:hint="eastAsia"/>
        </w:rPr>
        <w:t>上市公司扶贫工作情况</w:t>
      </w:r>
      <w:r>
        <w:t xml:space="preserve"> </w:t>
      </w:r>
    </w:p>
    <w:sdt>
      <w:sdtPr>
        <w:alias w:val="是否适用：上市公司扶贫工作情况[双击切换]"/>
        <w:tag w:val="_GBC_96c3539f85ab4ffaa9ca10b918c2ef64"/>
        <w:id w:val="-1940676249"/>
        <w:lock w:val="sdtContentLocked"/>
        <w:placeholder>
          <w:docPart w:val="GBC22222222222222222222222222222"/>
        </w:placeholder>
      </w:sdtPr>
      <w:sdtContent>
        <w:p w:rsidR="00877D2C" w:rsidRDefault="006A4C27">
          <w:r>
            <w:fldChar w:fldCharType="begin"/>
          </w:r>
          <w:r w:rsidR="00551C44">
            <w:rPr>
              <w:rFonts w:hint="eastAsia"/>
            </w:rPr>
            <w:instrText xml:space="preserve">MACROBUTTON  SnrToggleCheckbox </w:instrText>
          </w:r>
          <w:r w:rsidR="00551C44">
            <w:rPr>
              <w:rFonts w:hint="eastAsia"/>
            </w:rPr>
            <w:instrText>√适用</w:instrText>
          </w:r>
          <w:r w:rsidR="00551C44">
            <w:rPr>
              <w:rFonts w:hint="eastAsia"/>
            </w:rPr>
            <w:instrText xml:space="preserve"> </w:instrText>
          </w:r>
          <w:r>
            <w:fldChar w:fldCharType="end"/>
          </w:r>
          <w:r>
            <w:fldChar w:fldCharType="begin"/>
          </w:r>
          <w:r w:rsidR="00551C44">
            <w:rPr>
              <w:rFonts w:hint="eastAsia"/>
            </w:rPr>
            <w:instrText xml:space="preserve"> MACROBUTTON  SnrToggleCheckbox </w:instrText>
          </w:r>
          <w:r w:rsidR="00551C44">
            <w:rPr>
              <w:rFonts w:hint="eastAsia"/>
            </w:rPr>
            <w:instrText>□不适用</w:instrText>
          </w:r>
          <w:r w:rsidR="00551C44">
            <w:rPr>
              <w:rFonts w:hint="eastAsia"/>
            </w:rPr>
            <w:instrText xml:space="preserve"> </w:instrText>
          </w:r>
          <w:r>
            <w:fldChar w:fldCharType="end"/>
          </w:r>
        </w:p>
      </w:sdtContent>
    </w:sdt>
    <w:bookmarkStart w:id="49" w:name="_Hlk532889106" w:displacedByCustomXml="next"/>
    <w:sdt>
      <w:sdtPr>
        <w:rPr>
          <w:rFonts w:ascii="宋体" w:eastAsia="宋体" w:hAnsi="宋体" w:cs="宋体"/>
          <w:b w:val="0"/>
          <w:bCs w:val="0"/>
          <w:kern w:val="0"/>
          <w:szCs w:val="24"/>
        </w:rPr>
        <w:alias w:val="模块:精准扶贫规划"/>
        <w:tag w:val="_SEC_5d37f6a9c8104307a4d5b512e1f2cac9"/>
        <w:id w:val="-1600250405"/>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4"/>
            <w:numPr>
              <w:ilvl w:val="0"/>
              <w:numId w:val="33"/>
            </w:numPr>
          </w:pPr>
          <w:r>
            <w:t>精准扶贫规划</w:t>
          </w:r>
        </w:p>
        <w:sdt>
          <w:sdtPr>
            <w:rPr>
              <w:rFonts w:hint="eastAsia"/>
            </w:rPr>
            <w:alias w:val="是否适用：精准扶贫规划[双击切换]"/>
            <w:tag w:val="_GBC_f7ee0f4480b0400e8e9aa9fad7dea8e4"/>
            <w:id w:val="-418639121"/>
            <w:lock w:val="sdtContentLocked"/>
            <w:placeholder>
              <w:docPart w:val="GBC22222222222222222222222222222"/>
            </w:placeholder>
          </w:sdtPr>
          <w:sdtContent>
            <w:p w:rsidR="00877D2C" w:rsidRDefault="006A4C27">
              <w:r>
                <w:fldChar w:fldCharType="begin"/>
              </w:r>
              <w:r w:rsidR="00551C44">
                <w:rPr>
                  <w:rFonts w:hint="eastAsia"/>
                </w:rPr>
                <w:instrText xml:space="preserve"> MACROBUTTON  SnrToggleCheckbox </w:instrText>
              </w:r>
              <w:r w:rsidR="00551C44">
                <w:rPr>
                  <w:rFonts w:hint="eastAsia"/>
                </w:rPr>
                <w:instrText>√适用</w:instrText>
              </w:r>
              <w:r w:rsidR="00551C44">
                <w:rPr>
                  <w:rFonts w:hint="eastAsia"/>
                </w:rPr>
                <w:instrText xml:space="preserve"> </w:instrText>
              </w:r>
              <w:r>
                <w:fldChar w:fldCharType="end"/>
              </w:r>
              <w:r>
                <w:fldChar w:fldCharType="begin"/>
              </w:r>
              <w:r w:rsidR="00551C44">
                <w:rPr>
                  <w:rFonts w:hint="eastAsia"/>
                </w:rPr>
                <w:instrText xml:space="preserve"> MACROBUTTON  SnrToggleCheckbox </w:instrText>
              </w:r>
              <w:r w:rsidR="00551C44">
                <w:rPr>
                  <w:rFonts w:hint="eastAsia"/>
                </w:rPr>
                <w:instrText>□不适用</w:instrText>
              </w:r>
              <w:r w:rsidR="00551C44">
                <w:rPr>
                  <w:rFonts w:hint="eastAsia"/>
                </w:rPr>
                <w:instrText xml:space="preserve"> </w:instrText>
              </w:r>
              <w:r>
                <w:fldChar w:fldCharType="end"/>
              </w:r>
            </w:p>
          </w:sdtContent>
        </w:sdt>
        <w:sdt>
          <w:sdtPr>
            <w:rPr>
              <w:rFonts w:hint="eastAsia"/>
            </w:rPr>
            <w:alias w:val="精准扶贫规划"/>
            <w:tag w:val="_GBC_70b0567df2ad4b60b8776c6fecae3d23"/>
            <w:id w:val="-1381081743"/>
            <w:lock w:val="sdtLocked"/>
            <w:placeholder>
              <w:docPart w:val="GBC22222222222222222222222222222"/>
            </w:placeholder>
          </w:sdtPr>
          <w:sdtContent>
            <w:p w:rsidR="00877D2C" w:rsidRDefault="00CD45D3" w:rsidP="00FE355D">
              <w:pPr>
                <w:snapToGrid w:val="0"/>
                <w:spacing w:line="300" w:lineRule="auto"/>
                <w:ind w:firstLineChars="200" w:firstLine="420"/>
              </w:pPr>
              <w:r w:rsidRPr="00CD45D3">
                <w:rPr>
                  <w:rFonts w:hint="eastAsia"/>
                </w:rPr>
                <w:t>根据帮扶村实际情况在基础建设，发展产业上下功夫；发挥好驻村工作队及帮扶责任人作用，助力贫困户脱贫；精心谋划帮扶项目，对结对帮扶的贫困户实施精准帮扶，因户施策、因人</w:t>
              </w:r>
              <w:r>
                <w:rPr>
                  <w:rFonts w:hint="eastAsia"/>
                </w:rPr>
                <w:t>施策，保障扶贫资金投入，使贫困户尽早脱贫，决战决胜脱贫攻坚工作</w:t>
              </w:r>
              <w:r w:rsidR="005B3555">
                <w:rPr>
                  <w:rFonts w:hint="eastAsia"/>
                </w:rPr>
                <w:t>。</w:t>
              </w:r>
            </w:p>
          </w:sdtContent>
        </w:sdt>
        <w:p w:rsidR="00877D2C" w:rsidRDefault="006A4C27" w:rsidP="00FE355D">
          <w:pPr>
            <w:snapToGrid w:val="0"/>
            <w:spacing w:line="300" w:lineRule="auto"/>
          </w:pPr>
        </w:p>
      </w:sdtContent>
    </w:sdt>
    <w:bookmarkEnd w:id="49" w:displacedByCustomXml="next"/>
    <w:bookmarkStart w:id="50" w:name="_Hlk532889169" w:displacedByCustomXml="next"/>
    <w:sdt>
      <w:sdtPr>
        <w:rPr>
          <w:rFonts w:ascii="宋体" w:eastAsia="宋体" w:hAnsi="宋体" w:cs="宋体"/>
          <w:b w:val="0"/>
          <w:bCs w:val="0"/>
          <w:kern w:val="0"/>
          <w:szCs w:val="24"/>
        </w:rPr>
        <w:alias w:val="模块:年度精准扶贫概要"/>
        <w:tag w:val="_SEC_9220bfcf948f48c49e63ac87decfcc79"/>
        <w:id w:val="285858645"/>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4"/>
            <w:numPr>
              <w:ilvl w:val="0"/>
              <w:numId w:val="33"/>
            </w:numPr>
          </w:pPr>
          <w:r>
            <w:t>年度精准扶贫概要</w:t>
          </w:r>
        </w:p>
        <w:sdt>
          <w:sdtPr>
            <w:rPr>
              <w:rFonts w:hint="eastAsia"/>
            </w:rPr>
            <w:alias w:val="是否适用：精准扶贫概要[双击切换]"/>
            <w:tag w:val="_GBC_8401e7d214774d91a17c4ec3ae9958c4"/>
            <w:id w:val="-1899509262"/>
            <w:lock w:val="sdtContentLocked"/>
            <w:placeholder>
              <w:docPart w:val="GBC22222222222222222222222222222"/>
            </w:placeholder>
          </w:sdtPr>
          <w:sdtContent>
            <w:p w:rsidR="00877D2C" w:rsidRDefault="006A4C27">
              <w:r>
                <w:fldChar w:fldCharType="begin"/>
              </w:r>
              <w:r w:rsidR="00551C44">
                <w:rPr>
                  <w:rFonts w:hint="eastAsia"/>
                </w:rPr>
                <w:instrText xml:space="preserve"> MACROBUTTON  SnrToggleCheckbox </w:instrText>
              </w:r>
              <w:r w:rsidR="00551C44">
                <w:rPr>
                  <w:rFonts w:hint="eastAsia"/>
                </w:rPr>
                <w:instrText>√适用</w:instrText>
              </w:r>
              <w:r w:rsidR="00551C44">
                <w:rPr>
                  <w:rFonts w:hint="eastAsia"/>
                </w:rPr>
                <w:instrText xml:space="preserve"> </w:instrText>
              </w:r>
              <w:r>
                <w:fldChar w:fldCharType="end"/>
              </w:r>
              <w:r>
                <w:fldChar w:fldCharType="begin"/>
              </w:r>
              <w:r w:rsidR="00551C44">
                <w:rPr>
                  <w:rFonts w:hint="eastAsia"/>
                </w:rPr>
                <w:instrText xml:space="preserve"> MACROBUTTON  SnrToggleCheckbox </w:instrText>
              </w:r>
              <w:r w:rsidR="00551C44">
                <w:rPr>
                  <w:rFonts w:hint="eastAsia"/>
                </w:rPr>
                <w:instrText>□不适用</w:instrText>
              </w:r>
              <w:r w:rsidR="00551C44">
                <w:rPr>
                  <w:rFonts w:hint="eastAsia"/>
                </w:rPr>
                <w:instrText xml:space="preserve"> </w:instrText>
              </w:r>
              <w:r>
                <w:fldChar w:fldCharType="end"/>
              </w:r>
            </w:p>
          </w:sdtContent>
        </w:sdt>
        <w:sdt>
          <w:sdtPr>
            <w:alias w:val="精准扶贫概要"/>
            <w:tag w:val="_GBC_725e8bccd07a4d3eb16a0a3bde16b9e6"/>
            <w:id w:val="1048958405"/>
            <w:lock w:val="sdtLocked"/>
            <w:placeholder>
              <w:docPart w:val="GBC22222222222222222222222222222"/>
            </w:placeholder>
          </w:sdtPr>
          <w:sdtEndPr>
            <w:rPr>
              <w:rFonts w:asciiTheme="minorEastAsia" w:eastAsiaTheme="minorEastAsia" w:hAnsiTheme="minorEastAsia"/>
            </w:rPr>
          </w:sdtEndPr>
          <w:sdtContent>
            <w:p w:rsidR="00CD45D3" w:rsidRPr="002C6666" w:rsidRDefault="00A60C16" w:rsidP="00FE355D">
              <w:pPr>
                <w:snapToGrid w:val="0"/>
                <w:spacing w:line="300" w:lineRule="auto"/>
                <w:rPr>
                  <w:rFonts w:asciiTheme="minorEastAsia" w:eastAsiaTheme="minorEastAsia" w:hAnsiTheme="minorEastAsia"/>
                </w:rPr>
              </w:pPr>
              <w:r>
                <w:rPr>
                  <w:rFonts w:asciiTheme="minorEastAsia" w:eastAsiaTheme="minorEastAsia" w:hAnsiTheme="minorEastAsia" w:hint="eastAsia"/>
                </w:rPr>
                <w:t>（1）</w:t>
              </w:r>
              <w:r w:rsidR="00CD45D3" w:rsidRPr="002C6666">
                <w:rPr>
                  <w:rFonts w:asciiTheme="minorEastAsia" w:eastAsiaTheme="minorEastAsia" w:hAnsiTheme="minorEastAsia" w:hint="eastAsia"/>
                </w:rPr>
                <w:t>慰问帮扶村贫困户，开展“冬日暖阳”投入慰问金0.84万元</w:t>
              </w:r>
              <w:r>
                <w:rPr>
                  <w:rFonts w:asciiTheme="minorEastAsia" w:eastAsiaTheme="minorEastAsia" w:hAnsiTheme="minorEastAsia" w:hint="eastAsia"/>
                </w:rPr>
                <w:t>。</w:t>
              </w:r>
            </w:p>
            <w:p w:rsidR="00CD45D3" w:rsidRPr="002C6666" w:rsidRDefault="00A60C16" w:rsidP="00FE355D">
              <w:pPr>
                <w:snapToGrid w:val="0"/>
                <w:spacing w:line="300" w:lineRule="auto"/>
                <w:rPr>
                  <w:rFonts w:asciiTheme="minorEastAsia" w:eastAsiaTheme="minorEastAsia" w:hAnsiTheme="minorEastAsia"/>
                </w:rPr>
              </w:pPr>
              <w:r>
                <w:rPr>
                  <w:rFonts w:asciiTheme="minorEastAsia" w:eastAsiaTheme="minorEastAsia" w:hAnsiTheme="minorEastAsia" w:hint="eastAsia"/>
                </w:rPr>
                <w:t>（2）</w:t>
              </w:r>
              <w:r w:rsidR="00CD45D3" w:rsidRPr="002C6666">
                <w:rPr>
                  <w:rFonts w:asciiTheme="minorEastAsia" w:eastAsiaTheme="minorEastAsia" w:hAnsiTheme="minorEastAsia" w:hint="eastAsia"/>
                </w:rPr>
                <w:t>为帮扶村五保户购买生活用品0.15</w:t>
              </w:r>
              <w:r>
                <w:rPr>
                  <w:rFonts w:asciiTheme="minorEastAsia" w:eastAsiaTheme="minorEastAsia" w:hAnsiTheme="minorEastAsia" w:hint="eastAsia"/>
                </w:rPr>
                <w:t>万元。</w:t>
              </w:r>
            </w:p>
            <w:p w:rsidR="00CD45D3" w:rsidRPr="002C6666" w:rsidRDefault="00A60C16" w:rsidP="00FE355D">
              <w:pPr>
                <w:snapToGrid w:val="0"/>
                <w:spacing w:line="300" w:lineRule="auto"/>
                <w:rPr>
                  <w:rFonts w:asciiTheme="minorEastAsia" w:eastAsiaTheme="minorEastAsia" w:hAnsiTheme="minorEastAsia"/>
                </w:rPr>
              </w:pPr>
              <w:r>
                <w:rPr>
                  <w:rFonts w:asciiTheme="minorEastAsia" w:eastAsiaTheme="minorEastAsia" w:hAnsiTheme="minorEastAsia" w:hint="eastAsia"/>
                </w:rPr>
                <w:t>（3）</w:t>
              </w:r>
              <w:r w:rsidR="00CD45D3" w:rsidRPr="002C6666">
                <w:rPr>
                  <w:rFonts w:asciiTheme="minorEastAsia" w:eastAsiaTheme="minorEastAsia" w:hAnsiTheme="minorEastAsia" w:hint="eastAsia"/>
                </w:rPr>
                <w:t>为帮扶村购买办公用品0.8</w:t>
              </w:r>
              <w:r>
                <w:rPr>
                  <w:rFonts w:asciiTheme="minorEastAsia" w:eastAsiaTheme="minorEastAsia" w:hAnsiTheme="minorEastAsia" w:hint="eastAsia"/>
                </w:rPr>
                <w:t>万元。</w:t>
              </w:r>
            </w:p>
            <w:p w:rsidR="00CD45D3" w:rsidRPr="002C6666" w:rsidRDefault="00A60C16" w:rsidP="00FE355D">
              <w:pPr>
                <w:snapToGrid w:val="0"/>
                <w:spacing w:line="300" w:lineRule="auto"/>
                <w:rPr>
                  <w:rFonts w:asciiTheme="minorEastAsia" w:eastAsiaTheme="minorEastAsia" w:hAnsiTheme="minorEastAsia"/>
                </w:rPr>
              </w:pPr>
              <w:r>
                <w:rPr>
                  <w:rFonts w:asciiTheme="minorEastAsia" w:eastAsiaTheme="minorEastAsia" w:hAnsiTheme="minorEastAsia" w:hint="eastAsia"/>
                </w:rPr>
                <w:t>（4）</w:t>
              </w:r>
              <w:r w:rsidR="00CD45D3" w:rsidRPr="002C6666">
                <w:rPr>
                  <w:rFonts w:asciiTheme="minorEastAsia" w:eastAsiaTheme="minorEastAsia" w:hAnsiTheme="minorEastAsia" w:hint="eastAsia"/>
                </w:rPr>
                <w:t>为帮扶村购买疫情购防控物资0.52万元</w:t>
              </w:r>
              <w:r>
                <w:rPr>
                  <w:rFonts w:asciiTheme="minorEastAsia" w:eastAsiaTheme="minorEastAsia" w:hAnsiTheme="minorEastAsia" w:hint="eastAsia"/>
                </w:rPr>
                <w:t>。</w:t>
              </w:r>
            </w:p>
            <w:p w:rsidR="00CD45D3" w:rsidRPr="002C6666" w:rsidRDefault="00A60C16" w:rsidP="00FE355D">
              <w:pPr>
                <w:snapToGrid w:val="0"/>
                <w:spacing w:line="300" w:lineRule="auto"/>
                <w:rPr>
                  <w:rFonts w:asciiTheme="minorEastAsia" w:eastAsiaTheme="minorEastAsia" w:hAnsiTheme="minorEastAsia"/>
                </w:rPr>
              </w:pPr>
              <w:r>
                <w:rPr>
                  <w:rFonts w:asciiTheme="minorEastAsia" w:eastAsiaTheme="minorEastAsia" w:hAnsiTheme="minorEastAsia" w:hint="eastAsia"/>
                </w:rPr>
                <w:t>（5）</w:t>
              </w:r>
              <w:r w:rsidR="00CD45D3" w:rsidRPr="002C6666">
                <w:rPr>
                  <w:rFonts w:asciiTheme="minorEastAsia" w:eastAsiaTheme="minorEastAsia" w:hAnsiTheme="minorEastAsia" w:hint="eastAsia"/>
                </w:rPr>
                <w:t>为帮扶村新建村部提供配套资金6</w:t>
              </w:r>
              <w:r>
                <w:rPr>
                  <w:rFonts w:asciiTheme="minorEastAsia" w:eastAsiaTheme="minorEastAsia" w:hAnsiTheme="minorEastAsia" w:hint="eastAsia"/>
                </w:rPr>
                <w:t>万元。</w:t>
              </w:r>
            </w:p>
            <w:p w:rsidR="00CD45D3" w:rsidRPr="002C6666" w:rsidRDefault="00A60C16" w:rsidP="00FE355D">
              <w:pPr>
                <w:snapToGrid w:val="0"/>
                <w:spacing w:line="300" w:lineRule="auto"/>
                <w:rPr>
                  <w:rFonts w:asciiTheme="minorEastAsia" w:eastAsiaTheme="minorEastAsia" w:hAnsiTheme="minorEastAsia"/>
                </w:rPr>
              </w:pPr>
              <w:r>
                <w:rPr>
                  <w:rFonts w:asciiTheme="minorEastAsia" w:eastAsiaTheme="minorEastAsia" w:hAnsiTheme="minorEastAsia" w:hint="eastAsia"/>
                </w:rPr>
                <w:t>（6）</w:t>
              </w:r>
              <w:r w:rsidR="00CD45D3" w:rsidRPr="002C6666">
                <w:rPr>
                  <w:rFonts w:asciiTheme="minorEastAsia" w:eastAsiaTheme="minorEastAsia" w:hAnsiTheme="minorEastAsia" w:hint="eastAsia"/>
                </w:rPr>
                <w:t>协调上级扶贫项目资金、财政资金488</w:t>
              </w:r>
              <w:r>
                <w:rPr>
                  <w:rFonts w:asciiTheme="minorEastAsia" w:eastAsiaTheme="minorEastAsia" w:hAnsiTheme="minorEastAsia" w:hint="eastAsia"/>
                </w:rPr>
                <w:t>万元。</w:t>
              </w:r>
            </w:p>
            <w:p w:rsidR="00CD45D3" w:rsidRPr="002C6666" w:rsidRDefault="00A60C16" w:rsidP="00FE355D">
              <w:pPr>
                <w:snapToGrid w:val="0"/>
                <w:spacing w:line="300" w:lineRule="auto"/>
                <w:rPr>
                  <w:rFonts w:asciiTheme="minorEastAsia" w:eastAsiaTheme="minorEastAsia" w:hAnsiTheme="minorEastAsia"/>
                </w:rPr>
              </w:pPr>
              <w:r>
                <w:rPr>
                  <w:rFonts w:asciiTheme="minorEastAsia" w:eastAsiaTheme="minorEastAsia" w:hAnsiTheme="minorEastAsia" w:hint="eastAsia"/>
                </w:rPr>
                <w:t>（7）</w:t>
              </w:r>
              <w:r w:rsidR="00CD45D3" w:rsidRPr="002C6666">
                <w:rPr>
                  <w:rFonts w:asciiTheme="minorEastAsia" w:eastAsiaTheme="minorEastAsia" w:hAnsiTheme="minorEastAsia" w:hint="eastAsia"/>
                </w:rPr>
                <w:t>向帮扶村贫困留守儿童捐资助学购买学习用品0.64</w:t>
              </w:r>
              <w:r>
                <w:rPr>
                  <w:rFonts w:asciiTheme="minorEastAsia" w:eastAsiaTheme="minorEastAsia" w:hAnsiTheme="minorEastAsia" w:hint="eastAsia"/>
                </w:rPr>
                <w:t>万元。</w:t>
              </w:r>
            </w:p>
            <w:p w:rsidR="00CD45D3" w:rsidRPr="002C6666" w:rsidRDefault="00A60C16" w:rsidP="00FE355D">
              <w:pPr>
                <w:snapToGrid w:val="0"/>
                <w:spacing w:line="300" w:lineRule="auto"/>
                <w:rPr>
                  <w:rFonts w:asciiTheme="minorEastAsia" w:eastAsiaTheme="minorEastAsia" w:hAnsiTheme="minorEastAsia"/>
                </w:rPr>
              </w:pPr>
              <w:r>
                <w:rPr>
                  <w:rFonts w:asciiTheme="minorEastAsia" w:eastAsiaTheme="minorEastAsia" w:hAnsiTheme="minorEastAsia" w:hint="eastAsia"/>
                </w:rPr>
                <w:t>（8）</w:t>
              </w:r>
              <w:r w:rsidR="00CD45D3" w:rsidRPr="002C6666">
                <w:rPr>
                  <w:rFonts w:asciiTheme="minorEastAsia" w:eastAsiaTheme="minorEastAsia" w:hAnsiTheme="minorEastAsia" w:hint="eastAsia"/>
                </w:rPr>
                <w:t>为帮扶村13户贫困户提供产业扶持资金1.04</w:t>
              </w:r>
              <w:r>
                <w:rPr>
                  <w:rFonts w:asciiTheme="minorEastAsia" w:eastAsiaTheme="minorEastAsia" w:hAnsiTheme="minorEastAsia" w:hint="eastAsia"/>
                </w:rPr>
                <w:t>万元。</w:t>
              </w:r>
            </w:p>
            <w:p w:rsidR="00CD45D3" w:rsidRPr="002C6666" w:rsidRDefault="00A60C16" w:rsidP="00FE355D">
              <w:pPr>
                <w:snapToGrid w:val="0"/>
                <w:spacing w:line="300" w:lineRule="auto"/>
                <w:rPr>
                  <w:rFonts w:asciiTheme="minorEastAsia" w:eastAsiaTheme="minorEastAsia" w:hAnsiTheme="minorEastAsia"/>
                </w:rPr>
              </w:pPr>
              <w:r>
                <w:rPr>
                  <w:rFonts w:asciiTheme="minorEastAsia" w:eastAsiaTheme="minorEastAsia" w:hAnsiTheme="minorEastAsia" w:hint="eastAsia"/>
                </w:rPr>
                <w:t>（9）</w:t>
              </w:r>
              <w:r w:rsidR="00CD45D3" w:rsidRPr="002C6666">
                <w:rPr>
                  <w:rFonts w:asciiTheme="minorEastAsia" w:eastAsiaTheme="minorEastAsia" w:hAnsiTheme="minorEastAsia" w:hint="eastAsia"/>
                </w:rPr>
                <w:t>为患疾病的贫困户提供就医交通费0.06</w:t>
              </w:r>
              <w:r>
                <w:rPr>
                  <w:rFonts w:asciiTheme="minorEastAsia" w:eastAsiaTheme="minorEastAsia" w:hAnsiTheme="minorEastAsia" w:hint="eastAsia"/>
                </w:rPr>
                <w:t>万元。</w:t>
              </w:r>
            </w:p>
            <w:p w:rsidR="00A67396" w:rsidRDefault="00A60C16" w:rsidP="00FE355D">
              <w:pPr>
                <w:snapToGrid w:val="0"/>
                <w:spacing w:line="300" w:lineRule="auto"/>
                <w:rPr>
                  <w:rFonts w:asciiTheme="minorEastAsia" w:eastAsiaTheme="minorEastAsia" w:hAnsiTheme="minorEastAsia"/>
                </w:rPr>
              </w:pPr>
              <w:r>
                <w:rPr>
                  <w:rFonts w:asciiTheme="minorEastAsia" w:eastAsiaTheme="minorEastAsia" w:hAnsiTheme="minorEastAsia" w:hint="eastAsia"/>
                </w:rPr>
                <w:t>（10）</w:t>
              </w:r>
              <w:r w:rsidR="00CD45D3" w:rsidRPr="002C6666">
                <w:rPr>
                  <w:rFonts w:asciiTheme="minorEastAsia" w:eastAsiaTheme="minorEastAsia" w:hAnsiTheme="minorEastAsia" w:hint="eastAsia"/>
                </w:rPr>
                <w:t>采购贫困地区农产品，开展消费扶贫20万元。</w:t>
              </w:r>
            </w:p>
            <w:p w:rsidR="00877D2C" w:rsidRPr="00A67396" w:rsidRDefault="006A4C27" w:rsidP="00FE355D">
              <w:pPr>
                <w:snapToGrid w:val="0"/>
                <w:spacing w:line="300" w:lineRule="auto"/>
                <w:rPr>
                  <w:rFonts w:asciiTheme="minorEastAsia" w:eastAsiaTheme="minorEastAsia" w:hAnsiTheme="minorEastAsia"/>
                </w:rPr>
              </w:pPr>
            </w:p>
          </w:sdtContent>
        </w:sdt>
      </w:sdtContent>
    </w:sdt>
    <w:bookmarkEnd w:id="50" w:displacedByCustomXml="next"/>
    <w:sdt>
      <w:sdtPr>
        <w:rPr>
          <w:rFonts w:ascii="宋体" w:eastAsia="宋体" w:hAnsi="宋体" w:cs="宋体"/>
          <w:b w:val="0"/>
          <w:bCs w:val="0"/>
          <w:kern w:val="0"/>
          <w:szCs w:val="24"/>
        </w:rPr>
        <w:alias w:val="模块:精准扶贫成效"/>
        <w:tag w:val="_SEC_0b08c5731e7a448da7fbcab99bbc02d8"/>
        <w:id w:val="-921330602"/>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4"/>
            <w:numPr>
              <w:ilvl w:val="0"/>
              <w:numId w:val="33"/>
            </w:numPr>
          </w:pPr>
          <w:r>
            <w:rPr>
              <w:rFonts w:hint="eastAsia"/>
            </w:rPr>
            <w:t>精准扶贫成效</w:t>
          </w:r>
        </w:p>
        <w:sdt>
          <w:sdtPr>
            <w:rPr>
              <w:rFonts w:hint="eastAsia"/>
            </w:rPr>
            <w:alias w:val="是否适用：上市公司精准扶贫工作情况[双击切换]"/>
            <w:tag w:val="_GBC_4e91a5e90d9945f296cb4521910073d6"/>
            <w:id w:val="1031691597"/>
            <w:lock w:val="sdtContentLocked"/>
            <w:placeholder>
              <w:docPart w:val="GBC22222222222222222222222222222"/>
            </w:placeholder>
          </w:sdtPr>
          <w:sdtContent>
            <w:p w:rsidR="00877D2C" w:rsidRDefault="006A4C27">
              <w:r>
                <w:fldChar w:fldCharType="begin"/>
              </w:r>
              <w:r w:rsidR="005B3555">
                <w:rPr>
                  <w:rFonts w:hint="eastAsia"/>
                </w:rPr>
                <w:instrText xml:space="preserve"> MACROBUTTON  SnrToggleCheckbox </w:instrText>
              </w:r>
              <w:r w:rsidR="005B3555">
                <w:rPr>
                  <w:rFonts w:hint="eastAsia"/>
                </w:rPr>
                <w:instrText>√适用</w:instrText>
              </w:r>
              <w:r w:rsidR="005B3555">
                <w:rPr>
                  <w:rFonts w:hint="eastAsia"/>
                </w:rPr>
                <w:instrText xml:space="preserve"> </w:instrText>
              </w:r>
              <w:r>
                <w:fldChar w:fldCharType="end"/>
              </w:r>
              <w:r>
                <w:fldChar w:fldCharType="begin"/>
              </w:r>
              <w:r w:rsidR="005B3555">
                <w:rPr>
                  <w:rFonts w:hint="eastAsia"/>
                </w:rPr>
                <w:instrText xml:space="preserve"> MACROBUTTON  SnrToggleCheckbox </w:instrText>
              </w:r>
              <w:r w:rsidR="005B3555">
                <w:rPr>
                  <w:rFonts w:hint="eastAsia"/>
                </w:rPr>
                <w:instrText>□不适用</w:instrText>
              </w:r>
              <w:r w:rsidR="005B3555">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精准扶贫工作情况统计表"/>
              <w:tag w:val="_GBC_5eef2782cfc24c70a7fdbfe5092597b0"/>
              <w:id w:val="-11364110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rPr>
              <w:rFonts w:hint="eastAsia"/>
            </w:rPr>
            <w:t xml:space="preserve">  </w:t>
          </w:r>
          <w:r>
            <w:rPr>
              <w:rFonts w:hint="eastAsia"/>
            </w:rPr>
            <w:t>币种：</w:t>
          </w:r>
          <w:sdt>
            <w:sdtPr>
              <w:rPr>
                <w:rFonts w:hint="eastAsia"/>
              </w:rPr>
              <w:alias w:val="币种：精准扶贫工作情况统计表"/>
              <w:tag w:val="_GBC_9641c8edf0ce41cf8380694c4dd2c9b1"/>
              <w:id w:val="21194082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center"/>
            <w:tblLook w:val="04A0"/>
          </w:tblPr>
          <w:tblGrid>
            <w:gridCol w:w="4785"/>
            <w:gridCol w:w="4264"/>
          </w:tblGrid>
          <w:tr w:rsidR="00765469" w:rsidTr="00765469">
            <w:trPr>
              <w:trHeight w:val="192"/>
              <w:jc w:val="center"/>
            </w:trPr>
            <w:sdt>
              <w:sdtPr>
                <w:tag w:val="_PLD_871e0a8d96fe4085843bd0f7b770d8c7"/>
                <w:id w:val="2852126"/>
                <w:lock w:val="sdtLocked"/>
              </w:sdtPr>
              <w:sdtContent>
                <w:tc>
                  <w:tcPr>
                    <w:tcW w:w="2644" w:type="pct"/>
                    <w:tcBorders>
                      <w:top w:val="single" w:sz="4" w:space="0" w:color="auto"/>
                      <w:left w:val="single" w:sz="4" w:space="0" w:color="auto"/>
                      <w:bottom w:val="single" w:sz="4" w:space="0" w:color="auto"/>
                      <w:right w:val="single" w:sz="4" w:space="0" w:color="auto"/>
                    </w:tcBorders>
                  </w:tcPr>
                  <w:p w:rsidR="00765469" w:rsidRDefault="00765469" w:rsidP="00765469">
                    <w:pPr>
                      <w:jc w:val="center"/>
                    </w:pPr>
                    <w:r>
                      <w:rPr>
                        <w:rFonts w:hint="eastAsia"/>
                      </w:rPr>
                      <w:t>指</w:t>
                    </w:r>
                    <w:r>
                      <w:rPr>
                        <w:rFonts w:hint="eastAsia"/>
                      </w:rPr>
                      <w:t xml:space="preserve">    </w:t>
                    </w:r>
                    <w:r>
                      <w:rPr>
                        <w:rFonts w:hint="eastAsia"/>
                      </w:rPr>
                      <w:t>标</w:t>
                    </w:r>
                  </w:p>
                </w:tc>
              </w:sdtContent>
            </w:sdt>
            <w:sdt>
              <w:sdtPr>
                <w:tag w:val="_PLD_8eb687b8bc014758a0bf7a335edf8e82"/>
                <w:id w:val="2852127"/>
                <w:lock w:val="sdtLocked"/>
              </w:sdtPr>
              <w:sdtContent>
                <w:tc>
                  <w:tcPr>
                    <w:tcW w:w="2356" w:type="pct"/>
                    <w:tcBorders>
                      <w:top w:val="single" w:sz="4" w:space="0" w:color="auto"/>
                      <w:left w:val="single" w:sz="4" w:space="0" w:color="auto"/>
                      <w:bottom w:val="single" w:sz="4" w:space="0" w:color="auto"/>
                      <w:right w:val="single" w:sz="4" w:space="0" w:color="auto"/>
                    </w:tcBorders>
                  </w:tcPr>
                  <w:p w:rsidR="00765469" w:rsidRDefault="00765469" w:rsidP="00765469">
                    <w:pPr>
                      <w:jc w:val="center"/>
                    </w:pPr>
                    <w:r>
                      <w:rPr>
                        <w:rFonts w:hint="eastAsia"/>
                      </w:rPr>
                      <w:t>数量及开展情况</w:t>
                    </w:r>
                  </w:p>
                </w:tc>
              </w:sdtContent>
            </w:sdt>
          </w:tr>
          <w:tr w:rsidR="00765469" w:rsidTr="00765469">
            <w:trPr>
              <w:trHeight w:val="281"/>
              <w:jc w:val="center"/>
            </w:trPr>
            <w:sdt>
              <w:sdtPr>
                <w:rPr>
                  <w:rFonts w:asciiTheme="minorEastAsia" w:hAnsiTheme="minorEastAsia"/>
                </w:rPr>
                <w:tag w:val="_PLD_41075f0eb04647909f4273b4271ac323"/>
                <w:id w:val="2852128"/>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765469" w:rsidRPr="008B3308" w:rsidRDefault="00765469" w:rsidP="00765469">
                    <w:pPr>
                      <w:rPr>
                        <w:rFonts w:asciiTheme="minorEastAsia" w:hAnsiTheme="minorEastAsia"/>
                      </w:rPr>
                    </w:pPr>
                    <w:r w:rsidRPr="008B3308">
                      <w:rPr>
                        <w:rFonts w:asciiTheme="minorEastAsia" w:hAnsiTheme="minorEastAsia" w:hint="eastAsia"/>
                      </w:rPr>
                      <w:t>一、总体情况</w:t>
                    </w:r>
                  </w:p>
                </w:tc>
              </w:sdtContent>
            </w:sdt>
          </w:tr>
          <w:tr w:rsidR="00765469" w:rsidTr="00765469">
            <w:trPr>
              <w:trHeight w:val="218"/>
              <w:jc w:val="center"/>
            </w:trPr>
            <w:sdt>
              <w:sdtPr>
                <w:rPr>
                  <w:rFonts w:asciiTheme="minorEastAsia" w:hAnsiTheme="minorEastAsia"/>
                </w:rPr>
                <w:tag w:val="_PLD_bbe695fbfb214d10bf96aa2c95030a8a"/>
                <w:id w:val="2852129"/>
                <w:lock w:val="sdtLocked"/>
              </w:sdtPr>
              <w:sdtContent>
                <w:tc>
                  <w:tcPr>
                    <w:tcW w:w="2644"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rPr>
                        <w:rFonts w:asciiTheme="minorEastAsia" w:hAnsiTheme="minorEastAsia"/>
                      </w:rPr>
                    </w:pPr>
                    <w:r w:rsidRPr="008B3308">
                      <w:rPr>
                        <w:rFonts w:asciiTheme="minorEastAsia" w:hAnsiTheme="minorEastAsia" w:hint="eastAsia"/>
                      </w:rPr>
                      <w:t>其中：1.资金</w:t>
                    </w:r>
                  </w:p>
                </w:tc>
              </w:sdtContent>
            </w:sdt>
            <w:tc>
              <w:tcPr>
                <w:tcW w:w="2356"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jc w:val="right"/>
                  <w:rPr>
                    <w:rFonts w:asciiTheme="minorEastAsia" w:hAnsiTheme="minorEastAsia"/>
                    <w:color w:val="000000" w:themeColor="text1"/>
                  </w:rPr>
                </w:pPr>
                <w:r w:rsidRPr="008B3308">
                  <w:rPr>
                    <w:rFonts w:asciiTheme="minorEastAsia" w:hAnsiTheme="minorEastAsia" w:hint="eastAsia"/>
                    <w:color w:val="000000" w:themeColor="text1"/>
                  </w:rPr>
                  <w:t>27.94</w:t>
                </w:r>
                <w:r w:rsidRPr="008B3308">
                  <w:rPr>
                    <w:rFonts w:asciiTheme="minorEastAsia" w:hAnsiTheme="minorEastAsia"/>
                    <w:color w:val="000000" w:themeColor="text1"/>
                  </w:rPr>
                  <w:t xml:space="preserve"> </w:t>
                </w:r>
              </w:p>
            </w:tc>
          </w:tr>
          <w:tr w:rsidR="00765469" w:rsidTr="00765469">
            <w:trPr>
              <w:trHeight w:val="190"/>
              <w:jc w:val="center"/>
            </w:trPr>
            <w:sdt>
              <w:sdtPr>
                <w:rPr>
                  <w:rFonts w:asciiTheme="minorEastAsia" w:hAnsiTheme="minorEastAsia"/>
                </w:rPr>
                <w:tag w:val="_PLD_003f60977f414bc58d64a39eca192499"/>
                <w:id w:val="2852130"/>
                <w:lock w:val="sdtLocked"/>
              </w:sdtPr>
              <w:sdtContent>
                <w:tc>
                  <w:tcPr>
                    <w:tcW w:w="2644"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ind w:firstLineChars="300" w:firstLine="630"/>
                      <w:rPr>
                        <w:rFonts w:asciiTheme="minorEastAsia" w:hAnsiTheme="minorEastAsia"/>
                      </w:rPr>
                    </w:pPr>
                    <w:r w:rsidRPr="008B3308">
                      <w:rPr>
                        <w:rFonts w:asciiTheme="minorEastAsia" w:hAnsiTheme="minorEastAsia" w:hint="eastAsia"/>
                      </w:rPr>
                      <w:t>2.物资折款</w:t>
                    </w:r>
                  </w:p>
                </w:tc>
              </w:sdtContent>
            </w:sdt>
            <w:tc>
              <w:tcPr>
                <w:tcW w:w="2356"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jc w:val="right"/>
                  <w:rPr>
                    <w:rFonts w:asciiTheme="minorEastAsia" w:hAnsiTheme="minorEastAsia"/>
                    <w:color w:val="000000" w:themeColor="text1"/>
                  </w:rPr>
                </w:pPr>
                <w:r w:rsidRPr="008B3308">
                  <w:rPr>
                    <w:rFonts w:asciiTheme="minorEastAsia" w:hAnsiTheme="minorEastAsia" w:hint="eastAsia"/>
                    <w:color w:val="000000" w:themeColor="text1"/>
                  </w:rPr>
                  <w:t>2.11</w:t>
                </w:r>
              </w:p>
            </w:tc>
          </w:tr>
          <w:tr w:rsidR="00765469" w:rsidTr="00765469">
            <w:trPr>
              <w:trHeight w:val="140"/>
              <w:jc w:val="center"/>
            </w:trPr>
            <w:sdt>
              <w:sdtPr>
                <w:rPr>
                  <w:rFonts w:asciiTheme="minorEastAsia" w:hAnsiTheme="minorEastAsia"/>
                </w:rPr>
                <w:tag w:val="_PLD_d227030945e34263be115882c7530e0b"/>
                <w:id w:val="2852131"/>
                <w:lock w:val="sdtLocked"/>
              </w:sdtPr>
              <w:sdtContent>
                <w:tc>
                  <w:tcPr>
                    <w:tcW w:w="2644"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ind w:firstLineChars="300" w:firstLine="630"/>
                      <w:rPr>
                        <w:rFonts w:asciiTheme="minorEastAsia" w:hAnsiTheme="minorEastAsia"/>
                      </w:rPr>
                    </w:pPr>
                    <w:r w:rsidRPr="008B3308">
                      <w:rPr>
                        <w:rFonts w:asciiTheme="minorEastAsia" w:hAnsiTheme="minorEastAsia" w:hint="eastAsia"/>
                      </w:rPr>
                      <w:t>3.帮助建档立卡贫困人口脱贫数（人）</w:t>
                    </w:r>
                  </w:p>
                </w:tc>
              </w:sdtContent>
            </w:sdt>
            <w:tc>
              <w:tcPr>
                <w:tcW w:w="2356"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jc w:val="right"/>
                  <w:rPr>
                    <w:rFonts w:asciiTheme="minorEastAsia" w:hAnsiTheme="minorEastAsia"/>
                    <w:color w:val="000000" w:themeColor="text1"/>
                  </w:rPr>
                </w:pPr>
                <w:r w:rsidRPr="008B3308">
                  <w:rPr>
                    <w:rFonts w:asciiTheme="minorEastAsia" w:hAnsiTheme="minorEastAsia" w:hint="eastAsia"/>
                    <w:color w:val="000000" w:themeColor="text1"/>
                  </w:rPr>
                  <w:t>13</w:t>
                </w:r>
              </w:p>
            </w:tc>
          </w:tr>
          <w:tr w:rsidR="00765469" w:rsidTr="00765469">
            <w:trPr>
              <w:trHeight w:val="70"/>
              <w:jc w:val="center"/>
            </w:trPr>
            <w:sdt>
              <w:sdtPr>
                <w:rPr>
                  <w:rFonts w:asciiTheme="minorEastAsia" w:hAnsiTheme="minorEastAsia"/>
                </w:rPr>
                <w:tag w:val="_PLD_28084750211e4fe0a420283cba805a40"/>
                <w:id w:val="2852132"/>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765469" w:rsidRPr="008B3308" w:rsidRDefault="00765469" w:rsidP="00765469">
                    <w:pPr>
                      <w:rPr>
                        <w:rFonts w:asciiTheme="minorEastAsia" w:hAnsiTheme="minorEastAsia"/>
                      </w:rPr>
                    </w:pPr>
                    <w:r w:rsidRPr="008B3308">
                      <w:rPr>
                        <w:rFonts w:asciiTheme="minorEastAsia" w:hAnsiTheme="minorEastAsia" w:hint="eastAsia"/>
                      </w:rPr>
                      <w:t>二、分项投入</w:t>
                    </w:r>
                  </w:p>
                </w:tc>
              </w:sdtContent>
            </w:sdt>
          </w:tr>
          <w:tr w:rsidR="00765469" w:rsidTr="00765469">
            <w:trPr>
              <w:trHeight w:val="224"/>
              <w:jc w:val="center"/>
            </w:trPr>
            <w:sdt>
              <w:sdtPr>
                <w:rPr>
                  <w:rFonts w:asciiTheme="minorEastAsia" w:hAnsiTheme="minorEastAsia"/>
                </w:rPr>
                <w:tag w:val="_PLD_a50c85ffe0254dcb85612ba143d5988b"/>
                <w:id w:val="2852133"/>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765469" w:rsidRPr="008B3308" w:rsidRDefault="00765469" w:rsidP="00765469">
                    <w:pPr>
                      <w:ind w:firstLineChars="150" w:firstLine="315"/>
                      <w:rPr>
                        <w:rFonts w:asciiTheme="minorEastAsia" w:hAnsiTheme="minorEastAsia"/>
                      </w:rPr>
                    </w:pPr>
                    <w:r w:rsidRPr="008B3308">
                      <w:rPr>
                        <w:rFonts w:asciiTheme="minorEastAsia" w:hAnsiTheme="minorEastAsia" w:hint="eastAsia"/>
                      </w:rPr>
                      <w:t>1.产业发展脱贫</w:t>
                    </w:r>
                  </w:p>
                </w:tc>
              </w:sdtContent>
            </w:sdt>
          </w:tr>
          <w:tr w:rsidR="00765469" w:rsidTr="00765469">
            <w:trPr>
              <w:trHeight w:val="1550"/>
              <w:jc w:val="center"/>
            </w:trPr>
            <w:sdt>
              <w:sdtPr>
                <w:rPr>
                  <w:rFonts w:asciiTheme="minorEastAsia" w:hAnsiTheme="minorEastAsia"/>
                </w:rPr>
                <w:tag w:val="_PLD_b860aeef6c774b288af0065c5b6e03da"/>
                <w:id w:val="2852135"/>
                <w:lock w:val="sdtLocked"/>
              </w:sdtPr>
              <w:sdtContent>
                <w:tc>
                  <w:tcPr>
                    <w:tcW w:w="2644" w:type="pct"/>
                    <w:tcBorders>
                      <w:top w:val="single" w:sz="4" w:space="0" w:color="auto"/>
                      <w:left w:val="single" w:sz="4" w:space="0" w:color="auto"/>
                      <w:right w:val="single" w:sz="4" w:space="0" w:color="auto"/>
                    </w:tcBorders>
                    <w:vAlign w:val="center"/>
                  </w:tcPr>
                  <w:p w:rsidR="00765469" w:rsidRPr="008B3308" w:rsidRDefault="00765469" w:rsidP="00765469">
                    <w:pPr>
                      <w:rPr>
                        <w:rFonts w:asciiTheme="minorEastAsia" w:hAnsiTheme="minorEastAsia"/>
                      </w:rPr>
                    </w:pPr>
                    <w:r w:rsidRPr="008B3308">
                      <w:rPr>
                        <w:rFonts w:asciiTheme="minorEastAsia" w:hAnsiTheme="minorEastAsia" w:hint="eastAsia"/>
                      </w:rPr>
                      <w:t>其中：</w:t>
                    </w:r>
                    <w:sdt>
                      <w:sdtPr>
                        <w:rPr>
                          <w:rFonts w:asciiTheme="minorEastAsia" w:hAnsiTheme="minorEastAsia" w:hint="eastAsia"/>
                        </w:rPr>
                        <w:tag w:val="_PLD_aaf6fea901d24538abf899237867558d"/>
                        <w:id w:val="2852134"/>
                        <w:lock w:val="sdtLocked"/>
                      </w:sdtPr>
                      <w:sdtContent>
                        <w:r w:rsidRPr="008B3308">
                          <w:rPr>
                            <w:rFonts w:asciiTheme="minorEastAsia" w:hAnsiTheme="minorEastAsia" w:hint="eastAsia"/>
                          </w:rPr>
                          <w:t>1.1</w:t>
                        </w:r>
                      </w:sdtContent>
                    </w:sdt>
                    <w:r w:rsidRPr="008B3308">
                      <w:rPr>
                        <w:rFonts w:asciiTheme="minorEastAsia" w:hAnsiTheme="minorEastAsia" w:hint="eastAsia"/>
                      </w:rPr>
                      <w:t>产业扶贫项目类型</w:t>
                    </w:r>
                  </w:p>
                </w:tc>
              </w:sdtContent>
            </w:sdt>
            <w:tc>
              <w:tcPr>
                <w:tcW w:w="2356" w:type="pct"/>
                <w:tcBorders>
                  <w:top w:val="single" w:sz="4" w:space="0" w:color="auto"/>
                  <w:left w:val="single" w:sz="4" w:space="0" w:color="auto"/>
                  <w:right w:val="single" w:sz="4" w:space="0" w:color="auto"/>
                </w:tcBorders>
              </w:tcPr>
              <w:sdt>
                <w:sdtPr>
                  <w:rPr>
                    <w:rFonts w:asciiTheme="minorEastAsia" w:hAnsiTheme="minorEastAsia" w:hint="eastAsia"/>
                  </w:rPr>
                  <w:alias w:val="农林产业扶贫"/>
                  <w:tag w:val="_GBC_cecd5539fbfa45b0af68543f3be654ce"/>
                  <w:id w:val="2852136"/>
                  <w:lock w:val="sdtLocked"/>
                </w:sdtPr>
                <w:sdtContent>
                  <w:p w:rsidR="00765469" w:rsidRPr="008B3308" w:rsidRDefault="006A4C27" w:rsidP="00765469">
                    <w:pPr>
                      <w:rPr>
                        <w:rFonts w:asciiTheme="minorEastAsia" w:hAnsiTheme="minorEastAsia"/>
                      </w:rPr>
                    </w:pPr>
                    <w:r w:rsidRPr="008B3308">
                      <w:rPr>
                        <w:rFonts w:asciiTheme="minorEastAsia" w:hAnsiTheme="minorEastAsia"/>
                      </w:rPr>
                      <w:fldChar w:fldCharType="begin"/>
                    </w:r>
                    <w:r w:rsidR="00765469" w:rsidRPr="008B3308">
                      <w:rPr>
                        <w:rFonts w:asciiTheme="minorEastAsia" w:hAnsiTheme="minorEastAsia"/>
                      </w:rPr>
                      <w:instrText xml:space="preserve"> </w:instrText>
                    </w:r>
                    <w:r w:rsidR="00765469" w:rsidRPr="008B3308">
                      <w:rPr>
                        <w:rFonts w:asciiTheme="minorEastAsia" w:hAnsiTheme="minorEastAsia" w:hint="eastAsia"/>
                      </w:rPr>
                      <w:instrText>MACROBUTTON  SnrToggleCheckbox □ 农林产业扶贫</w:instrText>
                    </w:r>
                    <w:r w:rsidR="00765469" w:rsidRPr="008B3308">
                      <w:rPr>
                        <w:rFonts w:asciiTheme="minorEastAsia" w:hAnsiTheme="minorEastAsia"/>
                      </w:rPr>
                      <w:instrText xml:space="preserve"> </w:instrText>
                    </w:r>
                    <w:r w:rsidRPr="008B3308">
                      <w:rPr>
                        <w:rFonts w:asciiTheme="minorEastAsia" w:hAnsiTheme="minorEastAsia"/>
                      </w:rPr>
                      <w:fldChar w:fldCharType="end"/>
                    </w:r>
                  </w:p>
                </w:sdtContent>
              </w:sdt>
              <w:sdt>
                <w:sdtPr>
                  <w:rPr>
                    <w:rFonts w:asciiTheme="minorEastAsia" w:hAnsiTheme="minorEastAsia" w:hint="eastAsia"/>
                  </w:rPr>
                  <w:alias w:val="旅游扶贫"/>
                  <w:tag w:val="_GBC_c8649fe8c7f941f3a61fb3128cf30981"/>
                  <w:id w:val="2852137"/>
                  <w:lock w:val="sdtLocked"/>
                </w:sdtPr>
                <w:sdtContent>
                  <w:p w:rsidR="00765469" w:rsidRPr="008B3308" w:rsidRDefault="006A4C27" w:rsidP="00765469">
                    <w:pPr>
                      <w:rPr>
                        <w:rFonts w:asciiTheme="minorEastAsia" w:hAnsiTheme="minorEastAsia"/>
                      </w:rPr>
                    </w:pPr>
                    <w:r w:rsidRPr="008B3308">
                      <w:rPr>
                        <w:rFonts w:asciiTheme="minorEastAsia" w:hAnsiTheme="minorEastAsia"/>
                      </w:rPr>
                      <w:fldChar w:fldCharType="begin"/>
                    </w:r>
                    <w:r w:rsidR="00765469" w:rsidRPr="008B3308">
                      <w:rPr>
                        <w:rFonts w:asciiTheme="minorEastAsia" w:hAnsiTheme="minorEastAsia"/>
                      </w:rPr>
                      <w:instrText xml:space="preserve"> </w:instrText>
                    </w:r>
                    <w:r w:rsidR="00765469" w:rsidRPr="008B3308">
                      <w:rPr>
                        <w:rFonts w:asciiTheme="minorEastAsia" w:hAnsiTheme="minorEastAsia" w:hint="eastAsia"/>
                      </w:rPr>
                      <w:instrText>MACROBUTTON  SnrToggleCheckbox □ 旅游扶贫</w:instrText>
                    </w:r>
                    <w:r w:rsidR="00765469" w:rsidRPr="008B3308">
                      <w:rPr>
                        <w:rFonts w:asciiTheme="minorEastAsia" w:hAnsiTheme="minorEastAsia"/>
                      </w:rPr>
                      <w:instrText xml:space="preserve"> </w:instrText>
                    </w:r>
                    <w:r w:rsidRPr="008B3308">
                      <w:rPr>
                        <w:rFonts w:asciiTheme="minorEastAsia" w:hAnsiTheme="minorEastAsia"/>
                      </w:rPr>
                      <w:fldChar w:fldCharType="end"/>
                    </w:r>
                  </w:p>
                </w:sdtContent>
              </w:sdt>
              <w:sdt>
                <w:sdtPr>
                  <w:rPr>
                    <w:rFonts w:asciiTheme="minorEastAsia" w:hAnsiTheme="minorEastAsia" w:hint="eastAsia"/>
                  </w:rPr>
                  <w:alias w:val="电商扶贫"/>
                  <w:tag w:val="_GBC_9f5e0f0e32b94b538cd973333422a639"/>
                  <w:id w:val="2852138"/>
                  <w:lock w:val="sdtLocked"/>
                </w:sdtPr>
                <w:sdtContent>
                  <w:p w:rsidR="00765469" w:rsidRPr="008B3308" w:rsidRDefault="006A4C27" w:rsidP="00765469">
                    <w:pPr>
                      <w:rPr>
                        <w:rFonts w:asciiTheme="minorEastAsia" w:hAnsiTheme="minorEastAsia"/>
                      </w:rPr>
                    </w:pPr>
                    <w:r w:rsidRPr="008B3308">
                      <w:rPr>
                        <w:rFonts w:asciiTheme="minorEastAsia" w:hAnsiTheme="minorEastAsia"/>
                      </w:rPr>
                      <w:fldChar w:fldCharType="begin"/>
                    </w:r>
                    <w:r w:rsidR="00765469" w:rsidRPr="008B3308">
                      <w:rPr>
                        <w:rFonts w:asciiTheme="minorEastAsia" w:hAnsiTheme="minorEastAsia"/>
                      </w:rPr>
                      <w:instrText xml:space="preserve"> </w:instrText>
                    </w:r>
                    <w:r w:rsidR="00765469" w:rsidRPr="008B3308">
                      <w:rPr>
                        <w:rFonts w:asciiTheme="minorEastAsia" w:hAnsiTheme="minorEastAsia" w:hint="eastAsia"/>
                      </w:rPr>
                      <w:instrText>MACROBUTTON  SnrToggleCheckbox □ 电商扶贫</w:instrText>
                    </w:r>
                    <w:r w:rsidR="00765469" w:rsidRPr="008B3308">
                      <w:rPr>
                        <w:rFonts w:asciiTheme="minorEastAsia" w:hAnsiTheme="minorEastAsia"/>
                      </w:rPr>
                      <w:instrText xml:space="preserve"> </w:instrText>
                    </w:r>
                    <w:r w:rsidRPr="008B3308">
                      <w:rPr>
                        <w:rFonts w:asciiTheme="minorEastAsia" w:hAnsiTheme="minorEastAsia"/>
                      </w:rPr>
                      <w:fldChar w:fldCharType="end"/>
                    </w:r>
                  </w:p>
                </w:sdtContent>
              </w:sdt>
              <w:sdt>
                <w:sdtPr>
                  <w:rPr>
                    <w:rFonts w:asciiTheme="minorEastAsia" w:hAnsiTheme="minorEastAsia" w:hint="eastAsia"/>
                  </w:rPr>
                  <w:alias w:val="资产收益扶贫"/>
                  <w:tag w:val="_GBC_96b47036484341a68f65979f665c1dab"/>
                  <w:id w:val="2852139"/>
                  <w:lock w:val="sdtLocked"/>
                </w:sdtPr>
                <w:sdtContent>
                  <w:p w:rsidR="00765469" w:rsidRPr="008B3308" w:rsidRDefault="006A4C27" w:rsidP="00765469">
                    <w:pPr>
                      <w:rPr>
                        <w:rFonts w:asciiTheme="minorEastAsia" w:hAnsiTheme="minorEastAsia"/>
                      </w:rPr>
                    </w:pPr>
                    <w:r w:rsidRPr="008B3308">
                      <w:rPr>
                        <w:rFonts w:asciiTheme="minorEastAsia" w:hAnsiTheme="minorEastAsia"/>
                      </w:rPr>
                      <w:fldChar w:fldCharType="begin"/>
                    </w:r>
                    <w:r w:rsidR="00765469" w:rsidRPr="008B3308">
                      <w:rPr>
                        <w:rFonts w:asciiTheme="minorEastAsia" w:hAnsiTheme="minorEastAsia"/>
                      </w:rPr>
                      <w:instrText xml:space="preserve"> </w:instrText>
                    </w:r>
                    <w:r w:rsidR="00765469" w:rsidRPr="008B3308">
                      <w:rPr>
                        <w:rFonts w:asciiTheme="minorEastAsia" w:hAnsiTheme="minorEastAsia" w:hint="eastAsia"/>
                      </w:rPr>
                      <w:instrText>MACROBUTTON  SnrToggleCheckbox □ 资产收益扶贫</w:instrText>
                    </w:r>
                    <w:r w:rsidR="00765469" w:rsidRPr="008B3308">
                      <w:rPr>
                        <w:rFonts w:asciiTheme="minorEastAsia" w:hAnsiTheme="minorEastAsia"/>
                      </w:rPr>
                      <w:instrText xml:space="preserve"> </w:instrText>
                    </w:r>
                    <w:r w:rsidRPr="008B3308">
                      <w:rPr>
                        <w:rFonts w:asciiTheme="minorEastAsia" w:hAnsiTheme="minorEastAsia"/>
                      </w:rPr>
                      <w:fldChar w:fldCharType="end"/>
                    </w:r>
                  </w:p>
                </w:sdtContent>
              </w:sdt>
              <w:sdt>
                <w:sdtPr>
                  <w:rPr>
                    <w:rFonts w:asciiTheme="minorEastAsia" w:hAnsiTheme="minorEastAsia" w:hint="eastAsia"/>
                  </w:rPr>
                  <w:alias w:val="科技扶贫"/>
                  <w:tag w:val="_GBC_ccc100a28dcb4ca39198b5e696548dbb"/>
                  <w:id w:val="2852140"/>
                  <w:lock w:val="sdtLocked"/>
                </w:sdtPr>
                <w:sdtContent>
                  <w:p w:rsidR="00765469" w:rsidRPr="008B3308" w:rsidRDefault="006A4C27" w:rsidP="00765469">
                    <w:pPr>
                      <w:rPr>
                        <w:rFonts w:asciiTheme="minorEastAsia" w:hAnsiTheme="minorEastAsia"/>
                      </w:rPr>
                    </w:pPr>
                    <w:r w:rsidRPr="008B3308">
                      <w:rPr>
                        <w:rFonts w:asciiTheme="minorEastAsia" w:hAnsiTheme="minorEastAsia"/>
                      </w:rPr>
                      <w:fldChar w:fldCharType="begin"/>
                    </w:r>
                    <w:r w:rsidR="00765469" w:rsidRPr="008B3308">
                      <w:rPr>
                        <w:rFonts w:asciiTheme="minorEastAsia" w:hAnsiTheme="minorEastAsia"/>
                      </w:rPr>
                      <w:instrText xml:space="preserve"> </w:instrText>
                    </w:r>
                    <w:r w:rsidR="00765469" w:rsidRPr="008B3308">
                      <w:rPr>
                        <w:rFonts w:asciiTheme="minorEastAsia" w:hAnsiTheme="minorEastAsia" w:hint="eastAsia"/>
                      </w:rPr>
                      <w:instrText>MACROBUTTON  SnrToggleCheckbox □ 科技扶贫</w:instrText>
                    </w:r>
                    <w:r w:rsidR="00765469" w:rsidRPr="008B3308">
                      <w:rPr>
                        <w:rFonts w:asciiTheme="minorEastAsia" w:hAnsiTheme="minorEastAsia"/>
                      </w:rPr>
                      <w:instrText xml:space="preserve"> </w:instrText>
                    </w:r>
                    <w:r w:rsidRPr="008B3308">
                      <w:rPr>
                        <w:rFonts w:asciiTheme="minorEastAsia" w:hAnsiTheme="minorEastAsia"/>
                      </w:rPr>
                      <w:fldChar w:fldCharType="end"/>
                    </w:r>
                  </w:p>
                </w:sdtContent>
              </w:sdt>
              <w:sdt>
                <w:sdtPr>
                  <w:rPr>
                    <w:rFonts w:asciiTheme="minorEastAsia" w:hAnsiTheme="minorEastAsia"/>
                  </w:rPr>
                  <w:alias w:val="其他产业扶贫"/>
                  <w:tag w:val="_GBC_954dbf4cda8c47fc9fc25e15eb7cee83"/>
                  <w:id w:val="2852141"/>
                  <w:lock w:val="sdtLocked"/>
                </w:sdtPr>
                <w:sdtContent>
                  <w:p w:rsidR="00765469" w:rsidRPr="008B3308" w:rsidRDefault="006A4C27" w:rsidP="00765469">
                    <w:pPr>
                      <w:rPr>
                        <w:rFonts w:asciiTheme="minorEastAsia" w:hAnsiTheme="minorEastAsia"/>
                      </w:rPr>
                    </w:pPr>
                    <w:r w:rsidRPr="008B3308">
                      <w:rPr>
                        <w:rFonts w:asciiTheme="minorEastAsia" w:hAnsiTheme="minorEastAsia"/>
                      </w:rPr>
                      <w:fldChar w:fldCharType="begin"/>
                    </w:r>
                    <w:r w:rsidR="00765469" w:rsidRPr="008B3308">
                      <w:rPr>
                        <w:rFonts w:asciiTheme="minorEastAsia" w:hAnsiTheme="minorEastAsia" w:hint="eastAsia"/>
                      </w:rPr>
                      <w:instrText xml:space="preserve"> MACROBUTTON  SnrToggleCheckbox √ 其他 </w:instrText>
                    </w:r>
                    <w:r w:rsidRPr="008B3308">
                      <w:rPr>
                        <w:rFonts w:asciiTheme="minorEastAsia" w:hAnsiTheme="minorEastAsia"/>
                      </w:rPr>
                      <w:fldChar w:fldCharType="end"/>
                    </w:r>
                  </w:p>
                </w:sdtContent>
              </w:sdt>
            </w:tc>
          </w:tr>
          <w:tr w:rsidR="00765469" w:rsidTr="00765469">
            <w:trPr>
              <w:trHeight w:val="70"/>
              <w:jc w:val="center"/>
            </w:trPr>
            <w:sdt>
              <w:sdtPr>
                <w:rPr>
                  <w:rFonts w:asciiTheme="minorEastAsia" w:hAnsiTheme="minorEastAsia"/>
                </w:rPr>
                <w:tag w:val="_PLD_f33462cf76284ab6a79d27f5390b494a"/>
                <w:id w:val="2852142"/>
                <w:lock w:val="sdtLocked"/>
              </w:sdtPr>
              <w:sdtContent>
                <w:tc>
                  <w:tcPr>
                    <w:tcW w:w="2644"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ind w:firstLineChars="300" w:firstLine="630"/>
                      <w:rPr>
                        <w:rFonts w:asciiTheme="minorEastAsia" w:hAnsiTheme="minorEastAsia"/>
                      </w:rPr>
                    </w:pPr>
                    <w:r w:rsidRPr="008B3308">
                      <w:rPr>
                        <w:rFonts w:asciiTheme="minorEastAsia" w:hAnsiTheme="minorEastAsia" w:hint="eastAsia"/>
                      </w:rPr>
                      <w:t>1.2产业扶贫项目个数（个）</w:t>
                    </w:r>
                  </w:p>
                </w:tc>
              </w:sdtContent>
            </w:sdt>
            <w:tc>
              <w:tcPr>
                <w:tcW w:w="2356"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jc w:val="right"/>
                  <w:rPr>
                    <w:rFonts w:asciiTheme="minorEastAsia" w:hAnsiTheme="minorEastAsia"/>
                    <w:color w:val="000000" w:themeColor="text1"/>
                  </w:rPr>
                </w:pPr>
                <w:r w:rsidRPr="008B3308">
                  <w:rPr>
                    <w:rFonts w:asciiTheme="minorEastAsia" w:hAnsiTheme="minorEastAsia" w:hint="eastAsia"/>
                    <w:color w:val="000000" w:themeColor="text1"/>
                  </w:rPr>
                  <w:t>26</w:t>
                </w:r>
              </w:p>
            </w:tc>
          </w:tr>
          <w:tr w:rsidR="00765469" w:rsidTr="00765469">
            <w:trPr>
              <w:trHeight w:val="139"/>
              <w:jc w:val="center"/>
            </w:trPr>
            <w:sdt>
              <w:sdtPr>
                <w:rPr>
                  <w:rFonts w:asciiTheme="minorEastAsia" w:hAnsiTheme="minorEastAsia"/>
                </w:rPr>
                <w:tag w:val="_PLD_8a1a143590d445b999b13a086f77a62c"/>
                <w:id w:val="2852143"/>
                <w:lock w:val="sdtLocked"/>
              </w:sdtPr>
              <w:sdtContent>
                <w:tc>
                  <w:tcPr>
                    <w:tcW w:w="2644"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ind w:firstLineChars="300" w:firstLine="630"/>
                      <w:rPr>
                        <w:rFonts w:asciiTheme="minorEastAsia" w:hAnsiTheme="minorEastAsia"/>
                      </w:rPr>
                    </w:pPr>
                    <w:r w:rsidRPr="008B3308">
                      <w:rPr>
                        <w:rFonts w:asciiTheme="minorEastAsia" w:hAnsiTheme="minorEastAsia" w:hint="eastAsia"/>
                      </w:rPr>
                      <w:t>1.3产业扶贫项目投入金额</w:t>
                    </w:r>
                  </w:p>
                </w:tc>
              </w:sdtContent>
            </w:sdt>
            <w:tc>
              <w:tcPr>
                <w:tcW w:w="2356"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jc w:val="right"/>
                  <w:rPr>
                    <w:rFonts w:asciiTheme="minorEastAsia" w:hAnsiTheme="minorEastAsia"/>
                    <w:color w:val="000000" w:themeColor="text1"/>
                  </w:rPr>
                </w:pPr>
                <w:r w:rsidRPr="008B3308">
                  <w:rPr>
                    <w:rFonts w:asciiTheme="minorEastAsia" w:hAnsiTheme="minorEastAsia" w:hint="eastAsia"/>
                    <w:color w:val="000000" w:themeColor="text1"/>
                  </w:rPr>
                  <w:t>1.04</w:t>
                </w:r>
              </w:p>
            </w:tc>
          </w:tr>
          <w:tr w:rsidR="00765469" w:rsidTr="00765469">
            <w:trPr>
              <w:trHeight w:val="143"/>
              <w:jc w:val="center"/>
            </w:trPr>
            <w:sdt>
              <w:sdtPr>
                <w:rPr>
                  <w:rFonts w:asciiTheme="minorEastAsia" w:hAnsiTheme="minorEastAsia"/>
                </w:rPr>
                <w:tag w:val="_PLD_0cc9183098df4b01bf5e96242469e154"/>
                <w:id w:val="2852144"/>
                <w:lock w:val="sdtLocked"/>
              </w:sdtPr>
              <w:sdtContent>
                <w:tc>
                  <w:tcPr>
                    <w:tcW w:w="2644"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ind w:firstLineChars="300" w:firstLine="630"/>
                      <w:rPr>
                        <w:rFonts w:asciiTheme="minorEastAsia" w:hAnsiTheme="minorEastAsia"/>
                      </w:rPr>
                    </w:pPr>
                    <w:r w:rsidRPr="008B3308">
                      <w:rPr>
                        <w:rFonts w:asciiTheme="minorEastAsia" w:hAnsiTheme="minorEastAsia" w:hint="eastAsia"/>
                      </w:rPr>
                      <w:t>1.4帮助建档立卡贫困人口脱贫数（人）</w:t>
                    </w:r>
                  </w:p>
                </w:tc>
              </w:sdtContent>
            </w:sdt>
            <w:tc>
              <w:tcPr>
                <w:tcW w:w="2356"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jc w:val="right"/>
                  <w:rPr>
                    <w:rFonts w:asciiTheme="minorEastAsia" w:hAnsiTheme="minorEastAsia"/>
                    <w:color w:val="000000" w:themeColor="text1"/>
                  </w:rPr>
                </w:pPr>
                <w:r w:rsidRPr="008B3308">
                  <w:rPr>
                    <w:rFonts w:asciiTheme="minorEastAsia" w:hAnsiTheme="minorEastAsia" w:hint="eastAsia"/>
                    <w:color w:val="000000" w:themeColor="text1"/>
                  </w:rPr>
                  <w:t>13</w:t>
                </w:r>
              </w:p>
            </w:tc>
          </w:tr>
          <w:tr w:rsidR="00765469" w:rsidTr="00765469">
            <w:trPr>
              <w:trHeight w:val="168"/>
              <w:jc w:val="center"/>
            </w:trPr>
            <w:sdt>
              <w:sdtPr>
                <w:rPr>
                  <w:rFonts w:asciiTheme="minorEastAsia" w:hAnsiTheme="minorEastAsia"/>
                </w:rPr>
                <w:tag w:val="_PLD_29ac60f34a21415a92757ab7a782bc5f"/>
                <w:id w:val="2852145"/>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765469" w:rsidRPr="008B3308" w:rsidRDefault="00765469" w:rsidP="00765469">
                    <w:pPr>
                      <w:ind w:firstLineChars="150" w:firstLine="315"/>
                      <w:rPr>
                        <w:rFonts w:asciiTheme="minorEastAsia" w:hAnsiTheme="minorEastAsia"/>
                      </w:rPr>
                    </w:pPr>
                    <w:r w:rsidRPr="008B3308">
                      <w:rPr>
                        <w:rFonts w:asciiTheme="minorEastAsia" w:hAnsiTheme="minorEastAsia" w:hint="eastAsia"/>
                      </w:rPr>
                      <w:t>2.转移就业脱贫</w:t>
                    </w:r>
                  </w:p>
                </w:tc>
              </w:sdtContent>
            </w:sdt>
          </w:tr>
          <w:tr w:rsidR="00765469" w:rsidTr="00765469">
            <w:trPr>
              <w:trHeight w:val="126"/>
              <w:jc w:val="center"/>
            </w:trPr>
            <w:sdt>
              <w:sdtPr>
                <w:rPr>
                  <w:rFonts w:asciiTheme="minorEastAsia" w:hAnsiTheme="minorEastAsia"/>
                </w:rPr>
                <w:tag w:val="_PLD_82701ce65c3b463690d950a35df03513"/>
                <w:id w:val="2852146"/>
                <w:lock w:val="sdtLocked"/>
              </w:sdtPr>
              <w:sdtContent>
                <w:tc>
                  <w:tcPr>
                    <w:tcW w:w="2644"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ind w:firstLineChars="300" w:firstLine="630"/>
                      <w:rPr>
                        <w:rFonts w:asciiTheme="minorEastAsia" w:hAnsiTheme="minorEastAsia"/>
                      </w:rPr>
                    </w:pPr>
                    <w:r w:rsidRPr="008B3308">
                      <w:rPr>
                        <w:rFonts w:asciiTheme="minorEastAsia" w:hAnsiTheme="minorEastAsia" w:hint="eastAsia"/>
                      </w:rPr>
                      <w:t>2.2职业技能培训人数（人/次）</w:t>
                    </w:r>
                  </w:p>
                </w:tc>
              </w:sdtContent>
            </w:sdt>
            <w:tc>
              <w:tcPr>
                <w:tcW w:w="2356"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jc w:val="right"/>
                  <w:rPr>
                    <w:rFonts w:asciiTheme="minorEastAsia" w:hAnsiTheme="minorEastAsia"/>
                    <w:color w:val="000000" w:themeColor="text1"/>
                  </w:rPr>
                </w:pPr>
                <w:r w:rsidRPr="008B3308">
                  <w:rPr>
                    <w:rFonts w:asciiTheme="minorEastAsia" w:hAnsiTheme="minorEastAsia" w:hint="eastAsia"/>
                    <w:color w:val="000000" w:themeColor="text1"/>
                  </w:rPr>
                  <w:t>35</w:t>
                </w:r>
              </w:p>
            </w:tc>
          </w:tr>
          <w:tr w:rsidR="00765469" w:rsidTr="00765469">
            <w:trPr>
              <w:trHeight w:val="240"/>
              <w:jc w:val="center"/>
            </w:trPr>
            <w:sdt>
              <w:sdtPr>
                <w:rPr>
                  <w:rFonts w:asciiTheme="minorEastAsia" w:hAnsiTheme="minorEastAsia"/>
                </w:rPr>
                <w:tag w:val="_PLD_5cbe4bc3dfef42279b6e877d1f4be5ff"/>
                <w:id w:val="2852147"/>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765469" w:rsidRPr="008B3308" w:rsidRDefault="00765469" w:rsidP="00765469">
                    <w:pPr>
                      <w:ind w:firstLineChars="150" w:firstLine="315"/>
                      <w:rPr>
                        <w:rFonts w:asciiTheme="minorEastAsia" w:hAnsiTheme="minorEastAsia"/>
                      </w:rPr>
                    </w:pPr>
                    <w:r w:rsidRPr="008B3308">
                      <w:rPr>
                        <w:rFonts w:asciiTheme="minorEastAsia" w:hAnsiTheme="minorEastAsia" w:hint="eastAsia"/>
                      </w:rPr>
                      <w:t>4.教育脱贫</w:t>
                    </w:r>
                  </w:p>
                </w:tc>
              </w:sdtContent>
            </w:sdt>
          </w:tr>
          <w:tr w:rsidR="00765469" w:rsidTr="00765469">
            <w:trPr>
              <w:trHeight w:val="149"/>
              <w:jc w:val="center"/>
            </w:trPr>
            <w:sdt>
              <w:sdtPr>
                <w:rPr>
                  <w:rFonts w:asciiTheme="minorEastAsia" w:hAnsiTheme="minorEastAsia"/>
                </w:rPr>
                <w:tag w:val="_PLD_0aba2192fe5a4a02b02753c71b9d4333"/>
                <w:id w:val="2852149"/>
                <w:lock w:val="sdtLocked"/>
              </w:sdtPr>
              <w:sdtContent>
                <w:tc>
                  <w:tcPr>
                    <w:tcW w:w="2644"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rPr>
                        <w:rFonts w:asciiTheme="minorEastAsia" w:hAnsiTheme="minorEastAsia"/>
                      </w:rPr>
                    </w:pPr>
                    <w:r w:rsidRPr="008B3308">
                      <w:rPr>
                        <w:rFonts w:asciiTheme="minorEastAsia" w:hAnsiTheme="minorEastAsia" w:hint="eastAsia"/>
                      </w:rPr>
                      <w:t>其中：</w:t>
                    </w:r>
                    <w:sdt>
                      <w:sdtPr>
                        <w:rPr>
                          <w:rFonts w:asciiTheme="minorEastAsia" w:hAnsiTheme="minorEastAsia" w:hint="eastAsia"/>
                        </w:rPr>
                        <w:tag w:val="_PLD_0e0f0ee689ab48848f272c9330192f72"/>
                        <w:id w:val="2852148"/>
                        <w:lock w:val="sdtLocked"/>
                      </w:sdtPr>
                      <w:sdtEndPr>
                        <w:rPr>
                          <w:rFonts w:hint="default"/>
                        </w:rPr>
                      </w:sdtEndPr>
                      <w:sdtContent>
                        <w:r w:rsidRPr="008B3308">
                          <w:rPr>
                            <w:rFonts w:asciiTheme="minorEastAsia" w:hAnsiTheme="minorEastAsia" w:hint="eastAsia"/>
                          </w:rPr>
                          <w:t>4</w:t>
                        </w:r>
                        <w:r w:rsidRPr="008B3308">
                          <w:rPr>
                            <w:rFonts w:asciiTheme="minorEastAsia" w:hAnsiTheme="minorEastAsia"/>
                          </w:rPr>
                          <w:t>.1</w:t>
                        </w:r>
                      </w:sdtContent>
                    </w:sdt>
                    <w:r w:rsidRPr="008B3308">
                      <w:rPr>
                        <w:rFonts w:asciiTheme="minorEastAsia" w:hAnsiTheme="minorEastAsia" w:hint="eastAsia"/>
                      </w:rPr>
                      <w:t>资助贫困学生投入金额</w:t>
                    </w:r>
                  </w:p>
                </w:tc>
              </w:sdtContent>
            </w:sdt>
            <w:tc>
              <w:tcPr>
                <w:tcW w:w="2356"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jc w:val="right"/>
                  <w:rPr>
                    <w:rFonts w:asciiTheme="minorEastAsia" w:hAnsiTheme="minorEastAsia"/>
                  </w:rPr>
                </w:pPr>
                <w:r w:rsidRPr="008B3308">
                  <w:rPr>
                    <w:rFonts w:asciiTheme="minorEastAsia" w:hAnsiTheme="minorEastAsia"/>
                  </w:rPr>
                  <w:t>0.64</w:t>
                </w:r>
              </w:p>
            </w:tc>
          </w:tr>
          <w:tr w:rsidR="00765469" w:rsidTr="00765469">
            <w:trPr>
              <w:trHeight w:val="70"/>
              <w:jc w:val="center"/>
            </w:trPr>
            <w:sdt>
              <w:sdtPr>
                <w:rPr>
                  <w:rFonts w:asciiTheme="minorEastAsia" w:hAnsiTheme="minorEastAsia"/>
                </w:rPr>
                <w:tag w:val="_PLD_071e97c7336a41a7aee7765d045fa55a"/>
                <w:id w:val="2852150"/>
                <w:lock w:val="sdtLocked"/>
              </w:sdtPr>
              <w:sdtContent>
                <w:tc>
                  <w:tcPr>
                    <w:tcW w:w="2644"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ind w:firstLineChars="300" w:firstLine="630"/>
                      <w:rPr>
                        <w:rFonts w:asciiTheme="minorEastAsia" w:hAnsiTheme="minorEastAsia"/>
                      </w:rPr>
                    </w:pPr>
                    <w:r w:rsidRPr="008B3308">
                      <w:rPr>
                        <w:rFonts w:asciiTheme="minorEastAsia" w:hAnsiTheme="minorEastAsia" w:hint="eastAsia"/>
                      </w:rPr>
                      <w:t>4</w:t>
                    </w:r>
                    <w:r w:rsidRPr="008B3308">
                      <w:rPr>
                        <w:rFonts w:asciiTheme="minorEastAsia" w:hAnsiTheme="minorEastAsia"/>
                      </w:rPr>
                      <w:t>.2</w:t>
                    </w:r>
                    <w:r w:rsidRPr="008B3308">
                      <w:rPr>
                        <w:rFonts w:asciiTheme="minorEastAsia" w:hAnsiTheme="minorEastAsia" w:hint="eastAsia"/>
                      </w:rPr>
                      <w:t>资助贫困学生人数（人）</w:t>
                    </w:r>
                  </w:p>
                </w:tc>
              </w:sdtContent>
            </w:sdt>
            <w:tc>
              <w:tcPr>
                <w:tcW w:w="2356"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jc w:val="right"/>
                  <w:rPr>
                    <w:rFonts w:asciiTheme="minorEastAsia" w:hAnsiTheme="minorEastAsia"/>
                  </w:rPr>
                </w:pPr>
                <w:r w:rsidRPr="008B3308">
                  <w:rPr>
                    <w:rFonts w:asciiTheme="minorEastAsia" w:hAnsiTheme="minorEastAsia" w:hint="eastAsia"/>
                  </w:rPr>
                  <w:t>35</w:t>
                </w:r>
                <w:r w:rsidRPr="008B3308">
                  <w:rPr>
                    <w:rFonts w:asciiTheme="minorEastAsia" w:hAnsiTheme="minorEastAsia"/>
                  </w:rPr>
                  <w:t xml:space="preserve"> </w:t>
                </w:r>
              </w:p>
            </w:tc>
          </w:tr>
          <w:tr w:rsidR="00765469" w:rsidTr="00765469">
            <w:trPr>
              <w:trHeight w:val="124"/>
              <w:jc w:val="center"/>
            </w:trPr>
            <w:sdt>
              <w:sdtPr>
                <w:rPr>
                  <w:rFonts w:asciiTheme="minorEastAsia" w:hAnsiTheme="minorEastAsia"/>
                </w:rPr>
                <w:tag w:val="_PLD_7778598b24164619a8ef6d78843a6cf9"/>
                <w:id w:val="2852151"/>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765469" w:rsidRPr="008B3308" w:rsidRDefault="00765469" w:rsidP="00765469">
                    <w:pPr>
                      <w:ind w:firstLineChars="150" w:firstLine="315"/>
                      <w:rPr>
                        <w:rFonts w:asciiTheme="minorEastAsia" w:hAnsiTheme="minorEastAsia"/>
                      </w:rPr>
                    </w:pPr>
                    <w:r w:rsidRPr="008B3308">
                      <w:rPr>
                        <w:rFonts w:asciiTheme="minorEastAsia" w:hAnsiTheme="minorEastAsia" w:hint="eastAsia"/>
                      </w:rPr>
                      <w:t>8.社会扶贫</w:t>
                    </w:r>
                  </w:p>
                </w:tc>
              </w:sdtContent>
            </w:sdt>
          </w:tr>
          <w:tr w:rsidR="00765469" w:rsidRPr="00595C7B" w:rsidTr="00765469">
            <w:trPr>
              <w:trHeight w:val="278"/>
              <w:jc w:val="center"/>
            </w:trPr>
            <w:sdt>
              <w:sdtPr>
                <w:rPr>
                  <w:rFonts w:asciiTheme="minorEastAsia" w:hAnsiTheme="minorEastAsia"/>
                </w:rPr>
                <w:tag w:val="_PLD_3de0abf916c5462fb5b9088745177485"/>
                <w:id w:val="2852152"/>
                <w:lock w:val="sdtLocked"/>
              </w:sdtPr>
              <w:sdtContent>
                <w:tc>
                  <w:tcPr>
                    <w:tcW w:w="2644"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ind w:firstLineChars="300" w:firstLine="630"/>
                      <w:rPr>
                        <w:rFonts w:asciiTheme="minorEastAsia" w:hAnsiTheme="minorEastAsia"/>
                      </w:rPr>
                    </w:pPr>
                    <w:r w:rsidRPr="008B3308">
                      <w:rPr>
                        <w:rFonts w:asciiTheme="minorEastAsia" w:hAnsiTheme="minorEastAsia" w:hint="eastAsia"/>
                      </w:rPr>
                      <w:t>8.2定点扶贫工作投入金额</w:t>
                    </w:r>
                  </w:p>
                </w:tc>
              </w:sdtContent>
            </w:sdt>
            <w:tc>
              <w:tcPr>
                <w:tcW w:w="2356"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jc w:val="right"/>
                  <w:rPr>
                    <w:rFonts w:asciiTheme="minorEastAsia" w:hAnsiTheme="minorEastAsia"/>
                  </w:rPr>
                </w:pPr>
                <w:r w:rsidRPr="008B3308">
                  <w:rPr>
                    <w:rFonts w:asciiTheme="minorEastAsia" w:hAnsiTheme="minorEastAsia"/>
                  </w:rPr>
                  <w:t>30.05</w:t>
                </w:r>
              </w:p>
            </w:tc>
          </w:tr>
          <w:tr w:rsidR="00765469" w:rsidTr="00765469">
            <w:trPr>
              <w:trHeight w:val="267"/>
              <w:jc w:val="center"/>
            </w:trPr>
            <w:sdt>
              <w:sdtPr>
                <w:rPr>
                  <w:rFonts w:asciiTheme="minorEastAsia" w:hAnsiTheme="minorEastAsia"/>
                </w:rPr>
                <w:tag w:val="_PLD_8d83a7a9ede548cf89fb2786a50cfd99"/>
                <w:id w:val="2852153"/>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765469" w:rsidRPr="008B3308" w:rsidRDefault="00765469" w:rsidP="00765469">
                    <w:pPr>
                      <w:ind w:firstLineChars="150" w:firstLine="315"/>
                      <w:rPr>
                        <w:rFonts w:asciiTheme="minorEastAsia" w:hAnsiTheme="minorEastAsia"/>
                      </w:rPr>
                    </w:pPr>
                    <w:r w:rsidRPr="008B3308">
                      <w:rPr>
                        <w:rFonts w:asciiTheme="minorEastAsia" w:hAnsiTheme="minorEastAsia" w:hint="eastAsia"/>
                      </w:rPr>
                      <w:t>9.其他项目</w:t>
                    </w:r>
                  </w:p>
                </w:tc>
              </w:sdtContent>
            </w:sdt>
          </w:tr>
          <w:tr w:rsidR="00765469" w:rsidTr="00765469">
            <w:trPr>
              <w:trHeight w:val="150"/>
              <w:jc w:val="center"/>
            </w:trPr>
            <w:sdt>
              <w:sdtPr>
                <w:rPr>
                  <w:rFonts w:asciiTheme="minorEastAsia" w:hAnsiTheme="minorEastAsia"/>
                </w:rPr>
                <w:tag w:val="_PLD_456105f8aa3e467392ae9532a4b8ff4f"/>
                <w:id w:val="2852155"/>
                <w:lock w:val="sdtLocked"/>
              </w:sdtPr>
              <w:sdtContent>
                <w:tc>
                  <w:tcPr>
                    <w:tcW w:w="2644"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rPr>
                        <w:rFonts w:asciiTheme="minorEastAsia" w:hAnsiTheme="minorEastAsia"/>
                      </w:rPr>
                    </w:pPr>
                    <w:r w:rsidRPr="008B3308">
                      <w:rPr>
                        <w:rFonts w:asciiTheme="minorEastAsia" w:hAnsiTheme="minorEastAsia" w:hint="eastAsia"/>
                      </w:rPr>
                      <w:t>其中：</w:t>
                    </w:r>
                    <w:sdt>
                      <w:sdtPr>
                        <w:rPr>
                          <w:rFonts w:asciiTheme="minorEastAsia" w:hAnsiTheme="minorEastAsia" w:hint="eastAsia"/>
                        </w:rPr>
                        <w:tag w:val="_PLD_9d88820ae3fc411a98cd4879582c4d90"/>
                        <w:id w:val="2852154"/>
                        <w:lock w:val="sdtLocked"/>
                      </w:sdtPr>
                      <w:sdtContent>
                        <w:r w:rsidRPr="008B3308">
                          <w:rPr>
                            <w:rFonts w:asciiTheme="minorEastAsia" w:hAnsiTheme="minorEastAsia" w:hint="eastAsia"/>
                          </w:rPr>
                          <w:t>9.1</w:t>
                        </w:r>
                      </w:sdtContent>
                    </w:sdt>
                    <w:r w:rsidRPr="008B3308">
                      <w:rPr>
                        <w:rFonts w:asciiTheme="minorEastAsia" w:hAnsiTheme="minorEastAsia" w:hint="eastAsia"/>
                      </w:rPr>
                      <w:t>项目个数（个）</w:t>
                    </w:r>
                  </w:p>
                </w:tc>
              </w:sdtContent>
            </w:sdt>
            <w:tc>
              <w:tcPr>
                <w:tcW w:w="2356"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jc w:val="right"/>
                  <w:rPr>
                    <w:rFonts w:asciiTheme="minorEastAsia" w:hAnsiTheme="minorEastAsia"/>
                  </w:rPr>
                </w:pPr>
                <w:r w:rsidRPr="008B3308">
                  <w:rPr>
                    <w:rFonts w:asciiTheme="minorEastAsia" w:hAnsiTheme="minorEastAsia"/>
                  </w:rPr>
                  <w:t>5</w:t>
                </w:r>
              </w:p>
            </w:tc>
          </w:tr>
          <w:tr w:rsidR="00765469" w:rsidTr="00765469">
            <w:trPr>
              <w:trHeight w:val="70"/>
              <w:jc w:val="center"/>
            </w:trPr>
            <w:sdt>
              <w:sdtPr>
                <w:rPr>
                  <w:rFonts w:asciiTheme="minorEastAsia" w:hAnsiTheme="minorEastAsia"/>
                </w:rPr>
                <w:tag w:val="_PLD_327fd0a06b1c438d980572950249c973"/>
                <w:id w:val="2852156"/>
                <w:lock w:val="sdtLocked"/>
              </w:sdtPr>
              <w:sdtContent>
                <w:tc>
                  <w:tcPr>
                    <w:tcW w:w="2644"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ind w:firstLineChars="300" w:firstLine="630"/>
                      <w:rPr>
                        <w:rFonts w:asciiTheme="minorEastAsia" w:hAnsiTheme="minorEastAsia"/>
                      </w:rPr>
                    </w:pPr>
                    <w:r w:rsidRPr="008B3308">
                      <w:rPr>
                        <w:rFonts w:asciiTheme="minorEastAsia" w:hAnsiTheme="minorEastAsia" w:hint="eastAsia"/>
                      </w:rPr>
                      <w:t>9.2投入金额</w:t>
                    </w:r>
                  </w:p>
                </w:tc>
              </w:sdtContent>
            </w:sdt>
            <w:tc>
              <w:tcPr>
                <w:tcW w:w="2356"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jc w:val="right"/>
                  <w:rPr>
                    <w:rFonts w:asciiTheme="minorEastAsia" w:hAnsiTheme="minorEastAsia"/>
                  </w:rPr>
                </w:pPr>
                <w:r w:rsidRPr="008B3308">
                  <w:rPr>
                    <w:rFonts w:asciiTheme="minorEastAsia" w:hAnsiTheme="minorEastAsia"/>
                  </w:rPr>
                  <w:t xml:space="preserve">488 </w:t>
                </w:r>
              </w:p>
            </w:tc>
          </w:tr>
          <w:tr w:rsidR="00765469" w:rsidTr="00765469">
            <w:trPr>
              <w:trHeight w:val="160"/>
              <w:jc w:val="center"/>
            </w:trPr>
            <w:sdt>
              <w:sdtPr>
                <w:rPr>
                  <w:rFonts w:asciiTheme="minorEastAsia" w:hAnsiTheme="minorEastAsia"/>
                </w:rPr>
                <w:tag w:val="_PLD_dabe27db63b7441ca072cc4dd5e1c2ab"/>
                <w:id w:val="2852157"/>
                <w:lock w:val="sdtLocked"/>
              </w:sdtPr>
              <w:sdtContent>
                <w:tc>
                  <w:tcPr>
                    <w:tcW w:w="2644"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ind w:firstLineChars="300" w:firstLine="630"/>
                      <w:rPr>
                        <w:rFonts w:asciiTheme="minorEastAsia" w:hAnsiTheme="minorEastAsia"/>
                      </w:rPr>
                    </w:pPr>
                    <w:r w:rsidRPr="008B3308">
                      <w:rPr>
                        <w:rFonts w:asciiTheme="minorEastAsia" w:hAnsiTheme="minorEastAsia" w:hint="eastAsia"/>
                      </w:rPr>
                      <w:t>9.3帮助建档立卡贫困人口脱贫数（人）</w:t>
                    </w:r>
                  </w:p>
                </w:tc>
              </w:sdtContent>
            </w:sdt>
            <w:tc>
              <w:tcPr>
                <w:tcW w:w="2356"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jc w:val="right"/>
                  <w:rPr>
                    <w:rFonts w:asciiTheme="minorEastAsia" w:hAnsiTheme="minorEastAsia"/>
                  </w:rPr>
                </w:pPr>
                <w:r w:rsidRPr="008B3308">
                  <w:rPr>
                    <w:rFonts w:asciiTheme="minorEastAsia" w:hAnsiTheme="minorEastAsia"/>
                  </w:rPr>
                  <w:t xml:space="preserve">275 </w:t>
                </w:r>
              </w:p>
            </w:tc>
          </w:tr>
          <w:tr w:rsidR="00765469" w:rsidTr="00765469">
            <w:trPr>
              <w:trHeight w:val="162"/>
              <w:jc w:val="center"/>
            </w:trPr>
            <w:sdt>
              <w:sdtPr>
                <w:rPr>
                  <w:rFonts w:asciiTheme="minorEastAsia" w:hAnsiTheme="minorEastAsia"/>
                </w:rPr>
                <w:tag w:val="_PLD_599665d5178e429093f7699d189610df"/>
                <w:id w:val="2852158"/>
                <w:lock w:val="sdtLocked"/>
              </w:sdtPr>
              <w:sdtContent>
                <w:tc>
                  <w:tcPr>
                    <w:tcW w:w="2644"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ind w:firstLineChars="300" w:firstLine="630"/>
                      <w:rPr>
                        <w:rFonts w:asciiTheme="minorEastAsia" w:hAnsiTheme="minorEastAsia"/>
                      </w:rPr>
                    </w:pPr>
                    <w:r w:rsidRPr="008B3308">
                      <w:rPr>
                        <w:rFonts w:asciiTheme="minorEastAsia" w:hAnsiTheme="minorEastAsia" w:hint="eastAsia"/>
                      </w:rPr>
                      <w:t xml:space="preserve">9.4其他项目说明 </w:t>
                    </w:r>
                  </w:p>
                </w:tc>
              </w:sdtContent>
            </w:sdt>
            <w:tc>
              <w:tcPr>
                <w:tcW w:w="2356" w:type="pct"/>
                <w:tcBorders>
                  <w:top w:val="single" w:sz="4" w:space="0" w:color="auto"/>
                  <w:left w:val="single" w:sz="4" w:space="0" w:color="auto"/>
                  <w:bottom w:val="single" w:sz="4" w:space="0" w:color="auto"/>
                  <w:right w:val="single" w:sz="4" w:space="0" w:color="auto"/>
                </w:tcBorders>
              </w:tcPr>
              <w:p w:rsidR="00765469" w:rsidRPr="008B3308" w:rsidRDefault="00765469" w:rsidP="00765469">
                <w:pPr>
                  <w:rPr>
                    <w:rFonts w:asciiTheme="minorEastAsia" w:hAnsiTheme="minorEastAsia"/>
                  </w:rPr>
                </w:pPr>
                <w:r w:rsidRPr="008B3308">
                  <w:rPr>
                    <w:rFonts w:asciiTheme="minorEastAsia" w:hAnsiTheme="minorEastAsia"/>
                  </w:rPr>
                  <w:t>为新建村部提供前期配套资金：6万元，采购贫困地区农产品：20万元</w:t>
                </w:r>
              </w:p>
            </w:tc>
          </w:tr>
        </w:tbl>
        <w:p w:rsidR="00877D2C" w:rsidRDefault="006A4C27"/>
      </w:sdtContent>
    </w:sdt>
    <w:sdt>
      <w:sdtPr>
        <w:rPr>
          <w:rFonts w:ascii="宋体" w:eastAsia="宋体" w:hAnsi="宋体" w:cs="宋体" w:hint="eastAsia"/>
          <w:b w:val="0"/>
          <w:bCs w:val="0"/>
          <w:color w:val="000000"/>
          <w:kern w:val="0"/>
          <w:sz w:val="24"/>
          <w:szCs w:val="24"/>
        </w:rPr>
        <w:alias w:val="模块:后续精准扶贫计划"/>
        <w:tag w:val="_SEC_9820220d021b411582c782bed3912a59"/>
        <w:id w:val="352621870"/>
        <w:lock w:val="sdtLocked"/>
        <w:placeholder>
          <w:docPart w:val="GBC22222222222222222222222222222"/>
        </w:placeholder>
      </w:sdtPr>
      <w:sdtEndPr>
        <w:rPr>
          <w:rFonts w:ascii="微软雅黑" w:eastAsia="微软雅黑" w:hAnsi="Calibri" w:cs="微软雅黑"/>
        </w:rPr>
      </w:sdtEndPr>
      <w:sdtContent>
        <w:p w:rsidR="00877D2C" w:rsidRDefault="005540A0">
          <w:pPr>
            <w:pStyle w:val="4"/>
            <w:numPr>
              <w:ilvl w:val="0"/>
              <w:numId w:val="33"/>
            </w:numPr>
          </w:pPr>
          <w:r>
            <w:t>后续精准扶贫计划</w:t>
          </w:r>
        </w:p>
        <w:sdt>
          <w:sdtPr>
            <w:rPr>
              <w:rFonts w:hint="eastAsia"/>
            </w:rPr>
            <w:alias w:val="是否适用：后续精准扶贫计划[双击切换]"/>
            <w:tag w:val="_GBC_a7de104e861a4314b7d550177afe0f69"/>
            <w:id w:val="650332561"/>
            <w:lock w:val="sdtContentLocked"/>
            <w:placeholder>
              <w:docPart w:val="GBC22222222222222222222222222222"/>
            </w:placeholder>
          </w:sdtPr>
          <w:sdtContent>
            <w:p w:rsidR="00877D2C" w:rsidRDefault="006A4C27">
              <w:r>
                <w:fldChar w:fldCharType="begin"/>
              </w:r>
              <w:r w:rsidR="00551C44">
                <w:rPr>
                  <w:rFonts w:hint="eastAsia"/>
                </w:rPr>
                <w:instrText xml:space="preserve"> MACROBUTTON  SnrToggleCheckbox </w:instrText>
              </w:r>
              <w:r w:rsidR="00551C44">
                <w:rPr>
                  <w:rFonts w:hint="eastAsia"/>
                </w:rPr>
                <w:instrText>√适用</w:instrText>
              </w:r>
              <w:r w:rsidR="00551C44">
                <w:rPr>
                  <w:rFonts w:hint="eastAsia"/>
                </w:rPr>
                <w:instrText xml:space="preserve"> </w:instrText>
              </w:r>
              <w:r>
                <w:fldChar w:fldCharType="end"/>
              </w:r>
              <w:r>
                <w:fldChar w:fldCharType="begin"/>
              </w:r>
              <w:r w:rsidR="00551C44">
                <w:rPr>
                  <w:rFonts w:hint="eastAsia"/>
                </w:rPr>
                <w:instrText xml:space="preserve"> MACROBUTTON  SnrToggleCheckbox </w:instrText>
              </w:r>
              <w:r w:rsidR="00551C44">
                <w:rPr>
                  <w:rFonts w:hint="eastAsia"/>
                </w:rPr>
                <w:instrText>□不适用</w:instrText>
              </w:r>
              <w:r w:rsidR="00551C44">
                <w:rPr>
                  <w:rFonts w:hint="eastAsia"/>
                </w:rPr>
                <w:instrText xml:space="preserve"> </w:instrText>
              </w:r>
              <w:r>
                <w:fldChar w:fldCharType="end"/>
              </w:r>
            </w:p>
          </w:sdtContent>
        </w:sdt>
        <w:sdt>
          <w:sdtPr>
            <w:alias w:val="后续精准扶贫计划"/>
            <w:tag w:val="_GBC_269cd03c80c849cc83487e63635b3339"/>
            <w:id w:val="-1802294529"/>
            <w:lock w:val="sdtLocked"/>
            <w:placeholder>
              <w:docPart w:val="GBC22222222222222222222222222222"/>
            </w:placeholder>
          </w:sdtPr>
          <w:sdtContent>
            <w:p w:rsidR="00595C7B" w:rsidRPr="00595C7B" w:rsidRDefault="00A60C16" w:rsidP="00595C7B">
              <w:pPr>
                <w:pStyle w:val="Default"/>
                <w:snapToGrid w:val="0"/>
                <w:spacing w:line="300" w:lineRule="auto"/>
                <w:rPr>
                  <w:rFonts w:ascii="宋体" w:eastAsia="宋体" w:hAnsi="宋体"/>
                  <w:sz w:val="21"/>
                  <w:szCs w:val="21"/>
                </w:rPr>
              </w:pPr>
              <w:r>
                <w:rPr>
                  <w:rFonts w:asciiTheme="minorEastAsia" w:eastAsiaTheme="minorEastAsia" w:hAnsiTheme="minorEastAsia" w:hint="eastAsia"/>
                  <w:sz w:val="21"/>
                  <w:szCs w:val="21"/>
                </w:rPr>
                <w:t>（1）</w:t>
              </w:r>
              <w:r w:rsidR="00595C7B" w:rsidRPr="00595C7B">
                <w:rPr>
                  <w:rFonts w:ascii="宋体" w:eastAsia="宋体" w:hAnsi="宋体" w:hint="eastAsia"/>
                  <w:sz w:val="21"/>
                  <w:szCs w:val="21"/>
                </w:rPr>
                <w:t>巩固脱贫攻坚成果，继续对脱贫功能较弱的群体，在健康保障、人文关心、生活环境等方</w:t>
              </w:r>
              <w:bookmarkStart w:id="51" w:name="_GoBack"/>
              <w:bookmarkEnd w:id="51"/>
              <w:r w:rsidR="00595C7B" w:rsidRPr="00595C7B">
                <w:rPr>
                  <w:rFonts w:ascii="宋体" w:eastAsia="宋体" w:hAnsi="宋体" w:hint="eastAsia"/>
                  <w:sz w:val="21"/>
                  <w:szCs w:val="21"/>
                </w:rPr>
                <w:t>面予以扶持使之稳定脱贫。</w:t>
              </w:r>
            </w:p>
            <w:p w:rsidR="00595C7B" w:rsidRPr="00595C7B" w:rsidRDefault="00A60C16" w:rsidP="00595C7B">
              <w:pPr>
                <w:pStyle w:val="Default"/>
                <w:snapToGrid w:val="0"/>
                <w:spacing w:line="300" w:lineRule="auto"/>
                <w:rPr>
                  <w:rFonts w:ascii="宋体" w:eastAsia="宋体" w:hAnsi="宋体"/>
                  <w:sz w:val="21"/>
                  <w:szCs w:val="21"/>
                </w:rPr>
              </w:pPr>
              <w:r>
                <w:rPr>
                  <w:rFonts w:ascii="宋体" w:eastAsia="宋体" w:hAnsi="宋体" w:hint="eastAsia"/>
                  <w:sz w:val="21"/>
                  <w:szCs w:val="21"/>
                </w:rPr>
                <w:t>（2）</w:t>
              </w:r>
              <w:r w:rsidR="00595C7B" w:rsidRPr="00595C7B">
                <w:rPr>
                  <w:rFonts w:ascii="宋体" w:eastAsia="宋体" w:hAnsi="宋体" w:hint="eastAsia"/>
                  <w:sz w:val="21"/>
                  <w:szCs w:val="21"/>
                </w:rPr>
                <w:t>衔接做好乡村振兴，扶持村级发展集体经济。</w:t>
              </w:r>
            </w:p>
            <w:p w:rsidR="00595C7B" w:rsidRPr="00595C7B" w:rsidRDefault="00A60C16" w:rsidP="00595C7B">
              <w:pPr>
                <w:pStyle w:val="Default"/>
                <w:snapToGrid w:val="0"/>
                <w:spacing w:line="300" w:lineRule="auto"/>
                <w:rPr>
                  <w:rFonts w:ascii="宋体" w:eastAsia="宋体" w:hAnsi="宋体"/>
                  <w:sz w:val="21"/>
                  <w:szCs w:val="21"/>
                </w:rPr>
              </w:pPr>
              <w:r>
                <w:rPr>
                  <w:rFonts w:ascii="宋体" w:eastAsia="宋体" w:hAnsi="宋体" w:hint="eastAsia"/>
                  <w:sz w:val="21"/>
                  <w:szCs w:val="21"/>
                </w:rPr>
                <w:t>（3）</w:t>
              </w:r>
              <w:r w:rsidR="00595C7B" w:rsidRPr="00595C7B">
                <w:rPr>
                  <w:rFonts w:ascii="宋体" w:eastAsia="宋体" w:hAnsi="宋体" w:hint="eastAsia"/>
                  <w:sz w:val="21"/>
                  <w:szCs w:val="21"/>
                </w:rPr>
                <w:t>继续对留守儿童、单亲家庭儿童在教育、生活等方面予以扶持。</w:t>
              </w:r>
            </w:p>
            <w:p w:rsidR="00877D2C" w:rsidRPr="00595C7B" w:rsidRDefault="00A60C16" w:rsidP="00595C7B">
              <w:pPr>
                <w:pStyle w:val="Default"/>
                <w:snapToGrid w:val="0"/>
                <w:spacing w:line="300" w:lineRule="auto"/>
                <w:rPr>
                  <w:rFonts w:ascii="宋体" w:eastAsia="宋体" w:hAnsi="宋体"/>
                  <w:sz w:val="21"/>
                  <w:szCs w:val="21"/>
                </w:rPr>
              </w:pPr>
              <w:r>
                <w:rPr>
                  <w:rFonts w:ascii="宋体" w:eastAsia="宋体" w:hAnsi="宋体" w:hint="eastAsia"/>
                  <w:sz w:val="21"/>
                  <w:szCs w:val="21"/>
                </w:rPr>
                <w:t>（4）</w:t>
              </w:r>
              <w:r w:rsidR="00595C7B" w:rsidRPr="00595C7B">
                <w:rPr>
                  <w:rFonts w:ascii="宋体" w:eastAsia="宋体" w:hAnsi="宋体" w:hint="eastAsia"/>
                  <w:sz w:val="21"/>
                  <w:szCs w:val="21"/>
                </w:rPr>
                <w:t>积极参与村级基础建设，共同谋划好乡村宜居环境的改善，在基础设施、公共环境建设上予以扶持。</w:t>
              </w:r>
            </w:p>
          </w:sdtContent>
        </w:sdt>
      </w:sdtContent>
    </w:sdt>
    <w:sdt>
      <w:sdtPr>
        <w:rPr>
          <w:rFonts w:ascii="宋体" w:hAnsi="宋体" w:cs="宋体" w:hint="eastAsia"/>
          <w:b w:val="0"/>
          <w:bCs w:val="0"/>
          <w:kern w:val="0"/>
          <w:szCs w:val="24"/>
        </w:rPr>
        <w:alias w:val="模块:社会责任工作情况"/>
        <w:tag w:val="_SEC_ee27b1a72aa5419087caf130b9eefdde"/>
        <w:id w:val="-790125599"/>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pPr>
            <w:pStyle w:val="3"/>
            <w:numPr>
              <w:ilvl w:val="0"/>
              <w:numId w:val="32"/>
            </w:numPr>
            <w:tabs>
              <w:tab w:val="left" w:pos="644"/>
            </w:tabs>
          </w:pPr>
          <w:r>
            <w:rPr>
              <w:rFonts w:hint="eastAsia"/>
            </w:rPr>
            <w:t>社会责任工作情况</w:t>
          </w:r>
        </w:p>
        <w:sdt>
          <w:sdtPr>
            <w:rPr>
              <w:rFonts w:hint="eastAsia"/>
            </w:rPr>
            <w:alias w:val="是否适用：社会责任工作情况[双击切换]"/>
            <w:tag w:val="_GBC_193e5fab56724eddabaa8d0d74a4b129"/>
            <w:id w:val="-575902521"/>
            <w:lock w:val="sdtContentLocked"/>
            <w:placeholder>
              <w:docPart w:val="GBC22222222222222222222222222222"/>
            </w:placeholder>
          </w:sdtPr>
          <w:sdtContent>
            <w:p w:rsidR="00877D2C" w:rsidRDefault="006A4C27" w:rsidP="00551C44">
              <w:r>
                <w:fldChar w:fldCharType="begin"/>
              </w:r>
              <w:r w:rsidR="00551C44">
                <w:rPr>
                  <w:rFonts w:hint="eastAsia"/>
                </w:rPr>
                <w:instrText xml:space="preserve"> MACROBUTTON  SnrToggleCheckbox </w:instrText>
              </w:r>
              <w:r w:rsidR="00551C44">
                <w:rPr>
                  <w:rFonts w:hint="eastAsia"/>
                </w:rPr>
                <w:instrText>□适用</w:instrText>
              </w:r>
              <w:r w:rsidR="00551C44">
                <w:rPr>
                  <w:rFonts w:hint="eastAsia"/>
                </w:rPr>
                <w:instrText xml:space="preserve">  </w:instrText>
              </w:r>
              <w:r>
                <w:fldChar w:fldCharType="end"/>
              </w:r>
              <w:r>
                <w:fldChar w:fldCharType="begin"/>
              </w:r>
              <w:r w:rsidR="00551C44">
                <w:rPr>
                  <w:rFonts w:hint="eastAsia"/>
                </w:rPr>
                <w:instrText xml:space="preserve"> MACROBUTTON  SnrToggleCheckbox </w:instrText>
              </w:r>
              <w:r w:rsidR="00551C44">
                <w:rPr>
                  <w:rFonts w:hint="eastAsia"/>
                </w:rPr>
                <w:instrText>√不适用</w:instrText>
              </w:r>
              <w:r w:rsidR="00551C44">
                <w:rPr>
                  <w:rFonts w:hint="eastAsia"/>
                </w:rPr>
                <w:instrText xml:space="preserve"> </w:instrText>
              </w:r>
              <w:r>
                <w:fldChar w:fldCharType="end"/>
              </w:r>
            </w:p>
          </w:sdtContent>
        </w:sdt>
        <w:p w:rsidR="00877D2C" w:rsidRDefault="006A4C27"/>
      </w:sdtContent>
    </w:sdt>
    <w:p w:rsidR="00877D2C" w:rsidRDefault="005540A0">
      <w:pPr>
        <w:pStyle w:val="3"/>
        <w:numPr>
          <w:ilvl w:val="0"/>
          <w:numId w:val="32"/>
        </w:numPr>
        <w:tabs>
          <w:tab w:val="left" w:pos="644"/>
        </w:tabs>
      </w:pPr>
      <w:r>
        <w:t>环境信息情况</w:t>
      </w:r>
    </w:p>
    <w:p w:rsidR="00877D2C" w:rsidRDefault="005540A0">
      <w:pPr>
        <w:pStyle w:val="4"/>
        <w:numPr>
          <w:ilvl w:val="0"/>
          <w:numId w:val="34"/>
        </w:numPr>
      </w:pPr>
      <w:r>
        <w:t>属于环境保护部门公布的重点排污单位的公司及其</w:t>
      </w:r>
      <w:r>
        <w:rPr>
          <w:rFonts w:hint="eastAsia"/>
        </w:rPr>
        <w:t>重要</w:t>
      </w:r>
      <w:r>
        <w:t>子公司的环保情况说明</w:t>
      </w:r>
    </w:p>
    <w:sdt>
      <w:sdtPr>
        <w:rPr>
          <w:rFonts w:hint="eastAsia"/>
        </w:rPr>
        <w:alias w:val="是否适用：重点排污单位环保情况[双击切换]"/>
        <w:tag w:val="_GBC_f3c3fa5d80c64a08b883b725e44f4570"/>
        <w:id w:val="197049866"/>
        <w:lock w:val="sdtContentLocked"/>
        <w:placeholder>
          <w:docPart w:val="GBC22222222222222222222222222222"/>
        </w:placeholder>
      </w:sdtPr>
      <w:sdtContent>
        <w:p w:rsidR="00877D2C" w:rsidRDefault="006A4C27">
          <w:r>
            <w:fldChar w:fldCharType="begin"/>
          </w:r>
          <w:r w:rsidR="008925F8">
            <w:rPr>
              <w:rFonts w:hint="eastAsia"/>
            </w:rPr>
            <w:instrText xml:space="preserve"> MACROBUTTON  SnrToggleCheckbox </w:instrText>
          </w:r>
          <w:r w:rsidR="008925F8">
            <w:rPr>
              <w:rFonts w:hint="eastAsia"/>
            </w:rPr>
            <w:instrText>√适用</w:instrText>
          </w:r>
          <w:r w:rsidR="008925F8">
            <w:rPr>
              <w:rFonts w:hint="eastAsia"/>
            </w:rPr>
            <w:instrText xml:space="preserve"> </w:instrText>
          </w:r>
          <w:r>
            <w:fldChar w:fldCharType="end"/>
          </w:r>
          <w:r>
            <w:fldChar w:fldCharType="begin"/>
          </w:r>
          <w:r w:rsidR="008925F8">
            <w:rPr>
              <w:rFonts w:hint="eastAsia"/>
            </w:rPr>
            <w:instrText xml:space="preserve"> MACROBUTTON  SnrToggleCheckbox </w:instrText>
          </w:r>
          <w:r w:rsidR="008925F8">
            <w:rPr>
              <w:rFonts w:hint="eastAsia"/>
            </w:rPr>
            <w:instrText>□不适用</w:instrText>
          </w:r>
          <w:r w:rsidR="008925F8">
            <w:rPr>
              <w:rFonts w:hint="eastAsia"/>
            </w:rPr>
            <w:instrText xml:space="preserve"> </w:instrText>
          </w:r>
          <w:r>
            <w:fldChar w:fldCharType="end"/>
          </w:r>
        </w:p>
      </w:sdtContent>
    </w:sdt>
    <w:bookmarkStart w:id="52" w:name="_Hlk532559774" w:displacedByCustomXml="next"/>
    <w:sdt>
      <w:sdtPr>
        <w:rPr>
          <w:rFonts w:ascii="微软雅黑" w:eastAsia="微软雅黑" w:cs="微软雅黑"/>
          <w:b w:val="0"/>
          <w:bCs w:val="0"/>
          <w:color w:val="000000"/>
          <w:kern w:val="0"/>
          <w:sz w:val="24"/>
          <w:szCs w:val="22"/>
        </w:rPr>
        <w:alias w:val="模块:排污信息"/>
        <w:tag w:val="_SEC_c817c9313ebb441fb26c90a66a8c61bf"/>
        <w:id w:val="-1240948150"/>
        <w:lock w:val="sdtLocked"/>
        <w:placeholder>
          <w:docPart w:val="GBC22222222222222222222222222222"/>
        </w:placeholder>
      </w:sdtPr>
      <w:sdtEndPr>
        <w:rPr>
          <w:szCs w:val="24"/>
        </w:rPr>
      </w:sdtEndPr>
      <w:sdtContent>
        <w:p w:rsidR="00877D2C" w:rsidRDefault="005540A0">
          <w:pPr>
            <w:pStyle w:val="5"/>
            <w:numPr>
              <w:ilvl w:val="0"/>
              <w:numId w:val="35"/>
            </w:numPr>
          </w:pPr>
          <w:r>
            <w:rPr>
              <w:rFonts w:hint="eastAsia"/>
            </w:rPr>
            <w:t>排污</w:t>
          </w:r>
          <w:r>
            <w:t>信息</w:t>
          </w:r>
        </w:p>
        <w:sdt>
          <w:sdtPr>
            <w:rPr>
              <w:rFonts w:hint="eastAsia"/>
            </w:rPr>
            <w:alias w:val="是否适用：排污信息[双击切换]"/>
            <w:tag w:val="_GBC_f392b68c748b4a529b9887b4e4cd4eab"/>
            <w:id w:val="-554782397"/>
            <w:lock w:val="sdtContentLocked"/>
            <w:placeholder>
              <w:docPart w:val="GBC22222222222222222222222222222"/>
            </w:placeholder>
          </w:sdtPr>
          <w:sdtContent>
            <w:p w:rsidR="00877D2C" w:rsidRDefault="006A4C27">
              <w:pPr>
                <w:pStyle w:val="af7"/>
                <w:ind w:firstLineChars="0" w:firstLine="0"/>
              </w:pPr>
              <w:r>
                <w:rPr>
                  <w:rFonts w:ascii="宋体" w:hAnsi="宋体"/>
                </w:rPr>
                <w:fldChar w:fldCharType="begin"/>
              </w:r>
              <w:r w:rsidR="000A2E41">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0A2E41">
                <w:rPr>
                  <w:rFonts w:ascii="宋体" w:hAnsi="宋体"/>
                </w:rPr>
                <w:instrText xml:space="preserve"> MACROBUTTON  SnrToggleCheckbox □不适用 </w:instrText>
              </w:r>
              <w:r>
                <w:rPr>
                  <w:rFonts w:ascii="宋体" w:hAnsi="宋体"/>
                </w:rPr>
                <w:fldChar w:fldCharType="end"/>
              </w:r>
            </w:p>
          </w:sdtContent>
        </w:sdt>
        <w:sdt>
          <w:sdtPr>
            <w:rPr>
              <w:rFonts w:hint="eastAsia"/>
            </w:rPr>
            <w:alias w:val="排污信息"/>
            <w:tag w:val="_GBC_969df13a0e0543ca827e40567ffe83d5"/>
            <w:id w:val="1983420274"/>
            <w:lock w:val="sdtLocked"/>
            <w:placeholder>
              <w:docPart w:val="GBC22222222222222222222222222222"/>
            </w:placeholder>
          </w:sdtPr>
          <w:sdtContent>
            <w:p w:rsidR="000A2E41" w:rsidRDefault="000A2E41" w:rsidP="000A2E41">
              <w:pPr>
                <w:pStyle w:val="Default"/>
                <w:snapToGrid w:val="0"/>
                <w:spacing w:line="300" w:lineRule="auto"/>
                <w:ind w:firstLineChars="200" w:firstLine="480"/>
                <w:rPr>
                  <w:rFonts w:ascii="宋体" w:eastAsia="宋体" w:hAnsi="宋体"/>
                  <w:sz w:val="21"/>
                  <w:szCs w:val="21"/>
                </w:rPr>
              </w:pPr>
              <w:r>
                <w:rPr>
                  <w:rFonts w:ascii="宋体" w:eastAsia="宋体" w:hAnsi="宋体" w:hint="eastAsia"/>
                  <w:sz w:val="21"/>
                  <w:szCs w:val="21"/>
                </w:rPr>
                <w:t>根据铜陵市生态环境局20</w:t>
              </w:r>
              <w:r w:rsidR="007417EA">
                <w:rPr>
                  <w:rFonts w:ascii="宋体" w:eastAsia="宋体" w:hAnsi="宋体" w:hint="eastAsia"/>
                  <w:sz w:val="21"/>
                  <w:szCs w:val="21"/>
                </w:rPr>
                <w:t>20</w:t>
              </w:r>
              <w:r>
                <w:rPr>
                  <w:rFonts w:ascii="宋体" w:eastAsia="宋体" w:hAnsi="宋体" w:hint="eastAsia"/>
                  <w:sz w:val="21"/>
                  <w:szCs w:val="21"/>
                </w:rPr>
                <w:t>年</w:t>
              </w:r>
              <w:r w:rsidR="007417EA">
                <w:rPr>
                  <w:rFonts w:ascii="宋体" w:eastAsia="宋体" w:hAnsi="宋体" w:hint="eastAsia"/>
                  <w:sz w:val="21"/>
                  <w:szCs w:val="21"/>
                </w:rPr>
                <w:t>3</w:t>
              </w:r>
              <w:r>
                <w:rPr>
                  <w:rFonts w:ascii="宋体" w:eastAsia="宋体" w:hAnsi="宋体" w:hint="eastAsia"/>
                  <w:sz w:val="21"/>
                  <w:szCs w:val="21"/>
                </w:rPr>
                <w:t>月</w:t>
              </w:r>
              <w:r w:rsidR="007417EA">
                <w:rPr>
                  <w:rFonts w:ascii="宋体" w:eastAsia="宋体" w:hAnsi="宋体" w:hint="eastAsia"/>
                  <w:sz w:val="21"/>
                  <w:szCs w:val="21"/>
                </w:rPr>
                <w:t>25</w:t>
              </w:r>
              <w:r>
                <w:rPr>
                  <w:rFonts w:ascii="宋体" w:eastAsia="宋体" w:hAnsi="宋体" w:hint="eastAsia"/>
                  <w:sz w:val="21"/>
                  <w:szCs w:val="21"/>
                </w:rPr>
                <w:t>日公布的“2</w:t>
              </w:r>
              <w:r w:rsidR="007417EA">
                <w:rPr>
                  <w:rFonts w:ascii="宋体" w:eastAsia="宋体" w:hAnsi="宋体" w:hint="eastAsia"/>
                  <w:sz w:val="21"/>
                  <w:szCs w:val="21"/>
                </w:rPr>
                <w:t>020年</w:t>
              </w:r>
              <w:r>
                <w:rPr>
                  <w:rFonts w:ascii="宋体" w:eastAsia="宋体" w:hAnsi="宋体" w:hint="eastAsia"/>
                  <w:sz w:val="21"/>
                  <w:szCs w:val="21"/>
                </w:rPr>
                <w:t>铜陵市重点排污单位</w:t>
              </w:r>
              <w:r w:rsidR="007417EA">
                <w:rPr>
                  <w:rFonts w:ascii="宋体" w:eastAsia="宋体" w:hAnsi="宋体" w:hint="eastAsia"/>
                  <w:sz w:val="21"/>
                  <w:szCs w:val="21"/>
                </w:rPr>
                <w:t>管理</w:t>
              </w:r>
              <w:r>
                <w:rPr>
                  <w:rFonts w:ascii="宋体" w:eastAsia="宋体" w:hAnsi="宋体" w:hint="eastAsia"/>
                  <w:sz w:val="21"/>
                  <w:szCs w:val="21"/>
                </w:rPr>
                <w:t>名录”，公司属于</w:t>
              </w:r>
              <w:r w:rsidR="007417EA">
                <w:rPr>
                  <w:rFonts w:ascii="宋体" w:eastAsia="宋体" w:hAnsi="宋体" w:hint="eastAsia"/>
                  <w:sz w:val="21"/>
                  <w:szCs w:val="21"/>
                </w:rPr>
                <w:t>铜陵市</w:t>
              </w:r>
              <w:r>
                <w:rPr>
                  <w:rFonts w:ascii="宋体" w:eastAsia="宋体" w:hAnsi="宋体" w:hint="eastAsia"/>
                  <w:sz w:val="21"/>
                  <w:szCs w:val="21"/>
                </w:rPr>
                <w:t>“大气</w:t>
              </w:r>
              <w:r w:rsidR="007417EA">
                <w:rPr>
                  <w:rFonts w:ascii="宋体" w:eastAsia="宋体" w:hAnsi="宋体" w:hint="eastAsia"/>
                  <w:sz w:val="21"/>
                  <w:szCs w:val="21"/>
                </w:rPr>
                <w:t>环境”重点排污企业</w:t>
              </w:r>
              <w:r>
                <w:rPr>
                  <w:rFonts w:ascii="宋体" w:eastAsia="宋体" w:hAnsi="宋体" w:hint="eastAsia"/>
                  <w:sz w:val="21"/>
                  <w:szCs w:val="21"/>
                </w:rPr>
                <w:t>。</w:t>
              </w:r>
            </w:p>
            <w:p w:rsidR="000A2E41" w:rsidRDefault="000A2E41" w:rsidP="000A2E41">
              <w:pPr>
                <w:pStyle w:val="Default"/>
                <w:snapToGrid w:val="0"/>
                <w:spacing w:line="300" w:lineRule="auto"/>
                <w:ind w:firstLineChars="200" w:firstLine="420"/>
                <w:rPr>
                  <w:rFonts w:ascii="宋体" w:eastAsia="宋体" w:hAnsi="宋体"/>
                  <w:sz w:val="21"/>
                  <w:szCs w:val="21"/>
                </w:rPr>
              </w:pPr>
              <w:r w:rsidRPr="00910E9D">
                <w:rPr>
                  <w:rFonts w:ascii="宋体" w:eastAsia="宋体" w:hAnsi="宋体" w:hint="eastAsia"/>
                  <w:sz w:val="21"/>
                  <w:szCs w:val="21"/>
                </w:rPr>
                <w:t>公司生产过程中产生部分废水（</w:t>
              </w:r>
              <w:r w:rsidRPr="00910E9D">
                <w:rPr>
                  <w:rFonts w:ascii="宋体" w:eastAsia="宋体" w:hAnsi="宋体"/>
                  <w:sz w:val="21"/>
                  <w:szCs w:val="21"/>
                </w:rPr>
                <w:t>COD、氨氮</w:t>
              </w:r>
              <w:r w:rsidRPr="00910E9D">
                <w:rPr>
                  <w:rFonts w:ascii="宋体" w:eastAsia="宋体" w:hAnsi="宋体" w:hint="eastAsia"/>
                  <w:sz w:val="21"/>
                  <w:szCs w:val="21"/>
                </w:rPr>
                <w:t>等）、废气（主要为颗粒物、非甲烷总烃）、噪声（厂界噪声），均达标排放。</w:t>
              </w:r>
              <w:r>
                <w:rPr>
                  <w:rFonts w:ascii="宋体" w:eastAsia="宋体" w:hAnsi="宋体" w:hint="eastAsia"/>
                  <w:sz w:val="21"/>
                  <w:szCs w:val="21"/>
                </w:rPr>
                <w:t>公司生产过程中产生的固体废物主要包含危险废物和一般工业固体废物，对固体废物主要委托有相关资质单位进行处置。具体如下：</w:t>
              </w:r>
            </w:p>
            <w:p w:rsidR="000A2E41" w:rsidRPr="00910E9D" w:rsidRDefault="000A2E41" w:rsidP="000A2E41">
              <w:pPr>
                <w:pStyle w:val="Default"/>
                <w:snapToGrid w:val="0"/>
                <w:spacing w:line="300" w:lineRule="auto"/>
                <w:ind w:firstLineChars="200" w:firstLine="420"/>
                <w:jc w:val="both"/>
                <w:rPr>
                  <w:rFonts w:ascii="宋体" w:eastAsia="宋体" w:hAnsi="宋体"/>
                  <w:sz w:val="21"/>
                  <w:szCs w:val="21"/>
                </w:rPr>
              </w:pPr>
              <w:r w:rsidRPr="00910E9D">
                <w:rPr>
                  <w:rFonts w:ascii="宋体" w:eastAsia="宋体" w:hAnsi="宋体" w:hint="eastAsia"/>
                  <w:sz w:val="21"/>
                  <w:szCs w:val="21"/>
                </w:rPr>
                <w:t>公司现有污水总排放口4个，废水执行</w:t>
              </w:r>
              <w:r w:rsidRPr="00910E9D">
                <w:rPr>
                  <w:rFonts w:ascii="宋体" w:eastAsia="宋体" w:hAnsi="宋体"/>
                  <w:sz w:val="21"/>
                  <w:szCs w:val="21"/>
                </w:rPr>
                <w:t>《污水综合排放标准》GB8978-1996</w:t>
              </w:r>
              <w:r w:rsidRPr="00910E9D">
                <w:rPr>
                  <w:rFonts w:ascii="宋体" w:eastAsia="宋体" w:hAnsi="宋体" w:hint="eastAsia"/>
                  <w:sz w:val="21"/>
                  <w:szCs w:val="21"/>
                </w:rPr>
                <w:t xml:space="preserve"> 三</w:t>
              </w:r>
              <w:r w:rsidRPr="00910E9D">
                <w:rPr>
                  <w:rFonts w:ascii="宋体" w:eastAsia="宋体" w:hAnsi="宋体"/>
                  <w:sz w:val="21"/>
                  <w:szCs w:val="21"/>
                </w:rPr>
                <w:t>级CODCr</w:t>
              </w:r>
              <w:r w:rsidRPr="00910E9D">
                <w:rPr>
                  <w:rFonts w:ascii="宋体" w:eastAsia="宋体" w:hAnsi="宋体" w:hint="eastAsia"/>
                  <w:sz w:val="21"/>
                  <w:szCs w:val="21"/>
                </w:rPr>
                <w:t>500 mg/L、</w:t>
              </w:r>
              <w:r w:rsidRPr="00910E9D">
                <w:rPr>
                  <w:rFonts w:ascii="宋体" w:eastAsia="宋体" w:hAnsi="宋体"/>
                  <w:sz w:val="21"/>
                  <w:szCs w:val="21"/>
                </w:rPr>
                <w:t>氨氮</w:t>
              </w:r>
              <w:r w:rsidRPr="00910E9D">
                <w:rPr>
                  <w:rFonts w:ascii="宋体" w:eastAsia="宋体" w:hAnsi="宋体" w:hint="eastAsia"/>
                  <w:sz w:val="21"/>
                  <w:szCs w:val="21"/>
                </w:rPr>
                <w:t>45mg/L。实际监测结果为</w:t>
              </w:r>
              <w:r w:rsidRPr="00910E9D">
                <w:rPr>
                  <w:rFonts w:ascii="宋体" w:eastAsia="宋体" w:hAnsi="宋体"/>
                  <w:sz w:val="21"/>
                  <w:szCs w:val="21"/>
                </w:rPr>
                <w:t>CODCr</w:t>
              </w:r>
              <w:r w:rsidRPr="00910E9D">
                <w:rPr>
                  <w:rFonts w:ascii="宋体" w:eastAsia="宋体" w:hAnsi="宋体" w:hint="eastAsia"/>
                  <w:sz w:val="21"/>
                  <w:szCs w:val="21"/>
                </w:rPr>
                <w:t>28 mg/L、</w:t>
              </w:r>
              <w:r w:rsidRPr="00910E9D">
                <w:rPr>
                  <w:rFonts w:ascii="宋体" w:eastAsia="宋体" w:hAnsi="宋体"/>
                  <w:sz w:val="21"/>
                  <w:szCs w:val="21"/>
                </w:rPr>
                <w:t>氨氮</w:t>
              </w:r>
              <w:r w:rsidRPr="00910E9D">
                <w:rPr>
                  <w:rFonts w:ascii="宋体" w:eastAsia="宋体" w:hAnsi="宋体" w:hint="eastAsia"/>
                  <w:sz w:val="21"/>
                  <w:szCs w:val="21"/>
                </w:rPr>
                <w:t>0.147mg/L，均达标排放。</w:t>
              </w:r>
            </w:p>
            <w:p w:rsidR="000A2E41" w:rsidRPr="00910E9D" w:rsidRDefault="000A2E41" w:rsidP="000A2E41">
              <w:pPr>
                <w:pStyle w:val="Default"/>
                <w:snapToGrid w:val="0"/>
                <w:spacing w:line="300" w:lineRule="auto"/>
                <w:ind w:firstLineChars="200" w:firstLine="420"/>
                <w:jc w:val="both"/>
                <w:rPr>
                  <w:rFonts w:ascii="宋体" w:eastAsia="宋体" w:hAnsi="宋体"/>
                  <w:sz w:val="21"/>
                  <w:szCs w:val="21"/>
                </w:rPr>
              </w:pPr>
              <w:r>
                <w:rPr>
                  <w:rFonts w:ascii="宋体" w:eastAsia="宋体" w:hAnsi="宋体" w:hint="eastAsia"/>
                  <w:sz w:val="21"/>
                  <w:szCs w:val="21"/>
                </w:rPr>
                <w:t>公司目前有粉尘排放口10个、大气重点监控的挥发性有机物（非甲烷总烃）排放口6个。</w:t>
              </w:r>
              <w:r w:rsidRPr="00910E9D">
                <w:rPr>
                  <w:rFonts w:ascii="宋体" w:eastAsia="宋体" w:hAnsi="宋体" w:hint="eastAsia"/>
                  <w:sz w:val="21"/>
                  <w:szCs w:val="21"/>
                </w:rPr>
                <w:t>颗粒物执行</w:t>
              </w:r>
              <w:r w:rsidRPr="00910E9D">
                <w:rPr>
                  <w:rFonts w:ascii="宋体" w:eastAsia="宋体" w:hAnsi="宋体"/>
                  <w:sz w:val="21"/>
                  <w:szCs w:val="21"/>
                </w:rPr>
                <w:t>《大气污染物综合排放标准》</w:t>
              </w:r>
              <w:r w:rsidRPr="00910E9D">
                <w:rPr>
                  <w:rFonts w:ascii="宋体" w:eastAsia="宋体" w:hAnsi="宋体" w:hint="eastAsia"/>
                  <w:sz w:val="21"/>
                  <w:szCs w:val="21"/>
                </w:rPr>
                <w:t>，（GB16297-1996）三级 排放浓度 120</w:t>
              </w:r>
              <w:r w:rsidRPr="00910E9D">
                <w:rPr>
                  <w:rFonts w:ascii="宋体" w:eastAsia="宋体" w:hAnsi="宋体"/>
                  <w:sz w:val="21"/>
                  <w:szCs w:val="21"/>
                </w:rPr>
                <w:t xml:space="preserve"> mg/m3</w:t>
              </w:r>
              <w:r w:rsidRPr="00910E9D">
                <w:rPr>
                  <w:rFonts w:ascii="宋体" w:eastAsia="宋体" w:hAnsi="宋体" w:hint="eastAsia"/>
                  <w:sz w:val="21"/>
                  <w:szCs w:val="21"/>
                </w:rPr>
                <w:t>，实际监测结果：排放浓度 ＜41.0</w:t>
              </w:r>
              <w:r w:rsidRPr="00910E9D">
                <w:rPr>
                  <w:rFonts w:ascii="宋体" w:eastAsia="宋体" w:hAnsi="宋体"/>
                  <w:sz w:val="21"/>
                  <w:szCs w:val="21"/>
                </w:rPr>
                <w:t xml:space="preserve"> mg/m3</w:t>
              </w:r>
              <w:r w:rsidRPr="00910E9D">
                <w:rPr>
                  <w:rFonts w:ascii="宋体" w:eastAsia="宋体" w:hAnsi="宋体" w:hint="eastAsia"/>
                  <w:sz w:val="21"/>
                  <w:szCs w:val="21"/>
                </w:rPr>
                <w:t>。非甲烷总烃执行</w:t>
              </w:r>
              <w:r w:rsidRPr="00910E9D">
                <w:rPr>
                  <w:rFonts w:ascii="宋体" w:eastAsia="宋体" w:hAnsi="宋体"/>
                  <w:sz w:val="21"/>
                  <w:szCs w:val="21"/>
                </w:rPr>
                <w:t>《大气污染物综合排放标准》</w:t>
              </w:r>
              <w:r w:rsidRPr="00910E9D">
                <w:rPr>
                  <w:rFonts w:ascii="宋体" w:eastAsia="宋体" w:hAnsi="宋体" w:hint="eastAsia"/>
                  <w:sz w:val="21"/>
                  <w:szCs w:val="21"/>
                </w:rPr>
                <w:t>（GB16297-1996） 三级 有组织废气排放浓度 120</w:t>
              </w:r>
              <w:r w:rsidRPr="00910E9D">
                <w:rPr>
                  <w:rFonts w:ascii="宋体" w:eastAsia="宋体" w:hAnsi="宋体"/>
                  <w:sz w:val="21"/>
                  <w:szCs w:val="21"/>
                </w:rPr>
                <w:t xml:space="preserve"> mg/m3</w:t>
              </w:r>
              <w:r w:rsidRPr="00910E9D">
                <w:rPr>
                  <w:rFonts w:ascii="宋体" w:eastAsia="宋体" w:hAnsi="宋体" w:hint="eastAsia"/>
                  <w:sz w:val="21"/>
                  <w:szCs w:val="21"/>
                </w:rPr>
                <w:t xml:space="preserve">、无组织废气排放浓度 4 </w:t>
              </w:r>
              <w:r w:rsidRPr="00910E9D">
                <w:rPr>
                  <w:rFonts w:ascii="宋体" w:eastAsia="宋体" w:hAnsi="宋体"/>
                  <w:sz w:val="21"/>
                  <w:szCs w:val="21"/>
                </w:rPr>
                <w:t>mg/m3</w:t>
              </w:r>
              <w:r w:rsidRPr="00910E9D">
                <w:rPr>
                  <w:rFonts w:ascii="宋体" w:eastAsia="宋体" w:hAnsi="宋体" w:hint="eastAsia"/>
                  <w:sz w:val="21"/>
                  <w:szCs w:val="21"/>
                </w:rPr>
                <w:t>，实际监测结果：有组织废气排放浓度 0.59~1.13</w:t>
              </w:r>
              <w:r w:rsidRPr="00910E9D">
                <w:rPr>
                  <w:rFonts w:ascii="宋体" w:eastAsia="宋体" w:hAnsi="宋体"/>
                  <w:sz w:val="21"/>
                  <w:szCs w:val="21"/>
                </w:rPr>
                <w:t xml:space="preserve"> mg/m3</w:t>
              </w:r>
              <w:r w:rsidRPr="00910E9D">
                <w:rPr>
                  <w:rFonts w:ascii="宋体" w:eastAsia="宋体" w:hAnsi="宋体" w:hint="eastAsia"/>
                  <w:sz w:val="21"/>
                  <w:szCs w:val="21"/>
                </w:rPr>
                <w:t>、无组织废气排放浓度0.35~1.00</w:t>
              </w:r>
              <w:r w:rsidRPr="00910E9D">
                <w:rPr>
                  <w:rFonts w:ascii="宋体" w:eastAsia="宋体" w:hAnsi="宋体"/>
                  <w:sz w:val="21"/>
                  <w:szCs w:val="21"/>
                </w:rPr>
                <w:t>mg/m3</w:t>
              </w:r>
              <w:r w:rsidRPr="00910E9D">
                <w:rPr>
                  <w:rFonts w:ascii="宋体" w:eastAsia="宋体" w:hAnsi="宋体" w:hint="eastAsia"/>
                  <w:sz w:val="21"/>
                  <w:szCs w:val="21"/>
                </w:rPr>
                <w:t>，均达标排放。</w:t>
              </w:r>
            </w:p>
            <w:p w:rsidR="000A2E41" w:rsidRDefault="000A2E41" w:rsidP="000A2E41">
              <w:pPr>
                <w:pStyle w:val="Default"/>
                <w:snapToGrid w:val="0"/>
                <w:spacing w:line="300" w:lineRule="auto"/>
                <w:ind w:firstLineChars="200" w:firstLine="420"/>
                <w:jc w:val="both"/>
                <w:rPr>
                  <w:rFonts w:ascii="宋体" w:eastAsia="宋体" w:hAnsi="宋体"/>
                  <w:sz w:val="21"/>
                  <w:szCs w:val="21"/>
                </w:rPr>
              </w:pPr>
              <w:r>
                <w:rPr>
                  <w:rFonts w:ascii="宋体" w:eastAsia="宋体" w:hAnsi="宋体" w:hint="eastAsia"/>
                  <w:sz w:val="21"/>
                  <w:szCs w:val="21"/>
                </w:rPr>
                <w:t>噪声执行</w:t>
              </w:r>
              <w:r>
                <w:rPr>
                  <w:rFonts w:ascii="宋体" w:eastAsia="宋体" w:hAnsi="宋体"/>
                  <w:sz w:val="21"/>
                  <w:szCs w:val="21"/>
                </w:rPr>
                <w:t>《工业企业厂界环境噪声排放标准》</w:t>
              </w:r>
              <w:r>
                <w:rPr>
                  <w:rFonts w:ascii="宋体" w:eastAsia="宋体" w:hAnsi="宋体" w:hint="eastAsia"/>
                  <w:sz w:val="21"/>
                  <w:szCs w:val="21"/>
                </w:rPr>
                <w:t>，（</w:t>
              </w:r>
              <w:r>
                <w:rPr>
                  <w:rFonts w:ascii="宋体" w:eastAsia="宋体" w:hAnsi="宋体"/>
                  <w:sz w:val="21"/>
                  <w:szCs w:val="21"/>
                </w:rPr>
                <w:t>GB12348-2008</w:t>
              </w:r>
              <w:r>
                <w:rPr>
                  <w:rFonts w:ascii="宋体" w:eastAsia="宋体" w:hAnsi="宋体" w:hint="eastAsia"/>
                  <w:sz w:val="21"/>
                  <w:szCs w:val="21"/>
                </w:rPr>
                <w:t>）</w:t>
              </w:r>
              <w:r>
                <w:rPr>
                  <w:rFonts w:ascii="宋体" w:eastAsia="宋体" w:hAnsi="宋体"/>
                  <w:sz w:val="21"/>
                  <w:szCs w:val="21"/>
                </w:rPr>
                <w:t>3类</w:t>
              </w:r>
              <w:r>
                <w:rPr>
                  <w:rFonts w:ascii="宋体" w:eastAsia="宋体" w:hAnsi="宋体" w:hint="eastAsia"/>
                  <w:sz w:val="21"/>
                  <w:szCs w:val="21"/>
                </w:rPr>
                <w:t>功能</w:t>
              </w:r>
              <w:r>
                <w:rPr>
                  <w:rFonts w:ascii="宋体" w:eastAsia="宋体" w:hAnsi="宋体"/>
                  <w:sz w:val="21"/>
                  <w:szCs w:val="21"/>
                </w:rPr>
                <w:t>区昼间</w:t>
              </w:r>
              <w:r>
                <w:rPr>
                  <w:rFonts w:ascii="宋体" w:eastAsia="宋体" w:hAnsi="宋体" w:hint="eastAsia"/>
                  <w:sz w:val="21"/>
                  <w:szCs w:val="21"/>
                </w:rPr>
                <w:t>：65.0 dB（A）夜间：55.0 dB（A）。</w:t>
              </w:r>
              <w:r w:rsidRPr="00910E9D">
                <w:rPr>
                  <w:rFonts w:ascii="宋体" w:eastAsia="宋体" w:hAnsi="宋体" w:hint="eastAsia"/>
                  <w:sz w:val="21"/>
                  <w:szCs w:val="21"/>
                </w:rPr>
                <w:t>实际监测结果：东厂界</w:t>
              </w:r>
              <w:r w:rsidRPr="00910E9D">
                <w:rPr>
                  <w:rFonts w:ascii="宋体" w:eastAsia="宋体" w:hAnsi="宋体"/>
                  <w:sz w:val="21"/>
                  <w:szCs w:val="21"/>
                </w:rPr>
                <w:t>昼间</w:t>
              </w:r>
              <w:r w:rsidRPr="00910E9D">
                <w:rPr>
                  <w:rFonts w:ascii="宋体" w:eastAsia="宋体" w:hAnsi="宋体" w:hint="eastAsia"/>
                  <w:sz w:val="21"/>
                  <w:szCs w:val="21"/>
                </w:rPr>
                <w:t>：50dB（A），夜间：47 dB（A）；西厂界</w:t>
              </w:r>
              <w:r w:rsidRPr="00910E9D">
                <w:rPr>
                  <w:rFonts w:ascii="宋体" w:eastAsia="宋体" w:hAnsi="宋体"/>
                  <w:sz w:val="21"/>
                  <w:szCs w:val="21"/>
                </w:rPr>
                <w:t>昼间</w:t>
              </w:r>
              <w:r w:rsidRPr="00910E9D">
                <w:rPr>
                  <w:rFonts w:ascii="宋体" w:eastAsia="宋体" w:hAnsi="宋体" w:hint="eastAsia"/>
                  <w:sz w:val="21"/>
                  <w:szCs w:val="21"/>
                </w:rPr>
                <w:t>：53 dB（A），夜间：45 dB（A）；南厂界</w:t>
              </w:r>
              <w:r w:rsidRPr="00910E9D">
                <w:rPr>
                  <w:rFonts w:ascii="宋体" w:eastAsia="宋体" w:hAnsi="宋体"/>
                  <w:sz w:val="21"/>
                  <w:szCs w:val="21"/>
                </w:rPr>
                <w:t>昼间</w:t>
              </w:r>
              <w:r w:rsidRPr="00910E9D">
                <w:rPr>
                  <w:rFonts w:ascii="宋体" w:eastAsia="宋体" w:hAnsi="宋体" w:hint="eastAsia"/>
                  <w:sz w:val="21"/>
                  <w:szCs w:val="21"/>
                </w:rPr>
                <w:t>：52 dB（A），夜间：43 dB（A）；北厂</w:t>
              </w:r>
              <w:r w:rsidRPr="00910E9D">
                <w:rPr>
                  <w:rFonts w:ascii="宋体" w:eastAsia="宋体" w:hAnsi="宋体" w:hint="eastAsia"/>
                  <w:sz w:val="21"/>
                  <w:szCs w:val="21"/>
                </w:rPr>
                <w:lastRenderedPageBreak/>
                <w:t>界</w:t>
              </w:r>
              <w:r w:rsidRPr="00910E9D">
                <w:rPr>
                  <w:rFonts w:ascii="宋体" w:eastAsia="宋体" w:hAnsi="宋体"/>
                  <w:sz w:val="21"/>
                  <w:szCs w:val="21"/>
                </w:rPr>
                <w:t>昼间</w:t>
              </w:r>
              <w:r w:rsidRPr="00910E9D">
                <w:rPr>
                  <w:rFonts w:ascii="宋体" w:eastAsia="宋体" w:hAnsi="宋体" w:hint="eastAsia"/>
                  <w:sz w:val="21"/>
                  <w:szCs w:val="21"/>
                </w:rPr>
                <w:t>：52 dB（A），夜间：50 dB（A），均达标排放。</w:t>
              </w:r>
            </w:p>
            <w:p w:rsidR="00877D2C" w:rsidRPr="00E52C38" w:rsidRDefault="000A2E41" w:rsidP="00E52C38">
              <w:pPr>
                <w:pStyle w:val="Default"/>
                <w:snapToGrid w:val="0"/>
                <w:spacing w:line="300" w:lineRule="auto"/>
                <w:ind w:firstLineChars="200" w:firstLine="420"/>
                <w:jc w:val="both"/>
                <w:rPr>
                  <w:rFonts w:ascii="宋体" w:eastAsia="宋体" w:hAnsi="宋体"/>
                  <w:sz w:val="21"/>
                  <w:szCs w:val="21"/>
                </w:rPr>
              </w:pPr>
              <w:r>
                <w:rPr>
                  <w:rFonts w:ascii="宋体" w:eastAsia="宋体" w:hAnsi="宋体" w:hint="eastAsia"/>
                  <w:sz w:val="21"/>
                  <w:szCs w:val="21"/>
                </w:rPr>
                <w:t>固体废物中危险废物类别：</w:t>
              </w:r>
              <w:r w:rsidRPr="00910E9D">
                <w:rPr>
                  <w:rFonts w:ascii="宋体" w:eastAsia="宋体" w:hAnsi="宋体"/>
                  <w:sz w:val="21"/>
                  <w:szCs w:val="21"/>
                </w:rPr>
                <w:t>HW13</w:t>
              </w:r>
              <w:r w:rsidRPr="00910E9D">
                <w:rPr>
                  <w:rFonts w:ascii="宋体" w:eastAsia="宋体" w:hAnsi="宋体" w:hint="eastAsia"/>
                  <w:sz w:val="21"/>
                  <w:szCs w:val="21"/>
                </w:rPr>
                <w:t>（废环氧树脂）、</w:t>
              </w:r>
              <w:r w:rsidRPr="00910E9D">
                <w:rPr>
                  <w:rFonts w:ascii="宋体" w:eastAsia="宋体" w:hAnsi="宋体"/>
                  <w:sz w:val="21"/>
                  <w:szCs w:val="21"/>
                </w:rPr>
                <w:t>HW08</w:t>
              </w:r>
              <w:r w:rsidRPr="00910E9D">
                <w:rPr>
                  <w:rFonts w:ascii="宋体" w:eastAsia="宋体" w:hAnsi="宋体" w:hint="eastAsia"/>
                  <w:sz w:val="21"/>
                  <w:szCs w:val="21"/>
                </w:rPr>
                <w:t>（废矿物油液）、</w:t>
              </w:r>
              <w:r w:rsidRPr="00910E9D">
                <w:rPr>
                  <w:rFonts w:ascii="宋体" w:eastAsia="宋体" w:hAnsi="宋体"/>
                  <w:sz w:val="21"/>
                  <w:szCs w:val="21"/>
                </w:rPr>
                <w:t>HW06</w:t>
              </w:r>
              <w:r w:rsidRPr="00910E9D">
                <w:rPr>
                  <w:rFonts w:ascii="宋体" w:eastAsia="宋体" w:hAnsi="宋体" w:hint="eastAsia"/>
                  <w:sz w:val="21"/>
                  <w:szCs w:val="21"/>
                </w:rPr>
                <w:t>（废有机溶剂及含含有机溶剂的废物）、</w:t>
              </w:r>
              <w:r w:rsidRPr="00910E9D">
                <w:rPr>
                  <w:rFonts w:ascii="宋体" w:eastAsia="宋体" w:hAnsi="宋体"/>
                  <w:sz w:val="21"/>
                  <w:szCs w:val="21"/>
                </w:rPr>
                <w:t>HW49</w:t>
              </w:r>
              <w:r w:rsidRPr="00910E9D">
                <w:rPr>
                  <w:rFonts w:ascii="宋体" w:eastAsia="宋体" w:hAnsi="宋体" w:hint="eastAsia"/>
                  <w:sz w:val="21"/>
                  <w:szCs w:val="21"/>
                </w:rPr>
                <w:t>（废弃化学品包装物、废环氧桶）</w:t>
              </w:r>
              <w:r>
                <w:rPr>
                  <w:rFonts w:ascii="宋体" w:eastAsia="宋体" w:hAnsi="宋体" w:hint="eastAsia"/>
                  <w:sz w:val="21"/>
                  <w:szCs w:val="21"/>
                </w:rPr>
                <w:t>。一般工业固体废物类别：废镀锌铝包装袋、废标签纸、废包装带、抛丸灰等。公司对固体废物主要委托有相关资质单位进行处置。</w:t>
              </w:r>
            </w:p>
          </w:sdtContent>
        </w:sdt>
      </w:sdtContent>
    </w:sdt>
    <w:bookmarkEnd w:id="52" w:displacedByCustomXml="prev"/>
    <w:bookmarkStart w:id="53" w:name="_Hlk532561843" w:displacedByCustomXml="next"/>
    <w:sdt>
      <w:sdtPr>
        <w:rPr>
          <w:rFonts w:ascii="宋体" w:hAnsi="宋体" w:cs="宋体" w:hint="eastAsia"/>
          <w:b w:val="0"/>
          <w:bCs w:val="0"/>
          <w:kern w:val="0"/>
          <w:szCs w:val="24"/>
        </w:rPr>
        <w:alias w:val="模块:防治污染设施的建设和运行情况"/>
        <w:tag w:val="_SEC_d95e22e59cf74fb5accf98b456dbfe1e"/>
        <w:id w:val="692197353"/>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5"/>
            <w:numPr>
              <w:ilvl w:val="0"/>
              <w:numId w:val="35"/>
            </w:numPr>
            <w:rPr>
              <w:rFonts w:ascii="Arial" w:hAnsi="Arial"/>
              <w:bCs w:val="0"/>
              <w:szCs w:val="21"/>
            </w:rPr>
          </w:pPr>
          <w:r>
            <w:rPr>
              <w:rFonts w:hint="eastAsia"/>
            </w:rPr>
            <w:t>防治污染设</w:t>
          </w:r>
          <w:r>
            <w:rPr>
              <w:rFonts w:ascii="Arial" w:hAnsi="Arial" w:hint="eastAsia"/>
              <w:szCs w:val="21"/>
            </w:rPr>
            <w:t>施的建设和运行情况</w:t>
          </w:r>
        </w:p>
        <w:sdt>
          <w:sdtPr>
            <w:alias w:val="是否适用：防治污染设施的建设和运行情况[双击切换]"/>
            <w:tag w:val="_GBC_f81acc49fe574d35a5d35dc9e1968cb4"/>
            <w:id w:val="-1491467484"/>
            <w:lock w:val="sdtContentLocked"/>
            <w:placeholder>
              <w:docPart w:val="GBC22222222222222222222222222222"/>
            </w:placeholder>
          </w:sdtPr>
          <w:sdtContent>
            <w:p w:rsidR="00877D2C" w:rsidRDefault="006A4C27">
              <w:r>
                <w:fldChar w:fldCharType="begin"/>
              </w:r>
              <w:r w:rsidR="000A2E41">
                <w:rPr>
                  <w:rFonts w:hint="eastAsia"/>
                </w:rPr>
                <w:instrText xml:space="preserve"> MACROBUTTON  SnrToggleCheckbox </w:instrText>
              </w:r>
              <w:r w:rsidR="000A2E41">
                <w:rPr>
                  <w:rFonts w:hint="eastAsia"/>
                </w:rPr>
                <w:instrText>√适用</w:instrText>
              </w:r>
              <w:r w:rsidR="000A2E41">
                <w:rPr>
                  <w:rFonts w:hint="eastAsia"/>
                </w:rPr>
                <w:instrText xml:space="preserve"> </w:instrText>
              </w:r>
              <w:r>
                <w:fldChar w:fldCharType="end"/>
              </w:r>
              <w:r>
                <w:fldChar w:fldCharType="begin"/>
              </w:r>
              <w:r w:rsidR="000A2E41">
                <w:rPr>
                  <w:rFonts w:hint="eastAsia"/>
                </w:rPr>
                <w:instrText xml:space="preserve"> MACROBUTTON  SnrToggleCheckbox </w:instrText>
              </w:r>
              <w:r w:rsidR="000A2E41">
                <w:rPr>
                  <w:rFonts w:hint="eastAsia"/>
                </w:rPr>
                <w:instrText>□不适用</w:instrText>
              </w:r>
              <w:r w:rsidR="000A2E41">
                <w:rPr>
                  <w:rFonts w:hint="eastAsia"/>
                </w:rPr>
                <w:instrText xml:space="preserve"> </w:instrText>
              </w:r>
              <w:r>
                <w:fldChar w:fldCharType="end"/>
              </w:r>
            </w:p>
          </w:sdtContent>
        </w:sdt>
        <w:sdt>
          <w:sdtPr>
            <w:alias w:val="防治污染设施的建设和运行情况"/>
            <w:tag w:val="_GBC_b3d5812d8b5b4d0090d585bb3c215140"/>
            <w:id w:val="2123646122"/>
            <w:lock w:val="sdtLocked"/>
            <w:placeholder>
              <w:docPart w:val="GBC22222222222222222222222222222"/>
            </w:placeholder>
          </w:sdtPr>
          <w:sdtContent>
            <w:p w:rsidR="00877D2C" w:rsidRPr="000A2E41" w:rsidRDefault="000A2E41" w:rsidP="000A2E41">
              <w:pPr>
                <w:spacing w:line="300" w:lineRule="auto"/>
                <w:ind w:firstLineChars="200" w:firstLine="420"/>
                <w:rPr>
                  <w:rFonts w:ascii="宋体" w:hAnsi="宋体"/>
                </w:rPr>
              </w:pPr>
              <w:r>
                <w:rPr>
                  <w:rFonts w:ascii="宋体" w:hAnsi="宋体" w:hint="eastAsia"/>
                </w:rPr>
                <w:t>针对颗粒物的排放，公司建设了10套喷金颗粒物除尘收集装置，15米高排气筒10个，除尘布袋定期更换，除尘设施定期维护保养，正常运行。对非甲烷总烃的排放，公司在6条生产线挤出工序的挤出排放筒出口附近建设了6套活性炭吸附装置，活性炭吸附箱定期更换，设施定期维护保养，正常运行。</w:t>
              </w:r>
            </w:p>
          </w:sdtContent>
        </w:sdt>
      </w:sdtContent>
    </w:sdt>
    <w:bookmarkEnd w:id="53" w:displacedByCustomXml="prev"/>
    <w:bookmarkStart w:id="54" w:name="_Hlk532565177" w:displacedByCustomXml="next"/>
    <w:bookmarkStart w:id="55" w:name="_Hlk532561999" w:displacedByCustomXml="next"/>
    <w:sdt>
      <w:sdtPr>
        <w:rPr>
          <w:rFonts w:ascii="Arial" w:hAnsi="Arial" w:cs="宋体" w:hint="eastAsia"/>
          <w:b w:val="0"/>
          <w:bCs w:val="0"/>
          <w:kern w:val="0"/>
          <w:szCs w:val="21"/>
        </w:rPr>
        <w:alias w:val="模块:建设项目环境影响评价及其他环境保护行政许可情况"/>
        <w:tag w:val="_SEC_a1ed6107ad01449bb052aa410a07945c"/>
        <w:id w:val="1409817371"/>
        <w:lock w:val="sdtLocked"/>
        <w:placeholder>
          <w:docPart w:val="GBC22222222222222222222222222222"/>
        </w:placeholder>
      </w:sdtPr>
      <w:sdtEndPr>
        <w:rPr>
          <w:rFonts w:ascii="Times New Roman" w:hAnsi="Times New Roman" w:cs="Times New Roman" w:hint="default"/>
          <w:kern w:val="2"/>
        </w:rPr>
      </w:sdtEndPr>
      <w:sdtContent>
        <w:p w:rsidR="00877D2C" w:rsidRDefault="005540A0">
          <w:pPr>
            <w:pStyle w:val="5"/>
            <w:numPr>
              <w:ilvl w:val="0"/>
              <w:numId w:val="35"/>
            </w:numPr>
            <w:rPr>
              <w:bCs w:val="0"/>
              <w:szCs w:val="22"/>
            </w:rPr>
          </w:pPr>
          <w:r>
            <w:rPr>
              <w:rFonts w:ascii="Arial" w:hAnsi="Arial" w:hint="eastAsia"/>
              <w:szCs w:val="21"/>
            </w:rPr>
            <w:t>建设项目环境影响评价及其他环境保护行政许可情况</w:t>
          </w:r>
        </w:p>
        <w:bookmarkEnd w:id="54" w:displacedByCustomXml="next"/>
        <w:bookmarkStart w:id="56" w:name="_Hlk532565191" w:displacedByCustomXml="next"/>
        <w:sdt>
          <w:sdtPr>
            <w:rPr>
              <w:rFonts w:hint="eastAsia"/>
            </w:rPr>
            <w:alias w:val="是否适用：环境影响评价及其他环境保护行政许可[双击切换]"/>
            <w:tag w:val="_GBC_4ce0aa59200948c6aeb9cbc1fe7212e0"/>
            <w:id w:val="1741829892"/>
            <w:lock w:val="sdtContentLocked"/>
            <w:placeholder>
              <w:docPart w:val="GBC22222222222222222222222222222"/>
            </w:placeholder>
          </w:sdtPr>
          <w:sdtContent>
            <w:p w:rsidR="00877D2C" w:rsidRDefault="006A4C27">
              <w:pPr>
                <w:pStyle w:val="af7"/>
                <w:ind w:firstLineChars="0" w:firstLine="0"/>
              </w:pPr>
              <w:r>
                <w:rPr>
                  <w:rFonts w:ascii="宋体" w:hAnsi="宋体"/>
                </w:rPr>
                <w:fldChar w:fldCharType="begin"/>
              </w:r>
              <w:r w:rsidR="000A2E41">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0A2E41">
                <w:rPr>
                  <w:rFonts w:ascii="宋体" w:hAnsi="宋体"/>
                </w:rPr>
                <w:instrText xml:space="preserve"> MACROBUTTON  SnrToggleCheckbox □不适用 </w:instrText>
              </w:r>
              <w:r>
                <w:rPr>
                  <w:rFonts w:ascii="宋体" w:hAnsi="宋体"/>
                </w:rPr>
                <w:fldChar w:fldCharType="end"/>
              </w:r>
            </w:p>
          </w:sdtContent>
        </w:sdt>
        <w:sdt>
          <w:sdtPr>
            <w:alias w:val="环境影响评价及其他环境保护行政许可"/>
            <w:tag w:val="_GBC_14202158a58146899da2c8a641b59c99"/>
            <w:id w:val="-1639560557"/>
            <w:lock w:val="sdtLocked"/>
            <w:placeholder>
              <w:docPart w:val="GBC22222222222222222222222222222"/>
            </w:placeholder>
          </w:sdtPr>
          <w:sdtContent>
            <w:p w:rsidR="00877D2C" w:rsidRPr="000A2E41" w:rsidRDefault="000A2E41" w:rsidP="000A2E41">
              <w:pPr>
                <w:snapToGrid w:val="0"/>
                <w:spacing w:line="300" w:lineRule="auto"/>
                <w:ind w:firstLineChars="200" w:firstLine="420"/>
                <w:rPr>
                  <w:highlight w:val="cyan"/>
                </w:rPr>
              </w:pPr>
              <w:r>
                <w:rPr>
                  <w:rFonts w:hint="eastAsia"/>
                </w:rPr>
                <w:t>公司建设项目均按国家环境保护法律法规的要求履行环境影响评价及其他环境保护行政许可手续。</w:t>
              </w:r>
            </w:p>
          </w:sdtContent>
        </w:sdt>
      </w:sdtContent>
    </w:sdt>
    <w:bookmarkEnd w:id="56" w:displacedByCustomXml="prev"/>
    <w:bookmarkEnd w:id="55" w:displacedByCustomXml="prev"/>
    <w:bookmarkStart w:id="57" w:name="_Hlk532565202" w:displacedByCustomXml="next"/>
    <w:bookmarkStart w:id="58" w:name="_Hlk532562146" w:displacedByCustomXml="next"/>
    <w:bookmarkStart w:id="59" w:name="_Hlk532562427" w:displacedByCustomXml="next"/>
    <w:sdt>
      <w:sdtPr>
        <w:rPr>
          <w:rFonts w:ascii="Arial" w:hAnsi="Arial" w:cs="宋体" w:hint="eastAsia"/>
          <w:b w:val="0"/>
          <w:bCs w:val="0"/>
          <w:kern w:val="0"/>
          <w:szCs w:val="21"/>
        </w:rPr>
        <w:alias w:val="模块:突发环境事件应急预案"/>
        <w:tag w:val="_SEC_95e9a17b5aae41f8adacf2629738b083"/>
        <w:id w:val="-1293593684"/>
        <w:lock w:val="sdtLocked"/>
        <w:placeholder>
          <w:docPart w:val="GBC22222222222222222222222222222"/>
        </w:placeholder>
      </w:sdtPr>
      <w:sdtEndPr>
        <w:rPr>
          <w:rFonts w:ascii="Times New Roman" w:hAnsi="Times New Roman" w:cs="Times New Roman" w:hint="default"/>
          <w:color w:val="000000" w:themeColor="text1"/>
          <w:kern w:val="2"/>
        </w:rPr>
      </w:sdtEndPr>
      <w:sdtContent>
        <w:p w:rsidR="00877D2C" w:rsidRDefault="005540A0">
          <w:pPr>
            <w:pStyle w:val="5"/>
            <w:numPr>
              <w:ilvl w:val="0"/>
              <w:numId w:val="35"/>
            </w:numPr>
          </w:pPr>
          <w:r>
            <w:rPr>
              <w:rFonts w:ascii="Arial" w:hAnsi="Arial" w:hint="eastAsia"/>
              <w:szCs w:val="21"/>
            </w:rPr>
            <w:t>突发环境事件应急预案</w:t>
          </w:r>
          <w:bookmarkEnd w:id="58"/>
        </w:p>
        <w:bookmarkEnd w:id="57" w:displacedByCustomXml="next"/>
        <w:bookmarkStart w:id="60" w:name="_Hlk532565214" w:displacedByCustomXml="next"/>
        <w:sdt>
          <w:sdtPr>
            <w:alias w:val="是否适用：突发环境事件应急预案[双击切换]"/>
            <w:tag w:val="_GBC_1439251ab33e4541aa1dcfe886cb095e"/>
            <w:id w:val="36086761"/>
            <w:lock w:val="sdtContentLocked"/>
            <w:placeholder>
              <w:docPart w:val="GBC22222222222222222222222222222"/>
            </w:placeholder>
          </w:sdtPr>
          <w:sdtContent>
            <w:p w:rsidR="00877D2C" w:rsidRDefault="006A4C27">
              <w:r>
                <w:fldChar w:fldCharType="begin"/>
              </w:r>
              <w:r w:rsidR="000A2E41">
                <w:rPr>
                  <w:rFonts w:hint="eastAsia"/>
                </w:rPr>
                <w:instrText xml:space="preserve"> MACROBUTTON  SnrToggleCheckbox </w:instrText>
              </w:r>
              <w:r w:rsidR="000A2E41">
                <w:rPr>
                  <w:rFonts w:hint="eastAsia"/>
                </w:rPr>
                <w:instrText>√适用</w:instrText>
              </w:r>
              <w:r w:rsidR="000A2E41">
                <w:rPr>
                  <w:rFonts w:hint="eastAsia"/>
                </w:rPr>
                <w:instrText xml:space="preserve"> </w:instrText>
              </w:r>
              <w:r>
                <w:fldChar w:fldCharType="end"/>
              </w:r>
              <w:r>
                <w:fldChar w:fldCharType="begin"/>
              </w:r>
              <w:r w:rsidR="000A2E41">
                <w:rPr>
                  <w:rFonts w:hint="eastAsia"/>
                </w:rPr>
                <w:instrText xml:space="preserve"> MACROBUTTON  SnrToggleCheckbox </w:instrText>
              </w:r>
              <w:r w:rsidR="000A2E41">
                <w:rPr>
                  <w:rFonts w:hint="eastAsia"/>
                </w:rPr>
                <w:instrText>□不适用</w:instrText>
              </w:r>
              <w:r w:rsidR="000A2E41">
                <w:rPr>
                  <w:rFonts w:hint="eastAsia"/>
                </w:rPr>
                <w:instrText xml:space="preserve"> </w:instrText>
              </w:r>
              <w:r>
                <w:fldChar w:fldCharType="end"/>
              </w:r>
            </w:p>
          </w:sdtContent>
        </w:sdt>
        <w:sdt>
          <w:sdtPr>
            <w:alias w:val="突发环境事件应急预案"/>
            <w:tag w:val="_GBC_fbeb138ea8474abc9cbcb623ca0a1ac5"/>
            <w:id w:val="-1343543570"/>
            <w:lock w:val="sdtLocked"/>
            <w:placeholder>
              <w:docPart w:val="GBC22222222222222222222222222222"/>
            </w:placeholder>
          </w:sdtPr>
          <w:sdtEndPr>
            <w:rPr>
              <w:color w:val="000000" w:themeColor="text1"/>
            </w:rPr>
          </w:sdtEndPr>
          <w:sdtContent>
            <w:p w:rsidR="00877D2C" w:rsidRPr="00E9262C" w:rsidRDefault="000A2E41" w:rsidP="00E52C38">
              <w:pPr>
                <w:snapToGrid w:val="0"/>
                <w:spacing w:line="300" w:lineRule="auto"/>
                <w:ind w:firstLineChars="150" w:firstLine="315"/>
                <w:rPr>
                  <w:rFonts w:ascii="宋体" w:hAnsi="宋体" w:cs="微软雅黑"/>
                  <w:color w:val="000000" w:themeColor="text1"/>
                  <w:highlight w:val="cyan"/>
                </w:rPr>
              </w:pPr>
              <w:r w:rsidRPr="00E9262C">
                <w:rPr>
                  <w:rFonts w:ascii="宋体" w:hAnsi="宋体" w:cs="微软雅黑" w:hint="eastAsia"/>
                  <w:color w:val="000000" w:themeColor="text1"/>
                </w:rPr>
                <w:t>公司委托安徽文川环保有限公司编制了《铜峰公司突发环境事件应急预案》，通过了专家技术评审并完成了向铜陵市</w:t>
              </w:r>
              <w:r w:rsidRPr="00E9262C">
                <w:rPr>
                  <w:rFonts w:ascii="宋体" w:hAnsi="宋体" w:cs="Arial" w:hint="eastAsia"/>
                  <w:color w:val="000000" w:themeColor="text1"/>
                </w:rPr>
                <w:t>环保局</w:t>
              </w:r>
              <w:r w:rsidRPr="00E9262C">
                <w:rPr>
                  <w:rFonts w:ascii="宋体" w:hAnsi="宋体" w:cs="微软雅黑" w:hint="eastAsia"/>
                  <w:color w:val="000000" w:themeColor="text1"/>
                </w:rPr>
                <w:t>备案(</w:t>
              </w:r>
              <w:r w:rsidRPr="00E9262C">
                <w:rPr>
                  <w:rFonts w:ascii="宋体" w:hAnsi="宋体" w:hint="eastAsia"/>
                  <w:color w:val="000000" w:themeColor="text1"/>
                </w:rPr>
                <w:t>备案号：340705-2017-0012-L</w:t>
              </w:r>
              <w:r w:rsidRPr="00E9262C">
                <w:rPr>
                  <w:rFonts w:ascii="宋体" w:hAnsi="宋体" w:cs="微软雅黑" w:hint="eastAsia"/>
                  <w:color w:val="000000" w:themeColor="text1"/>
                </w:rPr>
                <w:t>)。</w:t>
              </w:r>
              <w:r w:rsidR="00430764" w:rsidRPr="00E9262C">
                <w:rPr>
                  <w:rFonts w:ascii="宋体" w:hAnsi="宋体" w:cs="微软雅黑" w:hint="eastAsia"/>
                  <w:color w:val="000000" w:themeColor="text1"/>
                  <w:kern w:val="0"/>
                </w:rPr>
                <w:t>报告期内</w:t>
              </w:r>
              <w:r w:rsidRPr="00E9262C">
                <w:rPr>
                  <w:rFonts w:ascii="宋体" w:hAnsi="宋体" w:cs="微软雅黑" w:hint="eastAsia"/>
                  <w:color w:val="000000" w:themeColor="text1"/>
                  <w:kern w:val="0"/>
                </w:rPr>
                <w:t>，公司已委托安徽文川环保有限公司继续编制</w:t>
              </w:r>
              <w:r w:rsidR="00430764" w:rsidRPr="00E9262C">
                <w:rPr>
                  <w:rFonts w:ascii="宋体" w:hAnsi="宋体" w:cs="微软雅黑" w:hint="eastAsia"/>
                  <w:color w:val="000000" w:themeColor="text1"/>
                  <w:kern w:val="0"/>
                </w:rPr>
                <w:t>应急预案</w:t>
              </w:r>
              <w:r w:rsidRPr="00E9262C">
                <w:rPr>
                  <w:rFonts w:ascii="宋体" w:hAnsi="宋体" w:cs="微软雅黑" w:hint="eastAsia"/>
                  <w:color w:val="000000" w:themeColor="text1"/>
                  <w:kern w:val="0"/>
                </w:rPr>
                <w:t>并重新备案。</w:t>
              </w:r>
            </w:p>
          </w:sdtContent>
        </w:sdt>
      </w:sdtContent>
    </w:sdt>
    <w:bookmarkEnd w:id="60" w:displacedByCustomXml="prev"/>
    <w:bookmarkEnd w:id="59" w:displacedByCustomXml="prev"/>
    <w:bookmarkStart w:id="61" w:name="_Hlk532565223" w:displacedByCustomXml="next"/>
    <w:bookmarkStart w:id="62" w:name="_Hlk532562456" w:displacedByCustomXml="next"/>
    <w:bookmarkStart w:id="63" w:name="_Hlk532562485" w:displacedByCustomXml="next"/>
    <w:sdt>
      <w:sdtPr>
        <w:rPr>
          <w:rFonts w:ascii="Arial" w:hAnsi="Arial" w:hint="eastAsia"/>
          <w:b w:val="0"/>
          <w:bCs w:val="0"/>
          <w:szCs w:val="21"/>
        </w:rPr>
        <w:alias w:val="模块:环境自行监测方案"/>
        <w:tag w:val="_SEC_29e52c7ba7bb4459a091a11392a2c735"/>
        <w:id w:val="-459422378"/>
        <w:lock w:val="sdtLocked"/>
        <w:placeholder>
          <w:docPart w:val="GBC22222222222222222222222222222"/>
        </w:placeholder>
      </w:sdtPr>
      <w:sdtEndPr>
        <w:rPr>
          <w:rFonts w:ascii="Times New Roman" w:hAnsi="Times New Roman" w:hint="default"/>
        </w:rPr>
      </w:sdtEndPr>
      <w:sdtContent>
        <w:p w:rsidR="00877D2C" w:rsidRDefault="005540A0">
          <w:pPr>
            <w:pStyle w:val="5"/>
            <w:numPr>
              <w:ilvl w:val="0"/>
              <w:numId w:val="35"/>
            </w:numPr>
            <w:rPr>
              <w:bCs w:val="0"/>
              <w:szCs w:val="22"/>
            </w:rPr>
          </w:pPr>
          <w:r>
            <w:rPr>
              <w:rFonts w:ascii="Arial" w:hAnsi="Arial" w:hint="eastAsia"/>
              <w:szCs w:val="21"/>
            </w:rPr>
            <w:t>环境自行监测方案</w:t>
          </w:r>
          <w:bookmarkEnd w:id="62"/>
        </w:p>
        <w:bookmarkEnd w:id="61" w:displacedByCustomXml="next"/>
        <w:bookmarkStart w:id="64" w:name="_Hlk532565235" w:displacedByCustomXml="next"/>
        <w:sdt>
          <w:sdtPr>
            <w:rPr>
              <w:rFonts w:hint="eastAsia"/>
            </w:rPr>
            <w:alias w:val="是否适用：环境自行监测方案[双击切换]"/>
            <w:tag w:val="_GBC_d307c5c1b6694dca92d2bb9ce8f5d62c"/>
            <w:id w:val="1092366774"/>
            <w:lock w:val="sdtContentLocked"/>
            <w:placeholder>
              <w:docPart w:val="GBC22222222222222222222222222222"/>
            </w:placeholder>
          </w:sdtPr>
          <w:sdtContent>
            <w:p w:rsidR="00877D2C" w:rsidRDefault="006A4C27">
              <w:pPr>
                <w:pStyle w:val="af7"/>
                <w:ind w:firstLineChars="0" w:firstLine="0"/>
              </w:pPr>
              <w:r>
                <w:rPr>
                  <w:rFonts w:ascii="宋体" w:hAnsi="宋体"/>
                </w:rPr>
                <w:fldChar w:fldCharType="begin"/>
              </w:r>
              <w:r w:rsidR="000A2E41">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0A2E41">
                <w:rPr>
                  <w:rFonts w:ascii="宋体" w:hAnsi="宋体"/>
                </w:rPr>
                <w:instrText xml:space="preserve"> MACROBUTTON  SnrToggleCheckbox □不适用 </w:instrText>
              </w:r>
              <w:r>
                <w:rPr>
                  <w:rFonts w:ascii="宋体" w:hAnsi="宋体"/>
                </w:rPr>
                <w:fldChar w:fldCharType="end"/>
              </w:r>
            </w:p>
          </w:sdtContent>
        </w:sdt>
        <w:sdt>
          <w:sdtPr>
            <w:alias w:val="环境自行监测方案"/>
            <w:tag w:val="_GBC_c9ada5bc7a2b417090d91a9f0fef2721"/>
            <w:id w:val="1090129767"/>
            <w:lock w:val="sdtLocked"/>
            <w:placeholder>
              <w:docPart w:val="GBC22222222222222222222222222222"/>
            </w:placeholder>
          </w:sdtPr>
          <w:sdtContent>
            <w:p w:rsidR="00877D2C" w:rsidRPr="00E52C38" w:rsidRDefault="000A2E41" w:rsidP="00E52C38">
              <w:pPr>
                <w:spacing w:line="300" w:lineRule="auto"/>
                <w:ind w:firstLineChars="200" w:firstLine="420"/>
                <w:rPr>
                  <w:rFonts w:ascii="宋体" w:hAnsi="宋体"/>
                  <w:color w:val="000000"/>
                </w:rPr>
              </w:pPr>
              <w:r w:rsidRPr="00910E9D">
                <w:rPr>
                  <w:rFonts w:ascii="宋体" w:hAnsi="宋体" w:cs="Arial" w:hint="eastAsia"/>
                  <w:color w:val="000000"/>
                </w:rPr>
                <w:t>公司制定了《2020年安徽铜峰电子股份有限公司污染源自行监测方案》，对</w:t>
              </w:r>
              <w:r>
                <w:rPr>
                  <w:rFonts w:ascii="宋体" w:hAnsi="宋体" w:hint="eastAsia"/>
                  <w:color w:val="000000"/>
                </w:rPr>
                <w:t>生产过程中产生的</w:t>
              </w:r>
              <w:r>
                <w:rPr>
                  <w:rFonts w:ascii="宋体" w:hAnsi="宋体" w:cs="Arial"/>
                  <w:color w:val="000000"/>
                </w:rPr>
                <w:t>废水、废气、噪声等环境污染</w:t>
              </w:r>
              <w:r>
                <w:rPr>
                  <w:rFonts w:ascii="宋体" w:hAnsi="宋体" w:hint="eastAsia"/>
                  <w:color w:val="000000"/>
                </w:rPr>
                <w:t>进行管控，组织开展环境自行监测，实行达标排放。</w:t>
              </w:r>
              <w:r>
                <w:rPr>
                  <w:rFonts w:ascii="宋体" w:hAnsi="宋体"/>
                  <w:color w:val="000000"/>
                </w:rPr>
                <w:t>由于公司没有</w:t>
              </w:r>
              <w:r>
                <w:rPr>
                  <w:rFonts w:ascii="宋体" w:hAnsi="宋体" w:hint="eastAsia"/>
                  <w:color w:val="000000"/>
                </w:rPr>
                <w:t>非甲烷总烃等</w:t>
              </w:r>
              <w:r>
                <w:rPr>
                  <w:rFonts w:ascii="宋体" w:hAnsi="宋体"/>
                  <w:color w:val="000000"/>
                </w:rPr>
                <w:t>项目的监测资质与设备，</w:t>
              </w:r>
              <w:r>
                <w:rPr>
                  <w:rFonts w:ascii="宋体" w:hAnsi="宋体" w:hint="eastAsia"/>
                  <w:color w:val="000000"/>
                </w:rPr>
                <w:t>非甲烷总烃排放的</w:t>
              </w:r>
              <w:r>
                <w:rPr>
                  <w:rFonts w:ascii="宋体" w:hAnsi="宋体"/>
                  <w:color w:val="000000"/>
                </w:rPr>
                <w:t>环境监测工作委托</w:t>
              </w:r>
              <w:r>
                <w:rPr>
                  <w:rFonts w:ascii="宋体" w:hAnsi="宋体" w:hint="eastAsia"/>
                  <w:color w:val="000000"/>
                </w:rPr>
                <w:t>专业机构</w:t>
              </w:r>
              <w:r>
                <w:rPr>
                  <w:rFonts w:ascii="宋体" w:hAnsi="宋体"/>
                  <w:color w:val="000000"/>
                </w:rPr>
                <w:t>进行</w:t>
              </w:r>
              <w:r>
                <w:rPr>
                  <w:rFonts w:ascii="宋体" w:hAnsi="宋体" w:hint="eastAsia"/>
                  <w:color w:val="000000"/>
                </w:rPr>
                <w:t>定期</w:t>
              </w:r>
              <w:r>
                <w:rPr>
                  <w:rFonts w:ascii="宋体" w:hAnsi="宋体"/>
                  <w:color w:val="000000"/>
                </w:rPr>
                <w:t>监测</w:t>
              </w:r>
              <w:r>
                <w:rPr>
                  <w:rFonts w:ascii="宋体" w:hAnsi="宋体" w:hint="eastAsia"/>
                  <w:color w:val="000000"/>
                </w:rPr>
                <w:t>（四次/年，即一次/每季度）</w:t>
              </w:r>
              <w:r>
                <w:rPr>
                  <w:rFonts w:ascii="宋体" w:hAnsi="宋体"/>
                  <w:color w:val="000000"/>
                </w:rPr>
                <w:t>。</w:t>
              </w:r>
            </w:p>
          </w:sdtContent>
        </w:sdt>
      </w:sdtContent>
    </w:sdt>
    <w:bookmarkEnd w:id="64" w:displacedByCustomXml="prev"/>
    <w:bookmarkEnd w:id="63" w:displacedByCustomXml="prev"/>
    <w:bookmarkStart w:id="65" w:name="_Hlk532565402" w:displacedByCustomXml="next"/>
    <w:bookmarkStart w:id="66" w:name="_Hlk532562826" w:displacedByCustomXml="next"/>
    <w:bookmarkStart w:id="67" w:name="_Hlk532562843" w:displacedByCustomXml="next"/>
    <w:sdt>
      <w:sdtPr>
        <w:rPr>
          <w:rFonts w:ascii="Arial" w:hAnsi="Arial" w:cs="宋体" w:hint="eastAsia"/>
          <w:b w:val="0"/>
          <w:bCs w:val="0"/>
          <w:kern w:val="0"/>
          <w:szCs w:val="21"/>
        </w:rPr>
        <w:alias w:val="模块:其他应当公开的环境信息"/>
        <w:tag w:val="_SEC_c046c309a047490f8f3e2858f905892d"/>
        <w:id w:val="91978153"/>
        <w:lock w:val="sdtLocked"/>
        <w:placeholder>
          <w:docPart w:val="GBC22222222222222222222222222222"/>
        </w:placeholder>
      </w:sdtPr>
      <w:sdtEndPr>
        <w:rPr>
          <w:rFonts w:ascii="Times New Roman" w:hAnsi="Times New Roman" w:cs="Times New Roman" w:hint="default"/>
          <w:kern w:val="2"/>
        </w:rPr>
      </w:sdtEndPr>
      <w:sdtContent>
        <w:p w:rsidR="00877D2C" w:rsidRDefault="005540A0">
          <w:pPr>
            <w:pStyle w:val="5"/>
            <w:numPr>
              <w:ilvl w:val="0"/>
              <w:numId w:val="35"/>
            </w:numPr>
            <w:rPr>
              <w:bCs w:val="0"/>
              <w:szCs w:val="22"/>
            </w:rPr>
          </w:pPr>
          <w:r>
            <w:rPr>
              <w:rFonts w:ascii="Arial" w:hAnsi="Arial" w:hint="eastAsia"/>
              <w:szCs w:val="21"/>
            </w:rPr>
            <w:t>其他应当公开的环境信息</w:t>
          </w:r>
          <w:bookmarkEnd w:id="66"/>
        </w:p>
        <w:bookmarkEnd w:id="65" w:displacedByCustomXml="next"/>
        <w:bookmarkStart w:id="68" w:name="_Hlk532565415" w:displacedByCustomXml="next"/>
        <w:sdt>
          <w:sdtPr>
            <w:alias w:val="是否适用：其他应当公开的环境信息[双击切换]"/>
            <w:tag w:val="_GBC_fff3fe1b935646bfa0cfecf9977be095"/>
            <w:id w:val="-2121829328"/>
            <w:lock w:val="sdtContentLocked"/>
            <w:placeholder>
              <w:docPart w:val="GBC22222222222222222222222222222"/>
            </w:placeholder>
          </w:sdtPr>
          <w:sdtContent>
            <w:p w:rsidR="00877D2C" w:rsidRDefault="006A4C27">
              <w:r>
                <w:fldChar w:fldCharType="begin"/>
              </w:r>
              <w:r w:rsidR="000A2E41">
                <w:rPr>
                  <w:rFonts w:hint="eastAsia"/>
                </w:rPr>
                <w:instrText xml:space="preserve"> MACROBUTTON  SnrToggleCheckbox </w:instrText>
              </w:r>
              <w:r w:rsidR="000A2E41">
                <w:rPr>
                  <w:rFonts w:hint="eastAsia"/>
                </w:rPr>
                <w:instrText>√适用</w:instrText>
              </w:r>
              <w:r w:rsidR="000A2E41">
                <w:rPr>
                  <w:rFonts w:hint="eastAsia"/>
                </w:rPr>
                <w:instrText xml:space="preserve"> </w:instrText>
              </w:r>
              <w:r>
                <w:fldChar w:fldCharType="end"/>
              </w:r>
              <w:r>
                <w:fldChar w:fldCharType="begin"/>
              </w:r>
              <w:r w:rsidR="000A2E41">
                <w:rPr>
                  <w:rFonts w:hint="eastAsia"/>
                </w:rPr>
                <w:instrText xml:space="preserve"> MACROBUTTON  SnrToggleCheckbox </w:instrText>
              </w:r>
              <w:r w:rsidR="000A2E41">
                <w:rPr>
                  <w:rFonts w:hint="eastAsia"/>
                </w:rPr>
                <w:instrText>□不适用</w:instrText>
              </w:r>
              <w:r w:rsidR="000A2E41">
                <w:rPr>
                  <w:rFonts w:hint="eastAsia"/>
                </w:rPr>
                <w:instrText xml:space="preserve"> </w:instrText>
              </w:r>
              <w:r>
                <w:fldChar w:fldCharType="end"/>
              </w:r>
            </w:p>
          </w:sdtContent>
        </w:sdt>
        <w:sdt>
          <w:sdtPr>
            <w:alias w:val="其他应当公开的环境信息"/>
            <w:tag w:val="_GBC_5aad353074e24dfcbc9276855c454a60"/>
            <w:id w:val="-1486465256"/>
            <w:lock w:val="sdtLocked"/>
            <w:placeholder>
              <w:docPart w:val="GBC22222222222222222222222222222"/>
            </w:placeholder>
          </w:sdtPr>
          <w:sdtContent>
            <w:p w:rsidR="00877D2C" w:rsidRPr="00E52C38" w:rsidRDefault="000A2E41" w:rsidP="00E52C38">
              <w:pPr>
                <w:snapToGrid w:val="0"/>
                <w:spacing w:line="300" w:lineRule="auto"/>
                <w:ind w:firstLineChars="200" w:firstLine="420"/>
                <w:rPr>
                  <w:rFonts w:ascii="宋体" w:hAnsi="宋体" w:cs="Arial"/>
                  <w:color w:val="000000"/>
                </w:rPr>
              </w:pPr>
              <w:r w:rsidRPr="00910E9D">
                <w:rPr>
                  <w:rFonts w:ascii="宋体" w:hAnsi="宋体" w:cs="Arial" w:hint="eastAsia"/>
                  <w:color w:val="000000"/>
                </w:rPr>
                <w:t>2020年12月29日，安徽省生态环境厅官网公布了2019年度安徽省重点污染源企业环境信用评价工作，经公司自查自</w:t>
              </w:r>
              <w:r w:rsidR="001F5F53">
                <w:rPr>
                  <w:rFonts w:ascii="宋体" w:hAnsi="宋体" w:cs="Arial" w:hint="eastAsia"/>
                  <w:color w:val="000000"/>
                </w:rPr>
                <w:t>报、市（县、区）生态环境部门初核、省厅复核、公示、审定等环节，公</w:t>
              </w:r>
              <w:r w:rsidRPr="00910E9D">
                <w:rPr>
                  <w:rFonts w:ascii="宋体" w:hAnsi="宋体" w:cs="Arial" w:hint="eastAsia"/>
                  <w:color w:val="000000"/>
                </w:rPr>
                <w:t>司被评定为“2019年度安徽省重点排污单位环保诚信企业”。</w:t>
              </w:r>
            </w:p>
          </w:sdtContent>
        </w:sdt>
      </w:sdtContent>
    </w:sdt>
    <w:bookmarkEnd w:id="68" w:displacedByCustomXml="prev"/>
    <w:bookmarkEnd w:id="67" w:displacedByCustomXml="prev"/>
    <w:bookmarkStart w:id="69" w:name="_Hlk532565424" w:displacedByCustomXml="next"/>
    <w:bookmarkStart w:id="70" w:name="_Hlk532562981" w:displacedByCustomXml="next"/>
    <w:bookmarkStart w:id="71" w:name="_Hlk532562985" w:displacedByCustomXml="next"/>
    <w:sdt>
      <w:sdtPr>
        <w:rPr>
          <w:rFonts w:ascii="宋体" w:eastAsia="宋体" w:hAnsi="宋体" w:cs="宋体" w:hint="eastAsia"/>
          <w:b w:val="0"/>
          <w:bCs w:val="0"/>
          <w:kern w:val="0"/>
          <w:szCs w:val="24"/>
        </w:rPr>
        <w:alias w:val="模块:重点排污单位之外的公司的环保情况说明"/>
        <w:tag w:val="_SEC_9d3a2ff4edc445af8b54b1a8c479e7e5"/>
        <w:id w:val="2115856462"/>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pPr>
            <w:pStyle w:val="4"/>
            <w:numPr>
              <w:ilvl w:val="0"/>
              <w:numId w:val="34"/>
            </w:numPr>
          </w:pPr>
          <w:r>
            <w:rPr>
              <w:rFonts w:hint="eastAsia"/>
            </w:rPr>
            <w:t>重点排污单位之外的公司的环保情况说明</w:t>
          </w:r>
          <w:bookmarkEnd w:id="70"/>
        </w:p>
        <w:bookmarkEnd w:id="69" w:displacedByCustomXml="next"/>
        <w:bookmarkStart w:id="72" w:name="_Hlk532565437" w:displacedByCustomXml="next"/>
        <w:sdt>
          <w:sdtPr>
            <w:alias w:val="是否适用：重点排污单位之外的公司的环保情况[双击切换]"/>
            <w:tag w:val="_GBC_d76516162b814497919a1186bf2e9074"/>
            <w:id w:val="-521092262"/>
            <w:lock w:val="sdtContentLocked"/>
            <w:placeholder>
              <w:docPart w:val="GBC22222222222222222222222222222"/>
            </w:placeholder>
          </w:sdtPr>
          <w:sdtContent>
            <w:p w:rsidR="00877D2C" w:rsidRDefault="006A4C27" w:rsidP="000A2E41">
              <w:r>
                <w:fldChar w:fldCharType="begin"/>
              </w:r>
              <w:r w:rsidR="000A2E41">
                <w:rPr>
                  <w:rFonts w:hint="eastAsia"/>
                </w:rPr>
                <w:instrText xml:space="preserve"> MACROBUTTON  SnrToggleCheckbox </w:instrText>
              </w:r>
              <w:r w:rsidR="000A2E41">
                <w:rPr>
                  <w:rFonts w:hint="eastAsia"/>
                </w:rPr>
                <w:instrText>□适用</w:instrText>
              </w:r>
              <w:r w:rsidR="000A2E41">
                <w:rPr>
                  <w:rFonts w:hint="eastAsia"/>
                </w:rPr>
                <w:instrText xml:space="preserve"> </w:instrText>
              </w:r>
              <w:r>
                <w:fldChar w:fldCharType="end"/>
              </w:r>
              <w:r>
                <w:fldChar w:fldCharType="begin"/>
              </w:r>
              <w:r w:rsidR="000A2E41">
                <w:rPr>
                  <w:rFonts w:hint="eastAsia"/>
                </w:rPr>
                <w:instrText xml:space="preserve"> MACROBUTTON  SnrToggleCheckbox </w:instrText>
              </w:r>
              <w:r w:rsidR="000A2E41">
                <w:rPr>
                  <w:rFonts w:hint="eastAsia"/>
                </w:rPr>
                <w:instrText>√不适用</w:instrText>
              </w:r>
              <w:r w:rsidR="000A2E41">
                <w:rPr>
                  <w:rFonts w:hint="eastAsia"/>
                </w:rPr>
                <w:instrText xml:space="preserve"> </w:instrText>
              </w:r>
              <w:r>
                <w:fldChar w:fldCharType="end"/>
              </w:r>
            </w:p>
          </w:sdtContent>
        </w:sdt>
      </w:sdtContent>
    </w:sdt>
    <w:bookmarkEnd w:id="72"/>
    <w:bookmarkEnd w:id="71"/>
    <w:p w:rsidR="00877D2C" w:rsidRDefault="00877D2C">
      <w:pPr>
        <w:pStyle w:val="af7"/>
        <w:ind w:firstLineChars="0" w:firstLine="0"/>
      </w:pPr>
    </w:p>
    <w:bookmarkStart w:id="73" w:name="_Hlk532565452" w:displacedByCustomXml="next"/>
    <w:bookmarkStart w:id="74" w:name="_Hlk532563015" w:displacedByCustomXml="next"/>
    <w:bookmarkStart w:id="75" w:name="_Hlk532563027" w:displacedByCustomXml="next"/>
    <w:sdt>
      <w:sdtPr>
        <w:rPr>
          <w:rFonts w:ascii="宋体" w:eastAsia="宋体" w:hAnsi="宋体" w:cs="宋体" w:hint="eastAsia"/>
          <w:b w:val="0"/>
          <w:bCs w:val="0"/>
          <w:kern w:val="0"/>
          <w:szCs w:val="24"/>
        </w:rPr>
        <w:alias w:val="模块:重点排污单位之外的公司未披露环境信息的原因说明"/>
        <w:tag w:val="_SEC_d9ccbb054fe74f6a95cdd56cfd5d7792"/>
        <w:id w:val="864256485"/>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pPr>
            <w:pStyle w:val="4"/>
            <w:numPr>
              <w:ilvl w:val="0"/>
              <w:numId w:val="34"/>
            </w:numPr>
          </w:pPr>
          <w:r>
            <w:rPr>
              <w:rFonts w:hint="eastAsia"/>
            </w:rPr>
            <w:t>重点排污单位之外的公司未披露环境信息的原因说明</w:t>
          </w:r>
          <w:bookmarkEnd w:id="74"/>
        </w:p>
        <w:bookmarkEnd w:id="73" w:displacedByCustomXml="next"/>
        <w:bookmarkStart w:id="76" w:name="_Hlk532565469" w:displacedByCustomXml="next"/>
        <w:sdt>
          <w:sdtPr>
            <w:alias w:val="是否适用：重点排污单位之外的公司未披露环境信息的原因[双击切换]"/>
            <w:tag w:val="_GBC_6dd1ca85e2fd4d48966c2699f0d026c9"/>
            <w:id w:val="1578471655"/>
            <w:lock w:val="sdtContentLocked"/>
            <w:placeholder>
              <w:docPart w:val="GBC22222222222222222222222222222"/>
            </w:placeholder>
          </w:sdtPr>
          <w:sdtContent>
            <w:p w:rsidR="00877D2C" w:rsidRDefault="006A4C27" w:rsidP="000A2E41">
              <w:r>
                <w:fldChar w:fldCharType="begin"/>
              </w:r>
              <w:r w:rsidR="000A2E41">
                <w:rPr>
                  <w:rFonts w:hint="eastAsia"/>
                </w:rPr>
                <w:instrText xml:space="preserve"> MACROBUTTON  SnrToggleCheckbox </w:instrText>
              </w:r>
              <w:r w:rsidR="000A2E41">
                <w:rPr>
                  <w:rFonts w:hint="eastAsia"/>
                </w:rPr>
                <w:instrText>□适用</w:instrText>
              </w:r>
              <w:r w:rsidR="000A2E41">
                <w:rPr>
                  <w:rFonts w:hint="eastAsia"/>
                </w:rPr>
                <w:instrText xml:space="preserve"> </w:instrText>
              </w:r>
              <w:r>
                <w:fldChar w:fldCharType="end"/>
              </w:r>
              <w:r>
                <w:fldChar w:fldCharType="begin"/>
              </w:r>
              <w:r w:rsidR="000A2E41">
                <w:rPr>
                  <w:rFonts w:hint="eastAsia"/>
                </w:rPr>
                <w:instrText xml:space="preserve"> MACROBUTTON  SnrToggleCheckbox </w:instrText>
              </w:r>
              <w:r w:rsidR="000A2E41">
                <w:rPr>
                  <w:rFonts w:hint="eastAsia"/>
                </w:rPr>
                <w:instrText>√不适用</w:instrText>
              </w:r>
              <w:r w:rsidR="000A2E41">
                <w:rPr>
                  <w:rFonts w:hint="eastAsia"/>
                </w:rPr>
                <w:instrText xml:space="preserve"> </w:instrText>
              </w:r>
              <w:r>
                <w:fldChar w:fldCharType="end"/>
              </w:r>
            </w:p>
          </w:sdtContent>
        </w:sdt>
      </w:sdtContent>
    </w:sdt>
    <w:bookmarkEnd w:id="76"/>
    <w:bookmarkEnd w:id="75"/>
    <w:p w:rsidR="00877D2C" w:rsidRDefault="00877D2C">
      <w:pPr>
        <w:pStyle w:val="af7"/>
        <w:ind w:firstLineChars="0" w:firstLine="0"/>
      </w:pPr>
    </w:p>
    <w:bookmarkStart w:id="77" w:name="_Hlk532565479" w:displacedByCustomXml="next"/>
    <w:bookmarkStart w:id="78" w:name="_Hlk532563109" w:displacedByCustomXml="next"/>
    <w:sdt>
      <w:sdtPr>
        <w:rPr>
          <w:rFonts w:ascii="宋体" w:eastAsia="宋体" w:hAnsi="宋体" w:cs="宋体" w:hint="eastAsia"/>
          <w:b w:val="0"/>
          <w:bCs w:val="0"/>
          <w:kern w:val="0"/>
          <w:szCs w:val="24"/>
        </w:rPr>
        <w:alias w:val="模块:报告期内披露环境信息内容的后续进展或变化情况的说明"/>
        <w:tag w:val="_SEC_60b766dba88a4468b34a1a27aca5b705"/>
        <w:id w:val="-1053457156"/>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pPr>
            <w:pStyle w:val="4"/>
            <w:numPr>
              <w:ilvl w:val="0"/>
              <w:numId w:val="34"/>
            </w:numPr>
          </w:pPr>
          <w:r>
            <w:rPr>
              <w:rFonts w:hint="eastAsia"/>
            </w:rPr>
            <w:t>报告期内披露环境信息内容的后续进展或变化情况的说明</w:t>
          </w:r>
        </w:p>
        <w:bookmarkEnd w:id="77" w:displacedByCustomXml="next"/>
        <w:bookmarkStart w:id="79" w:name="_Hlk532565498" w:displacedByCustomXml="next"/>
        <w:sdt>
          <w:sdtPr>
            <w:alias w:val="是否适用：披露环境信息内容的后续进展或变化情况[双击切换]"/>
            <w:tag w:val="_GBC_15f50905fb0c4d759fc186b8490f0ee8"/>
            <w:id w:val="-1292051781"/>
            <w:lock w:val="sdtContentLocked"/>
            <w:placeholder>
              <w:docPart w:val="GBC22222222222222222222222222222"/>
            </w:placeholder>
          </w:sdtPr>
          <w:sdtContent>
            <w:p w:rsidR="00877D2C" w:rsidRDefault="006A4C27" w:rsidP="000A2E41">
              <w:r>
                <w:fldChar w:fldCharType="begin"/>
              </w:r>
              <w:r w:rsidR="000A2E41">
                <w:rPr>
                  <w:rFonts w:hint="eastAsia"/>
                </w:rPr>
                <w:instrText xml:space="preserve"> MACROBUTTON  SnrToggleCheckbox </w:instrText>
              </w:r>
              <w:r w:rsidR="000A2E41">
                <w:rPr>
                  <w:rFonts w:hint="eastAsia"/>
                </w:rPr>
                <w:instrText>□适用</w:instrText>
              </w:r>
              <w:r w:rsidR="000A2E41">
                <w:rPr>
                  <w:rFonts w:hint="eastAsia"/>
                </w:rPr>
                <w:instrText xml:space="preserve"> </w:instrText>
              </w:r>
              <w:r>
                <w:fldChar w:fldCharType="end"/>
              </w:r>
              <w:r>
                <w:fldChar w:fldCharType="begin"/>
              </w:r>
              <w:r w:rsidR="000A2E41">
                <w:rPr>
                  <w:rFonts w:hint="eastAsia"/>
                </w:rPr>
                <w:instrText xml:space="preserve"> MACROBUTTON  SnrToggleCheckbox </w:instrText>
              </w:r>
              <w:r w:rsidR="000A2E41">
                <w:rPr>
                  <w:rFonts w:hint="eastAsia"/>
                </w:rPr>
                <w:instrText>√不适用</w:instrText>
              </w:r>
              <w:r w:rsidR="000A2E41">
                <w:rPr>
                  <w:rFonts w:hint="eastAsia"/>
                </w:rPr>
                <w:instrText xml:space="preserve"> </w:instrText>
              </w:r>
              <w:r>
                <w:fldChar w:fldCharType="end"/>
              </w:r>
            </w:p>
          </w:sdtContent>
        </w:sdt>
      </w:sdtContent>
    </w:sdt>
    <w:bookmarkEnd w:id="79"/>
    <w:bookmarkEnd w:id="78"/>
    <w:p w:rsidR="00877D2C" w:rsidRDefault="00877D2C">
      <w:pPr>
        <w:pStyle w:val="af7"/>
        <w:ind w:firstLineChars="0" w:firstLine="0"/>
      </w:pPr>
    </w:p>
    <w:sdt>
      <w:sdtPr>
        <w:rPr>
          <w:rFonts w:ascii="宋体" w:hAnsi="宋体" w:cs="宋体"/>
          <w:b w:val="0"/>
          <w:bCs w:val="0"/>
          <w:kern w:val="0"/>
          <w:szCs w:val="21"/>
        </w:rPr>
        <w:alias w:val="模块:其他说明"/>
        <w:tag w:val="_SEC_01bd5ddfe98a4c02a9143838f2532419"/>
        <w:id w:val="757564124"/>
        <w:lock w:val="sdtLocked"/>
        <w:placeholder>
          <w:docPart w:val="GBC22222222222222222222222222222"/>
        </w:placeholder>
      </w:sdtPr>
      <w:sdtEndPr>
        <w:rPr>
          <w:rFonts w:ascii="Times New Roman" w:hAnsi="Times New Roman" w:cs="Times New Roman"/>
          <w:kern w:val="2"/>
        </w:rPr>
      </w:sdtEndPr>
      <w:sdtContent>
        <w:p w:rsidR="00877D2C" w:rsidRDefault="005540A0">
          <w:pPr>
            <w:pStyle w:val="3"/>
            <w:numPr>
              <w:ilvl w:val="0"/>
              <w:numId w:val="32"/>
            </w:numPr>
            <w:tabs>
              <w:tab w:val="left" w:pos="644"/>
            </w:tabs>
            <w:rPr>
              <w:szCs w:val="21"/>
            </w:rPr>
          </w:pPr>
          <w:r>
            <w:rPr>
              <w:szCs w:val="21"/>
            </w:rPr>
            <w:t>其他说明</w:t>
          </w:r>
        </w:p>
        <w:sdt>
          <w:sdtPr>
            <w:rPr>
              <w:rFonts w:hint="eastAsia"/>
            </w:rPr>
            <w:alias w:val="是否适用：积极履行社会责任的工作情况其他说明[双击切换]"/>
            <w:tag w:val="_GBC_2c735db33f5c4ef4bc8a0b9a39b12ff5"/>
            <w:id w:val="1446812506"/>
            <w:lock w:val="sdtContentLocked"/>
            <w:placeholder>
              <w:docPart w:val="GBC22222222222222222222222222222"/>
            </w:placeholder>
          </w:sdtPr>
          <w:sdtContent>
            <w:p w:rsidR="00877D2C" w:rsidRDefault="006A4C27" w:rsidP="000A2E41">
              <w:r>
                <w:fldChar w:fldCharType="begin"/>
              </w:r>
              <w:r w:rsidR="000A2E41">
                <w:rPr>
                  <w:rFonts w:hint="eastAsia"/>
                </w:rPr>
                <w:instrText xml:space="preserve"> MACROBUTTON  SnrToggleCheckbox </w:instrText>
              </w:r>
              <w:r w:rsidR="000A2E41">
                <w:rPr>
                  <w:rFonts w:hint="eastAsia"/>
                </w:rPr>
                <w:instrText>□适用</w:instrText>
              </w:r>
              <w:r w:rsidR="000A2E41">
                <w:rPr>
                  <w:rFonts w:hint="eastAsia"/>
                </w:rPr>
                <w:instrText xml:space="preserve">  </w:instrText>
              </w:r>
              <w:r>
                <w:fldChar w:fldCharType="end"/>
              </w:r>
              <w:r>
                <w:fldChar w:fldCharType="begin"/>
              </w:r>
              <w:r w:rsidR="000A2E41">
                <w:rPr>
                  <w:rFonts w:hint="eastAsia"/>
                </w:rPr>
                <w:instrText xml:space="preserve"> MACROBUTTON  SnrToggleCheckbox </w:instrText>
              </w:r>
              <w:r w:rsidR="000A2E41">
                <w:rPr>
                  <w:rFonts w:hint="eastAsia"/>
                </w:rPr>
                <w:instrText>√不适用</w:instrText>
              </w:r>
              <w:r w:rsidR="000A2E41">
                <w:rPr>
                  <w:rFonts w:hint="eastAsia"/>
                </w:rPr>
                <w:instrText xml:space="preserve"> </w:instrText>
              </w:r>
              <w:r>
                <w:fldChar w:fldCharType="end"/>
              </w:r>
            </w:p>
          </w:sdtContent>
        </w:sdt>
      </w:sdtContent>
    </w:sdt>
    <w:p w:rsidR="00877D2C" w:rsidRDefault="00877D2C"/>
    <w:p w:rsidR="00877D2C" w:rsidRDefault="005540A0">
      <w:pPr>
        <w:pStyle w:val="2"/>
        <w:numPr>
          <w:ilvl w:val="0"/>
          <w:numId w:val="16"/>
        </w:numPr>
      </w:pPr>
      <w:r>
        <w:rPr>
          <w:rFonts w:hint="eastAsia"/>
        </w:rPr>
        <w:t>可转换公司债券情况</w:t>
      </w:r>
    </w:p>
    <w:sdt>
      <w:sdtPr>
        <w:rPr>
          <w:rFonts w:hint="eastAsia"/>
        </w:rPr>
        <w:alias w:val="是否适用：可转换公司债券情况[双击切换]"/>
        <w:tag w:val="_GBC_9680c57d3e6a4ee9b01aefbd4b8545db"/>
        <w:id w:val="-1833131695"/>
        <w:lock w:val="sdtContentLocked"/>
        <w:placeholder>
          <w:docPart w:val="GBC22222222222222222222222222222"/>
        </w:placeholder>
      </w:sdtPr>
      <w:sdtContent>
        <w:p w:rsidR="00551C44" w:rsidRDefault="006A4C27" w:rsidP="00551C44">
          <w:r>
            <w:fldChar w:fldCharType="begin"/>
          </w:r>
          <w:r w:rsidR="00551C44">
            <w:rPr>
              <w:rFonts w:hint="eastAsia"/>
            </w:rPr>
            <w:instrText xml:space="preserve"> MACROBUTTON  SnrToggleCheckbox </w:instrText>
          </w:r>
          <w:r w:rsidR="00551C44">
            <w:rPr>
              <w:rFonts w:hint="eastAsia"/>
            </w:rPr>
            <w:instrText>□适用</w:instrText>
          </w:r>
          <w:r w:rsidR="00551C44">
            <w:rPr>
              <w:rFonts w:hint="eastAsia"/>
            </w:rPr>
            <w:instrText xml:space="preserve"> </w:instrText>
          </w:r>
          <w:r>
            <w:fldChar w:fldCharType="end"/>
          </w:r>
          <w:r>
            <w:fldChar w:fldCharType="begin"/>
          </w:r>
          <w:r w:rsidR="00551C44">
            <w:rPr>
              <w:rFonts w:hint="eastAsia"/>
            </w:rPr>
            <w:instrText xml:space="preserve"> MACROBUTTON  SnrToggleCheckbox </w:instrText>
          </w:r>
          <w:r w:rsidR="00551C44">
            <w:rPr>
              <w:rFonts w:hint="eastAsia"/>
            </w:rPr>
            <w:instrText>√不适用</w:instrText>
          </w:r>
          <w:r w:rsidR="00551C44">
            <w:rPr>
              <w:rFonts w:hint="eastAsia"/>
            </w:rPr>
            <w:instrText xml:space="preserve"> </w:instrText>
          </w:r>
          <w:r>
            <w:fldChar w:fldCharType="end"/>
          </w:r>
        </w:p>
      </w:sdtContent>
    </w:sdt>
    <w:p w:rsidR="00877D2C" w:rsidRDefault="00877D2C"/>
    <w:p w:rsidR="00877D2C" w:rsidRDefault="005540A0">
      <w:pPr>
        <w:pStyle w:val="1"/>
        <w:numPr>
          <w:ilvl w:val="0"/>
          <w:numId w:val="2"/>
        </w:numPr>
        <w:rPr>
          <w:szCs w:val="28"/>
        </w:rPr>
      </w:pPr>
      <w:bookmarkStart w:id="80" w:name="_Toc437440713"/>
      <w:bookmarkStart w:id="81" w:name="_Toc409437607"/>
      <w:bookmarkStart w:id="82" w:name="_Toc28098028"/>
      <w:r>
        <w:rPr>
          <w:rFonts w:hint="eastAsia"/>
          <w:szCs w:val="28"/>
          <w:shd w:val="solid" w:color="FFFFFF" w:fill="auto"/>
        </w:rPr>
        <w:t>普通股</w:t>
      </w:r>
      <w:r>
        <w:rPr>
          <w:rFonts w:hint="eastAsia"/>
          <w:szCs w:val="28"/>
        </w:rPr>
        <w:t>股份变动及股东情况</w:t>
      </w:r>
      <w:bookmarkEnd w:id="80"/>
      <w:bookmarkEnd w:id="81"/>
      <w:bookmarkEnd w:id="82"/>
    </w:p>
    <w:p w:rsidR="00877D2C" w:rsidRDefault="00877D2C"/>
    <w:p w:rsidR="00877D2C" w:rsidRDefault="005540A0" w:rsidP="00B176E2">
      <w:pPr>
        <w:pStyle w:val="2"/>
        <w:numPr>
          <w:ilvl w:val="0"/>
          <w:numId w:val="36"/>
        </w:numPr>
      </w:pPr>
      <w:bookmarkStart w:id="83" w:name="_Toc342059476"/>
      <w:bookmarkStart w:id="84" w:name="_Toc342565989"/>
      <w:r>
        <w:rPr>
          <w:rFonts w:hint="eastAsia"/>
        </w:rPr>
        <w:t>普通股</w:t>
      </w:r>
      <w:r>
        <w:t>股</w:t>
      </w:r>
      <w:r>
        <w:rPr>
          <w:rFonts w:hint="eastAsia"/>
        </w:rPr>
        <w:t>本变动情况</w:t>
      </w:r>
      <w:bookmarkEnd w:id="83"/>
      <w:bookmarkEnd w:id="84"/>
    </w:p>
    <w:p w:rsidR="00877D2C" w:rsidRDefault="005540A0" w:rsidP="00B176E2">
      <w:pPr>
        <w:pStyle w:val="3"/>
        <w:numPr>
          <w:ilvl w:val="1"/>
          <w:numId w:val="37"/>
        </w:numPr>
        <w:rPr>
          <w:szCs w:val="21"/>
        </w:rPr>
      </w:pPr>
      <w:bookmarkStart w:id="85" w:name="_Toc342565990"/>
      <w:bookmarkStart w:id="86" w:name="_Toc342059477"/>
      <w:r>
        <w:rPr>
          <w:rFonts w:hint="eastAsia"/>
          <w:szCs w:val="21"/>
        </w:rPr>
        <w:t>普通股股份变动情况表</w:t>
      </w:r>
      <w:bookmarkEnd w:id="85"/>
      <w:bookmarkEnd w:id="86"/>
    </w:p>
    <w:p w:rsidR="00877D2C" w:rsidRDefault="005540A0" w:rsidP="00B176E2">
      <w:pPr>
        <w:pStyle w:val="4"/>
        <w:numPr>
          <w:ilvl w:val="2"/>
          <w:numId w:val="38"/>
        </w:numPr>
      </w:pPr>
      <w:r>
        <w:rPr>
          <w:rFonts w:hint="eastAsia"/>
        </w:rPr>
        <w:t>普通股股份变动情况表</w:t>
      </w:r>
    </w:p>
    <w:sdt>
      <w:sdtPr>
        <w:rPr>
          <w:rFonts w:hint="eastAsia"/>
        </w:rPr>
        <w:alias w:val="选项模块:报告期内，公司股份总数及股本结构未发生变化"/>
        <w:tag w:val="_SEC_a2a63736db144f209cddfd7a97491880"/>
        <w:id w:val="6765606"/>
        <w:lock w:val="sdtLocked"/>
        <w:placeholder>
          <w:docPart w:val="GBC22222222222222222222222222222"/>
        </w:placeholder>
      </w:sdtPr>
      <w:sdtContent>
        <w:p w:rsidR="00EA3677" w:rsidRDefault="00EA3677">
          <w:r>
            <w:rPr>
              <w:rFonts w:hint="eastAsia"/>
            </w:rPr>
            <w:t>报告期内，公司普通股股份总数及股本结构未发生变化。</w:t>
          </w:r>
        </w:p>
        <w:p w:rsidR="00877D2C" w:rsidRDefault="006A4C27"/>
      </w:sdtContent>
    </w:sdt>
    <w:sdt>
      <w:sdtPr>
        <w:rPr>
          <w:rFonts w:ascii="Calibri" w:eastAsia="宋体" w:hAnsi="Calibri" w:cs="宋体"/>
          <w:b w:val="0"/>
          <w:bCs w:val="0"/>
          <w:kern w:val="0"/>
          <w:sz w:val="24"/>
          <w:szCs w:val="22"/>
        </w:rPr>
        <w:alias w:val="模块:股份变动情况说明"/>
        <w:tag w:val="_SEC_cff93b3516844dffa00c7117b3d7105d"/>
        <w:id w:val="19905621"/>
        <w:lock w:val="sdtLocked"/>
        <w:placeholder>
          <w:docPart w:val="GBC22222222222222222222222222222"/>
        </w:placeholder>
      </w:sdtPr>
      <w:sdtEndPr>
        <w:rPr>
          <w:rFonts w:ascii="Times New Roman" w:hAnsi="Times New Roman" w:cs="Times New Roman" w:hint="eastAsia"/>
          <w:kern w:val="2"/>
          <w:sz w:val="21"/>
          <w:szCs w:val="21"/>
        </w:rPr>
      </w:sdtEndPr>
      <w:sdtContent>
        <w:p w:rsidR="00877D2C" w:rsidRDefault="005540A0" w:rsidP="00B176E2">
          <w:pPr>
            <w:pStyle w:val="4"/>
            <w:numPr>
              <w:ilvl w:val="2"/>
              <w:numId w:val="38"/>
            </w:numPr>
          </w:pPr>
          <w:r>
            <w:rPr>
              <w:rFonts w:hint="eastAsia"/>
            </w:rPr>
            <w:t>普通股</w:t>
          </w:r>
          <w:r>
            <w:t>股份变动情况说明</w:t>
          </w:r>
        </w:p>
        <w:sdt>
          <w:sdtPr>
            <w:rPr>
              <w:rFonts w:hint="eastAsia"/>
            </w:rPr>
            <w:alias w:val="是否适用：普通股股份变动情况说明[双击切换]"/>
            <w:tag w:val="_GBC_b52413c1d37b456ba72aa8b8840cb9d8"/>
            <w:id w:val="-1705546354"/>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sdt>
      <w:sdtPr>
        <w:rPr>
          <w:rFonts w:ascii="Calibri" w:eastAsia="宋体" w:hAnsi="Calibri" w:cs="宋体"/>
          <w:b w:val="0"/>
          <w:bCs w:val="0"/>
          <w:kern w:val="0"/>
          <w:sz w:val="24"/>
          <w:szCs w:val="24"/>
        </w:rPr>
        <w:alias w:val="模块:股份变动对最近一年和最近一期财务指标的影响"/>
        <w:tag w:val="_SEC_a02e0bd8061b48758da5b49301b9d61c"/>
        <w:id w:val="19905623"/>
        <w:lock w:val="sdtLocked"/>
        <w:placeholder>
          <w:docPart w:val="GBC22222222222222222222222222222"/>
        </w:placeholder>
      </w:sdtPr>
      <w:sdtEndPr>
        <w:rPr>
          <w:rFonts w:ascii="Times New Roman" w:hAnsi="Times New Roman" w:cs="Times New Roman" w:hint="eastAsia"/>
          <w:kern w:val="2"/>
          <w:sz w:val="21"/>
          <w:szCs w:val="21"/>
        </w:rPr>
      </w:sdtEndPr>
      <w:sdtContent>
        <w:p w:rsidR="00877D2C" w:rsidRDefault="005540A0" w:rsidP="00B176E2">
          <w:pPr>
            <w:pStyle w:val="4"/>
            <w:numPr>
              <w:ilvl w:val="2"/>
              <w:numId w:val="38"/>
            </w:numPr>
          </w:pPr>
          <w:r>
            <w:rPr>
              <w:rFonts w:hint="eastAsia"/>
            </w:rPr>
            <w:t>普通股股份变动对最近一年和最近一期</w:t>
          </w:r>
          <w:r>
            <w:t>每股收益、每股净资产等财务指标的影响（如有）</w:t>
          </w:r>
        </w:p>
        <w:sdt>
          <w:sdtPr>
            <w:rPr>
              <w:rFonts w:hint="eastAsia"/>
            </w:rPr>
            <w:alias w:val="是否适用：普通股股份变动对最近一年和最近一期每股收益、每股净资产等财务指标的影响[双击切换]"/>
            <w:tag w:val="_GBC_f6d6c5b3580241f5b23493659505a79e"/>
            <w:id w:val="1457679343"/>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sdt>
      <w:sdtPr>
        <w:rPr>
          <w:rFonts w:ascii="Calibri" w:eastAsia="宋体" w:hAnsi="Calibri" w:cs="宋体"/>
          <w:b w:val="0"/>
          <w:bCs w:val="0"/>
          <w:kern w:val="0"/>
          <w:sz w:val="24"/>
          <w:szCs w:val="24"/>
        </w:rPr>
        <w:alias w:val="模块:公司认为必要或证券监管机构要求披露的其他内容"/>
        <w:tag w:val="_SEC_0585cd9d958541589e59afceb5c63546"/>
        <w:id w:val="19905625"/>
        <w:lock w:val="sdtLocked"/>
        <w:placeholder>
          <w:docPart w:val="GBC22222222222222222222222222222"/>
        </w:placeholder>
      </w:sdtPr>
      <w:sdtEndPr>
        <w:rPr>
          <w:rFonts w:ascii="Times New Roman" w:hAnsi="Times New Roman" w:cs="Times New Roman" w:hint="eastAsia"/>
          <w:kern w:val="2"/>
          <w:sz w:val="21"/>
          <w:szCs w:val="21"/>
        </w:rPr>
      </w:sdtEndPr>
      <w:sdtContent>
        <w:p w:rsidR="00877D2C" w:rsidRDefault="005540A0" w:rsidP="00B176E2">
          <w:pPr>
            <w:pStyle w:val="4"/>
            <w:numPr>
              <w:ilvl w:val="2"/>
              <w:numId w:val="38"/>
            </w:numPr>
          </w:pPr>
          <w:r>
            <w:t>公司认为必要或证券监管机构要求披露的其他内容</w:t>
          </w:r>
        </w:p>
        <w:sdt>
          <w:sdtPr>
            <w:rPr>
              <w:rFonts w:hint="eastAsia"/>
            </w:rPr>
            <w:alias w:val="是否适用：公司认为必要或证券监管机构要求披露的其他内容[双击切换]"/>
            <w:tag w:val="_GBC_b944a9eaa1de4bf49df496a2cfe2824e"/>
            <w:id w:val="-744413788"/>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877D2C" w:rsidRDefault="005540A0" w:rsidP="00B176E2">
      <w:pPr>
        <w:pStyle w:val="3"/>
        <w:numPr>
          <w:ilvl w:val="1"/>
          <w:numId w:val="37"/>
        </w:numPr>
        <w:rPr>
          <w:szCs w:val="21"/>
        </w:rPr>
      </w:pPr>
      <w:r>
        <w:rPr>
          <w:szCs w:val="21"/>
        </w:rPr>
        <w:t>限售股份变动情况</w:t>
      </w:r>
    </w:p>
    <w:sdt>
      <w:sdtPr>
        <w:alias w:val="是否适用：限售股份变动情况表[双击切换]"/>
        <w:tag w:val="_GBC_c7cc39830d364bf68db1ac8777908a9e"/>
        <w:id w:val="191993814"/>
        <w:lock w:val="sdtContentLocked"/>
        <w:placeholder>
          <w:docPart w:val="GBC22222222222222222222222222222"/>
        </w:placeholder>
      </w:sdtPr>
      <w:sdtContent>
        <w:p w:rsidR="00877D2C" w:rsidRDefault="006A4C27">
          <w:pPr>
            <w:rPr>
              <w:rFonts w:asciiTheme="minorEastAsia" w:eastAsiaTheme="minorEastAsia" w:hAnsiTheme="minorEastAsia"/>
            </w:rPr>
          </w:pPr>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p w:rsidR="00877D2C" w:rsidRDefault="00877D2C">
      <w:pPr>
        <w:rPr>
          <w:rFonts w:asciiTheme="minorEastAsia" w:eastAsiaTheme="minorEastAsia" w:hAnsiTheme="minorEastAsia"/>
        </w:rPr>
      </w:pPr>
    </w:p>
    <w:p w:rsidR="00877D2C" w:rsidRDefault="005540A0" w:rsidP="00B176E2">
      <w:pPr>
        <w:pStyle w:val="2"/>
        <w:numPr>
          <w:ilvl w:val="0"/>
          <w:numId w:val="36"/>
        </w:numPr>
      </w:pPr>
      <w:r>
        <w:t>证券发行与上市情况</w:t>
      </w:r>
    </w:p>
    <w:sdt>
      <w:sdtPr>
        <w:rPr>
          <w:rFonts w:ascii="宋体" w:hAnsi="宋体" w:cs="宋体"/>
          <w:b w:val="0"/>
          <w:bCs w:val="0"/>
          <w:kern w:val="0"/>
          <w:szCs w:val="24"/>
        </w:rPr>
        <w:alias w:val="模块:截至报告期内证券发行情况"/>
        <w:tag w:val="_SEC_314fe0a7461349b58ad8d67ad9671220"/>
        <w:id w:val="27485072"/>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B176E2">
          <w:pPr>
            <w:pStyle w:val="3"/>
            <w:numPr>
              <w:ilvl w:val="0"/>
              <w:numId w:val="39"/>
            </w:numPr>
          </w:pPr>
          <w:r>
            <w:t>截至</w:t>
          </w:r>
          <w:r>
            <w:rPr>
              <w:rFonts w:hint="eastAsia"/>
            </w:rPr>
            <w:t>报告期内</w:t>
          </w:r>
          <w:r>
            <w:t>证券发行情况</w:t>
          </w:r>
        </w:p>
        <w:sdt>
          <w:sdtPr>
            <w:alias w:val="是否适用：截至报告期内证券发行情况[双击切换]"/>
            <w:tag w:val="_GBC_a9b53137ff4442baa307fbc68ebc8cbc"/>
            <w:id w:val="1731493255"/>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p w:rsidR="00877D2C" w:rsidRDefault="005540A0">
          <w:r>
            <w:t>截至</w:t>
          </w:r>
          <w:r>
            <w:rPr>
              <w:rFonts w:hint="eastAsia"/>
            </w:rPr>
            <w:t>报告期内</w:t>
          </w:r>
          <w:r>
            <w:t>证券发行情况的说明（存续期内利率不同的债券，请分别说明）：</w:t>
          </w:r>
        </w:p>
        <w:sdt>
          <w:sdtPr>
            <w:rPr>
              <w:rFonts w:hint="eastAsia"/>
            </w:rPr>
            <w:alias w:val="是否适用：截至报告期内证券发行情况的说明[双击切换]"/>
            <w:tag w:val="_GBC_41eee01683bd43189dc24a776753e295"/>
            <w:id w:val="-1202387633"/>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877D2C" w:rsidRDefault="00877D2C"/>
    <w:sdt>
      <w:sdtPr>
        <w:rPr>
          <w:rFonts w:ascii="宋体" w:hAnsi="宋体" w:cs="宋体" w:hint="eastAsia"/>
          <w:b w:val="0"/>
          <w:bCs w:val="0"/>
          <w:kern w:val="0"/>
          <w:szCs w:val="21"/>
        </w:rPr>
        <w:alias w:val="模块:公司普通股股份总数及股东结构变动及公司资产和负债结构的变动情况"/>
        <w:tag w:val="_SEC_55d557f291e34d7aa9de8836ddc0e9d1"/>
        <w:id w:val="27485220"/>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39"/>
            </w:numPr>
            <w:rPr>
              <w:szCs w:val="21"/>
            </w:rPr>
          </w:pPr>
          <w:r>
            <w:rPr>
              <w:rFonts w:hint="eastAsia"/>
              <w:szCs w:val="21"/>
            </w:rPr>
            <w:t>公司普通股股份总数及股东结构变动及公司资产和负债结构的变动情况</w:t>
          </w:r>
        </w:p>
        <w:sdt>
          <w:sdtPr>
            <w:rPr>
              <w:rFonts w:hint="eastAsia"/>
            </w:rPr>
            <w:alias w:val="是否适用：公司普通股股份总数及股东结构变动及公司资产和负债结构的变动情况[双击切换]"/>
            <w:tag w:val="_GBC_fb36c697d5b04775a7cf181dc8c2e9c2"/>
            <w:id w:val="706685330"/>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877D2C" w:rsidRDefault="00877D2C"/>
    <w:sdt>
      <w:sdtPr>
        <w:rPr>
          <w:rFonts w:ascii="宋体" w:hAnsi="宋体" w:cs="宋体" w:hint="eastAsia"/>
          <w:b w:val="0"/>
          <w:bCs w:val="0"/>
          <w:kern w:val="0"/>
          <w:szCs w:val="21"/>
        </w:rPr>
        <w:alias w:val="模块:现存的内部职工股情况"/>
        <w:tag w:val="_SEC_7d189716ca09434ba6cf788f2153af73"/>
        <w:id w:val="27485244"/>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39"/>
            </w:numPr>
            <w:rPr>
              <w:szCs w:val="21"/>
            </w:rPr>
          </w:pPr>
          <w:r>
            <w:rPr>
              <w:rFonts w:hint="eastAsia"/>
              <w:szCs w:val="21"/>
            </w:rPr>
            <w:t>现存的内部职工股情况</w:t>
          </w:r>
        </w:p>
        <w:sdt>
          <w:sdtPr>
            <w:alias w:val="是否适用：现存的内部职工股情况[双击切换]"/>
            <w:tag w:val="_GBC_fa5e90226e14408b891f1c5a9dbbf2c5"/>
            <w:id w:val="766346518"/>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551C44" w:rsidRDefault="00551C44" w:rsidP="00551C44">
      <w:pPr>
        <w:pStyle w:val="2"/>
        <w:ind w:left="450"/>
      </w:pPr>
    </w:p>
    <w:p w:rsidR="00877D2C" w:rsidRDefault="005540A0" w:rsidP="00B176E2">
      <w:pPr>
        <w:pStyle w:val="2"/>
        <w:numPr>
          <w:ilvl w:val="0"/>
          <w:numId w:val="36"/>
        </w:numPr>
      </w:pPr>
      <w:r>
        <w:t>股东</w:t>
      </w:r>
      <w:r>
        <w:rPr>
          <w:rFonts w:hint="eastAsia"/>
        </w:rPr>
        <w:t>和实际控制人</w:t>
      </w:r>
      <w:r>
        <w:t>情况</w:t>
      </w:r>
    </w:p>
    <w:sdt>
      <w:sdtPr>
        <w:rPr>
          <w:rFonts w:ascii="宋体" w:hAnsi="宋体" w:cs="宋体"/>
          <w:b w:val="0"/>
          <w:bCs w:val="0"/>
          <w:kern w:val="0"/>
          <w:sz w:val="24"/>
          <w:szCs w:val="21"/>
        </w:rPr>
        <w:alias w:val="模块:股东总数"/>
        <w:tag w:val="_SEC_ec591f1129e84625a91f2b73f19be202"/>
        <w:id w:val="19905801"/>
        <w:lock w:val="sdtLocked"/>
        <w:placeholder>
          <w:docPart w:val="GBC22222222222222222222222222222"/>
        </w:placeholder>
      </w:sdtPr>
      <w:sdtEndPr>
        <w:rPr>
          <w:rFonts w:ascii="Times New Roman" w:hAnsi="Times New Roman" w:cs="Times New Roman" w:hint="eastAsia"/>
          <w:kern w:val="2"/>
          <w:sz w:val="21"/>
        </w:rPr>
      </w:sdtEndPr>
      <w:sdtContent>
        <w:p w:rsidR="00877D2C" w:rsidRDefault="005540A0" w:rsidP="00B176E2">
          <w:pPr>
            <w:pStyle w:val="3"/>
            <w:numPr>
              <w:ilvl w:val="1"/>
              <w:numId w:val="40"/>
            </w:numPr>
            <w:tabs>
              <w:tab w:val="left" w:pos="851"/>
            </w:tabs>
            <w:ind w:left="426" w:hanging="426"/>
            <w:rPr>
              <w:szCs w:val="21"/>
            </w:rPr>
          </w:pPr>
          <w:r>
            <w:rPr>
              <w:rFonts w:hint="eastAsia"/>
              <w:szCs w:val="21"/>
            </w:rPr>
            <w:t>股东总数</w:t>
          </w:r>
        </w:p>
        <w:tbl>
          <w:tblPr>
            <w:tblStyle w:val="af3"/>
            <w:tblW w:w="0" w:type="auto"/>
            <w:tblLook w:val="04A0"/>
          </w:tblPr>
          <w:tblGrid>
            <w:gridCol w:w="5920"/>
            <w:gridCol w:w="3128"/>
          </w:tblGrid>
          <w:tr w:rsidR="00877D2C" w:rsidRPr="00551C44" w:rsidTr="00551C44">
            <w:sdt>
              <w:sdtPr>
                <w:tag w:val="_PLD_34738880649c43ac9597effd663adc10"/>
                <w:id w:val="-680429670"/>
                <w:lock w:val="sdtLocked"/>
              </w:sdtPr>
              <w:sdtContent>
                <w:tc>
                  <w:tcPr>
                    <w:tcW w:w="5920" w:type="dxa"/>
                  </w:tcPr>
                  <w:p w:rsidR="00877D2C" w:rsidRDefault="005540A0">
                    <w:r>
                      <w:t>截止报告期末</w:t>
                    </w:r>
                    <w:r>
                      <w:rPr>
                        <w:rFonts w:hint="eastAsia"/>
                      </w:rPr>
                      <w:t>普通股</w:t>
                    </w:r>
                    <w:r>
                      <w:t>股东总数</w:t>
                    </w:r>
                    <w:r>
                      <w:t>(</w:t>
                    </w:r>
                    <w:r>
                      <w:t>户</w:t>
                    </w:r>
                    <w:r>
                      <w:t>)</w:t>
                    </w:r>
                  </w:p>
                </w:tc>
              </w:sdtContent>
            </w:sdt>
            <w:sdt>
              <w:sdtPr>
                <w:rPr>
                  <w:rFonts w:asciiTheme="minorEastAsia" w:eastAsiaTheme="minorEastAsia" w:hAnsiTheme="minorEastAsia"/>
                </w:rPr>
                <w:alias w:val="报告期末股东总数"/>
                <w:tag w:val="_GBC_510087fb1e024fb293d32127713e45f8"/>
                <w:id w:val="19905797"/>
                <w:lock w:val="sdtLocked"/>
              </w:sdtPr>
              <w:sdtContent>
                <w:tc>
                  <w:tcPr>
                    <w:tcW w:w="3128" w:type="dxa"/>
                    <w:vAlign w:val="center"/>
                  </w:tcPr>
                  <w:p w:rsidR="00877D2C" w:rsidRPr="00551C44" w:rsidRDefault="005D3BE2" w:rsidP="002A1BFB">
                    <w:pPr>
                      <w:jc w:val="right"/>
                      <w:rPr>
                        <w:rFonts w:asciiTheme="minorEastAsia" w:eastAsiaTheme="minorEastAsia" w:hAnsiTheme="minorEastAsia"/>
                      </w:rPr>
                    </w:pPr>
                    <w:r w:rsidRPr="00551C44">
                      <w:rPr>
                        <w:rFonts w:asciiTheme="minorEastAsia" w:eastAsiaTheme="minorEastAsia" w:hAnsiTheme="minorEastAsia"/>
                      </w:rPr>
                      <w:t>54,667</w:t>
                    </w:r>
                  </w:p>
                </w:tc>
              </w:sdtContent>
            </w:sdt>
          </w:tr>
          <w:tr w:rsidR="00877D2C" w:rsidRPr="00551C44" w:rsidTr="00551C44">
            <w:sdt>
              <w:sdtPr>
                <w:tag w:val="_PLD_d41b7c4d29ef4d5cb2701ef9955403fb"/>
                <w:id w:val="-1229921394"/>
                <w:lock w:val="sdtLocked"/>
              </w:sdtPr>
              <w:sdtEndPr>
                <w:rPr>
                  <w:color w:val="000000" w:themeColor="text1"/>
                </w:rPr>
              </w:sdtEndPr>
              <w:sdtContent>
                <w:tc>
                  <w:tcPr>
                    <w:tcW w:w="5920" w:type="dxa"/>
                  </w:tcPr>
                  <w:p w:rsidR="00877D2C" w:rsidRDefault="005540A0">
                    <w:r w:rsidRPr="00FA3CA3">
                      <w:rPr>
                        <w:rFonts w:hint="eastAsia"/>
                        <w:color w:val="000000" w:themeColor="text1"/>
                      </w:rPr>
                      <w:t>年度报告披露日前上一月末的普通股股东总数</w:t>
                    </w:r>
                    <w:r w:rsidRPr="00FA3CA3">
                      <w:rPr>
                        <w:color w:val="000000" w:themeColor="text1"/>
                      </w:rPr>
                      <w:t>(</w:t>
                    </w:r>
                    <w:r w:rsidRPr="00FA3CA3">
                      <w:rPr>
                        <w:color w:val="000000" w:themeColor="text1"/>
                      </w:rPr>
                      <w:t>户</w:t>
                    </w:r>
                    <w:r w:rsidRPr="00FA3CA3">
                      <w:rPr>
                        <w:color w:val="000000" w:themeColor="text1"/>
                      </w:rPr>
                      <w:t>)</w:t>
                    </w:r>
                  </w:p>
                </w:tc>
              </w:sdtContent>
            </w:sdt>
            <w:tc>
              <w:tcPr>
                <w:tcW w:w="3128" w:type="dxa"/>
                <w:vAlign w:val="center"/>
              </w:tcPr>
              <w:p w:rsidR="00877D2C" w:rsidRPr="00551C44" w:rsidRDefault="00FA3CA3" w:rsidP="002A1BFB">
                <w:pPr>
                  <w:jc w:val="right"/>
                  <w:rPr>
                    <w:rFonts w:asciiTheme="minorEastAsia" w:eastAsiaTheme="minorEastAsia" w:hAnsiTheme="minorEastAsia"/>
                  </w:rPr>
                </w:pPr>
                <w:r>
                  <w:rPr>
                    <w:rFonts w:asciiTheme="minorEastAsia" w:eastAsiaTheme="minorEastAsia" w:hAnsiTheme="minorEastAsia"/>
                  </w:rPr>
                  <w:t>56,464</w:t>
                </w:r>
              </w:p>
            </w:tc>
          </w:tr>
          <w:tr w:rsidR="00877D2C" w:rsidRPr="00551C44" w:rsidTr="00551C44">
            <w:sdt>
              <w:sdtPr>
                <w:tag w:val="_PLD_128bf4883d704a5b968c7e3ad90ab399"/>
                <w:id w:val="543493135"/>
                <w:lock w:val="sdtLocked"/>
              </w:sdtPr>
              <w:sdtContent>
                <w:tc>
                  <w:tcPr>
                    <w:tcW w:w="5920" w:type="dxa"/>
                  </w:tcPr>
                  <w:p w:rsidR="00877D2C" w:rsidRDefault="005540A0">
                    <w:r>
                      <w:rPr>
                        <w:rFonts w:hint="eastAsia"/>
                      </w:rPr>
                      <w:t>截止报告期末表决权恢复的优先股股东总数（户）</w:t>
                    </w:r>
                  </w:p>
                </w:tc>
              </w:sdtContent>
            </w:sdt>
            <w:tc>
              <w:tcPr>
                <w:tcW w:w="3128" w:type="dxa"/>
                <w:vAlign w:val="center"/>
              </w:tcPr>
              <w:p w:rsidR="00877D2C" w:rsidRPr="00551C44" w:rsidRDefault="00147F8A" w:rsidP="002A1BFB">
                <w:pPr>
                  <w:jc w:val="right"/>
                  <w:rPr>
                    <w:rFonts w:asciiTheme="minorEastAsia" w:eastAsiaTheme="minorEastAsia" w:hAnsiTheme="minorEastAsia"/>
                  </w:rPr>
                </w:pPr>
                <w:r w:rsidRPr="00551C44">
                  <w:rPr>
                    <w:rFonts w:asciiTheme="minorEastAsia" w:eastAsiaTheme="minorEastAsia" w:hAnsiTheme="minorEastAsia" w:hint="eastAsia"/>
                  </w:rPr>
                  <w:t>0</w:t>
                </w:r>
              </w:p>
            </w:tc>
          </w:tr>
          <w:tr w:rsidR="00877D2C" w:rsidRPr="00551C44" w:rsidTr="00551C44">
            <w:sdt>
              <w:sdtPr>
                <w:tag w:val="_PLD_05812c57c24247e4acc80620ba300bf1"/>
                <w:id w:val="-330211613"/>
                <w:lock w:val="sdtLocked"/>
              </w:sdtPr>
              <w:sdtContent>
                <w:tc>
                  <w:tcPr>
                    <w:tcW w:w="5920" w:type="dxa"/>
                  </w:tcPr>
                  <w:p w:rsidR="00877D2C" w:rsidRDefault="005540A0">
                    <w:r>
                      <w:rPr>
                        <w:rFonts w:hint="eastAsia"/>
                      </w:rPr>
                      <w:t>年度报告披露日前上一月末表决权恢复的优先股股东总数（户）</w:t>
                    </w:r>
                  </w:p>
                </w:tc>
              </w:sdtContent>
            </w:sdt>
            <w:tc>
              <w:tcPr>
                <w:tcW w:w="3128" w:type="dxa"/>
                <w:vAlign w:val="center"/>
              </w:tcPr>
              <w:p w:rsidR="00877D2C" w:rsidRPr="00551C44" w:rsidRDefault="00147F8A" w:rsidP="002A1BFB">
                <w:pPr>
                  <w:jc w:val="right"/>
                  <w:rPr>
                    <w:rFonts w:asciiTheme="minorEastAsia" w:eastAsiaTheme="minorEastAsia" w:hAnsiTheme="minorEastAsia"/>
                  </w:rPr>
                </w:pPr>
                <w:r w:rsidRPr="00551C44">
                  <w:rPr>
                    <w:rFonts w:asciiTheme="minorEastAsia" w:eastAsiaTheme="minorEastAsia" w:hAnsiTheme="minorEastAsia" w:hint="eastAsia"/>
                  </w:rPr>
                  <w:t>0</w:t>
                </w:r>
              </w:p>
            </w:tc>
          </w:tr>
        </w:tbl>
        <w:p w:rsidR="00877D2C" w:rsidRDefault="006A4C27"/>
      </w:sdtContent>
    </w:sdt>
    <w:p w:rsidR="00877D2C" w:rsidRDefault="005540A0" w:rsidP="00B176E2">
      <w:pPr>
        <w:pStyle w:val="3"/>
        <w:numPr>
          <w:ilvl w:val="1"/>
          <w:numId w:val="40"/>
        </w:numPr>
        <w:ind w:left="426" w:hanging="426"/>
      </w:pPr>
      <w:bookmarkStart w:id="87" w:name="_Toc342059485"/>
      <w:bookmarkStart w:id="88" w:name="_Toc342565998"/>
      <w:r>
        <w:rPr>
          <w:rFonts w:hint="eastAsia"/>
          <w:szCs w:val="21"/>
        </w:rPr>
        <w:t>截止报告期末前十名股东、前十名流通股东（或无限售条件股东）持股情况表</w:t>
      </w:r>
    </w:p>
    <w:bookmarkEnd w:id="88" w:displacedByCustomXml="next"/>
    <w:bookmarkEnd w:id="87" w:displacedByCustomXml="next"/>
    <w:bookmarkStart w:id="89" w:name="_Hlk27487213" w:displacedByCustomXml="next"/>
    <w:sdt>
      <w:sdtPr>
        <w:rPr>
          <w:rFonts w:hint="eastAsia"/>
        </w:rPr>
        <w:alias w:val="选项模块:前十名股东持股情况(已完成或不涉及股改)"/>
        <w:tag w:val="_SEC_f0d49341729546c79e65e551f2f6d5d7"/>
        <w:id w:val="-1667242249"/>
        <w:lock w:val="sdtLocked"/>
        <w:placeholder>
          <w:docPart w:val="GBC22222222222222222222222222222"/>
        </w:placeholder>
      </w:sdtPr>
      <w:sdtContent>
        <w:p w:rsidR="00877D2C" w:rsidRDefault="005540A0">
          <w:pPr>
            <w:ind w:firstLineChars="1900" w:firstLine="3990"/>
            <w:jc w:val="right"/>
          </w:pPr>
          <w:r>
            <w:rPr>
              <w:bCs/>
            </w:rPr>
            <w:t>单位</w:t>
          </w:r>
          <w:r>
            <w:rPr>
              <w:bCs/>
            </w:rPr>
            <w:t>:</w:t>
          </w:r>
          <w:sdt>
            <w:sdtPr>
              <w:rPr>
                <w:bCs/>
              </w:rPr>
              <w:alias w:val="单位：前十名股东持股情况"/>
              <w:tag w:val="_GBC_b59e95c09d914c83b42ae5b68d0d6987"/>
              <w:id w:val="-915018787"/>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bCs/>
                </w:rPr>
                <w:t>股</w:t>
              </w:r>
            </w:sdtContent>
          </w:sdt>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559"/>
            <w:gridCol w:w="1417"/>
            <w:gridCol w:w="993"/>
            <w:gridCol w:w="850"/>
            <w:gridCol w:w="709"/>
            <w:gridCol w:w="425"/>
            <w:gridCol w:w="142"/>
            <w:gridCol w:w="1276"/>
          </w:tblGrid>
          <w:tr w:rsidR="00877D2C" w:rsidTr="008A5537">
            <w:trPr>
              <w:cantSplit/>
            </w:trPr>
            <w:sdt>
              <w:sdtPr>
                <w:tag w:val="_PLD_24df4809593844edaa66efb3a341ee51"/>
                <w:id w:val="700058"/>
                <w:lock w:val="sdtLocked"/>
              </w:sdtPr>
              <w:sdtContent>
                <w:tc>
                  <w:tcPr>
                    <w:tcW w:w="9039" w:type="dxa"/>
                    <w:gridSpan w:val="9"/>
                    <w:shd w:val="clear" w:color="auto" w:fill="auto"/>
                    <w:vAlign w:val="center"/>
                  </w:tcPr>
                  <w:p w:rsidR="00877D2C" w:rsidRDefault="005540A0">
                    <w:pPr>
                      <w:pStyle w:val="a8"/>
                      <w:jc w:val="center"/>
                      <w:rPr>
                        <w:rFonts w:ascii="宋体" w:hAnsi="宋体"/>
                      </w:rPr>
                    </w:pPr>
                    <w:r>
                      <w:rPr>
                        <w:rFonts w:ascii="宋体" w:hAnsi="宋体"/>
                      </w:rPr>
                      <w:t>前十名股东持股情况</w:t>
                    </w:r>
                  </w:p>
                </w:tc>
              </w:sdtContent>
            </w:sdt>
          </w:tr>
          <w:tr w:rsidR="00877D2C" w:rsidRPr="007E6F25" w:rsidTr="00A37F8E">
            <w:trPr>
              <w:cantSplit/>
            </w:trPr>
            <w:sdt>
              <w:sdtPr>
                <w:rPr>
                  <w:rFonts w:asciiTheme="minorEastAsia" w:eastAsiaTheme="minorEastAsia" w:hAnsiTheme="minorEastAsia"/>
                </w:rPr>
                <w:tag w:val="_PLD_0ba2d54fa3c9464e80dbdf714dce7b9e"/>
                <w:id w:val="700059"/>
                <w:lock w:val="sdtLocked"/>
              </w:sdtPr>
              <w:sdtContent>
                <w:tc>
                  <w:tcPr>
                    <w:tcW w:w="1668" w:type="dxa"/>
                    <w:vMerge w:val="restart"/>
                    <w:shd w:val="clear" w:color="auto" w:fill="auto"/>
                    <w:vAlign w:val="center"/>
                  </w:tcPr>
                  <w:p w:rsidR="00877D2C" w:rsidRPr="007E6F25" w:rsidRDefault="005540A0">
                    <w:pPr>
                      <w:jc w:val="center"/>
                      <w:rPr>
                        <w:rFonts w:asciiTheme="minorEastAsia" w:eastAsiaTheme="minorEastAsia" w:hAnsiTheme="minorEastAsia"/>
                      </w:rPr>
                    </w:pPr>
                    <w:r w:rsidRPr="007E6F25">
                      <w:rPr>
                        <w:rFonts w:asciiTheme="minorEastAsia" w:eastAsiaTheme="minorEastAsia" w:hAnsiTheme="minorEastAsia"/>
                      </w:rPr>
                      <w:t>股东名称</w:t>
                    </w:r>
                  </w:p>
                  <w:p w:rsidR="00877D2C" w:rsidRPr="007E6F25" w:rsidRDefault="005540A0">
                    <w:pPr>
                      <w:jc w:val="center"/>
                      <w:rPr>
                        <w:rFonts w:asciiTheme="minorEastAsia" w:eastAsiaTheme="minorEastAsia" w:hAnsiTheme="minorEastAsia"/>
                      </w:rPr>
                    </w:pPr>
                    <w:r w:rsidRPr="007E6F25">
                      <w:rPr>
                        <w:rFonts w:asciiTheme="minorEastAsia" w:eastAsiaTheme="minorEastAsia" w:hAnsiTheme="minorEastAsia" w:hint="eastAsia"/>
                      </w:rPr>
                      <w:t>（全称）</w:t>
                    </w:r>
                  </w:p>
                </w:tc>
              </w:sdtContent>
            </w:sdt>
            <w:sdt>
              <w:sdtPr>
                <w:rPr>
                  <w:rFonts w:asciiTheme="minorEastAsia" w:eastAsiaTheme="minorEastAsia" w:hAnsiTheme="minorEastAsia"/>
                </w:rPr>
                <w:tag w:val="_PLD_f9f426369e0e4ee8866f97c1ed6b1a8c"/>
                <w:id w:val="700060"/>
                <w:lock w:val="sdtLocked"/>
              </w:sdtPr>
              <w:sdtContent>
                <w:tc>
                  <w:tcPr>
                    <w:tcW w:w="1559" w:type="dxa"/>
                    <w:vMerge w:val="restart"/>
                    <w:shd w:val="clear" w:color="auto" w:fill="auto"/>
                    <w:vAlign w:val="center"/>
                  </w:tcPr>
                  <w:p w:rsidR="00877D2C" w:rsidRPr="007E6F25" w:rsidRDefault="005540A0">
                    <w:pPr>
                      <w:jc w:val="center"/>
                      <w:rPr>
                        <w:rFonts w:asciiTheme="minorEastAsia" w:eastAsiaTheme="minorEastAsia" w:hAnsiTheme="minorEastAsia"/>
                      </w:rPr>
                    </w:pPr>
                    <w:r w:rsidRPr="007E6F25">
                      <w:rPr>
                        <w:rFonts w:asciiTheme="minorEastAsia" w:eastAsiaTheme="minorEastAsia" w:hAnsiTheme="minorEastAsia"/>
                      </w:rPr>
                      <w:t>报告期内增减</w:t>
                    </w:r>
                  </w:p>
                </w:tc>
              </w:sdtContent>
            </w:sdt>
            <w:sdt>
              <w:sdtPr>
                <w:rPr>
                  <w:rFonts w:asciiTheme="minorEastAsia" w:eastAsiaTheme="minorEastAsia" w:hAnsiTheme="minorEastAsia"/>
                </w:rPr>
                <w:tag w:val="_PLD_7a7c2c26cd7c48b88fdc2b7cd791fb75"/>
                <w:id w:val="700061"/>
                <w:lock w:val="sdtLocked"/>
              </w:sdtPr>
              <w:sdtContent>
                <w:tc>
                  <w:tcPr>
                    <w:tcW w:w="1417" w:type="dxa"/>
                    <w:vMerge w:val="restart"/>
                    <w:shd w:val="clear" w:color="auto" w:fill="auto"/>
                    <w:vAlign w:val="center"/>
                  </w:tcPr>
                  <w:p w:rsidR="00877D2C" w:rsidRPr="007E6F25" w:rsidRDefault="005540A0">
                    <w:pPr>
                      <w:jc w:val="center"/>
                      <w:rPr>
                        <w:rFonts w:asciiTheme="minorEastAsia" w:eastAsiaTheme="minorEastAsia" w:hAnsiTheme="minorEastAsia"/>
                      </w:rPr>
                    </w:pPr>
                    <w:r w:rsidRPr="007E6F25">
                      <w:rPr>
                        <w:rFonts w:asciiTheme="minorEastAsia" w:eastAsiaTheme="minorEastAsia" w:hAnsiTheme="minorEastAsia"/>
                      </w:rPr>
                      <w:t>期末持股数量</w:t>
                    </w:r>
                  </w:p>
                </w:tc>
              </w:sdtContent>
            </w:sdt>
            <w:sdt>
              <w:sdtPr>
                <w:rPr>
                  <w:rFonts w:asciiTheme="minorEastAsia" w:eastAsiaTheme="minorEastAsia" w:hAnsiTheme="minorEastAsia"/>
                </w:rPr>
                <w:tag w:val="_PLD_7ada2b5c4bf3461ba53f977e5918deeb"/>
                <w:id w:val="700062"/>
                <w:lock w:val="sdtLocked"/>
              </w:sdtPr>
              <w:sdtContent>
                <w:tc>
                  <w:tcPr>
                    <w:tcW w:w="993" w:type="dxa"/>
                    <w:vMerge w:val="restart"/>
                    <w:shd w:val="clear" w:color="auto" w:fill="auto"/>
                    <w:vAlign w:val="center"/>
                  </w:tcPr>
                  <w:p w:rsidR="00877D2C" w:rsidRPr="007E6F25" w:rsidRDefault="005540A0">
                    <w:pPr>
                      <w:jc w:val="center"/>
                      <w:rPr>
                        <w:rFonts w:asciiTheme="minorEastAsia" w:eastAsiaTheme="minorEastAsia" w:hAnsiTheme="minorEastAsia"/>
                      </w:rPr>
                    </w:pPr>
                    <w:r w:rsidRPr="007E6F25">
                      <w:rPr>
                        <w:rFonts w:asciiTheme="minorEastAsia" w:eastAsiaTheme="minorEastAsia" w:hAnsiTheme="minorEastAsia"/>
                      </w:rPr>
                      <w:t>比例(%)</w:t>
                    </w:r>
                  </w:p>
                </w:tc>
              </w:sdtContent>
            </w:sdt>
            <w:sdt>
              <w:sdtPr>
                <w:rPr>
                  <w:rFonts w:asciiTheme="minorEastAsia" w:eastAsiaTheme="minorEastAsia" w:hAnsiTheme="minorEastAsia"/>
                </w:rPr>
                <w:tag w:val="_PLD_2298149078e34b0599c3f6e60395c75e"/>
                <w:id w:val="700063"/>
                <w:lock w:val="sdtLocked"/>
              </w:sdtPr>
              <w:sdtContent>
                <w:tc>
                  <w:tcPr>
                    <w:tcW w:w="850" w:type="dxa"/>
                    <w:vMerge w:val="restart"/>
                    <w:shd w:val="clear" w:color="auto" w:fill="auto"/>
                    <w:vAlign w:val="center"/>
                  </w:tcPr>
                  <w:p w:rsidR="00877D2C" w:rsidRPr="007E6F25" w:rsidRDefault="005540A0">
                    <w:pPr>
                      <w:pStyle w:val="a3"/>
                      <w:rPr>
                        <w:rFonts w:asciiTheme="minorEastAsia" w:eastAsiaTheme="minorEastAsia" w:hAnsiTheme="minorEastAsia"/>
                        <w:bCs/>
                      </w:rPr>
                    </w:pPr>
                    <w:r w:rsidRPr="007E6F25">
                      <w:rPr>
                        <w:rFonts w:asciiTheme="minorEastAsia" w:eastAsiaTheme="minorEastAsia" w:hAnsiTheme="minorEastAsia"/>
                        <w:bCs/>
                      </w:rPr>
                      <w:t>持有有限售条件股份数量</w:t>
                    </w:r>
                  </w:p>
                </w:tc>
              </w:sdtContent>
            </w:sdt>
            <w:sdt>
              <w:sdtPr>
                <w:rPr>
                  <w:rFonts w:asciiTheme="minorEastAsia" w:eastAsiaTheme="minorEastAsia" w:hAnsiTheme="minorEastAsia"/>
                </w:rPr>
                <w:tag w:val="_PLD_5b606c67fdae49ab9a6a7ca84c6fc0d8"/>
                <w:id w:val="700064"/>
                <w:lock w:val="sdtLocked"/>
              </w:sdtPr>
              <w:sdtContent>
                <w:tc>
                  <w:tcPr>
                    <w:tcW w:w="1276" w:type="dxa"/>
                    <w:gridSpan w:val="3"/>
                    <w:shd w:val="clear" w:color="auto" w:fill="auto"/>
                    <w:vAlign w:val="center"/>
                  </w:tcPr>
                  <w:p w:rsidR="00877D2C" w:rsidRPr="007E6F25" w:rsidRDefault="005540A0">
                    <w:pPr>
                      <w:jc w:val="center"/>
                      <w:rPr>
                        <w:rFonts w:asciiTheme="minorEastAsia" w:eastAsiaTheme="minorEastAsia" w:hAnsiTheme="minorEastAsia"/>
                      </w:rPr>
                    </w:pPr>
                    <w:r w:rsidRPr="007E6F25">
                      <w:rPr>
                        <w:rFonts w:asciiTheme="minorEastAsia" w:eastAsiaTheme="minorEastAsia" w:hAnsiTheme="minorEastAsia"/>
                      </w:rPr>
                      <w:t>质押或冻结情况</w:t>
                    </w:r>
                  </w:p>
                </w:tc>
              </w:sdtContent>
            </w:sdt>
            <w:sdt>
              <w:sdtPr>
                <w:rPr>
                  <w:rFonts w:asciiTheme="minorEastAsia" w:eastAsiaTheme="minorEastAsia" w:hAnsiTheme="minorEastAsia"/>
                </w:rPr>
                <w:tag w:val="_PLD_606c475ce7f74819b173b921af518995"/>
                <w:id w:val="700065"/>
                <w:lock w:val="sdtLocked"/>
              </w:sdtPr>
              <w:sdtContent>
                <w:tc>
                  <w:tcPr>
                    <w:tcW w:w="1276" w:type="dxa"/>
                    <w:vMerge w:val="restart"/>
                    <w:shd w:val="clear" w:color="auto" w:fill="auto"/>
                    <w:vAlign w:val="center"/>
                  </w:tcPr>
                  <w:p w:rsidR="00877D2C" w:rsidRPr="007E6F25" w:rsidRDefault="005540A0">
                    <w:pPr>
                      <w:jc w:val="center"/>
                      <w:rPr>
                        <w:rFonts w:asciiTheme="minorEastAsia" w:eastAsiaTheme="minorEastAsia" w:hAnsiTheme="minorEastAsia"/>
                      </w:rPr>
                    </w:pPr>
                    <w:r w:rsidRPr="007E6F25">
                      <w:rPr>
                        <w:rFonts w:asciiTheme="minorEastAsia" w:eastAsiaTheme="minorEastAsia" w:hAnsiTheme="minorEastAsia"/>
                      </w:rPr>
                      <w:t>股东</w:t>
                    </w:r>
                  </w:p>
                  <w:p w:rsidR="00877D2C" w:rsidRPr="007E6F25" w:rsidRDefault="005540A0">
                    <w:pPr>
                      <w:jc w:val="center"/>
                      <w:rPr>
                        <w:rFonts w:asciiTheme="minorEastAsia" w:eastAsiaTheme="minorEastAsia" w:hAnsiTheme="minorEastAsia"/>
                      </w:rPr>
                    </w:pPr>
                    <w:r w:rsidRPr="007E6F25">
                      <w:rPr>
                        <w:rFonts w:asciiTheme="minorEastAsia" w:eastAsiaTheme="minorEastAsia" w:hAnsiTheme="minorEastAsia"/>
                      </w:rPr>
                      <w:t>性质</w:t>
                    </w:r>
                  </w:p>
                </w:tc>
              </w:sdtContent>
            </w:sdt>
          </w:tr>
          <w:tr w:rsidR="00877D2C" w:rsidRPr="007E6F25" w:rsidTr="00A37F8E">
            <w:trPr>
              <w:cantSplit/>
            </w:trPr>
            <w:tc>
              <w:tcPr>
                <w:tcW w:w="1668" w:type="dxa"/>
                <w:vMerge/>
                <w:tcBorders>
                  <w:bottom w:val="single" w:sz="4" w:space="0" w:color="auto"/>
                </w:tcBorders>
                <w:shd w:val="clear" w:color="auto" w:fill="auto"/>
              </w:tcPr>
              <w:p w:rsidR="00877D2C" w:rsidRPr="007E6F25" w:rsidRDefault="00877D2C">
                <w:pPr>
                  <w:jc w:val="center"/>
                  <w:rPr>
                    <w:rFonts w:asciiTheme="minorEastAsia" w:eastAsiaTheme="minorEastAsia" w:hAnsiTheme="minorEastAsia"/>
                  </w:rPr>
                </w:pPr>
              </w:p>
            </w:tc>
            <w:tc>
              <w:tcPr>
                <w:tcW w:w="1559" w:type="dxa"/>
                <w:vMerge/>
                <w:tcBorders>
                  <w:bottom w:val="single" w:sz="4" w:space="0" w:color="auto"/>
                </w:tcBorders>
                <w:shd w:val="clear" w:color="auto" w:fill="auto"/>
              </w:tcPr>
              <w:p w:rsidR="00877D2C" w:rsidRPr="007E6F25" w:rsidRDefault="00877D2C">
                <w:pPr>
                  <w:jc w:val="center"/>
                  <w:rPr>
                    <w:rFonts w:asciiTheme="minorEastAsia" w:eastAsiaTheme="minorEastAsia" w:hAnsiTheme="minorEastAsia"/>
                  </w:rPr>
                </w:pPr>
              </w:p>
            </w:tc>
            <w:tc>
              <w:tcPr>
                <w:tcW w:w="1417" w:type="dxa"/>
                <w:vMerge/>
                <w:tcBorders>
                  <w:bottom w:val="single" w:sz="4" w:space="0" w:color="auto"/>
                </w:tcBorders>
                <w:shd w:val="clear" w:color="auto" w:fill="auto"/>
              </w:tcPr>
              <w:p w:rsidR="00877D2C" w:rsidRPr="007E6F25" w:rsidRDefault="00877D2C">
                <w:pPr>
                  <w:jc w:val="center"/>
                  <w:rPr>
                    <w:rFonts w:asciiTheme="minorEastAsia" w:eastAsiaTheme="minorEastAsia" w:hAnsiTheme="minorEastAsia"/>
                  </w:rPr>
                </w:pPr>
              </w:p>
            </w:tc>
            <w:tc>
              <w:tcPr>
                <w:tcW w:w="993" w:type="dxa"/>
                <w:vMerge/>
                <w:tcBorders>
                  <w:bottom w:val="single" w:sz="4" w:space="0" w:color="auto"/>
                </w:tcBorders>
                <w:shd w:val="clear" w:color="auto" w:fill="auto"/>
              </w:tcPr>
              <w:p w:rsidR="00877D2C" w:rsidRPr="007E6F25" w:rsidRDefault="00877D2C">
                <w:pPr>
                  <w:jc w:val="center"/>
                  <w:rPr>
                    <w:rFonts w:asciiTheme="minorEastAsia" w:eastAsiaTheme="minorEastAsia" w:hAnsiTheme="minorEastAsia"/>
                  </w:rPr>
                </w:pPr>
              </w:p>
            </w:tc>
            <w:tc>
              <w:tcPr>
                <w:tcW w:w="850" w:type="dxa"/>
                <w:vMerge/>
                <w:tcBorders>
                  <w:bottom w:val="single" w:sz="4" w:space="0" w:color="auto"/>
                </w:tcBorders>
                <w:shd w:val="clear" w:color="auto" w:fill="auto"/>
              </w:tcPr>
              <w:p w:rsidR="00877D2C" w:rsidRPr="007E6F25" w:rsidRDefault="00877D2C">
                <w:pPr>
                  <w:jc w:val="center"/>
                  <w:rPr>
                    <w:rFonts w:asciiTheme="minorEastAsia" w:eastAsiaTheme="minorEastAsia" w:hAnsiTheme="minorEastAsia"/>
                  </w:rPr>
                </w:pPr>
              </w:p>
            </w:tc>
            <w:sdt>
              <w:sdtPr>
                <w:rPr>
                  <w:rFonts w:asciiTheme="minorEastAsia" w:eastAsiaTheme="minorEastAsia" w:hAnsiTheme="minorEastAsia"/>
                </w:rPr>
                <w:tag w:val="_PLD_3bd99d2d4b54427eadff699d0cd4d121"/>
                <w:id w:val="700066"/>
                <w:lock w:val="sdtLocked"/>
              </w:sdtPr>
              <w:sdtContent>
                <w:tc>
                  <w:tcPr>
                    <w:tcW w:w="709" w:type="dxa"/>
                    <w:tcBorders>
                      <w:bottom w:val="single" w:sz="4" w:space="0" w:color="auto"/>
                    </w:tcBorders>
                    <w:shd w:val="clear" w:color="auto" w:fill="auto"/>
                    <w:vAlign w:val="center"/>
                  </w:tcPr>
                  <w:p w:rsidR="00877D2C" w:rsidRPr="007E6F25" w:rsidRDefault="005540A0">
                    <w:pPr>
                      <w:jc w:val="center"/>
                      <w:rPr>
                        <w:rFonts w:asciiTheme="minorEastAsia" w:eastAsiaTheme="minorEastAsia" w:hAnsiTheme="minorEastAsia"/>
                      </w:rPr>
                    </w:pPr>
                    <w:r w:rsidRPr="007E6F25">
                      <w:rPr>
                        <w:rFonts w:asciiTheme="minorEastAsia" w:eastAsiaTheme="minorEastAsia" w:hAnsiTheme="minorEastAsia"/>
                      </w:rPr>
                      <w:t>股份</w:t>
                    </w:r>
                  </w:p>
                  <w:p w:rsidR="00877D2C" w:rsidRPr="007E6F25" w:rsidRDefault="005540A0">
                    <w:pPr>
                      <w:jc w:val="center"/>
                      <w:rPr>
                        <w:rFonts w:asciiTheme="minorEastAsia" w:eastAsiaTheme="minorEastAsia" w:hAnsiTheme="minorEastAsia"/>
                      </w:rPr>
                    </w:pPr>
                    <w:r w:rsidRPr="007E6F25">
                      <w:rPr>
                        <w:rFonts w:asciiTheme="minorEastAsia" w:eastAsiaTheme="minorEastAsia" w:hAnsiTheme="minorEastAsia"/>
                      </w:rPr>
                      <w:t>状态</w:t>
                    </w:r>
                  </w:p>
                </w:tc>
              </w:sdtContent>
            </w:sdt>
            <w:sdt>
              <w:sdtPr>
                <w:rPr>
                  <w:rFonts w:asciiTheme="minorEastAsia" w:eastAsiaTheme="minorEastAsia" w:hAnsiTheme="minorEastAsia"/>
                </w:rPr>
                <w:tag w:val="_PLD_b142804038a1449486c51d7e1e6a38b5"/>
                <w:id w:val="700067"/>
                <w:lock w:val="sdtLocked"/>
              </w:sdtPr>
              <w:sdtContent>
                <w:tc>
                  <w:tcPr>
                    <w:tcW w:w="567" w:type="dxa"/>
                    <w:gridSpan w:val="2"/>
                    <w:tcBorders>
                      <w:bottom w:val="single" w:sz="4" w:space="0" w:color="auto"/>
                    </w:tcBorders>
                    <w:shd w:val="clear" w:color="auto" w:fill="auto"/>
                    <w:vAlign w:val="center"/>
                  </w:tcPr>
                  <w:p w:rsidR="00877D2C" w:rsidRPr="007E6F25" w:rsidRDefault="005540A0">
                    <w:pPr>
                      <w:jc w:val="center"/>
                      <w:rPr>
                        <w:rFonts w:asciiTheme="minorEastAsia" w:eastAsiaTheme="minorEastAsia" w:hAnsiTheme="minorEastAsia"/>
                      </w:rPr>
                    </w:pPr>
                    <w:r w:rsidRPr="007E6F25">
                      <w:rPr>
                        <w:rFonts w:asciiTheme="minorEastAsia" w:eastAsiaTheme="minorEastAsia" w:hAnsiTheme="minorEastAsia"/>
                      </w:rPr>
                      <w:t>数量</w:t>
                    </w:r>
                  </w:p>
                </w:tc>
              </w:sdtContent>
            </w:sdt>
            <w:tc>
              <w:tcPr>
                <w:tcW w:w="1276" w:type="dxa"/>
                <w:vMerge/>
                <w:shd w:val="clear" w:color="auto" w:fill="auto"/>
              </w:tcPr>
              <w:p w:rsidR="00877D2C" w:rsidRPr="007E6F25" w:rsidRDefault="00877D2C">
                <w:pPr>
                  <w:jc w:val="center"/>
                  <w:rPr>
                    <w:rFonts w:asciiTheme="minorEastAsia" w:eastAsiaTheme="minorEastAsia" w:hAnsiTheme="minorEastAsia"/>
                  </w:rPr>
                </w:pPr>
              </w:p>
            </w:tc>
          </w:tr>
          <w:sdt>
            <w:sdtPr>
              <w:rPr>
                <w:rFonts w:asciiTheme="minorEastAsia" w:eastAsiaTheme="minorEastAsia" w:hAnsiTheme="minorEastAsia"/>
              </w:rPr>
              <w:alias w:val="前十名股东持股情况"/>
              <w:tag w:val="_TUP_375f0b0ef895481e95fad4a1b5ff4103"/>
              <w:id w:val="700070"/>
              <w:lock w:val="sdtLocked"/>
            </w:sdtPr>
            <w:sdtContent>
              <w:tr w:rsidR="00877D2C" w:rsidRPr="007E6F25" w:rsidTr="00A37F8E">
                <w:trPr>
                  <w:cantSplit/>
                  <w:trHeight w:val="561"/>
                </w:trPr>
                <w:tc>
                  <w:tcPr>
                    <w:tcW w:w="1668" w:type="dxa"/>
                    <w:shd w:val="clear" w:color="auto" w:fill="auto"/>
                  </w:tcPr>
                  <w:p w:rsidR="00877D2C" w:rsidRPr="007E6F25" w:rsidRDefault="005540A0">
                    <w:pPr>
                      <w:rPr>
                        <w:rFonts w:asciiTheme="minorEastAsia" w:eastAsiaTheme="minorEastAsia" w:hAnsiTheme="minorEastAsia"/>
                      </w:rPr>
                    </w:pPr>
                    <w:r w:rsidRPr="007E6F25">
                      <w:rPr>
                        <w:rFonts w:asciiTheme="minorEastAsia" w:eastAsiaTheme="minorEastAsia" w:hAnsiTheme="minorEastAsia" w:hint="eastAsia"/>
                      </w:rPr>
                      <w:t>铜陵大江投资控股有限公司</w:t>
                    </w:r>
                  </w:p>
                </w:tc>
                <w:tc>
                  <w:tcPr>
                    <w:tcW w:w="1559"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111,705,979</w:t>
                    </w:r>
                  </w:p>
                </w:tc>
                <w:tc>
                  <w:tcPr>
                    <w:tcW w:w="1417"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111,705,979</w:t>
                    </w:r>
                  </w:p>
                </w:tc>
                <w:tc>
                  <w:tcPr>
                    <w:tcW w:w="993"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19.79</w:t>
                    </w:r>
                  </w:p>
                </w:tc>
                <w:tc>
                  <w:tcPr>
                    <w:tcW w:w="850"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hint="eastAsia"/>
                      </w:rPr>
                      <w:t>0</w:t>
                    </w:r>
                  </w:p>
                </w:tc>
                <w:sdt>
                  <w:sdtPr>
                    <w:rPr>
                      <w:rFonts w:asciiTheme="minorEastAsia" w:eastAsiaTheme="minorEastAsia" w:hAnsiTheme="minorEastAsia"/>
                    </w:rPr>
                    <w:alias w:val="前十名股东持有股份状态"/>
                    <w:tag w:val="_GBC_b1d75720a0264954a4777995ec34f48e"/>
                    <w:id w:val="70006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无</w:t>
                        </w:r>
                      </w:p>
                    </w:tc>
                  </w:sdtContent>
                </w:sdt>
                <w:tc>
                  <w:tcPr>
                    <w:tcW w:w="567" w:type="dxa"/>
                    <w:gridSpan w:val="2"/>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hint="eastAsia"/>
                      </w:rPr>
                      <w:t>0</w:t>
                    </w:r>
                  </w:p>
                </w:tc>
                <w:sdt>
                  <w:sdtPr>
                    <w:rPr>
                      <w:rFonts w:asciiTheme="minorEastAsia" w:eastAsiaTheme="minorEastAsia" w:hAnsiTheme="minorEastAsia"/>
                    </w:rPr>
                    <w:alias w:val="前十名股东的股东性质"/>
                    <w:tag w:val="_GBC_a828ebc3e54d4853b751e50ab398fd28"/>
                    <w:id w:val="70006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国有法人</w:t>
                        </w:r>
                      </w:p>
                    </w:tc>
                  </w:sdtContent>
                </w:sdt>
              </w:tr>
            </w:sdtContent>
          </w:sdt>
          <w:sdt>
            <w:sdtPr>
              <w:rPr>
                <w:rFonts w:asciiTheme="minorEastAsia" w:eastAsiaTheme="minorEastAsia" w:hAnsiTheme="minorEastAsia"/>
              </w:rPr>
              <w:alias w:val="前十名股东持股情况"/>
              <w:tag w:val="_TUP_375f0b0ef895481e95fad4a1b5ff4103"/>
              <w:id w:val="700073"/>
              <w:lock w:val="sdtLocked"/>
            </w:sdtPr>
            <w:sdtContent>
              <w:tr w:rsidR="00877D2C" w:rsidRPr="007E6F25" w:rsidTr="00A37F8E">
                <w:trPr>
                  <w:cantSplit/>
                  <w:trHeight w:val="316"/>
                </w:trPr>
                <w:tc>
                  <w:tcPr>
                    <w:tcW w:w="1668" w:type="dxa"/>
                    <w:shd w:val="clear" w:color="auto" w:fill="auto"/>
                  </w:tcPr>
                  <w:p w:rsidR="00877D2C" w:rsidRPr="007E6F25" w:rsidRDefault="005540A0">
                    <w:pPr>
                      <w:rPr>
                        <w:rFonts w:asciiTheme="minorEastAsia" w:eastAsiaTheme="minorEastAsia" w:hAnsiTheme="minorEastAsia"/>
                      </w:rPr>
                    </w:pPr>
                    <w:r w:rsidRPr="007E6F25">
                      <w:rPr>
                        <w:rFonts w:asciiTheme="minorEastAsia" w:eastAsiaTheme="minorEastAsia" w:hAnsiTheme="minorEastAsia" w:hint="eastAsia"/>
                      </w:rPr>
                      <w:t>廖崇清</w:t>
                    </w:r>
                  </w:p>
                </w:tc>
                <w:tc>
                  <w:tcPr>
                    <w:tcW w:w="1559"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2,846,100</w:t>
                    </w:r>
                  </w:p>
                </w:tc>
                <w:tc>
                  <w:tcPr>
                    <w:tcW w:w="1417"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2,846,100</w:t>
                    </w:r>
                  </w:p>
                </w:tc>
                <w:tc>
                  <w:tcPr>
                    <w:tcW w:w="993"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0.50</w:t>
                    </w:r>
                  </w:p>
                </w:tc>
                <w:tc>
                  <w:tcPr>
                    <w:tcW w:w="850"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hint="eastAsia"/>
                      </w:rPr>
                      <w:t>0</w:t>
                    </w:r>
                  </w:p>
                </w:tc>
                <w:sdt>
                  <w:sdtPr>
                    <w:rPr>
                      <w:rFonts w:asciiTheme="minorEastAsia" w:eastAsiaTheme="minorEastAsia" w:hAnsiTheme="minorEastAsia"/>
                    </w:rPr>
                    <w:alias w:val="前十名股东持有股份状态"/>
                    <w:tag w:val="_GBC_b1d75720a0264954a4777995ec34f48e"/>
                    <w:id w:val="70007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无</w:t>
                        </w:r>
                      </w:p>
                    </w:tc>
                  </w:sdtContent>
                </w:sdt>
                <w:tc>
                  <w:tcPr>
                    <w:tcW w:w="567" w:type="dxa"/>
                    <w:gridSpan w:val="2"/>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hint="eastAsia"/>
                      </w:rPr>
                      <w:t>0</w:t>
                    </w:r>
                  </w:p>
                </w:tc>
                <w:sdt>
                  <w:sdtPr>
                    <w:rPr>
                      <w:rFonts w:asciiTheme="minorEastAsia" w:eastAsiaTheme="minorEastAsia" w:hAnsiTheme="minorEastAsia"/>
                    </w:rPr>
                    <w:alias w:val="前十名股东的股东性质"/>
                    <w:tag w:val="_GBC_a828ebc3e54d4853b751e50ab398fd28"/>
                    <w:id w:val="70007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境内自然人</w:t>
                        </w:r>
                      </w:p>
                    </w:tc>
                  </w:sdtContent>
                </w:sdt>
              </w:tr>
            </w:sdtContent>
          </w:sdt>
          <w:sdt>
            <w:sdtPr>
              <w:rPr>
                <w:rFonts w:asciiTheme="minorEastAsia" w:eastAsiaTheme="minorEastAsia" w:hAnsiTheme="minorEastAsia"/>
              </w:rPr>
              <w:alias w:val="前十名股东持股情况"/>
              <w:tag w:val="_TUP_375f0b0ef895481e95fad4a1b5ff4103"/>
              <w:id w:val="700076"/>
              <w:lock w:val="sdtLocked"/>
            </w:sdtPr>
            <w:sdtContent>
              <w:tr w:rsidR="00877D2C" w:rsidRPr="007E6F25" w:rsidTr="00A37F8E">
                <w:trPr>
                  <w:cantSplit/>
                </w:trPr>
                <w:tc>
                  <w:tcPr>
                    <w:tcW w:w="1668" w:type="dxa"/>
                    <w:shd w:val="clear" w:color="auto" w:fill="auto"/>
                  </w:tcPr>
                  <w:p w:rsidR="00877D2C" w:rsidRPr="007E6F25" w:rsidRDefault="005540A0">
                    <w:pPr>
                      <w:rPr>
                        <w:rFonts w:asciiTheme="minorEastAsia" w:eastAsiaTheme="minorEastAsia" w:hAnsiTheme="minorEastAsia"/>
                      </w:rPr>
                    </w:pPr>
                    <w:r w:rsidRPr="007E6F25">
                      <w:rPr>
                        <w:rFonts w:asciiTheme="minorEastAsia" w:eastAsiaTheme="minorEastAsia" w:hAnsiTheme="minorEastAsia" w:hint="eastAsia"/>
                      </w:rPr>
                      <w:t>胡秀娟</w:t>
                    </w:r>
                  </w:p>
                </w:tc>
                <w:tc>
                  <w:tcPr>
                    <w:tcW w:w="1559"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344,200</w:t>
                    </w:r>
                  </w:p>
                </w:tc>
                <w:tc>
                  <w:tcPr>
                    <w:tcW w:w="1417"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2,609,100</w:t>
                    </w:r>
                  </w:p>
                </w:tc>
                <w:tc>
                  <w:tcPr>
                    <w:tcW w:w="993"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0.46</w:t>
                    </w:r>
                  </w:p>
                </w:tc>
                <w:tc>
                  <w:tcPr>
                    <w:tcW w:w="850"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hint="eastAsia"/>
                      </w:rPr>
                      <w:t>0</w:t>
                    </w:r>
                  </w:p>
                </w:tc>
                <w:sdt>
                  <w:sdtPr>
                    <w:rPr>
                      <w:rFonts w:asciiTheme="minorEastAsia" w:eastAsiaTheme="minorEastAsia" w:hAnsiTheme="minorEastAsia"/>
                    </w:rPr>
                    <w:alias w:val="前十名股东持有股份状态"/>
                    <w:tag w:val="_GBC_b1d75720a0264954a4777995ec34f48e"/>
                    <w:id w:val="70007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无</w:t>
                        </w:r>
                      </w:p>
                    </w:tc>
                  </w:sdtContent>
                </w:sdt>
                <w:tc>
                  <w:tcPr>
                    <w:tcW w:w="567" w:type="dxa"/>
                    <w:gridSpan w:val="2"/>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hint="eastAsia"/>
                      </w:rPr>
                      <w:t>0</w:t>
                    </w:r>
                  </w:p>
                </w:tc>
                <w:sdt>
                  <w:sdtPr>
                    <w:rPr>
                      <w:rFonts w:asciiTheme="minorEastAsia" w:eastAsiaTheme="minorEastAsia" w:hAnsiTheme="minorEastAsia"/>
                    </w:rPr>
                    <w:alias w:val="前十名股东的股东性质"/>
                    <w:tag w:val="_GBC_a828ebc3e54d4853b751e50ab398fd28"/>
                    <w:id w:val="70007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境内自然人</w:t>
                        </w:r>
                      </w:p>
                    </w:tc>
                  </w:sdtContent>
                </w:sdt>
              </w:tr>
            </w:sdtContent>
          </w:sdt>
          <w:sdt>
            <w:sdtPr>
              <w:rPr>
                <w:rFonts w:asciiTheme="minorEastAsia" w:eastAsiaTheme="minorEastAsia" w:hAnsiTheme="minorEastAsia"/>
              </w:rPr>
              <w:alias w:val="前十名股东持股情况"/>
              <w:tag w:val="_TUP_375f0b0ef895481e95fad4a1b5ff4103"/>
              <w:id w:val="700079"/>
              <w:lock w:val="sdtLocked"/>
            </w:sdtPr>
            <w:sdtContent>
              <w:tr w:rsidR="00877D2C" w:rsidRPr="007E6F25" w:rsidTr="00A37F8E">
                <w:trPr>
                  <w:cantSplit/>
                  <w:trHeight w:val="234"/>
                </w:trPr>
                <w:tc>
                  <w:tcPr>
                    <w:tcW w:w="1668" w:type="dxa"/>
                    <w:shd w:val="clear" w:color="auto" w:fill="auto"/>
                  </w:tcPr>
                  <w:p w:rsidR="00877D2C" w:rsidRPr="007E6F25" w:rsidRDefault="005540A0">
                    <w:pPr>
                      <w:rPr>
                        <w:rFonts w:asciiTheme="minorEastAsia" w:eastAsiaTheme="minorEastAsia" w:hAnsiTheme="minorEastAsia"/>
                      </w:rPr>
                    </w:pPr>
                    <w:r w:rsidRPr="007E6F25">
                      <w:rPr>
                        <w:rFonts w:asciiTheme="minorEastAsia" w:eastAsiaTheme="minorEastAsia" w:hAnsiTheme="minorEastAsia" w:hint="eastAsia"/>
                      </w:rPr>
                      <w:t>黄锦平</w:t>
                    </w:r>
                  </w:p>
                </w:tc>
                <w:tc>
                  <w:tcPr>
                    <w:tcW w:w="1559"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-100,000</w:t>
                    </w:r>
                  </w:p>
                </w:tc>
                <w:tc>
                  <w:tcPr>
                    <w:tcW w:w="1417"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2,388,000</w:t>
                    </w:r>
                  </w:p>
                </w:tc>
                <w:tc>
                  <w:tcPr>
                    <w:tcW w:w="993"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0.42</w:t>
                    </w:r>
                  </w:p>
                </w:tc>
                <w:tc>
                  <w:tcPr>
                    <w:tcW w:w="850"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hint="eastAsia"/>
                      </w:rPr>
                      <w:t>0</w:t>
                    </w:r>
                  </w:p>
                </w:tc>
                <w:sdt>
                  <w:sdtPr>
                    <w:rPr>
                      <w:rFonts w:asciiTheme="minorEastAsia" w:eastAsiaTheme="minorEastAsia" w:hAnsiTheme="minorEastAsia"/>
                    </w:rPr>
                    <w:alias w:val="前十名股东持有股份状态"/>
                    <w:tag w:val="_GBC_b1d75720a0264954a4777995ec34f48e"/>
                    <w:id w:val="70007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无</w:t>
                        </w:r>
                      </w:p>
                    </w:tc>
                  </w:sdtContent>
                </w:sdt>
                <w:tc>
                  <w:tcPr>
                    <w:tcW w:w="567" w:type="dxa"/>
                    <w:gridSpan w:val="2"/>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hint="eastAsia"/>
                      </w:rPr>
                      <w:t>0</w:t>
                    </w:r>
                  </w:p>
                </w:tc>
                <w:sdt>
                  <w:sdtPr>
                    <w:rPr>
                      <w:rFonts w:asciiTheme="minorEastAsia" w:eastAsiaTheme="minorEastAsia" w:hAnsiTheme="minorEastAsia"/>
                    </w:rPr>
                    <w:alias w:val="前十名股东的股东性质"/>
                    <w:tag w:val="_GBC_a828ebc3e54d4853b751e50ab398fd28"/>
                    <w:id w:val="70007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境内自然人</w:t>
                        </w:r>
                      </w:p>
                    </w:tc>
                  </w:sdtContent>
                </w:sdt>
              </w:tr>
            </w:sdtContent>
          </w:sdt>
          <w:sdt>
            <w:sdtPr>
              <w:rPr>
                <w:rFonts w:asciiTheme="minorEastAsia" w:eastAsiaTheme="minorEastAsia" w:hAnsiTheme="minorEastAsia"/>
              </w:rPr>
              <w:alias w:val="前十名股东持股情况"/>
              <w:tag w:val="_TUP_375f0b0ef895481e95fad4a1b5ff4103"/>
              <w:id w:val="700082"/>
              <w:lock w:val="sdtLocked"/>
            </w:sdtPr>
            <w:sdtContent>
              <w:tr w:rsidR="00877D2C" w:rsidRPr="007E6F25" w:rsidTr="00A37F8E">
                <w:trPr>
                  <w:cantSplit/>
                </w:trPr>
                <w:tc>
                  <w:tcPr>
                    <w:tcW w:w="1668" w:type="dxa"/>
                    <w:shd w:val="clear" w:color="auto" w:fill="auto"/>
                  </w:tcPr>
                  <w:p w:rsidR="00877D2C" w:rsidRPr="007E6F25" w:rsidRDefault="005540A0">
                    <w:pPr>
                      <w:rPr>
                        <w:rFonts w:asciiTheme="minorEastAsia" w:eastAsiaTheme="minorEastAsia" w:hAnsiTheme="minorEastAsia"/>
                      </w:rPr>
                    </w:pPr>
                    <w:r w:rsidRPr="007E6F25">
                      <w:rPr>
                        <w:rFonts w:asciiTheme="minorEastAsia" w:eastAsiaTheme="minorEastAsia" w:hAnsiTheme="minorEastAsia" w:hint="eastAsia"/>
                      </w:rPr>
                      <w:t>杨君</w:t>
                    </w:r>
                  </w:p>
                </w:tc>
                <w:tc>
                  <w:tcPr>
                    <w:tcW w:w="1559"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496,600</w:t>
                    </w:r>
                  </w:p>
                </w:tc>
                <w:tc>
                  <w:tcPr>
                    <w:tcW w:w="1417"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2,343,000</w:t>
                    </w:r>
                  </w:p>
                </w:tc>
                <w:tc>
                  <w:tcPr>
                    <w:tcW w:w="993"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0.42</w:t>
                    </w:r>
                  </w:p>
                </w:tc>
                <w:tc>
                  <w:tcPr>
                    <w:tcW w:w="850"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hint="eastAsia"/>
                      </w:rPr>
                      <w:t>0</w:t>
                    </w:r>
                  </w:p>
                </w:tc>
                <w:sdt>
                  <w:sdtPr>
                    <w:rPr>
                      <w:rFonts w:asciiTheme="minorEastAsia" w:eastAsiaTheme="minorEastAsia" w:hAnsiTheme="minorEastAsia"/>
                    </w:rPr>
                    <w:alias w:val="前十名股东持有股份状态"/>
                    <w:tag w:val="_GBC_b1d75720a0264954a4777995ec34f48e"/>
                    <w:id w:val="70008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无</w:t>
                        </w:r>
                      </w:p>
                    </w:tc>
                  </w:sdtContent>
                </w:sdt>
                <w:tc>
                  <w:tcPr>
                    <w:tcW w:w="567" w:type="dxa"/>
                    <w:gridSpan w:val="2"/>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hint="eastAsia"/>
                      </w:rPr>
                      <w:t>0</w:t>
                    </w:r>
                  </w:p>
                </w:tc>
                <w:sdt>
                  <w:sdtPr>
                    <w:rPr>
                      <w:rFonts w:asciiTheme="minorEastAsia" w:eastAsiaTheme="minorEastAsia" w:hAnsiTheme="minorEastAsia"/>
                    </w:rPr>
                    <w:alias w:val="前十名股东的股东性质"/>
                    <w:tag w:val="_GBC_a828ebc3e54d4853b751e50ab398fd28"/>
                    <w:id w:val="70008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境内自然人</w:t>
                        </w:r>
                      </w:p>
                    </w:tc>
                  </w:sdtContent>
                </w:sdt>
              </w:tr>
            </w:sdtContent>
          </w:sdt>
          <w:sdt>
            <w:sdtPr>
              <w:rPr>
                <w:rFonts w:asciiTheme="minorEastAsia" w:eastAsiaTheme="minorEastAsia" w:hAnsiTheme="minorEastAsia"/>
              </w:rPr>
              <w:alias w:val="前十名股东持股情况"/>
              <w:tag w:val="_TUP_375f0b0ef895481e95fad4a1b5ff4103"/>
              <w:id w:val="700085"/>
              <w:lock w:val="sdtLocked"/>
            </w:sdtPr>
            <w:sdtContent>
              <w:tr w:rsidR="00877D2C" w:rsidRPr="007E6F25" w:rsidTr="00A37F8E">
                <w:trPr>
                  <w:cantSplit/>
                </w:trPr>
                <w:tc>
                  <w:tcPr>
                    <w:tcW w:w="1668" w:type="dxa"/>
                    <w:shd w:val="clear" w:color="auto" w:fill="auto"/>
                  </w:tcPr>
                  <w:p w:rsidR="00877D2C" w:rsidRPr="007E6F25" w:rsidRDefault="005540A0">
                    <w:pPr>
                      <w:rPr>
                        <w:rFonts w:asciiTheme="minorEastAsia" w:eastAsiaTheme="minorEastAsia" w:hAnsiTheme="minorEastAsia"/>
                      </w:rPr>
                    </w:pPr>
                    <w:r w:rsidRPr="007E6F25">
                      <w:rPr>
                        <w:rFonts w:asciiTheme="minorEastAsia" w:eastAsiaTheme="minorEastAsia" w:hAnsiTheme="minorEastAsia" w:hint="eastAsia"/>
                      </w:rPr>
                      <w:t>张小龙</w:t>
                    </w:r>
                  </w:p>
                </w:tc>
                <w:tc>
                  <w:tcPr>
                    <w:tcW w:w="1559"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2,320,626</w:t>
                    </w:r>
                  </w:p>
                </w:tc>
                <w:tc>
                  <w:tcPr>
                    <w:tcW w:w="1417"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2,320,626</w:t>
                    </w:r>
                  </w:p>
                </w:tc>
                <w:tc>
                  <w:tcPr>
                    <w:tcW w:w="993"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0.41</w:t>
                    </w:r>
                  </w:p>
                </w:tc>
                <w:tc>
                  <w:tcPr>
                    <w:tcW w:w="850"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hint="eastAsia"/>
                      </w:rPr>
                      <w:t>0</w:t>
                    </w:r>
                  </w:p>
                </w:tc>
                <w:sdt>
                  <w:sdtPr>
                    <w:rPr>
                      <w:rFonts w:asciiTheme="minorEastAsia" w:eastAsiaTheme="minorEastAsia" w:hAnsiTheme="minorEastAsia"/>
                    </w:rPr>
                    <w:alias w:val="前十名股东持有股份状态"/>
                    <w:tag w:val="_GBC_b1d75720a0264954a4777995ec34f48e"/>
                    <w:id w:val="70008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无</w:t>
                        </w:r>
                      </w:p>
                    </w:tc>
                  </w:sdtContent>
                </w:sdt>
                <w:tc>
                  <w:tcPr>
                    <w:tcW w:w="567" w:type="dxa"/>
                    <w:gridSpan w:val="2"/>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hint="eastAsia"/>
                      </w:rPr>
                      <w:t>0</w:t>
                    </w:r>
                  </w:p>
                </w:tc>
                <w:sdt>
                  <w:sdtPr>
                    <w:rPr>
                      <w:rFonts w:asciiTheme="minorEastAsia" w:eastAsiaTheme="minorEastAsia" w:hAnsiTheme="minorEastAsia"/>
                    </w:rPr>
                    <w:alias w:val="前十名股东的股东性质"/>
                    <w:tag w:val="_GBC_a828ebc3e54d4853b751e50ab398fd28"/>
                    <w:id w:val="70008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境内自然人</w:t>
                        </w:r>
                      </w:p>
                    </w:tc>
                  </w:sdtContent>
                </w:sdt>
              </w:tr>
            </w:sdtContent>
          </w:sdt>
          <w:sdt>
            <w:sdtPr>
              <w:rPr>
                <w:rFonts w:asciiTheme="minorEastAsia" w:eastAsiaTheme="minorEastAsia" w:hAnsiTheme="minorEastAsia"/>
              </w:rPr>
              <w:alias w:val="前十名股东持股情况"/>
              <w:tag w:val="_TUP_375f0b0ef895481e95fad4a1b5ff4103"/>
              <w:id w:val="700088"/>
              <w:lock w:val="sdtLocked"/>
            </w:sdtPr>
            <w:sdtContent>
              <w:tr w:rsidR="00877D2C" w:rsidRPr="007E6F25" w:rsidTr="00A37F8E">
                <w:trPr>
                  <w:cantSplit/>
                </w:trPr>
                <w:tc>
                  <w:tcPr>
                    <w:tcW w:w="1668" w:type="dxa"/>
                    <w:shd w:val="clear" w:color="auto" w:fill="auto"/>
                  </w:tcPr>
                  <w:p w:rsidR="00877D2C" w:rsidRPr="007E6F25" w:rsidRDefault="005540A0">
                    <w:pPr>
                      <w:rPr>
                        <w:rFonts w:asciiTheme="minorEastAsia" w:eastAsiaTheme="minorEastAsia" w:hAnsiTheme="minorEastAsia"/>
                      </w:rPr>
                    </w:pPr>
                    <w:r w:rsidRPr="007E6F25">
                      <w:rPr>
                        <w:rFonts w:asciiTheme="minorEastAsia" w:eastAsiaTheme="minorEastAsia" w:hAnsiTheme="minorEastAsia" w:hint="eastAsia"/>
                      </w:rPr>
                      <w:t>阮国庆</w:t>
                    </w:r>
                  </w:p>
                </w:tc>
                <w:tc>
                  <w:tcPr>
                    <w:tcW w:w="1559"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2,051,600</w:t>
                    </w:r>
                  </w:p>
                </w:tc>
                <w:tc>
                  <w:tcPr>
                    <w:tcW w:w="1417"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2,051,600</w:t>
                    </w:r>
                  </w:p>
                </w:tc>
                <w:tc>
                  <w:tcPr>
                    <w:tcW w:w="993"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0.36</w:t>
                    </w:r>
                  </w:p>
                </w:tc>
                <w:tc>
                  <w:tcPr>
                    <w:tcW w:w="850"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hint="eastAsia"/>
                      </w:rPr>
                      <w:t>0</w:t>
                    </w:r>
                  </w:p>
                </w:tc>
                <w:sdt>
                  <w:sdtPr>
                    <w:rPr>
                      <w:rFonts w:asciiTheme="minorEastAsia" w:eastAsiaTheme="minorEastAsia" w:hAnsiTheme="minorEastAsia"/>
                    </w:rPr>
                    <w:alias w:val="前十名股东持有股份状态"/>
                    <w:tag w:val="_GBC_b1d75720a0264954a4777995ec34f48e"/>
                    <w:id w:val="70008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无</w:t>
                        </w:r>
                      </w:p>
                    </w:tc>
                  </w:sdtContent>
                </w:sdt>
                <w:tc>
                  <w:tcPr>
                    <w:tcW w:w="567" w:type="dxa"/>
                    <w:gridSpan w:val="2"/>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hint="eastAsia"/>
                      </w:rPr>
                      <w:t>0</w:t>
                    </w:r>
                  </w:p>
                </w:tc>
                <w:sdt>
                  <w:sdtPr>
                    <w:rPr>
                      <w:rFonts w:asciiTheme="minorEastAsia" w:eastAsiaTheme="minorEastAsia" w:hAnsiTheme="minorEastAsia"/>
                    </w:rPr>
                    <w:alias w:val="前十名股东的股东性质"/>
                    <w:tag w:val="_GBC_a828ebc3e54d4853b751e50ab398fd28"/>
                    <w:id w:val="70008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境内自然人</w:t>
                        </w:r>
                      </w:p>
                    </w:tc>
                  </w:sdtContent>
                </w:sdt>
              </w:tr>
            </w:sdtContent>
          </w:sdt>
          <w:sdt>
            <w:sdtPr>
              <w:rPr>
                <w:rFonts w:asciiTheme="minorEastAsia" w:eastAsiaTheme="minorEastAsia" w:hAnsiTheme="minorEastAsia"/>
              </w:rPr>
              <w:alias w:val="前十名股东持股情况"/>
              <w:tag w:val="_TUP_375f0b0ef895481e95fad4a1b5ff4103"/>
              <w:id w:val="700091"/>
              <w:lock w:val="sdtLocked"/>
            </w:sdtPr>
            <w:sdtContent>
              <w:tr w:rsidR="00877D2C" w:rsidRPr="007E6F25" w:rsidTr="00A37F8E">
                <w:trPr>
                  <w:cantSplit/>
                </w:trPr>
                <w:tc>
                  <w:tcPr>
                    <w:tcW w:w="1668" w:type="dxa"/>
                    <w:shd w:val="clear" w:color="auto" w:fill="auto"/>
                  </w:tcPr>
                  <w:p w:rsidR="00877D2C" w:rsidRPr="007E6F25" w:rsidRDefault="005540A0">
                    <w:pPr>
                      <w:rPr>
                        <w:rFonts w:asciiTheme="minorEastAsia" w:eastAsiaTheme="minorEastAsia" w:hAnsiTheme="minorEastAsia"/>
                      </w:rPr>
                    </w:pPr>
                    <w:r w:rsidRPr="007E6F25">
                      <w:rPr>
                        <w:rFonts w:asciiTheme="minorEastAsia" w:eastAsiaTheme="minorEastAsia" w:hAnsiTheme="minorEastAsia" w:hint="eastAsia"/>
                      </w:rPr>
                      <w:t>张浩波</w:t>
                    </w:r>
                  </w:p>
                </w:tc>
                <w:tc>
                  <w:tcPr>
                    <w:tcW w:w="1559"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606,200</w:t>
                    </w:r>
                  </w:p>
                </w:tc>
                <w:tc>
                  <w:tcPr>
                    <w:tcW w:w="1417"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1,905,000</w:t>
                    </w:r>
                  </w:p>
                </w:tc>
                <w:tc>
                  <w:tcPr>
                    <w:tcW w:w="993"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0.34</w:t>
                    </w:r>
                  </w:p>
                </w:tc>
                <w:tc>
                  <w:tcPr>
                    <w:tcW w:w="850"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hint="eastAsia"/>
                      </w:rPr>
                      <w:t>0</w:t>
                    </w:r>
                  </w:p>
                </w:tc>
                <w:sdt>
                  <w:sdtPr>
                    <w:rPr>
                      <w:rFonts w:asciiTheme="minorEastAsia" w:eastAsiaTheme="minorEastAsia" w:hAnsiTheme="minorEastAsia"/>
                    </w:rPr>
                    <w:alias w:val="前十名股东持有股份状态"/>
                    <w:tag w:val="_GBC_b1d75720a0264954a4777995ec34f48e"/>
                    <w:id w:val="70008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无</w:t>
                        </w:r>
                      </w:p>
                    </w:tc>
                  </w:sdtContent>
                </w:sdt>
                <w:tc>
                  <w:tcPr>
                    <w:tcW w:w="567" w:type="dxa"/>
                    <w:gridSpan w:val="2"/>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hint="eastAsia"/>
                      </w:rPr>
                      <w:t>0</w:t>
                    </w:r>
                  </w:p>
                </w:tc>
                <w:sdt>
                  <w:sdtPr>
                    <w:rPr>
                      <w:rFonts w:asciiTheme="minorEastAsia" w:eastAsiaTheme="minorEastAsia" w:hAnsiTheme="minorEastAsia"/>
                    </w:rPr>
                    <w:alias w:val="前十名股东的股东性质"/>
                    <w:tag w:val="_GBC_a828ebc3e54d4853b751e50ab398fd28"/>
                    <w:id w:val="70009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境内自然人</w:t>
                        </w:r>
                      </w:p>
                    </w:tc>
                  </w:sdtContent>
                </w:sdt>
              </w:tr>
            </w:sdtContent>
          </w:sdt>
          <w:sdt>
            <w:sdtPr>
              <w:rPr>
                <w:rFonts w:asciiTheme="minorEastAsia" w:eastAsiaTheme="minorEastAsia" w:hAnsiTheme="minorEastAsia"/>
              </w:rPr>
              <w:alias w:val="前十名股东持股情况"/>
              <w:tag w:val="_TUP_375f0b0ef895481e95fad4a1b5ff4103"/>
              <w:id w:val="700094"/>
              <w:lock w:val="sdtLocked"/>
            </w:sdtPr>
            <w:sdtContent>
              <w:tr w:rsidR="00877D2C" w:rsidRPr="007E6F25" w:rsidTr="00A37F8E">
                <w:trPr>
                  <w:cantSplit/>
                </w:trPr>
                <w:tc>
                  <w:tcPr>
                    <w:tcW w:w="1668" w:type="dxa"/>
                    <w:shd w:val="clear" w:color="auto" w:fill="auto"/>
                  </w:tcPr>
                  <w:p w:rsidR="00877D2C" w:rsidRPr="007E6F25" w:rsidRDefault="005540A0">
                    <w:pPr>
                      <w:rPr>
                        <w:rFonts w:asciiTheme="minorEastAsia" w:eastAsiaTheme="minorEastAsia" w:hAnsiTheme="minorEastAsia"/>
                      </w:rPr>
                    </w:pPr>
                    <w:r w:rsidRPr="007E6F25">
                      <w:rPr>
                        <w:rFonts w:asciiTheme="minorEastAsia" w:eastAsiaTheme="minorEastAsia" w:hAnsiTheme="minorEastAsia" w:hint="eastAsia"/>
                      </w:rPr>
                      <w:t>俞元欢</w:t>
                    </w:r>
                  </w:p>
                </w:tc>
                <w:tc>
                  <w:tcPr>
                    <w:tcW w:w="1559"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0</w:t>
                    </w:r>
                  </w:p>
                </w:tc>
                <w:tc>
                  <w:tcPr>
                    <w:tcW w:w="1417"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1,800,000</w:t>
                    </w:r>
                  </w:p>
                </w:tc>
                <w:tc>
                  <w:tcPr>
                    <w:tcW w:w="993"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0.32</w:t>
                    </w:r>
                  </w:p>
                </w:tc>
                <w:tc>
                  <w:tcPr>
                    <w:tcW w:w="850"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hint="eastAsia"/>
                      </w:rPr>
                      <w:t>0</w:t>
                    </w:r>
                  </w:p>
                </w:tc>
                <w:sdt>
                  <w:sdtPr>
                    <w:rPr>
                      <w:rFonts w:asciiTheme="minorEastAsia" w:eastAsiaTheme="minorEastAsia" w:hAnsiTheme="minorEastAsia"/>
                    </w:rPr>
                    <w:alias w:val="前十名股东持有股份状态"/>
                    <w:tag w:val="_GBC_b1d75720a0264954a4777995ec34f48e"/>
                    <w:id w:val="70009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无</w:t>
                        </w:r>
                      </w:p>
                    </w:tc>
                  </w:sdtContent>
                </w:sdt>
                <w:tc>
                  <w:tcPr>
                    <w:tcW w:w="567" w:type="dxa"/>
                    <w:gridSpan w:val="2"/>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hint="eastAsia"/>
                      </w:rPr>
                      <w:t>0</w:t>
                    </w:r>
                  </w:p>
                </w:tc>
                <w:sdt>
                  <w:sdtPr>
                    <w:rPr>
                      <w:rFonts w:asciiTheme="minorEastAsia" w:eastAsiaTheme="minorEastAsia" w:hAnsiTheme="minorEastAsia"/>
                    </w:rPr>
                    <w:alias w:val="前十名股东的股东性质"/>
                    <w:tag w:val="_GBC_a828ebc3e54d4853b751e50ab398fd28"/>
                    <w:id w:val="70009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vAlign w:val="center"/>
                      </w:tcPr>
                      <w:p w:rsidR="00877D2C" w:rsidRPr="007E6F25" w:rsidRDefault="005540A0">
                        <w:pPr>
                          <w:jc w:val="right"/>
                          <w:rPr>
                            <w:rFonts w:asciiTheme="minorEastAsia" w:eastAsiaTheme="minorEastAsia" w:hAnsiTheme="minorEastAsia"/>
                          </w:rPr>
                        </w:pPr>
                        <w:r w:rsidRPr="007E6F25">
                          <w:rPr>
                            <w:rFonts w:asciiTheme="minorEastAsia" w:eastAsiaTheme="minorEastAsia" w:hAnsiTheme="minorEastAsia"/>
                          </w:rPr>
                          <w:t>境内自然人</w:t>
                        </w:r>
                      </w:p>
                    </w:tc>
                  </w:sdtContent>
                </w:sdt>
              </w:tr>
            </w:sdtContent>
          </w:sdt>
          <w:sdt>
            <w:sdtPr>
              <w:rPr>
                <w:rFonts w:asciiTheme="minorEastAsia" w:hAnsiTheme="minorEastAsia"/>
              </w:rPr>
              <w:alias w:val="前十名股东持股情况"/>
              <w:tag w:val="_TUP_375f0b0ef895481e95fad4a1b5ff4103"/>
              <w:id w:val="700097"/>
              <w:lock w:val="sdtLocked"/>
            </w:sdtPr>
            <w:sdtContent>
              <w:tr w:rsidR="00877D2C" w:rsidTr="00A37F8E">
                <w:trPr>
                  <w:cantSplit/>
                </w:trPr>
                <w:tc>
                  <w:tcPr>
                    <w:tcW w:w="1668" w:type="dxa"/>
                    <w:shd w:val="clear" w:color="auto" w:fill="auto"/>
                  </w:tcPr>
                  <w:p w:rsidR="00877D2C" w:rsidRDefault="005540A0">
                    <w:pPr>
                      <w:rPr>
                        <w:rFonts w:asciiTheme="minorEastAsia" w:hAnsiTheme="minorEastAsia"/>
                      </w:rPr>
                    </w:pPr>
                    <w:r>
                      <w:rPr>
                        <w:rFonts w:asciiTheme="minorEastAsia" w:hAnsiTheme="minorEastAsia" w:hint="eastAsia"/>
                      </w:rPr>
                      <w:t>叶巍</w:t>
                    </w:r>
                  </w:p>
                </w:tc>
                <w:tc>
                  <w:tcPr>
                    <w:tcW w:w="1559" w:type="dxa"/>
                    <w:shd w:val="clear" w:color="auto" w:fill="auto"/>
                    <w:vAlign w:val="center"/>
                  </w:tcPr>
                  <w:p w:rsidR="00877D2C" w:rsidRDefault="005540A0">
                    <w:pPr>
                      <w:jc w:val="right"/>
                      <w:rPr>
                        <w:rFonts w:asciiTheme="minorEastAsia" w:hAnsiTheme="minorEastAsia"/>
                      </w:rPr>
                    </w:pPr>
                    <w:r>
                      <w:rPr>
                        <w:rFonts w:asciiTheme="minorEastAsia" w:hAnsiTheme="minorEastAsia"/>
                      </w:rPr>
                      <w:t>0</w:t>
                    </w:r>
                  </w:p>
                </w:tc>
                <w:tc>
                  <w:tcPr>
                    <w:tcW w:w="1417" w:type="dxa"/>
                    <w:shd w:val="clear" w:color="auto" w:fill="auto"/>
                    <w:vAlign w:val="center"/>
                  </w:tcPr>
                  <w:p w:rsidR="00877D2C" w:rsidRDefault="005540A0">
                    <w:pPr>
                      <w:jc w:val="right"/>
                      <w:rPr>
                        <w:rFonts w:asciiTheme="minorEastAsia" w:hAnsiTheme="minorEastAsia"/>
                      </w:rPr>
                    </w:pPr>
                    <w:r>
                      <w:rPr>
                        <w:rFonts w:asciiTheme="minorEastAsia" w:hAnsiTheme="minorEastAsia"/>
                      </w:rPr>
                      <w:t>1,708,000</w:t>
                    </w:r>
                  </w:p>
                </w:tc>
                <w:tc>
                  <w:tcPr>
                    <w:tcW w:w="993" w:type="dxa"/>
                    <w:shd w:val="clear" w:color="auto" w:fill="auto"/>
                    <w:vAlign w:val="center"/>
                  </w:tcPr>
                  <w:p w:rsidR="00877D2C" w:rsidRDefault="005540A0">
                    <w:pPr>
                      <w:jc w:val="right"/>
                      <w:rPr>
                        <w:rFonts w:asciiTheme="minorEastAsia" w:hAnsiTheme="minorEastAsia"/>
                      </w:rPr>
                    </w:pPr>
                    <w:r>
                      <w:rPr>
                        <w:rFonts w:asciiTheme="minorEastAsia" w:hAnsiTheme="minorEastAsia"/>
                      </w:rPr>
                      <w:t>0.30</w:t>
                    </w:r>
                  </w:p>
                </w:tc>
                <w:tc>
                  <w:tcPr>
                    <w:tcW w:w="850" w:type="dxa"/>
                    <w:shd w:val="clear" w:color="auto" w:fill="auto"/>
                    <w:vAlign w:val="center"/>
                  </w:tcPr>
                  <w:p w:rsidR="00877D2C" w:rsidRDefault="005540A0">
                    <w:pPr>
                      <w:jc w:val="right"/>
                      <w:rPr>
                        <w:rFonts w:asciiTheme="minorEastAsia" w:hAnsiTheme="minorEastAsia"/>
                      </w:rPr>
                    </w:pPr>
                    <w:r>
                      <w:rPr>
                        <w:rFonts w:asciiTheme="minorEastAsia" w:hAnsiTheme="minorEastAsia" w:hint="eastAsia"/>
                      </w:rPr>
                      <w:t>0</w:t>
                    </w:r>
                  </w:p>
                </w:tc>
                <w:sdt>
                  <w:sdtPr>
                    <w:rPr>
                      <w:rFonts w:asciiTheme="minorEastAsia" w:hAnsiTheme="minorEastAsia"/>
                    </w:rPr>
                    <w:alias w:val="前十名股东持有股份状态"/>
                    <w:tag w:val="_GBC_b1d75720a0264954a4777995ec34f48e"/>
                    <w:id w:val="70009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877D2C" w:rsidRDefault="005540A0">
                        <w:pPr>
                          <w:jc w:val="right"/>
                          <w:rPr>
                            <w:rFonts w:asciiTheme="minorEastAsia" w:hAnsiTheme="minorEastAsia"/>
                          </w:rPr>
                        </w:pPr>
                        <w:r>
                          <w:rPr>
                            <w:rFonts w:asciiTheme="minorEastAsia" w:hAnsiTheme="minorEastAsia"/>
                          </w:rPr>
                          <w:t>无</w:t>
                        </w:r>
                      </w:p>
                    </w:tc>
                  </w:sdtContent>
                </w:sdt>
                <w:tc>
                  <w:tcPr>
                    <w:tcW w:w="567" w:type="dxa"/>
                    <w:gridSpan w:val="2"/>
                    <w:shd w:val="clear" w:color="auto" w:fill="auto"/>
                    <w:vAlign w:val="center"/>
                  </w:tcPr>
                  <w:p w:rsidR="00877D2C" w:rsidRDefault="005540A0">
                    <w:pPr>
                      <w:jc w:val="right"/>
                      <w:rPr>
                        <w:rFonts w:asciiTheme="minorEastAsia" w:hAnsiTheme="minorEastAsia"/>
                      </w:rPr>
                    </w:pPr>
                    <w:r>
                      <w:rPr>
                        <w:rFonts w:asciiTheme="minorEastAsia" w:hAnsiTheme="minorEastAsia" w:hint="eastAsia"/>
                      </w:rPr>
                      <w:t>0</w:t>
                    </w:r>
                  </w:p>
                </w:tc>
                <w:sdt>
                  <w:sdtPr>
                    <w:rPr>
                      <w:rFonts w:asciiTheme="minorEastAsia" w:hAnsiTheme="minorEastAsia"/>
                    </w:rPr>
                    <w:alias w:val="前十名股东的股东性质"/>
                    <w:tag w:val="_GBC_a828ebc3e54d4853b751e50ab398fd28"/>
                    <w:id w:val="70009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vAlign w:val="center"/>
                      </w:tcPr>
                      <w:p w:rsidR="00877D2C" w:rsidRDefault="005540A0">
                        <w:pPr>
                          <w:jc w:val="right"/>
                          <w:rPr>
                            <w:rFonts w:asciiTheme="minorEastAsia" w:hAnsiTheme="minorEastAsia"/>
                          </w:rPr>
                        </w:pPr>
                        <w:r>
                          <w:rPr>
                            <w:rFonts w:asciiTheme="minorEastAsia" w:hAnsiTheme="minorEastAsia"/>
                          </w:rPr>
                          <w:t>境内自然人</w:t>
                        </w:r>
                      </w:p>
                    </w:tc>
                  </w:sdtContent>
                </w:sdt>
              </w:tr>
            </w:sdtContent>
          </w:sdt>
          <w:tr w:rsidR="00877D2C" w:rsidTr="008A5537">
            <w:trPr>
              <w:cantSplit/>
            </w:trPr>
            <w:sdt>
              <w:sdtPr>
                <w:tag w:val="_PLD_28500642a09a4ebf8e29f57120945842"/>
                <w:id w:val="700098"/>
                <w:lock w:val="sdtLocked"/>
              </w:sdtPr>
              <w:sdtContent>
                <w:tc>
                  <w:tcPr>
                    <w:tcW w:w="9039" w:type="dxa"/>
                    <w:gridSpan w:val="9"/>
                    <w:shd w:val="clear" w:color="auto" w:fill="auto"/>
                  </w:tcPr>
                  <w:p w:rsidR="00877D2C" w:rsidRDefault="005540A0">
                    <w:pPr>
                      <w:jc w:val="center"/>
                    </w:pPr>
                    <w:r>
                      <w:t>前十名无限售条件股东持股情况</w:t>
                    </w:r>
                  </w:p>
                </w:tc>
              </w:sdtContent>
            </w:sdt>
          </w:tr>
          <w:tr w:rsidR="00877D2C" w:rsidTr="00311B66">
            <w:trPr>
              <w:cantSplit/>
            </w:trPr>
            <w:sdt>
              <w:sdtPr>
                <w:tag w:val="_PLD_7863133695a246ecbc862707149223ec"/>
                <w:id w:val="700099"/>
                <w:lock w:val="sdtLocked"/>
              </w:sdtPr>
              <w:sdtContent>
                <w:tc>
                  <w:tcPr>
                    <w:tcW w:w="3227" w:type="dxa"/>
                    <w:gridSpan w:val="2"/>
                    <w:vMerge w:val="restart"/>
                    <w:shd w:val="clear" w:color="auto" w:fill="auto"/>
                    <w:vAlign w:val="center"/>
                  </w:tcPr>
                  <w:p w:rsidR="00877D2C" w:rsidRDefault="005540A0">
                    <w:pPr>
                      <w:jc w:val="center"/>
                    </w:pPr>
                    <w:r>
                      <w:t>股东名称</w:t>
                    </w:r>
                  </w:p>
                </w:tc>
              </w:sdtContent>
            </w:sdt>
            <w:sdt>
              <w:sdtPr>
                <w:tag w:val="_PLD_7829bdd678034f01965a1a00475af110"/>
                <w:id w:val="700100"/>
                <w:lock w:val="sdtLocked"/>
              </w:sdtPr>
              <w:sdtContent>
                <w:tc>
                  <w:tcPr>
                    <w:tcW w:w="2410" w:type="dxa"/>
                    <w:gridSpan w:val="2"/>
                    <w:vMerge w:val="restart"/>
                    <w:shd w:val="clear" w:color="auto" w:fill="auto"/>
                    <w:vAlign w:val="center"/>
                  </w:tcPr>
                  <w:p w:rsidR="00877D2C" w:rsidRDefault="005540A0">
                    <w:pPr>
                      <w:jc w:val="center"/>
                    </w:pPr>
                    <w:r>
                      <w:t>持有无限售条件流通股的数量</w:t>
                    </w:r>
                  </w:p>
                </w:tc>
              </w:sdtContent>
            </w:sdt>
            <w:sdt>
              <w:sdtPr>
                <w:tag w:val="_PLD_05a8d5264b3248e88b16779168efedb5"/>
                <w:id w:val="700101"/>
                <w:lock w:val="sdtLocked"/>
              </w:sdtPr>
              <w:sdtContent>
                <w:tc>
                  <w:tcPr>
                    <w:tcW w:w="3402" w:type="dxa"/>
                    <w:gridSpan w:val="5"/>
                    <w:tcBorders>
                      <w:bottom w:val="single" w:sz="4" w:space="0" w:color="auto"/>
                    </w:tcBorders>
                    <w:shd w:val="clear" w:color="auto" w:fill="auto"/>
                    <w:vAlign w:val="center"/>
                  </w:tcPr>
                  <w:p w:rsidR="00877D2C" w:rsidRDefault="005540A0">
                    <w:pPr>
                      <w:jc w:val="center"/>
                    </w:pPr>
                    <w:r>
                      <w:t>股份种类</w:t>
                    </w:r>
                    <w:r>
                      <w:rPr>
                        <w:rFonts w:hint="eastAsia"/>
                      </w:rPr>
                      <w:t>及数量</w:t>
                    </w:r>
                  </w:p>
                </w:tc>
              </w:sdtContent>
            </w:sdt>
          </w:tr>
          <w:tr w:rsidR="00877D2C" w:rsidTr="00311B66">
            <w:trPr>
              <w:cantSplit/>
            </w:trPr>
            <w:tc>
              <w:tcPr>
                <w:tcW w:w="3227" w:type="dxa"/>
                <w:gridSpan w:val="2"/>
                <w:vMerge/>
                <w:shd w:val="clear" w:color="auto" w:fill="auto"/>
                <w:vAlign w:val="center"/>
              </w:tcPr>
              <w:p w:rsidR="00877D2C" w:rsidRDefault="00877D2C">
                <w:pPr>
                  <w:jc w:val="center"/>
                </w:pPr>
              </w:p>
            </w:tc>
            <w:tc>
              <w:tcPr>
                <w:tcW w:w="2410" w:type="dxa"/>
                <w:gridSpan w:val="2"/>
                <w:vMerge/>
                <w:shd w:val="clear" w:color="auto" w:fill="auto"/>
                <w:vAlign w:val="center"/>
              </w:tcPr>
              <w:p w:rsidR="00877D2C" w:rsidRDefault="00877D2C">
                <w:pPr>
                  <w:jc w:val="center"/>
                </w:pPr>
              </w:p>
            </w:tc>
            <w:sdt>
              <w:sdtPr>
                <w:tag w:val="_PLD_d4a8ce12c75a473d9d4b8577a67753e8"/>
                <w:id w:val="700102"/>
                <w:lock w:val="sdtLocked"/>
              </w:sdtPr>
              <w:sdtContent>
                <w:tc>
                  <w:tcPr>
                    <w:tcW w:w="1984" w:type="dxa"/>
                    <w:gridSpan w:val="3"/>
                    <w:shd w:val="clear" w:color="auto" w:fill="auto"/>
                    <w:vAlign w:val="center"/>
                  </w:tcPr>
                  <w:p w:rsidR="00877D2C" w:rsidRDefault="005540A0">
                    <w:pPr>
                      <w:jc w:val="center"/>
                    </w:pPr>
                    <w:r>
                      <w:rPr>
                        <w:rFonts w:hint="eastAsia"/>
                      </w:rPr>
                      <w:t>种类</w:t>
                    </w:r>
                  </w:p>
                </w:tc>
              </w:sdtContent>
            </w:sdt>
            <w:sdt>
              <w:sdtPr>
                <w:tag w:val="_PLD_9bfee5485a874dd8b79635f1f01d7488"/>
                <w:id w:val="700103"/>
                <w:lock w:val="sdtLocked"/>
              </w:sdtPr>
              <w:sdtContent>
                <w:tc>
                  <w:tcPr>
                    <w:tcW w:w="1418" w:type="dxa"/>
                    <w:gridSpan w:val="2"/>
                    <w:shd w:val="clear" w:color="auto" w:fill="auto"/>
                    <w:vAlign w:val="center"/>
                  </w:tcPr>
                  <w:p w:rsidR="00877D2C" w:rsidRDefault="005540A0">
                    <w:pPr>
                      <w:jc w:val="center"/>
                    </w:pPr>
                    <w:r>
                      <w:rPr>
                        <w:rFonts w:hint="eastAsia"/>
                      </w:rPr>
                      <w:t>数量</w:t>
                    </w:r>
                  </w:p>
                </w:tc>
              </w:sdtContent>
            </w:sdt>
          </w:tr>
          <w:sdt>
            <w:sdtPr>
              <w:alias w:val="前十名无限售条件股东持股情况"/>
              <w:tag w:val="_TUP_66ccdbbb883d4628b77738b04f02110c"/>
              <w:id w:val="700105"/>
              <w:lock w:val="sdtLocked"/>
            </w:sdtPr>
            <w:sdtEndPr>
              <w:rPr>
                <w:rFonts w:asciiTheme="minorEastAsia" w:eastAsiaTheme="minorEastAsia" w:hAnsiTheme="minorEastAsia"/>
              </w:rPr>
            </w:sdtEndPr>
            <w:sdtContent>
              <w:tr w:rsidR="00877D2C" w:rsidTr="00311B66">
                <w:trPr>
                  <w:cantSplit/>
                </w:trPr>
                <w:tc>
                  <w:tcPr>
                    <w:tcW w:w="3227" w:type="dxa"/>
                    <w:gridSpan w:val="2"/>
                    <w:shd w:val="clear" w:color="auto" w:fill="auto"/>
                  </w:tcPr>
                  <w:p w:rsidR="00877D2C" w:rsidRDefault="005540A0">
                    <w:r>
                      <w:t>铜陵大江投资控股有限公司</w:t>
                    </w:r>
                  </w:p>
                </w:tc>
                <w:tc>
                  <w:tcPr>
                    <w:tcW w:w="2410" w:type="dxa"/>
                    <w:gridSpan w:val="2"/>
                    <w:shd w:val="clear" w:color="auto" w:fill="auto"/>
                  </w:tcPr>
                  <w:p w:rsidR="00877D2C" w:rsidRPr="00551C44" w:rsidRDefault="005540A0">
                    <w:pPr>
                      <w:jc w:val="right"/>
                      <w:rPr>
                        <w:rFonts w:asciiTheme="minorEastAsia" w:eastAsiaTheme="minorEastAsia" w:hAnsiTheme="minorEastAsia"/>
                      </w:rPr>
                    </w:pPr>
                    <w:r w:rsidRPr="00551C44">
                      <w:rPr>
                        <w:rFonts w:asciiTheme="minorEastAsia" w:eastAsiaTheme="minorEastAsia" w:hAnsiTheme="minorEastAsia"/>
                      </w:rPr>
                      <w:t>111,705,979</w:t>
                    </w:r>
                  </w:p>
                </w:tc>
                <w:sdt>
                  <w:sdtPr>
                    <w:rPr>
                      <w:rFonts w:asciiTheme="minorEastAsia" w:eastAsiaTheme="minorEastAsia" w:hAnsiTheme="minorEastAsia"/>
                      <w:bCs/>
                    </w:rPr>
                    <w:alias w:val="前十名无限售条件股东期末持有流通股的种类"/>
                    <w:tag w:val="_GBC_293a39cf4b0a470baa85aa4e322bdbe5"/>
                    <w:id w:val="70010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4" w:type="dxa"/>
                        <w:gridSpan w:val="3"/>
                        <w:shd w:val="clear" w:color="auto" w:fill="auto"/>
                        <w:vAlign w:val="center"/>
                      </w:tcPr>
                      <w:p w:rsidR="00877D2C" w:rsidRPr="00551C44" w:rsidRDefault="005540A0">
                        <w:pPr>
                          <w:jc w:val="center"/>
                          <w:rPr>
                            <w:rFonts w:asciiTheme="minorEastAsia" w:eastAsiaTheme="minorEastAsia" w:hAnsiTheme="minorEastAsia"/>
                            <w:bCs/>
                          </w:rPr>
                        </w:pPr>
                        <w:r w:rsidRPr="00551C44">
                          <w:rPr>
                            <w:rFonts w:asciiTheme="minorEastAsia" w:eastAsiaTheme="minorEastAsia" w:hAnsiTheme="minorEastAsia"/>
                            <w:bCs/>
                          </w:rPr>
                          <w:t>人民币普通股</w:t>
                        </w:r>
                      </w:p>
                    </w:tc>
                  </w:sdtContent>
                </w:sdt>
                <w:tc>
                  <w:tcPr>
                    <w:tcW w:w="1418" w:type="dxa"/>
                    <w:gridSpan w:val="2"/>
                    <w:shd w:val="clear" w:color="auto" w:fill="auto"/>
                  </w:tcPr>
                  <w:p w:rsidR="00877D2C" w:rsidRPr="00551C44" w:rsidRDefault="005540A0">
                    <w:pPr>
                      <w:jc w:val="right"/>
                      <w:rPr>
                        <w:rFonts w:asciiTheme="minorEastAsia" w:eastAsiaTheme="minorEastAsia" w:hAnsiTheme="minorEastAsia"/>
                      </w:rPr>
                    </w:pPr>
                    <w:r w:rsidRPr="00551C44">
                      <w:rPr>
                        <w:rFonts w:asciiTheme="minorEastAsia" w:eastAsiaTheme="minorEastAsia" w:hAnsiTheme="minorEastAsia"/>
                      </w:rPr>
                      <w:t>111,705,979</w:t>
                    </w:r>
                  </w:p>
                </w:tc>
              </w:tr>
            </w:sdtContent>
          </w:sdt>
          <w:sdt>
            <w:sdtPr>
              <w:alias w:val="前十名无限售条件股东持股情况"/>
              <w:tag w:val="_TUP_66ccdbbb883d4628b77738b04f02110c"/>
              <w:id w:val="700107"/>
              <w:lock w:val="sdtLocked"/>
            </w:sdtPr>
            <w:sdtEndPr>
              <w:rPr>
                <w:rFonts w:asciiTheme="minorEastAsia" w:eastAsiaTheme="minorEastAsia" w:hAnsiTheme="minorEastAsia"/>
              </w:rPr>
            </w:sdtEndPr>
            <w:sdtContent>
              <w:tr w:rsidR="00877D2C" w:rsidTr="00311B66">
                <w:trPr>
                  <w:cantSplit/>
                </w:trPr>
                <w:tc>
                  <w:tcPr>
                    <w:tcW w:w="3227" w:type="dxa"/>
                    <w:gridSpan w:val="2"/>
                    <w:shd w:val="clear" w:color="auto" w:fill="auto"/>
                  </w:tcPr>
                  <w:p w:rsidR="00877D2C" w:rsidRDefault="005540A0">
                    <w:r>
                      <w:t>廖崇清</w:t>
                    </w:r>
                  </w:p>
                </w:tc>
                <w:tc>
                  <w:tcPr>
                    <w:tcW w:w="2410" w:type="dxa"/>
                    <w:gridSpan w:val="2"/>
                    <w:shd w:val="clear" w:color="auto" w:fill="auto"/>
                  </w:tcPr>
                  <w:p w:rsidR="00877D2C" w:rsidRPr="00551C44" w:rsidRDefault="005540A0">
                    <w:pPr>
                      <w:jc w:val="right"/>
                      <w:rPr>
                        <w:rFonts w:asciiTheme="minorEastAsia" w:eastAsiaTheme="minorEastAsia" w:hAnsiTheme="minorEastAsia"/>
                      </w:rPr>
                    </w:pPr>
                    <w:r w:rsidRPr="00551C44">
                      <w:rPr>
                        <w:rFonts w:asciiTheme="minorEastAsia" w:eastAsiaTheme="minorEastAsia" w:hAnsiTheme="minorEastAsia"/>
                      </w:rPr>
                      <w:t>2,846,100</w:t>
                    </w:r>
                  </w:p>
                </w:tc>
                <w:sdt>
                  <w:sdtPr>
                    <w:rPr>
                      <w:rFonts w:asciiTheme="minorEastAsia" w:eastAsiaTheme="minorEastAsia" w:hAnsiTheme="minorEastAsia"/>
                      <w:bCs/>
                    </w:rPr>
                    <w:alias w:val="前十名无限售条件股东期末持有流通股的种类"/>
                    <w:tag w:val="_GBC_293a39cf4b0a470baa85aa4e322bdbe5"/>
                    <w:id w:val="70010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4" w:type="dxa"/>
                        <w:gridSpan w:val="3"/>
                        <w:shd w:val="clear" w:color="auto" w:fill="auto"/>
                        <w:vAlign w:val="center"/>
                      </w:tcPr>
                      <w:p w:rsidR="00877D2C" w:rsidRPr="00551C44" w:rsidRDefault="005540A0">
                        <w:pPr>
                          <w:jc w:val="center"/>
                          <w:rPr>
                            <w:rFonts w:asciiTheme="minorEastAsia" w:eastAsiaTheme="minorEastAsia" w:hAnsiTheme="minorEastAsia"/>
                            <w:bCs/>
                          </w:rPr>
                        </w:pPr>
                        <w:r w:rsidRPr="00551C44">
                          <w:rPr>
                            <w:rFonts w:asciiTheme="minorEastAsia" w:eastAsiaTheme="minorEastAsia" w:hAnsiTheme="minorEastAsia"/>
                            <w:bCs/>
                          </w:rPr>
                          <w:t>人民币普通股</w:t>
                        </w:r>
                      </w:p>
                    </w:tc>
                  </w:sdtContent>
                </w:sdt>
                <w:tc>
                  <w:tcPr>
                    <w:tcW w:w="1418" w:type="dxa"/>
                    <w:gridSpan w:val="2"/>
                    <w:shd w:val="clear" w:color="auto" w:fill="auto"/>
                  </w:tcPr>
                  <w:p w:rsidR="00877D2C" w:rsidRPr="00551C44" w:rsidRDefault="005540A0">
                    <w:pPr>
                      <w:jc w:val="right"/>
                      <w:rPr>
                        <w:rFonts w:asciiTheme="minorEastAsia" w:eastAsiaTheme="minorEastAsia" w:hAnsiTheme="minorEastAsia"/>
                      </w:rPr>
                    </w:pPr>
                    <w:r w:rsidRPr="00551C44">
                      <w:rPr>
                        <w:rFonts w:asciiTheme="minorEastAsia" w:eastAsiaTheme="minorEastAsia" w:hAnsiTheme="minorEastAsia"/>
                      </w:rPr>
                      <w:t>2,846,100</w:t>
                    </w:r>
                  </w:p>
                </w:tc>
              </w:tr>
            </w:sdtContent>
          </w:sdt>
          <w:sdt>
            <w:sdtPr>
              <w:alias w:val="前十名无限售条件股东持股情况"/>
              <w:tag w:val="_TUP_66ccdbbb883d4628b77738b04f02110c"/>
              <w:id w:val="700109"/>
              <w:lock w:val="sdtLocked"/>
            </w:sdtPr>
            <w:sdtEndPr>
              <w:rPr>
                <w:rFonts w:asciiTheme="minorEastAsia" w:eastAsiaTheme="minorEastAsia" w:hAnsiTheme="minorEastAsia"/>
              </w:rPr>
            </w:sdtEndPr>
            <w:sdtContent>
              <w:tr w:rsidR="00877D2C" w:rsidTr="00311B66">
                <w:trPr>
                  <w:cantSplit/>
                </w:trPr>
                <w:tc>
                  <w:tcPr>
                    <w:tcW w:w="3227" w:type="dxa"/>
                    <w:gridSpan w:val="2"/>
                    <w:shd w:val="clear" w:color="auto" w:fill="auto"/>
                  </w:tcPr>
                  <w:p w:rsidR="00877D2C" w:rsidRDefault="005540A0">
                    <w:r>
                      <w:t>胡秀娟</w:t>
                    </w:r>
                  </w:p>
                </w:tc>
                <w:tc>
                  <w:tcPr>
                    <w:tcW w:w="2410" w:type="dxa"/>
                    <w:gridSpan w:val="2"/>
                    <w:shd w:val="clear" w:color="auto" w:fill="auto"/>
                  </w:tcPr>
                  <w:p w:rsidR="00877D2C" w:rsidRPr="00551C44" w:rsidRDefault="005540A0">
                    <w:pPr>
                      <w:jc w:val="right"/>
                      <w:rPr>
                        <w:rFonts w:asciiTheme="minorEastAsia" w:eastAsiaTheme="minorEastAsia" w:hAnsiTheme="minorEastAsia"/>
                      </w:rPr>
                    </w:pPr>
                    <w:r w:rsidRPr="00551C44">
                      <w:rPr>
                        <w:rFonts w:asciiTheme="minorEastAsia" w:eastAsiaTheme="minorEastAsia" w:hAnsiTheme="minorEastAsia"/>
                      </w:rPr>
                      <w:t>2,609,100</w:t>
                    </w:r>
                  </w:p>
                </w:tc>
                <w:sdt>
                  <w:sdtPr>
                    <w:rPr>
                      <w:rFonts w:asciiTheme="minorEastAsia" w:eastAsiaTheme="minorEastAsia" w:hAnsiTheme="minorEastAsia"/>
                      <w:bCs/>
                    </w:rPr>
                    <w:alias w:val="前十名无限售条件股东期末持有流通股的种类"/>
                    <w:tag w:val="_GBC_293a39cf4b0a470baa85aa4e322bdbe5"/>
                    <w:id w:val="70010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4" w:type="dxa"/>
                        <w:gridSpan w:val="3"/>
                        <w:shd w:val="clear" w:color="auto" w:fill="auto"/>
                        <w:vAlign w:val="center"/>
                      </w:tcPr>
                      <w:p w:rsidR="00877D2C" w:rsidRPr="00551C44" w:rsidRDefault="005540A0">
                        <w:pPr>
                          <w:jc w:val="center"/>
                          <w:rPr>
                            <w:rFonts w:asciiTheme="minorEastAsia" w:eastAsiaTheme="minorEastAsia" w:hAnsiTheme="minorEastAsia"/>
                            <w:bCs/>
                          </w:rPr>
                        </w:pPr>
                        <w:r w:rsidRPr="00551C44">
                          <w:rPr>
                            <w:rFonts w:asciiTheme="minorEastAsia" w:eastAsiaTheme="minorEastAsia" w:hAnsiTheme="minorEastAsia"/>
                            <w:bCs/>
                          </w:rPr>
                          <w:t>人民币普通股</w:t>
                        </w:r>
                      </w:p>
                    </w:tc>
                  </w:sdtContent>
                </w:sdt>
                <w:tc>
                  <w:tcPr>
                    <w:tcW w:w="1418" w:type="dxa"/>
                    <w:gridSpan w:val="2"/>
                    <w:shd w:val="clear" w:color="auto" w:fill="auto"/>
                  </w:tcPr>
                  <w:p w:rsidR="00877D2C" w:rsidRPr="00551C44" w:rsidRDefault="005540A0">
                    <w:pPr>
                      <w:jc w:val="right"/>
                      <w:rPr>
                        <w:rFonts w:asciiTheme="minorEastAsia" w:eastAsiaTheme="minorEastAsia" w:hAnsiTheme="minorEastAsia"/>
                      </w:rPr>
                    </w:pPr>
                    <w:r w:rsidRPr="00551C44">
                      <w:rPr>
                        <w:rFonts w:asciiTheme="minorEastAsia" w:eastAsiaTheme="minorEastAsia" w:hAnsiTheme="minorEastAsia"/>
                      </w:rPr>
                      <w:t>2,609,100</w:t>
                    </w:r>
                  </w:p>
                </w:tc>
              </w:tr>
            </w:sdtContent>
          </w:sdt>
          <w:sdt>
            <w:sdtPr>
              <w:alias w:val="前十名无限售条件股东持股情况"/>
              <w:tag w:val="_TUP_66ccdbbb883d4628b77738b04f02110c"/>
              <w:id w:val="700111"/>
              <w:lock w:val="sdtLocked"/>
            </w:sdtPr>
            <w:sdtEndPr>
              <w:rPr>
                <w:rFonts w:asciiTheme="minorEastAsia" w:eastAsiaTheme="minorEastAsia" w:hAnsiTheme="minorEastAsia"/>
              </w:rPr>
            </w:sdtEndPr>
            <w:sdtContent>
              <w:tr w:rsidR="00877D2C" w:rsidTr="00311B66">
                <w:trPr>
                  <w:cantSplit/>
                </w:trPr>
                <w:tc>
                  <w:tcPr>
                    <w:tcW w:w="3227" w:type="dxa"/>
                    <w:gridSpan w:val="2"/>
                    <w:shd w:val="clear" w:color="auto" w:fill="auto"/>
                  </w:tcPr>
                  <w:p w:rsidR="00877D2C" w:rsidRDefault="005540A0">
                    <w:r>
                      <w:t>黄锦平</w:t>
                    </w:r>
                  </w:p>
                </w:tc>
                <w:tc>
                  <w:tcPr>
                    <w:tcW w:w="2410" w:type="dxa"/>
                    <w:gridSpan w:val="2"/>
                    <w:shd w:val="clear" w:color="auto" w:fill="auto"/>
                  </w:tcPr>
                  <w:p w:rsidR="00877D2C" w:rsidRPr="00551C44" w:rsidRDefault="005540A0">
                    <w:pPr>
                      <w:jc w:val="right"/>
                      <w:rPr>
                        <w:rFonts w:asciiTheme="minorEastAsia" w:eastAsiaTheme="minorEastAsia" w:hAnsiTheme="minorEastAsia"/>
                      </w:rPr>
                    </w:pPr>
                    <w:r w:rsidRPr="00551C44">
                      <w:rPr>
                        <w:rFonts w:asciiTheme="minorEastAsia" w:eastAsiaTheme="minorEastAsia" w:hAnsiTheme="minorEastAsia"/>
                      </w:rPr>
                      <w:t>2,388,000</w:t>
                    </w:r>
                  </w:p>
                </w:tc>
                <w:sdt>
                  <w:sdtPr>
                    <w:rPr>
                      <w:rFonts w:asciiTheme="minorEastAsia" w:eastAsiaTheme="minorEastAsia" w:hAnsiTheme="minorEastAsia"/>
                      <w:bCs/>
                    </w:rPr>
                    <w:alias w:val="前十名无限售条件股东期末持有流通股的种类"/>
                    <w:tag w:val="_GBC_293a39cf4b0a470baa85aa4e322bdbe5"/>
                    <w:id w:val="70011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4" w:type="dxa"/>
                        <w:gridSpan w:val="3"/>
                        <w:shd w:val="clear" w:color="auto" w:fill="auto"/>
                        <w:vAlign w:val="center"/>
                      </w:tcPr>
                      <w:p w:rsidR="00877D2C" w:rsidRPr="00551C44" w:rsidRDefault="005540A0">
                        <w:pPr>
                          <w:jc w:val="center"/>
                          <w:rPr>
                            <w:rFonts w:asciiTheme="minorEastAsia" w:eastAsiaTheme="minorEastAsia" w:hAnsiTheme="minorEastAsia"/>
                            <w:bCs/>
                          </w:rPr>
                        </w:pPr>
                        <w:r w:rsidRPr="00551C44">
                          <w:rPr>
                            <w:rFonts w:asciiTheme="minorEastAsia" w:eastAsiaTheme="minorEastAsia" w:hAnsiTheme="minorEastAsia"/>
                            <w:bCs/>
                          </w:rPr>
                          <w:t>人民币普通股</w:t>
                        </w:r>
                      </w:p>
                    </w:tc>
                  </w:sdtContent>
                </w:sdt>
                <w:tc>
                  <w:tcPr>
                    <w:tcW w:w="1418" w:type="dxa"/>
                    <w:gridSpan w:val="2"/>
                    <w:shd w:val="clear" w:color="auto" w:fill="auto"/>
                  </w:tcPr>
                  <w:p w:rsidR="00877D2C" w:rsidRPr="00551C44" w:rsidRDefault="005540A0">
                    <w:pPr>
                      <w:jc w:val="right"/>
                      <w:rPr>
                        <w:rFonts w:asciiTheme="minorEastAsia" w:eastAsiaTheme="minorEastAsia" w:hAnsiTheme="minorEastAsia"/>
                      </w:rPr>
                    </w:pPr>
                    <w:r w:rsidRPr="00551C44">
                      <w:rPr>
                        <w:rFonts w:asciiTheme="minorEastAsia" w:eastAsiaTheme="minorEastAsia" w:hAnsiTheme="minorEastAsia"/>
                      </w:rPr>
                      <w:t>2,388,000</w:t>
                    </w:r>
                  </w:p>
                </w:tc>
              </w:tr>
            </w:sdtContent>
          </w:sdt>
          <w:sdt>
            <w:sdtPr>
              <w:alias w:val="前十名无限售条件股东持股情况"/>
              <w:tag w:val="_TUP_66ccdbbb883d4628b77738b04f02110c"/>
              <w:id w:val="700113"/>
              <w:lock w:val="sdtLocked"/>
            </w:sdtPr>
            <w:sdtEndPr>
              <w:rPr>
                <w:rFonts w:asciiTheme="minorEastAsia" w:eastAsiaTheme="minorEastAsia" w:hAnsiTheme="minorEastAsia"/>
              </w:rPr>
            </w:sdtEndPr>
            <w:sdtContent>
              <w:tr w:rsidR="00877D2C" w:rsidTr="00311B66">
                <w:trPr>
                  <w:cantSplit/>
                </w:trPr>
                <w:tc>
                  <w:tcPr>
                    <w:tcW w:w="3227" w:type="dxa"/>
                    <w:gridSpan w:val="2"/>
                    <w:shd w:val="clear" w:color="auto" w:fill="auto"/>
                  </w:tcPr>
                  <w:p w:rsidR="00877D2C" w:rsidRDefault="005540A0">
                    <w:r>
                      <w:t>杨君</w:t>
                    </w:r>
                  </w:p>
                </w:tc>
                <w:tc>
                  <w:tcPr>
                    <w:tcW w:w="2410" w:type="dxa"/>
                    <w:gridSpan w:val="2"/>
                    <w:shd w:val="clear" w:color="auto" w:fill="auto"/>
                  </w:tcPr>
                  <w:p w:rsidR="00877D2C" w:rsidRPr="00551C44" w:rsidRDefault="005540A0">
                    <w:pPr>
                      <w:jc w:val="right"/>
                      <w:rPr>
                        <w:rFonts w:asciiTheme="minorEastAsia" w:eastAsiaTheme="minorEastAsia" w:hAnsiTheme="minorEastAsia"/>
                      </w:rPr>
                    </w:pPr>
                    <w:r w:rsidRPr="00551C44">
                      <w:rPr>
                        <w:rFonts w:asciiTheme="minorEastAsia" w:eastAsiaTheme="minorEastAsia" w:hAnsiTheme="minorEastAsia"/>
                      </w:rPr>
                      <w:t>2,343,000</w:t>
                    </w:r>
                  </w:p>
                </w:tc>
                <w:sdt>
                  <w:sdtPr>
                    <w:rPr>
                      <w:rFonts w:asciiTheme="minorEastAsia" w:eastAsiaTheme="minorEastAsia" w:hAnsiTheme="minorEastAsia"/>
                      <w:bCs/>
                    </w:rPr>
                    <w:alias w:val="前十名无限售条件股东期末持有流通股的种类"/>
                    <w:tag w:val="_GBC_293a39cf4b0a470baa85aa4e322bdbe5"/>
                    <w:id w:val="70011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4" w:type="dxa"/>
                        <w:gridSpan w:val="3"/>
                        <w:shd w:val="clear" w:color="auto" w:fill="auto"/>
                        <w:vAlign w:val="center"/>
                      </w:tcPr>
                      <w:p w:rsidR="00877D2C" w:rsidRPr="00551C44" w:rsidRDefault="005540A0">
                        <w:pPr>
                          <w:jc w:val="center"/>
                          <w:rPr>
                            <w:rFonts w:asciiTheme="minorEastAsia" w:eastAsiaTheme="minorEastAsia" w:hAnsiTheme="minorEastAsia"/>
                            <w:bCs/>
                          </w:rPr>
                        </w:pPr>
                        <w:r w:rsidRPr="00551C44">
                          <w:rPr>
                            <w:rFonts w:asciiTheme="minorEastAsia" w:eastAsiaTheme="minorEastAsia" w:hAnsiTheme="minorEastAsia"/>
                            <w:bCs/>
                          </w:rPr>
                          <w:t>人民币普通股</w:t>
                        </w:r>
                      </w:p>
                    </w:tc>
                  </w:sdtContent>
                </w:sdt>
                <w:tc>
                  <w:tcPr>
                    <w:tcW w:w="1418" w:type="dxa"/>
                    <w:gridSpan w:val="2"/>
                    <w:shd w:val="clear" w:color="auto" w:fill="auto"/>
                  </w:tcPr>
                  <w:p w:rsidR="00877D2C" w:rsidRPr="00551C44" w:rsidRDefault="005540A0">
                    <w:pPr>
                      <w:jc w:val="right"/>
                      <w:rPr>
                        <w:rFonts w:asciiTheme="minorEastAsia" w:eastAsiaTheme="minorEastAsia" w:hAnsiTheme="minorEastAsia"/>
                      </w:rPr>
                    </w:pPr>
                    <w:r w:rsidRPr="00551C44">
                      <w:rPr>
                        <w:rFonts w:asciiTheme="minorEastAsia" w:eastAsiaTheme="minorEastAsia" w:hAnsiTheme="minorEastAsia"/>
                      </w:rPr>
                      <w:t>2,343,000</w:t>
                    </w:r>
                  </w:p>
                </w:tc>
              </w:tr>
            </w:sdtContent>
          </w:sdt>
          <w:sdt>
            <w:sdtPr>
              <w:alias w:val="前十名无限售条件股东持股情况"/>
              <w:tag w:val="_TUP_66ccdbbb883d4628b77738b04f02110c"/>
              <w:id w:val="700115"/>
              <w:lock w:val="sdtLocked"/>
            </w:sdtPr>
            <w:sdtEndPr>
              <w:rPr>
                <w:rFonts w:asciiTheme="minorEastAsia" w:eastAsiaTheme="minorEastAsia" w:hAnsiTheme="minorEastAsia"/>
              </w:rPr>
            </w:sdtEndPr>
            <w:sdtContent>
              <w:tr w:rsidR="00877D2C" w:rsidTr="00311B66">
                <w:trPr>
                  <w:cantSplit/>
                </w:trPr>
                <w:tc>
                  <w:tcPr>
                    <w:tcW w:w="3227" w:type="dxa"/>
                    <w:gridSpan w:val="2"/>
                    <w:shd w:val="clear" w:color="auto" w:fill="auto"/>
                  </w:tcPr>
                  <w:p w:rsidR="00877D2C" w:rsidRDefault="005540A0">
                    <w:r>
                      <w:t>张小龙</w:t>
                    </w:r>
                  </w:p>
                </w:tc>
                <w:tc>
                  <w:tcPr>
                    <w:tcW w:w="2410" w:type="dxa"/>
                    <w:gridSpan w:val="2"/>
                    <w:shd w:val="clear" w:color="auto" w:fill="auto"/>
                  </w:tcPr>
                  <w:p w:rsidR="00877D2C" w:rsidRPr="00551C44" w:rsidRDefault="005540A0">
                    <w:pPr>
                      <w:jc w:val="right"/>
                      <w:rPr>
                        <w:rFonts w:asciiTheme="minorEastAsia" w:eastAsiaTheme="minorEastAsia" w:hAnsiTheme="minorEastAsia"/>
                      </w:rPr>
                    </w:pPr>
                    <w:r w:rsidRPr="00551C44">
                      <w:rPr>
                        <w:rFonts w:asciiTheme="minorEastAsia" w:eastAsiaTheme="minorEastAsia" w:hAnsiTheme="minorEastAsia"/>
                      </w:rPr>
                      <w:t>2,320,626</w:t>
                    </w:r>
                  </w:p>
                </w:tc>
                <w:sdt>
                  <w:sdtPr>
                    <w:rPr>
                      <w:rFonts w:asciiTheme="minorEastAsia" w:eastAsiaTheme="minorEastAsia" w:hAnsiTheme="minorEastAsia"/>
                      <w:bCs/>
                    </w:rPr>
                    <w:alias w:val="前十名无限售条件股东期末持有流通股的种类"/>
                    <w:tag w:val="_GBC_293a39cf4b0a470baa85aa4e322bdbe5"/>
                    <w:id w:val="70011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4" w:type="dxa"/>
                        <w:gridSpan w:val="3"/>
                        <w:shd w:val="clear" w:color="auto" w:fill="auto"/>
                        <w:vAlign w:val="center"/>
                      </w:tcPr>
                      <w:p w:rsidR="00877D2C" w:rsidRPr="00551C44" w:rsidRDefault="005540A0">
                        <w:pPr>
                          <w:jc w:val="center"/>
                          <w:rPr>
                            <w:rFonts w:asciiTheme="minorEastAsia" w:eastAsiaTheme="minorEastAsia" w:hAnsiTheme="minorEastAsia"/>
                            <w:bCs/>
                          </w:rPr>
                        </w:pPr>
                        <w:r w:rsidRPr="00551C44">
                          <w:rPr>
                            <w:rFonts w:asciiTheme="minorEastAsia" w:eastAsiaTheme="minorEastAsia" w:hAnsiTheme="minorEastAsia"/>
                            <w:bCs/>
                          </w:rPr>
                          <w:t>人民币普通股</w:t>
                        </w:r>
                      </w:p>
                    </w:tc>
                  </w:sdtContent>
                </w:sdt>
                <w:tc>
                  <w:tcPr>
                    <w:tcW w:w="1418" w:type="dxa"/>
                    <w:gridSpan w:val="2"/>
                    <w:shd w:val="clear" w:color="auto" w:fill="auto"/>
                  </w:tcPr>
                  <w:p w:rsidR="00877D2C" w:rsidRPr="00551C44" w:rsidRDefault="005540A0">
                    <w:pPr>
                      <w:jc w:val="right"/>
                      <w:rPr>
                        <w:rFonts w:asciiTheme="minorEastAsia" w:eastAsiaTheme="minorEastAsia" w:hAnsiTheme="minorEastAsia"/>
                      </w:rPr>
                    </w:pPr>
                    <w:r w:rsidRPr="00551C44">
                      <w:rPr>
                        <w:rFonts w:asciiTheme="minorEastAsia" w:eastAsiaTheme="minorEastAsia" w:hAnsiTheme="minorEastAsia"/>
                      </w:rPr>
                      <w:t>2,320,626</w:t>
                    </w:r>
                  </w:p>
                </w:tc>
              </w:tr>
            </w:sdtContent>
          </w:sdt>
          <w:sdt>
            <w:sdtPr>
              <w:alias w:val="前十名无限售条件股东持股情况"/>
              <w:tag w:val="_TUP_66ccdbbb883d4628b77738b04f02110c"/>
              <w:id w:val="700117"/>
              <w:lock w:val="sdtLocked"/>
            </w:sdtPr>
            <w:sdtEndPr>
              <w:rPr>
                <w:rFonts w:asciiTheme="minorEastAsia" w:eastAsiaTheme="minorEastAsia" w:hAnsiTheme="minorEastAsia"/>
              </w:rPr>
            </w:sdtEndPr>
            <w:sdtContent>
              <w:tr w:rsidR="00877D2C" w:rsidTr="00311B66">
                <w:trPr>
                  <w:cantSplit/>
                  <w:trHeight w:val="342"/>
                </w:trPr>
                <w:tc>
                  <w:tcPr>
                    <w:tcW w:w="3227" w:type="dxa"/>
                    <w:gridSpan w:val="2"/>
                    <w:shd w:val="clear" w:color="auto" w:fill="auto"/>
                  </w:tcPr>
                  <w:p w:rsidR="00877D2C" w:rsidRDefault="00207476">
                    <w:r>
                      <w:rPr>
                        <w:rFonts w:hint="eastAsia"/>
                      </w:rPr>
                      <w:t>阮国庆</w:t>
                    </w:r>
                  </w:p>
                </w:tc>
                <w:tc>
                  <w:tcPr>
                    <w:tcW w:w="2410" w:type="dxa"/>
                    <w:gridSpan w:val="2"/>
                    <w:shd w:val="clear" w:color="auto" w:fill="auto"/>
                  </w:tcPr>
                  <w:p w:rsidR="00877D2C" w:rsidRPr="00551C44" w:rsidRDefault="005540A0">
                    <w:pPr>
                      <w:jc w:val="right"/>
                      <w:rPr>
                        <w:rFonts w:asciiTheme="minorEastAsia" w:eastAsiaTheme="minorEastAsia" w:hAnsiTheme="minorEastAsia"/>
                      </w:rPr>
                    </w:pPr>
                    <w:r w:rsidRPr="00551C44">
                      <w:rPr>
                        <w:rFonts w:asciiTheme="minorEastAsia" w:eastAsiaTheme="minorEastAsia" w:hAnsiTheme="minorEastAsia"/>
                      </w:rPr>
                      <w:t>2,051,600</w:t>
                    </w:r>
                  </w:p>
                </w:tc>
                <w:sdt>
                  <w:sdtPr>
                    <w:rPr>
                      <w:rFonts w:asciiTheme="minorEastAsia" w:eastAsiaTheme="minorEastAsia" w:hAnsiTheme="minorEastAsia"/>
                      <w:bCs/>
                    </w:rPr>
                    <w:alias w:val="前十名无限售条件股东期末持有流通股的种类"/>
                    <w:tag w:val="_GBC_293a39cf4b0a470baa85aa4e322bdbe5"/>
                    <w:id w:val="70011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4" w:type="dxa"/>
                        <w:gridSpan w:val="3"/>
                        <w:shd w:val="clear" w:color="auto" w:fill="auto"/>
                        <w:vAlign w:val="center"/>
                      </w:tcPr>
                      <w:p w:rsidR="00877D2C" w:rsidRPr="00551C44" w:rsidRDefault="005540A0">
                        <w:pPr>
                          <w:jc w:val="center"/>
                          <w:rPr>
                            <w:rFonts w:asciiTheme="minorEastAsia" w:eastAsiaTheme="minorEastAsia" w:hAnsiTheme="minorEastAsia"/>
                            <w:bCs/>
                          </w:rPr>
                        </w:pPr>
                        <w:r w:rsidRPr="00551C44">
                          <w:rPr>
                            <w:rFonts w:asciiTheme="minorEastAsia" w:eastAsiaTheme="minorEastAsia" w:hAnsiTheme="minorEastAsia"/>
                            <w:bCs/>
                          </w:rPr>
                          <w:t>人民币普通股</w:t>
                        </w:r>
                      </w:p>
                    </w:tc>
                  </w:sdtContent>
                </w:sdt>
                <w:tc>
                  <w:tcPr>
                    <w:tcW w:w="1418" w:type="dxa"/>
                    <w:gridSpan w:val="2"/>
                    <w:shd w:val="clear" w:color="auto" w:fill="auto"/>
                  </w:tcPr>
                  <w:p w:rsidR="00877D2C" w:rsidRPr="00551C44" w:rsidRDefault="005540A0">
                    <w:pPr>
                      <w:jc w:val="right"/>
                      <w:rPr>
                        <w:rFonts w:asciiTheme="minorEastAsia" w:eastAsiaTheme="minorEastAsia" w:hAnsiTheme="minorEastAsia"/>
                      </w:rPr>
                    </w:pPr>
                    <w:r w:rsidRPr="00551C44">
                      <w:rPr>
                        <w:rFonts w:asciiTheme="minorEastAsia" w:eastAsiaTheme="minorEastAsia" w:hAnsiTheme="minorEastAsia"/>
                      </w:rPr>
                      <w:t>2,051,600</w:t>
                    </w:r>
                  </w:p>
                </w:tc>
              </w:tr>
            </w:sdtContent>
          </w:sdt>
          <w:sdt>
            <w:sdtPr>
              <w:alias w:val="前十名无限售条件股东持股情况"/>
              <w:tag w:val="_TUP_66ccdbbb883d4628b77738b04f02110c"/>
              <w:id w:val="700119"/>
              <w:lock w:val="sdtLocked"/>
            </w:sdtPr>
            <w:sdtEndPr>
              <w:rPr>
                <w:rFonts w:asciiTheme="minorEastAsia" w:eastAsiaTheme="minorEastAsia" w:hAnsiTheme="minorEastAsia"/>
              </w:rPr>
            </w:sdtEndPr>
            <w:sdtContent>
              <w:tr w:rsidR="00877D2C" w:rsidTr="00311B66">
                <w:trPr>
                  <w:cantSplit/>
                </w:trPr>
                <w:tc>
                  <w:tcPr>
                    <w:tcW w:w="3227" w:type="dxa"/>
                    <w:gridSpan w:val="2"/>
                    <w:shd w:val="clear" w:color="auto" w:fill="auto"/>
                  </w:tcPr>
                  <w:p w:rsidR="00877D2C" w:rsidRDefault="005540A0">
                    <w:r>
                      <w:t>张浩波</w:t>
                    </w:r>
                  </w:p>
                </w:tc>
                <w:tc>
                  <w:tcPr>
                    <w:tcW w:w="2410" w:type="dxa"/>
                    <w:gridSpan w:val="2"/>
                    <w:shd w:val="clear" w:color="auto" w:fill="auto"/>
                  </w:tcPr>
                  <w:p w:rsidR="00877D2C" w:rsidRPr="00551C44" w:rsidRDefault="005540A0">
                    <w:pPr>
                      <w:jc w:val="right"/>
                      <w:rPr>
                        <w:rFonts w:asciiTheme="minorEastAsia" w:eastAsiaTheme="minorEastAsia" w:hAnsiTheme="minorEastAsia"/>
                      </w:rPr>
                    </w:pPr>
                    <w:r w:rsidRPr="00551C44">
                      <w:rPr>
                        <w:rFonts w:asciiTheme="minorEastAsia" w:eastAsiaTheme="minorEastAsia" w:hAnsiTheme="minorEastAsia"/>
                      </w:rPr>
                      <w:t>1,905,000</w:t>
                    </w:r>
                  </w:p>
                </w:tc>
                <w:sdt>
                  <w:sdtPr>
                    <w:rPr>
                      <w:rFonts w:asciiTheme="minorEastAsia" w:eastAsiaTheme="minorEastAsia" w:hAnsiTheme="minorEastAsia"/>
                      <w:bCs/>
                    </w:rPr>
                    <w:alias w:val="前十名无限售条件股东期末持有流通股的种类"/>
                    <w:tag w:val="_GBC_293a39cf4b0a470baa85aa4e322bdbe5"/>
                    <w:id w:val="70011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4" w:type="dxa"/>
                        <w:gridSpan w:val="3"/>
                        <w:shd w:val="clear" w:color="auto" w:fill="auto"/>
                        <w:vAlign w:val="center"/>
                      </w:tcPr>
                      <w:p w:rsidR="00877D2C" w:rsidRPr="00551C44" w:rsidRDefault="005540A0">
                        <w:pPr>
                          <w:jc w:val="center"/>
                          <w:rPr>
                            <w:rFonts w:asciiTheme="minorEastAsia" w:eastAsiaTheme="minorEastAsia" w:hAnsiTheme="minorEastAsia"/>
                            <w:bCs/>
                          </w:rPr>
                        </w:pPr>
                        <w:r w:rsidRPr="00551C44">
                          <w:rPr>
                            <w:rFonts w:asciiTheme="minorEastAsia" w:eastAsiaTheme="minorEastAsia" w:hAnsiTheme="minorEastAsia"/>
                            <w:bCs/>
                          </w:rPr>
                          <w:t>人民币普通股</w:t>
                        </w:r>
                      </w:p>
                    </w:tc>
                  </w:sdtContent>
                </w:sdt>
                <w:tc>
                  <w:tcPr>
                    <w:tcW w:w="1418" w:type="dxa"/>
                    <w:gridSpan w:val="2"/>
                    <w:shd w:val="clear" w:color="auto" w:fill="auto"/>
                  </w:tcPr>
                  <w:p w:rsidR="00877D2C" w:rsidRPr="00551C44" w:rsidRDefault="005540A0">
                    <w:pPr>
                      <w:jc w:val="right"/>
                      <w:rPr>
                        <w:rFonts w:asciiTheme="minorEastAsia" w:eastAsiaTheme="minorEastAsia" w:hAnsiTheme="minorEastAsia"/>
                      </w:rPr>
                    </w:pPr>
                    <w:r w:rsidRPr="00551C44">
                      <w:rPr>
                        <w:rFonts w:asciiTheme="minorEastAsia" w:eastAsiaTheme="minorEastAsia" w:hAnsiTheme="minorEastAsia"/>
                      </w:rPr>
                      <w:t>1,905,000</w:t>
                    </w:r>
                  </w:p>
                </w:tc>
              </w:tr>
            </w:sdtContent>
          </w:sdt>
          <w:sdt>
            <w:sdtPr>
              <w:alias w:val="前十名无限售条件股东持股情况"/>
              <w:tag w:val="_TUP_66ccdbbb883d4628b77738b04f02110c"/>
              <w:id w:val="700121"/>
              <w:lock w:val="sdtLocked"/>
            </w:sdtPr>
            <w:sdtEndPr>
              <w:rPr>
                <w:rFonts w:asciiTheme="minorEastAsia" w:eastAsiaTheme="minorEastAsia" w:hAnsiTheme="minorEastAsia"/>
              </w:rPr>
            </w:sdtEndPr>
            <w:sdtContent>
              <w:tr w:rsidR="00877D2C" w:rsidTr="00311B66">
                <w:trPr>
                  <w:cantSplit/>
                  <w:trHeight w:val="357"/>
                </w:trPr>
                <w:tc>
                  <w:tcPr>
                    <w:tcW w:w="3227" w:type="dxa"/>
                    <w:gridSpan w:val="2"/>
                    <w:shd w:val="clear" w:color="auto" w:fill="auto"/>
                  </w:tcPr>
                  <w:p w:rsidR="00877D2C" w:rsidRDefault="005540A0">
                    <w:r>
                      <w:t>俞元欢</w:t>
                    </w:r>
                  </w:p>
                </w:tc>
                <w:tc>
                  <w:tcPr>
                    <w:tcW w:w="2410" w:type="dxa"/>
                    <w:gridSpan w:val="2"/>
                    <w:shd w:val="clear" w:color="auto" w:fill="auto"/>
                  </w:tcPr>
                  <w:p w:rsidR="00877D2C" w:rsidRPr="00551C44" w:rsidRDefault="005540A0">
                    <w:pPr>
                      <w:jc w:val="right"/>
                      <w:rPr>
                        <w:rFonts w:asciiTheme="minorEastAsia" w:eastAsiaTheme="minorEastAsia" w:hAnsiTheme="minorEastAsia"/>
                      </w:rPr>
                    </w:pPr>
                    <w:r w:rsidRPr="00551C44">
                      <w:rPr>
                        <w:rFonts w:asciiTheme="minorEastAsia" w:eastAsiaTheme="minorEastAsia" w:hAnsiTheme="minorEastAsia"/>
                      </w:rPr>
                      <w:t>1,800,000</w:t>
                    </w:r>
                  </w:p>
                </w:tc>
                <w:sdt>
                  <w:sdtPr>
                    <w:rPr>
                      <w:rFonts w:asciiTheme="minorEastAsia" w:eastAsiaTheme="minorEastAsia" w:hAnsiTheme="minorEastAsia"/>
                      <w:bCs/>
                    </w:rPr>
                    <w:alias w:val="前十名无限售条件股东期末持有流通股的种类"/>
                    <w:tag w:val="_GBC_293a39cf4b0a470baa85aa4e322bdbe5"/>
                    <w:id w:val="70012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4" w:type="dxa"/>
                        <w:gridSpan w:val="3"/>
                        <w:shd w:val="clear" w:color="auto" w:fill="auto"/>
                        <w:vAlign w:val="center"/>
                      </w:tcPr>
                      <w:p w:rsidR="00877D2C" w:rsidRPr="00551C44" w:rsidRDefault="005540A0">
                        <w:pPr>
                          <w:jc w:val="center"/>
                          <w:rPr>
                            <w:rFonts w:asciiTheme="minorEastAsia" w:eastAsiaTheme="minorEastAsia" w:hAnsiTheme="minorEastAsia"/>
                            <w:bCs/>
                          </w:rPr>
                        </w:pPr>
                        <w:r w:rsidRPr="00551C44">
                          <w:rPr>
                            <w:rFonts w:asciiTheme="minorEastAsia" w:eastAsiaTheme="minorEastAsia" w:hAnsiTheme="minorEastAsia"/>
                            <w:bCs/>
                          </w:rPr>
                          <w:t>人民币普通股</w:t>
                        </w:r>
                      </w:p>
                    </w:tc>
                  </w:sdtContent>
                </w:sdt>
                <w:tc>
                  <w:tcPr>
                    <w:tcW w:w="1418" w:type="dxa"/>
                    <w:gridSpan w:val="2"/>
                    <w:shd w:val="clear" w:color="auto" w:fill="auto"/>
                  </w:tcPr>
                  <w:p w:rsidR="00877D2C" w:rsidRPr="00551C44" w:rsidRDefault="005540A0">
                    <w:pPr>
                      <w:jc w:val="right"/>
                      <w:rPr>
                        <w:rFonts w:asciiTheme="minorEastAsia" w:eastAsiaTheme="minorEastAsia" w:hAnsiTheme="minorEastAsia"/>
                      </w:rPr>
                    </w:pPr>
                    <w:r w:rsidRPr="00551C44">
                      <w:rPr>
                        <w:rFonts w:asciiTheme="minorEastAsia" w:eastAsiaTheme="minorEastAsia" w:hAnsiTheme="minorEastAsia"/>
                      </w:rPr>
                      <w:t>1,800,000</w:t>
                    </w:r>
                  </w:p>
                </w:tc>
              </w:tr>
            </w:sdtContent>
          </w:sdt>
          <w:sdt>
            <w:sdtPr>
              <w:alias w:val="前十名无限售条件股东持股情况"/>
              <w:tag w:val="_TUP_66ccdbbb883d4628b77738b04f02110c"/>
              <w:id w:val="700123"/>
              <w:lock w:val="sdtLocked"/>
            </w:sdtPr>
            <w:sdtEndPr>
              <w:rPr>
                <w:rFonts w:asciiTheme="minorEastAsia" w:eastAsiaTheme="minorEastAsia" w:hAnsiTheme="minorEastAsia"/>
              </w:rPr>
            </w:sdtEndPr>
            <w:sdtContent>
              <w:tr w:rsidR="00877D2C" w:rsidTr="00311B66">
                <w:trPr>
                  <w:cantSplit/>
                  <w:trHeight w:val="275"/>
                </w:trPr>
                <w:tc>
                  <w:tcPr>
                    <w:tcW w:w="3227" w:type="dxa"/>
                    <w:gridSpan w:val="2"/>
                    <w:shd w:val="clear" w:color="auto" w:fill="auto"/>
                  </w:tcPr>
                  <w:p w:rsidR="00877D2C" w:rsidRDefault="005540A0">
                    <w:r>
                      <w:t>叶巍</w:t>
                    </w:r>
                  </w:p>
                </w:tc>
                <w:tc>
                  <w:tcPr>
                    <w:tcW w:w="2410" w:type="dxa"/>
                    <w:gridSpan w:val="2"/>
                    <w:shd w:val="clear" w:color="auto" w:fill="auto"/>
                  </w:tcPr>
                  <w:p w:rsidR="00877D2C" w:rsidRPr="00551C44" w:rsidRDefault="005540A0">
                    <w:pPr>
                      <w:jc w:val="right"/>
                      <w:rPr>
                        <w:rFonts w:asciiTheme="minorEastAsia" w:eastAsiaTheme="minorEastAsia" w:hAnsiTheme="minorEastAsia"/>
                      </w:rPr>
                    </w:pPr>
                    <w:r w:rsidRPr="00551C44">
                      <w:rPr>
                        <w:rFonts w:asciiTheme="minorEastAsia" w:eastAsiaTheme="minorEastAsia" w:hAnsiTheme="minorEastAsia"/>
                      </w:rPr>
                      <w:t>1,708,000</w:t>
                    </w:r>
                  </w:p>
                </w:tc>
                <w:sdt>
                  <w:sdtPr>
                    <w:rPr>
                      <w:rFonts w:asciiTheme="minorEastAsia" w:eastAsiaTheme="minorEastAsia" w:hAnsiTheme="minorEastAsia"/>
                      <w:bCs/>
                    </w:rPr>
                    <w:alias w:val="前十名无限售条件股东期末持有流通股的种类"/>
                    <w:tag w:val="_GBC_293a39cf4b0a470baa85aa4e322bdbe5"/>
                    <w:id w:val="70012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4" w:type="dxa"/>
                        <w:gridSpan w:val="3"/>
                        <w:shd w:val="clear" w:color="auto" w:fill="auto"/>
                        <w:vAlign w:val="center"/>
                      </w:tcPr>
                      <w:p w:rsidR="00877D2C" w:rsidRPr="00551C44" w:rsidRDefault="005540A0">
                        <w:pPr>
                          <w:jc w:val="center"/>
                          <w:rPr>
                            <w:rFonts w:asciiTheme="minorEastAsia" w:eastAsiaTheme="minorEastAsia" w:hAnsiTheme="minorEastAsia"/>
                            <w:bCs/>
                          </w:rPr>
                        </w:pPr>
                        <w:r w:rsidRPr="00551C44">
                          <w:rPr>
                            <w:rFonts w:asciiTheme="minorEastAsia" w:eastAsiaTheme="minorEastAsia" w:hAnsiTheme="minorEastAsia"/>
                            <w:bCs/>
                          </w:rPr>
                          <w:t>人民币普通股</w:t>
                        </w:r>
                      </w:p>
                    </w:tc>
                  </w:sdtContent>
                </w:sdt>
                <w:tc>
                  <w:tcPr>
                    <w:tcW w:w="1418" w:type="dxa"/>
                    <w:gridSpan w:val="2"/>
                    <w:shd w:val="clear" w:color="auto" w:fill="auto"/>
                  </w:tcPr>
                  <w:p w:rsidR="00877D2C" w:rsidRPr="00551C44" w:rsidRDefault="005540A0">
                    <w:pPr>
                      <w:jc w:val="right"/>
                      <w:rPr>
                        <w:rFonts w:asciiTheme="minorEastAsia" w:eastAsiaTheme="minorEastAsia" w:hAnsiTheme="minorEastAsia"/>
                      </w:rPr>
                    </w:pPr>
                    <w:r w:rsidRPr="00551C44">
                      <w:rPr>
                        <w:rFonts w:asciiTheme="minorEastAsia" w:eastAsiaTheme="minorEastAsia" w:hAnsiTheme="minorEastAsia"/>
                      </w:rPr>
                      <w:t>1,708,000</w:t>
                    </w:r>
                  </w:p>
                </w:tc>
              </w:tr>
            </w:sdtContent>
          </w:sdt>
          <w:tr w:rsidR="00877D2C" w:rsidTr="00311B66">
            <w:trPr>
              <w:cantSplit/>
            </w:trPr>
            <w:sdt>
              <w:sdtPr>
                <w:tag w:val="_PLD_fe1b9e43e3b04e19ad7ee5249bdd0e72"/>
                <w:id w:val="700124"/>
                <w:lock w:val="sdtLocked"/>
              </w:sdtPr>
              <w:sdtContent>
                <w:tc>
                  <w:tcPr>
                    <w:tcW w:w="3227" w:type="dxa"/>
                    <w:gridSpan w:val="2"/>
                    <w:shd w:val="clear" w:color="auto" w:fill="auto"/>
                  </w:tcPr>
                  <w:p w:rsidR="00877D2C" w:rsidRDefault="005540A0">
                    <w:r>
                      <w:t>上述股东关联关系或一致行动的说明</w:t>
                    </w:r>
                  </w:p>
                </w:tc>
              </w:sdtContent>
            </w:sdt>
            <w:tc>
              <w:tcPr>
                <w:tcW w:w="5812" w:type="dxa"/>
                <w:gridSpan w:val="7"/>
                <w:shd w:val="clear" w:color="auto" w:fill="auto"/>
              </w:tcPr>
              <w:p w:rsidR="00877D2C" w:rsidRDefault="005540A0">
                <w:r>
                  <w:rPr>
                    <w:rFonts w:hint="eastAsia"/>
                  </w:rPr>
                  <w:t>前十名股东中，控股股东铜陵大江投资控股有限公司与其他股东之间不存在关联关系，其他前十名股东之间，本公司未知其是否存在关联关系或属于《上市公司收购管理办法》规定的一致行动人。</w:t>
                </w:r>
              </w:p>
            </w:tc>
          </w:tr>
          <w:tr w:rsidR="00877D2C" w:rsidTr="00311B66">
            <w:trPr>
              <w:cantSplit/>
            </w:trPr>
            <w:sdt>
              <w:sdtPr>
                <w:tag w:val="_PLD_b4f23108a212428cadc3a5c9c0152859"/>
                <w:id w:val="700125"/>
                <w:lock w:val="sdtLocked"/>
              </w:sdtPr>
              <w:sdtContent>
                <w:tc>
                  <w:tcPr>
                    <w:tcW w:w="3227" w:type="dxa"/>
                    <w:gridSpan w:val="2"/>
                    <w:shd w:val="clear" w:color="auto" w:fill="auto"/>
                    <w:vAlign w:val="center"/>
                  </w:tcPr>
                  <w:p w:rsidR="00877D2C" w:rsidRDefault="005540A0">
                    <w:r>
                      <w:rPr>
                        <w:rFonts w:hint="eastAsia"/>
                      </w:rPr>
                      <w:t>表决权恢复的优先股股东及持股数量的说明</w:t>
                    </w:r>
                  </w:p>
                </w:tc>
              </w:sdtContent>
            </w:sdt>
            <w:tc>
              <w:tcPr>
                <w:tcW w:w="5812" w:type="dxa"/>
                <w:gridSpan w:val="7"/>
                <w:shd w:val="clear" w:color="auto" w:fill="auto"/>
                <w:vAlign w:val="center"/>
              </w:tcPr>
              <w:p w:rsidR="00877D2C" w:rsidRDefault="005540A0">
                <w:r>
                  <w:rPr>
                    <w:rFonts w:hint="eastAsia"/>
                  </w:rPr>
                  <w:t>无</w:t>
                </w:r>
              </w:p>
            </w:tc>
          </w:tr>
        </w:tbl>
        <w:p w:rsidR="00877D2C" w:rsidRDefault="00877D2C"/>
        <w:p w:rsidR="00877D2C" w:rsidRDefault="005540A0">
          <w:r>
            <w:t>前十名有限售条件股东持股数量及限售条件</w:t>
          </w:r>
        </w:p>
        <w:sdt>
          <w:sdtPr>
            <w:rPr>
              <w:bCs/>
            </w:rPr>
            <w:alias w:val="是否适用：前十名有限售条件股东持股数量及限售条件[双击切换]"/>
            <w:tag w:val="_GBC_99ceff37849a42f4b21400880589fbc1"/>
            <w:id w:val="225037463"/>
            <w:lock w:val="sdtContentLocked"/>
            <w:placeholder>
              <w:docPart w:val="GBC22222222222222222222222222222"/>
            </w:placeholder>
          </w:sdtPr>
          <w:sdtContent>
            <w:p w:rsidR="00877D2C" w:rsidRDefault="006A4C27">
              <w:r>
                <w:rPr>
                  <w:bCs/>
                </w:rPr>
                <w:fldChar w:fldCharType="begin"/>
              </w:r>
              <w:r w:rsidR="005540A0">
                <w:rPr>
                  <w:bCs/>
                </w:rPr>
                <w:instrText>MACROBUTTON  SnrToggleCheckbox □</w:instrText>
              </w:r>
              <w:r w:rsidR="005540A0">
                <w:rPr>
                  <w:bCs/>
                </w:rPr>
                <w:instrText>适用</w:instrText>
              </w:r>
              <w:r w:rsidR="005540A0">
                <w:rPr>
                  <w:bCs/>
                </w:rPr>
                <w:instrText xml:space="preserve"> </w:instrText>
              </w:r>
              <w:r>
                <w:rPr>
                  <w:bCs/>
                </w:rPr>
                <w:fldChar w:fldCharType="end"/>
              </w:r>
              <w:r>
                <w:rPr>
                  <w:bCs/>
                </w:rPr>
                <w:fldChar w:fldCharType="begin"/>
              </w:r>
              <w:r w:rsidR="005540A0">
                <w:rPr>
                  <w:bCs/>
                </w:rPr>
                <w:instrText xml:space="preserve"> MACROBUTTON  SnrToggleCheckbox √</w:instrText>
              </w:r>
              <w:r w:rsidR="005540A0">
                <w:rPr>
                  <w:bCs/>
                </w:rPr>
                <w:instrText>不适用</w:instrText>
              </w:r>
              <w:r w:rsidR="005540A0">
                <w:rPr>
                  <w:bCs/>
                </w:rPr>
                <w:instrText xml:space="preserve"> </w:instrText>
              </w:r>
              <w:r>
                <w:rPr>
                  <w:bCs/>
                </w:rPr>
                <w:fldChar w:fldCharType="end"/>
              </w:r>
            </w:p>
          </w:sdtContent>
        </w:sdt>
        <w:p w:rsidR="00877D2C" w:rsidRDefault="006A4C27"/>
      </w:sdtContent>
    </w:sdt>
    <w:bookmarkEnd w:id="89" w:displacedByCustomXml="prev"/>
    <w:sdt>
      <w:sdtPr>
        <w:rPr>
          <w:rFonts w:ascii="宋体" w:hAnsi="宋体" w:cs="宋体"/>
          <w:b w:val="0"/>
          <w:bCs w:val="0"/>
          <w:kern w:val="0"/>
          <w:sz w:val="24"/>
          <w:szCs w:val="21"/>
        </w:rPr>
        <w:alias w:val="模块:战略投资者或一般法人因配售新股成为前10名股东"/>
        <w:tag w:val="_SEC_7b16ab72c87b46c1aaa4818a9a422005"/>
        <w:id w:val="19905884"/>
        <w:lock w:val="sdtLocked"/>
        <w:placeholder>
          <w:docPart w:val="GBC22222222222222222222222222222"/>
        </w:placeholder>
      </w:sdtPr>
      <w:sdtEndPr>
        <w:rPr>
          <w:rFonts w:ascii="Times New Roman" w:hAnsi="Times New Roman" w:cs="Times New Roman"/>
          <w:kern w:val="2"/>
          <w:sz w:val="21"/>
        </w:rPr>
      </w:sdtEndPr>
      <w:sdtContent>
        <w:p w:rsidR="00877D2C" w:rsidRDefault="005540A0" w:rsidP="00B176E2">
          <w:pPr>
            <w:pStyle w:val="3"/>
            <w:numPr>
              <w:ilvl w:val="1"/>
              <w:numId w:val="40"/>
            </w:numPr>
            <w:rPr>
              <w:szCs w:val="21"/>
            </w:rPr>
          </w:pPr>
          <w:r>
            <w:rPr>
              <w:szCs w:val="21"/>
            </w:rPr>
            <w:t>战略投资者或一般法人因配售新股成为前</w:t>
          </w:r>
          <w:r>
            <w:rPr>
              <w:szCs w:val="21"/>
            </w:rPr>
            <w:t>10</w:t>
          </w:r>
          <w:r>
            <w:rPr>
              <w:szCs w:val="21"/>
            </w:rPr>
            <w:t>名股东</w:t>
          </w:r>
        </w:p>
        <w:sdt>
          <w:sdtPr>
            <w:alias w:val="是否适用：战略投资者或一般法人因配售新股成为前10名股东[双击切换]"/>
            <w:tag w:val="_GBC_f3c63aafb8134fdcbdeb39fd33c2cd8d"/>
            <w:id w:val="-190225325"/>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877D2C" w:rsidRDefault="00877D2C"/>
    <w:p w:rsidR="00877D2C" w:rsidRDefault="005540A0" w:rsidP="00B176E2">
      <w:pPr>
        <w:pStyle w:val="2"/>
        <w:numPr>
          <w:ilvl w:val="0"/>
          <w:numId w:val="36"/>
        </w:numPr>
      </w:pPr>
      <w:r>
        <w:rPr>
          <w:rFonts w:hint="eastAsia"/>
        </w:rPr>
        <w:t>控股股东及实际控制人情况</w:t>
      </w:r>
    </w:p>
    <w:p w:rsidR="00877D2C" w:rsidRDefault="005540A0" w:rsidP="00B176E2">
      <w:pPr>
        <w:pStyle w:val="3"/>
        <w:numPr>
          <w:ilvl w:val="0"/>
          <w:numId w:val="41"/>
        </w:numPr>
      </w:pPr>
      <w:r>
        <w:t>控股股东情况</w:t>
      </w:r>
    </w:p>
    <w:sdt>
      <w:sdtPr>
        <w:rPr>
          <w:rFonts w:ascii="宋体" w:eastAsia="宋体" w:hAnsi="宋体" w:cs="宋体"/>
          <w:b w:val="0"/>
          <w:bCs w:val="0"/>
          <w:kern w:val="0"/>
          <w:szCs w:val="24"/>
        </w:rPr>
        <w:alias w:val="模块:控股股东情况法人"/>
        <w:tag w:val="_SEC_603e90843919477b9c48becc10c16844"/>
        <w:id w:val="27485530"/>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B176E2">
          <w:pPr>
            <w:pStyle w:val="4"/>
            <w:numPr>
              <w:ilvl w:val="0"/>
              <w:numId w:val="42"/>
            </w:numPr>
          </w:pPr>
          <w:r>
            <w:t>法人</w:t>
          </w:r>
        </w:p>
        <w:sdt>
          <w:sdtPr>
            <w:alias w:val="是否适用：法人_控股股东情况[双击切换]"/>
            <w:tag w:val="_GBC_eab2d7c8478645dbae996b49d203b0d9"/>
            <w:id w:val="1890447721"/>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tbl>
          <w:tblPr>
            <w:tblStyle w:val="af3"/>
            <w:tblW w:w="0" w:type="auto"/>
            <w:tblLook w:val="04A0"/>
          </w:tblPr>
          <w:tblGrid>
            <w:gridCol w:w="3227"/>
            <w:gridCol w:w="5822"/>
          </w:tblGrid>
          <w:tr w:rsidR="00877D2C" w:rsidTr="008B3308">
            <w:trPr>
              <w:trHeight w:val="265"/>
            </w:trPr>
            <w:sdt>
              <w:sdtPr>
                <w:tag w:val="_PLD_e1d45d230e0e4c06bc451af63b51d4e2"/>
                <w:id w:val="-100722588"/>
                <w:lock w:val="sdtLocked"/>
              </w:sdtPr>
              <w:sdtContent>
                <w:tc>
                  <w:tcPr>
                    <w:tcW w:w="3227" w:type="dxa"/>
                  </w:tcPr>
                  <w:p w:rsidR="00877D2C" w:rsidRDefault="005540A0">
                    <w:r>
                      <w:rPr>
                        <w:rFonts w:hint="eastAsia"/>
                      </w:rPr>
                      <w:t>名称</w:t>
                    </w:r>
                  </w:p>
                </w:tc>
              </w:sdtContent>
            </w:sdt>
            <w:tc>
              <w:tcPr>
                <w:tcW w:w="5822" w:type="dxa"/>
              </w:tcPr>
              <w:p w:rsidR="00877D2C" w:rsidRPr="00311B66" w:rsidRDefault="005540A0">
                <w:pPr>
                  <w:rPr>
                    <w:rFonts w:asciiTheme="minorEastAsia" w:eastAsiaTheme="minorEastAsia" w:hAnsiTheme="minorEastAsia"/>
                  </w:rPr>
                </w:pPr>
                <w:r w:rsidRPr="00311B66">
                  <w:rPr>
                    <w:rFonts w:asciiTheme="minorEastAsia" w:eastAsiaTheme="minorEastAsia" w:hAnsiTheme="minorEastAsia" w:hint="eastAsia"/>
                  </w:rPr>
                  <w:t>铜陵大江投资控股有限公司</w:t>
                </w:r>
              </w:p>
            </w:tc>
          </w:tr>
          <w:tr w:rsidR="00877D2C" w:rsidTr="008B3308">
            <w:trPr>
              <w:trHeight w:val="75"/>
            </w:trPr>
            <w:sdt>
              <w:sdtPr>
                <w:tag w:val="_PLD_8136b3e11235492c8cd0111dfc8a7bd7"/>
                <w:id w:val="174233240"/>
                <w:lock w:val="sdtLocked"/>
              </w:sdtPr>
              <w:sdtContent>
                <w:tc>
                  <w:tcPr>
                    <w:tcW w:w="3227" w:type="dxa"/>
                  </w:tcPr>
                  <w:p w:rsidR="00877D2C" w:rsidRDefault="005540A0">
                    <w:r>
                      <w:rPr>
                        <w:rFonts w:hint="eastAsia"/>
                      </w:rPr>
                      <w:t>单位负责人或法定代表人</w:t>
                    </w:r>
                  </w:p>
                </w:tc>
              </w:sdtContent>
            </w:sdt>
            <w:tc>
              <w:tcPr>
                <w:tcW w:w="5822" w:type="dxa"/>
              </w:tcPr>
              <w:p w:rsidR="00877D2C" w:rsidRPr="00311B66" w:rsidRDefault="005540A0">
                <w:pPr>
                  <w:rPr>
                    <w:rFonts w:asciiTheme="minorEastAsia" w:eastAsiaTheme="minorEastAsia" w:hAnsiTheme="minorEastAsia"/>
                  </w:rPr>
                </w:pPr>
                <w:r w:rsidRPr="00311B66">
                  <w:rPr>
                    <w:rFonts w:asciiTheme="minorEastAsia" w:eastAsiaTheme="minorEastAsia" w:hAnsiTheme="minorEastAsia" w:hint="eastAsia"/>
                  </w:rPr>
                  <w:t>刘奇</w:t>
                </w:r>
              </w:p>
            </w:tc>
          </w:tr>
          <w:tr w:rsidR="00877D2C" w:rsidTr="008B3308">
            <w:trPr>
              <w:trHeight w:val="225"/>
            </w:trPr>
            <w:sdt>
              <w:sdtPr>
                <w:tag w:val="_PLD_1df0002b20b542f5b7092107da8156d8"/>
                <w:id w:val="-1637786828"/>
                <w:lock w:val="sdtLocked"/>
              </w:sdtPr>
              <w:sdtContent>
                <w:tc>
                  <w:tcPr>
                    <w:tcW w:w="3227" w:type="dxa"/>
                  </w:tcPr>
                  <w:p w:rsidR="00877D2C" w:rsidRDefault="005540A0">
                    <w:r>
                      <w:rPr>
                        <w:rFonts w:hint="eastAsia"/>
                      </w:rPr>
                      <w:t>成立日期</w:t>
                    </w:r>
                  </w:p>
                </w:tc>
              </w:sdtContent>
            </w:sdt>
            <w:tc>
              <w:tcPr>
                <w:tcW w:w="5822" w:type="dxa"/>
              </w:tcPr>
              <w:p w:rsidR="00877D2C" w:rsidRPr="00311B66" w:rsidRDefault="005540A0" w:rsidP="00B90E16">
                <w:pPr>
                  <w:rPr>
                    <w:rFonts w:asciiTheme="minorEastAsia" w:eastAsiaTheme="minorEastAsia" w:hAnsiTheme="minorEastAsia"/>
                  </w:rPr>
                </w:pPr>
                <w:r w:rsidRPr="00311B66">
                  <w:rPr>
                    <w:rFonts w:asciiTheme="minorEastAsia" w:eastAsiaTheme="minorEastAsia" w:hAnsiTheme="minorEastAsia" w:hint="eastAsia"/>
                  </w:rPr>
                  <w:t>199</w:t>
                </w:r>
                <w:r w:rsidR="00E260E0">
                  <w:rPr>
                    <w:rFonts w:asciiTheme="minorEastAsia" w:eastAsiaTheme="minorEastAsia" w:hAnsiTheme="minorEastAsia" w:hint="eastAsia"/>
                  </w:rPr>
                  <w:t>9</w:t>
                </w:r>
                <w:r w:rsidR="00B90E16">
                  <w:rPr>
                    <w:rFonts w:asciiTheme="minorEastAsia" w:eastAsiaTheme="minorEastAsia" w:hAnsiTheme="minorEastAsia" w:hint="eastAsia"/>
                  </w:rPr>
                  <w:t>-07-06</w:t>
                </w:r>
              </w:p>
            </w:tc>
          </w:tr>
          <w:tr w:rsidR="00877D2C" w:rsidTr="008B3308">
            <w:trPr>
              <w:trHeight w:val="150"/>
            </w:trPr>
            <w:sdt>
              <w:sdtPr>
                <w:tag w:val="_PLD_1818a197d8b949079e4533012ebd27c1"/>
                <w:id w:val="586503530"/>
                <w:lock w:val="sdtLocked"/>
              </w:sdtPr>
              <w:sdtContent>
                <w:tc>
                  <w:tcPr>
                    <w:tcW w:w="3227" w:type="dxa"/>
                  </w:tcPr>
                  <w:p w:rsidR="00877D2C" w:rsidRDefault="005540A0">
                    <w:r>
                      <w:rPr>
                        <w:rFonts w:hint="eastAsia"/>
                      </w:rPr>
                      <w:t>主要经营业务</w:t>
                    </w:r>
                  </w:p>
                </w:tc>
              </w:sdtContent>
            </w:sdt>
            <w:tc>
              <w:tcPr>
                <w:tcW w:w="5822" w:type="dxa"/>
              </w:tcPr>
              <w:p w:rsidR="00877D2C" w:rsidRPr="00311B66" w:rsidRDefault="005540A0">
                <w:pPr>
                  <w:rPr>
                    <w:rFonts w:asciiTheme="minorEastAsia" w:eastAsiaTheme="minorEastAsia" w:hAnsiTheme="minorEastAsia"/>
                  </w:rPr>
                </w:pPr>
                <w:r w:rsidRPr="00311B66">
                  <w:rPr>
                    <w:rFonts w:asciiTheme="minorEastAsia" w:eastAsiaTheme="minorEastAsia" w:hAnsiTheme="minorEastAsia" w:hint="eastAsia"/>
                  </w:rPr>
                  <w:t>一般经营项目：产业投资，新城区土地开发，基础设施建设和城市道路建设投资，房地产开发及销售，建筑材料采购与销售，房屋出租，信息服务。（经营范围中涉及资质的均凭有效资质证书经营）</w:t>
                </w:r>
              </w:p>
            </w:tc>
          </w:tr>
          <w:tr w:rsidR="00877D2C" w:rsidTr="008B3308">
            <w:trPr>
              <w:trHeight w:val="132"/>
            </w:trPr>
            <w:sdt>
              <w:sdtPr>
                <w:tag w:val="_PLD_493328bd6f094c40b55613b4e262be19"/>
                <w:id w:val="455688896"/>
                <w:lock w:val="sdtLocked"/>
              </w:sdtPr>
              <w:sdtContent>
                <w:tc>
                  <w:tcPr>
                    <w:tcW w:w="3227" w:type="dxa"/>
                  </w:tcPr>
                  <w:p w:rsidR="00877D2C" w:rsidRDefault="005540A0">
                    <w:r>
                      <w:rPr>
                        <w:rFonts w:hint="eastAsia"/>
                      </w:rPr>
                      <w:t>报告期内控股和参股的其他境内外上市公司的股权情况</w:t>
                    </w:r>
                  </w:p>
                </w:tc>
              </w:sdtContent>
            </w:sdt>
            <w:tc>
              <w:tcPr>
                <w:tcW w:w="5822" w:type="dxa"/>
                <w:vAlign w:val="center"/>
              </w:tcPr>
              <w:p w:rsidR="00877D2C" w:rsidRDefault="005540A0" w:rsidP="00E85E38">
                <w:r>
                  <w:rPr>
                    <w:rFonts w:hint="eastAsia"/>
                  </w:rPr>
                  <w:t>无</w:t>
                </w:r>
              </w:p>
            </w:tc>
          </w:tr>
          <w:tr w:rsidR="00877D2C" w:rsidTr="008B3308">
            <w:trPr>
              <w:trHeight w:val="147"/>
            </w:trPr>
            <w:sdt>
              <w:sdtPr>
                <w:tag w:val="_PLD_416c392305fd4bc8a741158a40d9ba6e"/>
                <w:id w:val="497926427"/>
                <w:lock w:val="sdtLocked"/>
              </w:sdtPr>
              <w:sdtContent>
                <w:tc>
                  <w:tcPr>
                    <w:tcW w:w="3227" w:type="dxa"/>
                  </w:tcPr>
                  <w:p w:rsidR="00877D2C" w:rsidRDefault="005540A0">
                    <w:r>
                      <w:rPr>
                        <w:rFonts w:hint="eastAsia"/>
                      </w:rPr>
                      <w:t>其他情况说明</w:t>
                    </w:r>
                  </w:p>
                </w:tc>
              </w:sdtContent>
            </w:sdt>
            <w:tc>
              <w:tcPr>
                <w:tcW w:w="5822" w:type="dxa"/>
                <w:vAlign w:val="center"/>
              </w:tcPr>
              <w:p w:rsidR="00877D2C" w:rsidRDefault="005540A0" w:rsidP="00E85E38">
                <w:r>
                  <w:rPr>
                    <w:rFonts w:hint="eastAsia"/>
                  </w:rPr>
                  <w:t>无</w:t>
                </w:r>
              </w:p>
            </w:tc>
          </w:tr>
        </w:tbl>
        <w:p w:rsidR="00877D2C" w:rsidRDefault="006A4C27"/>
      </w:sdtContent>
    </w:sdt>
    <w:sdt>
      <w:sdtPr>
        <w:rPr>
          <w:rFonts w:ascii="宋体" w:eastAsia="宋体" w:hAnsi="宋体" w:cs="宋体"/>
          <w:b w:val="0"/>
          <w:bCs w:val="0"/>
          <w:kern w:val="0"/>
          <w:szCs w:val="24"/>
        </w:rPr>
        <w:alias w:val="模块:控股股东情况自然人"/>
        <w:tag w:val="_SEC_c171a23a3658485db3b86f3cfcc2a64d"/>
        <w:id w:val="27485663"/>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0"/>
              <w:numId w:val="42"/>
            </w:numPr>
          </w:pPr>
          <w:r>
            <w:t>自然人</w:t>
          </w:r>
        </w:p>
        <w:sdt>
          <w:sdtPr>
            <w:alias w:val="是否适用：自然人_控股股东情况[双击切换]"/>
            <w:tag w:val="_GBC_050e33c59070475b9b048117126cc6ba"/>
            <w:id w:val="1060284973"/>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sdt>
      <w:sdtPr>
        <w:rPr>
          <w:rFonts w:ascii="宋体" w:eastAsia="宋体" w:hAnsi="宋体" w:cs="宋体" w:hint="eastAsia"/>
          <w:b w:val="0"/>
          <w:bCs w:val="0"/>
          <w:kern w:val="0"/>
          <w:szCs w:val="24"/>
        </w:rPr>
        <w:alias w:val="模块:公司不存在控股股东情况的特别说明"/>
        <w:tag w:val="_SEC_70bc1c568fef4bfc833da7470401e558"/>
        <w:id w:val="27485710"/>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0"/>
              <w:numId w:val="42"/>
            </w:numPr>
          </w:pPr>
          <w:r>
            <w:rPr>
              <w:rFonts w:hint="eastAsia"/>
            </w:rPr>
            <w:t>公司不存在控股股东情况的特别说明</w:t>
          </w:r>
        </w:p>
        <w:sdt>
          <w:sdtPr>
            <w:rPr>
              <w:rFonts w:hint="eastAsia"/>
            </w:rPr>
            <w:alias w:val="是否适用：公司不存在控股股东情况的特别说明[双击切换]"/>
            <w:tag w:val="_GBC_2c420ad8f9bd455b89ad3a0d10597af2"/>
            <w:id w:val="574632910"/>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877D2C" w:rsidRDefault="00877D2C"/>
    <w:sdt>
      <w:sdtPr>
        <w:rPr>
          <w:rFonts w:ascii="宋体" w:eastAsia="宋体" w:hAnsi="宋体" w:cs="宋体" w:hint="eastAsia"/>
          <w:b w:val="0"/>
          <w:bCs w:val="0"/>
          <w:kern w:val="0"/>
          <w:szCs w:val="24"/>
        </w:rPr>
        <w:alias w:val="模块:报告期内控股股东变更情况索引及日期"/>
        <w:tag w:val="_SEC_8c6549023dc64c378601b5bc20deede9"/>
        <w:id w:val="27485709"/>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0"/>
              <w:numId w:val="42"/>
            </w:numPr>
          </w:pPr>
          <w:r>
            <w:rPr>
              <w:rFonts w:hint="eastAsia"/>
            </w:rPr>
            <w:t>报告期内控股股东变更情况索引及日期</w:t>
          </w:r>
        </w:p>
        <w:sdt>
          <w:sdtPr>
            <w:rPr>
              <w:rFonts w:hint="eastAsia"/>
            </w:rPr>
            <w:alias w:val="是否适用：报告期内控股股东变更情况索引及日期[双击切换]"/>
            <w:tag w:val="_GBC_ba32d923117643d78736fd77472e578b"/>
            <w:id w:val="-1280022002"/>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
          <w:sdtPr>
            <w:rPr>
              <w:rFonts w:hint="eastAsia"/>
            </w:rPr>
            <w:alias w:val="报告期内控股股东变更情况索引及日期"/>
            <w:tag w:val="_GBC_80311927b6f04810926edeb14e9e69d6"/>
            <w:id w:val="-1278021488"/>
            <w:lock w:val="sdtLocked"/>
          </w:sdtPr>
          <w:sdtEndPr>
            <w:rPr>
              <w:rFonts w:asciiTheme="minorEastAsia" w:eastAsiaTheme="minorEastAsia" w:hAnsiTheme="minorEastAsia"/>
            </w:rPr>
          </w:sdtEndPr>
          <w:sdtContent>
            <w:p w:rsidR="00877D2C" w:rsidRDefault="005540A0">
              <w:r>
                <w:rPr>
                  <w:rFonts w:asciiTheme="minorEastAsia" w:eastAsiaTheme="minorEastAsia" w:hAnsiTheme="minorEastAsia" w:hint="eastAsia"/>
                  <w:b/>
                  <w:bCs/>
                  <w:szCs w:val="28"/>
                </w:rPr>
                <w:t>1、法人</w:t>
              </w:r>
            </w:p>
            <w:tbl>
              <w:tblPr>
                <w:tblStyle w:val="af3"/>
                <w:tblW w:w="0" w:type="auto"/>
                <w:tblLook w:val="04A0"/>
              </w:tblPr>
              <w:tblGrid>
                <w:gridCol w:w="3227"/>
                <w:gridCol w:w="5822"/>
              </w:tblGrid>
              <w:tr w:rsidR="00877D2C" w:rsidRPr="00311B66" w:rsidTr="008B3308">
                <w:tc>
                  <w:tcPr>
                    <w:tcW w:w="3227" w:type="dxa"/>
                  </w:tcPr>
                  <w:p w:rsidR="00877D2C" w:rsidRPr="00311B66" w:rsidRDefault="005540A0">
                    <w:pPr>
                      <w:rPr>
                        <w:rFonts w:asciiTheme="minorEastAsia" w:eastAsiaTheme="minorEastAsia" w:hAnsiTheme="minorEastAsia"/>
                      </w:rPr>
                    </w:pPr>
                    <w:r w:rsidRPr="00311B66">
                      <w:rPr>
                        <w:rFonts w:asciiTheme="minorEastAsia" w:eastAsiaTheme="minorEastAsia" w:hAnsiTheme="minorEastAsia" w:hint="eastAsia"/>
                      </w:rPr>
                      <w:t>名称</w:t>
                    </w:r>
                  </w:p>
                </w:tc>
                <w:tc>
                  <w:tcPr>
                    <w:tcW w:w="5822" w:type="dxa"/>
                  </w:tcPr>
                  <w:p w:rsidR="00877D2C" w:rsidRPr="00311B66" w:rsidRDefault="005540A0">
                    <w:pPr>
                      <w:rPr>
                        <w:rFonts w:asciiTheme="minorEastAsia" w:eastAsiaTheme="minorEastAsia" w:hAnsiTheme="minorEastAsia"/>
                      </w:rPr>
                    </w:pPr>
                    <w:r w:rsidRPr="00311B66">
                      <w:rPr>
                        <w:rFonts w:asciiTheme="minorEastAsia" w:eastAsiaTheme="minorEastAsia" w:hAnsiTheme="minorEastAsia" w:hint="eastAsia"/>
                      </w:rPr>
                      <w:t>铜陵大江投资控股有限公司</w:t>
                    </w:r>
                  </w:p>
                </w:tc>
              </w:tr>
              <w:tr w:rsidR="00877D2C" w:rsidRPr="00311B66" w:rsidTr="008B3308">
                <w:tc>
                  <w:tcPr>
                    <w:tcW w:w="3227" w:type="dxa"/>
                  </w:tcPr>
                  <w:p w:rsidR="00877D2C" w:rsidRPr="00311B66" w:rsidRDefault="005540A0">
                    <w:pPr>
                      <w:rPr>
                        <w:rFonts w:asciiTheme="minorEastAsia" w:eastAsiaTheme="minorEastAsia" w:hAnsiTheme="minorEastAsia"/>
                      </w:rPr>
                    </w:pPr>
                    <w:r w:rsidRPr="00311B66">
                      <w:rPr>
                        <w:rFonts w:asciiTheme="minorEastAsia" w:eastAsiaTheme="minorEastAsia" w:hAnsiTheme="minorEastAsia" w:hint="eastAsia"/>
                      </w:rPr>
                      <w:t>法定代表人</w:t>
                    </w:r>
                  </w:p>
                </w:tc>
                <w:tc>
                  <w:tcPr>
                    <w:tcW w:w="5822" w:type="dxa"/>
                  </w:tcPr>
                  <w:p w:rsidR="00877D2C" w:rsidRPr="00311B66" w:rsidRDefault="005540A0">
                    <w:pPr>
                      <w:rPr>
                        <w:rFonts w:asciiTheme="minorEastAsia" w:eastAsiaTheme="minorEastAsia" w:hAnsiTheme="minorEastAsia"/>
                      </w:rPr>
                    </w:pPr>
                    <w:r w:rsidRPr="00311B66">
                      <w:rPr>
                        <w:rFonts w:asciiTheme="minorEastAsia" w:eastAsiaTheme="minorEastAsia" w:hAnsiTheme="minorEastAsia" w:hint="eastAsia"/>
                      </w:rPr>
                      <w:t>刘奇</w:t>
                    </w:r>
                  </w:p>
                </w:tc>
              </w:tr>
              <w:tr w:rsidR="00877D2C" w:rsidRPr="00311B66" w:rsidTr="008B3308">
                <w:tc>
                  <w:tcPr>
                    <w:tcW w:w="3227" w:type="dxa"/>
                  </w:tcPr>
                  <w:p w:rsidR="00877D2C" w:rsidRPr="00311B66" w:rsidRDefault="005540A0">
                    <w:pPr>
                      <w:rPr>
                        <w:rFonts w:asciiTheme="minorEastAsia" w:eastAsiaTheme="minorEastAsia" w:hAnsiTheme="minorEastAsia"/>
                      </w:rPr>
                    </w:pPr>
                    <w:r w:rsidRPr="00311B66">
                      <w:rPr>
                        <w:rFonts w:asciiTheme="minorEastAsia" w:eastAsiaTheme="minorEastAsia" w:hAnsiTheme="minorEastAsia" w:hint="eastAsia"/>
                      </w:rPr>
                      <w:t>成立日期</w:t>
                    </w:r>
                  </w:p>
                </w:tc>
                <w:tc>
                  <w:tcPr>
                    <w:tcW w:w="5822" w:type="dxa"/>
                  </w:tcPr>
                  <w:p w:rsidR="00877D2C" w:rsidRPr="00311B66" w:rsidRDefault="005540A0">
                    <w:pPr>
                      <w:rPr>
                        <w:rFonts w:asciiTheme="minorEastAsia" w:eastAsiaTheme="minorEastAsia" w:hAnsiTheme="minorEastAsia"/>
                      </w:rPr>
                    </w:pPr>
                    <w:r w:rsidRPr="00311B66">
                      <w:rPr>
                        <w:rFonts w:asciiTheme="minorEastAsia" w:eastAsiaTheme="minorEastAsia" w:hAnsiTheme="minorEastAsia" w:hint="eastAsia"/>
                      </w:rPr>
                      <w:t>1999-07-06</w:t>
                    </w:r>
                  </w:p>
                </w:tc>
              </w:tr>
              <w:tr w:rsidR="00877D2C" w:rsidRPr="00311B66" w:rsidTr="008B3308">
                <w:tc>
                  <w:tcPr>
                    <w:tcW w:w="3227" w:type="dxa"/>
                  </w:tcPr>
                  <w:p w:rsidR="00877D2C" w:rsidRPr="00311B66" w:rsidRDefault="005540A0">
                    <w:pPr>
                      <w:rPr>
                        <w:rFonts w:asciiTheme="minorEastAsia" w:eastAsiaTheme="minorEastAsia" w:hAnsiTheme="minorEastAsia"/>
                      </w:rPr>
                    </w:pPr>
                    <w:r w:rsidRPr="00311B66">
                      <w:rPr>
                        <w:rFonts w:asciiTheme="minorEastAsia" w:eastAsiaTheme="minorEastAsia" w:hAnsiTheme="minorEastAsia" w:hint="eastAsia"/>
                      </w:rPr>
                      <w:t>主要经营业务</w:t>
                    </w:r>
                  </w:p>
                </w:tc>
                <w:tc>
                  <w:tcPr>
                    <w:tcW w:w="5822" w:type="dxa"/>
                  </w:tcPr>
                  <w:p w:rsidR="00877D2C" w:rsidRPr="00311B66" w:rsidRDefault="005540A0">
                    <w:pPr>
                      <w:rPr>
                        <w:rFonts w:asciiTheme="minorEastAsia" w:eastAsiaTheme="minorEastAsia" w:hAnsiTheme="minorEastAsia"/>
                      </w:rPr>
                    </w:pPr>
                    <w:r w:rsidRPr="00311B66">
                      <w:rPr>
                        <w:rFonts w:asciiTheme="minorEastAsia" w:eastAsiaTheme="minorEastAsia" w:hAnsiTheme="minorEastAsia" w:hint="eastAsia"/>
                      </w:rPr>
                      <w:t>一般经营项目：产业投资，新城区土地开发，基础设施建设和城市道路建设投资，房地产开发及销售，建筑材料采购与销售，房屋出租，信息服务。（经营范围中涉及资质的均凭有效资质证书经营）</w:t>
                    </w:r>
                  </w:p>
                </w:tc>
              </w:tr>
              <w:tr w:rsidR="003859FE" w:rsidRPr="00311B66" w:rsidTr="008B3308">
                <w:tc>
                  <w:tcPr>
                    <w:tcW w:w="3227" w:type="dxa"/>
                  </w:tcPr>
                  <w:p w:rsidR="003859FE" w:rsidRPr="00311B66" w:rsidRDefault="003859FE">
                    <w:pPr>
                      <w:rPr>
                        <w:rFonts w:asciiTheme="minorEastAsia" w:eastAsiaTheme="minorEastAsia" w:hAnsiTheme="minorEastAsia"/>
                      </w:rPr>
                    </w:pPr>
                    <w:r w:rsidRPr="00311B66">
                      <w:rPr>
                        <w:rFonts w:asciiTheme="minorEastAsia" w:eastAsiaTheme="minorEastAsia" w:hAnsiTheme="minorEastAsia" w:hint="eastAsia"/>
                      </w:rPr>
                      <w:t>信息披露网站</w:t>
                    </w:r>
                  </w:p>
                </w:tc>
                <w:tc>
                  <w:tcPr>
                    <w:tcW w:w="5822" w:type="dxa"/>
                  </w:tcPr>
                  <w:p w:rsidR="003859FE" w:rsidRPr="00311B66" w:rsidRDefault="003859FE">
                    <w:pPr>
                      <w:rPr>
                        <w:rFonts w:asciiTheme="minorEastAsia" w:eastAsiaTheme="minorEastAsia" w:hAnsiTheme="minorEastAsia"/>
                      </w:rPr>
                    </w:pPr>
                    <w:r w:rsidRPr="00311B66">
                      <w:rPr>
                        <w:rFonts w:asciiTheme="minorEastAsia" w:eastAsiaTheme="minorEastAsia" w:hAnsiTheme="minorEastAsia" w:hint="eastAsia"/>
                      </w:rPr>
                      <w:t>http://www.sse.com.cn</w:t>
                    </w:r>
                  </w:p>
                </w:tc>
              </w:tr>
              <w:tr w:rsidR="003859FE" w:rsidRPr="00311B66" w:rsidTr="008B3308">
                <w:tc>
                  <w:tcPr>
                    <w:tcW w:w="3227" w:type="dxa"/>
                  </w:tcPr>
                  <w:p w:rsidR="003859FE" w:rsidRPr="00311B66" w:rsidRDefault="003859FE">
                    <w:pPr>
                      <w:rPr>
                        <w:rFonts w:asciiTheme="minorEastAsia" w:eastAsiaTheme="minorEastAsia" w:hAnsiTheme="minorEastAsia"/>
                      </w:rPr>
                    </w:pPr>
                    <w:r w:rsidRPr="00311B66">
                      <w:rPr>
                        <w:rFonts w:asciiTheme="minorEastAsia" w:eastAsiaTheme="minorEastAsia" w:hAnsiTheme="minorEastAsia" w:hint="eastAsia"/>
                      </w:rPr>
                      <w:t>披露日期</w:t>
                    </w:r>
                  </w:p>
                </w:tc>
                <w:tc>
                  <w:tcPr>
                    <w:tcW w:w="5822" w:type="dxa"/>
                  </w:tcPr>
                  <w:p w:rsidR="003859FE" w:rsidRPr="00311B66" w:rsidRDefault="003859FE">
                    <w:pPr>
                      <w:rPr>
                        <w:rFonts w:asciiTheme="minorEastAsia" w:eastAsiaTheme="minorEastAsia" w:hAnsiTheme="minorEastAsia"/>
                      </w:rPr>
                    </w:pPr>
                    <w:r w:rsidRPr="00311B66">
                      <w:rPr>
                        <w:rFonts w:asciiTheme="minorEastAsia" w:eastAsiaTheme="minorEastAsia" w:hAnsiTheme="minorEastAsia" w:hint="eastAsia"/>
                      </w:rPr>
                      <w:t>2020-11-07</w:t>
                    </w:r>
                  </w:p>
                </w:tc>
              </w:tr>
              <w:tr w:rsidR="00877D2C" w:rsidRPr="00311B66" w:rsidTr="008B3308">
                <w:tc>
                  <w:tcPr>
                    <w:tcW w:w="3227" w:type="dxa"/>
                  </w:tcPr>
                  <w:p w:rsidR="00877D2C" w:rsidRPr="00311B66" w:rsidRDefault="005540A0">
                    <w:pPr>
                      <w:rPr>
                        <w:rFonts w:asciiTheme="minorEastAsia" w:eastAsiaTheme="minorEastAsia" w:hAnsiTheme="minorEastAsia"/>
                      </w:rPr>
                    </w:pPr>
                    <w:r w:rsidRPr="00311B66">
                      <w:rPr>
                        <w:rFonts w:asciiTheme="minorEastAsia" w:eastAsiaTheme="minorEastAsia" w:hAnsiTheme="minorEastAsia" w:hint="eastAsia"/>
                      </w:rPr>
                      <w:t>报告期内控股和参股的其他境内外上市公司的股权情况</w:t>
                    </w:r>
                  </w:p>
                </w:tc>
                <w:tc>
                  <w:tcPr>
                    <w:tcW w:w="5822" w:type="dxa"/>
                    <w:vAlign w:val="center"/>
                  </w:tcPr>
                  <w:p w:rsidR="00877D2C" w:rsidRPr="00311B66" w:rsidRDefault="005540A0" w:rsidP="003859FE">
                    <w:pPr>
                      <w:rPr>
                        <w:rFonts w:asciiTheme="minorEastAsia" w:eastAsiaTheme="minorEastAsia" w:hAnsiTheme="minorEastAsia"/>
                      </w:rPr>
                    </w:pPr>
                    <w:r w:rsidRPr="00311B66">
                      <w:rPr>
                        <w:rFonts w:asciiTheme="minorEastAsia" w:eastAsiaTheme="minorEastAsia" w:hAnsiTheme="minorEastAsia" w:hint="eastAsia"/>
                      </w:rPr>
                      <w:t>无</w:t>
                    </w:r>
                  </w:p>
                </w:tc>
              </w:tr>
              <w:tr w:rsidR="00877D2C" w:rsidRPr="00311B66" w:rsidTr="008B3308">
                <w:tc>
                  <w:tcPr>
                    <w:tcW w:w="3227" w:type="dxa"/>
                  </w:tcPr>
                  <w:p w:rsidR="00877D2C" w:rsidRPr="00311B66" w:rsidRDefault="005540A0">
                    <w:pPr>
                      <w:rPr>
                        <w:rFonts w:asciiTheme="minorEastAsia" w:eastAsiaTheme="minorEastAsia" w:hAnsiTheme="minorEastAsia"/>
                      </w:rPr>
                    </w:pPr>
                    <w:r w:rsidRPr="00311B66">
                      <w:rPr>
                        <w:rFonts w:asciiTheme="minorEastAsia" w:eastAsiaTheme="minorEastAsia" w:hAnsiTheme="minorEastAsia" w:hint="eastAsia"/>
                      </w:rPr>
                      <w:t>其他情况说明</w:t>
                    </w:r>
                  </w:p>
                </w:tc>
                <w:tc>
                  <w:tcPr>
                    <w:tcW w:w="5822" w:type="dxa"/>
                    <w:vAlign w:val="center"/>
                  </w:tcPr>
                  <w:p w:rsidR="00877D2C" w:rsidRPr="00311B66" w:rsidRDefault="008D7254" w:rsidP="003859FE">
                    <w:pPr>
                      <w:rPr>
                        <w:rFonts w:asciiTheme="minorEastAsia" w:eastAsiaTheme="minorEastAsia" w:hAnsiTheme="minorEastAsia"/>
                      </w:rPr>
                    </w:pPr>
                    <w:r>
                      <w:rPr>
                        <w:rFonts w:asciiTheme="minorEastAsia" w:eastAsiaTheme="minorEastAsia" w:hAnsiTheme="minorEastAsia" w:hint="eastAsia"/>
                      </w:rPr>
                      <w:t>无</w:t>
                    </w:r>
                  </w:p>
                </w:tc>
              </w:tr>
            </w:tbl>
            <w:p w:rsidR="00877D2C" w:rsidRPr="00311B66" w:rsidRDefault="006A4C27">
              <w:pPr>
                <w:rPr>
                  <w:rFonts w:asciiTheme="minorEastAsia" w:eastAsiaTheme="minorEastAsia" w:hAnsiTheme="minorEastAsia"/>
                </w:rPr>
              </w:pPr>
            </w:p>
          </w:sdtContent>
        </w:sdt>
      </w:sdtContent>
    </w:sdt>
    <w:p w:rsidR="00877D2C" w:rsidRDefault="005540A0" w:rsidP="00B176E2">
      <w:pPr>
        <w:pStyle w:val="4"/>
        <w:numPr>
          <w:ilvl w:val="0"/>
          <w:numId w:val="42"/>
        </w:numPr>
      </w:pPr>
      <w:r>
        <w:rPr>
          <w:rFonts w:hint="eastAsia"/>
        </w:rPr>
        <w:t>公司与控股股东之间的产权及控制关系的方框图</w:t>
      </w:r>
    </w:p>
    <w:sdt>
      <w:sdtPr>
        <w:rPr>
          <w:rFonts w:hint="eastAsia"/>
          <w:b/>
          <w:bCs/>
        </w:rPr>
        <w:alias w:val="模块:公司与控股股东之间的产权及控制关系的方框图"/>
        <w:tag w:val="_SEC_4121b38278ee4945bfa8eb87dafa9db1"/>
        <w:id w:val="16813455"/>
        <w:lock w:val="sdtLocked"/>
        <w:placeholder>
          <w:docPart w:val="GBC22222222222222222222222222222"/>
        </w:placeholder>
      </w:sdtPr>
      <w:sdtEndPr>
        <w:rPr>
          <w:b w:val="0"/>
          <w:bCs w:val="0"/>
        </w:rPr>
      </w:sdtEndPr>
      <w:sdtContent>
        <w:sdt>
          <w:sdtPr>
            <w:alias w:val="是否适用：公司与控股股东之间的产权及控制关系的方框图[双击切换]"/>
            <w:tag w:val="_GBC_aa1ed4124bd443219ac5782763143cd7"/>
            <w:id w:val="1007484310"/>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
          <w:sdtPr>
            <w:rPr>
              <w:rFonts w:hint="eastAsia"/>
            </w:rPr>
            <w:alias w:val="图片：公司与控股股东之间的产权及控制关系的方框图"/>
            <w:tag w:val="_GBC_237afe95a2de48a5baec021682951b46"/>
            <w:id w:val="16813457"/>
            <w:lock w:val="sdtLocked"/>
            <w:placeholder>
              <w:docPart w:val="GBC22222222222222222222222222222"/>
            </w:placeholder>
            <w:picture/>
          </w:sdtPr>
          <w:sdtContent>
            <w:p w:rsidR="00877D2C" w:rsidRDefault="00F81D68">
              <w:r>
                <w:rPr>
                  <w:rFonts w:hint="eastAsia"/>
                  <w:noProof/>
                </w:rPr>
                <w:drawing>
                  <wp:inline distT="0" distB="0" distL="0" distR="0">
                    <wp:extent cx="4448175" cy="1714500"/>
                    <wp:effectExtent l="19050" t="0" r="9525" b="0"/>
                    <wp:docPr id="8" name="图片 7" descr="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控.png"/>
                            <pic:cNvPicPr/>
                          </pic:nvPicPr>
                          <pic:blipFill>
                            <a:blip r:embed="rId15" cstate="print"/>
                            <a:stretch>
                              <a:fillRect/>
                            </a:stretch>
                          </pic:blipFill>
                          <pic:spPr>
                            <a:xfrm>
                              <a:off x="0" y="0"/>
                              <a:ext cx="4448175" cy="1714500"/>
                            </a:xfrm>
                            <a:prstGeom prst="rect">
                              <a:avLst/>
                            </a:prstGeom>
                          </pic:spPr>
                        </pic:pic>
                      </a:graphicData>
                    </a:graphic>
                  </wp:inline>
                </w:drawing>
              </w:r>
            </w:p>
          </w:sdtContent>
        </w:sdt>
      </w:sdtContent>
    </w:sdt>
    <w:p w:rsidR="00877D2C" w:rsidRDefault="005540A0" w:rsidP="00B176E2">
      <w:pPr>
        <w:pStyle w:val="3"/>
        <w:numPr>
          <w:ilvl w:val="0"/>
          <w:numId w:val="41"/>
        </w:numPr>
      </w:pPr>
      <w:r>
        <w:rPr>
          <w:rFonts w:hint="eastAsia"/>
        </w:rPr>
        <w:t>实际控制人情况</w:t>
      </w:r>
    </w:p>
    <w:sdt>
      <w:sdtPr>
        <w:rPr>
          <w:rFonts w:ascii="宋体" w:eastAsia="宋体" w:hAnsi="宋体" w:cs="宋体" w:hint="eastAsia"/>
          <w:b w:val="0"/>
          <w:bCs w:val="0"/>
          <w:kern w:val="0"/>
          <w:szCs w:val="24"/>
        </w:rPr>
        <w:alias w:val="模块:实际控制人情况法人"/>
        <w:tag w:val="_SEC_d1e4bdc329624f1ba319634a4fbdd195"/>
        <w:id w:val="27485753"/>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0"/>
              <w:numId w:val="43"/>
            </w:numPr>
          </w:pPr>
          <w:r>
            <w:rPr>
              <w:rFonts w:hint="eastAsia"/>
            </w:rPr>
            <w:t>法人</w:t>
          </w:r>
        </w:p>
        <w:sdt>
          <w:sdtPr>
            <w:alias w:val="是否适用：法人_实际控制人情况[双击切换]"/>
            <w:tag w:val="_GBC_6cb3195cd6c545489bd6151d0ee57d58"/>
            <w:id w:val="-1713335205"/>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tbl>
          <w:tblPr>
            <w:tblStyle w:val="af3"/>
            <w:tblW w:w="5000" w:type="pct"/>
            <w:tblLook w:val="04A0"/>
          </w:tblPr>
          <w:tblGrid>
            <w:gridCol w:w="5353"/>
            <w:gridCol w:w="3696"/>
          </w:tblGrid>
          <w:tr w:rsidR="00877D2C" w:rsidTr="008B3308">
            <w:trPr>
              <w:trHeight w:val="90"/>
            </w:trPr>
            <w:sdt>
              <w:sdtPr>
                <w:tag w:val="_PLD_9fd7942883b74d698fa4ca37d86c3d17"/>
                <w:id w:val="-1013533037"/>
                <w:lock w:val="sdtLocked"/>
              </w:sdtPr>
              <w:sdtContent>
                <w:tc>
                  <w:tcPr>
                    <w:tcW w:w="2958" w:type="pct"/>
                  </w:tcPr>
                  <w:p w:rsidR="00877D2C" w:rsidRDefault="005540A0">
                    <w:r>
                      <w:t>名称</w:t>
                    </w:r>
                  </w:p>
                </w:tc>
              </w:sdtContent>
            </w:sdt>
            <w:tc>
              <w:tcPr>
                <w:tcW w:w="2042" w:type="pct"/>
              </w:tcPr>
              <w:p w:rsidR="00877D2C" w:rsidRDefault="005540A0">
                <w:r>
                  <w:rPr>
                    <w:rFonts w:hint="eastAsia"/>
                  </w:rPr>
                  <w:t>铜陵经济技术开发区管理委员会</w:t>
                </w:r>
              </w:p>
            </w:tc>
          </w:tr>
          <w:tr w:rsidR="00877D2C" w:rsidTr="008B3308">
            <w:trPr>
              <w:trHeight w:val="195"/>
            </w:trPr>
            <w:sdt>
              <w:sdtPr>
                <w:tag w:val="_PLD_eb915a63d3204d91b81f030e2f3db313"/>
                <w:id w:val="-1687361955"/>
                <w:lock w:val="sdtLocked"/>
              </w:sdtPr>
              <w:sdtContent>
                <w:tc>
                  <w:tcPr>
                    <w:tcW w:w="2958" w:type="pct"/>
                  </w:tcPr>
                  <w:p w:rsidR="00877D2C" w:rsidRDefault="005540A0">
                    <w:r>
                      <w:t>单位负责人或法定代表人</w:t>
                    </w:r>
                  </w:p>
                </w:tc>
              </w:sdtContent>
            </w:sdt>
            <w:tc>
              <w:tcPr>
                <w:tcW w:w="2042" w:type="pct"/>
              </w:tcPr>
              <w:p w:rsidR="00877D2C" w:rsidRDefault="009001B6">
                <w:r>
                  <w:rPr>
                    <w:rFonts w:hint="eastAsia"/>
                  </w:rPr>
                  <w:t>周剑</w:t>
                </w:r>
              </w:p>
            </w:tc>
          </w:tr>
          <w:tr w:rsidR="00877D2C" w:rsidTr="008B3308">
            <w:trPr>
              <w:trHeight w:val="102"/>
            </w:trPr>
            <w:sdt>
              <w:sdtPr>
                <w:tag w:val="_PLD_34b2bfe3972a47c7854993c382e720ec"/>
                <w:id w:val="-463817289"/>
                <w:lock w:val="sdtLocked"/>
              </w:sdtPr>
              <w:sdtContent>
                <w:tc>
                  <w:tcPr>
                    <w:tcW w:w="2958" w:type="pct"/>
                  </w:tcPr>
                  <w:p w:rsidR="00877D2C" w:rsidRDefault="005540A0">
                    <w:r>
                      <w:t>成立日期</w:t>
                    </w:r>
                  </w:p>
                </w:tc>
              </w:sdtContent>
            </w:sdt>
            <w:tc>
              <w:tcPr>
                <w:tcW w:w="2042" w:type="pct"/>
              </w:tcPr>
              <w:p w:rsidR="00877D2C" w:rsidRPr="008D7254" w:rsidRDefault="008D7254">
                <w:pPr>
                  <w:rPr>
                    <w:rFonts w:asciiTheme="minorEastAsia" w:eastAsiaTheme="minorEastAsia" w:hAnsiTheme="minorEastAsia"/>
                  </w:rPr>
                </w:pPr>
                <w:r w:rsidRPr="008D7254">
                  <w:rPr>
                    <w:rFonts w:asciiTheme="minorEastAsia" w:eastAsiaTheme="minorEastAsia" w:hAnsiTheme="minorEastAsia" w:hint="eastAsia"/>
                  </w:rPr>
                  <w:t>1992年7月</w:t>
                </w:r>
              </w:p>
            </w:tc>
          </w:tr>
          <w:tr w:rsidR="00877D2C" w:rsidTr="008B3308">
            <w:trPr>
              <w:trHeight w:val="165"/>
            </w:trPr>
            <w:sdt>
              <w:sdtPr>
                <w:tag w:val="_PLD_f14bbbddc27c41edaa09e694412c2d91"/>
                <w:id w:val="-2018757485"/>
                <w:lock w:val="sdtLocked"/>
              </w:sdtPr>
              <w:sdtContent>
                <w:tc>
                  <w:tcPr>
                    <w:tcW w:w="2958" w:type="pct"/>
                  </w:tcPr>
                  <w:p w:rsidR="00877D2C" w:rsidRDefault="005540A0">
                    <w:r>
                      <w:t>主要经营业务</w:t>
                    </w:r>
                  </w:p>
                </w:tc>
              </w:sdtContent>
            </w:sdt>
            <w:tc>
              <w:tcPr>
                <w:tcW w:w="2042" w:type="pct"/>
              </w:tcPr>
              <w:p w:rsidR="00877D2C" w:rsidRDefault="008D7254">
                <w:r>
                  <w:rPr>
                    <w:rFonts w:hint="eastAsia"/>
                  </w:rPr>
                  <w:t>不适用</w:t>
                </w:r>
              </w:p>
            </w:tc>
          </w:tr>
          <w:tr w:rsidR="00877D2C" w:rsidTr="008B3308">
            <w:trPr>
              <w:trHeight w:val="150"/>
            </w:trPr>
            <w:sdt>
              <w:sdtPr>
                <w:tag w:val="_PLD_508808ae12b943d3919f955ae9103944"/>
                <w:id w:val="710767353"/>
                <w:lock w:val="sdtLocked"/>
              </w:sdtPr>
              <w:sdtContent>
                <w:tc>
                  <w:tcPr>
                    <w:tcW w:w="2958" w:type="pct"/>
                  </w:tcPr>
                  <w:p w:rsidR="00877D2C" w:rsidRDefault="005540A0">
                    <w:r>
                      <w:t>报告期内控股和参股的其他境内外上市公司的股权情况</w:t>
                    </w:r>
                  </w:p>
                </w:tc>
              </w:sdtContent>
            </w:sdt>
            <w:tc>
              <w:tcPr>
                <w:tcW w:w="2042" w:type="pct"/>
              </w:tcPr>
              <w:p w:rsidR="00877D2C" w:rsidRDefault="008D7254">
                <w:r>
                  <w:rPr>
                    <w:rFonts w:hint="eastAsia"/>
                  </w:rPr>
                  <w:t>不适用</w:t>
                </w:r>
              </w:p>
            </w:tc>
          </w:tr>
          <w:tr w:rsidR="00877D2C" w:rsidTr="008B3308">
            <w:trPr>
              <w:trHeight w:val="120"/>
            </w:trPr>
            <w:sdt>
              <w:sdtPr>
                <w:tag w:val="_PLD_8bc4b292d2724c05b05126150845a9d5"/>
                <w:id w:val="493613440"/>
                <w:lock w:val="sdtLocked"/>
              </w:sdtPr>
              <w:sdtContent>
                <w:tc>
                  <w:tcPr>
                    <w:tcW w:w="2958" w:type="pct"/>
                  </w:tcPr>
                  <w:p w:rsidR="00877D2C" w:rsidRDefault="005540A0">
                    <w:r>
                      <w:rPr>
                        <w:rFonts w:hint="eastAsia"/>
                      </w:rPr>
                      <w:t>其他情况说明</w:t>
                    </w:r>
                  </w:p>
                </w:tc>
              </w:sdtContent>
            </w:sdt>
            <w:tc>
              <w:tcPr>
                <w:tcW w:w="2042" w:type="pct"/>
              </w:tcPr>
              <w:p w:rsidR="00877D2C" w:rsidRDefault="00744568" w:rsidP="00744568">
                <w:r>
                  <w:rPr>
                    <w:rFonts w:hint="eastAsia"/>
                  </w:rPr>
                  <w:t>无</w:t>
                </w:r>
              </w:p>
            </w:tc>
          </w:tr>
        </w:tbl>
        <w:p w:rsidR="00877D2C" w:rsidRDefault="006A4C27"/>
      </w:sdtContent>
    </w:sdt>
    <w:sdt>
      <w:sdtPr>
        <w:rPr>
          <w:rFonts w:ascii="宋体" w:eastAsia="宋体" w:hAnsi="宋体" w:cs="宋体" w:hint="eastAsia"/>
          <w:b w:val="0"/>
          <w:bCs w:val="0"/>
          <w:kern w:val="0"/>
          <w:szCs w:val="24"/>
        </w:rPr>
        <w:alias w:val="模块:实际控制人情况自然人"/>
        <w:tag w:val="_SEC_82a067868b0b4b5eb99879535e2300c5"/>
        <w:id w:val="27486007"/>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0"/>
              <w:numId w:val="43"/>
            </w:numPr>
          </w:pPr>
          <w:r>
            <w:rPr>
              <w:rFonts w:hint="eastAsia"/>
            </w:rPr>
            <w:t>自然人</w:t>
          </w:r>
        </w:p>
        <w:sdt>
          <w:sdtPr>
            <w:alias w:val="是否适用：自然人_实际控制人情况[双击切换]"/>
            <w:tag w:val="_GBC_359229fa8cca4506ac3cec3de8b5e99b"/>
            <w:id w:val="732198933"/>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sdt>
      <w:sdtPr>
        <w:rPr>
          <w:rFonts w:ascii="宋体" w:eastAsia="宋体" w:hAnsi="宋体" w:cs="宋体"/>
          <w:b w:val="0"/>
          <w:bCs w:val="0"/>
          <w:kern w:val="0"/>
          <w:szCs w:val="24"/>
        </w:rPr>
        <w:alias w:val="模块:公司不存在实际控制人情况的特别说明"/>
        <w:tag w:val="_SEC_5c0bf2f1ddf34e8c983cdf9fa31c1df0"/>
        <w:id w:val="27486099"/>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0"/>
              <w:numId w:val="43"/>
            </w:numPr>
          </w:pPr>
          <w:r>
            <w:t>公司不存在实际控制人情况的特别说明</w:t>
          </w:r>
        </w:p>
        <w:sdt>
          <w:sdtPr>
            <w:rPr>
              <w:rFonts w:hint="eastAsia"/>
            </w:rPr>
            <w:alias w:val="是否适用：公司不存在实际控制人情况的特别说明[双击切换]"/>
            <w:tag w:val="_GBC_7380ff5e0fc6471583dc22db2252e039"/>
            <w:id w:val="-1995332851"/>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877D2C" w:rsidRDefault="00877D2C"/>
    <w:sdt>
      <w:sdtPr>
        <w:rPr>
          <w:rFonts w:ascii="宋体" w:eastAsia="宋体" w:hAnsi="宋体" w:cs="宋体"/>
          <w:b w:val="0"/>
          <w:bCs w:val="0"/>
          <w:kern w:val="0"/>
          <w:szCs w:val="24"/>
        </w:rPr>
        <w:alias w:val="模块:报告期内实际控制人变更情况索引及日期"/>
        <w:tag w:val="_SEC_8e248c9fca7b490e93849e8f5dce6a71"/>
        <w:id w:val="27486087"/>
        <w:lock w:val="sdtLocked"/>
        <w:placeholder>
          <w:docPart w:val="GBC22222222222222222222222222222"/>
        </w:placeholder>
      </w:sdtPr>
      <w:sdtEndPr>
        <w:rPr>
          <w:rFonts w:ascii="Times New Roman" w:hAnsi="Times New Roman" w:cs="Times New Roman" w:hint="eastAsia"/>
          <w:kern w:val="2"/>
          <w:szCs w:val="21"/>
        </w:rPr>
      </w:sdtEndPr>
      <w:sdtContent>
        <w:p w:rsidR="00B86D4D" w:rsidRDefault="00B86D4D" w:rsidP="00B86D4D">
          <w:pPr>
            <w:pStyle w:val="4"/>
            <w:numPr>
              <w:ilvl w:val="0"/>
              <w:numId w:val="43"/>
            </w:numPr>
          </w:pPr>
          <w:r>
            <w:t>报告期内实际控制人变更情况索引及日期</w:t>
          </w:r>
        </w:p>
        <w:sdt>
          <w:sdtPr>
            <w:rPr>
              <w:rFonts w:hint="eastAsia"/>
            </w:rPr>
            <w:alias w:val="是否适用：报告期内实际控制人变更情况索引及日期[双击切换]"/>
            <w:tag w:val="_GBC_f12f62e5c67e473692b22389cda35aaa"/>
            <w:id w:val="-1983920389"/>
            <w:lock w:val="sdtLocked"/>
          </w:sdtPr>
          <w:sdtContent>
            <w:p w:rsidR="00B86D4D" w:rsidRDefault="006A4C27">
              <w:r>
                <w:fldChar w:fldCharType="begin"/>
              </w:r>
              <w:r w:rsidR="00B86D4D">
                <w:rPr>
                  <w:rFonts w:hint="eastAsia"/>
                </w:rPr>
                <w:instrText xml:space="preserve">MACROBUTTON SnrToggleCheckbox </w:instrText>
              </w:r>
              <w:r w:rsidR="00B86D4D">
                <w:rPr>
                  <w:rFonts w:hint="eastAsia"/>
                </w:rPr>
                <w:instrText>√适用</w:instrText>
              </w:r>
              <w:r w:rsidR="00B86D4D">
                <w:rPr>
                  <w:rFonts w:hint="eastAsia"/>
                </w:rPr>
                <w:instrText xml:space="preserve">  </w:instrText>
              </w:r>
              <w:r>
                <w:fldChar w:fldCharType="end"/>
              </w:r>
              <w:r>
                <w:fldChar w:fldCharType="begin"/>
              </w:r>
              <w:r w:rsidR="00B86D4D">
                <w:rPr>
                  <w:rFonts w:hint="eastAsia"/>
                </w:rPr>
                <w:instrText xml:space="preserve">MACROBUTTON  SnrToggleCheckbox </w:instrText>
              </w:r>
              <w:r w:rsidR="00B86D4D">
                <w:rPr>
                  <w:rFonts w:hint="eastAsia"/>
                </w:rPr>
                <w:instrText>□不适用</w:instrText>
              </w:r>
              <w:r w:rsidR="00B86D4D">
                <w:rPr>
                  <w:rFonts w:hint="eastAsia"/>
                </w:rPr>
                <w:instrText xml:space="preserve"> </w:instrText>
              </w:r>
              <w:r>
                <w:fldChar w:fldCharType="end"/>
              </w:r>
            </w:p>
          </w:sdtContent>
        </w:sdt>
        <w:sdt>
          <w:sdtPr>
            <w:rPr>
              <w:rFonts w:hint="eastAsia"/>
            </w:rPr>
            <w:alias w:val="报告期内实际控制人变更情况索引及日期"/>
            <w:tag w:val="_GBC_03de69e71e0a4362a98e579a8ebeff0f"/>
            <w:id w:val="482508417"/>
            <w:lock w:val="sdtLocked"/>
          </w:sdtPr>
          <w:sdtContent>
            <w:p w:rsidR="00550980" w:rsidRDefault="00B86D4D">
              <w:r>
                <w:rPr>
                  <w:rFonts w:hint="eastAsia"/>
                </w:rPr>
                <w:t>1</w:t>
              </w:r>
              <w:r w:rsidR="00550980">
                <w:rPr>
                  <w:rFonts w:hint="eastAsia"/>
                </w:rPr>
                <w:t>、法人</w:t>
              </w:r>
            </w:p>
            <w:tbl>
              <w:tblPr>
                <w:tblStyle w:val="af3"/>
                <w:tblW w:w="0" w:type="auto"/>
                <w:tblLook w:val="04A0"/>
              </w:tblPr>
              <w:tblGrid>
                <w:gridCol w:w="5353"/>
                <w:gridCol w:w="3696"/>
              </w:tblGrid>
              <w:tr w:rsidR="00550980" w:rsidRPr="00311B66" w:rsidTr="00550980">
                <w:trPr>
                  <w:trHeight w:val="317"/>
                </w:trPr>
                <w:tc>
                  <w:tcPr>
                    <w:tcW w:w="5353" w:type="dxa"/>
                  </w:tcPr>
                  <w:p w:rsidR="00550980" w:rsidRDefault="00550980" w:rsidP="00550980">
                    <w:r>
                      <w:rPr>
                        <w:rFonts w:hint="eastAsia"/>
                      </w:rPr>
                      <w:t>单位名称</w:t>
                    </w:r>
                  </w:p>
                </w:tc>
                <w:tc>
                  <w:tcPr>
                    <w:tcW w:w="3696" w:type="dxa"/>
                  </w:tcPr>
                  <w:p w:rsidR="00550980" w:rsidRPr="00311B66" w:rsidRDefault="00550980" w:rsidP="00550980">
                    <w:pPr>
                      <w:rPr>
                        <w:rFonts w:asciiTheme="minorEastAsia" w:eastAsiaTheme="minorEastAsia" w:hAnsiTheme="minorEastAsia"/>
                      </w:rPr>
                    </w:pPr>
                    <w:r w:rsidRPr="00311B66">
                      <w:rPr>
                        <w:rFonts w:asciiTheme="minorEastAsia" w:eastAsiaTheme="minorEastAsia" w:hAnsiTheme="minorEastAsia" w:hint="eastAsia"/>
                      </w:rPr>
                      <w:t>铜陵经济技术开发区管理委员会</w:t>
                    </w:r>
                  </w:p>
                </w:tc>
              </w:tr>
              <w:tr w:rsidR="00550980" w:rsidRPr="00311B66" w:rsidTr="00550980">
                <w:tc>
                  <w:tcPr>
                    <w:tcW w:w="5353" w:type="dxa"/>
                  </w:tcPr>
                  <w:p w:rsidR="00550980" w:rsidRDefault="00550980" w:rsidP="00550980">
                    <w:r>
                      <w:rPr>
                        <w:rFonts w:hint="eastAsia"/>
                      </w:rPr>
                      <w:t>单位负责人或法定代表人</w:t>
                    </w:r>
                  </w:p>
                </w:tc>
                <w:tc>
                  <w:tcPr>
                    <w:tcW w:w="3696" w:type="dxa"/>
                  </w:tcPr>
                  <w:p w:rsidR="00550980" w:rsidRPr="00311B66" w:rsidRDefault="00550980" w:rsidP="00550980">
                    <w:pPr>
                      <w:rPr>
                        <w:rFonts w:asciiTheme="minorEastAsia" w:eastAsiaTheme="minorEastAsia" w:hAnsiTheme="minorEastAsia"/>
                      </w:rPr>
                    </w:pPr>
                    <w:r>
                      <w:rPr>
                        <w:rFonts w:asciiTheme="minorEastAsia" w:eastAsiaTheme="minorEastAsia" w:hAnsiTheme="minorEastAsia" w:hint="eastAsia"/>
                      </w:rPr>
                      <w:t>周剑</w:t>
                    </w:r>
                  </w:p>
                </w:tc>
              </w:tr>
              <w:tr w:rsidR="00550980" w:rsidRPr="00311B66" w:rsidTr="00550980">
                <w:trPr>
                  <w:trHeight w:val="269"/>
                </w:trPr>
                <w:tc>
                  <w:tcPr>
                    <w:tcW w:w="5353" w:type="dxa"/>
                  </w:tcPr>
                  <w:p w:rsidR="00550980" w:rsidRDefault="00550980" w:rsidP="00550980">
                    <w:r>
                      <w:rPr>
                        <w:rFonts w:hint="eastAsia"/>
                      </w:rPr>
                      <w:t>成立日期</w:t>
                    </w:r>
                  </w:p>
                </w:tc>
                <w:tc>
                  <w:tcPr>
                    <w:tcW w:w="3696" w:type="dxa"/>
                  </w:tcPr>
                  <w:p w:rsidR="00550980" w:rsidRPr="00311B66" w:rsidRDefault="00550980" w:rsidP="00550980">
                    <w:pPr>
                      <w:rPr>
                        <w:rFonts w:asciiTheme="minorEastAsia" w:eastAsiaTheme="minorEastAsia" w:hAnsiTheme="minorEastAsia"/>
                      </w:rPr>
                    </w:pPr>
                    <w:r>
                      <w:rPr>
                        <w:rFonts w:asciiTheme="minorEastAsia" w:eastAsiaTheme="minorEastAsia" w:hAnsiTheme="minorEastAsia" w:hint="eastAsia"/>
                      </w:rPr>
                      <w:t>1992年7月</w:t>
                    </w:r>
                  </w:p>
                </w:tc>
              </w:tr>
              <w:tr w:rsidR="00550980" w:rsidRPr="00311B66" w:rsidTr="00550980">
                <w:tc>
                  <w:tcPr>
                    <w:tcW w:w="5353" w:type="dxa"/>
                    <w:vAlign w:val="center"/>
                  </w:tcPr>
                  <w:p w:rsidR="00550980" w:rsidRDefault="00550980" w:rsidP="00550980">
                    <w:r>
                      <w:rPr>
                        <w:rFonts w:hint="eastAsia"/>
                      </w:rPr>
                      <w:t>主要经营业务</w:t>
                    </w:r>
                  </w:p>
                </w:tc>
                <w:tc>
                  <w:tcPr>
                    <w:tcW w:w="3696" w:type="dxa"/>
                  </w:tcPr>
                  <w:p w:rsidR="00550980" w:rsidRPr="00311B66" w:rsidRDefault="00550980" w:rsidP="00550980">
                    <w:pPr>
                      <w:rPr>
                        <w:rFonts w:asciiTheme="minorEastAsia" w:eastAsiaTheme="minorEastAsia" w:hAnsiTheme="minorEastAsia"/>
                      </w:rPr>
                    </w:pPr>
                    <w:r>
                      <w:rPr>
                        <w:rFonts w:asciiTheme="minorEastAsia" w:eastAsiaTheme="minorEastAsia" w:hAnsiTheme="minorEastAsia" w:hint="eastAsia"/>
                      </w:rPr>
                      <w:t>不适用</w:t>
                    </w:r>
                  </w:p>
                </w:tc>
              </w:tr>
              <w:tr w:rsidR="00550980" w:rsidRPr="00311B66" w:rsidTr="00550980">
                <w:tc>
                  <w:tcPr>
                    <w:tcW w:w="5353" w:type="dxa"/>
                  </w:tcPr>
                  <w:p w:rsidR="00550980" w:rsidRDefault="00550980" w:rsidP="00550980">
                    <w:r>
                      <w:rPr>
                        <w:rFonts w:hint="eastAsia"/>
                      </w:rPr>
                      <w:t>信息披露网站</w:t>
                    </w:r>
                  </w:p>
                </w:tc>
                <w:tc>
                  <w:tcPr>
                    <w:tcW w:w="3696" w:type="dxa"/>
                  </w:tcPr>
                  <w:p w:rsidR="00550980" w:rsidRPr="00311B66" w:rsidRDefault="00550980" w:rsidP="00550980">
                    <w:pPr>
                      <w:rPr>
                        <w:rFonts w:asciiTheme="minorEastAsia" w:eastAsiaTheme="minorEastAsia" w:hAnsiTheme="minorEastAsia"/>
                      </w:rPr>
                    </w:pPr>
                    <w:r w:rsidRPr="00311B66">
                      <w:rPr>
                        <w:rFonts w:asciiTheme="minorEastAsia" w:eastAsiaTheme="minorEastAsia" w:hAnsiTheme="minorEastAsia" w:hint="eastAsia"/>
                      </w:rPr>
                      <w:t>http://www.sse.com.cn</w:t>
                    </w:r>
                  </w:p>
                </w:tc>
              </w:tr>
              <w:tr w:rsidR="00550980" w:rsidRPr="00311B66" w:rsidTr="00550980">
                <w:tc>
                  <w:tcPr>
                    <w:tcW w:w="5353" w:type="dxa"/>
                  </w:tcPr>
                  <w:p w:rsidR="00550980" w:rsidRDefault="00550980" w:rsidP="00550980">
                    <w:r>
                      <w:rPr>
                        <w:rFonts w:hint="eastAsia"/>
                      </w:rPr>
                      <w:t>披露日期</w:t>
                    </w:r>
                  </w:p>
                </w:tc>
                <w:tc>
                  <w:tcPr>
                    <w:tcW w:w="3696" w:type="dxa"/>
                  </w:tcPr>
                  <w:p w:rsidR="00550980" w:rsidRPr="00311B66" w:rsidRDefault="00550980" w:rsidP="00550980">
                    <w:pPr>
                      <w:rPr>
                        <w:rFonts w:asciiTheme="minorEastAsia" w:eastAsiaTheme="minorEastAsia" w:hAnsiTheme="minorEastAsia"/>
                      </w:rPr>
                    </w:pPr>
                    <w:r w:rsidRPr="00311B66">
                      <w:rPr>
                        <w:rFonts w:asciiTheme="minorEastAsia" w:eastAsiaTheme="minorEastAsia" w:hAnsiTheme="minorEastAsia" w:hint="eastAsia"/>
                      </w:rPr>
                      <w:t>2020-11-07</w:t>
                    </w:r>
                  </w:p>
                </w:tc>
              </w:tr>
              <w:tr w:rsidR="00550980" w:rsidRPr="00311B66" w:rsidTr="00550980">
                <w:tc>
                  <w:tcPr>
                    <w:tcW w:w="5353" w:type="dxa"/>
                  </w:tcPr>
                  <w:p w:rsidR="00550980" w:rsidRDefault="00550980" w:rsidP="00550980">
                    <w:r>
                      <w:rPr>
                        <w:rFonts w:hint="eastAsia"/>
                      </w:rPr>
                      <w:t>报告期内控股和参股的其他境内外上市公司的股权情况</w:t>
                    </w:r>
                  </w:p>
                </w:tc>
                <w:tc>
                  <w:tcPr>
                    <w:tcW w:w="3696" w:type="dxa"/>
                    <w:vAlign w:val="center"/>
                  </w:tcPr>
                  <w:p w:rsidR="00550980" w:rsidRPr="00311B66" w:rsidRDefault="00550980" w:rsidP="00550980">
                    <w:pPr>
                      <w:rPr>
                        <w:rFonts w:asciiTheme="minorEastAsia" w:eastAsiaTheme="minorEastAsia" w:hAnsiTheme="minorEastAsia"/>
                      </w:rPr>
                    </w:pPr>
                    <w:r>
                      <w:rPr>
                        <w:rFonts w:asciiTheme="minorEastAsia" w:eastAsiaTheme="minorEastAsia" w:hAnsiTheme="minorEastAsia" w:hint="eastAsia"/>
                      </w:rPr>
                      <w:t>不适用</w:t>
                    </w:r>
                  </w:p>
                </w:tc>
              </w:tr>
              <w:tr w:rsidR="00550980" w:rsidRPr="00311B66" w:rsidTr="00550980">
                <w:tc>
                  <w:tcPr>
                    <w:tcW w:w="5353" w:type="dxa"/>
                  </w:tcPr>
                  <w:p w:rsidR="00550980" w:rsidRDefault="00550980" w:rsidP="00550980">
                    <w:r>
                      <w:rPr>
                        <w:rFonts w:hint="eastAsia"/>
                      </w:rPr>
                      <w:t>其他情况说明</w:t>
                    </w:r>
                  </w:p>
                </w:tc>
                <w:tc>
                  <w:tcPr>
                    <w:tcW w:w="3696" w:type="dxa"/>
                  </w:tcPr>
                  <w:p w:rsidR="00550980" w:rsidRPr="00311B66" w:rsidRDefault="00550980" w:rsidP="00550980">
                    <w:pPr>
                      <w:rPr>
                        <w:rFonts w:asciiTheme="minorEastAsia" w:eastAsiaTheme="minorEastAsia" w:hAnsiTheme="minorEastAsia"/>
                      </w:rPr>
                    </w:pPr>
                    <w:r>
                      <w:rPr>
                        <w:rFonts w:hint="eastAsia"/>
                      </w:rPr>
                      <w:t>无</w:t>
                    </w:r>
                  </w:p>
                </w:tc>
              </w:tr>
            </w:tbl>
            <w:p w:rsidR="00877D2C" w:rsidRDefault="006A4C27"/>
          </w:sdtContent>
        </w:sdt>
      </w:sdtContent>
    </w:sdt>
    <w:p w:rsidR="00877D2C" w:rsidRDefault="005540A0" w:rsidP="00B176E2">
      <w:pPr>
        <w:pStyle w:val="4"/>
        <w:numPr>
          <w:ilvl w:val="0"/>
          <w:numId w:val="43"/>
        </w:numPr>
      </w:pPr>
      <w:r>
        <w:t>公司与实际控制人之间的产权及控制关系的方框图</w:t>
      </w:r>
    </w:p>
    <w:sdt>
      <w:sdtPr>
        <w:rPr>
          <w:b/>
          <w:bCs/>
        </w:rPr>
        <w:alias w:val="模块:公司与实际控制人之间的产权及控制关系的方框图"/>
        <w:tag w:val="_SEC_3098fbbbd09c4e7088990d33b36bcf2e"/>
        <w:id w:val="27486114"/>
        <w:lock w:val="sdtLocked"/>
        <w:placeholder>
          <w:docPart w:val="GBC22222222222222222222222222222"/>
        </w:placeholder>
      </w:sdtPr>
      <w:sdtEndPr>
        <w:rPr>
          <w:b w:val="0"/>
          <w:bCs w:val="0"/>
        </w:rPr>
      </w:sdtEndPr>
      <w:sdtContent>
        <w:sdt>
          <w:sdtPr>
            <w:alias w:val="是否适用：公司与实际控制人之间的产权及控制关系的方框图[双击切换]"/>
            <w:tag w:val="_GBC_8ddc5ba6a04141dc94582029460f81bd"/>
            <w:id w:val="-72977344"/>
            <w:lock w:val="sdtContentLocked"/>
            <w:placeholder>
              <w:docPart w:val="GBC22222222222222222222222222222"/>
            </w:placeholder>
          </w:sdtPr>
          <w:sdtContent>
            <w:p w:rsidR="00877D2C" w:rsidRDefault="006A4C27">
              <w:r>
                <w:fldChar w:fldCharType="begin"/>
              </w:r>
              <w:r w:rsidR="002F6541">
                <w:instrText xml:space="preserve"> MACROBUTTON  SnrToggleCheckbox √</w:instrText>
              </w:r>
              <w:r w:rsidR="002F6541">
                <w:instrText>适用</w:instrText>
              </w:r>
              <w:r w:rsidR="002F6541">
                <w:instrText xml:space="preserve">  </w:instrText>
              </w:r>
              <w:r>
                <w:fldChar w:fldCharType="end"/>
              </w:r>
              <w:r>
                <w:fldChar w:fldCharType="begin"/>
              </w:r>
              <w:r w:rsidR="002F6541">
                <w:instrText xml:space="preserve"> MACROBUTTON  SnrToggleCheckbox □</w:instrText>
              </w:r>
              <w:r w:rsidR="002F6541">
                <w:instrText>不适用</w:instrText>
              </w:r>
              <w:r w:rsidR="002F6541">
                <w:instrText xml:space="preserve"> </w:instrText>
              </w:r>
              <w:r>
                <w:fldChar w:fldCharType="end"/>
              </w:r>
            </w:p>
          </w:sdtContent>
        </w:sdt>
        <w:p w:rsidR="00877D2C" w:rsidRDefault="006A4C27">
          <w:sdt>
            <w:sdtPr>
              <w:rPr>
                <w:rFonts w:hint="eastAsia"/>
              </w:rPr>
              <w:alias w:val="图片：公司与实际控制人之间的产权及控制关系的方框图"/>
              <w:tag w:val="_GBC_538f0b25ae684717a3c8362262a5a004"/>
              <w:id w:val="-1456782853"/>
              <w:lock w:val="sdtLocked"/>
              <w:placeholder>
                <w:docPart w:val="GBC22222222222222222222222222222"/>
              </w:placeholder>
              <w:picture/>
            </w:sdtPr>
            <w:sdtContent>
              <w:r w:rsidR="00926D66">
                <w:rPr>
                  <w:rFonts w:hint="eastAsia"/>
                  <w:noProof/>
                </w:rPr>
                <w:drawing>
                  <wp:inline distT="0" distB="0" distL="0" distR="0">
                    <wp:extent cx="4391025" cy="2257425"/>
                    <wp:effectExtent l="19050" t="0" r="9525" b="0"/>
                    <wp:docPr id="14" name="图片 13" descr="实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实1.png"/>
                            <pic:cNvPicPr/>
                          </pic:nvPicPr>
                          <pic:blipFill>
                            <a:blip r:embed="rId16" cstate="print"/>
                            <a:stretch>
                              <a:fillRect/>
                            </a:stretch>
                          </pic:blipFill>
                          <pic:spPr>
                            <a:xfrm>
                              <a:off x="0" y="0"/>
                              <a:ext cx="4391025" cy="2257425"/>
                            </a:xfrm>
                            <a:prstGeom prst="rect">
                              <a:avLst/>
                            </a:prstGeom>
                          </pic:spPr>
                        </pic:pic>
                      </a:graphicData>
                    </a:graphic>
                  </wp:inline>
                </w:drawing>
              </w:r>
            </w:sdtContent>
          </w:sdt>
        </w:p>
      </w:sdtContent>
    </w:sdt>
    <w:sdt>
      <w:sdtPr>
        <w:rPr>
          <w:rFonts w:ascii="宋体" w:eastAsia="宋体" w:hAnsi="宋体" w:cs="宋体"/>
          <w:b w:val="0"/>
          <w:bCs w:val="0"/>
          <w:kern w:val="0"/>
          <w:szCs w:val="24"/>
        </w:rPr>
        <w:alias w:val="模块:实际控制人通过信托或其他资产管理方式控制公司"/>
        <w:tag w:val="_SEC_d9354c7b8b8643b2a3e90cc40a27dfa8"/>
        <w:id w:val="27486069"/>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B176E2">
          <w:pPr>
            <w:pStyle w:val="4"/>
            <w:numPr>
              <w:ilvl w:val="0"/>
              <w:numId w:val="43"/>
            </w:numPr>
          </w:pPr>
          <w:r>
            <w:t>实际控制人通过信托或其他资产管理方式控制公司</w:t>
          </w:r>
        </w:p>
        <w:sdt>
          <w:sdtPr>
            <w:rPr>
              <w:rFonts w:hint="eastAsia"/>
            </w:rPr>
            <w:alias w:val="是否适用：实际控制人通过信托或其他资产管理方式控制公司[双击切换]"/>
            <w:tag w:val="_GBC_6cf01bf708a846488d76148c9aa3a1f3"/>
            <w:id w:val="-2080352196"/>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877D2C" w:rsidRDefault="00877D2C"/>
    <w:sdt>
      <w:sdtPr>
        <w:rPr>
          <w:rFonts w:ascii="宋体" w:hAnsi="宋体" w:cs="宋体"/>
          <w:b w:val="0"/>
          <w:bCs w:val="0"/>
          <w:kern w:val="0"/>
          <w:szCs w:val="24"/>
        </w:rPr>
        <w:alias w:val="模块:控股股东及实际控制人其他情况介绍"/>
        <w:tag w:val="_SEC_4d2866150700497eb747371eabd1ca73"/>
        <w:id w:val="3159034"/>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B176E2">
          <w:pPr>
            <w:pStyle w:val="3"/>
            <w:numPr>
              <w:ilvl w:val="0"/>
              <w:numId w:val="41"/>
            </w:numPr>
          </w:pPr>
          <w:r>
            <w:t>控股股东及实际控制人其他情况介绍</w:t>
          </w:r>
        </w:p>
        <w:sdt>
          <w:sdtPr>
            <w:rPr>
              <w:rFonts w:hint="eastAsia"/>
            </w:rPr>
            <w:alias w:val="是否适用：控股股东及实际控制人其他情况介绍[双击切换]"/>
            <w:tag w:val="_GBC_f45ea2fa04e04b71a116fba6ba3bff32"/>
            <w:id w:val="-1106881269"/>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877D2C" w:rsidRDefault="00877D2C"/>
    <w:sdt>
      <w:sdtPr>
        <w:rPr>
          <w:rFonts w:ascii="宋体" w:hAnsi="宋体" w:cs="宋体"/>
          <w:b w:val="0"/>
          <w:bCs w:val="0"/>
          <w:kern w:val="0"/>
          <w:szCs w:val="24"/>
        </w:rPr>
        <w:alias w:val="模块:其他持股在百分之十以上的法人股东单位：元 币种：人民币法..."/>
        <w:tag w:val="_SEC_01bab7f76d4648508f5b4ff20d1575e4"/>
        <w:id w:val="27486159"/>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B176E2">
          <w:pPr>
            <w:pStyle w:val="2"/>
            <w:numPr>
              <w:ilvl w:val="0"/>
              <w:numId w:val="36"/>
            </w:numPr>
          </w:pPr>
          <w:r>
            <w:rPr>
              <w:rFonts w:hint="eastAsia"/>
            </w:rPr>
            <w:t>其他持股在百分之十以上的法人股东</w:t>
          </w:r>
        </w:p>
        <w:sdt>
          <w:sdtPr>
            <w:alias w:val="是否适用：其他持股在百分之十以上的法人股东[双击切换]"/>
            <w:tag w:val="_GBC_7c5d05f2d72d4d3c9ef6e9b93777b39f"/>
            <w:id w:val="-305774091"/>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sdt>
      <w:sdtPr>
        <w:rPr>
          <w:rFonts w:ascii="宋体" w:hAnsi="宋体" w:cs="宋体" w:hint="eastAsia"/>
          <w:b w:val="0"/>
          <w:bCs w:val="0"/>
          <w:kern w:val="0"/>
          <w:szCs w:val="24"/>
        </w:rPr>
        <w:alias w:val="模块:股份限制减持情况说明"/>
        <w:tag w:val="_SEC_b808e6e3153a4b77b1658dde828b8d1f"/>
        <w:id w:val="27486199"/>
        <w:lock w:val="sdtLocked"/>
        <w:placeholder>
          <w:docPart w:val="GBC22222222222222222222222222222"/>
        </w:placeholder>
      </w:sdtPr>
      <w:sdtEndPr>
        <w:rPr>
          <w:rFonts w:ascii="Times New Roman" w:hAnsi="Times New Roman" w:cs="Times New Roman"/>
          <w:kern w:val="2"/>
          <w:szCs w:val="21"/>
        </w:rPr>
      </w:sdtEndPr>
      <w:sdtContent>
        <w:p w:rsidR="00E76209" w:rsidRPr="00E76209" w:rsidRDefault="00E76209" w:rsidP="00E76209">
          <w:pPr>
            <w:pStyle w:val="2"/>
            <w:ind w:left="450"/>
          </w:pPr>
        </w:p>
        <w:p w:rsidR="00877D2C" w:rsidRDefault="005540A0" w:rsidP="00B176E2">
          <w:pPr>
            <w:pStyle w:val="2"/>
            <w:numPr>
              <w:ilvl w:val="0"/>
              <w:numId w:val="36"/>
            </w:numPr>
          </w:pPr>
          <w:r>
            <w:rPr>
              <w:rFonts w:hint="eastAsia"/>
            </w:rPr>
            <w:t>股份限制减持情况说明</w:t>
          </w:r>
        </w:p>
        <w:p w:rsidR="00877D2C" w:rsidRDefault="006A4C27">
          <w:sdt>
            <w:sdtPr>
              <w:rPr>
                <w:rFonts w:hint="eastAsia"/>
              </w:rPr>
              <w:alias w:val="是否适用：股份限制减持情况说明[双击切换]"/>
              <w:tag w:val="_GBC_38db60098ddc4e12bffd328b521e0c35"/>
              <w:id w:val="16402681"/>
              <w:lock w:val="sdtContentLocked"/>
              <w:placeholder>
                <w:docPart w:val="GBC22222222222222222222222222222"/>
              </w:placeholder>
            </w:sdtPr>
            <w:sdtEndPr>
              <w:rPr>
                <w:rFonts w:hint="default"/>
              </w:rPr>
            </w:sdtEndPr>
            <w:sdtContent>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sdtContent>
          </w:sdt>
        </w:p>
      </w:sdtContent>
    </w:sdt>
    <w:p w:rsidR="00877D2C" w:rsidRDefault="00877D2C"/>
    <w:p w:rsidR="00877D2C" w:rsidRDefault="005540A0">
      <w:pPr>
        <w:pStyle w:val="1"/>
        <w:numPr>
          <w:ilvl w:val="0"/>
          <w:numId w:val="2"/>
        </w:numPr>
      </w:pPr>
      <w:bookmarkStart w:id="90" w:name="_Toc409437608"/>
      <w:bookmarkStart w:id="91" w:name="_Toc28098029"/>
      <w:bookmarkStart w:id="92" w:name="_Toc437440714"/>
      <w:r>
        <w:rPr>
          <w:rFonts w:hint="eastAsia"/>
        </w:rPr>
        <w:t>优先股相关情况</w:t>
      </w:r>
      <w:bookmarkEnd w:id="90"/>
      <w:bookmarkEnd w:id="91"/>
      <w:bookmarkEnd w:id="92"/>
    </w:p>
    <w:sdt>
      <w:sdtPr>
        <w:alias w:val="是否适用：优先股相关情况[双击切换]"/>
        <w:tag w:val="_GBC_0076278996ac412e9bff14977615c2e3"/>
        <w:id w:val="202478378"/>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p w:rsidR="00877D2C" w:rsidRDefault="00877D2C">
      <w:pPr>
        <w:sectPr w:rsidR="00877D2C">
          <w:pgSz w:w="11906" w:h="16838"/>
          <w:pgMar w:top="1525" w:right="1276" w:bottom="1440" w:left="1797" w:header="855" w:footer="992" w:gutter="0"/>
          <w:cols w:space="425"/>
          <w:docGrid w:linePitch="312"/>
        </w:sectPr>
      </w:pPr>
      <w:bookmarkStart w:id="93" w:name="_Toc342566003"/>
    </w:p>
    <w:p w:rsidR="00877D2C" w:rsidRDefault="005540A0">
      <w:pPr>
        <w:pStyle w:val="1"/>
        <w:numPr>
          <w:ilvl w:val="0"/>
          <w:numId w:val="2"/>
        </w:numPr>
        <w:spacing w:before="0" w:after="0"/>
      </w:pPr>
      <w:bookmarkStart w:id="94" w:name="_Toc409437609"/>
      <w:bookmarkStart w:id="95" w:name="_Toc437440715"/>
      <w:bookmarkStart w:id="96" w:name="_Toc28098030"/>
      <w:r>
        <w:rPr>
          <w:rFonts w:hint="eastAsia"/>
        </w:rPr>
        <w:lastRenderedPageBreak/>
        <w:t>董事、监事、高级管理人员</w:t>
      </w:r>
      <w:bookmarkEnd w:id="93"/>
      <w:r>
        <w:rPr>
          <w:rFonts w:hint="eastAsia"/>
        </w:rPr>
        <w:t>和员工情况</w:t>
      </w:r>
      <w:bookmarkEnd w:id="94"/>
      <w:bookmarkEnd w:id="95"/>
      <w:bookmarkEnd w:id="96"/>
    </w:p>
    <w:p w:rsidR="00877D2C" w:rsidRDefault="005540A0" w:rsidP="00B176E2">
      <w:pPr>
        <w:pStyle w:val="2"/>
        <w:numPr>
          <w:ilvl w:val="0"/>
          <w:numId w:val="44"/>
        </w:numPr>
      </w:pPr>
      <w:bookmarkStart w:id="97" w:name="_Toc342057944"/>
      <w:bookmarkStart w:id="98" w:name="_Toc342566004"/>
      <w:r>
        <w:rPr>
          <w:rFonts w:hint="eastAsia"/>
        </w:rPr>
        <w:t>持股变动情况及报酬情况</w:t>
      </w:r>
    </w:p>
    <w:sdt>
      <w:sdtPr>
        <w:rPr>
          <w:szCs w:val="21"/>
        </w:rPr>
        <w:tag w:val="_PLD_a1604cb8a0a2484c960ae72e6bb196fd"/>
        <w:id w:val="-1467196518"/>
        <w:lock w:val="sdtLocked"/>
        <w:placeholder>
          <w:docPart w:val="GBC22222222222222222222222222222"/>
        </w:placeholder>
      </w:sdtPr>
      <w:sdtEndPr>
        <w:rPr>
          <w:szCs w:val="32"/>
        </w:rPr>
      </w:sdtEndPr>
      <w:sdtContent>
        <w:p w:rsidR="00877D2C" w:rsidRDefault="005540A0" w:rsidP="00B176E2">
          <w:pPr>
            <w:pStyle w:val="3"/>
            <w:numPr>
              <w:ilvl w:val="2"/>
              <w:numId w:val="45"/>
            </w:numPr>
          </w:pPr>
          <w:r>
            <w:rPr>
              <w:szCs w:val="21"/>
            </w:rPr>
            <w:t>现任</w:t>
          </w:r>
          <w:r>
            <w:t>及报告期内离任董事</w:t>
          </w:r>
          <w:r>
            <w:rPr>
              <w:rFonts w:hint="eastAsia"/>
              <w:szCs w:val="21"/>
            </w:rPr>
            <w:t>、监事</w:t>
          </w:r>
          <w:r>
            <w:rPr>
              <w:rFonts w:hint="eastAsia"/>
            </w:rPr>
            <w:t>和</w:t>
          </w:r>
          <w:r>
            <w:t>高级管理人员持股变动及报酬情况</w:t>
          </w:r>
        </w:p>
      </w:sdtContent>
    </w:sdt>
    <w:sdt>
      <w:sdtPr>
        <w:rPr>
          <w:b/>
          <w:bCs/>
          <w:sz w:val="24"/>
        </w:rPr>
        <w:alias w:val="模块:现任及报告期内离任董事、监事和高级管理人员持股变动及报酬情况"/>
        <w:tag w:val="_SEC_89cbc704a2f94463b5559db1b31e3846"/>
        <w:id w:val="-542982887"/>
        <w:lock w:val="sdtLocked"/>
        <w:placeholder>
          <w:docPart w:val="GBC22222222222222222222222222222"/>
        </w:placeholder>
      </w:sdtPr>
      <w:sdtEndPr>
        <w:rPr>
          <w:rFonts w:asciiTheme="minorEastAsia" w:eastAsiaTheme="minorEastAsia" w:hAnsiTheme="minorEastAsia"/>
          <w:b w:val="0"/>
          <w:bCs w:val="0"/>
          <w:sz w:val="21"/>
        </w:rPr>
      </w:sdtEndPr>
      <w:sdtContent>
        <w:p w:rsidR="00E15A60" w:rsidRDefault="006A4C27" w:rsidP="00E15A60">
          <w:sdt>
            <w:sdtPr>
              <w:alias w:val="是否适用：董事、监事和高级管理人员持股变动[双击切换]"/>
              <w:tag w:val="_GBC_3bd930d7b92e4befb6d0fa834c499f37"/>
              <w:id w:val="1825321544"/>
              <w:lock w:val="sdtContentLocked"/>
            </w:sdtPr>
            <w:sdtContent>
              <w:r>
                <w:fldChar w:fldCharType="begin"/>
              </w:r>
              <w:r w:rsidR="00E15A60">
                <w:rPr>
                  <w:rFonts w:hint="eastAsia"/>
                </w:rPr>
                <w:instrText xml:space="preserve">MACROBUTTON  SnrToggleCheckbox </w:instrText>
              </w:r>
              <w:r w:rsidR="00E15A60">
                <w:rPr>
                  <w:rFonts w:hint="eastAsia"/>
                </w:rPr>
                <w:instrText>√适用</w:instrText>
              </w:r>
              <w:r w:rsidR="00E15A60">
                <w:rPr>
                  <w:rFonts w:hint="eastAsia"/>
                </w:rPr>
                <w:instrText xml:space="preserve"> </w:instrText>
              </w:r>
              <w:r>
                <w:fldChar w:fldCharType="end"/>
              </w:r>
              <w:r>
                <w:fldChar w:fldCharType="begin"/>
              </w:r>
              <w:r w:rsidR="00E15A60">
                <w:rPr>
                  <w:rFonts w:hint="eastAsia"/>
                </w:rPr>
                <w:instrText xml:space="preserve"> MACROBUTTON  SnrToggleCheckbox </w:instrText>
              </w:r>
              <w:r w:rsidR="00E15A60">
                <w:rPr>
                  <w:rFonts w:hint="eastAsia"/>
                </w:rPr>
                <w:instrText>□不适用</w:instrText>
              </w:r>
              <w:r w:rsidR="00E15A60">
                <w:rPr>
                  <w:rFonts w:hint="eastAsia"/>
                </w:rPr>
                <w:instrText xml:space="preserve"> </w:instrText>
              </w:r>
              <w:r>
                <w:fldChar w:fldCharType="end"/>
              </w:r>
            </w:sdtContent>
          </w:sdt>
        </w:p>
        <w:p w:rsidR="00E15A60" w:rsidRDefault="00E15A60" w:rsidP="00E15A60">
          <w:r>
            <w:rPr>
              <w:rFonts w:hint="eastAsia"/>
            </w:rPr>
            <w:t xml:space="preserve">                                                                                                                         </w:t>
          </w:r>
          <w:r>
            <w:rPr>
              <w:rFonts w:hint="eastAsia"/>
            </w:rPr>
            <w:t>单位：</w:t>
          </w:r>
          <w:sdt>
            <w:sdtPr>
              <w:rPr>
                <w:rFonts w:hint="eastAsia"/>
              </w:rPr>
              <w:alias w:val="单位：董事、监事、高级管理人员基本情况"/>
              <w:tag w:val="_GBC_e8abc89b8d9f4ac1b1bd74ab3e3721ae"/>
              <w:id w:val="-1528944640"/>
              <w:lock w:val="sdtLocked"/>
              <w:comboBox>
                <w:listItem w:displayText="股" w:value="1"/>
                <w:listItem w:displayText="千股" w:value="1000"/>
                <w:listItem w:displayText="万股" w:value="10000"/>
                <w:listItem w:displayText="百万股" w:value="1000000"/>
                <w:listItem w:displayText="亿股" w:value="100000000"/>
              </w:comboBox>
            </w:sdtPr>
            <w:sdtContent>
              <w:r>
                <w:rPr>
                  <w:rFonts w:hint="eastAsia"/>
                </w:rPr>
                <w:t>股</w:t>
              </w:r>
            </w:sdtContent>
          </w:sdt>
        </w:p>
        <w:tbl>
          <w:tblPr>
            <w:tblStyle w:val="af3"/>
            <w:tblW w:w="13858" w:type="dxa"/>
            <w:tblLayout w:type="fixed"/>
            <w:tblLook w:val="04A0"/>
          </w:tblPr>
          <w:tblGrid>
            <w:gridCol w:w="959"/>
            <w:gridCol w:w="2551"/>
            <w:gridCol w:w="567"/>
            <w:gridCol w:w="567"/>
            <w:gridCol w:w="1418"/>
            <w:gridCol w:w="1417"/>
            <w:gridCol w:w="993"/>
            <w:gridCol w:w="992"/>
            <w:gridCol w:w="850"/>
            <w:gridCol w:w="993"/>
            <w:gridCol w:w="1417"/>
            <w:gridCol w:w="1134"/>
          </w:tblGrid>
          <w:tr w:rsidR="00E15A60" w:rsidRPr="003F4401" w:rsidTr="00CA14CB">
            <w:trPr>
              <w:trHeight w:val="968"/>
            </w:trPr>
            <w:sdt>
              <w:sdtPr>
                <w:rPr>
                  <w:rFonts w:asciiTheme="minorEastAsia" w:hAnsiTheme="minorEastAsia"/>
                </w:rPr>
                <w:tag w:val="_PLD_abb4a4d8ab5c4452bb98fbbfee2a246f"/>
                <w:id w:val="1802727"/>
                <w:lock w:val="sdtLocked"/>
              </w:sdtPr>
              <w:sdtContent>
                <w:tc>
                  <w:tcPr>
                    <w:tcW w:w="959" w:type="dxa"/>
                    <w:vAlign w:val="center"/>
                  </w:tcPr>
                  <w:p w:rsidR="00E15A60" w:rsidRPr="003F4401" w:rsidRDefault="00E15A60" w:rsidP="0060598C">
                    <w:pPr>
                      <w:jc w:val="center"/>
                      <w:rPr>
                        <w:rFonts w:asciiTheme="minorEastAsia" w:eastAsiaTheme="minorEastAsia" w:hAnsiTheme="minorEastAsia"/>
                      </w:rPr>
                    </w:pPr>
                    <w:r w:rsidRPr="003F4401">
                      <w:rPr>
                        <w:rFonts w:asciiTheme="minorEastAsia" w:eastAsiaTheme="minorEastAsia" w:hAnsiTheme="minorEastAsia"/>
                      </w:rPr>
                      <w:t>姓名</w:t>
                    </w:r>
                  </w:p>
                </w:tc>
              </w:sdtContent>
            </w:sdt>
            <w:sdt>
              <w:sdtPr>
                <w:rPr>
                  <w:rFonts w:asciiTheme="minorEastAsia" w:hAnsiTheme="minorEastAsia"/>
                </w:rPr>
                <w:tag w:val="_PLD_13672a76c5684f16a984b5c3d32b474b"/>
                <w:id w:val="1802728"/>
                <w:lock w:val="sdtLocked"/>
              </w:sdtPr>
              <w:sdtContent>
                <w:tc>
                  <w:tcPr>
                    <w:tcW w:w="2551" w:type="dxa"/>
                    <w:vAlign w:val="center"/>
                  </w:tcPr>
                  <w:p w:rsidR="00E15A60" w:rsidRPr="003F4401" w:rsidRDefault="00E15A60" w:rsidP="0060598C">
                    <w:pPr>
                      <w:jc w:val="center"/>
                      <w:rPr>
                        <w:rFonts w:asciiTheme="minorEastAsia" w:eastAsiaTheme="minorEastAsia" w:hAnsiTheme="minorEastAsia"/>
                      </w:rPr>
                    </w:pPr>
                    <w:r w:rsidRPr="003F4401">
                      <w:rPr>
                        <w:rFonts w:asciiTheme="minorEastAsia" w:eastAsiaTheme="minorEastAsia" w:hAnsiTheme="minorEastAsia"/>
                      </w:rPr>
                      <w:t>职务(注)</w:t>
                    </w:r>
                  </w:p>
                </w:tc>
              </w:sdtContent>
            </w:sdt>
            <w:sdt>
              <w:sdtPr>
                <w:rPr>
                  <w:rFonts w:asciiTheme="minorEastAsia" w:hAnsiTheme="minorEastAsia"/>
                </w:rPr>
                <w:tag w:val="_PLD_1bef98fa450b4d07935764eacc4bc992"/>
                <w:id w:val="1802729"/>
                <w:lock w:val="sdtLocked"/>
              </w:sdtPr>
              <w:sdtContent>
                <w:tc>
                  <w:tcPr>
                    <w:tcW w:w="567" w:type="dxa"/>
                    <w:vAlign w:val="center"/>
                  </w:tcPr>
                  <w:p w:rsidR="00E15A60" w:rsidRPr="003F4401" w:rsidRDefault="00E15A60" w:rsidP="0060598C">
                    <w:pPr>
                      <w:jc w:val="center"/>
                      <w:rPr>
                        <w:rFonts w:asciiTheme="minorEastAsia" w:eastAsiaTheme="minorEastAsia" w:hAnsiTheme="minorEastAsia"/>
                      </w:rPr>
                    </w:pPr>
                    <w:r w:rsidRPr="003F4401">
                      <w:rPr>
                        <w:rFonts w:asciiTheme="minorEastAsia" w:eastAsiaTheme="minorEastAsia" w:hAnsiTheme="minorEastAsia"/>
                      </w:rPr>
                      <w:t>性别</w:t>
                    </w:r>
                  </w:p>
                </w:tc>
              </w:sdtContent>
            </w:sdt>
            <w:sdt>
              <w:sdtPr>
                <w:rPr>
                  <w:rFonts w:asciiTheme="minorEastAsia" w:hAnsiTheme="minorEastAsia"/>
                </w:rPr>
                <w:tag w:val="_PLD_ec1b24d67e7a4b8bacedf6288bdc8315"/>
                <w:id w:val="1802730"/>
                <w:lock w:val="sdtLocked"/>
              </w:sdtPr>
              <w:sdtContent>
                <w:tc>
                  <w:tcPr>
                    <w:tcW w:w="567" w:type="dxa"/>
                    <w:vAlign w:val="center"/>
                  </w:tcPr>
                  <w:p w:rsidR="00E15A60" w:rsidRPr="003F4401" w:rsidRDefault="00E15A60" w:rsidP="0060598C">
                    <w:pPr>
                      <w:jc w:val="center"/>
                      <w:rPr>
                        <w:rFonts w:asciiTheme="minorEastAsia" w:eastAsiaTheme="minorEastAsia" w:hAnsiTheme="minorEastAsia"/>
                      </w:rPr>
                    </w:pPr>
                    <w:r w:rsidRPr="003F4401">
                      <w:rPr>
                        <w:rFonts w:asciiTheme="minorEastAsia" w:eastAsiaTheme="minorEastAsia" w:hAnsiTheme="minorEastAsia"/>
                      </w:rPr>
                      <w:t>年龄</w:t>
                    </w:r>
                  </w:p>
                </w:tc>
              </w:sdtContent>
            </w:sdt>
            <w:sdt>
              <w:sdtPr>
                <w:rPr>
                  <w:rFonts w:asciiTheme="minorEastAsia" w:hAnsiTheme="minorEastAsia"/>
                </w:rPr>
                <w:tag w:val="_PLD_eee6a0274cfa4cedbf1a5eb1330d6e15"/>
                <w:id w:val="1802731"/>
                <w:lock w:val="sdtLocked"/>
              </w:sdtPr>
              <w:sdtContent>
                <w:tc>
                  <w:tcPr>
                    <w:tcW w:w="1418" w:type="dxa"/>
                    <w:vAlign w:val="center"/>
                  </w:tcPr>
                  <w:p w:rsidR="00E15A60" w:rsidRPr="003F4401" w:rsidRDefault="00E15A60" w:rsidP="0060598C">
                    <w:pPr>
                      <w:jc w:val="center"/>
                      <w:rPr>
                        <w:rFonts w:asciiTheme="minorEastAsia" w:eastAsiaTheme="minorEastAsia" w:hAnsiTheme="minorEastAsia"/>
                      </w:rPr>
                    </w:pPr>
                    <w:r w:rsidRPr="003F4401">
                      <w:rPr>
                        <w:rFonts w:asciiTheme="minorEastAsia" w:eastAsiaTheme="minorEastAsia" w:hAnsiTheme="minorEastAsia"/>
                      </w:rPr>
                      <w:t>任期起始日期</w:t>
                    </w:r>
                  </w:p>
                </w:tc>
              </w:sdtContent>
            </w:sdt>
            <w:sdt>
              <w:sdtPr>
                <w:rPr>
                  <w:rFonts w:asciiTheme="minorEastAsia" w:hAnsiTheme="minorEastAsia"/>
                </w:rPr>
                <w:tag w:val="_PLD_fc5de0703b5548869b89e912385e3d16"/>
                <w:id w:val="1802732"/>
                <w:lock w:val="sdtLocked"/>
              </w:sdtPr>
              <w:sdtContent>
                <w:tc>
                  <w:tcPr>
                    <w:tcW w:w="1417" w:type="dxa"/>
                    <w:vAlign w:val="center"/>
                  </w:tcPr>
                  <w:p w:rsidR="00E15A60" w:rsidRPr="003F4401" w:rsidRDefault="00E15A60" w:rsidP="0060598C">
                    <w:pPr>
                      <w:jc w:val="center"/>
                      <w:rPr>
                        <w:rFonts w:asciiTheme="minorEastAsia" w:eastAsiaTheme="minorEastAsia" w:hAnsiTheme="minorEastAsia"/>
                      </w:rPr>
                    </w:pPr>
                    <w:r w:rsidRPr="003F4401">
                      <w:rPr>
                        <w:rFonts w:asciiTheme="minorEastAsia" w:eastAsiaTheme="minorEastAsia" w:hAnsiTheme="minorEastAsia"/>
                      </w:rPr>
                      <w:t>任期终止日期</w:t>
                    </w:r>
                  </w:p>
                </w:tc>
              </w:sdtContent>
            </w:sdt>
            <w:sdt>
              <w:sdtPr>
                <w:rPr>
                  <w:rFonts w:asciiTheme="minorEastAsia" w:hAnsiTheme="minorEastAsia"/>
                </w:rPr>
                <w:tag w:val="_PLD_ae29b48801434c75bd5bc52340721dba"/>
                <w:id w:val="1802733"/>
                <w:lock w:val="sdtLocked"/>
              </w:sdtPr>
              <w:sdtContent>
                <w:tc>
                  <w:tcPr>
                    <w:tcW w:w="993" w:type="dxa"/>
                    <w:vAlign w:val="center"/>
                  </w:tcPr>
                  <w:p w:rsidR="00E15A60" w:rsidRPr="003F4401" w:rsidRDefault="00E15A60" w:rsidP="0060598C">
                    <w:pPr>
                      <w:jc w:val="center"/>
                      <w:rPr>
                        <w:rFonts w:asciiTheme="minorEastAsia" w:eastAsiaTheme="minorEastAsia" w:hAnsiTheme="minorEastAsia"/>
                      </w:rPr>
                    </w:pPr>
                    <w:r w:rsidRPr="003F4401">
                      <w:rPr>
                        <w:rFonts w:asciiTheme="minorEastAsia" w:eastAsiaTheme="minorEastAsia" w:hAnsiTheme="minorEastAsia"/>
                      </w:rPr>
                      <w:t>年初持股数</w:t>
                    </w:r>
                  </w:p>
                </w:tc>
              </w:sdtContent>
            </w:sdt>
            <w:sdt>
              <w:sdtPr>
                <w:rPr>
                  <w:rFonts w:asciiTheme="minorEastAsia" w:hAnsiTheme="minorEastAsia"/>
                </w:rPr>
                <w:tag w:val="_PLD_9f3be006bb85483e9a932623a36262a9"/>
                <w:id w:val="1802734"/>
                <w:lock w:val="sdtLocked"/>
              </w:sdtPr>
              <w:sdtContent>
                <w:tc>
                  <w:tcPr>
                    <w:tcW w:w="992" w:type="dxa"/>
                    <w:vAlign w:val="center"/>
                  </w:tcPr>
                  <w:p w:rsidR="00E15A60" w:rsidRPr="003F4401" w:rsidRDefault="00E15A60" w:rsidP="0060598C">
                    <w:pPr>
                      <w:jc w:val="center"/>
                      <w:rPr>
                        <w:rFonts w:asciiTheme="minorEastAsia" w:eastAsiaTheme="minorEastAsia" w:hAnsiTheme="minorEastAsia"/>
                      </w:rPr>
                    </w:pPr>
                    <w:r w:rsidRPr="003F4401">
                      <w:rPr>
                        <w:rFonts w:asciiTheme="minorEastAsia" w:eastAsiaTheme="minorEastAsia" w:hAnsiTheme="minorEastAsia"/>
                      </w:rPr>
                      <w:t>年末持股数</w:t>
                    </w:r>
                  </w:p>
                </w:tc>
              </w:sdtContent>
            </w:sdt>
            <w:sdt>
              <w:sdtPr>
                <w:rPr>
                  <w:rFonts w:asciiTheme="minorEastAsia" w:hAnsiTheme="minorEastAsia"/>
                </w:rPr>
                <w:tag w:val="_PLD_ee24cdc2cc364915a18650d944f255e3"/>
                <w:id w:val="1802735"/>
                <w:lock w:val="sdtLocked"/>
              </w:sdtPr>
              <w:sdtContent>
                <w:tc>
                  <w:tcPr>
                    <w:tcW w:w="850" w:type="dxa"/>
                    <w:vAlign w:val="center"/>
                  </w:tcPr>
                  <w:p w:rsidR="00E15A60" w:rsidRPr="003F4401" w:rsidRDefault="00E15A60" w:rsidP="0060598C">
                    <w:pPr>
                      <w:jc w:val="center"/>
                      <w:rPr>
                        <w:rFonts w:asciiTheme="minorEastAsia" w:eastAsiaTheme="minorEastAsia" w:hAnsiTheme="minorEastAsia"/>
                      </w:rPr>
                    </w:pPr>
                    <w:r w:rsidRPr="003F4401">
                      <w:rPr>
                        <w:rFonts w:asciiTheme="minorEastAsia" w:eastAsiaTheme="minorEastAsia" w:hAnsiTheme="minorEastAsia"/>
                      </w:rPr>
                      <w:t>年度内股份增减变动量</w:t>
                    </w:r>
                  </w:p>
                </w:tc>
              </w:sdtContent>
            </w:sdt>
            <w:sdt>
              <w:sdtPr>
                <w:rPr>
                  <w:rFonts w:asciiTheme="minorEastAsia" w:hAnsiTheme="minorEastAsia"/>
                </w:rPr>
                <w:tag w:val="_PLD_306c091dd9a3402ea7bb17addb44ec85"/>
                <w:id w:val="1802736"/>
                <w:lock w:val="sdtLocked"/>
              </w:sdtPr>
              <w:sdtContent>
                <w:tc>
                  <w:tcPr>
                    <w:tcW w:w="993" w:type="dxa"/>
                    <w:vAlign w:val="center"/>
                  </w:tcPr>
                  <w:p w:rsidR="00E15A60" w:rsidRPr="003F4401" w:rsidRDefault="00E15A60" w:rsidP="0060598C">
                    <w:pPr>
                      <w:jc w:val="center"/>
                      <w:rPr>
                        <w:rFonts w:asciiTheme="minorEastAsia" w:eastAsiaTheme="minorEastAsia" w:hAnsiTheme="minorEastAsia"/>
                      </w:rPr>
                    </w:pPr>
                    <w:r w:rsidRPr="003F4401">
                      <w:rPr>
                        <w:rFonts w:asciiTheme="minorEastAsia" w:eastAsiaTheme="minorEastAsia" w:hAnsiTheme="minorEastAsia"/>
                      </w:rPr>
                      <w:t>增减变动原因</w:t>
                    </w:r>
                  </w:p>
                </w:tc>
              </w:sdtContent>
            </w:sdt>
            <w:sdt>
              <w:sdtPr>
                <w:rPr>
                  <w:rFonts w:asciiTheme="minorEastAsia" w:hAnsiTheme="minorEastAsia"/>
                </w:rPr>
                <w:tag w:val="_PLD_05dd23f1619c4a77bc3dc676596a8757"/>
                <w:id w:val="1802737"/>
                <w:lock w:val="sdtLocked"/>
              </w:sdtPr>
              <w:sdtContent>
                <w:tc>
                  <w:tcPr>
                    <w:tcW w:w="1417" w:type="dxa"/>
                  </w:tcPr>
                  <w:p w:rsidR="00E15A60" w:rsidRPr="003F4401" w:rsidRDefault="00E15A60" w:rsidP="0060598C">
                    <w:pPr>
                      <w:jc w:val="center"/>
                      <w:rPr>
                        <w:rFonts w:asciiTheme="minorEastAsia" w:eastAsiaTheme="minorEastAsia" w:hAnsiTheme="minorEastAsia"/>
                      </w:rPr>
                    </w:pPr>
                    <w:r w:rsidRPr="003F4401">
                      <w:rPr>
                        <w:rFonts w:asciiTheme="minorEastAsia" w:eastAsiaTheme="minorEastAsia" w:hAnsiTheme="minorEastAsia"/>
                      </w:rPr>
                      <w:t>报告期内从公司</w:t>
                    </w:r>
                    <w:r w:rsidRPr="003F4401">
                      <w:rPr>
                        <w:rFonts w:asciiTheme="minorEastAsia" w:eastAsiaTheme="minorEastAsia" w:hAnsiTheme="minorEastAsia" w:hint="eastAsia"/>
                      </w:rPr>
                      <w:t>获得</w:t>
                    </w:r>
                    <w:r w:rsidRPr="003F4401">
                      <w:rPr>
                        <w:rFonts w:asciiTheme="minorEastAsia" w:eastAsiaTheme="minorEastAsia" w:hAnsiTheme="minorEastAsia"/>
                      </w:rPr>
                      <w:t>的</w:t>
                    </w:r>
                    <w:r w:rsidRPr="003F4401">
                      <w:rPr>
                        <w:rFonts w:asciiTheme="minorEastAsia" w:eastAsiaTheme="minorEastAsia" w:hAnsiTheme="minorEastAsia" w:hint="eastAsia"/>
                      </w:rPr>
                      <w:t>税前</w:t>
                    </w:r>
                    <w:r w:rsidRPr="003F4401">
                      <w:rPr>
                        <w:rFonts w:asciiTheme="minorEastAsia" w:eastAsiaTheme="minorEastAsia" w:hAnsiTheme="minorEastAsia"/>
                      </w:rPr>
                      <w:t>报酬总额（万元）</w:t>
                    </w:r>
                  </w:p>
                </w:tc>
              </w:sdtContent>
            </w:sdt>
            <w:sdt>
              <w:sdtPr>
                <w:rPr>
                  <w:rFonts w:asciiTheme="minorEastAsia" w:hAnsiTheme="minorEastAsia"/>
                </w:rPr>
                <w:tag w:val="_PLD_992ad25f3afa4c91a43d1fcf3631ab69"/>
                <w:id w:val="1802738"/>
                <w:lock w:val="sdtLocked"/>
              </w:sdtPr>
              <w:sdtContent>
                <w:tc>
                  <w:tcPr>
                    <w:tcW w:w="1134" w:type="dxa"/>
                  </w:tcPr>
                  <w:p w:rsidR="00E15A60" w:rsidRPr="003F4401" w:rsidRDefault="00E15A60" w:rsidP="0060598C">
                    <w:pPr>
                      <w:jc w:val="center"/>
                      <w:rPr>
                        <w:rFonts w:asciiTheme="minorEastAsia" w:eastAsiaTheme="minorEastAsia" w:hAnsiTheme="minorEastAsia"/>
                      </w:rPr>
                    </w:pPr>
                    <w:r w:rsidRPr="003F4401">
                      <w:rPr>
                        <w:rFonts w:asciiTheme="minorEastAsia" w:eastAsiaTheme="minorEastAsia" w:hAnsiTheme="minorEastAsia" w:hint="eastAsia"/>
                      </w:rPr>
                      <w:t>是否在公司关联方获取报酬</w:t>
                    </w:r>
                  </w:p>
                </w:tc>
              </w:sdtContent>
            </w:sdt>
          </w:tr>
          <w:sdt>
            <w:sdtPr>
              <w:rPr>
                <w:rFonts w:asciiTheme="minorEastAsia" w:eastAsiaTheme="minorEastAsia" w:hAnsiTheme="minorEastAsia" w:cstheme="minorBidi"/>
              </w:rPr>
              <w:alias w:val="董事、监事、高级管理人员基本情况"/>
              <w:tag w:val="_TUP_f0cd7c5e5dc248398e9026516098f821"/>
              <w:id w:val="1802740"/>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黄明强</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董事、董事长</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3F4401" w:rsidRDefault="00E15A60" w:rsidP="00AD5EA7">
                    <w:pPr>
                      <w:jc w:val="center"/>
                      <w:rPr>
                        <w:rFonts w:asciiTheme="minorEastAsia" w:eastAsiaTheme="minorEastAsia" w:hAnsiTheme="minorEastAsia"/>
                      </w:rPr>
                    </w:pPr>
                    <w:r w:rsidRPr="003F4401">
                      <w:rPr>
                        <w:rFonts w:asciiTheme="minorEastAsia" w:eastAsiaTheme="minorEastAsia" w:hAnsiTheme="minorEastAsia"/>
                      </w:rPr>
                      <w:t>53</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2020-11-23</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2023-11-22</w:t>
                    </w:r>
                  </w:p>
                </w:tc>
                <w:tc>
                  <w:tcPr>
                    <w:tcW w:w="993"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2"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850"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3" w:type="dxa"/>
                  </w:tcPr>
                  <w:p w:rsidR="00E15A60" w:rsidRPr="003F4401" w:rsidRDefault="00E15A60" w:rsidP="0060598C">
                    <w:pPr>
                      <w:rPr>
                        <w:rFonts w:asciiTheme="minorEastAsia" w:eastAsiaTheme="minorEastAsia" w:hAnsiTheme="minorEastAsia"/>
                      </w:rPr>
                    </w:pPr>
                  </w:p>
                </w:tc>
                <w:tc>
                  <w:tcPr>
                    <w:tcW w:w="1417"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4.50</w:t>
                    </w:r>
                  </w:p>
                </w:tc>
                <w:sdt>
                  <w:sdtPr>
                    <w:rPr>
                      <w:rFonts w:asciiTheme="minorEastAsia" w:hAnsiTheme="minorEastAsia"/>
                    </w:rPr>
                    <w:alias w:val="董事、监事、高级管理人员是否在公司关联方获取报酬"/>
                    <w:tag w:val="_GBC_da1333fb62ea4775ac485783e963c073"/>
                    <w:id w:val="1802739"/>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否</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42"/>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刘奇</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董事</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3F4401" w:rsidRDefault="00E15A60" w:rsidP="00AD5EA7">
                    <w:pPr>
                      <w:jc w:val="center"/>
                      <w:rPr>
                        <w:rFonts w:asciiTheme="minorEastAsia" w:eastAsiaTheme="minorEastAsia" w:hAnsiTheme="minorEastAsia"/>
                      </w:rPr>
                    </w:pPr>
                    <w:r w:rsidRPr="003F4401">
                      <w:rPr>
                        <w:rFonts w:asciiTheme="minorEastAsia" w:eastAsiaTheme="minorEastAsia" w:hAnsiTheme="minorEastAsia"/>
                      </w:rPr>
                      <w:t>39</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2020-11-23</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2023-11-22</w:t>
                    </w:r>
                  </w:p>
                </w:tc>
                <w:tc>
                  <w:tcPr>
                    <w:tcW w:w="993"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2"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850"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3" w:type="dxa"/>
                  </w:tcPr>
                  <w:p w:rsidR="00E15A60" w:rsidRPr="003F4401" w:rsidRDefault="00E15A60" w:rsidP="0060598C">
                    <w:pPr>
                      <w:rPr>
                        <w:rFonts w:asciiTheme="minorEastAsia" w:eastAsiaTheme="minorEastAsia" w:hAnsiTheme="minorEastAsia"/>
                      </w:rPr>
                    </w:pPr>
                  </w:p>
                </w:tc>
                <w:tc>
                  <w:tcPr>
                    <w:tcW w:w="1417"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sdt>
                  <w:sdtPr>
                    <w:rPr>
                      <w:rFonts w:asciiTheme="minorEastAsia" w:hAnsiTheme="minorEastAsia"/>
                    </w:rPr>
                    <w:alias w:val="董事、监事、高级管理人员是否在公司关联方获取报酬"/>
                    <w:tag w:val="_GBC_da1333fb62ea4775ac485783e963c073"/>
                    <w:id w:val="1802741"/>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是</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44"/>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陈兵</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董事</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3F4401" w:rsidRDefault="00E15A60" w:rsidP="00AD5EA7">
                    <w:pPr>
                      <w:jc w:val="center"/>
                      <w:rPr>
                        <w:rFonts w:asciiTheme="minorEastAsia" w:eastAsiaTheme="minorEastAsia" w:hAnsiTheme="minorEastAsia"/>
                      </w:rPr>
                    </w:pPr>
                    <w:r w:rsidRPr="003F4401">
                      <w:rPr>
                        <w:rFonts w:asciiTheme="minorEastAsia" w:eastAsiaTheme="minorEastAsia" w:hAnsiTheme="minorEastAsia"/>
                      </w:rPr>
                      <w:t>44</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2020-11-23</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2023-11-22</w:t>
                    </w:r>
                  </w:p>
                </w:tc>
                <w:tc>
                  <w:tcPr>
                    <w:tcW w:w="993"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2"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850"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3" w:type="dxa"/>
                  </w:tcPr>
                  <w:p w:rsidR="00E15A60" w:rsidRPr="003F4401" w:rsidRDefault="00E15A60" w:rsidP="0060598C">
                    <w:pPr>
                      <w:rPr>
                        <w:rFonts w:asciiTheme="minorEastAsia" w:eastAsiaTheme="minorEastAsia" w:hAnsiTheme="minorEastAsia"/>
                      </w:rPr>
                    </w:pPr>
                  </w:p>
                </w:tc>
                <w:tc>
                  <w:tcPr>
                    <w:tcW w:w="1417"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sdt>
                  <w:sdtPr>
                    <w:rPr>
                      <w:rFonts w:asciiTheme="minorEastAsia" w:hAnsiTheme="minorEastAsia"/>
                    </w:rPr>
                    <w:alias w:val="董事、监事、高级管理人员是否在公司关联方获取报酬"/>
                    <w:tag w:val="_GBC_da1333fb62ea4775ac485783e963c073"/>
                    <w:id w:val="1802743"/>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是</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46"/>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张飞飞</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董事</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3F4401" w:rsidRDefault="00E15A60" w:rsidP="00AD5EA7">
                    <w:pPr>
                      <w:jc w:val="center"/>
                      <w:rPr>
                        <w:rFonts w:asciiTheme="minorEastAsia" w:eastAsiaTheme="minorEastAsia" w:hAnsiTheme="minorEastAsia"/>
                      </w:rPr>
                    </w:pPr>
                    <w:r w:rsidRPr="003F4401">
                      <w:rPr>
                        <w:rFonts w:asciiTheme="minorEastAsia" w:eastAsiaTheme="minorEastAsia" w:hAnsiTheme="minorEastAsia"/>
                      </w:rPr>
                      <w:t>48</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2020-11-23</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2023-11-22</w:t>
                    </w:r>
                  </w:p>
                </w:tc>
                <w:tc>
                  <w:tcPr>
                    <w:tcW w:w="993"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2"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850"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3" w:type="dxa"/>
                  </w:tcPr>
                  <w:p w:rsidR="00E15A60" w:rsidRPr="003F4401" w:rsidRDefault="00E15A60" w:rsidP="0060598C">
                    <w:pPr>
                      <w:rPr>
                        <w:rFonts w:asciiTheme="minorEastAsia" w:eastAsiaTheme="minorEastAsia" w:hAnsiTheme="minorEastAsia"/>
                      </w:rPr>
                    </w:pPr>
                  </w:p>
                </w:tc>
                <w:tc>
                  <w:tcPr>
                    <w:tcW w:w="1417"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sdt>
                  <w:sdtPr>
                    <w:rPr>
                      <w:rFonts w:asciiTheme="minorEastAsia" w:hAnsiTheme="minorEastAsia"/>
                    </w:rPr>
                    <w:alias w:val="董事、监事、高级管理人员是否在公司关联方获取报酬"/>
                    <w:tag w:val="_GBC_da1333fb62ea4775ac485783e963c073"/>
                    <w:id w:val="1802745"/>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是</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48"/>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黄继章</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独立董事</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3F4401" w:rsidRDefault="00E15A60" w:rsidP="00AD5EA7">
                    <w:pPr>
                      <w:jc w:val="center"/>
                      <w:rPr>
                        <w:rFonts w:asciiTheme="minorEastAsia" w:eastAsiaTheme="minorEastAsia" w:hAnsiTheme="minorEastAsia"/>
                      </w:rPr>
                    </w:pPr>
                    <w:r w:rsidRPr="003F4401">
                      <w:rPr>
                        <w:rFonts w:asciiTheme="minorEastAsia" w:eastAsiaTheme="minorEastAsia" w:hAnsiTheme="minorEastAsia"/>
                      </w:rPr>
                      <w:t>32</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2020-11-23</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2023-11-22</w:t>
                    </w:r>
                  </w:p>
                </w:tc>
                <w:tc>
                  <w:tcPr>
                    <w:tcW w:w="993"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2"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850"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3" w:type="dxa"/>
                  </w:tcPr>
                  <w:p w:rsidR="00E15A60" w:rsidRPr="003F4401" w:rsidRDefault="00E15A60" w:rsidP="0060598C">
                    <w:pPr>
                      <w:rPr>
                        <w:rFonts w:asciiTheme="minorEastAsia" w:eastAsiaTheme="minorEastAsia" w:hAnsiTheme="minorEastAsia"/>
                      </w:rPr>
                    </w:pPr>
                  </w:p>
                </w:tc>
                <w:tc>
                  <w:tcPr>
                    <w:tcW w:w="1417"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0.83</w:t>
                    </w:r>
                  </w:p>
                </w:tc>
                <w:sdt>
                  <w:sdtPr>
                    <w:rPr>
                      <w:rFonts w:asciiTheme="minorEastAsia" w:hAnsiTheme="minorEastAsia"/>
                    </w:rPr>
                    <w:alias w:val="董事、监事、高级管理人员是否在公司关联方获取报酬"/>
                    <w:tag w:val="_GBC_da1333fb62ea4775ac485783e963c073"/>
                    <w:id w:val="1802747"/>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否</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50"/>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叶榅平</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独立董事</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3F4401" w:rsidRDefault="00E15A60" w:rsidP="00AD5EA7">
                    <w:pPr>
                      <w:jc w:val="center"/>
                      <w:rPr>
                        <w:rFonts w:asciiTheme="minorEastAsia" w:eastAsiaTheme="minorEastAsia" w:hAnsiTheme="minorEastAsia"/>
                      </w:rPr>
                    </w:pPr>
                    <w:r w:rsidRPr="003F4401">
                      <w:rPr>
                        <w:rFonts w:asciiTheme="minorEastAsia" w:eastAsiaTheme="minorEastAsia" w:hAnsiTheme="minorEastAsia"/>
                      </w:rPr>
                      <w:t>44</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2020-11-23</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2023-11-22</w:t>
                    </w:r>
                  </w:p>
                </w:tc>
                <w:tc>
                  <w:tcPr>
                    <w:tcW w:w="993"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2"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850"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3" w:type="dxa"/>
                  </w:tcPr>
                  <w:p w:rsidR="00E15A60" w:rsidRPr="003F4401" w:rsidRDefault="00E15A60" w:rsidP="0060598C">
                    <w:pPr>
                      <w:rPr>
                        <w:rFonts w:asciiTheme="minorEastAsia" w:eastAsiaTheme="minorEastAsia" w:hAnsiTheme="minorEastAsia"/>
                      </w:rPr>
                    </w:pPr>
                  </w:p>
                </w:tc>
                <w:tc>
                  <w:tcPr>
                    <w:tcW w:w="1417"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0.83</w:t>
                    </w:r>
                  </w:p>
                </w:tc>
                <w:sdt>
                  <w:sdtPr>
                    <w:rPr>
                      <w:rFonts w:asciiTheme="minorEastAsia" w:hAnsiTheme="minorEastAsia"/>
                    </w:rPr>
                    <w:alias w:val="董事、监事、高级管理人员是否在公司关联方获取报酬"/>
                    <w:tag w:val="_GBC_da1333fb62ea4775ac485783e963c073"/>
                    <w:id w:val="1802749"/>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否</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52"/>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陈无畏</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独立董事</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3F4401" w:rsidRDefault="00E15A60" w:rsidP="00AD5EA7">
                    <w:pPr>
                      <w:jc w:val="center"/>
                      <w:rPr>
                        <w:rFonts w:asciiTheme="minorEastAsia" w:eastAsiaTheme="minorEastAsia" w:hAnsiTheme="minorEastAsia"/>
                      </w:rPr>
                    </w:pPr>
                    <w:r w:rsidRPr="003F4401">
                      <w:rPr>
                        <w:rFonts w:asciiTheme="minorEastAsia" w:eastAsiaTheme="minorEastAsia" w:hAnsiTheme="minorEastAsia"/>
                      </w:rPr>
                      <w:t>69</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2017-07-28</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2023-11-22</w:t>
                    </w:r>
                  </w:p>
                </w:tc>
                <w:tc>
                  <w:tcPr>
                    <w:tcW w:w="993"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2"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850"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3" w:type="dxa"/>
                  </w:tcPr>
                  <w:p w:rsidR="00E15A60" w:rsidRPr="003F4401" w:rsidRDefault="00E15A60" w:rsidP="0060598C">
                    <w:pPr>
                      <w:rPr>
                        <w:rFonts w:asciiTheme="minorEastAsia" w:eastAsiaTheme="minorEastAsia" w:hAnsiTheme="minorEastAsia"/>
                      </w:rPr>
                    </w:pPr>
                  </w:p>
                </w:tc>
                <w:tc>
                  <w:tcPr>
                    <w:tcW w:w="1417"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10.00</w:t>
                    </w:r>
                  </w:p>
                </w:tc>
                <w:sdt>
                  <w:sdtPr>
                    <w:rPr>
                      <w:rFonts w:asciiTheme="minorEastAsia" w:hAnsiTheme="minorEastAsia"/>
                    </w:rPr>
                    <w:alias w:val="董事、监事、高级管理人员是否在公司关联方获取报酬"/>
                    <w:tag w:val="_GBC_da1333fb62ea4775ac485783e963c073"/>
                    <w:id w:val="1802751"/>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否</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54"/>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刘四和</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监事会主席</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3F4401" w:rsidRDefault="00E15A60" w:rsidP="00AD5EA7">
                    <w:pPr>
                      <w:jc w:val="center"/>
                      <w:rPr>
                        <w:rFonts w:asciiTheme="minorEastAsia" w:eastAsiaTheme="minorEastAsia" w:hAnsiTheme="minorEastAsia"/>
                      </w:rPr>
                    </w:pPr>
                    <w:r w:rsidRPr="003F4401">
                      <w:rPr>
                        <w:rFonts w:asciiTheme="minorEastAsia" w:eastAsiaTheme="minorEastAsia" w:hAnsiTheme="minorEastAsia"/>
                      </w:rPr>
                      <w:t>46</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2020-11-23</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2023-11-22</w:t>
                    </w:r>
                  </w:p>
                </w:tc>
                <w:tc>
                  <w:tcPr>
                    <w:tcW w:w="993"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2"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850"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3" w:type="dxa"/>
                  </w:tcPr>
                  <w:p w:rsidR="00E15A60" w:rsidRPr="003F4401" w:rsidRDefault="00E15A60" w:rsidP="0060598C">
                    <w:pPr>
                      <w:rPr>
                        <w:rFonts w:asciiTheme="minorEastAsia" w:eastAsiaTheme="minorEastAsia" w:hAnsiTheme="minorEastAsia"/>
                      </w:rPr>
                    </w:pPr>
                  </w:p>
                </w:tc>
                <w:tc>
                  <w:tcPr>
                    <w:tcW w:w="1417"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sdt>
                  <w:sdtPr>
                    <w:rPr>
                      <w:rFonts w:asciiTheme="minorEastAsia" w:hAnsiTheme="minorEastAsia"/>
                    </w:rPr>
                    <w:alias w:val="董事、监事、高级管理人员是否在公司关联方获取报酬"/>
                    <w:tag w:val="_GBC_da1333fb62ea4775ac485783e963c073"/>
                    <w:id w:val="1802753"/>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是</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56"/>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黄云锴</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职工监事</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D33CEA" w:rsidRDefault="00E15A60" w:rsidP="00AD5EA7">
                    <w:pPr>
                      <w:jc w:val="center"/>
                      <w:rPr>
                        <w:rFonts w:asciiTheme="minorEastAsia" w:eastAsiaTheme="minorEastAsia" w:hAnsiTheme="minorEastAsia"/>
                      </w:rPr>
                    </w:pPr>
                    <w:r w:rsidRPr="00D33CEA">
                      <w:rPr>
                        <w:rFonts w:asciiTheme="minorEastAsia" w:eastAsiaTheme="minorEastAsia" w:hAnsiTheme="minorEastAsia"/>
                      </w:rPr>
                      <w:t>47</w:t>
                    </w:r>
                  </w:p>
                </w:tc>
                <w:tc>
                  <w:tcPr>
                    <w:tcW w:w="1418" w:type="dxa"/>
                  </w:tcPr>
                  <w:p w:rsidR="00E15A60" w:rsidRPr="00D33CEA" w:rsidRDefault="00E15A60" w:rsidP="0060598C">
                    <w:pPr>
                      <w:rPr>
                        <w:rFonts w:asciiTheme="minorEastAsia" w:eastAsiaTheme="minorEastAsia" w:hAnsiTheme="minorEastAsia"/>
                      </w:rPr>
                    </w:pPr>
                    <w:r w:rsidRPr="00D33CEA">
                      <w:rPr>
                        <w:rFonts w:asciiTheme="minorEastAsia" w:eastAsiaTheme="minorEastAsia" w:hAnsiTheme="minorEastAsia"/>
                      </w:rPr>
                      <w:t>2012-05-31</w:t>
                    </w:r>
                  </w:p>
                </w:tc>
                <w:tc>
                  <w:tcPr>
                    <w:tcW w:w="1417" w:type="dxa"/>
                  </w:tcPr>
                  <w:p w:rsidR="00E15A60" w:rsidRPr="00D33CEA" w:rsidRDefault="00E15A60" w:rsidP="0060598C">
                    <w:pPr>
                      <w:rPr>
                        <w:rFonts w:asciiTheme="minorEastAsia" w:eastAsiaTheme="minorEastAsia" w:hAnsiTheme="minorEastAsia"/>
                      </w:rPr>
                    </w:pPr>
                    <w:r w:rsidRPr="00D33CEA">
                      <w:rPr>
                        <w:rFonts w:asciiTheme="minorEastAsia" w:eastAsiaTheme="minorEastAsia" w:hAnsiTheme="minorEastAsia"/>
                      </w:rPr>
                      <w:t>2023-11-22</w:t>
                    </w:r>
                  </w:p>
                </w:tc>
                <w:tc>
                  <w:tcPr>
                    <w:tcW w:w="993" w:type="dxa"/>
                  </w:tcPr>
                  <w:p w:rsidR="00E15A60" w:rsidRPr="00D33CEA" w:rsidRDefault="00E15A60" w:rsidP="0060598C">
                    <w:pPr>
                      <w:jc w:val="right"/>
                      <w:rPr>
                        <w:rFonts w:asciiTheme="minorEastAsia" w:eastAsiaTheme="minorEastAsia" w:hAnsiTheme="minorEastAsia"/>
                      </w:rPr>
                    </w:pPr>
                    <w:r w:rsidRPr="00D33CEA">
                      <w:rPr>
                        <w:rFonts w:asciiTheme="minorEastAsia" w:eastAsiaTheme="minorEastAsia" w:hAnsiTheme="minorEastAsia" w:hint="eastAsia"/>
                      </w:rPr>
                      <w:t>200</w:t>
                    </w:r>
                  </w:p>
                </w:tc>
                <w:tc>
                  <w:tcPr>
                    <w:tcW w:w="992" w:type="dxa"/>
                  </w:tcPr>
                  <w:p w:rsidR="00E15A60" w:rsidRPr="00D33CEA" w:rsidRDefault="00E15A60" w:rsidP="0060598C">
                    <w:pPr>
                      <w:jc w:val="right"/>
                      <w:rPr>
                        <w:rFonts w:asciiTheme="minorEastAsia" w:eastAsiaTheme="minorEastAsia" w:hAnsiTheme="minorEastAsia"/>
                      </w:rPr>
                    </w:pPr>
                    <w:r w:rsidRPr="00D33CEA">
                      <w:rPr>
                        <w:rFonts w:asciiTheme="minorEastAsia" w:eastAsiaTheme="minorEastAsia" w:hAnsiTheme="minorEastAsia" w:hint="eastAsia"/>
                      </w:rPr>
                      <w:t>200</w:t>
                    </w:r>
                  </w:p>
                </w:tc>
                <w:tc>
                  <w:tcPr>
                    <w:tcW w:w="850" w:type="dxa"/>
                  </w:tcPr>
                  <w:p w:rsidR="00E15A60" w:rsidRPr="00D33CEA" w:rsidRDefault="00E15A60" w:rsidP="0060598C">
                    <w:pPr>
                      <w:jc w:val="right"/>
                      <w:rPr>
                        <w:rFonts w:asciiTheme="minorEastAsia" w:eastAsiaTheme="minorEastAsia" w:hAnsiTheme="minorEastAsia"/>
                      </w:rPr>
                    </w:pPr>
                    <w:r w:rsidRPr="00D33CEA">
                      <w:rPr>
                        <w:rFonts w:asciiTheme="minorEastAsia" w:eastAsiaTheme="minorEastAsia" w:hAnsiTheme="minorEastAsia"/>
                      </w:rPr>
                      <w:t>0</w:t>
                    </w:r>
                  </w:p>
                </w:tc>
                <w:tc>
                  <w:tcPr>
                    <w:tcW w:w="993" w:type="dxa"/>
                  </w:tcPr>
                  <w:p w:rsidR="00E15A60" w:rsidRPr="00D33CEA" w:rsidRDefault="00E15A60" w:rsidP="0060598C">
                    <w:pPr>
                      <w:rPr>
                        <w:rFonts w:asciiTheme="minorEastAsia" w:eastAsiaTheme="minorEastAsia" w:hAnsiTheme="minorEastAsia"/>
                      </w:rPr>
                    </w:pPr>
                  </w:p>
                </w:tc>
                <w:tc>
                  <w:tcPr>
                    <w:tcW w:w="1417" w:type="dxa"/>
                  </w:tcPr>
                  <w:p w:rsidR="00E15A60" w:rsidRPr="00D33CEA" w:rsidRDefault="00E15A60" w:rsidP="0060598C">
                    <w:pPr>
                      <w:jc w:val="right"/>
                      <w:rPr>
                        <w:rFonts w:asciiTheme="minorEastAsia" w:eastAsiaTheme="minorEastAsia" w:hAnsiTheme="minorEastAsia"/>
                      </w:rPr>
                    </w:pPr>
                    <w:r w:rsidRPr="00D33CEA">
                      <w:rPr>
                        <w:rFonts w:asciiTheme="minorEastAsia" w:eastAsiaTheme="minorEastAsia" w:hAnsiTheme="minorEastAsia"/>
                      </w:rPr>
                      <w:t>7.41</w:t>
                    </w:r>
                  </w:p>
                </w:tc>
                <w:sdt>
                  <w:sdtPr>
                    <w:rPr>
                      <w:rFonts w:asciiTheme="minorEastAsia" w:hAnsiTheme="minorEastAsia"/>
                    </w:rPr>
                    <w:alias w:val="董事、监事、高级管理人员是否在公司关联方获取报酬"/>
                    <w:tag w:val="_GBC_da1333fb62ea4775ac485783e963c073"/>
                    <w:id w:val="1802755"/>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否</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58"/>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t>肖松</w:t>
                    </w:r>
                  </w:p>
                </w:tc>
                <w:tc>
                  <w:tcPr>
                    <w:tcW w:w="2551" w:type="dxa"/>
                  </w:tcPr>
                  <w:p w:rsidR="00E15A60" w:rsidRPr="003F4401" w:rsidRDefault="00E15A60" w:rsidP="0060598C">
                    <w:pPr>
                      <w:rPr>
                        <w:rFonts w:asciiTheme="minorEastAsia" w:eastAsiaTheme="minorEastAsia" w:hAnsiTheme="minorEastAsia"/>
                      </w:rPr>
                    </w:pPr>
                    <w:r>
                      <w:t>监事</w:t>
                    </w:r>
                  </w:p>
                </w:tc>
                <w:tc>
                  <w:tcPr>
                    <w:tcW w:w="567" w:type="dxa"/>
                  </w:tcPr>
                  <w:p w:rsidR="00E15A60" w:rsidRPr="003F4401" w:rsidRDefault="00E15A60" w:rsidP="00BB19C3">
                    <w:pPr>
                      <w:jc w:val="center"/>
                      <w:rPr>
                        <w:rFonts w:asciiTheme="minorEastAsia" w:eastAsiaTheme="minorEastAsia" w:hAnsiTheme="minorEastAsia"/>
                      </w:rPr>
                    </w:pPr>
                    <w:r>
                      <w:t>男</w:t>
                    </w:r>
                  </w:p>
                </w:tc>
                <w:tc>
                  <w:tcPr>
                    <w:tcW w:w="567" w:type="dxa"/>
                  </w:tcPr>
                  <w:p w:rsidR="00E15A60" w:rsidRPr="00D33CEA" w:rsidRDefault="00E15A60" w:rsidP="00AD5EA7">
                    <w:pPr>
                      <w:jc w:val="center"/>
                      <w:rPr>
                        <w:rFonts w:asciiTheme="minorEastAsia" w:eastAsiaTheme="minorEastAsia" w:hAnsiTheme="minorEastAsia"/>
                      </w:rPr>
                    </w:pPr>
                    <w:r w:rsidRPr="00D33CEA">
                      <w:rPr>
                        <w:rFonts w:asciiTheme="minorEastAsia" w:eastAsiaTheme="minorEastAsia" w:hAnsiTheme="minorEastAsia"/>
                      </w:rPr>
                      <w:t>36</w:t>
                    </w:r>
                  </w:p>
                </w:tc>
                <w:tc>
                  <w:tcPr>
                    <w:tcW w:w="1418" w:type="dxa"/>
                  </w:tcPr>
                  <w:p w:rsidR="00E15A60" w:rsidRPr="00D33CEA" w:rsidRDefault="00E15A60" w:rsidP="0060598C">
                    <w:pPr>
                      <w:rPr>
                        <w:rFonts w:asciiTheme="minorEastAsia" w:eastAsiaTheme="minorEastAsia" w:hAnsiTheme="minorEastAsia"/>
                      </w:rPr>
                    </w:pPr>
                    <w:r w:rsidRPr="00D33CEA">
                      <w:rPr>
                        <w:rFonts w:asciiTheme="minorEastAsia" w:eastAsiaTheme="minorEastAsia" w:hAnsiTheme="minorEastAsia"/>
                      </w:rPr>
                      <w:t>2017-05-18</w:t>
                    </w:r>
                  </w:p>
                </w:tc>
                <w:tc>
                  <w:tcPr>
                    <w:tcW w:w="1417" w:type="dxa"/>
                  </w:tcPr>
                  <w:p w:rsidR="00E15A60" w:rsidRPr="00D33CEA" w:rsidRDefault="00E15A60" w:rsidP="0060598C">
                    <w:pPr>
                      <w:rPr>
                        <w:rFonts w:asciiTheme="minorEastAsia" w:eastAsiaTheme="minorEastAsia" w:hAnsiTheme="minorEastAsia"/>
                      </w:rPr>
                    </w:pPr>
                    <w:r w:rsidRPr="00D33CEA">
                      <w:rPr>
                        <w:rFonts w:asciiTheme="minorEastAsia" w:eastAsiaTheme="minorEastAsia" w:hAnsiTheme="minorEastAsia"/>
                      </w:rPr>
                      <w:t>2023-11-22</w:t>
                    </w:r>
                  </w:p>
                </w:tc>
                <w:tc>
                  <w:tcPr>
                    <w:tcW w:w="993" w:type="dxa"/>
                  </w:tcPr>
                  <w:p w:rsidR="00E15A60" w:rsidRPr="00D33CEA" w:rsidRDefault="00E15A60" w:rsidP="0060598C">
                    <w:pPr>
                      <w:jc w:val="right"/>
                      <w:rPr>
                        <w:rFonts w:asciiTheme="minorEastAsia" w:eastAsiaTheme="minorEastAsia" w:hAnsiTheme="minorEastAsia"/>
                      </w:rPr>
                    </w:pPr>
                    <w:r w:rsidRPr="00D33CEA">
                      <w:rPr>
                        <w:rFonts w:asciiTheme="minorEastAsia" w:eastAsiaTheme="minorEastAsia" w:hAnsiTheme="minorEastAsia"/>
                      </w:rPr>
                      <w:t>0</w:t>
                    </w:r>
                  </w:p>
                </w:tc>
                <w:tc>
                  <w:tcPr>
                    <w:tcW w:w="992" w:type="dxa"/>
                  </w:tcPr>
                  <w:p w:rsidR="00E15A60" w:rsidRPr="00D33CEA" w:rsidRDefault="00E15A60" w:rsidP="0060598C">
                    <w:pPr>
                      <w:jc w:val="right"/>
                      <w:rPr>
                        <w:rFonts w:asciiTheme="minorEastAsia" w:eastAsiaTheme="minorEastAsia" w:hAnsiTheme="minorEastAsia"/>
                      </w:rPr>
                    </w:pPr>
                    <w:r w:rsidRPr="00D33CEA">
                      <w:rPr>
                        <w:rFonts w:asciiTheme="minorEastAsia" w:eastAsiaTheme="minorEastAsia" w:hAnsiTheme="minorEastAsia"/>
                      </w:rPr>
                      <w:t>0</w:t>
                    </w:r>
                  </w:p>
                </w:tc>
                <w:tc>
                  <w:tcPr>
                    <w:tcW w:w="850" w:type="dxa"/>
                  </w:tcPr>
                  <w:p w:rsidR="00E15A60" w:rsidRPr="00D33CEA" w:rsidRDefault="00E15A60" w:rsidP="0060598C">
                    <w:pPr>
                      <w:jc w:val="right"/>
                      <w:rPr>
                        <w:rFonts w:asciiTheme="minorEastAsia" w:eastAsiaTheme="minorEastAsia" w:hAnsiTheme="minorEastAsia"/>
                      </w:rPr>
                    </w:pPr>
                    <w:r w:rsidRPr="00D33CEA">
                      <w:rPr>
                        <w:rFonts w:asciiTheme="minorEastAsia" w:eastAsiaTheme="minorEastAsia" w:hAnsiTheme="minorEastAsia"/>
                      </w:rPr>
                      <w:t>0</w:t>
                    </w:r>
                  </w:p>
                </w:tc>
                <w:tc>
                  <w:tcPr>
                    <w:tcW w:w="993" w:type="dxa"/>
                  </w:tcPr>
                  <w:p w:rsidR="00E15A60" w:rsidRPr="00D33CEA" w:rsidRDefault="00E15A60" w:rsidP="0060598C">
                    <w:pPr>
                      <w:rPr>
                        <w:rFonts w:asciiTheme="minorEastAsia" w:eastAsiaTheme="minorEastAsia" w:hAnsiTheme="minorEastAsia"/>
                      </w:rPr>
                    </w:pPr>
                  </w:p>
                </w:tc>
                <w:tc>
                  <w:tcPr>
                    <w:tcW w:w="1417" w:type="dxa"/>
                  </w:tcPr>
                  <w:p w:rsidR="00E15A60" w:rsidRPr="00D33CEA" w:rsidRDefault="00E15A60" w:rsidP="0060598C">
                    <w:pPr>
                      <w:jc w:val="right"/>
                      <w:rPr>
                        <w:rFonts w:asciiTheme="minorEastAsia" w:eastAsiaTheme="minorEastAsia" w:hAnsiTheme="minorEastAsia"/>
                      </w:rPr>
                    </w:pPr>
                    <w:r w:rsidRPr="00D33CEA">
                      <w:rPr>
                        <w:rFonts w:asciiTheme="minorEastAsia" w:eastAsiaTheme="minorEastAsia" w:hAnsiTheme="minorEastAsia"/>
                      </w:rPr>
                      <w:t>7.74</w:t>
                    </w:r>
                  </w:p>
                </w:tc>
                <w:sdt>
                  <w:sdtPr>
                    <w:rPr>
                      <w:rFonts w:asciiTheme="minorEastAsia" w:hAnsiTheme="minorEastAsia"/>
                    </w:rPr>
                    <w:alias w:val="董事、监事、高级管理人员是否在公司关联方获取报酬"/>
                    <w:tag w:val="_GBC_da1333fb62ea4775ac485783e963c073"/>
                    <w:id w:val="1802757"/>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hAnsiTheme="minorEastAsia"/>
                          </w:rPr>
                          <w:t>否</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60"/>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鲍俊华</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总经理</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D33CEA" w:rsidRDefault="00E15A60" w:rsidP="00AD5EA7">
                    <w:pPr>
                      <w:jc w:val="center"/>
                      <w:rPr>
                        <w:rFonts w:asciiTheme="minorEastAsia" w:eastAsiaTheme="minorEastAsia" w:hAnsiTheme="minorEastAsia"/>
                      </w:rPr>
                    </w:pPr>
                    <w:r w:rsidRPr="00D33CEA">
                      <w:rPr>
                        <w:rFonts w:asciiTheme="minorEastAsia" w:eastAsiaTheme="minorEastAsia" w:hAnsiTheme="minorEastAsia"/>
                      </w:rPr>
                      <w:t>47</w:t>
                    </w:r>
                  </w:p>
                </w:tc>
                <w:tc>
                  <w:tcPr>
                    <w:tcW w:w="1418" w:type="dxa"/>
                  </w:tcPr>
                  <w:p w:rsidR="00E15A60" w:rsidRPr="00D33CEA" w:rsidRDefault="00E15A60" w:rsidP="0060598C">
                    <w:pPr>
                      <w:rPr>
                        <w:rFonts w:asciiTheme="minorEastAsia" w:eastAsiaTheme="minorEastAsia" w:hAnsiTheme="minorEastAsia"/>
                      </w:rPr>
                    </w:pPr>
                    <w:r w:rsidRPr="00D33CEA">
                      <w:rPr>
                        <w:rFonts w:asciiTheme="minorEastAsia" w:eastAsiaTheme="minorEastAsia" w:hAnsiTheme="minorEastAsia"/>
                      </w:rPr>
                      <w:t>2019-03-26</w:t>
                    </w:r>
                  </w:p>
                </w:tc>
                <w:tc>
                  <w:tcPr>
                    <w:tcW w:w="1417" w:type="dxa"/>
                  </w:tcPr>
                  <w:p w:rsidR="00E15A60" w:rsidRPr="00D33CEA" w:rsidRDefault="00E15A60" w:rsidP="0060598C">
                    <w:pPr>
                      <w:rPr>
                        <w:rFonts w:asciiTheme="minorEastAsia" w:eastAsiaTheme="minorEastAsia" w:hAnsiTheme="minorEastAsia"/>
                      </w:rPr>
                    </w:pPr>
                    <w:r w:rsidRPr="00D33CEA">
                      <w:rPr>
                        <w:rFonts w:asciiTheme="minorEastAsia" w:eastAsiaTheme="minorEastAsia" w:hAnsiTheme="minorEastAsia"/>
                      </w:rPr>
                      <w:t>2023-11-22</w:t>
                    </w:r>
                  </w:p>
                </w:tc>
                <w:tc>
                  <w:tcPr>
                    <w:tcW w:w="993" w:type="dxa"/>
                  </w:tcPr>
                  <w:p w:rsidR="00E15A60" w:rsidRPr="00D33CEA" w:rsidRDefault="00E15A60" w:rsidP="0060598C">
                    <w:pPr>
                      <w:jc w:val="right"/>
                      <w:rPr>
                        <w:rFonts w:asciiTheme="minorEastAsia" w:eastAsiaTheme="minorEastAsia" w:hAnsiTheme="minorEastAsia"/>
                      </w:rPr>
                    </w:pPr>
                    <w:r w:rsidRPr="00D33CEA">
                      <w:rPr>
                        <w:rFonts w:asciiTheme="minorEastAsia" w:eastAsiaTheme="minorEastAsia" w:hAnsiTheme="minorEastAsia"/>
                      </w:rPr>
                      <w:t>0</w:t>
                    </w:r>
                  </w:p>
                </w:tc>
                <w:tc>
                  <w:tcPr>
                    <w:tcW w:w="992" w:type="dxa"/>
                  </w:tcPr>
                  <w:p w:rsidR="00E15A60" w:rsidRPr="00D33CEA" w:rsidRDefault="00E15A60" w:rsidP="0060598C">
                    <w:pPr>
                      <w:jc w:val="right"/>
                      <w:rPr>
                        <w:rFonts w:asciiTheme="minorEastAsia" w:eastAsiaTheme="minorEastAsia" w:hAnsiTheme="minorEastAsia"/>
                      </w:rPr>
                    </w:pPr>
                    <w:r w:rsidRPr="00D33CEA">
                      <w:rPr>
                        <w:rFonts w:asciiTheme="minorEastAsia" w:eastAsiaTheme="minorEastAsia" w:hAnsiTheme="minorEastAsia"/>
                      </w:rPr>
                      <w:t>0</w:t>
                    </w:r>
                  </w:p>
                </w:tc>
                <w:tc>
                  <w:tcPr>
                    <w:tcW w:w="850" w:type="dxa"/>
                  </w:tcPr>
                  <w:p w:rsidR="00E15A60" w:rsidRPr="00D33CEA" w:rsidRDefault="00E15A60" w:rsidP="0060598C">
                    <w:pPr>
                      <w:jc w:val="right"/>
                      <w:rPr>
                        <w:rFonts w:asciiTheme="minorEastAsia" w:eastAsiaTheme="minorEastAsia" w:hAnsiTheme="minorEastAsia"/>
                      </w:rPr>
                    </w:pPr>
                    <w:r w:rsidRPr="00D33CEA">
                      <w:rPr>
                        <w:rFonts w:asciiTheme="minorEastAsia" w:eastAsiaTheme="minorEastAsia" w:hAnsiTheme="minorEastAsia"/>
                      </w:rPr>
                      <w:t>0</w:t>
                    </w:r>
                  </w:p>
                </w:tc>
                <w:tc>
                  <w:tcPr>
                    <w:tcW w:w="993" w:type="dxa"/>
                  </w:tcPr>
                  <w:p w:rsidR="00E15A60" w:rsidRPr="00D33CEA" w:rsidRDefault="00E15A60" w:rsidP="0060598C">
                    <w:pPr>
                      <w:rPr>
                        <w:rFonts w:asciiTheme="minorEastAsia" w:eastAsiaTheme="minorEastAsia" w:hAnsiTheme="minorEastAsia"/>
                      </w:rPr>
                    </w:pPr>
                  </w:p>
                </w:tc>
                <w:tc>
                  <w:tcPr>
                    <w:tcW w:w="1417" w:type="dxa"/>
                  </w:tcPr>
                  <w:p w:rsidR="00E15A60" w:rsidRPr="00D33CEA" w:rsidRDefault="00E15A60" w:rsidP="0060598C">
                    <w:pPr>
                      <w:jc w:val="right"/>
                      <w:rPr>
                        <w:rFonts w:asciiTheme="minorEastAsia" w:eastAsiaTheme="minorEastAsia" w:hAnsiTheme="minorEastAsia"/>
                      </w:rPr>
                    </w:pPr>
                    <w:r w:rsidRPr="00D33CEA">
                      <w:rPr>
                        <w:rFonts w:asciiTheme="minorEastAsia" w:eastAsiaTheme="minorEastAsia" w:hAnsiTheme="minorEastAsia"/>
                      </w:rPr>
                      <w:t>34.08</w:t>
                    </w:r>
                  </w:p>
                </w:tc>
                <w:sdt>
                  <w:sdtPr>
                    <w:rPr>
                      <w:rFonts w:asciiTheme="minorEastAsia" w:hAnsiTheme="minorEastAsia"/>
                    </w:rPr>
                    <w:alias w:val="董事、监事、高级管理人员是否在公司关联方获取报酬"/>
                    <w:tag w:val="_GBC_da1333fb62ea4775ac485783e963c073"/>
                    <w:id w:val="1802759"/>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否</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62"/>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储松潮</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常务副总</w:t>
                    </w:r>
                    <w:r>
                      <w:rPr>
                        <w:rFonts w:asciiTheme="minorEastAsia" w:eastAsiaTheme="minorEastAsia" w:hAnsiTheme="minorEastAsia" w:hint="eastAsia"/>
                      </w:rPr>
                      <w:t>经理</w:t>
                    </w:r>
                    <w:r w:rsidRPr="003F4401">
                      <w:rPr>
                        <w:rFonts w:asciiTheme="minorEastAsia" w:eastAsiaTheme="minorEastAsia" w:hAnsiTheme="minorEastAsia"/>
                      </w:rPr>
                      <w:t>、总工</w:t>
                    </w:r>
                    <w:r>
                      <w:rPr>
                        <w:rFonts w:asciiTheme="minorEastAsia" w:eastAsiaTheme="minorEastAsia" w:hAnsiTheme="minorEastAsia" w:hint="eastAsia"/>
                      </w:rPr>
                      <w:t>程师</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D33CEA" w:rsidRDefault="00E15A60" w:rsidP="00AD5EA7">
                    <w:pPr>
                      <w:jc w:val="center"/>
                      <w:rPr>
                        <w:rFonts w:asciiTheme="minorEastAsia" w:eastAsiaTheme="minorEastAsia" w:hAnsiTheme="minorEastAsia"/>
                      </w:rPr>
                    </w:pPr>
                    <w:r w:rsidRPr="00D33CEA">
                      <w:rPr>
                        <w:rFonts w:asciiTheme="minorEastAsia" w:eastAsiaTheme="minorEastAsia" w:hAnsiTheme="minorEastAsia"/>
                      </w:rPr>
                      <w:t>53</w:t>
                    </w:r>
                  </w:p>
                </w:tc>
                <w:tc>
                  <w:tcPr>
                    <w:tcW w:w="1418" w:type="dxa"/>
                  </w:tcPr>
                  <w:p w:rsidR="00E15A60" w:rsidRPr="00D33CEA" w:rsidRDefault="00E15A60" w:rsidP="0060598C">
                    <w:pPr>
                      <w:rPr>
                        <w:rFonts w:asciiTheme="minorEastAsia" w:eastAsiaTheme="minorEastAsia" w:hAnsiTheme="minorEastAsia"/>
                      </w:rPr>
                    </w:pPr>
                    <w:r w:rsidRPr="00D33CEA">
                      <w:rPr>
                        <w:rFonts w:asciiTheme="minorEastAsia" w:eastAsiaTheme="minorEastAsia" w:hAnsiTheme="minorEastAsia"/>
                      </w:rPr>
                      <w:t>2015-09-17</w:t>
                    </w:r>
                  </w:p>
                </w:tc>
                <w:tc>
                  <w:tcPr>
                    <w:tcW w:w="1417" w:type="dxa"/>
                  </w:tcPr>
                  <w:p w:rsidR="00E15A60" w:rsidRPr="00D33CEA" w:rsidRDefault="00E15A60" w:rsidP="0060598C">
                    <w:pPr>
                      <w:rPr>
                        <w:rFonts w:asciiTheme="minorEastAsia" w:eastAsiaTheme="minorEastAsia" w:hAnsiTheme="minorEastAsia"/>
                      </w:rPr>
                    </w:pPr>
                    <w:r w:rsidRPr="00D33CEA">
                      <w:rPr>
                        <w:rFonts w:asciiTheme="minorEastAsia" w:eastAsiaTheme="minorEastAsia" w:hAnsiTheme="minorEastAsia"/>
                      </w:rPr>
                      <w:t>2023-11-22</w:t>
                    </w:r>
                  </w:p>
                </w:tc>
                <w:tc>
                  <w:tcPr>
                    <w:tcW w:w="993" w:type="dxa"/>
                  </w:tcPr>
                  <w:p w:rsidR="00E15A60" w:rsidRPr="00D33CEA" w:rsidRDefault="00E15A60" w:rsidP="0060598C">
                    <w:pPr>
                      <w:jc w:val="right"/>
                      <w:rPr>
                        <w:rFonts w:asciiTheme="minorEastAsia" w:eastAsiaTheme="minorEastAsia" w:hAnsiTheme="minorEastAsia"/>
                      </w:rPr>
                    </w:pPr>
                    <w:r w:rsidRPr="00D33CEA">
                      <w:rPr>
                        <w:rFonts w:asciiTheme="minorEastAsia" w:eastAsiaTheme="minorEastAsia" w:hAnsiTheme="minorEastAsia"/>
                      </w:rPr>
                      <w:t>0</w:t>
                    </w:r>
                  </w:p>
                </w:tc>
                <w:tc>
                  <w:tcPr>
                    <w:tcW w:w="992" w:type="dxa"/>
                  </w:tcPr>
                  <w:p w:rsidR="00E15A60" w:rsidRPr="00D33CEA" w:rsidRDefault="00E15A60" w:rsidP="0060598C">
                    <w:pPr>
                      <w:jc w:val="right"/>
                      <w:rPr>
                        <w:rFonts w:asciiTheme="minorEastAsia" w:eastAsiaTheme="minorEastAsia" w:hAnsiTheme="minorEastAsia"/>
                      </w:rPr>
                    </w:pPr>
                    <w:r w:rsidRPr="00D33CEA">
                      <w:rPr>
                        <w:rFonts w:asciiTheme="minorEastAsia" w:eastAsiaTheme="minorEastAsia" w:hAnsiTheme="minorEastAsia"/>
                      </w:rPr>
                      <w:t>0</w:t>
                    </w:r>
                  </w:p>
                </w:tc>
                <w:tc>
                  <w:tcPr>
                    <w:tcW w:w="850" w:type="dxa"/>
                  </w:tcPr>
                  <w:p w:rsidR="00E15A60" w:rsidRPr="00D33CEA" w:rsidRDefault="00E15A60" w:rsidP="0060598C">
                    <w:pPr>
                      <w:jc w:val="right"/>
                      <w:rPr>
                        <w:rFonts w:asciiTheme="minorEastAsia" w:eastAsiaTheme="minorEastAsia" w:hAnsiTheme="minorEastAsia"/>
                      </w:rPr>
                    </w:pPr>
                    <w:r w:rsidRPr="00D33CEA">
                      <w:rPr>
                        <w:rFonts w:asciiTheme="minorEastAsia" w:eastAsiaTheme="minorEastAsia" w:hAnsiTheme="minorEastAsia"/>
                      </w:rPr>
                      <w:t>0</w:t>
                    </w:r>
                  </w:p>
                </w:tc>
                <w:tc>
                  <w:tcPr>
                    <w:tcW w:w="993" w:type="dxa"/>
                  </w:tcPr>
                  <w:p w:rsidR="00E15A60" w:rsidRPr="00D33CEA" w:rsidRDefault="00E15A60" w:rsidP="0060598C">
                    <w:pPr>
                      <w:rPr>
                        <w:rFonts w:asciiTheme="minorEastAsia" w:eastAsiaTheme="minorEastAsia" w:hAnsiTheme="minorEastAsia"/>
                      </w:rPr>
                    </w:pPr>
                  </w:p>
                </w:tc>
                <w:tc>
                  <w:tcPr>
                    <w:tcW w:w="1417" w:type="dxa"/>
                  </w:tcPr>
                  <w:p w:rsidR="00E15A60" w:rsidRPr="00D33CEA" w:rsidRDefault="00E15A60" w:rsidP="0060598C">
                    <w:pPr>
                      <w:jc w:val="right"/>
                      <w:rPr>
                        <w:rFonts w:asciiTheme="minorEastAsia" w:eastAsiaTheme="minorEastAsia" w:hAnsiTheme="minorEastAsia"/>
                      </w:rPr>
                    </w:pPr>
                    <w:r w:rsidRPr="00D33CEA">
                      <w:rPr>
                        <w:rFonts w:asciiTheme="minorEastAsia" w:eastAsiaTheme="minorEastAsia" w:hAnsiTheme="minorEastAsia"/>
                      </w:rPr>
                      <w:t>23.93</w:t>
                    </w:r>
                  </w:p>
                </w:tc>
                <w:sdt>
                  <w:sdtPr>
                    <w:rPr>
                      <w:rFonts w:asciiTheme="minorEastAsia" w:hAnsiTheme="minorEastAsia"/>
                    </w:rPr>
                    <w:alias w:val="董事、监事、高级管理人员是否在公司关联方获取报酬"/>
                    <w:tag w:val="_GBC_da1333fb62ea4775ac485783e963c073"/>
                    <w:id w:val="1802761"/>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否</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64"/>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郭传红</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副总</w:t>
                    </w:r>
                    <w:r>
                      <w:rPr>
                        <w:rFonts w:asciiTheme="minorEastAsia" w:eastAsiaTheme="minorEastAsia" w:hAnsiTheme="minorEastAsia" w:hint="eastAsia"/>
                      </w:rPr>
                      <w:t>经理</w:t>
                    </w:r>
                    <w:r w:rsidRPr="003F4401">
                      <w:rPr>
                        <w:rFonts w:asciiTheme="minorEastAsia" w:eastAsiaTheme="minorEastAsia" w:hAnsiTheme="minorEastAsia" w:hint="eastAsia"/>
                      </w:rPr>
                      <w:t>、</w:t>
                    </w:r>
                    <w:r w:rsidRPr="003F4401">
                      <w:rPr>
                        <w:rFonts w:asciiTheme="minorEastAsia" w:eastAsiaTheme="minorEastAsia" w:hAnsiTheme="minorEastAsia"/>
                      </w:rPr>
                      <w:t>财务总监</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3F4401" w:rsidRDefault="00E15A60" w:rsidP="00AD5EA7">
                    <w:pPr>
                      <w:jc w:val="center"/>
                      <w:rPr>
                        <w:rFonts w:asciiTheme="minorEastAsia" w:eastAsiaTheme="minorEastAsia" w:hAnsiTheme="minorEastAsia"/>
                      </w:rPr>
                    </w:pPr>
                    <w:r w:rsidRPr="003F4401">
                      <w:rPr>
                        <w:rFonts w:asciiTheme="minorEastAsia" w:eastAsiaTheme="minorEastAsia" w:hAnsiTheme="minorEastAsia"/>
                      </w:rPr>
                      <w:t>57</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2020-11-23</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2023-11-22</w:t>
                    </w:r>
                  </w:p>
                </w:tc>
                <w:tc>
                  <w:tcPr>
                    <w:tcW w:w="993"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2"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850"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3" w:type="dxa"/>
                  </w:tcPr>
                  <w:p w:rsidR="00E15A60" w:rsidRPr="003F4401" w:rsidRDefault="00E15A60" w:rsidP="0060598C">
                    <w:pPr>
                      <w:rPr>
                        <w:rFonts w:asciiTheme="minorEastAsia" w:eastAsiaTheme="minorEastAsia" w:hAnsiTheme="minorEastAsia"/>
                      </w:rPr>
                    </w:pPr>
                  </w:p>
                </w:tc>
                <w:tc>
                  <w:tcPr>
                    <w:tcW w:w="1417"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3.00</w:t>
                    </w:r>
                  </w:p>
                </w:tc>
                <w:sdt>
                  <w:sdtPr>
                    <w:rPr>
                      <w:rFonts w:asciiTheme="minorEastAsia" w:hAnsiTheme="minorEastAsia"/>
                    </w:rPr>
                    <w:alias w:val="董事、监事、高级管理人员是否在公司关联方获取报酬"/>
                    <w:tag w:val="_GBC_da1333fb62ea4775ac485783e963c073"/>
                    <w:id w:val="1802763"/>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否</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66"/>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林政</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副总经理</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3F4401" w:rsidRDefault="00E15A60" w:rsidP="00AD5EA7">
                    <w:pPr>
                      <w:jc w:val="center"/>
                      <w:rPr>
                        <w:rFonts w:asciiTheme="minorEastAsia" w:eastAsiaTheme="minorEastAsia" w:hAnsiTheme="minorEastAsia"/>
                      </w:rPr>
                    </w:pPr>
                    <w:r w:rsidRPr="003F4401">
                      <w:rPr>
                        <w:rFonts w:asciiTheme="minorEastAsia" w:eastAsiaTheme="minorEastAsia" w:hAnsiTheme="minorEastAsia"/>
                      </w:rPr>
                      <w:t>43</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2019-03-26</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2023-11-22</w:t>
                    </w:r>
                  </w:p>
                </w:tc>
                <w:tc>
                  <w:tcPr>
                    <w:tcW w:w="993"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2"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850"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3" w:type="dxa"/>
                  </w:tcPr>
                  <w:p w:rsidR="00E15A60" w:rsidRPr="003F4401" w:rsidRDefault="00E15A60" w:rsidP="0060598C">
                    <w:pPr>
                      <w:rPr>
                        <w:rFonts w:asciiTheme="minorEastAsia" w:eastAsiaTheme="minorEastAsia" w:hAnsiTheme="minorEastAsia"/>
                      </w:rPr>
                    </w:pPr>
                  </w:p>
                </w:tc>
                <w:tc>
                  <w:tcPr>
                    <w:tcW w:w="1417"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22.73</w:t>
                    </w:r>
                  </w:p>
                </w:tc>
                <w:sdt>
                  <w:sdtPr>
                    <w:rPr>
                      <w:rFonts w:asciiTheme="minorEastAsia" w:hAnsiTheme="minorEastAsia"/>
                    </w:rPr>
                    <w:alias w:val="董事、监事、高级管理人员是否在公司关联方获取报酬"/>
                    <w:tag w:val="_GBC_da1333fb62ea4775ac485783e963c073"/>
                    <w:id w:val="1802765"/>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否</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68"/>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李骏</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董事会秘书</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女</w:t>
                    </w:r>
                  </w:p>
                </w:tc>
                <w:tc>
                  <w:tcPr>
                    <w:tcW w:w="567" w:type="dxa"/>
                  </w:tcPr>
                  <w:p w:rsidR="00E15A60" w:rsidRPr="003F4401" w:rsidRDefault="00E15A60" w:rsidP="00AD5EA7">
                    <w:pPr>
                      <w:jc w:val="center"/>
                      <w:rPr>
                        <w:rFonts w:asciiTheme="minorEastAsia" w:eastAsiaTheme="minorEastAsia" w:hAnsiTheme="minorEastAsia"/>
                      </w:rPr>
                    </w:pPr>
                    <w:r w:rsidRPr="003F4401">
                      <w:rPr>
                        <w:rFonts w:asciiTheme="minorEastAsia" w:eastAsiaTheme="minorEastAsia" w:hAnsiTheme="minorEastAsia"/>
                      </w:rPr>
                      <w:t>44</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2020-11-23</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2023-11-22</w:t>
                    </w:r>
                  </w:p>
                </w:tc>
                <w:tc>
                  <w:tcPr>
                    <w:tcW w:w="993"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2"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850"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3" w:type="dxa"/>
                  </w:tcPr>
                  <w:p w:rsidR="00E15A60" w:rsidRPr="003F4401" w:rsidRDefault="00E15A60" w:rsidP="0060598C">
                    <w:pPr>
                      <w:rPr>
                        <w:rFonts w:asciiTheme="minorEastAsia" w:eastAsiaTheme="minorEastAsia" w:hAnsiTheme="minorEastAsia"/>
                      </w:rPr>
                    </w:pPr>
                  </w:p>
                </w:tc>
                <w:tc>
                  <w:tcPr>
                    <w:tcW w:w="1417"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7.88</w:t>
                    </w:r>
                  </w:p>
                </w:tc>
                <w:sdt>
                  <w:sdtPr>
                    <w:rPr>
                      <w:rFonts w:asciiTheme="minorEastAsia" w:hAnsiTheme="minorEastAsia"/>
                    </w:rPr>
                    <w:alias w:val="董事、监事、高级管理人员是否在公司关联方获取报酬"/>
                    <w:tag w:val="_GBC_da1333fb62ea4775ac485783e963c073"/>
                    <w:id w:val="1802767"/>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否</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70"/>
              <w:lock w:val="sdtLocked"/>
            </w:sdtPr>
            <w:sdtContent>
              <w:tr w:rsidR="00E15A60" w:rsidRPr="003F4401" w:rsidTr="00CA14CB">
                <w:trPr>
                  <w:trHeight w:val="132"/>
                </w:trPr>
                <w:tc>
                  <w:tcPr>
                    <w:tcW w:w="959" w:type="dxa"/>
                    <w:vMerge w:val="restart"/>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唐忠民</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董事长（已离任）</w:t>
                    </w:r>
                  </w:p>
                </w:tc>
                <w:tc>
                  <w:tcPr>
                    <w:tcW w:w="567" w:type="dxa"/>
                    <w:vMerge w:val="restart"/>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vMerge w:val="restart"/>
                  </w:tcPr>
                  <w:p w:rsidR="00E15A60" w:rsidRPr="003F4401" w:rsidRDefault="00E15A60" w:rsidP="00AD5EA7">
                    <w:pPr>
                      <w:jc w:val="center"/>
                      <w:rPr>
                        <w:rFonts w:asciiTheme="minorEastAsia" w:eastAsiaTheme="minorEastAsia" w:hAnsiTheme="minorEastAsia"/>
                      </w:rPr>
                    </w:pPr>
                    <w:r w:rsidRPr="003F4401">
                      <w:rPr>
                        <w:rFonts w:asciiTheme="minorEastAsia" w:eastAsiaTheme="minorEastAsia" w:hAnsiTheme="minorEastAsia"/>
                      </w:rPr>
                      <w:t>50</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2019-03-26</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2020-06-12</w:t>
                    </w:r>
                  </w:p>
                </w:tc>
                <w:tc>
                  <w:tcPr>
                    <w:tcW w:w="993" w:type="dxa"/>
                    <w:vMerge w:val="restart"/>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p w:rsidR="00E15A60" w:rsidRPr="003F4401" w:rsidRDefault="00E15A60" w:rsidP="0060598C">
                    <w:pPr>
                      <w:jc w:val="right"/>
                      <w:rPr>
                        <w:rFonts w:asciiTheme="minorEastAsia" w:eastAsiaTheme="minorEastAsia" w:hAnsiTheme="minorEastAsia"/>
                      </w:rPr>
                    </w:pPr>
                  </w:p>
                </w:tc>
                <w:tc>
                  <w:tcPr>
                    <w:tcW w:w="992" w:type="dxa"/>
                    <w:vMerge w:val="restart"/>
                  </w:tcPr>
                  <w:p w:rsidR="00E15A60" w:rsidRPr="003F4401" w:rsidRDefault="00E15A60" w:rsidP="0060598C">
                    <w:pPr>
                      <w:jc w:val="right"/>
                      <w:rPr>
                        <w:rFonts w:asciiTheme="minorEastAsia" w:eastAsiaTheme="minorEastAsia" w:hAnsiTheme="minorEastAsia"/>
                      </w:rPr>
                    </w:pPr>
                  </w:p>
                </w:tc>
                <w:tc>
                  <w:tcPr>
                    <w:tcW w:w="850" w:type="dxa"/>
                    <w:vMerge w:val="restart"/>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p w:rsidR="00E15A60" w:rsidRPr="003F4401" w:rsidRDefault="00E15A60" w:rsidP="0060598C">
                    <w:pPr>
                      <w:jc w:val="right"/>
                      <w:rPr>
                        <w:rFonts w:asciiTheme="minorEastAsia" w:eastAsiaTheme="minorEastAsia" w:hAnsiTheme="minorEastAsia"/>
                      </w:rPr>
                    </w:pPr>
                  </w:p>
                </w:tc>
                <w:tc>
                  <w:tcPr>
                    <w:tcW w:w="993" w:type="dxa"/>
                    <w:vMerge w:val="restart"/>
                  </w:tcPr>
                  <w:p w:rsidR="00E15A60" w:rsidRPr="003F4401" w:rsidRDefault="00E15A60" w:rsidP="0060598C">
                    <w:pPr>
                      <w:rPr>
                        <w:rFonts w:asciiTheme="minorEastAsia" w:eastAsiaTheme="minorEastAsia" w:hAnsiTheme="minorEastAsia"/>
                      </w:rPr>
                    </w:pPr>
                  </w:p>
                </w:tc>
                <w:tc>
                  <w:tcPr>
                    <w:tcW w:w="1417" w:type="dxa"/>
                    <w:vMerge w:val="restart"/>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hint="eastAsia"/>
                      </w:rPr>
                      <w:t>25.43</w:t>
                    </w:r>
                  </w:p>
                </w:tc>
                <w:tc>
                  <w:tcPr>
                    <w:tcW w:w="1134" w:type="dxa"/>
                    <w:vMerge w:val="restart"/>
                  </w:tcPr>
                  <w:sdt>
                    <w:sdtPr>
                      <w:rPr>
                        <w:rFonts w:asciiTheme="minorEastAsia" w:hAnsiTheme="minorEastAsia"/>
                      </w:rPr>
                      <w:alias w:val="董事、监事、高级管理人员是否在公司关联方获取报酬"/>
                      <w:tag w:val="_GBC_da1333fb62ea4775ac485783e963c073"/>
                      <w:id w:val="1802769"/>
                      <w:lock w:val="sdtLocked"/>
                      <w:comboBox>
                        <w:listItem w:displayText="是" w:value="true"/>
                        <w:listItem w:displayText="否" w:value="false"/>
                      </w:comboBox>
                    </w:sdtPr>
                    <w:sdtContent>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否</w:t>
                        </w:r>
                      </w:p>
                    </w:sdtContent>
                  </w:sdt>
                </w:tc>
              </w:tr>
            </w:sdtContent>
          </w:sdt>
          <w:sdt>
            <w:sdtPr>
              <w:rPr>
                <w:rFonts w:asciiTheme="minorEastAsia" w:eastAsiaTheme="minorEastAsia" w:hAnsiTheme="minorEastAsia"/>
              </w:rPr>
              <w:alias w:val="董事、监事、高级管理人员基本情况"/>
              <w:tag w:val="_TUP_f0cd7c5e5dc248398e9026516098f821"/>
              <w:id w:val="1802772"/>
              <w:lock w:val="sdtLocked"/>
            </w:sdtPr>
            <w:sdtEndPr/>
            <w:sdtContent>
              <w:tr w:rsidR="00E15A60" w:rsidRPr="003F4401" w:rsidTr="00CA14CB">
                <w:trPr>
                  <w:trHeight w:val="132"/>
                </w:trPr>
                <w:tc>
                  <w:tcPr>
                    <w:tcW w:w="959" w:type="dxa"/>
                    <w:vMerge/>
                  </w:tcPr>
                  <w:p w:rsidR="00E15A60" w:rsidRPr="003F4401" w:rsidRDefault="00E15A60" w:rsidP="0060598C">
                    <w:pPr>
                      <w:rPr>
                        <w:rFonts w:asciiTheme="minorEastAsia" w:eastAsiaTheme="minorEastAsia" w:hAnsiTheme="minorEastAsia"/>
                      </w:rPr>
                    </w:pP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董事（已离任）</w:t>
                    </w:r>
                  </w:p>
                </w:tc>
                <w:tc>
                  <w:tcPr>
                    <w:tcW w:w="567" w:type="dxa"/>
                    <w:vMerge/>
                  </w:tcPr>
                  <w:p w:rsidR="00E15A60" w:rsidRPr="003F4401" w:rsidRDefault="00E15A60" w:rsidP="00BB19C3">
                    <w:pPr>
                      <w:jc w:val="center"/>
                      <w:rPr>
                        <w:rFonts w:asciiTheme="minorEastAsia" w:eastAsiaTheme="minorEastAsia" w:hAnsiTheme="minorEastAsia"/>
                      </w:rPr>
                    </w:pPr>
                  </w:p>
                </w:tc>
                <w:tc>
                  <w:tcPr>
                    <w:tcW w:w="567" w:type="dxa"/>
                    <w:vMerge/>
                  </w:tcPr>
                  <w:p w:rsidR="00E15A60" w:rsidRPr="003F4401" w:rsidRDefault="00E15A60" w:rsidP="00AD5EA7">
                    <w:pPr>
                      <w:jc w:val="center"/>
                      <w:rPr>
                        <w:rFonts w:asciiTheme="minorEastAsia" w:eastAsiaTheme="minorEastAsia" w:hAnsiTheme="minorEastAsia"/>
                      </w:rPr>
                    </w:pP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2015-09-17</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2020-06-12</w:t>
                    </w:r>
                  </w:p>
                </w:tc>
                <w:tc>
                  <w:tcPr>
                    <w:tcW w:w="993" w:type="dxa"/>
                    <w:vMerge/>
                  </w:tcPr>
                  <w:p w:rsidR="00E15A60" w:rsidRPr="003F4401" w:rsidRDefault="00E15A60" w:rsidP="0060598C">
                    <w:pPr>
                      <w:jc w:val="right"/>
                      <w:rPr>
                        <w:rFonts w:asciiTheme="minorEastAsia" w:eastAsiaTheme="minorEastAsia" w:hAnsiTheme="minorEastAsia"/>
                      </w:rPr>
                    </w:pPr>
                  </w:p>
                </w:tc>
                <w:tc>
                  <w:tcPr>
                    <w:tcW w:w="992" w:type="dxa"/>
                    <w:vMerge/>
                  </w:tcPr>
                  <w:p w:rsidR="00E15A60" w:rsidRPr="003F4401" w:rsidRDefault="00E15A60" w:rsidP="0060598C">
                    <w:pPr>
                      <w:jc w:val="right"/>
                      <w:rPr>
                        <w:rFonts w:asciiTheme="minorEastAsia" w:eastAsiaTheme="minorEastAsia" w:hAnsiTheme="minorEastAsia"/>
                      </w:rPr>
                    </w:pPr>
                  </w:p>
                </w:tc>
                <w:tc>
                  <w:tcPr>
                    <w:tcW w:w="850" w:type="dxa"/>
                    <w:vMerge/>
                  </w:tcPr>
                  <w:p w:rsidR="00E15A60" w:rsidRPr="003F4401" w:rsidRDefault="00E15A60" w:rsidP="0060598C">
                    <w:pPr>
                      <w:jc w:val="right"/>
                      <w:rPr>
                        <w:rFonts w:asciiTheme="minorEastAsia" w:eastAsiaTheme="minorEastAsia" w:hAnsiTheme="minorEastAsia"/>
                      </w:rPr>
                    </w:pPr>
                  </w:p>
                </w:tc>
                <w:tc>
                  <w:tcPr>
                    <w:tcW w:w="993" w:type="dxa"/>
                    <w:vMerge/>
                  </w:tcPr>
                  <w:p w:rsidR="00E15A60" w:rsidRPr="003F4401" w:rsidRDefault="00E15A60" w:rsidP="0060598C">
                    <w:pPr>
                      <w:rPr>
                        <w:rFonts w:asciiTheme="minorEastAsia" w:eastAsiaTheme="minorEastAsia" w:hAnsiTheme="minorEastAsia"/>
                      </w:rPr>
                    </w:pPr>
                  </w:p>
                </w:tc>
                <w:tc>
                  <w:tcPr>
                    <w:tcW w:w="1417" w:type="dxa"/>
                    <w:vMerge/>
                  </w:tcPr>
                  <w:p w:rsidR="00E15A60" w:rsidRPr="003F4401" w:rsidRDefault="00E15A60" w:rsidP="0060598C">
                    <w:pPr>
                      <w:jc w:val="right"/>
                      <w:rPr>
                        <w:rFonts w:asciiTheme="minorEastAsia" w:eastAsiaTheme="minorEastAsia" w:hAnsiTheme="minorEastAsia"/>
                      </w:rPr>
                    </w:pPr>
                  </w:p>
                </w:tc>
                <w:tc>
                  <w:tcPr>
                    <w:tcW w:w="1134" w:type="dxa"/>
                    <w:vMerge/>
                  </w:tcPr>
                  <w:p w:rsidR="00E15A60" w:rsidRPr="003F4401" w:rsidRDefault="00E15A60" w:rsidP="00A60F5D">
                    <w:pPr>
                      <w:jc w:val="center"/>
                      <w:rPr>
                        <w:rFonts w:asciiTheme="minorEastAsia" w:eastAsiaTheme="minorEastAsia" w:hAnsiTheme="minorEastAsia"/>
                      </w:rPr>
                    </w:pPr>
                  </w:p>
                </w:tc>
              </w:tr>
            </w:sdtContent>
          </w:sdt>
          <w:sdt>
            <w:sdtPr>
              <w:rPr>
                <w:rFonts w:asciiTheme="minorEastAsia" w:eastAsiaTheme="minorEastAsia" w:hAnsiTheme="minorEastAsia" w:cstheme="minorBidi"/>
              </w:rPr>
              <w:alias w:val="董事、监事、高级管理人员基本情况"/>
              <w:tag w:val="_TUP_f0cd7c5e5dc248398e9026516098f821"/>
              <w:id w:val="1802774"/>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童爱军</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董事、董事长（已离任）</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3F4401" w:rsidRDefault="00E15A60" w:rsidP="00AD5EA7">
                    <w:pPr>
                      <w:jc w:val="center"/>
                      <w:rPr>
                        <w:rFonts w:asciiTheme="minorEastAsia" w:eastAsiaTheme="minorEastAsia" w:hAnsiTheme="minorEastAsia"/>
                      </w:rPr>
                    </w:pPr>
                    <w:r w:rsidRPr="003F4401">
                      <w:rPr>
                        <w:rFonts w:asciiTheme="minorEastAsia" w:eastAsiaTheme="minorEastAsia" w:hAnsiTheme="minorEastAsia"/>
                      </w:rPr>
                      <w:t>46</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2020-07-01</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2020-11-23</w:t>
                    </w:r>
                  </w:p>
                </w:tc>
                <w:tc>
                  <w:tcPr>
                    <w:tcW w:w="993"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2"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850"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3" w:type="dxa"/>
                  </w:tcPr>
                  <w:p w:rsidR="00E15A60" w:rsidRPr="003F4401" w:rsidRDefault="00E15A60" w:rsidP="0060598C">
                    <w:pPr>
                      <w:rPr>
                        <w:rFonts w:asciiTheme="minorEastAsia" w:eastAsiaTheme="minorEastAsia" w:hAnsiTheme="minorEastAsia"/>
                      </w:rPr>
                    </w:pPr>
                  </w:p>
                </w:tc>
                <w:tc>
                  <w:tcPr>
                    <w:tcW w:w="1417"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hint="eastAsia"/>
                      </w:rPr>
                      <w:t>20.00</w:t>
                    </w:r>
                  </w:p>
                </w:tc>
                <w:sdt>
                  <w:sdtPr>
                    <w:rPr>
                      <w:rFonts w:asciiTheme="minorEastAsia" w:hAnsiTheme="minorEastAsia"/>
                    </w:rPr>
                    <w:alias w:val="董事、监事、高级管理人员是否在公司关联方获取报酬"/>
                    <w:tag w:val="_GBC_da1333fb62ea4775ac485783e963c073"/>
                    <w:id w:val="1802773"/>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否</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76"/>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应卓轩</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董事（已离任）</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3F4401" w:rsidRDefault="00E15A60" w:rsidP="00AD5EA7">
                    <w:pPr>
                      <w:jc w:val="center"/>
                      <w:rPr>
                        <w:rFonts w:asciiTheme="minorEastAsia" w:eastAsiaTheme="minorEastAsia" w:hAnsiTheme="minorEastAsia"/>
                      </w:rPr>
                    </w:pPr>
                    <w:r w:rsidRPr="003F4401">
                      <w:rPr>
                        <w:rFonts w:asciiTheme="minorEastAsia" w:eastAsiaTheme="minorEastAsia" w:hAnsiTheme="minorEastAsia"/>
                      </w:rPr>
                      <w:t>30</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2015-09-17</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2020-11-</w:t>
                    </w:r>
                    <w:r w:rsidRPr="003F4401">
                      <w:rPr>
                        <w:rFonts w:asciiTheme="minorEastAsia" w:eastAsiaTheme="minorEastAsia" w:hAnsiTheme="minorEastAsia" w:hint="eastAsia"/>
                      </w:rPr>
                      <w:t>23</w:t>
                    </w:r>
                  </w:p>
                </w:tc>
                <w:tc>
                  <w:tcPr>
                    <w:tcW w:w="993"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2"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850"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3" w:type="dxa"/>
                  </w:tcPr>
                  <w:p w:rsidR="00E15A60" w:rsidRPr="003F4401" w:rsidRDefault="00E15A60" w:rsidP="0060598C">
                    <w:pPr>
                      <w:rPr>
                        <w:rFonts w:asciiTheme="minorEastAsia" w:eastAsiaTheme="minorEastAsia" w:hAnsiTheme="minorEastAsia"/>
                      </w:rPr>
                    </w:pPr>
                  </w:p>
                </w:tc>
                <w:tc>
                  <w:tcPr>
                    <w:tcW w:w="1417"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hint="eastAsia"/>
                      </w:rPr>
                      <w:t>0.96</w:t>
                    </w:r>
                  </w:p>
                </w:tc>
                <w:sdt>
                  <w:sdtPr>
                    <w:rPr>
                      <w:rFonts w:asciiTheme="minorEastAsia" w:hAnsiTheme="minorEastAsia"/>
                    </w:rPr>
                    <w:alias w:val="董事、监事、高级管理人员是否在公司关联方获取报酬"/>
                    <w:tag w:val="_GBC_da1333fb62ea4775ac485783e963c073"/>
                    <w:id w:val="1802775"/>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否</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78"/>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徐激扬</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董事（已离任）</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3F4401" w:rsidRDefault="00E15A60" w:rsidP="00AD5EA7">
                    <w:pPr>
                      <w:jc w:val="center"/>
                      <w:rPr>
                        <w:rFonts w:asciiTheme="minorEastAsia" w:eastAsiaTheme="minorEastAsia" w:hAnsiTheme="minorEastAsia"/>
                      </w:rPr>
                    </w:pPr>
                    <w:r w:rsidRPr="003F4401">
                      <w:rPr>
                        <w:rFonts w:asciiTheme="minorEastAsia" w:eastAsiaTheme="minorEastAsia" w:hAnsiTheme="minorEastAsia"/>
                      </w:rPr>
                      <w:t>50</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2020-07-01</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2020-11-23</w:t>
                    </w:r>
                  </w:p>
                </w:tc>
                <w:tc>
                  <w:tcPr>
                    <w:tcW w:w="993"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2"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850"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3" w:type="dxa"/>
                  </w:tcPr>
                  <w:p w:rsidR="00E15A60" w:rsidRPr="003F4401" w:rsidRDefault="00E15A60" w:rsidP="0060598C">
                    <w:pPr>
                      <w:rPr>
                        <w:rFonts w:asciiTheme="minorEastAsia" w:eastAsiaTheme="minorEastAsia" w:hAnsiTheme="minorEastAsia"/>
                      </w:rPr>
                    </w:pPr>
                  </w:p>
                </w:tc>
                <w:tc>
                  <w:tcPr>
                    <w:tcW w:w="1417"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0.40</w:t>
                    </w:r>
                  </w:p>
                </w:tc>
                <w:sdt>
                  <w:sdtPr>
                    <w:rPr>
                      <w:rFonts w:asciiTheme="minorEastAsia" w:hAnsiTheme="minorEastAsia"/>
                    </w:rPr>
                    <w:alias w:val="董事、监事、高级管理人员是否在公司关联方获取报酬"/>
                    <w:tag w:val="_GBC_da1333fb62ea4775ac485783e963c073"/>
                    <w:id w:val="1802777"/>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否</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80"/>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连刚</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董事（已离任）</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61</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2020-07-01</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2020-11-23</w:t>
                    </w:r>
                  </w:p>
                </w:tc>
                <w:tc>
                  <w:tcPr>
                    <w:tcW w:w="993"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2"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850"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3" w:type="dxa"/>
                  </w:tcPr>
                  <w:p w:rsidR="00E15A60" w:rsidRPr="003F4401" w:rsidRDefault="00E15A60" w:rsidP="0060598C">
                    <w:pPr>
                      <w:rPr>
                        <w:rFonts w:asciiTheme="minorEastAsia" w:eastAsiaTheme="minorEastAsia" w:hAnsiTheme="minorEastAsia"/>
                      </w:rPr>
                    </w:pPr>
                  </w:p>
                </w:tc>
                <w:tc>
                  <w:tcPr>
                    <w:tcW w:w="1417"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0.40</w:t>
                    </w:r>
                  </w:p>
                </w:tc>
                <w:sdt>
                  <w:sdtPr>
                    <w:rPr>
                      <w:rFonts w:asciiTheme="minorEastAsia" w:hAnsiTheme="minorEastAsia"/>
                    </w:rPr>
                    <w:alias w:val="董事、监事、高级管理人员是否在公司关联方获取报酬"/>
                    <w:tag w:val="_GBC_da1333fb62ea4775ac485783e963c073"/>
                    <w:id w:val="1802779"/>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是</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82"/>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成智慧</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独立董事（已离任）</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51</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2020-07-01</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2020-11-23</w:t>
                    </w:r>
                  </w:p>
                </w:tc>
                <w:tc>
                  <w:tcPr>
                    <w:tcW w:w="993"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2"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850"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3" w:type="dxa"/>
                  </w:tcPr>
                  <w:p w:rsidR="00E15A60" w:rsidRPr="003F4401" w:rsidRDefault="00E15A60" w:rsidP="0060598C">
                    <w:pPr>
                      <w:rPr>
                        <w:rFonts w:asciiTheme="minorEastAsia" w:eastAsiaTheme="minorEastAsia" w:hAnsiTheme="minorEastAsia"/>
                      </w:rPr>
                    </w:pPr>
                  </w:p>
                </w:tc>
                <w:tc>
                  <w:tcPr>
                    <w:tcW w:w="1417"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hint="eastAsia"/>
                      </w:rPr>
                      <w:t>4.17</w:t>
                    </w:r>
                  </w:p>
                </w:tc>
                <w:sdt>
                  <w:sdtPr>
                    <w:rPr>
                      <w:rFonts w:asciiTheme="minorEastAsia" w:hAnsiTheme="minorEastAsia"/>
                    </w:rPr>
                    <w:alias w:val="董事、监事、高级管理人员是否在公司关联方获取报酬"/>
                    <w:tag w:val="_GBC_da1333fb62ea4775ac485783e963c073"/>
                    <w:id w:val="1802781"/>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否</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84"/>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李良彬</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独立董事（已离任）</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48</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2015-09-17</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2020-07-01</w:t>
                    </w:r>
                  </w:p>
                </w:tc>
                <w:tc>
                  <w:tcPr>
                    <w:tcW w:w="993"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2"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850"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3" w:type="dxa"/>
                  </w:tcPr>
                  <w:p w:rsidR="00E15A60" w:rsidRPr="003F4401" w:rsidRDefault="00E15A60" w:rsidP="0060598C">
                    <w:pPr>
                      <w:rPr>
                        <w:rFonts w:asciiTheme="minorEastAsia" w:eastAsiaTheme="minorEastAsia" w:hAnsiTheme="minorEastAsia"/>
                      </w:rPr>
                    </w:pPr>
                  </w:p>
                </w:tc>
                <w:tc>
                  <w:tcPr>
                    <w:tcW w:w="1417"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hint="eastAsia"/>
                      </w:rPr>
                      <w:t>0</w:t>
                    </w:r>
                  </w:p>
                </w:tc>
                <w:sdt>
                  <w:sdtPr>
                    <w:rPr>
                      <w:rFonts w:asciiTheme="minorEastAsia" w:hAnsiTheme="minorEastAsia"/>
                    </w:rPr>
                    <w:alias w:val="董事、监事、高级管理人员是否在公司关联方获取报酬"/>
                    <w:tag w:val="_GBC_da1333fb62ea4775ac485783e963c073"/>
                    <w:id w:val="1802783"/>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否</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86"/>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文东华</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独立董事（已离任）</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47</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2019-03-26</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2020-11-23</w:t>
                    </w:r>
                  </w:p>
                </w:tc>
                <w:tc>
                  <w:tcPr>
                    <w:tcW w:w="993"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2"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850"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3" w:type="dxa"/>
                  </w:tcPr>
                  <w:p w:rsidR="00E15A60" w:rsidRPr="003F4401" w:rsidRDefault="00E15A60" w:rsidP="0060598C">
                    <w:pPr>
                      <w:rPr>
                        <w:rFonts w:asciiTheme="minorEastAsia" w:eastAsiaTheme="minorEastAsia" w:hAnsiTheme="minorEastAsia"/>
                      </w:rPr>
                    </w:pPr>
                  </w:p>
                </w:tc>
                <w:tc>
                  <w:tcPr>
                    <w:tcW w:w="1417"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hint="eastAsia"/>
                      </w:rPr>
                      <w:t>9.17</w:t>
                    </w:r>
                  </w:p>
                </w:tc>
                <w:sdt>
                  <w:sdtPr>
                    <w:rPr>
                      <w:rFonts w:asciiTheme="minorEastAsia" w:hAnsiTheme="minorEastAsia"/>
                    </w:rPr>
                    <w:alias w:val="董事、监事、高级管理人员是否在公司关联方获取报酬"/>
                    <w:tag w:val="_GBC_da1333fb62ea4775ac485783e963c073"/>
                    <w:id w:val="1802785"/>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否</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88"/>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阮德斌</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监事会主席（已离任）</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52</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2015-09-17</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2020-07-01</w:t>
                    </w:r>
                  </w:p>
                </w:tc>
                <w:tc>
                  <w:tcPr>
                    <w:tcW w:w="993"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2"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850"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3" w:type="dxa"/>
                  </w:tcPr>
                  <w:p w:rsidR="00E15A60" w:rsidRPr="003F4401" w:rsidRDefault="00E15A60" w:rsidP="0060598C">
                    <w:pPr>
                      <w:rPr>
                        <w:rFonts w:asciiTheme="minorEastAsia" w:eastAsiaTheme="minorEastAsia" w:hAnsiTheme="minorEastAsia"/>
                      </w:rPr>
                    </w:pPr>
                  </w:p>
                </w:tc>
                <w:tc>
                  <w:tcPr>
                    <w:tcW w:w="1417"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hint="eastAsia"/>
                      </w:rPr>
                      <w:t>22.9</w:t>
                    </w:r>
                    <w:r>
                      <w:rPr>
                        <w:rFonts w:asciiTheme="minorEastAsia" w:eastAsiaTheme="minorEastAsia" w:hAnsiTheme="minorEastAsia" w:hint="eastAsia"/>
                      </w:rPr>
                      <w:t>0</w:t>
                    </w:r>
                  </w:p>
                </w:tc>
                <w:sdt>
                  <w:sdtPr>
                    <w:rPr>
                      <w:rFonts w:asciiTheme="minorEastAsia" w:hAnsiTheme="minorEastAsia"/>
                    </w:rPr>
                    <w:alias w:val="董事、监事、高级管理人员是否在公司关联方获取报酬"/>
                    <w:tag w:val="_GBC_da1333fb62ea4775ac485783e963c073"/>
                    <w:id w:val="1802787"/>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否</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90"/>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胡增丰</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监事会主席（已离任）</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56</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2020-06-15</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2020-11-23</w:t>
                    </w:r>
                  </w:p>
                </w:tc>
                <w:tc>
                  <w:tcPr>
                    <w:tcW w:w="993"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2"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850"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3" w:type="dxa"/>
                  </w:tcPr>
                  <w:p w:rsidR="00E15A60" w:rsidRPr="003F4401" w:rsidRDefault="00E15A60" w:rsidP="0060598C">
                    <w:pPr>
                      <w:rPr>
                        <w:rFonts w:asciiTheme="minorEastAsia" w:eastAsiaTheme="minorEastAsia" w:hAnsiTheme="minorEastAsia"/>
                      </w:rPr>
                    </w:pPr>
                  </w:p>
                </w:tc>
                <w:tc>
                  <w:tcPr>
                    <w:tcW w:w="1417"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hint="eastAsia"/>
                      </w:rPr>
                      <w:t>10.00</w:t>
                    </w:r>
                  </w:p>
                </w:tc>
                <w:sdt>
                  <w:sdtPr>
                    <w:rPr>
                      <w:rFonts w:asciiTheme="minorEastAsia" w:hAnsiTheme="minorEastAsia"/>
                    </w:rPr>
                    <w:alias w:val="董事、监事、高级管理人员是否在公司关联方获取报酬"/>
                    <w:tag w:val="_GBC_da1333fb62ea4775ac485783e963c073"/>
                    <w:id w:val="1802789"/>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否</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92"/>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徐文焕</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董事会秘书（已离任）</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49</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2007-08-23</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2020-11-23</w:t>
                    </w:r>
                  </w:p>
                </w:tc>
                <w:tc>
                  <w:tcPr>
                    <w:tcW w:w="993"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308,000</w:t>
                    </w:r>
                  </w:p>
                </w:tc>
                <w:tc>
                  <w:tcPr>
                    <w:tcW w:w="992"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308,000</w:t>
                    </w:r>
                  </w:p>
                </w:tc>
                <w:tc>
                  <w:tcPr>
                    <w:tcW w:w="850"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3" w:type="dxa"/>
                  </w:tcPr>
                  <w:p w:rsidR="00E15A60" w:rsidRPr="003F4401" w:rsidRDefault="00E15A60" w:rsidP="0060598C">
                    <w:pPr>
                      <w:rPr>
                        <w:rFonts w:asciiTheme="minorEastAsia" w:eastAsiaTheme="minorEastAsia" w:hAnsiTheme="minorEastAsia"/>
                      </w:rPr>
                    </w:pPr>
                  </w:p>
                </w:tc>
                <w:tc>
                  <w:tcPr>
                    <w:tcW w:w="1417"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33.08</w:t>
                    </w:r>
                  </w:p>
                </w:tc>
                <w:sdt>
                  <w:sdtPr>
                    <w:rPr>
                      <w:rFonts w:asciiTheme="minorEastAsia" w:hAnsiTheme="minorEastAsia"/>
                    </w:rPr>
                    <w:alias w:val="董事、监事、高级管理人员是否在公司关联方获取报酬"/>
                    <w:tag w:val="_GBC_da1333fb62ea4775ac485783e963c073"/>
                    <w:id w:val="1802791"/>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否</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94"/>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方夕刚</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副总经理（已离任）</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56</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2000-12-20</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2020-11-23</w:t>
                    </w:r>
                  </w:p>
                </w:tc>
                <w:tc>
                  <w:tcPr>
                    <w:tcW w:w="993"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2"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850"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3" w:type="dxa"/>
                  </w:tcPr>
                  <w:p w:rsidR="00E15A60" w:rsidRPr="003F4401" w:rsidRDefault="00E15A60" w:rsidP="0060598C">
                    <w:pPr>
                      <w:rPr>
                        <w:rFonts w:asciiTheme="minorEastAsia" w:eastAsiaTheme="minorEastAsia" w:hAnsiTheme="minorEastAsia"/>
                      </w:rPr>
                    </w:pPr>
                  </w:p>
                </w:tc>
                <w:tc>
                  <w:tcPr>
                    <w:tcW w:w="1417"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22.73</w:t>
                    </w:r>
                  </w:p>
                </w:tc>
                <w:sdt>
                  <w:sdtPr>
                    <w:rPr>
                      <w:rFonts w:asciiTheme="minorEastAsia" w:hAnsiTheme="minorEastAsia"/>
                    </w:rPr>
                    <w:alias w:val="董事、监事、高级管理人员是否在公司关联方获取报酬"/>
                    <w:tag w:val="_GBC_da1333fb62ea4775ac485783e963c073"/>
                    <w:id w:val="1802793"/>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否</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96"/>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李百军</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副总经理（已离任）</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59</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2015-09-17</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2020-10-18</w:t>
                    </w:r>
                  </w:p>
                </w:tc>
                <w:tc>
                  <w:tcPr>
                    <w:tcW w:w="993"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2"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850"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3" w:type="dxa"/>
                  </w:tcPr>
                  <w:p w:rsidR="00E15A60" w:rsidRPr="003F4401" w:rsidRDefault="00E15A60" w:rsidP="0060598C">
                    <w:pPr>
                      <w:rPr>
                        <w:rFonts w:asciiTheme="minorEastAsia" w:eastAsiaTheme="minorEastAsia" w:hAnsiTheme="minorEastAsia"/>
                      </w:rPr>
                    </w:pPr>
                  </w:p>
                </w:tc>
                <w:tc>
                  <w:tcPr>
                    <w:tcW w:w="1417"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20.73</w:t>
                    </w:r>
                  </w:p>
                </w:tc>
                <w:sdt>
                  <w:sdtPr>
                    <w:rPr>
                      <w:rFonts w:asciiTheme="minorEastAsia" w:hAnsiTheme="minorEastAsia"/>
                    </w:rPr>
                    <w:alias w:val="董事、监事、高级管理人员是否在公司关联方获取报酬"/>
                    <w:tag w:val="_GBC_da1333fb62ea4775ac485783e963c073"/>
                    <w:id w:val="1802795"/>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否</w:t>
                        </w:r>
                      </w:p>
                    </w:tc>
                  </w:sdtContent>
                </w:sdt>
              </w:tr>
            </w:sdtContent>
          </w:sdt>
          <w:sdt>
            <w:sdtPr>
              <w:rPr>
                <w:rFonts w:asciiTheme="minorEastAsia" w:eastAsiaTheme="minorEastAsia" w:hAnsiTheme="minorEastAsia" w:cstheme="minorBidi"/>
              </w:rPr>
              <w:alias w:val="董事、监事、高级管理人员基本情况"/>
              <w:tag w:val="_TUP_f0cd7c5e5dc248398e9026516098f821"/>
              <w:id w:val="1802798"/>
              <w:lock w:val="sdtLocked"/>
            </w:sdtPr>
            <w:sdtContent>
              <w:tr w:rsidR="00E15A60" w:rsidRPr="003F4401" w:rsidTr="00CA14CB">
                <w:trPr>
                  <w:trHeight w:val="132"/>
                </w:trPr>
                <w:tc>
                  <w:tcPr>
                    <w:tcW w:w="959"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蒋金伟</w:t>
                    </w:r>
                  </w:p>
                </w:tc>
                <w:tc>
                  <w:tcPr>
                    <w:tcW w:w="2551"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财务总监（已离任）</w:t>
                    </w:r>
                  </w:p>
                </w:tc>
                <w:tc>
                  <w:tcPr>
                    <w:tcW w:w="567" w:type="dxa"/>
                  </w:tcPr>
                  <w:p w:rsidR="00E15A60" w:rsidRPr="003F4401" w:rsidRDefault="00E15A60" w:rsidP="00BB19C3">
                    <w:pPr>
                      <w:jc w:val="center"/>
                      <w:rPr>
                        <w:rFonts w:asciiTheme="minorEastAsia" w:eastAsiaTheme="minorEastAsia" w:hAnsiTheme="minorEastAsia"/>
                      </w:rPr>
                    </w:pPr>
                    <w:r w:rsidRPr="003F4401">
                      <w:rPr>
                        <w:rFonts w:asciiTheme="minorEastAsia" w:eastAsiaTheme="minorEastAsia" w:hAnsiTheme="minorEastAsia"/>
                      </w:rPr>
                      <w:t>男</w:t>
                    </w:r>
                  </w:p>
                </w:tc>
                <w:tc>
                  <w:tcPr>
                    <w:tcW w:w="56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52</w:t>
                    </w:r>
                  </w:p>
                </w:tc>
                <w:tc>
                  <w:tcPr>
                    <w:tcW w:w="1418"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2009-05-09</w:t>
                    </w:r>
                  </w:p>
                </w:tc>
                <w:tc>
                  <w:tcPr>
                    <w:tcW w:w="1417" w:type="dxa"/>
                  </w:tcPr>
                  <w:p w:rsidR="00E15A60" w:rsidRPr="003F4401" w:rsidRDefault="00E15A60" w:rsidP="0060598C">
                    <w:pPr>
                      <w:rPr>
                        <w:rFonts w:asciiTheme="minorEastAsia" w:eastAsiaTheme="minorEastAsia" w:hAnsiTheme="minorEastAsia"/>
                      </w:rPr>
                    </w:pPr>
                    <w:r w:rsidRPr="003F4401">
                      <w:rPr>
                        <w:rFonts w:asciiTheme="minorEastAsia" w:eastAsiaTheme="minorEastAsia" w:hAnsiTheme="minorEastAsia"/>
                      </w:rPr>
                      <w:t>2020-11-11</w:t>
                    </w:r>
                  </w:p>
                </w:tc>
                <w:tc>
                  <w:tcPr>
                    <w:tcW w:w="993"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316,800</w:t>
                    </w:r>
                  </w:p>
                </w:tc>
                <w:tc>
                  <w:tcPr>
                    <w:tcW w:w="992"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316,800</w:t>
                    </w:r>
                  </w:p>
                </w:tc>
                <w:tc>
                  <w:tcPr>
                    <w:tcW w:w="850"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0</w:t>
                    </w:r>
                  </w:p>
                </w:tc>
                <w:tc>
                  <w:tcPr>
                    <w:tcW w:w="993" w:type="dxa"/>
                  </w:tcPr>
                  <w:p w:rsidR="00E15A60" w:rsidRPr="003F4401" w:rsidRDefault="00E15A60" w:rsidP="0060598C">
                    <w:pPr>
                      <w:rPr>
                        <w:rFonts w:asciiTheme="minorEastAsia" w:eastAsiaTheme="minorEastAsia" w:hAnsiTheme="minorEastAsia"/>
                      </w:rPr>
                    </w:pPr>
                  </w:p>
                </w:tc>
                <w:tc>
                  <w:tcPr>
                    <w:tcW w:w="1417" w:type="dxa"/>
                  </w:tcPr>
                  <w:p w:rsidR="00E15A60" w:rsidRPr="003F4401" w:rsidRDefault="00E15A60" w:rsidP="0060598C">
                    <w:pPr>
                      <w:jc w:val="right"/>
                      <w:rPr>
                        <w:rFonts w:asciiTheme="minorEastAsia" w:eastAsiaTheme="minorEastAsia" w:hAnsiTheme="minorEastAsia"/>
                      </w:rPr>
                    </w:pPr>
                    <w:r w:rsidRPr="003F4401">
                      <w:rPr>
                        <w:rFonts w:asciiTheme="minorEastAsia" w:eastAsiaTheme="minorEastAsia" w:hAnsiTheme="minorEastAsia"/>
                      </w:rPr>
                      <w:t>21.73</w:t>
                    </w:r>
                  </w:p>
                </w:tc>
                <w:sdt>
                  <w:sdtPr>
                    <w:rPr>
                      <w:rFonts w:asciiTheme="minorEastAsia" w:hAnsiTheme="minorEastAsia"/>
                    </w:rPr>
                    <w:alias w:val="董事、监事、高级管理人员是否在公司关联方获取报酬"/>
                    <w:tag w:val="_GBC_da1333fb62ea4775ac485783e963c073"/>
                    <w:id w:val="1802797"/>
                    <w:lock w:val="sdtLocked"/>
                    <w:comboBox>
                      <w:listItem w:displayText="是" w:value="true"/>
                      <w:listItem w:displayText="否" w:value="false"/>
                    </w:comboBox>
                  </w:sdtPr>
                  <w:sdtContent>
                    <w:tc>
                      <w:tcPr>
                        <w:tcW w:w="1134" w:type="dxa"/>
                      </w:tcPr>
                      <w:p w:rsidR="00E15A60" w:rsidRPr="003F4401" w:rsidRDefault="00E15A60" w:rsidP="00A60F5D">
                        <w:pPr>
                          <w:jc w:val="center"/>
                          <w:rPr>
                            <w:rFonts w:asciiTheme="minorEastAsia" w:eastAsiaTheme="minorEastAsia" w:hAnsiTheme="minorEastAsia"/>
                          </w:rPr>
                        </w:pPr>
                        <w:r>
                          <w:rPr>
                            <w:rFonts w:asciiTheme="minorEastAsia" w:eastAsiaTheme="minorEastAsia" w:hAnsiTheme="minorEastAsia"/>
                          </w:rPr>
                          <w:t>否</w:t>
                        </w:r>
                      </w:p>
                    </w:tc>
                  </w:sdtContent>
                </w:sdt>
              </w:tr>
            </w:sdtContent>
          </w:sdt>
          <w:tr w:rsidR="00E15A60" w:rsidRPr="003F4401" w:rsidTr="00CA14CB">
            <w:trPr>
              <w:trHeight w:val="165"/>
            </w:trPr>
            <w:sdt>
              <w:sdtPr>
                <w:rPr>
                  <w:rFonts w:asciiTheme="minorEastAsia" w:hAnsiTheme="minorEastAsia"/>
                </w:rPr>
                <w:tag w:val="_PLD_77b6527cdbc6498fb05d720c497cd5ff"/>
                <w:id w:val="1802799"/>
                <w:lock w:val="sdtLocked"/>
              </w:sdtPr>
              <w:sdtContent>
                <w:tc>
                  <w:tcPr>
                    <w:tcW w:w="959" w:type="dxa"/>
                    <w:tcBorders>
                      <w:bottom w:val="single" w:sz="4" w:space="0" w:color="auto"/>
                    </w:tcBorders>
                    <w:vAlign w:val="center"/>
                  </w:tcPr>
                  <w:p w:rsidR="00E15A60" w:rsidRPr="003F4401" w:rsidRDefault="00E15A60" w:rsidP="0060598C">
                    <w:pPr>
                      <w:jc w:val="center"/>
                      <w:rPr>
                        <w:rFonts w:asciiTheme="minorEastAsia" w:eastAsiaTheme="minorEastAsia" w:hAnsiTheme="minorEastAsia"/>
                      </w:rPr>
                    </w:pPr>
                    <w:r w:rsidRPr="003F4401">
                      <w:rPr>
                        <w:rFonts w:asciiTheme="minorEastAsia" w:eastAsiaTheme="minorEastAsia" w:hAnsiTheme="minorEastAsia" w:hint="eastAsia"/>
                      </w:rPr>
                      <w:t>合计</w:t>
                    </w:r>
                  </w:p>
                </w:tc>
              </w:sdtContent>
            </w:sdt>
            <w:tc>
              <w:tcPr>
                <w:tcW w:w="2551" w:type="dxa"/>
                <w:tcBorders>
                  <w:bottom w:val="single" w:sz="4" w:space="0" w:color="auto"/>
                </w:tcBorders>
              </w:tcPr>
              <w:p w:rsidR="00E15A60" w:rsidRPr="003F4401" w:rsidRDefault="00E15A60" w:rsidP="0060598C">
                <w:pPr>
                  <w:jc w:val="center"/>
                  <w:rPr>
                    <w:rFonts w:asciiTheme="minorEastAsia" w:eastAsiaTheme="minorEastAsia" w:hAnsiTheme="minorEastAsia"/>
                  </w:rPr>
                </w:pPr>
                <w:r w:rsidRPr="003F4401">
                  <w:rPr>
                    <w:rFonts w:asciiTheme="minorEastAsia" w:eastAsiaTheme="minorEastAsia" w:hAnsiTheme="minorEastAsia" w:hint="eastAsia"/>
                  </w:rPr>
                  <w:t>/</w:t>
                </w:r>
              </w:p>
            </w:tc>
            <w:tc>
              <w:tcPr>
                <w:tcW w:w="567" w:type="dxa"/>
                <w:tcBorders>
                  <w:bottom w:val="single" w:sz="4" w:space="0" w:color="auto"/>
                </w:tcBorders>
              </w:tcPr>
              <w:p w:rsidR="00E15A60" w:rsidRPr="003F4401" w:rsidRDefault="00E15A60" w:rsidP="0060598C">
                <w:pPr>
                  <w:jc w:val="center"/>
                  <w:rPr>
                    <w:rFonts w:asciiTheme="minorEastAsia" w:eastAsiaTheme="minorEastAsia" w:hAnsiTheme="minorEastAsia"/>
                  </w:rPr>
                </w:pPr>
                <w:r w:rsidRPr="003F4401">
                  <w:rPr>
                    <w:rFonts w:asciiTheme="minorEastAsia" w:eastAsiaTheme="minorEastAsia" w:hAnsiTheme="minorEastAsia" w:hint="eastAsia"/>
                  </w:rPr>
                  <w:t>/</w:t>
                </w:r>
              </w:p>
            </w:tc>
            <w:tc>
              <w:tcPr>
                <w:tcW w:w="567" w:type="dxa"/>
                <w:tcBorders>
                  <w:bottom w:val="single" w:sz="4" w:space="0" w:color="auto"/>
                </w:tcBorders>
              </w:tcPr>
              <w:p w:rsidR="00E15A60" w:rsidRPr="003F4401" w:rsidRDefault="00E15A60" w:rsidP="0060598C">
                <w:pPr>
                  <w:jc w:val="center"/>
                  <w:rPr>
                    <w:rFonts w:asciiTheme="minorEastAsia" w:eastAsiaTheme="minorEastAsia" w:hAnsiTheme="minorEastAsia"/>
                  </w:rPr>
                </w:pPr>
                <w:r w:rsidRPr="003F4401">
                  <w:rPr>
                    <w:rFonts w:asciiTheme="minorEastAsia" w:eastAsiaTheme="minorEastAsia" w:hAnsiTheme="minorEastAsia" w:hint="eastAsia"/>
                  </w:rPr>
                  <w:t>/</w:t>
                </w:r>
              </w:p>
            </w:tc>
            <w:tc>
              <w:tcPr>
                <w:tcW w:w="1418" w:type="dxa"/>
                <w:tcBorders>
                  <w:bottom w:val="single" w:sz="4" w:space="0" w:color="auto"/>
                </w:tcBorders>
              </w:tcPr>
              <w:p w:rsidR="00E15A60" w:rsidRPr="003F4401" w:rsidRDefault="00E15A60" w:rsidP="0060598C">
                <w:pPr>
                  <w:jc w:val="center"/>
                  <w:rPr>
                    <w:rFonts w:asciiTheme="minorEastAsia" w:eastAsiaTheme="minorEastAsia" w:hAnsiTheme="minorEastAsia"/>
                  </w:rPr>
                </w:pPr>
                <w:r w:rsidRPr="003F4401">
                  <w:rPr>
                    <w:rFonts w:asciiTheme="minorEastAsia" w:eastAsiaTheme="minorEastAsia" w:hAnsiTheme="minorEastAsia" w:hint="eastAsia"/>
                  </w:rPr>
                  <w:t>/</w:t>
                </w:r>
              </w:p>
            </w:tc>
            <w:tc>
              <w:tcPr>
                <w:tcW w:w="1417" w:type="dxa"/>
                <w:tcBorders>
                  <w:bottom w:val="single" w:sz="4" w:space="0" w:color="auto"/>
                </w:tcBorders>
              </w:tcPr>
              <w:p w:rsidR="00E15A60" w:rsidRPr="003F4401" w:rsidRDefault="00E15A60" w:rsidP="0060598C">
                <w:pPr>
                  <w:jc w:val="center"/>
                  <w:rPr>
                    <w:rFonts w:asciiTheme="minorEastAsia" w:eastAsiaTheme="minorEastAsia" w:hAnsiTheme="minorEastAsia"/>
                  </w:rPr>
                </w:pPr>
                <w:r w:rsidRPr="003F4401">
                  <w:rPr>
                    <w:rFonts w:asciiTheme="minorEastAsia" w:eastAsiaTheme="minorEastAsia" w:hAnsiTheme="minorEastAsia" w:hint="eastAsia"/>
                  </w:rPr>
                  <w:t>/</w:t>
                </w:r>
              </w:p>
            </w:tc>
            <w:tc>
              <w:tcPr>
                <w:tcW w:w="993" w:type="dxa"/>
                <w:tcBorders>
                  <w:bottom w:val="single" w:sz="4" w:space="0" w:color="auto"/>
                </w:tcBorders>
              </w:tcPr>
              <w:p w:rsidR="00E15A60" w:rsidRPr="003F4401" w:rsidRDefault="00E15A60" w:rsidP="0060598C">
                <w:pPr>
                  <w:jc w:val="right"/>
                  <w:rPr>
                    <w:rFonts w:asciiTheme="minorEastAsia" w:eastAsiaTheme="minorEastAsia" w:hAnsiTheme="minorEastAsia"/>
                  </w:rPr>
                </w:pPr>
                <w:r>
                  <w:rPr>
                    <w:rFonts w:asciiTheme="minorEastAsia" w:eastAsiaTheme="minorEastAsia" w:hAnsiTheme="minorEastAsia" w:hint="eastAsia"/>
                  </w:rPr>
                  <w:t>62</w:t>
                </w:r>
                <w:r w:rsidRPr="003F4401">
                  <w:rPr>
                    <w:rFonts w:asciiTheme="minorEastAsia" w:eastAsiaTheme="minorEastAsia" w:hAnsiTheme="minorEastAsia" w:hint="eastAsia"/>
                  </w:rPr>
                  <w:t>5</w:t>
                </w:r>
                <w:r>
                  <w:rPr>
                    <w:rFonts w:asciiTheme="minorEastAsia" w:eastAsiaTheme="minorEastAsia" w:hAnsiTheme="minorEastAsia" w:hint="eastAsia"/>
                  </w:rPr>
                  <w:t>,0</w:t>
                </w:r>
                <w:r w:rsidRPr="003F4401">
                  <w:rPr>
                    <w:rFonts w:asciiTheme="minorEastAsia" w:eastAsiaTheme="minorEastAsia" w:hAnsiTheme="minorEastAsia" w:hint="eastAsia"/>
                  </w:rPr>
                  <w:t>00</w:t>
                </w:r>
              </w:p>
            </w:tc>
            <w:tc>
              <w:tcPr>
                <w:tcW w:w="992" w:type="dxa"/>
                <w:tcBorders>
                  <w:bottom w:val="single" w:sz="4" w:space="0" w:color="auto"/>
                </w:tcBorders>
              </w:tcPr>
              <w:p w:rsidR="00E15A60" w:rsidRPr="003F4401" w:rsidRDefault="00E15A60" w:rsidP="0060598C">
                <w:pPr>
                  <w:jc w:val="right"/>
                  <w:rPr>
                    <w:rFonts w:asciiTheme="minorEastAsia" w:eastAsiaTheme="minorEastAsia" w:hAnsiTheme="minorEastAsia"/>
                  </w:rPr>
                </w:pPr>
                <w:r>
                  <w:rPr>
                    <w:rFonts w:asciiTheme="minorEastAsia" w:eastAsiaTheme="minorEastAsia" w:hAnsiTheme="minorEastAsia" w:hint="eastAsia"/>
                  </w:rPr>
                  <w:t>62</w:t>
                </w:r>
                <w:r w:rsidRPr="003F4401">
                  <w:rPr>
                    <w:rFonts w:asciiTheme="minorEastAsia" w:eastAsiaTheme="minorEastAsia" w:hAnsiTheme="minorEastAsia" w:hint="eastAsia"/>
                  </w:rPr>
                  <w:t>5</w:t>
                </w:r>
                <w:r>
                  <w:rPr>
                    <w:rFonts w:asciiTheme="minorEastAsia" w:eastAsiaTheme="minorEastAsia" w:hAnsiTheme="minorEastAsia" w:hint="eastAsia"/>
                  </w:rPr>
                  <w:t>,</w:t>
                </w:r>
                <w:r w:rsidRPr="003F4401">
                  <w:rPr>
                    <w:rFonts w:asciiTheme="minorEastAsia" w:eastAsiaTheme="minorEastAsia" w:hAnsiTheme="minorEastAsia" w:hint="eastAsia"/>
                  </w:rPr>
                  <w:t>00</w:t>
                </w:r>
                <w:r>
                  <w:rPr>
                    <w:rFonts w:asciiTheme="minorEastAsia" w:eastAsiaTheme="minorEastAsia" w:hAnsiTheme="minorEastAsia" w:hint="eastAsia"/>
                  </w:rPr>
                  <w:t>0</w:t>
                </w:r>
              </w:p>
            </w:tc>
            <w:tc>
              <w:tcPr>
                <w:tcW w:w="850" w:type="dxa"/>
                <w:tcBorders>
                  <w:bottom w:val="single" w:sz="4" w:space="0" w:color="auto"/>
                </w:tcBorders>
              </w:tcPr>
              <w:p w:rsidR="00E15A60" w:rsidRPr="003F4401" w:rsidRDefault="00E15A60" w:rsidP="0060598C">
                <w:pPr>
                  <w:jc w:val="right"/>
                  <w:rPr>
                    <w:rFonts w:asciiTheme="minorEastAsia" w:eastAsiaTheme="minorEastAsia" w:hAnsiTheme="minorEastAsia"/>
                  </w:rPr>
                </w:pPr>
              </w:p>
            </w:tc>
            <w:tc>
              <w:tcPr>
                <w:tcW w:w="993" w:type="dxa"/>
                <w:tcBorders>
                  <w:bottom w:val="single" w:sz="4" w:space="0" w:color="auto"/>
                </w:tcBorders>
              </w:tcPr>
              <w:p w:rsidR="00E15A60" w:rsidRPr="003F4401" w:rsidRDefault="00E15A60" w:rsidP="0060598C">
                <w:pPr>
                  <w:jc w:val="center"/>
                  <w:rPr>
                    <w:rFonts w:asciiTheme="minorEastAsia" w:eastAsiaTheme="minorEastAsia" w:hAnsiTheme="minorEastAsia"/>
                  </w:rPr>
                </w:pPr>
                <w:r w:rsidRPr="003F4401">
                  <w:rPr>
                    <w:rFonts w:asciiTheme="minorEastAsia" w:eastAsiaTheme="minorEastAsia" w:hAnsiTheme="minorEastAsia" w:hint="eastAsia"/>
                  </w:rPr>
                  <w:t>/</w:t>
                </w:r>
              </w:p>
            </w:tc>
            <w:tc>
              <w:tcPr>
                <w:tcW w:w="1417" w:type="dxa"/>
                <w:tcBorders>
                  <w:bottom w:val="single" w:sz="4" w:space="0" w:color="auto"/>
                </w:tcBorders>
              </w:tcPr>
              <w:p w:rsidR="00E15A60" w:rsidRPr="00EB79EC" w:rsidRDefault="00E15A60" w:rsidP="0060598C">
                <w:pPr>
                  <w:jc w:val="right"/>
                  <w:rPr>
                    <w:rFonts w:asciiTheme="minorEastAsia" w:eastAsiaTheme="minorEastAsia" w:hAnsiTheme="minorEastAsia"/>
                  </w:rPr>
                </w:pPr>
                <w:r w:rsidRPr="00EB79EC">
                  <w:rPr>
                    <w:rFonts w:ascii="宋体" w:hAnsi="宋体" w:hint="eastAsia"/>
                  </w:rPr>
                  <w:t>314.63</w:t>
                </w:r>
              </w:p>
            </w:tc>
            <w:tc>
              <w:tcPr>
                <w:tcW w:w="1134" w:type="dxa"/>
                <w:tcBorders>
                  <w:bottom w:val="single" w:sz="4" w:space="0" w:color="auto"/>
                </w:tcBorders>
              </w:tcPr>
              <w:p w:rsidR="00E15A60" w:rsidRPr="003F4401" w:rsidRDefault="00E15A60" w:rsidP="0060598C">
                <w:pPr>
                  <w:jc w:val="center"/>
                  <w:rPr>
                    <w:rFonts w:asciiTheme="minorEastAsia" w:eastAsiaTheme="minorEastAsia" w:hAnsiTheme="minorEastAsia"/>
                  </w:rPr>
                </w:pPr>
                <w:r w:rsidRPr="003F4401">
                  <w:rPr>
                    <w:rFonts w:asciiTheme="minorEastAsia" w:eastAsiaTheme="minorEastAsia" w:hAnsiTheme="minorEastAsia" w:hint="eastAsia"/>
                  </w:rPr>
                  <w:t>/</w:t>
                </w:r>
              </w:p>
            </w:tc>
          </w:tr>
        </w:tbl>
        <w:p w:rsidR="00E15A60" w:rsidRDefault="00E15A60"/>
        <w:tbl>
          <w:tblPr>
            <w:tblStyle w:val="af3"/>
            <w:tblW w:w="0" w:type="auto"/>
            <w:tblLook w:val="04A0"/>
          </w:tblPr>
          <w:tblGrid>
            <w:gridCol w:w="959"/>
            <w:gridCol w:w="13130"/>
          </w:tblGrid>
          <w:tr w:rsidR="00E15A60" w:rsidTr="00386BA1">
            <w:sdt>
              <w:sdtPr>
                <w:rPr>
                  <w:rFonts w:asciiTheme="minorEastAsia" w:eastAsiaTheme="minorEastAsia" w:hAnsiTheme="minorEastAsia"/>
                </w:rPr>
                <w:tag w:val="_PLD_75c1f79c7f9c4946bb463f07c6f916bb"/>
                <w:id w:val="1813990"/>
                <w:lock w:val="sdtLocked"/>
              </w:sdtPr>
              <w:sdtContent>
                <w:tc>
                  <w:tcPr>
                    <w:tcW w:w="959" w:type="dxa"/>
                    <w:vAlign w:val="center"/>
                  </w:tcPr>
                  <w:p w:rsidR="00E15A60" w:rsidRPr="00B37BEA" w:rsidRDefault="00E15A60" w:rsidP="0060598C">
                    <w:pPr>
                      <w:jc w:val="center"/>
                      <w:rPr>
                        <w:rFonts w:asciiTheme="minorEastAsia" w:eastAsiaTheme="minorEastAsia" w:hAnsiTheme="minorEastAsia"/>
                      </w:rPr>
                    </w:pPr>
                    <w:r w:rsidRPr="00B37BEA">
                      <w:rPr>
                        <w:rFonts w:asciiTheme="minorEastAsia" w:eastAsiaTheme="minorEastAsia" w:hAnsiTheme="minorEastAsia" w:hint="eastAsia"/>
                      </w:rPr>
                      <w:t>姓名</w:t>
                    </w:r>
                  </w:p>
                </w:tc>
              </w:sdtContent>
            </w:sdt>
            <w:sdt>
              <w:sdtPr>
                <w:rPr>
                  <w:rFonts w:asciiTheme="minorEastAsia" w:eastAsiaTheme="minorEastAsia" w:hAnsiTheme="minorEastAsia"/>
                </w:rPr>
                <w:tag w:val="_PLD_80fad23c67fe4eb0bfdd5fd9d3da7e37"/>
                <w:id w:val="1813991"/>
                <w:lock w:val="sdtLocked"/>
              </w:sdtPr>
              <w:sdtContent>
                <w:tc>
                  <w:tcPr>
                    <w:tcW w:w="13130" w:type="dxa"/>
                    <w:vAlign w:val="center"/>
                  </w:tcPr>
                  <w:p w:rsidR="00E15A60" w:rsidRPr="00B37BEA" w:rsidRDefault="00E15A60" w:rsidP="0060598C">
                    <w:pPr>
                      <w:jc w:val="center"/>
                      <w:rPr>
                        <w:rFonts w:asciiTheme="minorEastAsia" w:eastAsiaTheme="minorEastAsia" w:hAnsiTheme="minorEastAsia"/>
                      </w:rPr>
                    </w:pPr>
                    <w:r w:rsidRPr="00B37BEA">
                      <w:rPr>
                        <w:rFonts w:asciiTheme="minorEastAsia" w:eastAsiaTheme="minorEastAsia" w:hAnsiTheme="minorEastAsia"/>
                      </w:rPr>
                      <w:t>主要工作经历</w:t>
                    </w:r>
                  </w:p>
                </w:tc>
              </w:sdtContent>
            </w:sdt>
          </w:tr>
          <w:sdt>
            <w:sdtPr>
              <w:rPr>
                <w:rFonts w:asciiTheme="minorEastAsia" w:eastAsiaTheme="minorEastAsia" w:hAnsiTheme="minorEastAsia" w:cstheme="minorBidi" w:hint="eastAsia"/>
              </w:rPr>
              <w:alias w:val="董事、监事、高级管理人员基本情况"/>
              <w:tag w:val="_TUP_d77da575496d413a9ca8b8227d3ac337"/>
              <w:id w:val="1813992"/>
              <w:lock w:val="sdtLocked"/>
            </w:sdtPr>
            <w:sdtEndPr>
              <w:rPr>
                <w:color w:val="000000" w:themeColor="text1"/>
              </w:rPr>
            </w:sdtEndPr>
            <w:sdtContent>
              <w:tr w:rsidR="00E15A60" w:rsidTr="00386BA1">
                <w:tc>
                  <w:tcPr>
                    <w:tcW w:w="959" w:type="dxa"/>
                  </w:tcPr>
                  <w:p w:rsidR="00E15A60" w:rsidRPr="00B37BEA" w:rsidRDefault="00E15A60" w:rsidP="0060598C">
                    <w:pPr>
                      <w:rPr>
                        <w:rFonts w:asciiTheme="minorEastAsia" w:eastAsiaTheme="minorEastAsia" w:hAnsiTheme="minorEastAsia"/>
                      </w:rPr>
                    </w:pPr>
                    <w:r w:rsidRPr="00B37BEA">
                      <w:rPr>
                        <w:rFonts w:asciiTheme="minorEastAsia" w:eastAsiaTheme="minorEastAsia" w:hAnsiTheme="minorEastAsia"/>
                      </w:rPr>
                      <w:t>黄明强</w:t>
                    </w:r>
                  </w:p>
                </w:tc>
                <w:tc>
                  <w:tcPr>
                    <w:tcW w:w="13130" w:type="dxa"/>
                  </w:tcPr>
                  <w:p w:rsidR="00E15A60" w:rsidRPr="00581A40" w:rsidRDefault="00E15A60" w:rsidP="00581A40">
                    <w:pPr>
                      <w:autoSpaceDE w:val="0"/>
                      <w:autoSpaceDN w:val="0"/>
                      <w:adjustRightInd w:val="0"/>
                      <w:jc w:val="left"/>
                      <w:rPr>
                        <w:rFonts w:asciiTheme="minorEastAsia" w:eastAsiaTheme="minorEastAsia" w:hAnsiTheme="minorEastAsia"/>
                        <w:color w:val="000000" w:themeColor="text1"/>
                      </w:rPr>
                    </w:pPr>
                    <w:r w:rsidRPr="00581A40">
                      <w:rPr>
                        <w:rFonts w:ascii="宋体" w:cs="宋体"/>
                        <w:color w:val="000000" w:themeColor="text1"/>
                        <w:kern w:val="0"/>
                        <w:lang w:val="zh-CN"/>
                      </w:rPr>
                      <w:t>20</w:t>
                    </w:r>
                    <w:r>
                      <w:rPr>
                        <w:rFonts w:ascii="宋体" w:cs="宋体" w:hint="eastAsia"/>
                        <w:color w:val="000000" w:themeColor="text1"/>
                        <w:kern w:val="0"/>
                        <w:lang w:val="zh-CN"/>
                      </w:rPr>
                      <w:t>10</w:t>
                    </w:r>
                    <w:r w:rsidRPr="00581A40">
                      <w:rPr>
                        <w:rFonts w:ascii="宋体" w:cs="宋体" w:hint="eastAsia"/>
                        <w:color w:val="000000" w:themeColor="text1"/>
                        <w:kern w:val="0"/>
                        <w:lang w:val="zh-CN"/>
                      </w:rPr>
                      <w:t>年</w:t>
                    </w:r>
                    <w:r>
                      <w:rPr>
                        <w:rFonts w:ascii="宋体" w:cs="宋体" w:hint="eastAsia"/>
                        <w:color w:val="000000" w:themeColor="text1"/>
                        <w:kern w:val="0"/>
                        <w:lang w:val="zh-CN"/>
                      </w:rPr>
                      <w:t>3月</w:t>
                    </w:r>
                    <w:r w:rsidRPr="00581A40">
                      <w:rPr>
                        <w:rFonts w:ascii="宋体" w:cs="宋体" w:hint="eastAsia"/>
                        <w:color w:val="000000" w:themeColor="text1"/>
                        <w:kern w:val="0"/>
                        <w:lang w:val="zh-CN"/>
                      </w:rPr>
                      <w:t>至20</w:t>
                    </w:r>
                    <w:r>
                      <w:rPr>
                        <w:rFonts w:ascii="宋体" w:cs="宋体" w:hint="eastAsia"/>
                        <w:color w:val="000000" w:themeColor="text1"/>
                        <w:kern w:val="0"/>
                        <w:lang w:val="zh-CN"/>
                      </w:rPr>
                      <w:t>14</w:t>
                    </w:r>
                    <w:r w:rsidRPr="00581A40">
                      <w:rPr>
                        <w:rFonts w:ascii="宋体" w:cs="宋体" w:hint="eastAsia"/>
                        <w:color w:val="000000" w:themeColor="text1"/>
                        <w:kern w:val="0"/>
                        <w:lang w:val="zh-CN"/>
                      </w:rPr>
                      <w:t>年</w:t>
                    </w:r>
                    <w:r>
                      <w:rPr>
                        <w:rFonts w:ascii="宋体" w:cs="宋体" w:hint="eastAsia"/>
                        <w:color w:val="000000" w:themeColor="text1"/>
                        <w:kern w:val="0"/>
                        <w:lang w:val="zh-CN"/>
                      </w:rPr>
                      <w:t>7月</w:t>
                    </w:r>
                    <w:r w:rsidRPr="00581A40">
                      <w:rPr>
                        <w:rFonts w:ascii="宋体" w:cs="宋体" w:hint="eastAsia"/>
                        <w:color w:val="000000" w:themeColor="text1"/>
                        <w:kern w:val="0"/>
                        <w:lang w:val="zh-CN"/>
                      </w:rPr>
                      <w:t>，历任安徽六国化工股份有限公司党委副书记、纪委书记、工会主席；</w:t>
                    </w:r>
                    <w:r>
                      <w:rPr>
                        <w:rFonts w:ascii="宋体" w:cs="宋体" w:hint="eastAsia"/>
                        <w:color w:val="000000" w:themeColor="text1"/>
                        <w:kern w:val="0"/>
                        <w:lang w:val="zh-CN"/>
                      </w:rPr>
                      <w:t>2014年7月至2020年10月，任</w:t>
                    </w:r>
                    <w:r w:rsidRPr="00581A40">
                      <w:rPr>
                        <w:rFonts w:ascii="宋体" w:cs="宋体" w:hint="eastAsia"/>
                        <w:color w:val="000000" w:themeColor="text1"/>
                        <w:kern w:val="0"/>
                        <w:lang w:val="zh-CN"/>
                      </w:rPr>
                      <w:t>安徽六国化工股份有限公司党委委员、氮肥厂厂长、党总支部书记等。2</w:t>
                    </w:r>
                    <w:r w:rsidRPr="00581A40">
                      <w:rPr>
                        <w:rFonts w:asciiTheme="minorEastAsia" w:eastAsiaTheme="minorEastAsia" w:hAnsiTheme="minorEastAsia"/>
                        <w:color w:val="000000" w:themeColor="text1"/>
                      </w:rPr>
                      <w:t>020年11月起任本公司董事长。</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3993"/>
              <w:lock w:val="sdtLocked"/>
            </w:sdtPr>
            <w:sdtEndPr>
              <w:rPr>
                <w:color w:val="000000" w:themeColor="text1"/>
              </w:rPr>
            </w:sdtEndPr>
            <w:sdtContent>
              <w:tr w:rsidR="00E15A60" w:rsidTr="00386BA1">
                <w:tc>
                  <w:tcPr>
                    <w:tcW w:w="959"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刘奇</w:t>
                    </w:r>
                  </w:p>
                </w:tc>
                <w:tc>
                  <w:tcPr>
                    <w:tcW w:w="13130" w:type="dxa"/>
                  </w:tcPr>
                  <w:p w:rsidR="00E15A60" w:rsidRPr="002C759B" w:rsidRDefault="00E15A60" w:rsidP="00581A40">
                    <w:pPr>
                      <w:autoSpaceDE w:val="0"/>
                      <w:autoSpaceDN w:val="0"/>
                      <w:adjustRightInd w:val="0"/>
                      <w:jc w:val="left"/>
                      <w:rPr>
                        <w:rFonts w:asciiTheme="minorEastAsia" w:eastAsiaTheme="minorEastAsia" w:hAnsiTheme="minorEastAsia" w:cstheme="minorBidi"/>
                        <w:color w:val="000000" w:themeColor="text1"/>
                      </w:rPr>
                    </w:pPr>
                    <w:r w:rsidRPr="002C759B">
                      <w:rPr>
                        <w:rFonts w:asciiTheme="majorEastAsia" w:eastAsiaTheme="majorEastAsia" w:hAnsiTheme="majorEastAsia" w:hint="eastAsia"/>
                      </w:rPr>
                      <w:t>曾任职铜陵大江投资控股有限公司、铜陵国誉融资担保有限公司等，历任融资部副经理、担保业务部副总经理等职务。现任铜陵大江投资控股有限公司董事长兼总经理。2020年11月起任本公司董事。</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3994"/>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陈兵</w:t>
                    </w:r>
                  </w:p>
                </w:tc>
                <w:tc>
                  <w:tcPr>
                    <w:tcW w:w="13130"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曾任职铜陵大江投资控股有限公司、铜陵至诚招商服务有限公司等，历任项目投资部副经理、资产管理部部长等职务。现任铜陵大江投资</w:t>
                    </w:r>
                    <w:r>
                      <w:rPr>
                        <w:rFonts w:asciiTheme="minorEastAsia" w:eastAsiaTheme="minorEastAsia" w:hAnsiTheme="minorEastAsia"/>
                      </w:rPr>
                      <w:t>控股有限公司董事、总经理助理、支部副书记。</w:t>
                    </w:r>
                    <w:r w:rsidRPr="00B37BEA">
                      <w:rPr>
                        <w:rFonts w:asciiTheme="minorEastAsia" w:eastAsiaTheme="minorEastAsia" w:hAnsiTheme="minorEastAsia"/>
                      </w:rPr>
                      <w:t>2020年11月起任本公司董事。</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3995"/>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rPr>
                    </w:pPr>
                    <w:r w:rsidRPr="00B37BEA">
                      <w:rPr>
                        <w:rFonts w:asciiTheme="minorEastAsia" w:eastAsiaTheme="minorEastAsia" w:hAnsiTheme="minorEastAsia"/>
                      </w:rPr>
                      <w:t>张飞飞</w:t>
                    </w:r>
                  </w:p>
                </w:tc>
                <w:tc>
                  <w:tcPr>
                    <w:tcW w:w="13130" w:type="dxa"/>
                  </w:tcPr>
                  <w:p w:rsidR="00E15A60" w:rsidRPr="00B37BEA" w:rsidRDefault="00E15A60" w:rsidP="00B37BEA">
                    <w:pPr>
                      <w:rPr>
                        <w:rFonts w:asciiTheme="minorEastAsia" w:eastAsiaTheme="minorEastAsia" w:hAnsiTheme="minorEastAsia"/>
                      </w:rPr>
                    </w:pPr>
                    <w:r w:rsidRPr="00B37BEA">
                      <w:rPr>
                        <w:rFonts w:asciiTheme="minorEastAsia" w:eastAsiaTheme="minorEastAsia" w:hAnsiTheme="minorEastAsia"/>
                      </w:rPr>
                      <w:t>曾任职铜陵市审计事务所、铜陵市审计局，历任事务所科员、办公室主任等职务。现任职铜陵市国有资本运营控股集团有限公司党委委员、副总经理。2020年11月起任本公司董事。2020年11月起任本公司董事。</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3996"/>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rPr>
                    </w:pPr>
                    <w:r w:rsidRPr="00B37BEA">
                      <w:rPr>
                        <w:rFonts w:asciiTheme="minorEastAsia" w:eastAsiaTheme="minorEastAsia" w:hAnsiTheme="minorEastAsia"/>
                      </w:rPr>
                      <w:t>黄继章</w:t>
                    </w:r>
                  </w:p>
                </w:tc>
                <w:tc>
                  <w:tcPr>
                    <w:tcW w:w="13130" w:type="dxa"/>
                  </w:tcPr>
                  <w:p w:rsidR="00E15A60" w:rsidRPr="00B37BEA" w:rsidRDefault="00E15A60" w:rsidP="002C759B">
                    <w:pPr>
                      <w:rPr>
                        <w:rFonts w:asciiTheme="minorEastAsia" w:eastAsiaTheme="minorEastAsia" w:hAnsiTheme="minorEastAsia"/>
                      </w:rPr>
                    </w:pPr>
                    <w:r w:rsidRPr="00B37BEA">
                      <w:rPr>
                        <w:rFonts w:asciiTheme="minorEastAsia" w:eastAsiaTheme="minorEastAsia" w:hAnsiTheme="minorEastAsia"/>
                      </w:rPr>
                      <w:t>2015年至今一直任职于上海财经大学，现任上海财经大学会计学院副教授。</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3997"/>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rPr>
                    </w:pPr>
                    <w:r w:rsidRPr="00B37BEA">
                      <w:rPr>
                        <w:rFonts w:asciiTheme="minorEastAsia" w:eastAsiaTheme="minorEastAsia" w:hAnsiTheme="minorEastAsia"/>
                      </w:rPr>
                      <w:t>叶榅平</w:t>
                    </w:r>
                  </w:p>
                </w:tc>
                <w:tc>
                  <w:tcPr>
                    <w:tcW w:w="13130" w:type="dxa"/>
                  </w:tcPr>
                  <w:p w:rsidR="00E15A60" w:rsidRPr="00B37BEA" w:rsidRDefault="00E15A60" w:rsidP="0060598C">
                    <w:pPr>
                      <w:rPr>
                        <w:rFonts w:asciiTheme="minorEastAsia" w:eastAsiaTheme="minorEastAsia" w:hAnsiTheme="minorEastAsia"/>
                      </w:rPr>
                    </w:pPr>
                    <w:r w:rsidRPr="00B37BEA">
                      <w:rPr>
                        <w:rFonts w:asciiTheme="minorEastAsia" w:eastAsiaTheme="minorEastAsia" w:hAnsiTheme="minorEastAsia"/>
                      </w:rPr>
                      <w:t>2007年至今一直任职于上海财经大学，现任上海财经大学法学院教授。2020年</w:t>
                    </w:r>
                    <w:r>
                      <w:rPr>
                        <w:rFonts w:asciiTheme="minorEastAsia" w:eastAsiaTheme="minorEastAsia" w:hAnsiTheme="minorEastAsia"/>
                      </w:rPr>
                      <w:t>1</w:t>
                    </w:r>
                    <w:r>
                      <w:rPr>
                        <w:rFonts w:asciiTheme="minorEastAsia" w:eastAsiaTheme="minorEastAsia" w:hAnsiTheme="minorEastAsia" w:hint="eastAsia"/>
                      </w:rPr>
                      <w:t>1</w:t>
                    </w:r>
                    <w:r w:rsidRPr="00B37BEA">
                      <w:rPr>
                        <w:rFonts w:asciiTheme="minorEastAsia" w:eastAsiaTheme="minorEastAsia" w:hAnsiTheme="minorEastAsia"/>
                      </w:rPr>
                      <w:t>月起任本公司独立董事。目前兼任中国法学会环境资源法研究会理事；中国环境科学学会环境法分会常务委员；上海市法学会司法研究会理事等职务。</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3998"/>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陈无畏</w:t>
                    </w:r>
                  </w:p>
                </w:tc>
                <w:tc>
                  <w:tcPr>
                    <w:tcW w:w="13130"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1997年至今一直任职于合肥工业大学，现任合肥工业大学汽车与交通工程学院教授、博士生导师、安徽省振东工程学会副理事长。2017年7月起任职本公司独立董事。</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3999"/>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刘四和</w:t>
                    </w:r>
                  </w:p>
                </w:tc>
                <w:tc>
                  <w:tcPr>
                    <w:tcW w:w="13130" w:type="dxa"/>
                  </w:tcPr>
                  <w:p w:rsidR="00E15A60" w:rsidRPr="00B37BEA" w:rsidRDefault="00E15A60" w:rsidP="00B37BEA">
                    <w:pPr>
                      <w:rPr>
                        <w:rFonts w:asciiTheme="minorEastAsia" w:eastAsiaTheme="minorEastAsia" w:hAnsiTheme="minorEastAsia" w:cstheme="minorBidi"/>
                      </w:rPr>
                    </w:pPr>
                    <w:r w:rsidRPr="00B37BEA">
                      <w:rPr>
                        <w:rFonts w:asciiTheme="minorEastAsia" w:eastAsiaTheme="minorEastAsia" w:hAnsiTheme="minorEastAsia"/>
                      </w:rPr>
                      <w:t>曾任职铜陵外贸轻纺公司、铜陵爱舍制品有限公司、铜陵万成机械有限公司、铜陵腾博电子科技有限公司、铜陵（皖中南）保税物流中心有限公司等，历任财务科会计、财务负责人兼报关负责人、财务顾问、总经理、公司负责人等职务。现任铜陵大江控股有限公司总经理助理。</w:t>
                    </w:r>
                    <w:r>
                      <w:rPr>
                        <w:rFonts w:asciiTheme="minorEastAsia" w:eastAsiaTheme="minorEastAsia" w:hAnsiTheme="minorEastAsia" w:hint="eastAsia"/>
                      </w:rPr>
                      <w:t>2</w:t>
                    </w:r>
                    <w:r w:rsidRPr="00B37BEA">
                      <w:rPr>
                        <w:rFonts w:asciiTheme="minorEastAsia" w:eastAsiaTheme="minorEastAsia" w:hAnsiTheme="minorEastAsia"/>
                      </w:rPr>
                      <w:t>020年11月起任本公司监事会主席。</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4000"/>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黄云锴</w:t>
                    </w:r>
                  </w:p>
                </w:tc>
                <w:tc>
                  <w:tcPr>
                    <w:tcW w:w="13130"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2003年9月进入本公司工作，现任本公司机车电力电容器厂副总经理。2012年5月起任本公司职工监事。</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4001"/>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肖松</w:t>
                    </w:r>
                  </w:p>
                </w:tc>
                <w:tc>
                  <w:tcPr>
                    <w:tcW w:w="13130"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2011年至2016年任本公司会计，2016年6月起任本公司主办会计。2017年5月起任本公司监事。</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4002"/>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rPr>
                    </w:pPr>
                    <w:r w:rsidRPr="00B37BEA">
                      <w:rPr>
                        <w:rFonts w:asciiTheme="minorEastAsia" w:eastAsiaTheme="minorEastAsia" w:hAnsiTheme="minorEastAsia"/>
                      </w:rPr>
                      <w:t>鲍俊华</w:t>
                    </w:r>
                  </w:p>
                </w:tc>
                <w:tc>
                  <w:tcPr>
                    <w:tcW w:w="13130" w:type="dxa"/>
                  </w:tcPr>
                  <w:p w:rsidR="00E15A60" w:rsidRPr="00B37BEA" w:rsidRDefault="00E15A60" w:rsidP="0060598C">
                    <w:pPr>
                      <w:rPr>
                        <w:rFonts w:asciiTheme="minorEastAsia" w:eastAsiaTheme="minorEastAsia" w:hAnsiTheme="minorEastAsia"/>
                      </w:rPr>
                    </w:pPr>
                    <w:r w:rsidRPr="00B37BEA">
                      <w:rPr>
                        <w:rFonts w:asciiTheme="minorEastAsia" w:eastAsiaTheme="minorEastAsia" w:hAnsiTheme="minorEastAsia"/>
                      </w:rPr>
                      <w:t>1998年进入本公司工作，历任电容器厂技术员、技术质量科长、总工程师，电容器公司制造部经理、总工程师、总经理，2015年起担任本公司总经理助理。2019年3</w:t>
                    </w:r>
                    <w:r>
                      <w:rPr>
                        <w:rFonts w:asciiTheme="minorEastAsia" w:eastAsiaTheme="minorEastAsia" w:hAnsiTheme="minorEastAsia"/>
                      </w:rPr>
                      <w:t>月起</w:t>
                    </w:r>
                    <w:r w:rsidRPr="00B37BEA">
                      <w:rPr>
                        <w:rFonts w:asciiTheme="minorEastAsia" w:eastAsiaTheme="minorEastAsia" w:hAnsiTheme="minorEastAsia"/>
                      </w:rPr>
                      <w:t>起任本公司总经理。</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4003"/>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rPr>
                    </w:pPr>
                    <w:r w:rsidRPr="00B37BEA">
                      <w:rPr>
                        <w:rFonts w:asciiTheme="minorEastAsia" w:eastAsiaTheme="minorEastAsia" w:hAnsiTheme="minorEastAsia"/>
                      </w:rPr>
                      <w:t>储松潮</w:t>
                    </w:r>
                  </w:p>
                </w:tc>
                <w:tc>
                  <w:tcPr>
                    <w:tcW w:w="13130" w:type="dxa"/>
                  </w:tcPr>
                  <w:p w:rsidR="00E15A60" w:rsidRPr="00B37BEA" w:rsidRDefault="00E15A60" w:rsidP="0060598C">
                    <w:pPr>
                      <w:rPr>
                        <w:rFonts w:asciiTheme="minorEastAsia" w:eastAsiaTheme="minorEastAsia" w:hAnsiTheme="minorEastAsia"/>
                      </w:rPr>
                    </w:pPr>
                    <w:r w:rsidRPr="00B37BEA">
                      <w:rPr>
                        <w:rFonts w:asciiTheme="minorEastAsia" w:eastAsiaTheme="minorEastAsia" w:hAnsiTheme="minorEastAsia"/>
                      </w:rPr>
                      <w:t>曾任本公司机车电容器厂厂长、薄膜分公司总经理等职。2015年9月起任本公司副总经理，现兼任本公司技术中心主任、控股子公司铜陵铜峰精密科技有限公司董事长。</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4004"/>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郭传红</w:t>
                    </w:r>
                  </w:p>
                </w:tc>
                <w:tc>
                  <w:tcPr>
                    <w:tcW w:w="13130" w:type="dxa"/>
                  </w:tcPr>
                  <w:p w:rsidR="00E15A60" w:rsidRPr="00B37BEA" w:rsidRDefault="00E15A60" w:rsidP="00B37BEA">
                    <w:pPr>
                      <w:rPr>
                        <w:rFonts w:asciiTheme="minorEastAsia" w:eastAsiaTheme="minorEastAsia" w:hAnsiTheme="minorEastAsia" w:cstheme="minorBidi"/>
                      </w:rPr>
                    </w:pPr>
                    <w:r w:rsidRPr="00B37BEA">
                      <w:rPr>
                        <w:rFonts w:asciiTheme="minorEastAsia" w:eastAsiaTheme="minorEastAsia" w:hAnsiTheme="minorEastAsia"/>
                      </w:rPr>
                      <w:t>曾任职铜陵大江投资控股有限公司、铜陵市国誉融资担保有限公司、铜陵经开区审计局等，历任董事长兼总经理、总经理、局长等职务。2020年11月起任本公司副总经理</w:t>
                    </w:r>
                    <w:r>
                      <w:rPr>
                        <w:rFonts w:asciiTheme="minorEastAsia" w:eastAsiaTheme="minorEastAsia" w:hAnsiTheme="minorEastAsia" w:hint="eastAsia"/>
                      </w:rPr>
                      <w:t>、</w:t>
                    </w:r>
                    <w:r>
                      <w:rPr>
                        <w:rFonts w:asciiTheme="minorEastAsia" w:eastAsiaTheme="minorEastAsia" w:hAnsiTheme="minorEastAsia"/>
                      </w:rPr>
                      <w:t>财务总监</w:t>
                    </w:r>
                    <w:r w:rsidRPr="00B37BEA">
                      <w:rPr>
                        <w:rFonts w:asciiTheme="minorEastAsia" w:eastAsiaTheme="minorEastAsia" w:hAnsiTheme="minorEastAsia"/>
                      </w:rPr>
                      <w:t>。</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4005"/>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林政</w:t>
                    </w:r>
                  </w:p>
                </w:tc>
                <w:tc>
                  <w:tcPr>
                    <w:tcW w:w="13130"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2002年进入本公司工作，历任本公司薄膜厂技术员、技术质量科长、车间主任，铜爱电子项目经理、薄膜分公司常务副总经理、镀膜公司总经理、薄膜公司总经理，2016年起担任本公司总经理助理。2019年3月起任公司副总经理，现兼任薄膜公司总经理。</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4006"/>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李骏</w:t>
                    </w:r>
                  </w:p>
                </w:tc>
                <w:tc>
                  <w:tcPr>
                    <w:tcW w:w="13130" w:type="dxa"/>
                  </w:tcPr>
                  <w:p w:rsidR="00E15A60" w:rsidRPr="00B37BEA" w:rsidRDefault="00E15A60" w:rsidP="001F5F53">
                    <w:pPr>
                      <w:rPr>
                        <w:rFonts w:asciiTheme="minorEastAsia" w:eastAsiaTheme="minorEastAsia" w:hAnsiTheme="minorEastAsia" w:cstheme="minorBidi"/>
                      </w:rPr>
                    </w:pPr>
                    <w:r w:rsidRPr="00B37BEA">
                      <w:rPr>
                        <w:rFonts w:asciiTheme="minorEastAsia" w:eastAsiaTheme="minorEastAsia" w:hAnsiTheme="minorEastAsia"/>
                      </w:rPr>
                      <w:t>2007年起至今任本公司证券事务代表，2012年6月兼任本公司证券投资部副经理，2014年12月起兼任本公司证券投资部经理。2020年11月起任本公司董事会秘书，现兼任</w:t>
                    </w:r>
                    <w:r>
                      <w:rPr>
                        <w:rFonts w:asciiTheme="minorEastAsia" w:eastAsiaTheme="minorEastAsia" w:hAnsiTheme="minorEastAsia" w:hint="eastAsia"/>
                      </w:rPr>
                      <w:t>证</w:t>
                    </w:r>
                    <w:r w:rsidRPr="00B37BEA">
                      <w:rPr>
                        <w:rFonts w:asciiTheme="minorEastAsia" w:eastAsiaTheme="minorEastAsia" w:hAnsiTheme="minorEastAsia"/>
                      </w:rPr>
                      <w:t>券投资部经理。</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4007"/>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唐忠民</w:t>
                    </w:r>
                  </w:p>
                </w:tc>
                <w:tc>
                  <w:tcPr>
                    <w:tcW w:w="13130"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原任本公司董事长，2020年6月，因工作原因申请辞去</w:t>
                    </w:r>
                    <w:r>
                      <w:rPr>
                        <w:rFonts w:asciiTheme="minorEastAsia" w:eastAsiaTheme="minorEastAsia" w:hAnsiTheme="minorEastAsia" w:hint="eastAsia"/>
                      </w:rPr>
                      <w:t>董事、</w:t>
                    </w:r>
                    <w:r w:rsidRPr="00B37BEA">
                      <w:rPr>
                        <w:rFonts w:asciiTheme="minorEastAsia" w:eastAsiaTheme="minorEastAsia" w:hAnsiTheme="minorEastAsia"/>
                      </w:rPr>
                      <w:t>董事长职务。</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4008"/>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童爱军</w:t>
                    </w:r>
                  </w:p>
                </w:tc>
                <w:tc>
                  <w:tcPr>
                    <w:tcW w:w="13130"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原任本公司董事长，2020年11月任</w:t>
                    </w:r>
                    <w:r>
                      <w:rPr>
                        <w:rFonts w:asciiTheme="minorEastAsia" w:eastAsiaTheme="minorEastAsia" w:hAnsiTheme="minorEastAsia" w:hint="eastAsia"/>
                      </w:rPr>
                      <w:t>期</w:t>
                    </w:r>
                    <w:r w:rsidRPr="00B37BEA">
                      <w:rPr>
                        <w:rFonts w:asciiTheme="minorEastAsia" w:eastAsiaTheme="minorEastAsia" w:hAnsiTheme="minorEastAsia"/>
                      </w:rPr>
                      <w:t>到届离任。</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4009"/>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应卓轩</w:t>
                    </w:r>
                  </w:p>
                </w:tc>
                <w:tc>
                  <w:tcPr>
                    <w:tcW w:w="13130"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原任本公司董事，2020年11月任</w:t>
                    </w:r>
                    <w:r>
                      <w:rPr>
                        <w:rFonts w:asciiTheme="minorEastAsia" w:eastAsiaTheme="minorEastAsia" w:hAnsiTheme="minorEastAsia" w:hint="eastAsia"/>
                      </w:rPr>
                      <w:t>期</w:t>
                    </w:r>
                    <w:r w:rsidRPr="00B37BEA">
                      <w:rPr>
                        <w:rFonts w:asciiTheme="minorEastAsia" w:eastAsiaTheme="minorEastAsia" w:hAnsiTheme="minorEastAsia"/>
                      </w:rPr>
                      <w:t>到届离任。</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4010"/>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徐激扬</w:t>
                    </w:r>
                  </w:p>
                </w:tc>
                <w:tc>
                  <w:tcPr>
                    <w:tcW w:w="13130"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原任本公司董事，2020年11月任</w:t>
                    </w:r>
                    <w:r>
                      <w:rPr>
                        <w:rFonts w:asciiTheme="minorEastAsia" w:eastAsiaTheme="minorEastAsia" w:hAnsiTheme="minorEastAsia" w:hint="eastAsia"/>
                      </w:rPr>
                      <w:t>期</w:t>
                    </w:r>
                    <w:r w:rsidRPr="00B37BEA">
                      <w:rPr>
                        <w:rFonts w:asciiTheme="minorEastAsia" w:eastAsiaTheme="minorEastAsia" w:hAnsiTheme="minorEastAsia"/>
                      </w:rPr>
                      <w:t>到届离任。</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4011"/>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连刚</w:t>
                    </w:r>
                  </w:p>
                </w:tc>
                <w:tc>
                  <w:tcPr>
                    <w:tcW w:w="13130"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原任本公司董事，2020年11月任</w:t>
                    </w:r>
                    <w:r>
                      <w:rPr>
                        <w:rFonts w:asciiTheme="minorEastAsia" w:eastAsiaTheme="minorEastAsia" w:hAnsiTheme="minorEastAsia" w:hint="eastAsia"/>
                      </w:rPr>
                      <w:t>期到</w:t>
                    </w:r>
                    <w:r w:rsidRPr="00B37BEA">
                      <w:rPr>
                        <w:rFonts w:asciiTheme="minorEastAsia" w:eastAsiaTheme="minorEastAsia" w:hAnsiTheme="minorEastAsia"/>
                      </w:rPr>
                      <w:t>届离任。</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4012"/>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成智慧</w:t>
                    </w:r>
                  </w:p>
                </w:tc>
                <w:tc>
                  <w:tcPr>
                    <w:tcW w:w="13130"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原任本公司董事，2020年11月任</w:t>
                    </w:r>
                    <w:r>
                      <w:rPr>
                        <w:rFonts w:asciiTheme="minorEastAsia" w:eastAsiaTheme="minorEastAsia" w:hAnsiTheme="minorEastAsia" w:hint="eastAsia"/>
                      </w:rPr>
                      <w:t>期</w:t>
                    </w:r>
                    <w:r w:rsidRPr="00B37BEA">
                      <w:rPr>
                        <w:rFonts w:asciiTheme="minorEastAsia" w:eastAsiaTheme="minorEastAsia" w:hAnsiTheme="minorEastAsia"/>
                      </w:rPr>
                      <w:t>到届离任</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4013"/>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李良彬</w:t>
                    </w:r>
                  </w:p>
                </w:tc>
                <w:tc>
                  <w:tcPr>
                    <w:tcW w:w="13130"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原任本公司独立董事，2020年6月，因工作原因申请辞去独立董事职务。</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4014"/>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文东华</w:t>
                    </w:r>
                  </w:p>
                </w:tc>
                <w:tc>
                  <w:tcPr>
                    <w:tcW w:w="13130"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原任本公司独立董事，2020年11</w:t>
                    </w:r>
                    <w:r>
                      <w:rPr>
                        <w:rFonts w:asciiTheme="minorEastAsia" w:eastAsiaTheme="minorEastAsia" w:hAnsiTheme="minorEastAsia"/>
                      </w:rPr>
                      <w:t>月</w:t>
                    </w:r>
                    <w:r>
                      <w:rPr>
                        <w:rFonts w:asciiTheme="minorEastAsia" w:eastAsiaTheme="minorEastAsia" w:hAnsiTheme="minorEastAsia" w:hint="eastAsia"/>
                      </w:rPr>
                      <w:t>任</w:t>
                    </w:r>
                    <w:r w:rsidRPr="00B37BEA">
                      <w:rPr>
                        <w:rFonts w:asciiTheme="minorEastAsia" w:eastAsiaTheme="minorEastAsia" w:hAnsiTheme="minorEastAsia"/>
                      </w:rPr>
                      <w:t>期到届离任</w:t>
                    </w:r>
                    <w:r>
                      <w:rPr>
                        <w:rFonts w:asciiTheme="minorEastAsia" w:eastAsiaTheme="minorEastAsia" w:hAnsiTheme="minorEastAsia" w:hint="eastAsia"/>
                      </w:rPr>
                      <w:t>。</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4015"/>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阮德斌</w:t>
                    </w:r>
                  </w:p>
                </w:tc>
                <w:tc>
                  <w:tcPr>
                    <w:tcW w:w="13130"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原任本公司监事会主席，2020年6月，工作原因申请辞去监事会主席职务。</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4016"/>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rPr>
                    </w:pPr>
                    <w:r w:rsidRPr="00B37BEA">
                      <w:rPr>
                        <w:rFonts w:asciiTheme="minorEastAsia" w:eastAsiaTheme="minorEastAsia" w:hAnsiTheme="minorEastAsia"/>
                      </w:rPr>
                      <w:t>胡增丰</w:t>
                    </w:r>
                  </w:p>
                </w:tc>
                <w:tc>
                  <w:tcPr>
                    <w:tcW w:w="13130" w:type="dxa"/>
                  </w:tcPr>
                  <w:p w:rsidR="00E15A60" w:rsidRPr="00B37BEA" w:rsidRDefault="00E15A60" w:rsidP="0060598C">
                    <w:pPr>
                      <w:rPr>
                        <w:rFonts w:asciiTheme="minorEastAsia" w:eastAsiaTheme="minorEastAsia" w:hAnsiTheme="minorEastAsia"/>
                      </w:rPr>
                    </w:pPr>
                    <w:r w:rsidRPr="00B37BEA">
                      <w:rPr>
                        <w:rFonts w:asciiTheme="minorEastAsia" w:eastAsiaTheme="minorEastAsia" w:hAnsiTheme="minorEastAsia"/>
                      </w:rPr>
                      <w:t>原任本公司监事会主席，2020年11月任期到届离任。</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4017"/>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rPr>
                    </w:pPr>
                    <w:r w:rsidRPr="00B37BEA">
                      <w:rPr>
                        <w:rFonts w:asciiTheme="minorEastAsia" w:eastAsiaTheme="minorEastAsia" w:hAnsiTheme="minorEastAsia"/>
                      </w:rPr>
                      <w:t>徐文焕</w:t>
                    </w:r>
                  </w:p>
                </w:tc>
                <w:tc>
                  <w:tcPr>
                    <w:tcW w:w="13130" w:type="dxa"/>
                  </w:tcPr>
                  <w:p w:rsidR="00E15A60" w:rsidRPr="00B37BEA" w:rsidRDefault="00E15A60" w:rsidP="0060598C">
                    <w:pPr>
                      <w:rPr>
                        <w:rFonts w:asciiTheme="minorEastAsia" w:eastAsiaTheme="minorEastAsia" w:hAnsiTheme="minorEastAsia"/>
                      </w:rPr>
                    </w:pPr>
                    <w:r w:rsidRPr="00B37BEA">
                      <w:rPr>
                        <w:rFonts w:asciiTheme="minorEastAsia" w:eastAsiaTheme="minorEastAsia" w:hAnsiTheme="minorEastAsia"/>
                      </w:rPr>
                      <w:t>原任本公司董事会秘书，2020年11月任期到届离任。</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4018"/>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方夕刚</w:t>
                    </w:r>
                  </w:p>
                </w:tc>
                <w:tc>
                  <w:tcPr>
                    <w:tcW w:w="13130" w:type="dxa"/>
                  </w:tcPr>
                  <w:p w:rsidR="00E15A60" w:rsidRPr="00B37BEA" w:rsidRDefault="00E15A60" w:rsidP="0060598C">
                    <w:pPr>
                      <w:rPr>
                        <w:rFonts w:asciiTheme="minorEastAsia" w:eastAsiaTheme="minorEastAsia" w:hAnsiTheme="minorEastAsia" w:cstheme="minorBidi"/>
                      </w:rPr>
                    </w:pPr>
                    <w:r w:rsidRPr="00B37BEA">
                      <w:rPr>
                        <w:rFonts w:asciiTheme="minorEastAsia" w:eastAsiaTheme="minorEastAsia" w:hAnsiTheme="minorEastAsia"/>
                      </w:rPr>
                      <w:t>原任本公司副总经理，2020年11月任期到届离任。</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4019"/>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rPr>
                    </w:pPr>
                    <w:r w:rsidRPr="00B37BEA">
                      <w:rPr>
                        <w:rFonts w:asciiTheme="minorEastAsia" w:eastAsiaTheme="minorEastAsia" w:hAnsiTheme="minorEastAsia"/>
                      </w:rPr>
                      <w:t>蒋金伟</w:t>
                    </w:r>
                  </w:p>
                </w:tc>
                <w:tc>
                  <w:tcPr>
                    <w:tcW w:w="13130" w:type="dxa"/>
                  </w:tcPr>
                  <w:p w:rsidR="00E15A60" w:rsidRPr="00B37BEA" w:rsidRDefault="00E15A60" w:rsidP="0060598C">
                    <w:pPr>
                      <w:rPr>
                        <w:rFonts w:asciiTheme="minorEastAsia" w:eastAsiaTheme="minorEastAsia" w:hAnsiTheme="minorEastAsia"/>
                      </w:rPr>
                    </w:pPr>
                    <w:r w:rsidRPr="00B37BEA">
                      <w:rPr>
                        <w:rFonts w:asciiTheme="minorEastAsia" w:eastAsiaTheme="minorEastAsia" w:hAnsiTheme="minorEastAsia"/>
                      </w:rPr>
                      <w:t>原任本公司财务总监，2020年11月，因工作原因申请辞去财务总监职务。</w:t>
                    </w:r>
                  </w:p>
                </w:tc>
              </w:tr>
            </w:sdtContent>
          </w:sdt>
          <w:sdt>
            <w:sdtPr>
              <w:rPr>
                <w:rFonts w:asciiTheme="minorEastAsia" w:eastAsiaTheme="minorEastAsia" w:hAnsiTheme="minorEastAsia" w:cstheme="minorBidi" w:hint="eastAsia"/>
              </w:rPr>
              <w:alias w:val="董事、监事、高级管理人员基本情况"/>
              <w:tag w:val="_TUP_d77da575496d413a9ca8b8227d3ac337"/>
              <w:id w:val="1814020"/>
              <w:lock w:val="sdtLocked"/>
            </w:sdtPr>
            <w:sdtContent>
              <w:tr w:rsidR="00E15A60" w:rsidTr="00386BA1">
                <w:tc>
                  <w:tcPr>
                    <w:tcW w:w="959" w:type="dxa"/>
                  </w:tcPr>
                  <w:p w:rsidR="00E15A60" w:rsidRPr="00B37BEA" w:rsidRDefault="00E15A60" w:rsidP="0060598C">
                    <w:pPr>
                      <w:rPr>
                        <w:rFonts w:asciiTheme="minorEastAsia" w:eastAsiaTheme="minorEastAsia" w:hAnsiTheme="minorEastAsia"/>
                      </w:rPr>
                    </w:pPr>
                    <w:r w:rsidRPr="00B37BEA">
                      <w:rPr>
                        <w:rFonts w:asciiTheme="minorEastAsia" w:eastAsiaTheme="minorEastAsia" w:hAnsiTheme="minorEastAsia"/>
                      </w:rPr>
                      <w:t>李百军</w:t>
                    </w:r>
                  </w:p>
                </w:tc>
                <w:tc>
                  <w:tcPr>
                    <w:tcW w:w="13130" w:type="dxa"/>
                  </w:tcPr>
                  <w:p w:rsidR="00E15A60" w:rsidRPr="00B37BEA" w:rsidRDefault="00E15A60" w:rsidP="0060598C">
                    <w:pPr>
                      <w:rPr>
                        <w:rFonts w:asciiTheme="minorEastAsia" w:eastAsiaTheme="minorEastAsia" w:hAnsiTheme="minorEastAsia"/>
                      </w:rPr>
                    </w:pPr>
                    <w:r w:rsidRPr="00B37BEA">
                      <w:rPr>
                        <w:rFonts w:asciiTheme="minorEastAsia" w:eastAsiaTheme="minorEastAsia" w:hAnsiTheme="minorEastAsia"/>
                      </w:rPr>
                      <w:t>原任本公司副总经理，2020年10月，因个人原因申请辞去公司副总经理职务。</w:t>
                    </w:r>
                  </w:p>
                </w:tc>
              </w:tr>
            </w:sdtContent>
          </w:sdt>
        </w:tbl>
        <w:p w:rsidR="00E15A60" w:rsidRDefault="00E15A60"/>
        <w:p w:rsidR="00E15A60" w:rsidRDefault="00E15A60">
          <w:r>
            <w:t>其它情况说明</w:t>
          </w:r>
        </w:p>
        <w:sdt>
          <w:sdtPr>
            <w:alias w:val="是否适用：董事、监事 和高级管理人员持股变动及报酬情况其他情况说明[双击切换]"/>
            <w:tag w:val="_GBC_149b0087b50746ab832499e3f006aa21"/>
            <w:id w:val="1832338313"/>
            <w:lock w:val="sdtContentLocked"/>
          </w:sdtPr>
          <w:sdtContent>
            <w:p w:rsidR="00E15A60" w:rsidRDefault="006A4C27" w:rsidP="00B37BEA">
              <w:r>
                <w:fldChar w:fldCharType="begin"/>
              </w:r>
              <w:r w:rsidR="00E15A60">
                <w:rPr>
                  <w:rFonts w:hint="eastAsia"/>
                </w:rPr>
                <w:instrText xml:space="preserve">MACROBUTTON  SnrToggleCheckbox </w:instrText>
              </w:r>
              <w:r w:rsidR="00E15A60">
                <w:rPr>
                  <w:rFonts w:hint="eastAsia"/>
                </w:rPr>
                <w:instrText>□适用</w:instrText>
              </w:r>
              <w:r w:rsidR="00E15A60">
                <w:rPr>
                  <w:rFonts w:hint="eastAsia"/>
                </w:rPr>
                <w:instrText xml:space="preserve"> </w:instrText>
              </w:r>
              <w:r>
                <w:fldChar w:fldCharType="end"/>
              </w:r>
              <w:r>
                <w:fldChar w:fldCharType="begin"/>
              </w:r>
              <w:r w:rsidR="00E15A60">
                <w:rPr>
                  <w:rFonts w:hint="eastAsia"/>
                </w:rPr>
                <w:instrText xml:space="preserve"> MACROBUTTON  SnrToggleCheckbox </w:instrText>
              </w:r>
              <w:r w:rsidR="00E15A60">
                <w:rPr>
                  <w:rFonts w:hint="eastAsia"/>
                </w:rPr>
                <w:instrText>√不适用</w:instrText>
              </w:r>
              <w:r w:rsidR="00E15A60">
                <w:rPr>
                  <w:rFonts w:hint="eastAsia"/>
                </w:rPr>
                <w:instrText xml:space="preserve"> </w:instrText>
              </w:r>
              <w:r>
                <w:fldChar w:fldCharType="end"/>
              </w:r>
            </w:p>
          </w:sdtContent>
        </w:sdt>
        <w:p w:rsidR="00877D2C" w:rsidRPr="00D46749" w:rsidRDefault="006A4C27">
          <w:pPr>
            <w:rPr>
              <w:rFonts w:asciiTheme="minorEastAsia" w:eastAsiaTheme="minorEastAsia" w:hAnsiTheme="minorEastAsia"/>
            </w:rPr>
          </w:pPr>
        </w:p>
      </w:sdtContent>
    </w:sdt>
    <w:bookmarkEnd w:id="98" w:displacedByCustomXml="next"/>
    <w:bookmarkEnd w:id="97" w:displacedByCustomXml="next"/>
    <w:bookmarkStart w:id="99" w:name="_Toc342566005" w:displacedByCustomXml="next"/>
    <w:bookmarkStart w:id="100" w:name="_Toc342057945" w:displacedByCustomXml="next"/>
    <w:sdt>
      <w:sdtPr>
        <w:rPr>
          <w:rFonts w:ascii="宋体" w:hAnsi="宋体" w:cs="宋体" w:hint="eastAsia"/>
          <w:b w:val="0"/>
          <w:bCs w:val="0"/>
          <w:kern w:val="0"/>
          <w:szCs w:val="21"/>
        </w:rPr>
        <w:alias w:val="模块:董事、高级管理人员报告期内被授予的股权激励情况  单位:..."/>
        <w:tag w:val="_SEC_8787cb19f2c64d4e8ac89d031e52cc9e"/>
        <w:id w:val="-757824158"/>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2"/>
              <w:numId w:val="45"/>
            </w:numPr>
            <w:rPr>
              <w:szCs w:val="21"/>
            </w:rPr>
          </w:pPr>
          <w:r>
            <w:rPr>
              <w:rFonts w:hint="eastAsia"/>
              <w:szCs w:val="21"/>
            </w:rPr>
            <w:t>董事、高级管理人员报告期内被授予的股权激励情况</w:t>
          </w:r>
          <w:bookmarkEnd w:id="100"/>
          <w:bookmarkEnd w:id="99"/>
        </w:p>
        <w:p w:rsidR="00877D2C" w:rsidRPr="0093729A" w:rsidRDefault="006A4C27" w:rsidP="0093729A">
          <w:pPr>
            <w:kinsoku w:val="0"/>
            <w:overflowPunct w:val="0"/>
            <w:autoSpaceDE w:val="0"/>
            <w:autoSpaceDN w:val="0"/>
            <w:adjustRightInd w:val="0"/>
            <w:snapToGrid w:val="0"/>
          </w:pPr>
          <w:sdt>
            <w:sdtPr>
              <w:rPr>
                <w:rFonts w:hint="eastAsia"/>
              </w:rPr>
              <w:alias w:val="是否适用：董事、监事、高级管理人员报告期内被授予的股权激励情况[双击切换]"/>
              <w:tag w:val="_GBC_c2d0a53ac8044ce0b5022c6f5ccdc0a9"/>
              <w:id w:val="18561718"/>
              <w:lock w:val="sdtContentLocked"/>
              <w:placeholder>
                <w:docPart w:val="GBC22222222222222222222222222222"/>
              </w:placeholder>
            </w:sdtPr>
            <w:sdtContent>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sdtContent>
          </w:sdt>
        </w:p>
      </w:sdtContent>
    </w:sdt>
    <w:p w:rsidR="00877D2C" w:rsidRDefault="005540A0" w:rsidP="00B176E2">
      <w:pPr>
        <w:pStyle w:val="2"/>
        <w:numPr>
          <w:ilvl w:val="0"/>
          <w:numId w:val="44"/>
        </w:numPr>
      </w:pPr>
      <w:r>
        <w:rPr>
          <w:rFonts w:hint="eastAsia"/>
        </w:rPr>
        <w:lastRenderedPageBreak/>
        <w:t>现任及报告期内离任董事、监事和高级管理人员的任职情况</w:t>
      </w:r>
    </w:p>
    <w:sdt>
      <w:sdtPr>
        <w:rPr>
          <w:rFonts w:ascii="宋体" w:hAnsi="宋体" w:cs="宋体"/>
          <w:b w:val="0"/>
          <w:bCs w:val="0"/>
          <w:kern w:val="0"/>
          <w:szCs w:val="21"/>
        </w:rPr>
        <w:alias w:val="模块:在股东单位任职情况"/>
        <w:tag w:val="_SEC_71174076095e4b3299192300e2845511"/>
        <w:id w:val="3160001"/>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46"/>
            </w:numPr>
            <w:rPr>
              <w:szCs w:val="21"/>
            </w:rPr>
          </w:pPr>
          <w:r>
            <w:rPr>
              <w:szCs w:val="21"/>
            </w:rPr>
            <w:t>在股东单位任职情况</w:t>
          </w:r>
        </w:p>
        <w:sdt>
          <w:sdtPr>
            <w:alias w:val="是否适用：在股东单位任职情况[双击切换]"/>
            <w:tag w:val="_GBC_c450b54d9ea443cf85cc614c8528526b"/>
            <w:id w:val="-1991233746"/>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tbl>
          <w:tblPr>
            <w:tblStyle w:val="af3"/>
            <w:tblW w:w="0" w:type="auto"/>
            <w:tblLook w:val="04A0"/>
          </w:tblPr>
          <w:tblGrid>
            <w:gridCol w:w="2816"/>
            <w:gridCol w:w="3668"/>
            <w:gridCol w:w="2809"/>
            <w:gridCol w:w="2722"/>
            <w:gridCol w:w="2051"/>
          </w:tblGrid>
          <w:tr w:rsidR="00877D2C" w:rsidTr="00B51737">
            <w:trPr>
              <w:trHeight w:val="422"/>
            </w:trPr>
            <w:sdt>
              <w:sdtPr>
                <w:tag w:val="_PLD_11f45a37b8cb4cfd8d25787f0979b6e9"/>
                <w:id w:val="20500801"/>
                <w:lock w:val="sdtLocked"/>
              </w:sdtPr>
              <w:sdtContent>
                <w:tc>
                  <w:tcPr>
                    <w:tcW w:w="2816" w:type="dxa"/>
                    <w:vAlign w:val="center"/>
                  </w:tcPr>
                  <w:p w:rsidR="00877D2C" w:rsidRDefault="005540A0">
                    <w:pPr>
                      <w:jc w:val="center"/>
                    </w:pPr>
                    <w:r>
                      <w:t>任职人员姓名</w:t>
                    </w:r>
                  </w:p>
                </w:tc>
              </w:sdtContent>
            </w:sdt>
            <w:sdt>
              <w:sdtPr>
                <w:tag w:val="_PLD_174ff645994f420ea5626aa7d6f5ddb5"/>
                <w:id w:val="20500802"/>
                <w:lock w:val="sdtLocked"/>
              </w:sdtPr>
              <w:sdtContent>
                <w:tc>
                  <w:tcPr>
                    <w:tcW w:w="3668" w:type="dxa"/>
                    <w:vAlign w:val="center"/>
                  </w:tcPr>
                  <w:p w:rsidR="00877D2C" w:rsidRDefault="005540A0">
                    <w:pPr>
                      <w:jc w:val="center"/>
                    </w:pPr>
                    <w:r>
                      <w:t>股东单位名称</w:t>
                    </w:r>
                  </w:p>
                </w:tc>
              </w:sdtContent>
            </w:sdt>
            <w:sdt>
              <w:sdtPr>
                <w:tag w:val="_PLD_c5b9ccac06314dc19400d1f75f51ed76"/>
                <w:id w:val="20500803"/>
                <w:lock w:val="sdtLocked"/>
              </w:sdtPr>
              <w:sdtContent>
                <w:tc>
                  <w:tcPr>
                    <w:tcW w:w="2809" w:type="dxa"/>
                    <w:vAlign w:val="center"/>
                  </w:tcPr>
                  <w:p w:rsidR="00877D2C" w:rsidRDefault="005540A0">
                    <w:pPr>
                      <w:jc w:val="center"/>
                    </w:pPr>
                    <w:r>
                      <w:t>在股东单位担任的职务</w:t>
                    </w:r>
                  </w:p>
                </w:tc>
              </w:sdtContent>
            </w:sdt>
            <w:sdt>
              <w:sdtPr>
                <w:tag w:val="_PLD_6d359bac7e194427adef03e3d072f875"/>
                <w:id w:val="20500804"/>
                <w:lock w:val="sdtLocked"/>
              </w:sdtPr>
              <w:sdtContent>
                <w:tc>
                  <w:tcPr>
                    <w:tcW w:w="2722" w:type="dxa"/>
                    <w:vAlign w:val="center"/>
                  </w:tcPr>
                  <w:p w:rsidR="00877D2C" w:rsidRDefault="005540A0">
                    <w:pPr>
                      <w:jc w:val="center"/>
                    </w:pPr>
                    <w:r>
                      <w:t>任期起始日期</w:t>
                    </w:r>
                  </w:p>
                </w:tc>
              </w:sdtContent>
            </w:sdt>
            <w:sdt>
              <w:sdtPr>
                <w:tag w:val="_PLD_ba28085d64d240089bfcbff8c64cf230"/>
                <w:id w:val="20500805"/>
                <w:lock w:val="sdtLocked"/>
              </w:sdtPr>
              <w:sdtContent>
                <w:tc>
                  <w:tcPr>
                    <w:tcW w:w="2051" w:type="dxa"/>
                    <w:vAlign w:val="center"/>
                  </w:tcPr>
                  <w:p w:rsidR="00877D2C" w:rsidRDefault="005540A0">
                    <w:pPr>
                      <w:jc w:val="center"/>
                    </w:pPr>
                    <w:r>
                      <w:t>任期终止日期</w:t>
                    </w:r>
                  </w:p>
                </w:tc>
              </w:sdtContent>
            </w:sdt>
          </w:tr>
          <w:sdt>
            <w:sdtPr>
              <w:rPr>
                <w:rFonts w:asciiTheme="minorEastAsia" w:eastAsiaTheme="minorEastAsia" w:hAnsiTheme="minorEastAsia" w:cstheme="minorBidi" w:hint="eastAsia"/>
              </w:rPr>
              <w:alias w:val="董事、监事、高级管理人员在股东单位任职情况"/>
              <w:tag w:val="_TUP_6fadbebda8f14f00acfb087a1f629834"/>
              <w:id w:val="20500806"/>
              <w:lock w:val="sdtLocked"/>
            </w:sdtPr>
            <w:sdtEndPr>
              <w:rPr>
                <w:rFonts w:asciiTheme="minorHAnsi" w:hAnsiTheme="minorHAnsi"/>
              </w:rPr>
            </w:sdtEndPr>
            <w:sdtContent>
              <w:tr w:rsidR="00877D2C" w:rsidTr="00B51737">
                <w:trPr>
                  <w:trHeight w:val="183"/>
                </w:trPr>
                <w:tc>
                  <w:tcPr>
                    <w:tcW w:w="2816" w:type="dxa"/>
                  </w:tcPr>
                  <w:p w:rsidR="00877D2C" w:rsidRPr="00C20FD8" w:rsidRDefault="005540A0">
                    <w:pPr>
                      <w:rPr>
                        <w:rFonts w:asciiTheme="minorEastAsia" w:eastAsiaTheme="minorEastAsia" w:hAnsiTheme="minorEastAsia"/>
                      </w:rPr>
                    </w:pPr>
                    <w:r w:rsidRPr="00C20FD8">
                      <w:rPr>
                        <w:rFonts w:asciiTheme="minorEastAsia" w:eastAsiaTheme="minorEastAsia" w:hAnsiTheme="minorEastAsia" w:hint="eastAsia"/>
                      </w:rPr>
                      <w:t>刘奇</w:t>
                    </w:r>
                  </w:p>
                </w:tc>
                <w:tc>
                  <w:tcPr>
                    <w:tcW w:w="3668" w:type="dxa"/>
                  </w:tcPr>
                  <w:p w:rsidR="00877D2C" w:rsidRPr="00C20FD8" w:rsidRDefault="005540A0">
                    <w:pPr>
                      <w:rPr>
                        <w:rFonts w:asciiTheme="minorEastAsia" w:eastAsiaTheme="minorEastAsia" w:hAnsiTheme="minorEastAsia"/>
                      </w:rPr>
                    </w:pPr>
                    <w:r w:rsidRPr="00C20FD8">
                      <w:rPr>
                        <w:rFonts w:asciiTheme="minorEastAsia" w:eastAsiaTheme="minorEastAsia" w:hAnsiTheme="minorEastAsia" w:hint="eastAsia"/>
                      </w:rPr>
                      <w:t>铜陵大江投资控股有限公司</w:t>
                    </w:r>
                  </w:p>
                </w:tc>
                <w:tc>
                  <w:tcPr>
                    <w:tcW w:w="2809" w:type="dxa"/>
                  </w:tcPr>
                  <w:p w:rsidR="00877D2C" w:rsidRPr="00C20FD8" w:rsidRDefault="00DE74F1">
                    <w:pPr>
                      <w:rPr>
                        <w:rFonts w:asciiTheme="minorEastAsia" w:eastAsiaTheme="minorEastAsia" w:hAnsiTheme="minorEastAsia"/>
                      </w:rPr>
                    </w:pPr>
                    <w:r>
                      <w:rPr>
                        <w:rFonts w:asciiTheme="minorEastAsia" w:eastAsiaTheme="minorEastAsia" w:hAnsiTheme="minorEastAsia" w:hint="eastAsia"/>
                      </w:rPr>
                      <w:t>董事长兼</w:t>
                    </w:r>
                    <w:r w:rsidR="005540A0" w:rsidRPr="00C20FD8">
                      <w:rPr>
                        <w:rFonts w:asciiTheme="minorEastAsia" w:eastAsiaTheme="minorEastAsia" w:hAnsiTheme="minorEastAsia" w:hint="eastAsia"/>
                      </w:rPr>
                      <w:t>总经理</w:t>
                    </w:r>
                  </w:p>
                </w:tc>
                <w:tc>
                  <w:tcPr>
                    <w:tcW w:w="2722" w:type="dxa"/>
                  </w:tcPr>
                  <w:p w:rsidR="00877D2C" w:rsidRPr="00C20FD8" w:rsidRDefault="005540A0">
                    <w:pPr>
                      <w:rPr>
                        <w:rFonts w:asciiTheme="minorEastAsia" w:eastAsiaTheme="minorEastAsia" w:hAnsiTheme="minorEastAsia"/>
                      </w:rPr>
                    </w:pPr>
                    <w:r w:rsidRPr="00C20FD8">
                      <w:rPr>
                        <w:rFonts w:asciiTheme="minorEastAsia" w:eastAsiaTheme="minorEastAsia" w:hAnsiTheme="minorEastAsia" w:hint="eastAsia"/>
                      </w:rPr>
                      <w:t>2020年7月</w:t>
                    </w:r>
                  </w:p>
                </w:tc>
                <w:tc>
                  <w:tcPr>
                    <w:tcW w:w="2051" w:type="dxa"/>
                  </w:tcPr>
                  <w:p w:rsidR="00877D2C" w:rsidRDefault="00877D2C"/>
                </w:tc>
              </w:tr>
            </w:sdtContent>
          </w:sdt>
          <w:sdt>
            <w:sdtPr>
              <w:rPr>
                <w:rFonts w:asciiTheme="minorEastAsia" w:eastAsiaTheme="minorEastAsia" w:hAnsiTheme="minorEastAsia" w:cstheme="minorBidi" w:hint="eastAsia"/>
              </w:rPr>
              <w:alias w:val="董事、监事、高级管理人员在股东单位任职情况"/>
              <w:tag w:val="_TUP_6fadbebda8f14f00acfb087a1f629834"/>
              <w:id w:val="20500807"/>
              <w:lock w:val="sdtLocked"/>
            </w:sdtPr>
            <w:sdtEndPr>
              <w:rPr>
                <w:rFonts w:asciiTheme="minorHAnsi" w:hAnsiTheme="minorHAnsi" w:hint="default"/>
              </w:rPr>
            </w:sdtEndPr>
            <w:sdtContent>
              <w:tr w:rsidR="00877D2C" w:rsidTr="00B51737">
                <w:trPr>
                  <w:trHeight w:val="321"/>
                </w:trPr>
                <w:tc>
                  <w:tcPr>
                    <w:tcW w:w="2816" w:type="dxa"/>
                  </w:tcPr>
                  <w:p w:rsidR="00877D2C" w:rsidRPr="00C20FD8" w:rsidRDefault="005540A0">
                    <w:pPr>
                      <w:rPr>
                        <w:rFonts w:asciiTheme="minorEastAsia" w:eastAsiaTheme="minorEastAsia" w:hAnsiTheme="minorEastAsia"/>
                      </w:rPr>
                    </w:pPr>
                    <w:r w:rsidRPr="00C20FD8">
                      <w:rPr>
                        <w:rFonts w:asciiTheme="minorEastAsia" w:eastAsiaTheme="minorEastAsia" w:hAnsiTheme="minorEastAsia" w:hint="eastAsia"/>
                      </w:rPr>
                      <w:t>陈兵</w:t>
                    </w:r>
                  </w:p>
                </w:tc>
                <w:tc>
                  <w:tcPr>
                    <w:tcW w:w="3668" w:type="dxa"/>
                  </w:tcPr>
                  <w:p w:rsidR="00877D2C" w:rsidRPr="00C20FD8" w:rsidRDefault="005540A0">
                    <w:pPr>
                      <w:rPr>
                        <w:rFonts w:asciiTheme="minorEastAsia" w:eastAsiaTheme="minorEastAsia" w:hAnsiTheme="minorEastAsia"/>
                      </w:rPr>
                    </w:pPr>
                    <w:r w:rsidRPr="00C20FD8">
                      <w:rPr>
                        <w:rFonts w:asciiTheme="minorEastAsia" w:eastAsiaTheme="minorEastAsia" w:hAnsiTheme="minorEastAsia" w:hint="eastAsia"/>
                      </w:rPr>
                      <w:t>铜陵大江投资控股有限公司</w:t>
                    </w:r>
                  </w:p>
                </w:tc>
                <w:tc>
                  <w:tcPr>
                    <w:tcW w:w="2809" w:type="dxa"/>
                  </w:tcPr>
                  <w:p w:rsidR="00877D2C" w:rsidRPr="00C20FD8" w:rsidRDefault="005540A0">
                    <w:pPr>
                      <w:rPr>
                        <w:rFonts w:asciiTheme="minorEastAsia" w:eastAsiaTheme="minorEastAsia" w:hAnsiTheme="minorEastAsia"/>
                      </w:rPr>
                    </w:pPr>
                    <w:r w:rsidRPr="00C20FD8">
                      <w:rPr>
                        <w:rFonts w:asciiTheme="minorEastAsia" w:eastAsiaTheme="minorEastAsia" w:hAnsiTheme="minorEastAsia" w:hint="eastAsia"/>
                      </w:rPr>
                      <w:t>董事、总助、支部副书记</w:t>
                    </w:r>
                  </w:p>
                </w:tc>
                <w:tc>
                  <w:tcPr>
                    <w:tcW w:w="2722" w:type="dxa"/>
                  </w:tcPr>
                  <w:p w:rsidR="00877D2C" w:rsidRPr="00C20FD8" w:rsidRDefault="005540A0">
                    <w:pPr>
                      <w:rPr>
                        <w:rFonts w:asciiTheme="minorEastAsia" w:eastAsiaTheme="minorEastAsia" w:hAnsiTheme="minorEastAsia"/>
                      </w:rPr>
                    </w:pPr>
                    <w:r w:rsidRPr="00C20FD8">
                      <w:rPr>
                        <w:rFonts w:asciiTheme="minorEastAsia" w:eastAsiaTheme="minorEastAsia" w:hAnsiTheme="minorEastAsia" w:hint="eastAsia"/>
                      </w:rPr>
                      <w:t>2018年9月</w:t>
                    </w:r>
                  </w:p>
                </w:tc>
                <w:tc>
                  <w:tcPr>
                    <w:tcW w:w="2051" w:type="dxa"/>
                  </w:tcPr>
                  <w:p w:rsidR="00877D2C" w:rsidRDefault="00877D2C"/>
                </w:tc>
              </w:tr>
            </w:sdtContent>
          </w:sdt>
          <w:sdt>
            <w:sdtPr>
              <w:rPr>
                <w:rFonts w:asciiTheme="minorEastAsia" w:eastAsiaTheme="minorEastAsia" w:hAnsiTheme="minorEastAsia" w:cstheme="minorBidi" w:hint="eastAsia"/>
              </w:rPr>
              <w:alias w:val="董事、监事、高级管理人员在股东单位任职情况"/>
              <w:tag w:val="_TUP_6fadbebda8f14f00acfb087a1f629834"/>
              <w:id w:val="20500808"/>
              <w:lock w:val="sdtLocked"/>
            </w:sdtPr>
            <w:sdtEndPr>
              <w:rPr>
                <w:rFonts w:asciiTheme="minorHAnsi" w:hAnsiTheme="minorHAnsi" w:hint="default"/>
              </w:rPr>
            </w:sdtEndPr>
            <w:sdtContent>
              <w:tr w:rsidR="00877D2C" w:rsidTr="00B51737">
                <w:trPr>
                  <w:trHeight w:val="321"/>
                </w:trPr>
                <w:tc>
                  <w:tcPr>
                    <w:tcW w:w="2816" w:type="dxa"/>
                  </w:tcPr>
                  <w:p w:rsidR="00877D2C" w:rsidRPr="00C20FD8" w:rsidRDefault="005540A0">
                    <w:pPr>
                      <w:rPr>
                        <w:rFonts w:asciiTheme="minorEastAsia" w:eastAsiaTheme="minorEastAsia" w:hAnsiTheme="minorEastAsia"/>
                      </w:rPr>
                    </w:pPr>
                    <w:r w:rsidRPr="00C20FD8">
                      <w:rPr>
                        <w:rFonts w:asciiTheme="minorEastAsia" w:eastAsiaTheme="minorEastAsia" w:hAnsiTheme="minorEastAsia" w:cstheme="minorBidi" w:hint="eastAsia"/>
                      </w:rPr>
                      <w:t>刘四和</w:t>
                    </w:r>
                  </w:p>
                </w:tc>
                <w:tc>
                  <w:tcPr>
                    <w:tcW w:w="3668" w:type="dxa"/>
                  </w:tcPr>
                  <w:p w:rsidR="00877D2C" w:rsidRPr="00C20FD8" w:rsidRDefault="005540A0">
                    <w:pPr>
                      <w:rPr>
                        <w:rFonts w:asciiTheme="minorEastAsia" w:eastAsiaTheme="minorEastAsia" w:hAnsiTheme="minorEastAsia"/>
                      </w:rPr>
                    </w:pPr>
                    <w:r w:rsidRPr="00C20FD8">
                      <w:rPr>
                        <w:rFonts w:asciiTheme="minorEastAsia" w:eastAsiaTheme="minorEastAsia" w:hAnsiTheme="minorEastAsia" w:hint="eastAsia"/>
                      </w:rPr>
                      <w:t>铜陵大江投资控股有限公司</w:t>
                    </w:r>
                  </w:p>
                </w:tc>
                <w:tc>
                  <w:tcPr>
                    <w:tcW w:w="2809" w:type="dxa"/>
                  </w:tcPr>
                  <w:p w:rsidR="00877D2C" w:rsidRPr="00C20FD8" w:rsidRDefault="005540A0">
                    <w:pPr>
                      <w:rPr>
                        <w:rFonts w:asciiTheme="minorEastAsia" w:eastAsiaTheme="minorEastAsia" w:hAnsiTheme="minorEastAsia"/>
                      </w:rPr>
                    </w:pPr>
                    <w:r w:rsidRPr="00C20FD8">
                      <w:rPr>
                        <w:rFonts w:asciiTheme="minorEastAsia" w:eastAsiaTheme="minorEastAsia" w:hAnsiTheme="minorEastAsia" w:hint="eastAsia"/>
                      </w:rPr>
                      <w:t>总经理助理</w:t>
                    </w:r>
                  </w:p>
                </w:tc>
                <w:tc>
                  <w:tcPr>
                    <w:tcW w:w="2722" w:type="dxa"/>
                  </w:tcPr>
                  <w:p w:rsidR="00877D2C" w:rsidRPr="00C20FD8" w:rsidRDefault="00CE4E07">
                    <w:pPr>
                      <w:rPr>
                        <w:rFonts w:asciiTheme="minorEastAsia" w:eastAsiaTheme="minorEastAsia" w:hAnsiTheme="minorEastAsia"/>
                      </w:rPr>
                    </w:pPr>
                    <w:r>
                      <w:rPr>
                        <w:rFonts w:asciiTheme="minorEastAsia" w:eastAsiaTheme="minorEastAsia" w:hAnsiTheme="minorEastAsia" w:hint="eastAsia"/>
                      </w:rPr>
                      <w:t>2018年9月</w:t>
                    </w:r>
                  </w:p>
                </w:tc>
                <w:tc>
                  <w:tcPr>
                    <w:tcW w:w="2051" w:type="dxa"/>
                  </w:tcPr>
                  <w:p w:rsidR="00877D2C" w:rsidRDefault="00877D2C"/>
                </w:tc>
              </w:tr>
            </w:sdtContent>
          </w:sdt>
          <w:tr w:rsidR="00877D2C" w:rsidTr="00781173">
            <w:trPr>
              <w:trHeight w:val="150"/>
            </w:trPr>
            <w:sdt>
              <w:sdtPr>
                <w:tag w:val="_PLD_6e127d6c1c09490d96af47be507aa181"/>
                <w:id w:val="20500809"/>
                <w:lock w:val="sdtLocked"/>
              </w:sdtPr>
              <w:sdtContent>
                <w:tc>
                  <w:tcPr>
                    <w:tcW w:w="2816" w:type="dxa"/>
                  </w:tcPr>
                  <w:p w:rsidR="00877D2C" w:rsidRDefault="005540A0">
                    <w:r>
                      <w:t>在股东单位任职情况的说明</w:t>
                    </w:r>
                  </w:p>
                </w:tc>
              </w:sdtContent>
            </w:sdt>
            <w:tc>
              <w:tcPr>
                <w:tcW w:w="11250" w:type="dxa"/>
                <w:gridSpan w:val="4"/>
              </w:tcPr>
              <w:p w:rsidR="00877D2C" w:rsidRDefault="00877D2C"/>
            </w:tc>
          </w:tr>
        </w:tbl>
        <w:p w:rsidR="00877D2C" w:rsidRDefault="006A4C27"/>
      </w:sdtContent>
    </w:sdt>
    <w:sdt>
      <w:sdtPr>
        <w:rPr>
          <w:rFonts w:ascii="宋体" w:hAnsi="宋体" w:cs="宋体"/>
          <w:b w:val="0"/>
          <w:bCs w:val="0"/>
          <w:kern w:val="0"/>
          <w:szCs w:val="21"/>
        </w:rPr>
        <w:alias w:val="模块:在其他单位任职情况"/>
        <w:tag w:val="_SEC_5561131e80ff45818592dc8d1f605cb5"/>
        <w:id w:val="3160043"/>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46"/>
            </w:numPr>
            <w:rPr>
              <w:szCs w:val="21"/>
            </w:rPr>
          </w:pPr>
          <w:r>
            <w:rPr>
              <w:szCs w:val="21"/>
            </w:rPr>
            <w:t>在其他单位任职情况</w:t>
          </w:r>
        </w:p>
        <w:sdt>
          <w:sdtPr>
            <w:alias w:val="是否适用：在其他单位任职情况[双击切换]"/>
            <w:tag w:val="_GBC_31c17de709bb42fdb7ba137e843fe054"/>
            <w:id w:val="-2034187814"/>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tbl>
          <w:tblPr>
            <w:tblStyle w:val="af3"/>
            <w:tblW w:w="0" w:type="auto"/>
            <w:tblLook w:val="04A0"/>
          </w:tblPr>
          <w:tblGrid>
            <w:gridCol w:w="2802"/>
            <w:gridCol w:w="5103"/>
            <w:gridCol w:w="2976"/>
            <w:gridCol w:w="1560"/>
            <w:gridCol w:w="1648"/>
          </w:tblGrid>
          <w:tr w:rsidR="006242BB" w:rsidTr="00E02CAE">
            <w:trPr>
              <w:trHeight w:val="120"/>
            </w:trPr>
            <w:sdt>
              <w:sdtPr>
                <w:tag w:val="_PLD_84cb4ce7fc4643b1be607267619a4b88"/>
                <w:id w:val="1380609"/>
                <w:lock w:val="sdtLocked"/>
              </w:sdtPr>
              <w:sdtContent>
                <w:tc>
                  <w:tcPr>
                    <w:tcW w:w="2802" w:type="dxa"/>
                    <w:vAlign w:val="center"/>
                  </w:tcPr>
                  <w:p w:rsidR="006242BB" w:rsidRDefault="006242BB" w:rsidP="00E02CAE">
                    <w:pPr>
                      <w:jc w:val="center"/>
                    </w:pPr>
                    <w:r>
                      <w:t>任职人员姓名</w:t>
                    </w:r>
                  </w:p>
                </w:tc>
              </w:sdtContent>
            </w:sdt>
            <w:sdt>
              <w:sdtPr>
                <w:tag w:val="_PLD_9c5aac001d5a4c2eb3cc0bf1e1f66afe"/>
                <w:id w:val="1380610"/>
                <w:lock w:val="sdtLocked"/>
              </w:sdtPr>
              <w:sdtContent>
                <w:tc>
                  <w:tcPr>
                    <w:tcW w:w="5103" w:type="dxa"/>
                    <w:vAlign w:val="center"/>
                  </w:tcPr>
                  <w:p w:rsidR="006242BB" w:rsidRDefault="006242BB" w:rsidP="00E02CAE">
                    <w:pPr>
                      <w:jc w:val="center"/>
                    </w:pPr>
                    <w:r>
                      <w:t>其他单位名称</w:t>
                    </w:r>
                  </w:p>
                </w:tc>
              </w:sdtContent>
            </w:sdt>
            <w:sdt>
              <w:sdtPr>
                <w:tag w:val="_PLD_a3a2822cc76542afbd1a58b94268af1d"/>
                <w:id w:val="1380611"/>
                <w:lock w:val="sdtLocked"/>
              </w:sdtPr>
              <w:sdtContent>
                <w:tc>
                  <w:tcPr>
                    <w:tcW w:w="2976" w:type="dxa"/>
                    <w:vAlign w:val="center"/>
                  </w:tcPr>
                  <w:p w:rsidR="006242BB" w:rsidRDefault="006242BB" w:rsidP="00E02CAE">
                    <w:pPr>
                      <w:jc w:val="center"/>
                    </w:pPr>
                    <w:r>
                      <w:t>在其他单位担任的职务</w:t>
                    </w:r>
                  </w:p>
                </w:tc>
              </w:sdtContent>
            </w:sdt>
            <w:sdt>
              <w:sdtPr>
                <w:tag w:val="_PLD_1afbd86b2e47420ca2c5a75f01567f2a"/>
                <w:id w:val="1380612"/>
                <w:lock w:val="sdtLocked"/>
              </w:sdtPr>
              <w:sdtContent>
                <w:tc>
                  <w:tcPr>
                    <w:tcW w:w="1560" w:type="dxa"/>
                    <w:vAlign w:val="center"/>
                  </w:tcPr>
                  <w:p w:rsidR="006242BB" w:rsidRDefault="006242BB" w:rsidP="00E02CAE">
                    <w:pPr>
                      <w:jc w:val="center"/>
                    </w:pPr>
                    <w:r>
                      <w:t>任期起始日期</w:t>
                    </w:r>
                  </w:p>
                </w:tc>
              </w:sdtContent>
            </w:sdt>
            <w:sdt>
              <w:sdtPr>
                <w:tag w:val="_PLD_677dde6ffbf24692a6c508831a24eef8"/>
                <w:id w:val="1380613"/>
                <w:lock w:val="sdtLocked"/>
              </w:sdtPr>
              <w:sdtContent>
                <w:tc>
                  <w:tcPr>
                    <w:tcW w:w="1648" w:type="dxa"/>
                    <w:vAlign w:val="center"/>
                  </w:tcPr>
                  <w:p w:rsidR="006242BB" w:rsidRDefault="006242BB" w:rsidP="00E02CAE">
                    <w:pPr>
                      <w:jc w:val="center"/>
                    </w:pPr>
                    <w:r>
                      <w:t>任期终止日期</w:t>
                    </w:r>
                  </w:p>
                </w:tc>
              </w:sdtContent>
            </w:sdt>
          </w:tr>
          <w:sdt>
            <w:sdtPr>
              <w:rPr>
                <w:rFonts w:asciiTheme="minorEastAsia" w:eastAsiaTheme="minorEastAsia" w:hAnsiTheme="minorEastAsia" w:cstheme="minorBidi" w:hint="eastAsia"/>
                <w:szCs w:val="22"/>
              </w:rPr>
              <w:alias w:val="董事、监事、高级管理人员在其他单位任职情况"/>
              <w:tag w:val="_TUP_f450538eb53748eeac8de5eae75c8a7f"/>
              <w:id w:val="1380614"/>
              <w:lock w:val="sdtLocked"/>
            </w:sdtPr>
            <w:sdtEndPr>
              <w:rPr>
                <w:rFonts w:ascii="Times New Roman" w:eastAsia="宋体" w:hAnsi="Times New Roman"/>
              </w:rPr>
            </w:sdtEndPr>
            <w:sdtContent>
              <w:tr w:rsidR="006242BB" w:rsidTr="00E02CAE">
                <w:trPr>
                  <w:trHeight w:val="147"/>
                </w:trPr>
                <w:tc>
                  <w:tcPr>
                    <w:tcW w:w="2802" w:type="dxa"/>
                    <w:vMerge w:val="restart"/>
                    <w:vAlign w:val="center"/>
                  </w:tcPr>
                  <w:p w:rsidR="006242BB" w:rsidRDefault="006242BB" w:rsidP="00E02CAE">
                    <w:pPr>
                      <w:jc w:val="cente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刘奇</w:t>
                    </w:r>
                  </w:p>
                </w:tc>
                <w:tc>
                  <w:tcPr>
                    <w:tcW w:w="5103" w:type="dxa"/>
                  </w:tcPr>
                  <w:p w:rsidR="006242BB" w:rsidRPr="009C796A" w:rsidRDefault="006242BB" w:rsidP="00E02CAE">
                    <w:pPr>
                      <w:rPr>
                        <w:rFonts w:asciiTheme="minorEastAsia" w:eastAsiaTheme="minorEastAsia" w:hAnsiTheme="minorEastAsia"/>
                      </w:rPr>
                    </w:pPr>
                    <w:r w:rsidRPr="009C796A">
                      <w:rPr>
                        <w:rFonts w:asciiTheme="minorEastAsia" w:eastAsiaTheme="minorEastAsia" w:hAnsiTheme="minorEastAsia"/>
                      </w:rPr>
                      <w:t>铜陵国誉融资担保有限公司</w:t>
                    </w:r>
                  </w:p>
                </w:tc>
                <w:tc>
                  <w:tcPr>
                    <w:tcW w:w="2976" w:type="dxa"/>
                  </w:tcPr>
                  <w:p w:rsidR="006242BB" w:rsidRPr="009C796A" w:rsidRDefault="006242BB" w:rsidP="00E02CAE">
                    <w:pPr>
                      <w:rPr>
                        <w:rFonts w:asciiTheme="minorEastAsia" w:eastAsiaTheme="minorEastAsia" w:hAnsiTheme="minorEastAsia"/>
                      </w:rPr>
                    </w:pPr>
                    <w:r w:rsidRPr="009C796A">
                      <w:rPr>
                        <w:rFonts w:asciiTheme="minorEastAsia" w:eastAsiaTheme="minorEastAsia" w:hAnsiTheme="minorEastAsia"/>
                      </w:rPr>
                      <w:t>董事长、法定代表人</w:t>
                    </w:r>
                  </w:p>
                </w:tc>
                <w:tc>
                  <w:tcPr>
                    <w:tcW w:w="1560" w:type="dxa"/>
                  </w:tcPr>
                  <w:p w:rsidR="006242BB" w:rsidRPr="009C796A" w:rsidRDefault="006242BB" w:rsidP="00E02CAE">
                    <w:pPr>
                      <w:rPr>
                        <w:rFonts w:asciiTheme="minorEastAsia" w:eastAsiaTheme="minorEastAsia" w:hAnsiTheme="minorEastAsia"/>
                      </w:rPr>
                    </w:pPr>
                    <w:r w:rsidRPr="009C796A">
                      <w:rPr>
                        <w:rFonts w:asciiTheme="minorEastAsia" w:eastAsiaTheme="minorEastAsia" w:hAnsiTheme="minorEastAsia"/>
                      </w:rPr>
                      <w:t>2017</w:t>
                    </w:r>
                    <w:r w:rsidRPr="009C796A">
                      <w:rPr>
                        <w:rFonts w:asciiTheme="minorEastAsia" w:eastAsiaTheme="minorEastAsia" w:hAnsiTheme="minorEastAsia" w:hint="eastAsia"/>
                      </w:rPr>
                      <w:t>-</w:t>
                    </w:r>
                    <w:r w:rsidRPr="009C796A">
                      <w:rPr>
                        <w:rFonts w:asciiTheme="minorEastAsia" w:eastAsiaTheme="minorEastAsia" w:hAnsiTheme="minorEastAsia"/>
                      </w:rPr>
                      <w:t>02</w:t>
                    </w:r>
                    <w:r w:rsidRPr="009C796A">
                      <w:rPr>
                        <w:rFonts w:asciiTheme="minorEastAsia" w:eastAsiaTheme="minorEastAsia" w:hAnsiTheme="minorEastAsia" w:hint="eastAsia"/>
                      </w:rPr>
                      <w:t>-01</w:t>
                    </w:r>
                  </w:p>
                </w:tc>
                <w:tc>
                  <w:tcPr>
                    <w:tcW w:w="1648" w:type="dxa"/>
                  </w:tcPr>
                  <w:p w:rsidR="006242BB" w:rsidRDefault="006242BB" w:rsidP="00E02CAE">
                    <w:pPr>
                      <w:rPr>
                        <w:rFonts w:cstheme="minorBidi"/>
                        <w:szCs w:val="22"/>
                      </w:rPr>
                    </w:pPr>
                  </w:p>
                </w:tc>
              </w:tr>
            </w:sdtContent>
          </w:sdt>
          <w:sdt>
            <w:sdtPr>
              <w:rPr>
                <w:rFonts w:asciiTheme="minorEastAsia" w:eastAsiaTheme="minorEastAsia" w:hAnsiTheme="minorEastAsia" w:cstheme="minorBidi"/>
                <w:szCs w:val="22"/>
              </w:rPr>
              <w:alias w:val="董事、监事、高级管理人员在其他单位任职情况"/>
              <w:tag w:val="_TUP_f450538eb53748eeac8de5eae75c8a7f"/>
              <w:id w:val="1380615"/>
              <w:lock w:val="sdtLocked"/>
            </w:sdtPr>
            <w:sdtEndPr>
              <w:rPr>
                <w:rFonts w:ascii="Times New Roman" w:eastAsia="宋体" w:hAnsi="Times New Roman" w:hint="eastAsia"/>
              </w:rPr>
            </w:sdtEndPr>
            <w:sdtContent>
              <w:tr w:rsidR="006242BB" w:rsidTr="00E02CAE">
                <w:trPr>
                  <w:trHeight w:val="147"/>
                </w:trPr>
                <w:tc>
                  <w:tcPr>
                    <w:tcW w:w="2802" w:type="dxa"/>
                    <w:vMerge/>
                    <w:vAlign w:val="center"/>
                  </w:tcPr>
                  <w:p w:rsidR="006242BB" w:rsidRDefault="006242BB" w:rsidP="00E02CAE">
                    <w:pPr>
                      <w:jc w:val="center"/>
                      <w:rPr>
                        <w:rFonts w:asciiTheme="minorEastAsia" w:eastAsiaTheme="minorEastAsia" w:hAnsiTheme="minorEastAsia" w:cstheme="minorBidi"/>
                        <w:szCs w:val="22"/>
                      </w:rPr>
                    </w:pPr>
                  </w:p>
                </w:tc>
                <w:tc>
                  <w:tcPr>
                    <w:tcW w:w="5103" w:type="dxa"/>
                  </w:tcPr>
                  <w:p w:rsidR="006242BB" w:rsidRPr="009C796A" w:rsidRDefault="006242BB" w:rsidP="00E02CAE">
                    <w:pPr>
                      <w:rPr>
                        <w:rFonts w:asciiTheme="minorEastAsia" w:eastAsiaTheme="minorEastAsia" w:hAnsiTheme="minorEastAsia"/>
                      </w:rPr>
                    </w:pPr>
                    <w:r w:rsidRPr="009C796A">
                      <w:rPr>
                        <w:rFonts w:asciiTheme="minorEastAsia" w:eastAsiaTheme="minorEastAsia" w:hAnsiTheme="minorEastAsia"/>
                      </w:rPr>
                      <w:t>铜陵中旭国资控股集团有限公司</w:t>
                    </w:r>
                  </w:p>
                </w:tc>
                <w:tc>
                  <w:tcPr>
                    <w:tcW w:w="2976" w:type="dxa"/>
                  </w:tcPr>
                  <w:p w:rsidR="006242BB" w:rsidRPr="009C796A" w:rsidRDefault="006242BB" w:rsidP="00E02CAE">
                    <w:pPr>
                      <w:rPr>
                        <w:rFonts w:asciiTheme="minorEastAsia" w:eastAsiaTheme="minorEastAsia" w:hAnsiTheme="minorEastAsia"/>
                      </w:rPr>
                    </w:pPr>
                    <w:r w:rsidRPr="009C796A">
                      <w:rPr>
                        <w:rFonts w:asciiTheme="minorEastAsia" w:eastAsiaTheme="minorEastAsia" w:hAnsiTheme="minorEastAsia"/>
                      </w:rPr>
                      <w:t>董事长、总经理、法定代表人</w:t>
                    </w:r>
                  </w:p>
                </w:tc>
                <w:tc>
                  <w:tcPr>
                    <w:tcW w:w="1560" w:type="dxa"/>
                  </w:tcPr>
                  <w:p w:rsidR="006242BB" w:rsidRPr="009C796A" w:rsidRDefault="006242BB" w:rsidP="00E02CAE">
                    <w:pPr>
                      <w:rPr>
                        <w:rFonts w:asciiTheme="minorEastAsia" w:eastAsiaTheme="minorEastAsia" w:hAnsiTheme="minorEastAsia"/>
                      </w:rPr>
                    </w:pPr>
                    <w:r w:rsidRPr="009C796A">
                      <w:rPr>
                        <w:rFonts w:asciiTheme="minorEastAsia" w:eastAsiaTheme="minorEastAsia" w:hAnsiTheme="minorEastAsia"/>
                      </w:rPr>
                      <w:t>2018</w:t>
                    </w:r>
                    <w:r w:rsidRPr="009C796A">
                      <w:rPr>
                        <w:rFonts w:asciiTheme="minorEastAsia" w:eastAsiaTheme="minorEastAsia" w:hAnsiTheme="minorEastAsia" w:hint="eastAsia"/>
                      </w:rPr>
                      <w:t>-</w:t>
                    </w:r>
                    <w:r w:rsidRPr="009C796A">
                      <w:rPr>
                        <w:rFonts w:asciiTheme="minorEastAsia" w:eastAsiaTheme="minorEastAsia" w:hAnsiTheme="minorEastAsia"/>
                      </w:rPr>
                      <w:t>09</w:t>
                    </w:r>
                    <w:r w:rsidRPr="009C796A">
                      <w:rPr>
                        <w:rFonts w:asciiTheme="minorEastAsia" w:eastAsiaTheme="minorEastAsia" w:hAnsiTheme="minorEastAsia" w:hint="eastAsia"/>
                      </w:rPr>
                      <w:t>-01</w:t>
                    </w:r>
                  </w:p>
                </w:tc>
                <w:tc>
                  <w:tcPr>
                    <w:tcW w:w="1648" w:type="dxa"/>
                  </w:tcPr>
                  <w:p w:rsidR="006242BB" w:rsidRDefault="006242BB" w:rsidP="00E02CAE">
                    <w:pPr>
                      <w:rPr>
                        <w:rFonts w:cstheme="minorBidi"/>
                        <w:szCs w:val="22"/>
                      </w:rPr>
                    </w:pPr>
                  </w:p>
                </w:tc>
              </w:tr>
            </w:sdtContent>
          </w:sdt>
          <w:sdt>
            <w:sdtPr>
              <w:rPr>
                <w:rFonts w:asciiTheme="minorEastAsia" w:eastAsiaTheme="minorEastAsia" w:hAnsiTheme="minorEastAsia" w:cstheme="minorBidi"/>
                <w:szCs w:val="22"/>
              </w:rPr>
              <w:alias w:val="董事、监事、高级管理人员在其他单位任职情况"/>
              <w:tag w:val="_TUP_f450538eb53748eeac8de5eae75c8a7f"/>
              <w:id w:val="1380616"/>
              <w:lock w:val="sdtLocked"/>
            </w:sdtPr>
            <w:sdtEndPr>
              <w:rPr>
                <w:rFonts w:ascii="Times New Roman" w:eastAsia="宋体" w:hAnsi="Times New Roman" w:hint="eastAsia"/>
              </w:rPr>
            </w:sdtEndPr>
            <w:sdtContent>
              <w:tr w:rsidR="006242BB" w:rsidTr="00E02CAE">
                <w:trPr>
                  <w:trHeight w:val="147"/>
                </w:trPr>
                <w:tc>
                  <w:tcPr>
                    <w:tcW w:w="2802" w:type="dxa"/>
                    <w:vMerge/>
                    <w:vAlign w:val="center"/>
                  </w:tcPr>
                  <w:p w:rsidR="006242BB" w:rsidRDefault="006242BB" w:rsidP="00E02CAE">
                    <w:pPr>
                      <w:jc w:val="center"/>
                      <w:rPr>
                        <w:rFonts w:asciiTheme="minorEastAsia" w:eastAsiaTheme="minorEastAsia" w:hAnsiTheme="minorEastAsia" w:cstheme="minorBidi"/>
                        <w:szCs w:val="22"/>
                      </w:rPr>
                    </w:pPr>
                  </w:p>
                </w:tc>
                <w:tc>
                  <w:tcPr>
                    <w:tcW w:w="5103" w:type="dxa"/>
                  </w:tcPr>
                  <w:p w:rsidR="006242BB" w:rsidRPr="009C796A" w:rsidRDefault="006242BB" w:rsidP="00E02CAE">
                    <w:pPr>
                      <w:rPr>
                        <w:rFonts w:asciiTheme="minorEastAsia" w:eastAsiaTheme="minorEastAsia" w:hAnsiTheme="minorEastAsia"/>
                      </w:rPr>
                    </w:pPr>
                    <w:r w:rsidRPr="009C796A">
                      <w:rPr>
                        <w:rFonts w:asciiTheme="minorEastAsia" w:eastAsiaTheme="minorEastAsia" w:hAnsiTheme="minorEastAsia"/>
                      </w:rPr>
                      <w:t>铜陵市国发创业投资有限公司</w:t>
                    </w:r>
                  </w:p>
                </w:tc>
                <w:tc>
                  <w:tcPr>
                    <w:tcW w:w="2976" w:type="dxa"/>
                  </w:tcPr>
                  <w:p w:rsidR="006242BB" w:rsidRPr="009C796A" w:rsidRDefault="006242BB" w:rsidP="00E02CAE">
                    <w:pPr>
                      <w:rPr>
                        <w:rFonts w:asciiTheme="minorEastAsia" w:eastAsiaTheme="minorEastAsia" w:hAnsiTheme="minorEastAsia"/>
                      </w:rPr>
                    </w:pPr>
                    <w:r w:rsidRPr="009C796A">
                      <w:rPr>
                        <w:rFonts w:asciiTheme="minorEastAsia" w:eastAsiaTheme="minorEastAsia" w:hAnsiTheme="minorEastAsia"/>
                      </w:rPr>
                      <w:t>董事长、总经理、法定代表人</w:t>
                    </w:r>
                  </w:p>
                </w:tc>
                <w:tc>
                  <w:tcPr>
                    <w:tcW w:w="1560" w:type="dxa"/>
                  </w:tcPr>
                  <w:p w:rsidR="006242BB" w:rsidRPr="009C796A" w:rsidRDefault="006242BB" w:rsidP="00E02CAE">
                    <w:pPr>
                      <w:rPr>
                        <w:rFonts w:asciiTheme="minorEastAsia" w:eastAsiaTheme="minorEastAsia" w:hAnsiTheme="minorEastAsia"/>
                      </w:rPr>
                    </w:pPr>
                    <w:r w:rsidRPr="009C796A">
                      <w:rPr>
                        <w:rFonts w:asciiTheme="minorEastAsia" w:eastAsiaTheme="minorEastAsia" w:hAnsiTheme="minorEastAsia"/>
                      </w:rPr>
                      <w:t>2018</w:t>
                    </w:r>
                    <w:r w:rsidRPr="009C796A">
                      <w:rPr>
                        <w:rFonts w:asciiTheme="minorEastAsia" w:eastAsiaTheme="minorEastAsia" w:hAnsiTheme="minorEastAsia" w:hint="eastAsia"/>
                      </w:rPr>
                      <w:t>-</w:t>
                    </w:r>
                    <w:r w:rsidRPr="009C796A">
                      <w:rPr>
                        <w:rFonts w:asciiTheme="minorEastAsia" w:eastAsiaTheme="minorEastAsia" w:hAnsiTheme="minorEastAsia"/>
                      </w:rPr>
                      <w:t>09</w:t>
                    </w:r>
                    <w:r w:rsidRPr="009C796A">
                      <w:rPr>
                        <w:rFonts w:asciiTheme="minorEastAsia" w:eastAsiaTheme="minorEastAsia" w:hAnsiTheme="minorEastAsia" w:hint="eastAsia"/>
                      </w:rPr>
                      <w:t>-01</w:t>
                    </w:r>
                  </w:p>
                </w:tc>
                <w:tc>
                  <w:tcPr>
                    <w:tcW w:w="1648" w:type="dxa"/>
                  </w:tcPr>
                  <w:p w:rsidR="006242BB" w:rsidRDefault="006242BB" w:rsidP="00E02CAE">
                    <w:pPr>
                      <w:rPr>
                        <w:rFonts w:cstheme="minorBidi"/>
                        <w:szCs w:val="22"/>
                      </w:rPr>
                    </w:pPr>
                  </w:p>
                </w:tc>
              </w:tr>
            </w:sdtContent>
          </w:sdt>
          <w:sdt>
            <w:sdtPr>
              <w:rPr>
                <w:rFonts w:asciiTheme="minorEastAsia" w:eastAsiaTheme="minorEastAsia" w:hAnsiTheme="minorEastAsia" w:cstheme="minorBidi"/>
                <w:szCs w:val="22"/>
              </w:rPr>
              <w:alias w:val="董事、监事、高级管理人员在其他单位任职情况"/>
              <w:tag w:val="_TUP_f450538eb53748eeac8de5eae75c8a7f"/>
              <w:id w:val="1380617"/>
              <w:lock w:val="sdtLocked"/>
            </w:sdtPr>
            <w:sdtEndPr>
              <w:rPr>
                <w:rFonts w:ascii="Times New Roman" w:eastAsia="宋体" w:hAnsi="Times New Roman" w:hint="eastAsia"/>
              </w:rPr>
            </w:sdtEndPr>
            <w:sdtContent>
              <w:tr w:rsidR="006242BB" w:rsidTr="00E02CAE">
                <w:trPr>
                  <w:trHeight w:val="147"/>
                </w:trPr>
                <w:tc>
                  <w:tcPr>
                    <w:tcW w:w="2802" w:type="dxa"/>
                    <w:vMerge/>
                    <w:vAlign w:val="center"/>
                  </w:tcPr>
                  <w:p w:rsidR="006242BB" w:rsidRDefault="006242BB" w:rsidP="00E02CAE">
                    <w:pPr>
                      <w:jc w:val="center"/>
                      <w:rPr>
                        <w:rFonts w:asciiTheme="minorEastAsia" w:eastAsiaTheme="minorEastAsia" w:hAnsiTheme="minorEastAsia" w:cstheme="minorBidi"/>
                        <w:szCs w:val="22"/>
                      </w:rPr>
                    </w:pPr>
                  </w:p>
                </w:tc>
                <w:tc>
                  <w:tcPr>
                    <w:tcW w:w="5103" w:type="dxa"/>
                  </w:tcPr>
                  <w:p w:rsidR="006242BB" w:rsidRPr="009C796A" w:rsidRDefault="006242BB" w:rsidP="00E02CAE">
                    <w:pPr>
                      <w:rPr>
                        <w:rFonts w:asciiTheme="minorEastAsia" w:eastAsiaTheme="minorEastAsia" w:hAnsiTheme="minorEastAsia"/>
                      </w:rPr>
                    </w:pPr>
                    <w:r w:rsidRPr="009C796A">
                      <w:rPr>
                        <w:rFonts w:asciiTheme="minorEastAsia" w:eastAsiaTheme="minorEastAsia" w:hAnsiTheme="minorEastAsia"/>
                      </w:rPr>
                      <w:t>铜陵（皖中南）保税物流中心有限公司</w:t>
                    </w:r>
                  </w:p>
                </w:tc>
                <w:tc>
                  <w:tcPr>
                    <w:tcW w:w="2976" w:type="dxa"/>
                  </w:tcPr>
                  <w:p w:rsidR="006242BB" w:rsidRPr="009C796A" w:rsidRDefault="006242BB" w:rsidP="00E02CAE">
                    <w:pPr>
                      <w:rPr>
                        <w:rFonts w:asciiTheme="minorEastAsia" w:eastAsiaTheme="minorEastAsia" w:hAnsiTheme="minorEastAsia"/>
                      </w:rPr>
                    </w:pPr>
                    <w:r w:rsidRPr="009C796A">
                      <w:rPr>
                        <w:rFonts w:asciiTheme="minorEastAsia" w:eastAsiaTheme="minorEastAsia" w:hAnsiTheme="minorEastAsia"/>
                      </w:rPr>
                      <w:t>董事长、法定代表人</w:t>
                    </w:r>
                  </w:p>
                </w:tc>
                <w:tc>
                  <w:tcPr>
                    <w:tcW w:w="1560" w:type="dxa"/>
                  </w:tcPr>
                  <w:p w:rsidR="006242BB" w:rsidRPr="009C796A" w:rsidRDefault="006242BB" w:rsidP="00E02CAE">
                    <w:pPr>
                      <w:rPr>
                        <w:rFonts w:asciiTheme="minorEastAsia" w:eastAsiaTheme="minorEastAsia" w:hAnsiTheme="minorEastAsia"/>
                      </w:rPr>
                    </w:pPr>
                    <w:r w:rsidRPr="009C796A">
                      <w:rPr>
                        <w:rFonts w:asciiTheme="minorEastAsia" w:eastAsiaTheme="minorEastAsia" w:hAnsiTheme="minorEastAsia"/>
                      </w:rPr>
                      <w:t>2019</w:t>
                    </w:r>
                    <w:r w:rsidRPr="009C796A">
                      <w:rPr>
                        <w:rFonts w:asciiTheme="minorEastAsia" w:eastAsiaTheme="minorEastAsia" w:hAnsiTheme="minorEastAsia" w:hint="eastAsia"/>
                      </w:rPr>
                      <w:t>-</w:t>
                    </w:r>
                    <w:r w:rsidRPr="009C796A">
                      <w:rPr>
                        <w:rFonts w:asciiTheme="minorEastAsia" w:eastAsiaTheme="minorEastAsia" w:hAnsiTheme="minorEastAsia"/>
                      </w:rPr>
                      <w:t>03</w:t>
                    </w:r>
                    <w:r w:rsidRPr="009C796A">
                      <w:rPr>
                        <w:rFonts w:asciiTheme="minorEastAsia" w:eastAsiaTheme="minorEastAsia" w:hAnsiTheme="minorEastAsia" w:hint="eastAsia"/>
                      </w:rPr>
                      <w:t>-01</w:t>
                    </w:r>
                  </w:p>
                </w:tc>
                <w:tc>
                  <w:tcPr>
                    <w:tcW w:w="1648" w:type="dxa"/>
                  </w:tcPr>
                  <w:p w:rsidR="006242BB" w:rsidRDefault="006242BB" w:rsidP="00E02CAE">
                    <w:pPr>
                      <w:rPr>
                        <w:rFonts w:cstheme="minorBidi"/>
                        <w:szCs w:val="22"/>
                      </w:rPr>
                    </w:pPr>
                  </w:p>
                </w:tc>
              </w:tr>
            </w:sdtContent>
          </w:sdt>
          <w:sdt>
            <w:sdtPr>
              <w:rPr>
                <w:rFonts w:asciiTheme="minorEastAsia" w:eastAsiaTheme="minorEastAsia" w:hAnsiTheme="minorEastAsia" w:cstheme="minorBidi"/>
                <w:szCs w:val="22"/>
              </w:rPr>
              <w:alias w:val="董事、监事、高级管理人员在其他单位任职情况"/>
              <w:tag w:val="_TUP_f450538eb53748eeac8de5eae75c8a7f"/>
              <w:id w:val="1380618"/>
              <w:lock w:val="sdtLocked"/>
            </w:sdtPr>
            <w:sdtEndPr>
              <w:rPr>
                <w:rFonts w:ascii="Times New Roman" w:eastAsia="宋体" w:hAnsi="Times New Roman" w:hint="eastAsia"/>
              </w:rPr>
            </w:sdtEndPr>
            <w:sdtContent>
              <w:tr w:rsidR="006242BB" w:rsidTr="00E02CAE">
                <w:trPr>
                  <w:trHeight w:val="147"/>
                </w:trPr>
                <w:tc>
                  <w:tcPr>
                    <w:tcW w:w="2802" w:type="dxa"/>
                    <w:vMerge/>
                    <w:vAlign w:val="center"/>
                  </w:tcPr>
                  <w:p w:rsidR="006242BB" w:rsidRDefault="006242BB" w:rsidP="00E02CAE">
                    <w:pPr>
                      <w:jc w:val="center"/>
                      <w:rPr>
                        <w:rFonts w:asciiTheme="minorEastAsia" w:eastAsiaTheme="minorEastAsia" w:hAnsiTheme="minorEastAsia" w:cstheme="minorBidi"/>
                        <w:szCs w:val="22"/>
                      </w:rPr>
                    </w:pPr>
                  </w:p>
                </w:tc>
                <w:tc>
                  <w:tcPr>
                    <w:tcW w:w="5103" w:type="dxa"/>
                  </w:tcPr>
                  <w:p w:rsidR="006242BB" w:rsidRPr="009C796A" w:rsidRDefault="006242BB" w:rsidP="00E02CAE">
                    <w:pPr>
                      <w:rPr>
                        <w:rFonts w:asciiTheme="minorEastAsia" w:eastAsiaTheme="minorEastAsia" w:hAnsiTheme="minorEastAsia"/>
                      </w:rPr>
                    </w:pPr>
                    <w:r w:rsidRPr="009C796A">
                      <w:rPr>
                        <w:rFonts w:asciiTheme="minorEastAsia" w:eastAsiaTheme="minorEastAsia" w:hAnsiTheme="minorEastAsia"/>
                      </w:rPr>
                      <w:t>安徽大江灵通国际贸易有限责任公司</w:t>
                    </w:r>
                  </w:p>
                </w:tc>
                <w:tc>
                  <w:tcPr>
                    <w:tcW w:w="2976" w:type="dxa"/>
                  </w:tcPr>
                  <w:p w:rsidR="006242BB" w:rsidRPr="009C796A" w:rsidRDefault="006242BB" w:rsidP="00E02CAE">
                    <w:pPr>
                      <w:rPr>
                        <w:rFonts w:asciiTheme="minorEastAsia" w:eastAsiaTheme="minorEastAsia" w:hAnsiTheme="minorEastAsia"/>
                      </w:rPr>
                    </w:pPr>
                    <w:r w:rsidRPr="009C796A">
                      <w:rPr>
                        <w:rFonts w:asciiTheme="minorEastAsia" w:eastAsiaTheme="minorEastAsia" w:hAnsiTheme="minorEastAsia"/>
                      </w:rPr>
                      <w:t>董事长</w:t>
                    </w:r>
                  </w:p>
                </w:tc>
                <w:tc>
                  <w:tcPr>
                    <w:tcW w:w="1560" w:type="dxa"/>
                  </w:tcPr>
                  <w:p w:rsidR="006242BB" w:rsidRPr="009C796A" w:rsidRDefault="006242BB" w:rsidP="00E02CAE">
                    <w:pPr>
                      <w:rPr>
                        <w:rFonts w:asciiTheme="minorEastAsia" w:eastAsiaTheme="minorEastAsia" w:hAnsiTheme="minorEastAsia"/>
                      </w:rPr>
                    </w:pPr>
                    <w:r w:rsidRPr="009C796A">
                      <w:rPr>
                        <w:rFonts w:asciiTheme="minorEastAsia" w:eastAsiaTheme="minorEastAsia" w:hAnsiTheme="minorEastAsia"/>
                      </w:rPr>
                      <w:t>2019</w:t>
                    </w:r>
                    <w:r w:rsidRPr="009C796A">
                      <w:rPr>
                        <w:rFonts w:asciiTheme="minorEastAsia" w:eastAsiaTheme="minorEastAsia" w:hAnsiTheme="minorEastAsia" w:hint="eastAsia"/>
                      </w:rPr>
                      <w:t>-</w:t>
                    </w:r>
                    <w:r w:rsidRPr="009C796A">
                      <w:rPr>
                        <w:rFonts w:asciiTheme="minorEastAsia" w:eastAsiaTheme="minorEastAsia" w:hAnsiTheme="minorEastAsia"/>
                      </w:rPr>
                      <w:t>10</w:t>
                    </w:r>
                    <w:r w:rsidRPr="009C796A">
                      <w:rPr>
                        <w:rFonts w:asciiTheme="minorEastAsia" w:eastAsiaTheme="minorEastAsia" w:hAnsiTheme="minorEastAsia" w:hint="eastAsia"/>
                      </w:rPr>
                      <w:t>-01</w:t>
                    </w:r>
                  </w:p>
                </w:tc>
                <w:tc>
                  <w:tcPr>
                    <w:tcW w:w="1648" w:type="dxa"/>
                  </w:tcPr>
                  <w:p w:rsidR="006242BB" w:rsidRDefault="006242BB" w:rsidP="00E02CAE">
                    <w:pPr>
                      <w:rPr>
                        <w:rFonts w:cstheme="minorBidi"/>
                        <w:szCs w:val="22"/>
                      </w:rPr>
                    </w:pPr>
                  </w:p>
                </w:tc>
              </w:tr>
            </w:sdtContent>
          </w:sdt>
          <w:sdt>
            <w:sdtPr>
              <w:rPr>
                <w:rFonts w:asciiTheme="minorEastAsia" w:eastAsiaTheme="minorEastAsia" w:hAnsiTheme="minorEastAsia" w:cstheme="minorBidi"/>
                <w:szCs w:val="22"/>
              </w:rPr>
              <w:alias w:val="董事、监事、高级管理人员在其他单位任职情况"/>
              <w:tag w:val="_TUP_f450538eb53748eeac8de5eae75c8a7f"/>
              <w:id w:val="1380619"/>
              <w:lock w:val="sdtLocked"/>
            </w:sdtPr>
            <w:sdtEndPr>
              <w:rPr>
                <w:rFonts w:ascii="Times New Roman" w:eastAsia="宋体" w:hAnsi="Times New Roman" w:hint="eastAsia"/>
              </w:rPr>
            </w:sdtEndPr>
            <w:sdtContent>
              <w:tr w:rsidR="006242BB" w:rsidTr="00E02CAE">
                <w:trPr>
                  <w:trHeight w:val="147"/>
                </w:trPr>
                <w:tc>
                  <w:tcPr>
                    <w:tcW w:w="2802" w:type="dxa"/>
                    <w:vMerge/>
                    <w:vAlign w:val="center"/>
                  </w:tcPr>
                  <w:p w:rsidR="006242BB" w:rsidRDefault="006242BB" w:rsidP="00E02CAE">
                    <w:pPr>
                      <w:jc w:val="center"/>
                      <w:rPr>
                        <w:rFonts w:asciiTheme="minorEastAsia" w:eastAsiaTheme="minorEastAsia" w:hAnsiTheme="minorEastAsia" w:cstheme="minorBidi"/>
                        <w:szCs w:val="22"/>
                      </w:rPr>
                    </w:pPr>
                  </w:p>
                </w:tc>
                <w:tc>
                  <w:tcPr>
                    <w:tcW w:w="5103" w:type="dxa"/>
                  </w:tcPr>
                  <w:p w:rsidR="006242BB" w:rsidRPr="009C796A" w:rsidRDefault="006242BB" w:rsidP="00E02CAE">
                    <w:pPr>
                      <w:rPr>
                        <w:rFonts w:asciiTheme="minorEastAsia" w:eastAsiaTheme="minorEastAsia" w:hAnsiTheme="minorEastAsia"/>
                      </w:rPr>
                    </w:pPr>
                    <w:r w:rsidRPr="009C796A">
                      <w:rPr>
                        <w:rFonts w:asciiTheme="minorEastAsia" w:eastAsiaTheme="minorEastAsia" w:hAnsiTheme="minorEastAsia"/>
                      </w:rPr>
                      <w:t>铜陵辰兴资产运营管理有限公司</w:t>
                    </w:r>
                  </w:p>
                </w:tc>
                <w:tc>
                  <w:tcPr>
                    <w:tcW w:w="2976" w:type="dxa"/>
                  </w:tcPr>
                  <w:p w:rsidR="006242BB" w:rsidRPr="009C796A" w:rsidRDefault="006242BB" w:rsidP="00E02CAE">
                    <w:pPr>
                      <w:rPr>
                        <w:rFonts w:asciiTheme="minorEastAsia" w:eastAsiaTheme="minorEastAsia" w:hAnsiTheme="minorEastAsia"/>
                      </w:rPr>
                    </w:pPr>
                    <w:r w:rsidRPr="009C796A">
                      <w:rPr>
                        <w:rFonts w:asciiTheme="minorEastAsia" w:eastAsiaTheme="minorEastAsia" w:hAnsiTheme="minorEastAsia"/>
                      </w:rPr>
                      <w:t>执行董事、法定代表人</w:t>
                    </w:r>
                  </w:p>
                </w:tc>
                <w:tc>
                  <w:tcPr>
                    <w:tcW w:w="1560" w:type="dxa"/>
                  </w:tcPr>
                  <w:p w:rsidR="006242BB" w:rsidRPr="009C796A" w:rsidRDefault="006242BB" w:rsidP="00E02CAE">
                    <w:pPr>
                      <w:rPr>
                        <w:rFonts w:asciiTheme="minorEastAsia" w:eastAsiaTheme="minorEastAsia" w:hAnsiTheme="minorEastAsia"/>
                      </w:rPr>
                    </w:pPr>
                    <w:r w:rsidRPr="009C796A">
                      <w:rPr>
                        <w:rFonts w:asciiTheme="minorEastAsia" w:eastAsiaTheme="minorEastAsia" w:hAnsiTheme="minorEastAsia"/>
                      </w:rPr>
                      <w:t>2020</w:t>
                    </w:r>
                    <w:r w:rsidRPr="009C796A">
                      <w:rPr>
                        <w:rFonts w:asciiTheme="minorEastAsia" w:eastAsiaTheme="minorEastAsia" w:hAnsiTheme="minorEastAsia" w:hint="eastAsia"/>
                      </w:rPr>
                      <w:t>-</w:t>
                    </w:r>
                    <w:r w:rsidRPr="009C796A">
                      <w:rPr>
                        <w:rFonts w:asciiTheme="minorEastAsia" w:eastAsiaTheme="minorEastAsia" w:hAnsiTheme="minorEastAsia"/>
                      </w:rPr>
                      <w:t>11</w:t>
                    </w:r>
                    <w:r w:rsidRPr="009C796A">
                      <w:rPr>
                        <w:rFonts w:asciiTheme="minorEastAsia" w:eastAsiaTheme="minorEastAsia" w:hAnsiTheme="minorEastAsia" w:hint="eastAsia"/>
                      </w:rPr>
                      <w:t>-01</w:t>
                    </w:r>
                  </w:p>
                </w:tc>
                <w:tc>
                  <w:tcPr>
                    <w:tcW w:w="1648" w:type="dxa"/>
                  </w:tcPr>
                  <w:p w:rsidR="006242BB" w:rsidRDefault="006242BB" w:rsidP="00E02CAE">
                    <w:pPr>
                      <w:rPr>
                        <w:rFonts w:cstheme="minorBidi"/>
                        <w:szCs w:val="22"/>
                      </w:rPr>
                    </w:pPr>
                  </w:p>
                </w:tc>
              </w:tr>
            </w:sdtContent>
          </w:sdt>
          <w:sdt>
            <w:sdtPr>
              <w:rPr>
                <w:rFonts w:asciiTheme="minorEastAsia" w:eastAsiaTheme="minorEastAsia" w:hAnsiTheme="minorEastAsia" w:cstheme="minorBidi" w:hint="eastAsia"/>
                <w:szCs w:val="22"/>
              </w:rPr>
              <w:alias w:val="董事、监事、高级管理人员在其他单位任职情况"/>
              <w:tag w:val="_TUP_f450538eb53748eeac8de5eae75c8a7f"/>
              <w:id w:val="1380620"/>
              <w:lock w:val="sdtLocked"/>
            </w:sdtPr>
            <w:sdtEndPr>
              <w:rPr>
                <w:rFonts w:ascii="Times New Roman" w:eastAsia="宋体" w:hAnsi="Times New Roman"/>
              </w:rPr>
            </w:sdtEndPr>
            <w:sdtContent>
              <w:tr w:rsidR="006242BB" w:rsidTr="00E02CAE">
                <w:trPr>
                  <w:trHeight w:val="147"/>
                </w:trPr>
                <w:tc>
                  <w:tcPr>
                    <w:tcW w:w="2802" w:type="dxa"/>
                    <w:vMerge w:val="restart"/>
                    <w:vAlign w:val="center"/>
                  </w:tcPr>
                  <w:p w:rsidR="006242BB" w:rsidRDefault="006242BB" w:rsidP="00E02CAE">
                    <w:pPr>
                      <w:jc w:val="center"/>
                      <w:rPr>
                        <w:rFonts w:asciiTheme="minorEastAsia" w:eastAsiaTheme="minorEastAsia" w:hAnsiTheme="minorEastAsia"/>
                      </w:rPr>
                    </w:pPr>
                    <w:r>
                      <w:rPr>
                        <w:rFonts w:asciiTheme="minorEastAsia" w:eastAsiaTheme="minorEastAsia" w:hAnsiTheme="minorEastAsia" w:cstheme="minorBidi" w:hint="eastAsia"/>
                        <w:szCs w:val="22"/>
                      </w:rPr>
                      <w:t>陈兵</w:t>
                    </w:r>
                  </w:p>
                </w:tc>
                <w:tc>
                  <w:tcPr>
                    <w:tcW w:w="5103" w:type="dxa"/>
                  </w:tcPr>
                  <w:p w:rsidR="006242BB" w:rsidRPr="00FB197A" w:rsidRDefault="006242BB" w:rsidP="00E02CAE">
                    <w:pPr>
                      <w:rPr>
                        <w:rFonts w:asciiTheme="minorEastAsia" w:eastAsiaTheme="minorEastAsia" w:hAnsiTheme="minorEastAsia"/>
                      </w:rPr>
                    </w:pPr>
                    <w:r w:rsidRPr="00FB197A">
                      <w:rPr>
                        <w:rFonts w:asciiTheme="minorEastAsia" w:eastAsiaTheme="minorEastAsia" w:hAnsiTheme="minorEastAsia"/>
                      </w:rPr>
                      <w:t>铜陵市至诚招商服务有限公司</w:t>
                    </w:r>
                  </w:p>
                </w:tc>
                <w:tc>
                  <w:tcPr>
                    <w:tcW w:w="2976" w:type="dxa"/>
                  </w:tcPr>
                  <w:p w:rsidR="006242BB" w:rsidRPr="00FB197A" w:rsidRDefault="006242BB" w:rsidP="00E02CAE">
                    <w:pPr>
                      <w:rPr>
                        <w:rFonts w:asciiTheme="minorEastAsia" w:eastAsiaTheme="minorEastAsia" w:hAnsiTheme="minorEastAsia"/>
                      </w:rPr>
                    </w:pPr>
                    <w:r w:rsidRPr="00FB197A">
                      <w:rPr>
                        <w:rFonts w:asciiTheme="minorEastAsia" w:eastAsiaTheme="minorEastAsia" w:hAnsiTheme="minorEastAsia"/>
                      </w:rPr>
                      <w:t>董事、部长</w:t>
                    </w:r>
                  </w:p>
                </w:tc>
                <w:tc>
                  <w:tcPr>
                    <w:tcW w:w="1560" w:type="dxa"/>
                  </w:tcPr>
                  <w:p w:rsidR="006242BB" w:rsidRPr="00FB197A" w:rsidRDefault="006242BB" w:rsidP="00E02CAE">
                    <w:pPr>
                      <w:rPr>
                        <w:rFonts w:asciiTheme="minorEastAsia" w:eastAsiaTheme="minorEastAsia" w:hAnsiTheme="minorEastAsia"/>
                      </w:rPr>
                    </w:pPr>
                    <w:r w:rsidRPr="00FB197A">
                      <w:rPr>
                        <w:rFonts w:asciiTheme="minorEastAsia" w:eastAsiaTheme="minorEastAsia" w:hAnsiTheme="minorEastAsia"/>
                      </w:rPr>
                      <w:t>2018-09-01</w:t>
                    </w:r>
                  </w:p>
                </w:tc>
                <w:tc>
                  <w:tcPr>
                    <w:tcW w:w="1648" w:type="dxa"/>
                  </w:tcPr>
                  <w:p w:rsidR="006242BB" w:rsidRDefault="006242BB" w:rsidP="00E02CAE"/>
                </w:tc>
              </w:tr>
            </w:sdtContent>
          </w:sdt>
          <w:sdt>
            <w:sdtPr>
              <w:rPr>
                <w:rFonts w:asciiTheme="minorEastAsia" w:eastAsiaTheme="minorEastAsia" w:hAnsiTheme="minorEastAsia"/>
              </w:rPr>
              <w:alias w:val="董事、监事、高级管理人员在其他单位任职情况"/>
              <w:tag w:val="_TUP_f450538eb53748eeac8de5eae75c8a7f"/>
              <w:id w:val="1380621"/>
              <w:lock w:val="sdtLocked"/>
            </w:sdtPr>
            <w:sdtEndPr>
              <w:rPr>
                <w:rFonts w:ascii="Times New Roman" w:eastAsia="宋体" w:hAnsi="Times New Roman" w:cstheme="minorBidi" w:hint="eastAsia"/>
                <w:szCs w:val="22"/>
              </w:rPr>
            </w:sdtEndPr>
            <w:sdtContent>
              <w:tr w:rsidR="006242BB" w:rsidTr="00E02CAE">
                <w:trPr>
                  <w:trHeight w:val="147"/>
                </w:trPr>
                <w:tc>
                  <w:tcPr>
                    <w:tcW w:w="2802" w:type="dxa"/>
                    <w:vMerge/>
                  </w:tcPr>
                  <w:p w:rsidR="006242BB" w:rsidRDefault="006242BB" w:rsidP="00E02CAE">
                    <w:pPr>
                      <w:rPr>
                        <w:rFonts w:asciiTheme="minorEastAsia" w:eastAsiaTheme="minorEastAsia" w:hAnsiTheme="minorEastAsia"/>
                      </w:rPr>
                    </w:pPr>
                  </w:p>
                </w:tc>
                <w:tc>
                  <w:tcPr>
                    <w:tcW w:w="5103" w:type="dxa"/>
                  </w:tcPr>
                  <w:p w:rsidR="006242BB" w:rsidRPr="00FB197A" w:rsidRDefault="006242BB" w:rsidP="00E02CAE">
                    <w:pPr>
                      <w:rPr>
                        <w:rFonts w:asciiTheme="minorEastAsia" w:eastAsiaTheme="minorEastAsia" w:hAnsiTheme="minorEastAsia"/>
                      </w:rPr>
                    </w:pPr>
                    <w:r w:rsidRPr="00FB197A">
                      <w:rPr>
                        <w:rFonts w:asciiTheme="minorEastAsia" w:eastAsiaTheme="minorEastAsia" w:hAnsiTheme="minorEastAsia"/>
                      </w:rPr>
                      <w:t>铜陵（皖中南）保税物流中心有限公司</w:t>
                    </w:r>
                  </w:p>
                </w:tc>
                <w:tc>
                  <w:tcPr>
                    <w:tcW w:w="2976" w:type="dxa"/>
                  </w:tcPr>
                  <w:p w:rsidR="006242BB" w:rsidRPr="00FB197A" w:rsidRDefault="006242BB" w:rsidP="00E02CAE">
                    <w:pPr>
                      <w:rPr>
                        <w:rFonts w:asciiTheme="minorEastAsia" w:eastAsiaTheme="minorEastAsia" w:hAnsiTheme="minorEastAsia"/>
                      </w:rPr>
                    </w:pPr>
                    <w:r w:rsidRPr="00FB197A">
                      <w:rPr>
                        <w:rFonts w:asciiTheme="minorEastAsia" w:eastAsiaTheme="minorEastAsia" w:hAnsiTheme="minorEastAsia"/>
                      </w:rPr>
                      <w:t>董事</w:t>
                    </w:r>
                  </w:p>
                </w:tc>
                <w:tc>
                  <w:tcPr>
                    <w:tcW w:w="1560" w:type="dxa"/>
                  </w:tcPr>
                  <w:p w:rsidR="006242BB" w:rsidRPr="00FB197A" w:rsidRDefault="006242BB" w:rsidP="00E02CAE">
                    <w:pPr>
                      <w:rPr>
                        <w:rFonts w:asciiTheme="minorEastAsia" w:eastAsiaTheme="minorEastAsia" w:hAnsiTheme="minorEastAsia"/>
                      </w:rPr>
                    </w:pPr>
                    <w:r w:rsidRPr="00FB197A">
                      <w:rPr>
                        <w:rFonts w:asciiTheme="minorEastAsia" w:eastAsiaTheme="minorEastAsia" w:hAnsiTheme="minorEastAsia"/>
                      </w:rPr>
                      <w:t>2018-09-01</w:t>
                    </w:r>
                  </w:p>
                </w:tc>
                <w:tc>
                  <w:tcPr>
                    <w:tcW w:w="1648" w:type="dxa"/>
                  </w:tcPr>
                  <w:p w:rsidR="006242BB" w:rsidRDefault="006242BB" w:rsidP="00E02CAE"/>
                </w:tc>
              </w:tr>
            </w:sdtContent>
          </w:sdt>
          <w:sdt>
            <w:sdtPr>
              <w:rPr>
                <w:rFonts w:asciiTheme="minorEastAsia" w:eastAsiaTheme="minorEastAsia" w:hAnsiTheme="minorEastAsia"/>
              </w:rPr>
              <w:alias w:val="董事、监事、高级管理人员在其他单位任职情况"/>
              <w:tag w:val="_TUP_f450538eb53748eeac8de5eae75c8a7f"/>
              <w:id w:val="1380622"/>
              <w:lock w:val="sdtLocked"/>
            </w:sdtPr>
            <w:sdtEndPr>
              <w:rPr>
                <w:rFonts w:ascii="Times New Roman" w:eastAsia="宋体" w:hAnsi="Times New Roman" w:cstheme="minorBidi" w:hint="eastAsia"/>
                <w:szCs w:val="22"/>
              </w:rPr>
            </w:sdtEndPr>
            <w:sdtContent>
              <w:tr w:rsidR="006242BB" w:rsidTr="00E02CAE">
                <w:trPr>
                  <w:trHeight w:val="147"/>
                </w:trPr>
                <w:tc>
                  <w:tcPr>
                    <w:tcW w:w="2802" w:type="dxa"/>
                    <w:vMerge/>
                  </w:tcPr>
                  <w:p w:rsidR="006242BB" w:rsidRDefault="006242BB" w:rsidP="00E02CAE">
                    <w:pPr>
                      <w:rPr>
                        <w:rFonts w:asciiTheme="minorEastAsia" w:eastAsiaTheme="minorEastAsia" w:hAnsiTheme="minorEastAsia"/>
                      </w:rPr>
                    </w:pPr>
                  </w:p>
                </w:tc>
                <w:tc>
                  <w:tcPr>
                    <w:tcW w:w="5103" w:type="dxa"/>
                  </w:tcPr>
                  <w:p w:rsidR="006242BB" w:rsidRPr="00FB197A" w:rsidRDefault="006242BB" w:rsidP="00E02CAE">
                    <w:pPr>
                      <w:rPr>
                        <w:rFonts w:asciiTheme="minorEastAsia" w:eastAsiaTheme="minorEastAsia" w:hAnsiTheme="minorEastAsia"/>
                      </w:rPr>
                    </w:pPr>
                    <w:r w:rsidRPr="00FB197A">
                      <w:rPr>
                        <w:rFonts w:asciiTheme="minorEastAsia" w:eastAsiaTheme="minorEastAsia" w:hAnsiTheme="minorEastAsia"/>
                      </w:rPr>
                      <w:t>安徽大江灵通国际贸易有限责任公司</w:t>
                    </w:r>
                  </w:p>
                </w:tc>
                <w:tc>
                  <w:tcPr>
                    <w:tcW w:w="2976" w:type="dxa"/>
                  </w:tcPr>
                  <w:p w:rsidR="006242BB" w:rsidRPr="00FB197A" w:rsidRDefault="006242BB" w:rsidP="00E02CAE">
                    <w:pPr>
                      <w:rPr>
                        <w:rFonts w:asciiTheme="minorEastAsia" w:eastAsiaTheme="minorEastAsia" w:hAnsiTheme="minorEastAsia"/>
                      </w:rPr>
                    </w:pPr>
                    <w:r w:rsidRPr="00FB197A">
                      <w:rPr>
                        <w:rFonts w:asciiTheme="minorEastAsia" w:eastAsiaTheme="minorEastAsia" w:hAnsiTheme="minorEastAsia"/>
                      </w:rPr>
                      <w:t>董事</w:t>
                    </w:r>
                  </w:p>
                </w:tc>
                <w:tc>
                  <w:tcPr>
                    <w:tcW w:w="1560" w:type="dxa"/>
                  </w:tcPr>
                  <w:p w:rsidR="006242BB" w:rsidRPr="00FB197A" w:rsidRDefault="006242BB" w:rsidP="00E02CAE">
                    <w:pPr>
                      <w:rPr>
                        <w:rFonts w:asciiTheme="minorEastAsia" w:eastAsiaTheme="minorEastAsia" w:hAnsiTheme="minorEastAsia"/>
                      </w:rPr>
                    </w:pPr>
                    <w:r w:rsidRPr="00FB197A">
                      <w:rPr>
                        <w:rFonts w:asciiTheme="minorEastAsia" w:eastAsiaTheme="minorEastAsia" w:hAnsiTheme="minorEastAsia"/>
                      </w:rPr>
                      <w:t>2018-09-01</w:t>
                    </w:r>
                  </w:p>
                </w:tc>
                <w:tc>
                  <w:tcPr>
                    <w:tcW w:w="1648" w:type="dxa"/>
                  </w:tcPr>
                  <w:p w:rsidR="006242BB" w:rsidRDefault="006242BB" w:rsidP="00E02CAE"/>
                </w:tc>
              </w:tr>
            </w:sdtContent>
          </w:sdt>
          <w:sdt>
            <w:sdtPr>
              <w:rPr>
                <w:rFonts w:asciiTheme="minorEastAsia" w:eastAsiaTheme="minorEastAsia" w:hAnsiTheme="minorEastAsia"/>
              </w:rPr>
              <w:alias w:val="董事、监事、高级管理人员在其他单位任职情况"/>
              <w:tag w:val="_TUP_f450538eb53748eeac8de5eae75c8a7f"/>
              <w:id w:val="1380623"/>
              <w:lock w:val="sdtLocked"/>
            </w:sdtPr>
            <w:sdtEndPr>
              <w:rPr>
                <w:rFonts w:ascii="Times New Roman" w:eastAsia="宋体" w:hAnsi="Times New Roman" w:cstheme="minorBidi" w:hint="eastAsia"/>
                <w:szCs w:val="22"/>
              </w:rPr>
            </w:sdtEndPr>
            <w:sdtContent>
              <w:tr w:rsidR="006242BB" w:rsidTr="00E02CAE">
                <w:trPr>
                  <w:trHeight w:val="147"/>
                </w:trPr>
                <w:tc>
                  <w:tcPr>
                    <w:tcW w:w="2802" w:type="dxa"/>
                    <w:vMerge/>
                  </w:tcPr>
                  <w:p w:rsidR="006242BB" w:rsidRDefault="006242BB" w:rsidP="00E02CAE">
                    <w:pPr>
                      <w:rPr>
                        <w:rFonts w:asciiTheme="minorEastAsia" w:eastAsiaTheme="minorEastAsia" w:hAnsiTheme="minorEastAsia"/>
                      </w:rPr>
                    </w:pPr>
                  </w:p>
                </w:tc>
                <w:tc>
                  <w:tcPr>
                    <w:tcW w:w="5103" w:type="dxa"/>
                  </w:tcPr>
                  <w:p w:rsidR="006242BB" w:rsidRPr="00FB197A" w:rsidRDefault="006242BB" w:rsidP="00E02CAE">
                    <w:pPr>
                      <w:rPr>
                        <w:rFonts w:asciiTheme="minorEastAsia" w:eastAsiaTheme="minorEastAsia" w:hAnsiTheme="minorEastAsia"/>
                      </w:rPr>
                    </w:pPr>
                    <w:r w:rsidRPr="00FB197A">
                      <w:rPr>
                        <w:rFonts w:asciiTheme="minorEastAsia" w:eastAsiaTheme="minorEastAsia" w:hAnsiTheme="minorEastAsia"/>
                      </w:rPr>
                      <w:t>铜陵市国发创业投资有限公司</w:t>
                    </w:r>
                  </w:p>
                </w:tc>
                <w:tc>
                  <w:tcPr>
                    <w:tcW w:w="2976" w:type="dxa"/>
                  </w:tcPr>
                  <w:p w:rsidR="006242BB" w:rsidRPr="00FB197A" w:rsidRDefault="006242BB" w:rsidP="00E02CAE">
                    <w:pPr>
                      <w:rPr>
                        <w:rFonts w:asciiTheme="minorEastAsia" w:eastAsiaTheme="minorEastAsia" w:hAnsiTheme="minorEastAsia"/>
                      </w:rPr>
                    </w:pPr>
                    <w:r w:rsidRPr="00FB197A">
                      <w:rPr>
                        <w:rFonts w:asciiTheme="minorEastAsia" w:eastAsiaTheme="minorEastAsia" w:hAnsiTheme="minorEastAsia"/>
                      </w:rPr>
                      <w:t>董事</w:t>
                    </w:r>
                  </w:p>
                </w:tc>
                <w:tc>
                  <w:tcPr>
                    <w:tcW w:w="1560" w:type="dxa"/>
                  </w:tcPr>
                  <w:p w:rsidR="006242BB" w:rsidRPr="00FB197A" w:rsidRDefault="006242BB" w:rsidP="00E02CAE">
                    <w:pPr>
                      <w:rPr>
                        <w:rFonts w:asciiTheme="minorEastAsia" w:eastAsiaTheme="minorEastAsia" w:hAnsiTheme="minorEastAsia"/>
                      </w:rPr>
                    </w:pPr>
                    <w:r w:rsidRPr="00FB197A">
                      <w:rPr>
                        <w:rFonts w:asciiTheme="minorEastAsia" w:eastAsiaTheme="minorEastAsia" w:hAnsiTheme="minorEastAsia"/>
                      </w:rPr>
                      <w:t>2018-09-01</w:t>
                    </w:r>
                  </w:p>
                </w:tc>
                <w:tc>
                  <w:tcPr>
                    <w:tcW w:w="1648" w:type="dxa"/>
                  </w:tcPr>
                  <w:p w:rsidR="006242BB" w:rsidRDefault="006242BB" w:rsidP="00E02CAE"/>
                </w:tc>
              </w:tr>
            </w:sdtContent>
          </w:sdt>
          <w:sdt>
            <w:sdtPr>
              <w:rPr>
                <w:rFonts w:asciiTheme="minorEastAsia" w:eastAsiaTheme="minorEastAsia" w:hAnsiTheme="minorEastAsia"/>
              </w:rPr>
              <w:alias w:val="董事、监事、高级管理人员在其他单位任职情况"/>
              <w:tag w:val="_TUP_f450538eb53748eeac8de5eae75c8a7f"/>
              <w:id w:val="1380624"/>
              <w:lock w:val="sdtLocked"/>
            </w:sdtPr>
            <w:sdtEndPr>
              <w:rPr>
                <w:rFonts w:ascii="Times New Roman" w:eastAsia="宋体" w:hAnsi="Times New Roman" w:cstheme="minorBidi" w:hint="eastAsia"/>
                <w:szCs w:val="22"/>
              </w:rPr>
            </w:sdtEndPr>
            <w:sdtContent>
              <w:tr w:rsidR="006242BB" w:rsidTr="00E02CAE">
                <w:trPr>
                  <w:trHeight w:val="147"/>
                </w:trPr>
                <w:tc>
                  <w:tcPr>
                    <w:tcW w:w="2802" w:type="dxa"/>
                    <w:vMerge/>
                  </w:tcPr>
                  <w:p w:rsidR="006242BB" w:rsidRDefault="006242BB" w:rsidP="00E02CAE">
                    <w:pPr>
                      <w:rPr>
                        <w:rFonts w:asciiTheme="minorEastAsia" w:eastAsiaTheme="minorEastAsia" w:hAnsiTheme="minorEastAsia"/>
                      </w:rPr>
                    </w:pPr>
                  </w:p>
                </w:tc>
                <w:tc>
                  <w:tcPr>
                    <w:tcW w:w="5103" w:type="dxa"/>
                  </w:tcPr>
                  <w:p w:rsidR="006242BB" w:rsidRPr="00FB197A" w:rsidRDefault="006242BB" w:rsidP="00E02CAE">
                    <w:pPr>
                      <w:rPr>
                        <w:rFonts w:asciiTheme="minorEastAsia" w:eastAsiaTheme="minorEastAsia" w:hAnsiTheme="minorEastAsia"/>
                      </w:rPr>
                    </w:pPr>
                    <w:r w:rsidRPr="00FB197A">
                      <w:rPr>
                        <w:rFonts w:asciiTheme="minorEastAsia" w:eastAsiaTheme="minorEastAsia" w:hAnsiTheme="minorEastAsia"/>
                      </w:rPr>
                      <w:t>铜陵国誉融资担保有限公司</w:t>
                    </w:r>
                  </w:p>
                </w:tc>
                <w:tc>
                  <w:tcPr>
                    <w:tcW w:w="2976" w:type="dxa"/>
                  </w:tcPr>
                  <w:p w:rsidR="006242BB" w:rsidRPr="00FB197A" w:rsidRDefault="006242BB" w:rsidP="00E02CAE">
                    <w:pPr>
                      <w:rPr>
                        <w:rFonts w:asciiTheme="minorEastAsia" w:eastAsiaTheme="minorEastAsia" w:hAnsiTheme="minorEastAsia"/>
                      </w:rPr>
                    </w:pPr>
                    <w:r w:rsidRPr="00FB197A">
                      <w:rPr>
                        <w:rFonts w:asciiTheme="minorEastAsia" w:eastAsiaTheme="minorEastAsia" w:hAnsiTheme="minorEastAsia"/>
                      </w:rPr>
                      <w:t>监事长</w:t>
                    </w:r>
                  </w:p>
                </w:tc>
                <w:tc>
                  <w:tcPr>
                    <w:tcW w:w="1560" w:type="dxa"/>
                  </w:tcPr>
                  <w:p w:rsidR="006242BB" w:rsidRPr="00FB197A" w:rsidRDefault="006242BB" w:rsidP="00E02CAE">
                    <w:pPr>
                      <w:rPr>
                        <w:rFonts w:asciiTheme="minorEastAsia" w:eastAsiaTheme="minorEastAsia" w:hAnsiTheme="minorEastAsia"/>
                      </w:rPr>
                    </w:pPr>
                    <w:r w:rsidRPr="00FB197A">
                      <w:rPr>
                        <w:rFonts w:asciiTheme="minorEastAsia" w:eastAsiaTheme="minorEastAsia" w:hAnsiTheme="minorEastAsia"/>
                      </w:rPr>
                      <w:t>2018-09-01</w:t>
                    </w:r>
                  </w:p>
                </w:tc>
                <w:tc>
                  <w:tcPr>
                    <w:tcW w:w="1648" w:type="dxa"/>
                  </w:tcPr>
                  <w:p w:rsidR="006242BB" w:rsidRDefault="006242BB" w:rsidP="00E02CAE"/>
                </w:tc>
              </w:tr>
            </w:sdtContent>
          </w:sdt>
          <w:sdt>
            <w:sdtPr>
              <w:rPr>
                <w:rFonts w:asciiTheme="minorEastAsia" w:eastAsiaTheme="minorEastAsia" w:hAnsiTheme="minorEastAsia"/>
              </w:rPr>
              <w:alias w:val="董事、监事、高级管理人员在其他单位任职情况"/>
              <w:tag w:val="_TUP_f450538eb53748eeac8de5eae75c8a7f"/>
              <w:id w:val="1380625"/>
              <w:lock w:val="sdtLocked"/>
            </w:sdtPr>
            <w:sdtEndPr>
              <w:rPr>
                <w:rFonts w:ascii="Times New Roman" w:eastAsia="宋体" w:hAnsi="Times New Roman" w:cstheme="minorBidi" w:hint="eastAsia"/>
                <w:szCs w:val="22"/>
              </w:rPr>
            </w:sdtEndPr>
            <w:sdtContent>
              <w:tr w:rsidR="006242BB" w:rsidTr="00E02CAE">
                <w:trPr>
                  <w:trHeight w:val="147"/>
                </w:trPr>
                <w:tc>
                  <w:tcPr>
                    <w:tcW w:w="2802" w:type="dxa"/>
                    <w:vMerge/>
                  </w:tcPr>
                  <w:p w:rsidR="006242BB" w:rsidRDefault="006242BB" w:rsidP="00E02CAE">
                    <w:pPr>
                      <w:rPr>
                        <w:rFonts w:asciiTheme="minorEastAsia" w:eastAsiaTheme="minorEastAsia" w:hAnsiTheme="minorEastAsia"/>
                      </w:rPr>
                    </w:pPr>
                  </w:p>
                </w:tc>
                <w:tc>
                  <w:tcPr>
                    <w:tcW w:w="5103" w:type="dxa"/>
                  </w:tcPr>
                  <w:p w:rsidR="006242BB" w:rsidRPr="00C36003" w:rsidRDefault="006242BB" w:rsidP="00E02CAE">
                    <w:pPr>
                      <w:rPr>
                        <w:rFonts w:asciiTheme="minorEastAsia" w:eastAsiaTheme="minorEastAsia" w:hAnsiTheme="minorEastAsia"/>
                        <w:color w:val="000000" w:themeColor="text1"/>
                      </w:rPr>
                    </w:pPr>
                    <w:r w:rsidRPr="00C36003">
                      <w:rPr>
                        <w:rFonts w:hint="eastAsia"/>
                        <w:color w:val="000000" w:themeColor="text1"/>
                      </w:rPr>
                      <w:t>铜陵中旭国资控股集团有限公司</w:t>
                    </w:r>
                  </w:p>
                </w:tc>
                <w:tc>
                  <w:tcPr>
                    <w:tcW w:w="2976" w:type="dxa"/>
                  </w:tcPr>
                  <w:p w:rsidR="006242BB" w:rsidRPr="00C20FD8" w:rsidRDefault="006242BB" w:rsidP="00E02CAE">
                    <w:pPr>
                      <w:rPr>
                        <w:rFonts w:asciiTheme="minorEastAsia" w:eastAsiaTheme="minorEastAsia" w:hAnsiTheme="minorEastAsia"/>
                      </w:rPr>
                    </w:pPr>
                    <w:r>
                      <w:t>董事</w:t>
                    </w:r>
                  </w:p>
                </w:tc>
                <w:tc>
                  <w:tcPr>
                    <w:tcW w:w="1560" w:type="dxa"/>
                  </w:tcPr>
                  <w:p w:rsidR="006242BB" w:rsidRPr="00847133" w:rsidRDefault="006242BB" w:rsidP="00E02CAE">
                    <w:pPr>
                      <w:rPr>
                        <w:rFonts w:asciiTheme="minorEastAsia" w:eastAsiaTheme="minorEastAsia" w:hAnsiTheme="minorEastAsia"/>
                      </w:rPr>
                    </w:pPr>
                    <w:r w:rsidRPr="00847133">
                      <w:rPr>
                        <w:rFonts w:asciiTheme="minorEastAsia" w:eastAsiaTheme="minorEastAsia" w:hAnsiTheme="minorEastAsia"/>
                      </w:rPr>
                      <w:t>2020-04-01</w:t>
                    </w:r>
                  </w:p>
                </w:tc>
                <w:tc>
                  <w:tcPr>
                    <w:tcW w:w="1648" w:type="dxa"/>
                  </w:tcPr>
                  <w:p w:rsidR="006242BB" w:rsidRDefault="006242BB" w:rsidP="00E02CAE"/>
                </w:tc>
              </w:tr>
            </w:sdtContent>
          </w:sdt>
          <w:sdt>
            <w:sdtPr>
              <w:rPr>
                <w:rFonts w:asciiTheme="minorEastAsia" w:eastAsiaTheme="minorEastAsia" w:hAnsiTheme="minorEastAsia" w:cstheme="minorBidi" w:hint="eastAsia"/>
                <w:szCs w:val="22"/>
              </w:rPr>
              <w:alias w:val="董事、监事、高级管理人员在其他单位任职情况"/>
              <w:tag w:val="_TUP_f450538eb53748eeac8de5eae75c8a7f"/>
              <w:id w:val="1380626"/>
              <w:lock w:val="sdtLocked"/>
            </w:sdtPr>
            <w:sdtEndPr>
              <w:rPr>
                <w:rFonts w:ascii="Times New Roman" w:eastAsia="宋体" w:hAnsi="Times New Roman"/>
              </w:rPr>
            </w:sdtEndPr>
            <w:sdtContent>
              <w:tr w:rsidR="006242BB" w:rsidTr="00E02CAE">
                <w:trPr>
                  <w:trHeight w:val="147"/>
                </w:trPr>
                <w:tc>
                  <w:tcPr>
                    <w:tcW w:w="2802" w:type="dxa"/>
                    <w:vMerge w:val="restart"/>
                    <w:vAlign w:val="center"/>
                  </w:tcPr>
                  <w:p w:rsidR="006242BB" w:rsidRDefault="006242BB" w:rsidP="00E02CAE">
                    <w:pPr>
                      <w:jc w:val="cente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张飞飞</w:t>
                    </w:r>
                  </w:p>
                </w:tc>
                <w:tc>
                  <w:tcPr>
                    <w:tcW w:w="5103"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安徽富乐德长江半导体材料股份有限公司</w:t>
                    </w:r>
                  </w:p>
                </w:tc>
                <w:tc>
                  <w:tcPr>
                    <w:tcW w:w="2976"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监事</w:t>
                    </w:r>
                  </w:p>
                </w:tc>
                <w:tc>
                  <w:tcPr>
                    <w:tcW w:w="1560"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2019-0</w:t>
                    </w:r>
                    <w:r w:rsidR="00293DA2">
                      <w:rPr>
                        <w:rFonts w:asciiTheme="minorEastAsia" w:eastAsiaTheme="minorEastAsia" w:hAnsiTheme="minorEastAsia" w:hint="eastAsia"/>
                      </w:rPr>
                      <w:t>9</w:t>
                    </w:r>
                    <w:r w:rsidRPr="00502401">
                      <w:rPr>
                        <w:rFonts w:asciiTheme="minorEastAsia" w:eastAsiaTheme="minorEastAsia" w:hAnsiTheme="minorEastAsia"/>
                      </w:rPr>
                      <w:t>-0</w:t>
                    </w:r>
                    <w:r w:rsidR="00293DA2">
                      <w:rPr>
                        <w:rFonts w:asciiTheme="minorEastAsia" w:eastAsiaTheme="minorEastAsia" w:hAnsiTheme="minorEastAsia" w:hint="eastAsia"/>
                      </w:rPr>
                      <w:t>7</w:t>
                    </w:r>
                  </w:p>
                </w:tc>
                <w:tc>
                  <w:tcPr>
                    <w:tcW w:w="1648" w:type="dxa"/>
                  </w:tcPr>
                  <w:p w:rsidR="006242BB" w:rsidRDefault="006242BB" w:rsidP="00E02CAE">
                    <w:pPr>
                      <w:rPr>
                        <w:rFonts w:cstheme="minorBidi"/>
                        <w:szCs w:val="22"/>
                      </w:rPr>
                    </w:pPr>
                  </w:p>
                </w:tc>
              </w:tr>
            </w:sdtContent>
          </w:sdt>
          <w:sdt>
            <w:sdtPr>
              <w:rPr>
                <w:rFonts w:asciiTheme="minorEastAsia" w:eastAsiaTheme="minorEastAsia" w:hAnsiTheme="minorEastAsia" w:cstheme="minorBidi"/>
                <w:szCs w:val="22"/>
              </w:rPr>
              <w:alias w:val="董事、监事、高级管理人员在其他单位任职情况"/>
              <w:tag w:val="_TUP_f450538eb53748eeac8de5eae75c8a7f"/>
              <w:id w:val="1380627"/>
              <w:lock w:val="sdtLocked"/>
            </w:sdtPr>
            <w:sdtEndPr>
              <w:rPr>
                <w:rFonts w:ascii="Times New Roman" w:eastAsia="宋体" w:hAnsi="Times New Roman" w:hint="eastAsia"/>
              </w:rPr>
            </w:sdtEndPr>
            <w:sdtContent>
              <w:tr w:rsidR="006242BB" w:rsidTr="00E02CAE">
                <w:trPr>
                  <w:trHeight w:val="147"/>
                </w:trPr>
                <w:tc>
                  <w:tcPr>
                    <w:tcW w:w="2802" w:type="dxa"/>
                    <w:vMerge/>
                  </w:tcPr>
                  <w:p w:rsidR="006242BB" w:rsidRDefault="006242BB" w:rsidP="00E02CAE">
                    <w:pPr>
                      <w:rPr>
                        <w:rFonts w:asciiTheme="minorEastAsia" w:eastAsiaTheme="minorEastAsia" w:hAnsiTheme="minorEastAsia" w:cstheme="minorBidi"/>
                        <w:szCs w:val="22"/>
                      </w:rPr>
                    </w:pPr>
                  </w:p>
                </w:tc>
                <w:tc>
                  <w:tcPr>
                    <w:tcW w:w="5103"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铜陵天源股权投资集团有限公司</w:t>
                    </w:r>
                  </w:p>
                </w:tc>
                <w:tc>
                  <w:tcPr>
                    <w:tcW w:w="2976"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法人、执行董事兼总经理</w:t>
                    </w:r>
                  </w:p>
                </w:tc>
                <w:tc>
                  <w:tcPr>
                    <w:tcW w:w="1560"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2019-</w:t>
                    </w:r>
                    <w:r w:rsidR="00293DA2">
                      <w:rPr>
                        <w:rFonts w:asciiTheme="minorEastAsia" w:eastAsiaTheme="minorEastAsia" w:hAnsiTheme="minorEastAsia" w:hint="eastAsia"/>
                      </w:rPr>
                      <w:t>10</w:t>
                    </w:r>
                    <w:r w:rsidRPr="00502401">
                      <w:rPr>
                        <w:rFonts w:asciiTheme="minorEastAsia" w:eastAsiaTheme="minorEastAsia" w:hAnsiTheme="minorEastAsia"/>
                      </w:rPr>
                      <w:t>-</w:t>
                    </w:r>
                    <w:r w:rsidR="00293DA2">
                      <w:rPr>
                        <w:rFonts w:asciiTheme="minorEastAsia" w:eastAsiaTheme="minorEastAsia" w:hAnsiTheme="minorEastAsia" w:hint="eastAsia"/>
                      </w:rPr>
                      <w:t>0</w:t>
                    </w:r>
                    <w:r w:rsidR="00534C62">
                      <w:rPr>
                        <w:rFonts w:asciiTheme="minorEastAsia" w:eastAsiaTheme="minorEastAsia" w:hAnsiTheme="minorEastAsia" w:hint="eastAsia"/>
                      </w:rPr>
                      <w:t>8</w:t>
                    </w:r>
                  </w:p>
                </w:tc>
                <w:tc>
                  <w:tcPr>
                    <w:tcW w:w="1648" w:type="dxa"/>
                  </w:tcPr>
                  <w:p w:rsidR="006242BB" w:rsidRDefault="006242BB" w:rsidP="00E02CAE">
                    <w:pPr>
                      <w:rPr>
                        <w:rFonts w:cstheme="minorBidi"/>
                        <w:szCs w:val="22"/>
                      </w:rPr>
                    </w:pPr>
                  </w:p>
                </w:tc>
              </w:tr>
            </w:sdtContent>
          </w:sdt>
          <w:sdt>
            <w:sdtPr>
              <w:rPr>
                <w:rFonts w:asciiTheme="minorEastAsia" w:eastAsiaTheme="minorEastAsia" w:hAnsiTheme="minorEastAsia" w:cstheme="minorBidi"/>
                <w:szCs w:val="22"/>
              </w:rPr>
              <w:alias w:val="董事、监事、高级管理人员在其他单位任职情况"/>
              <w:tag w:val="_TUP_f450538eb53748eeac8de5eae75c8a7f"/>
              <w:id w:val="1380628"/>
              <w:lock w:val="sdtLocked"/>
            </w:sdtPr>
            <w:sdtEndPr>
              <w:rPr>
                <w:rFonts w:ascii="Times New Roman" w:eastAsia="宋体" w:hAnsi="Times New Roman" w:hint="eastAsia"/>
              </w:rPr>
            </w:sdtEndPr>
            <w:sdtContent>
              <w:tr w:rsidR="006242BB" w:rsidTr="00E02CAE">
                <w:trPr>
                  <w:trHeight w:val="147"/>
                </w:trPr>
                <w:tc>
                  <w:tcPr>
                    <w:tcW w:w="2802" w:type="dxa"/>
                    <w:vMerge/>
                  </w:tcPr>
                  <w:p w:rsidR="006242BB" w:rsidRDefault="006242BB" w:rsidP="00E02CAE">
                    <w:pPr>
                      <w:rPr>
                        <w:rFonts w:asciiTheme="minorEastAsia" w:eastAsiaTheme="minorEastAsia" w:hAnsiTheme="minorEastAsia" w:cstheme="minorBidi"/>
                        <w:szCs w:val="22"/>
                      </w:rPr>
                    </w:pPr>
                  </w:p>
                </w:tc>
                <w:tc>
                  <w:tcPr>
                    <w:tcW w:w="5103"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铜陵铜发绿色产业投资基金有限公司</w:t>
                    </w:r>
                  </w:p>
                </w:tc>
                <w:tc>
                  <w:tcPr>
                    <w:tcW w:w="2976"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总经理</w:t>
                    </w:r>
                  </w:p>
                </w:tc>
                <w:tc>
                  <w:tcPr>
                    <w:tcW w:w="1560" w:type="dxa"/>
                  </w:tcPr>
                  <w:p w:rsidR="006242BB" w:rsidRPr="00502401" w:rsidRDefault="00293DA2" w:rsidP="00E02CAE">
                    <w:pPr>
                      <w:rPr>
                        <w:rFonts w:asciiTheme="minorEastAsia" w:eastAsiaTheme="minorEastAsia" w:hAnsiTheme="minorEastAsia"/>
                      </w:rPr>
                    </w:pPr>
                    <w:r>
                      <w:rPr>
                        <w:rFonts w:asciiTheme="minorEastAsia" w:eastAsiaTheme="minorEastAsia" w:hAnsiTheme="minorEastAsia"/>
                      </w:rPr>
                      <w:t>2019-</w:t>
                    </w:r>
                    <w:r>
                      <w:rPr>
                        <w:rFonts w:asciiTheme="minorEastAsia" w:eastAsiaTheme="minorEastAsia" w:hAnsiTheme="minorEastAsia" w:hint="eastAsia"/>
                      </w:rPr>
                      <w:t>1</w:t>
                    </w:r>
                    <w:r w:rsidR="006242BB" w:rsidRPr="00502401">
                      <w:rPr>
                        <w:rFonts w:asciiTheme="minorEastAsia" w:eastAsiaTheme="minorEastAsia" w:hAnsiTheme="minorEastAsia"/>
                      </w:rPr>
                      <w:t>1-</w:t>
                    </w:r>
                    <w:r>
                      <w:rPr>
                        <w:rFonts w:asciiTheme="minorEastAsia" w:eastAsiaTheme="minorEastAsia" w:hAnsiTheme="minorEastAsia" w:hint="eastAsia"/>
                      </w:rPr>
                      <w:t>2</w:t>
                    </w:r>
                    <w:r w:rsidR="006242BB" w:rsidRPr="00502401">
                      <w:rPr>
                        <w:rFonts w:asciiTheme="minorEastAsia" w:eastAsiaTheme="minorEastAsia" w:hAnsiTheme="minorEastAsia"/>
                      </w:rPr>
                      <w:t>0</w:t>
                    </w:r>
                  </w:p>
                </w:tc>
                <w:tc>
                  <w:tcPr>
                    <w:tcW w:w="1648" w:type="dxa"/>
                  </w:tcPr>
                  <w:p w:rsidR="006242BB" w:rsidRDefault="006242BB" w:rsidP="00E02CAE">
                    <w:pPr>
                      <w:rPr>
                        <w:rFonts w:cstheme="minorBidi"/>
                        <w:szCs w:val="22"/>
                      </w:rPr>
                    </w:pPr>
                  </w:p>
                </w:tc>
              </w:tr>
            </w:sdtContent>
          </w:sdt>
          <w:sdt>
            <w:sdtPr>
              <w:rPr>
                <w:rFonts w:asciiTheme="minorEastAsia" w:eastAsiaTheme="minorEastAsia" w:hAnsiTheme="minorEastAsia" w:cstheme="minorBidi"/>
                <w:szCs w:val="22"/>
              </w:rPr>
              <w:alias w:val="董事、监事、高级管理人员在其他单位任职情况"/>
              <w:tag w:val="_TUP_f450538eb53748eeac8de5eae75c8a7f"/>
              <w:id w:val="1380629"/>
              <w:lock w:val="sdtLocked"/>
            </w:sdtPr>
            <w:sdtEndPr>
              <w:rPr>
                <w:rFonts w:ascii="Times New Roman" w:eastAsia="宋体" w:hAnsi="Times New Roman" w:hint="eastAsia"/>
              </w:rPr>
            </w:sdtEndPr>
            <w:sdtContent>
              <w:tr w:rsidR="006242BB" w:rsidTr="00E02CAE">
                <w:trPr>
                  <w:trHeight w:val="147"/>
                </w:trPr>
                <w:tc>
                  <w:tcPr>
                    <w:tcW w:w="2802" w:type="dxa"/>
                    <w:vMerge/>
                  </w:tcPr>
                  <w:p w:rsidR="006242BB" w:rsidRDefault="006242BB" w:rsidP="00E02CAE">
                    <w:pPr>
                      <w:rPr>
                        <w:rFonts w:asciiTheme="minorEastAsia" w:eastAsiaTheme="minorEastAsia" w:hAnsiTheme="minorEastAsia" w:cstheme="minorBidi"/>
                        <w:szCs w:val="22"/>
                      </w:rPr>
                    </w:pPr>
                  </w:p>
                </w:tc>
                <w:tc>
                  <w:tcPr>
                    <w:tcW w:w="5103"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铜陵丰源现代农业投资有限公司</w:t>
                    </w:r>
                  </w:p>
                </w:tc>
                <w:tc>
                  <w:tcPr>
                    <w:tcW w:w="2976"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法人、执行董事兼总经理</w:t>
                    </w:r>
                  </w:p>
                </w:tc>
                <w:tc>
                  <w:tcPr>
                    <w:tcW w:w="1560"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2019-0</w:t>
                    </w:r>
                    <w:r w:rsidR="00293DA2">
                      <w:rPr>
                        <w:rFonts w:asciiTheme="minorEastAsia" w:eastAsiaTheme="minorEastAsia" w:hAnsiTheme="minorEastAsia" w:hint="eastAsia"/>
                      </w:rPr>
                      <w:t>9</w:t>
                    </w:r>
                    <w:r w:rsidRPr="00502401">
                      <w:rPr>
                        <w:rFonts w:asciiTheme="minorEastAsia" w:eastAsiaTheme="minorEastAsia" w:hAnsiTheme="minorEastAsia"/>
                      </w:rPr>
                      <w:t>-</w:t>
                    </w:r>
                    <w:r w:rsidR="00293DA2">
                      <w:rPr>
                        <w:rFonts w:asciiTheme="minorEastAsia" w:eastAsiaTheme="minorEastAsia" w:hAnsiTheme="minorEastAsia" w:hint="eastAsia"/>
                      </w:rPr>
                      <w:t>23</w:t>
                    </w:r>
                  </w:p>
                </w:tc>
                <w:tc>
                  <w:tcPr>
                    <w:tcW w:w="1648" w:type="dxa"/>
                  </w:tcPr>
                  <w:p w:rsidR="006242BB" w:rsidRDefault="006242BB" w:rsidP="00E02CAE">
                    <w:pPr>
                      <w:rPr>
                        <w:rFonts w:cstheme="minorBidi"/>
                        <w:szCs w:val="22"/>
                      </w:rPr>
                    </w:pPr>
                  </w:p>
                </w:tc>
              </w:tr>
            </w:sdtContent>
          </w:sdt>
          <w:sdt>
            <w:sdtPr>
              <w:rPr>
                <w:rFonts w:asciiTheme="minorEastAsia" w:eastAsiaTheme="minorEastAsia" w:hAnsiTheme="minorEastAsia" w:cstheme="minorBidi"/>
                <w:szCs w:val="22"/>
              </w:rPr>
              <w:alias w:val="董事、监事、高级管理人员在其他单位任职情况"/>
              <w:tag w:val="_TUP_f450538eb53748eeac8de5eae75c8a7f"/>
              <w:id w:val="1380630"/>
              <w:lock w:val="sdtLocked"/>
            </w:sdtPr>
            <w:sdtEndPr>
              <w:rPr>
                <w:rFonts w:ascii="Times New Roman" w:eastAsia="宋体" w:hAnsi="Times New Roman" w:hint="eastAsia"/>
              </w:rPr>
            </w:sdtEndPr>
            <w:sdtContent>
              <w:tr w:rsidR="006242BB" w:rsidTr="00E02CAE">
                <w:trPr>
                  <w:trHeight w:val="147"/>
                </w:trPr>
                <w:tc>
                  <w:tcPr>
                    <w:tcW w:w="2802" w:type="dxa"/>
                    <w:vMerge/>
                  </w:tcPr>
                  <w:p w:rsidR="006242BB" w:rsidRDefault="006242BB" w:rsidP="00E02CAE">
                    <w:pPr>
                      <w:rPr>
                        <w:rFonts w:asciiTheme="minorEastAsia" w:eastAsiaTheme="minorEastAsia" w:hAnsiTheme="minorEastAsia" w:cstheme="minorBidi"/>
                        <w:szCs w:val="22"/>
                      </w:rPr>
                    </w:pPr>
                  </w:p>
                </w:tc>
                <w:tc>
                  <w:tcPr>
                    <w:tcW w:w="5103"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铜陵昌源置业有限公司</w:t>
                    </w:r>
                  </w:p>
                </w:tc>
                <w:tc>
                  <w:tcPr>
                    <w:tcW w:w="2976"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法人、执行董事兼总经理</w:t>
                    </w:r>
                  </w:p>
                </w:tc>
                <w:tc>
                  <w:tcPr>
                    <w:tcW w:w="1560"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2019-</w:t>
                    </w:r>
                    <w:r w:rsidR="00293DA2">
                      <w:rPr>
                        <w:rFonts w:asciiTheme="minorEastAsia" w:eastAsiaTheme="minorEastAsia" w:hAnsiTheme="minorEastAsia" w:hint="eastAsia"/>
                      </w:rPr>
                      <w:t>12</w:t>
                    </w:r>
                    <w:r w:rsidR="00293DA2">
                      <w:rPr>
                        <w:rFonts w:asciiTheme="minorEastAsia" w:eastAsiaTheme="minorEastAsia" w:hAnsiTheme="minorEastAsia"/>
                      </w:rPr>
                      <w:t>-</w:t>
                    </w:r>
                    <w:r w:rsidR="00293DA2">
                      <w:rPr>
                        <w:rFonts w:asciiTheme="minorEastAsia" w:eastAsiaTheme="minorEastAsia" w:hAnsiTheme="minorEastAsia" w:hint="eastAsia"/>
                      </w:rPr>
                      <w:t>30</w:t>
                    </w:r>
                  </w:p>
                </w:tc>
                <w:tc>
                  <w:tcPr>
                    <w:tcW w:w="1648" w:type="dxa"/>
                  </w:tcPr>
                  <w:p w:rsidR="006242BB" w:rsidRDefault="006242BB" w:rsidP="00E02CAE">
                    <w:pPr>
                      <w:rPr>
                        <w:rFonts w:cstheme="minorBidi"/>
                        <w:szCs w:val="22"/>
                      </w:rPr>
                    </w:pPr>
                  </w:p>
                </w:tc>
              </w:tr>
            </w:sdtContent>
          </w:sdt>
          <w:sdt>
            <w:sdtPr>
              <w:rPr>
                <w:rFonts w:asciiTheme="minorEastAsia" w:eastAsiaTheme="minorEastAsia" w:hAnsiTheme="minorEastAsia" w:cstheme="minorBidi"/>
                <w:szCs w:val="22"/>
              </w:rPr>
              <w:alias w:val="董事、监事、高级管理人员在其他单位任职情况"/>
              <w:tag w:val="_TUP_f450538eb53748eeac8de5eae75c8a7f"/>
              <w:id w:val="1380631"/>
              <w:lock w:val="sdtLocked"/>
            </w:sdtPr>
            <w:sdtEndPr>
              <w:rPr>
                <w:rFonts w:ascii="Times New Roman" w:eastAsia="宋体" w:hAnsi="Times New Roman" w:hint="eastAsia"/>
              </w:rPr>
            </w:sdtEndPr>
            <w:sdtContent>
              <w:tr w:rsidR="006242BB" w:rsidTr="00E02CAE">
                <w:trPr>
                  <w:trHeight w:val="147"/>
                </w:trPr>
                <w:tc>
                  <w:tcPr>
                    <w:tcW w:w="2802" w:type="dxa"/>
                    <w:vMerge/>
                  </w:tcPr>
                  <w:p w:rsidR="006242BB" w:rsidRDefault="006242BB" w:rsidP="00E02CAE">
                    <w:pPr>
                      <w:rPr>
                        <w:rFonts w:asciiTheme="minorEastAsia" w:eastAsiaTheme="minorEastAsia" w:hAnsiTheme="minorEastAsia" w:cstheme="minorBidi"/>
                        <w:szCs w:val="22"/>
                      </w:rPr>
                    </w:pPr>
                  </w:p>
                </w:tc>
                <w:tc>
                  <w:tcPr>
                    <w:tcW w:w="5103"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铜陵城市大数据运营有限公司</w:t>
                    </w:r>
                  </w:p>
                </w:tc>
                <w:tc>
                  <w:tcPr>
                    <w:tcW w:w="2976"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法人、执行董事兼总经理</w:t>
                    </w:r>
                  </w:p>
                </w:tc>
                <w:tc>
                  <w:tcPr>
                    <w:tcW w:w="1560" w:type="dxa"/>
                  </w:tcPr>
                  <w:p w:rsidR="006242BB" w:rsidRPr="00502401" w:rsidRDefault="00293DA2" w:rsidP="00293DA2">
                    <w:pPr>
                      <w:rPr>
                        <w:rFonts w:asciiTheme="minorEastAsia" w:eastAsiaTheme="minorEastAsia" w:hAnsiTheme="minorEastAsia"/>
                      </w:rPr>
                    </w:pPr>
                    <w:r>
                      <w:rPr>
                        <w:rFonts w:asciiTheme="minorEastAsia" w:eastAsiaTheme="minorEastAsia" w:hAnsiTheme="minorEastAsia"/>
                      </w:rPr>
                      <w:t>2019-</w:t>
                    </w:r>
                    <w:r>
                      <w:rPr>
                        <w:rFonts w:asciiTheme="minorEastAsia" w:eastAsiaTheme="minorEastAsia" w:hAnsiTheme="minorEastAsia" w:hint="eastAsia"/>
                      </w:rPr>
                      <w:t>12</w:t>
                    </w:r>
                    <w:r>
                      <w:rPr>
                        <w:rFonts w:asciiTheme="minorEastAsia" w:eastAsiaTheme="minorEastAsia" w:hAnsiTheme="minorEastAsia"/>
                      </w:rPr>
                      <w:t>-</w:t>
                    </w:r>
                    <w:r>
                      <w:rPr>
                        <w:rFonts w:asciiTheme="minorEastAsia" w:eastAsiaTheme="minorEastAsia" w:hAnsiTheme="minorEastAsia" w:hint="eastAsia"/>
                      </w:rPr>
                      <w:t>28</w:t>
                    </w:r>
                  </w:p>
                </w:tc>
                <w:tc>
                  <w:tcPr>
                    <w:tcW w:w="1648" w:type="dxa"/>
                  </w:tcPr>
                  <w:p w:rsidR="006242BB" w:rsidRDefault="006242BB" w:rsidP="00E02CAE">
                    <w:pPr>
                      <w:rPr>
                        <w:rFonts w:cstheme="minorBidi"/>
                        <w:szCs w:val="22"/>
                      </w:rPr>
                    </w:pPr>
                  </w:p>
                </w:tc>
              </w:tr>
            </w:sdtContent>
          </w:sdt>
          <w:sdt>
            <w:sdtPr>
              <w:rPr>
                <w:rFonts w:asciiTheme="minorEastAsia" w:eastAsiaTheme="minorEastAsia" w:hAnsiTheme="minorEastAsia" w:cstheme="minorBidi"/>
                <w:szCs w:val="22"/>
              </w:rPr>
              <w:alias w:val="董事、监事、高级管理人员在其他单位任职情况"/>
              <w:tag w:val="_TUP_f450538eb53748eeac8de5eae75c8a7f"/>
              <w:id w:val="1380632"/>
              <w:lock w:val="sdtLocked"/>
            </w:sdtPr>
            <w:sdtEndPr>
              <w:rPr>
                <w:rFonts w:hint="eastAsia"/>
                <w:color w:val="000000" w:themeColor="text1"/>
              </w:rPr>
            </w:sdtEndPr>
            <w:sdtContent>
              <w:tr w:rsidR="006242BB" w:rsidTr="00E02CAE">
                <w:trPr>
                  <w:trHeight w:val="147"/>
                </w:trPr>
                <w:tc>
                  <w:tcPr>
                    <w:tcW w:w="2802" w:type="dxa"/>
                    <w:vMerge/>
                  </w:tcPr>
                  <w:p w:rsidR="006242BB" w:rsidRDefault="006242BB" w:rsidP="00E02CAE">
                    <w:pPr>
                      <w:rPr>
                        <w:rFonts w:asciiTheme="minorEastAsia" w:eastAsiaTheme="minorEastAsia" w:hAnsiTheme="minorEastAsia" w:cstheme="minorBidi"/>
                        <w:szCs w:val="22"/>
                      </w:rPr>
                    </w:pPr>
                  </w:p>
                </w:tc>
                <w:tc>
                  <w:tcPr>
                    <w:tcW w:w="5103" w:type="dxa"/>
                  </w:tcPr>
                  <w:p w:rsidR="006242BB" w:rsidRPr="00293DA2" w:rsidRDefault="006242BB" w:rsidP="00E02CAE">
                    <w:pPr>
                      <w:rPr>
                        <w:rFonts w:asciiTheme="minorEastAsia" w:eastAsiaTheme="minorEastAsia" w:hAnsiTheme="minorEastAsia"/>
                        <w:color w:val="000000" w:themeColor="text1"/>
                      </w:rPr>
                    </w:pPr>
                    <w:r w:rsidRPr="00293DA2">
                      <w:rPr>
                        <w:rFonts w:asciiTheme="minorEastAsia" w:eastAsiaTheme="minorEastAsia" w:hAnsiTheme="minorEastAsia"/>
                        <w:color w:val="000000" w:themeColor="text1"/>
                      </w:rPr>
                      <w:t>安徽弘源资本管理有限公司</w:t>
                    </w:r>
                  </w:p>
                </w:tc>
                <w:tc>
                  <w:tcPr>
                    <w:tcW w:w="2976" w:type="dxa"/>
                  </w:tcPr>
                  <w:p w:rsidR="006242BB" w:rsidRPr="00293DA2" w:rsidRDefault="006242BB" w:rsidP="00E02CAE">
                    <w:pPr>
                      <w:rPr>
                        <w:rFonts w:asciiTheme="minorEastAsia" w:eastAsiaTheme="minorEastAsia" w:hAnsiTheme="minorEastAsia"/>
                        <w:color w:val="000000" w:themeColor="text1"/>
                      </w:rPr>
                    </w:pPr>
                    <w:r w:rsidRPr="00293DA2">
                      <w:rPr>
                        <w:rFonts w:asciiTheme="minorEastAsia" w:eastAsiaTheme="minorEastAsia" w:hAnsiTheme="minorEastAsia"/>
                        <w:color w:val="000000" w:themeColor="text1"/>
                      </w:rPr>
                      <w:t>法人兼执行董事</w:t>
                    </w:r>
                  </w:p>
                </w:tc>
                <w:tc>
                  <w:tcPr>
                    <w:tcW w:w="1560" w:type="dxa"/>
                  </w:tcPr>
                  <w:p w:rsidR="006242BB" w:rsidRPr="00293DA2" w:rsidRDefault="006242BB" w:rsidP="00E02CAE">
                    <w:pPr>
                      <w:rPr>
                        <w:rFonts w:asciiTheme="minorEastAsia" w:eastAsiaTheme="minorEastAsia" w:hAnsiTheme="minorEastAsia"/>
                        <w:color w:val="000000" w:themeColor="text1"/>
                      </w:rPr>
                    </w:pPr>
                    <w:r w:rsidRPr="00293DA2">
                      <w:rPr>
                        <w:rFonts w:asciiTheme="minorEastAsia" w:eastAsiaTheme="minorEastAsia" w:hAnsiTheme="minorEastAsia"/>
                        <w:color w:val="000000" w:themeColor="text1"/>
                      </w:rPr>
                      <w:t>2020-0</w:t>
                    </w:r>
                    <w:r w:rsidR="00086484">
                      <w:rPr>
                        <w:rFonts w:asciiTheme="minorEastAsia" w:eastAsiaTheme="minorEastAsia" w:hAnsiTheme="minorEastAsia" w:hint="eastAsia"/>
                        <w:color w:val="000000" w:themeColor="text1"/>
                      </w:rPr>
                      <w:t>8</w:t>
                    </w:r>
                    <w:r w:rsidR="00086484">
                      <w:rPr>
                        <w:rFonts w:asciiTheme="minorEastAsia" w:eastAsiaTheme="minorEastAsia" w:hAnsiTheme="minorEastAsia"/>
                        <w:color w:val="000000" w:themeColor="text1"/>
                      </w:rPr>
                      <w:t>-</w:t>
                    </w:r>
                    <w:r w:rsidRPr="00293DA2">
                      <w:rPr>
                        <w:rFonts w:asciiTheme="minorEastAsia" w:eastAsiaTheme="minorEastAsia" w:hAnsiTheme="minorEastAsia"/>
                        <w:color w:val="000000" w:themeColor="text1"/>
                      </w:rPr>
                      <w:t>1</w:t>
                    </w:r>
                    <w:r w:rsidR="00086484">
                      <w:rPr>
                        <w:rFonts w:asciiTheme="minorEastAsia" w:eastAsiaTheme="minorEastAsia" w:hAnsiTheme="minorEastAsia" w:hint="eastAsia"/>
                        <w:color w:val="000000" w:themeColor="text1"/>
                      </w:rPr>
                      <w:t>0</w:t>
                    </w:r>
                  </w:p>
                </w:tc>
                <w:tc>
                  <w:tcPr>
                    <w:tcW w:w="1648" w:type="dxa"/>
                  </w:tcPr>
                  <w:p w:rsidR="006242BB" w:rsidRPr="00086484" w:rsidRDefault="00086484" w:rsidP="00086484">
                    <w:pPr>
                      <w:jc w:val="center"/>
                      <w:rPr>
                        <w:rFonts w:asciiTheme="minorEastAsia" w:eastAsiaTheme="minorEastAsia" w:hAnsiTheme="minorEastAsia" w:cstheme="minorBidi"/>
                        <w:color w:val="000000" w:themeColor="text1"/>
                        <w:szCs w:val="22"/>
                      </w:rPr>
                    </w:pPr>
                    <w:r w:rsidRPr="00086484">
                      <w:rPr>
                        <w:rFonts w:asciiTheme="minorEastAsia" w:eastAsiaTheme="minorEastAsia" w:hAnsiTheme="minorEastAsia" w:cstheme="minorBidi" w:hint="eastAsia"/>
                        <w:color w:val="000000" w:themeColor="text1"/>
                        <w:szCs w:val="22"/>
                      </w:rPr>
                      <w:t>2021-04-14</w:t>
                    </w:r>
                  </w:p>
                </w:tc>
              </w:tr>
            </w:sdtContent>
          </w:sdt>
          <w:sdt>
            <w:sdtPr>
              <w:rPr>
                <w:rFonts w:asciiTheme="minorEastAsia" w:eastAsiaTheme="minorEastAsia" w:hAnsiTheme="minorEastAsia" w:cstheme="minorBidi"/>
                <w:szCs w:val="22"/>
              </w:rPr>
              <w:alias w:val="董事、监事、高级管理人员在其他单位任职情况"/>
              <w:tag w:val="_TUP_f450538eb53748eeac8de5eae75c8a7f"/>
              <w:id w:val="1380633"/>
              <w:lock w:val="sdtLocked"/>
            </w:sdtPr>
            <w:sdtEndPr>
              <w:rPr>
                <w:rFonts w:ascii="Times New Roman" w:eastAsia="宋体" w:hAnsi="Times New Roman" w:hint="eastAsia"/>
              </w:rPr>
            </w:sdtEndPr>
            <w:sdtContent>
              <w:tr w:rsidR="006242BB" w:rsidTr="00E02CAE">
                <w:trPr>
                  <w:trHeight w:val="147"/>
                </w:trPr>
                <w:tc>
                  <w:tcPr>
                    <w:tcW w:w="2802" w:type="dxa"/>
                    <w:vMerge/>
                  </w:tcPr>
                  <w:p w:rsidR="006242BB" w:rsidRDefault="006242BB" w:rsidP="00E02CAE">
                    <w:pPr>
                      <w:rPr>
                        <w:rFonts w:asciiTheme="minorEastAsia" w:eastAsiaTheme="minorEastAsia" w:hAnsiTheme="minorEastAsia" w:cstheme="minorBidi"/>
                        <w:szCs w:val="22"/>
                      </w:rPr>
                    </w:pPr>
                  </w:p>
                </w:tc>
                <w:tc>
                  <w:tcPr>
                    <w:tcW w:w="5103"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铜陵市富源小额贷款有限责任公司</w:t>
                    </w:r>
                  </w:p>
                </w:tc>
                <w:tc>
                  <w:tcPr>
                    <w:tcW w:w="2976"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法人兼董事长</w:t>
                    </w:r>
                  </w:p>
                </w:tc>
                <w:tc>
                  <w:tcPr>
                    <w:tcW w:w="1560"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2020-</w:t>
                    </w:r>
                    <w:r w:rsidR="00293DA2">
                      <w:rPr>
                        <w:rFonts w:asciiTheme="minorEastAsia" w:eastAsiaTheme="minorEastAsia" w:hAnsiTheme="minorEastAsia" w:hint="eastAsia"/>
                      </w:rPr>
                      <w:t>08</w:t>
                    </w:r>
                    <w:r w:rsidR="00293DA2">
                      <w:rPr>
                        <w:rFonts w:asciiTheme="minorEastAsia" w:eastAsiaTheme="minorEastAsia" w:hAnsiTheme="minorEastAsia"/>
                      </w:rPr>
                      <w:t>-</w:t>
                    </w:r>
                    <w:r w:rsidR="00293DA2">
                      <w:rPr>
                        <w:rFonts w:asciiTheme="minorEastAsia" w:eastAsiaTheme="minorEastAsia" w:hAnsiTheme="minorEastAsia" w:hint="eastAsia"/>
                      </w:rPr>
                      <w:t>3</w:t>
                    </w:r>
                    <w:r w:rsidRPr="00502401">
                      <w:rPr>
                        <w:rFonts w:asciiTheme="minorEastAsia" w:eastAsiaTheme="minorEastAsia" w:hAnsiTheme="minorEastAsia"/>
                      </w:rPr>
                      <w:t>1</w:t>
                    </w:r>
                  </w:p>
                </w:tc>
                <w:tc>
                  <w:tcPr>
                    <w:tcW w:w="1648" w:type="dxa"/>
                  </w:tcPr>
                  <w:p w:rsidR="006242BB" w:rsidRDefault="006242BB" w:rsidP="00E02CAE">
                    <w:pPr>
                      <w:rPr>
                        <w:rFonts w:cstheme="minorBidi"/>
                        <w:szCs w:val="22"/>
                      </w:rPr>
                    </w:pPr>
                  </w:p>
                </w:tc>
              </w:tr>
            </w:sdtContent>
          </w:sdt>
          <w:sdt>
            <w:sdtPr>
              <w:rPr>
                <w:rFonts w:asciiTheme="minorEastAsia" w:eastAsiaTheme="minorEastAsia" w:hAnsiTheme="minorEastAsia" w:cstheme="minorBidi"/>
                <w:szCs w:val="22"/>
              </w:rPr>
              <w:alias w:val="董事、监事、高级管理人员在其他单位任职情况"/>
              <w:tag w:val="_TUP_f450538eb53748eeac8de5eae75c8a7f"/>
              <w:id w:val="1380634"/>
              <w:lock w:val="sdtLocked"/>
            </w:sdtPr>
            <w:sdtEndPr>
              <w:rPr>
                <w:rFonts w:ascii="Times New Roman" w:eastAsia="宋体" w:hAnsi="Times New Roman" w:hint="eastAsia"/>
              </w:rPr>
            </w:sdtEndPr>
            <w:sdtContent>
              <w:tr w:rsidR="006242BB" w:rsidTr="00E02CAE">
                <w:trPr>
                  <w:trHeight w:val="147"/>
                </w:trPr>
                <w:tc>
                  <w:tcPr>
                    <w:tcW w:w="2802" w:type="dxa"/>
                    <w:vMerge/>
                  </w:tcPr>
                  <w:p w:rsidR="006242BB" w:rsidRDefault="006242BB" w:rsidP="00E02CAE">
                    <w:pPr>
                      <w:rPr>
                        <w:rFonts w:asciiTheme="minorEastAsia" w:eastAsiaTheme="minorEastAsia" w:hAnsiTheme="minorEastAsia" w:cstheme="minorBidi"/>
                        <w:szCs w:val="22"/>
                      </w:rPr>
                    </w:pPr>
                  </w:p>
                </w:tc>
                <w:tc>
                  <w:tcPr>
                    <w:tcW w:w="5103" w:type="dxa"/>
                  </w:tcPr>
                  <w:p w:rsidR="006242BB" w:rsidRPr="00C36003" w:rsidRDefault="006242BB" w:rsidP="00E02CAE">
                    <w:pPr>
                      <w:rPr>
                        <w:rFonts w:asciiTheme="minorEastAsia" w:eastAsiaTheme="minorEastAsia" w:hAnsiTheme="minorEastAsia"/>
                      </w:rPr>
                    </w:pPr>
                    <w:r w:rsidRPr="00502401">
                      <w:rPr>
                        <w:rFonts w:asciiTheme="minorEastAsia" w:eastAsiaTheme="minorEastAsia" w:hAnsiTheme="minorEastAsia"/>
                      </w:rPr>
                      <w:t>铜陵市铜鑫先进结构材料产业纾困发展基金合伙企业</w:t>
                    </w:r>
                  </w:p>
                </w:tc>
                <w:tc>
                  <w:tcPr>
                    <w:tcW w:w="2976"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合伙人代表</w:t>
                    </w:r>
                  </w:p>
                </w:tc>
                <w:tc>
                  <w:tcPr>
                    <w:tcW w:w="1560"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2020-0</w:t>
                    </w:r>
                    <w:r w:rsidR="00086484">
                      <w:rPr>
                        <w:rFonts w:asciiTheme="minorEastAsia" w:eastAsiaTheme="minorEastAsia" w:hAnsiTheme="minorEastAsia" w:hint="eastAsia"/>
                      </w:rPr>
                      <w:t>8</w:t>
                    </w:r>
                    <w:r w:rsidRPr="00502401">
                      <w:rPr>
                        <w:rFonts w:asciiTheme="minorEastAsia" w:eastAsiaTheme="minorEastAsia" w:hAnsiTheme="minorEastAsia"/>
                      </w:rPr>
                      <w:t>-</w:t>
                    </w:r>
                    <w:r w:rsidR="00086484">
                      <w:rPr>
                        <w:rFonts w:asciiTheme="minorEastAsia" w:eastAsiaTheme="minorEastAsia" w:hAnsiTheme="minorEastAsia" w:hint="eastAsia"/>
                      </w:rPr>
                      <w:t>28</w:t>
                    </w:r>
                  </w:p>
                </w:tc>
                <w:tc>
                  <w:tcPr>
                    <w:tcW w:w="1648" w:type="dxa"/>
                  </w:tcPr>
                  <w:p w:rsidR="006242BB" w:rsidRDefault="006242BB" w:rsidP="00E02CAE">
                    <w:pPr>
                      <w:rPr>
                        <w:rFonts w:cstheme="minorBidi"/>
                        <w:szCs w:val="22"/>
                      </w:rPr>
                    </w:pPr>
                  </w:p>
                </w:tc>
              </w:tr>
            </w:sdtContent>
          </w:sdt>
          <w:sdt>
            <w:sdtPr>
              <w:rPr>
                <w:rFonts w:asciiTheme="minorEastAsia" w:eastAsiaTheme="minorEastAsia" w:hAnsiTheme="minorEastAsia" w:cstheme="minorBidi"/>
                <w:szCs w:val="22"/>
              </w:rPr>
              <w:alias w:val="董事、监事、高级管理人员在其他单位任职情况"/>
              <w:tag w:val="_TUP_f450538eb53748eeac8de5eae75c8a7f"/>
              <w:id w:val="1380635"/>
              <w:lock w:val="sdtLocked"/>
            </w:sdtPr>
            <w:sdtEndPr>
              <w:rPr>
                <w:rFonts w:ascii="Times New Roman" w:eastAsia="宋体" w:hAnsi="Times New Roman" w:hint="eastAsia"/>
              </w:rPr>
            </w:sdtEndPr>
            <w:sdtContent>
              <w:tr w:rsidR="006242BB" w:rsidTr="00E02CAE">
                <w:trPr>
                  <w:trHeight w:val="147"/>
                </w:trPr>
                <w:tc>
                  <w:tcPr>
                    <w:tcW w:w="2802" w:type="dxa"/>
                    <w:vMerge/>
                  </w:tcPr>
                  <w:p w:rsidR="006242BB" w:rsidRDefault="006242BB" w:rsidP="00E02CAE">
                    <w:pPr>
                      <w:rPr>
                        <w:rFonts w:asciiTheme="minorEastAsia" w:eastAsiaTheme="minorEastAsia" w:hAnsiTheme="minorEastAsia" w:cstheme="minorBidi"/>
                        <w:szCs w:val="22"/>
                      </w:rPr>
                    </w:pPr>
                  </w:p>
                </w:tc>
                <w:tc>
                  <w:tcPr>
                    <w:tcW w:w="5103"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安徽长江工业大数据科技股份公司</w:t>
                    </w:r>
                  </w:p>
                </w:tc>
                <w:tc>
                  <w:tcPr>
                    <w:tcW w:w="2976"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董事</w:t>
                    </w:r>
                  </w:p>
                </w:tc>
                <w:tc>
                  <w:tcPr>
                    <w:tcW w:w="1560"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2020-</w:t>
                    </w:r>
                    <w:r w:rsidR="00293DA2">
                      <w:rPr>
                        <w:rFonts w:asciiTheme="minorEastAsia" w:eastAsiaTheme="minorEastAsia" w:hAnsiTheme="minorEastAsia" w:hint="eastAsia"/>
                      </w:rPr>
                      <w:t>11</w:t>
                    </w:r>
                    <w:r w:rsidRPr="00502401">
                      <w:rPr>
                        <w:rFonts w:asciiTheme="minorEastAsia" w:eastAsiaTheme="minorEastAsia" w:hAnsiTheme="minorEastAsia"/>
                      </w:rPr>
                      <w:t>-0</w:t>
                    </w:r>
                    <w:r w:rsidR="00293DA2">
                      <w:rPr>
                        <w:rFonts w:asciiTheme="minorEastAsia" w:eastAsiaTheme="minorEastAsia" w:hAnsiTheme="minorEastAsia" w:hint="eastAsia"/>
                      </w:rPr>
                      <w:t>4</w:t>
                    </w:r>
                  </w:p>
                </w:tc>
                <w:tc>
                  <w:tcPr>
                    <w:tcW w:w="1648" w:type="dxa"/>
                  </w:tcPr>
                  <w:p w:rsidR="006242BB" w:rsidRDefault="006242BB" w:rsidP="00E02CAE">
                    <w:pPr>
                      <w:rPr>
                        <w:rFonts w:cstheme="minorBidi"/>
                        <w:szCs w:val="22"/>
                      </w:rPr>
                    </w:pPr>
                  </w:p>
                </w:tc>
              </w:tr>
            </w:sdtContent>
          </w:sdt>
          <w:sdt>
            <w:sdtPr>
              <w:rPr>
                <w:rFonts w:asciiTheme="minorEastAsia" w:eastAsiaTheme="minorEastAsia" w:hAnsiTheme="minorEastAsia" w:cstheme="minorBidi"/>
                <w:szCs w:val="22"/>
              </w:rPr>
              <w:alias w:val="董事、监事、高级管理人员在其他单位任职情况"/>
              <w:tag w:val="_TUP_f450538eb53748eeac8de5eae75c8a7f"/>
              <w:id w:val="1380636"/>
              <w:lock w:val="sdtLocked"/>
            </w:sdtPr>
            <w:sdtEndPr>
              <w:rPr>
                <w:rFonts w:ascii="Times New Roman" w:eastAsia="宋体" w:hAnsi="Times New Roman" w:hint="eastAsia"/>
              </w:rPr>
            </w:sdtEndPr>
            <w:sdtContent>
              <w:tr w:rsidR="006242BB" w:rsidTr="00E02CAE">
                <w:trPr>
                  <w:trHeight w:val="147"/>
                </w:trPr>
                <w:tc>
                  <w:tcPr>
                    <w:tcW w:w="2802" w:type="dxa"/>
                    <w:vMerge/>
                  </w:tcPr>
                  <w:p w:rsidR="006242BB" w:rsidRDefault="006242BB" w:rsidP="00E02CAE">
                    <w:pPr>
                      <w:rPr>
                        <w:rFonts w:asciiTheme="minorEastAsia" w:eastAsiaTheme="minorEastAsia" w:hAnsiTheme="minorEastAsia" w:cstheme="minorBidi"/>
                        <w:szCs w:val="22"/>
                      </w:rPr>
                    </w:pPr>
                  </w:p>
                </w:tc>
                <w:tc>
                  <w:tcPr>
                    <w:tcW w:w="5103" w:type="dxa"/>
                  </w:tcPr>
                  <w:p w:rsidR="006242BB" w:rsidRDefault="006242BB" w:rsidP="00E02CAE">
                    <w:pPr>
                      <w:rPr>
                        <w:rFonts w:asciiTheme="minorEastAsia" w:eastAsiaTheme="minorEastAsia" w:hAnsiTheme="minorEastAsia" w:cstheme="minorBidi"/>
                        <w:szCs w:val="22"/>
                      </w:rPr>
                    </w:pPr>
                    <w:r>
                      <w:t>铜陵铜冠优创特种材料有限公司</w:t>
                    </w:r>
                  </w:p>
                </w:tc>
                <w:tc>
                  <w:tcPr>
                    <w:tcW w:w="2976"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董事</w:t>
                    </w:r>
                  </w:p>
                </w:tc>
                <w:tc>
                  <w:tcPr>
                    <w:tcW w:w="1560" w:type="dxa"/>
                  </w:tcPr>
                  <w:p w:rsidR="006242BB" w:rsidRPr="00502401" w:rsidRDefault="006242BB" w:rsidP="00293DA2">
                    <w:pPr>
                      <w:rPr>
                        <w:rFonts w:asciiTheme="minorEastAsia" w:eastAsiaTheme="minorEastAsia" w:hAnsiTheme="minorEastAsia"/>
                      </w:rPr>
                    </w:pPr>
                    <w:r w:rsidRPr="00502401">
                      <w:rPr>
                        <w:rFonts w:asciiTheme="minorEastAsia" w:eastAsiaTheme="minorEastAsia" w:hAnsiTheme="minorEastAsia"/>
                      </w:rPr>
                      <w:t>20</w:t>
                    </w:r>
                    <w:r w:rsidR="00293DA2">
                      <w:rPr>
                        <w:rFonts w:asciiTheme="minorEastAsia" w:eastAsiaTheme="minorEastAsia" w:hAnsiTheme="minorEastAsia" w:hint="eastAsia"/>
                      </w:rPr>
                      <w:t>19</w:t>
                    </w:r>
                    <w:r w:rsidRPr="00502401">
                      <w:rPr>
                        <w:rFonts w:asciiTheme="minorEastAsia" w:eastAsiaTheme="minorEastAsia" w:hAnsiTheme="minorEastAsia"/>
                      </w:rPr>
                      <w:t>-1</w:t>
                    </w:r>
                    <w:r w:rsidR="00293DA2">
                      <w:rPr>
                        <w:rFonts w:asciiTheme="minorEastAsia" w:eastAsiaTheme="minorEastAsia" w:hAnsiTheme="minorEastAsia" w:hint="eastAsia"/>
                      </w:rPr>
                      <w:t>2</w:t>
                    </w:r>
                    <w:r w:rsidR="00293DA2">
                      <w:rPr>
                        <w:rFonts w:asciiTheme="minorEastAsia" w:eastAsiaTheme="minorEastAsia" w:hAnsiTheme="minorEastAsia"/>
                      </w:rPr>
                      <w:t>-</w:t>
                    </w:r>
                    <w:r w:rsidR="00293DA2">
                      <w:rPr>
                        <w:rFonts w:asciiTheme="minorEastAsia" w:eastAsiaTheme="minorEastAsia" w:hAnsiTheme="minorEastAsia" w:hint="eastAsia"/>
                      </w:rPr>
                      <w:t>17</w:t>
                    </w:r>
                  </w:p>
                </w:tc>
                <w:tc>
                  <w:tcPr>
                    <w:tcW w:w="1648" w:type="dxa"/>
                  </w:tcPr>
                  <w:p w:rsidR="006242BB" w:rsidRDefault="006242BB" w:rsidP="00E02CAE">
                    <w:pPr>
                      <w:rPr>
                        <w:rFonts w:cstheme="minorBidi"/>
                        <w:szCs w:val="22"/>
                      </w:rPr>
                    </w:pPr>
                  </w:p>
                </w:tc>
              </w:tr>
            </w:sdtContent>
          </w:sdt>
          <w:sdt>
            <w:sdtPr>
              <w:rPr>
                <w:rFonts w:asciiTheme="minorEastAsia" w:eastAsiaTheme="minorEastAsia" w:hAnsiTheme="minorEastAsia" w:cstheme="minorBidi"/>
                <w:szCs w:val="22"/>
              </w:rPr>
              <w:alias w:val="董事、监事、高级管理人员在其他单位任职情况"/>
              <w:tag w:val="_TUP_f450538eb53748eeac8de5eae75c8a7f"/>
              <w:id w:val="1380637"/>
              <w:lock w:val="sdtLocked"/>
            </w:sdtPr>
            <w:sdtEndPr>
              <w:rPr>
                <w:rFonts w:ascii="Times New Roman" w:eastAsia="宋体" w:hAnsi="Times New Roman" w:hint="eastAsia"/>
              </w:rPr>
            </w:sdtEndPr>
            <w:sdtContent>
              <w:tr w:rsidR="006242BB" w:rsidTr="00E02CAE">
                <w:trPr>
                  <w:trHeight w:val="147"/>
                </w:trPr>
                <w:tc>
                  <w:tcPr>
                    <w:tcW w:w="2802" w:type="dxa"/>
                    <w:vMerge/>
                  </w:tcPr>
                  <w:p w:rsidR="006242BB" w:rsidRDefault="006242BB" w:rsidP="00E02CAE">
                    <w:pPr>
                      <w:rPr>
                        <w:rFonts w:asciiTheme="minorEastAsia" w:eastAsiaTheme="minorEastAsia" w:hAnsiTheme="minorEastAsia" w:cstheme="minorBidi"/>
                        <w:szCs w:val="22"/>
                      </w:rPr>
                    </w:pPr>
                  </w:p>
                </w:tc>
                <w:tc>
                  <w:tcPr>
                    <w:tcW w:w="5103"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中科铜都粉体新材料股份有限公司</w:t>
                    </w:r>
                  </w:p>
                </w:tc>
                <w:tc>
                  <w:tcPr>
                    <w:tcW w:w="2976"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董事</w:t>
                    </w:r>
                  </w:p>
                </w:tc>
                <w:tc>
                  <w:tcPr>
                    <w:tcW w:w="1560" w:type="dxa"/>
                  </w:tcPr>
                  <w:p w:rsidR="006242BB" w:rsidRPr="00502401" w:rsidRDefault="006242BB" w:rsidP="00E02CAE">
                    <w:pPr>
                      <w:rPr>
                        <w:rFonts w:asciiTheme="minorEastAsia" w:eastAsiaTheme="minorEastAsia" w:hAnsiTheme="minorEastAsia"/>
                      </w:rPr>
                    </w:pPr>
                    <w:r w:rsidRPr="00502401">
                      <w:rPr>
                        <w:rFonts w:asciiTheme="minorEastAsia" w:eastAsiaTheme="minorEastAsia" w:hAnsiTheme="minorEastAsia"/>
                      </w:rPr>
                      <w:t>2020-0</w:t>
                    </w:r>
                    <w:r w:rsidR="00293DA2">
                      <w:rPr>
                        <w:rFonts w:asciiTheme="minorEastAsia" w:eastAsiaTheme="minorEastAsia" w:hAnsiTheme="minorEastAsia" w:hint="eastAsia"/>
                      </w:rPr>
                      <w:t>9</w:t>
                    </w:r>
                    <w:r w:rsidRPr="00502401">
                      <w:rPr>
                        <w:rFonts w:asciiTheme="minorEastAsia" w:eastAsiaTheme="minorEastAsia" w:hAnsiTheme="minorEastAsia"/>
                      </w:rPr>
                      <w:t>-0</w:t>
                    </w:r>
                    <w:r w:rsidR="00293DA2">
                      <w:rPr>
                        <w:rFonts w:asciiTheme="minorEastAsia" w:eastAsiaTheme="minorEastAsia" w:hAnsiTheme="minorEastAsia" w:hint="eastAsia"/>
                      </w:rPr>
                      <w:t>7</w:t>
                    </w:r>
                  </w:p>
                </w:tc>
                <w:tc>
                  <w:tcPr>
                    <w:tcW w:w="1648" w:type="dxa"/>
                  </w:tcPr>
                  <w:p w:rsidR="006242BB" w:rsidRDefault="006242BB" w:rsidP="00E02CAE">
                    <w:pPr>
                      <w:rPr>
                        <w:rFonts w:cstheme="minorBidi"/>
                        <w:szCs w:val="22"/>
                      </w:rPr>
                    </w:pPr>
                  </w:p>
                </w:tc>
              </w:tr>
            </w:sdtContent>
          </w:sdt>
          <w:sdt>
            <w:sdtPr>
              <w:rPr>
                <w:rFonts w:asciiTheme="minorEastAsia" w:eastAsiaTheme="minorEastAsia" w:hAnsiTheme="minorEastAsia" w:cstheme="minorBidi" w:hint="eastAsia"/>
                <w:szCs w:val="22"/>
              </w:rPr>
              <w:alias w:val="董事、监事、高级管理人员在其他单位任职情况"/>
              <w:tag w:val="_TUP_f450538eb53748eeac8de5eae75c8a7f"/>
              <w:id w:val="1380639"/>
              <w:lock w:val="sdtLocked"/>
            </w:sdtPr>
            <w:sdtEndPr>
              <w:rPr>
                <w:rFonts w:ascii="Times New Roman" w:eastAsia="宋体" w:hAnsi="Times New Roman"/>
              </w:rPr>
            </w:sdtEndPr>
            <w:sdtContent>
              <w:tr w:rsidR="006242BB" w:rsidTr="00E02CAE">
                <w:trPr>
                  <w:trHeight w:val="147"/>
                </w:trPr>
                <w:tc>
                  <w:tcPr>
                    <w:tcW w:w="2802" w:type="dxa"/>
                    <w:vMerge w:val="restart"/>
                    <w:vAlign w:val="center"/>
                  </w:tcPr>
                  <w:p w:rsidR="006242BB" w:rsidRPr="00C20FD8" w:rsidRDefault="006242BB" w:rsidP="00E02CAE">
                    <w:pPr>
                      <w:jc w:val="center"/>
                      <w:rPr>
                        <w:rFonts w:asciiTheme="minorEastAsia" w:eastAsiaTheme="minorEastAsia" w:hAnsiTheme="minorEastAsia"/>
                      </w:rPr>
                    </w:pPr>
                    <w:r>
                      <w:rPr>
                        <w:rFonts w:asciiTheme="minorEastAsia" w:eastAsiaTheme="minorEastAsia" w:hAnsiTheme="minorEastAsia" w:cstheme="minorBidi" w:hint="eastAsia"/>
                        <w:szCs w:val="22"/>
                      </w:rPr>
                      <w:t>黄继章</w:t>
                    </w:r>
                  </w:p>
                </w:tc>
                <w:tc>
                  <w:tcPr>
                    <w:tcW w:w="5103" w:type="dxa"/>
                  </w:tcPr>
                  <w:p w:rsidR="006242BB" w:rsidRPr="00C20FD8" w:rsidRDefault="006242BB" w:rsidP="00E02CAE">
                    <w:pPr>
                      <w:rPr>
                        <w:rFonts w:asciiTheme="minorEastAsia" w:eastAsiaTheme="minorEastAsia" w:hAnsiTheme="minorEastAsia"/>
                      </w:rPr>
                    </w:pPr>
                    <w:r w:rsidRPr="00C20FD8">
                      <w:rPr>
                        <w:rFonts w:asciiTheme="minorEastAsia" w:eastAsiaTheme="minorEastAsia" w:hAnsiTheme="minorEastAsia" w:hint="eastAsia"/>
                      </w:rPr>
                      <w:t>上海财经大学</w:t>
                    </w:r>
                  </w:p>
                </w:tc>
                <w:tc>
                  <w:tcPr>
                    <w:tcW w:w="2976" w:type="dxa"/>
                  </w:tcPr>
                  <w:p w:rsidR="006242BB" w:rsidRPr="00C20FD8" w:rsidRDefault="006242BB" w:rsidP="00E02CAE">
                    <w:pPr>
                      <w:rPr>
                        <w:rFonts w:asciiTheme="minorEastAsia" w:eastAsiaTheme="minorEastAsia" w:hAnsiTheme="minorEastAsia"/>
                      </w:rPr>
                    </w:pPr>
                    <w:r w:rsidRPr="00C20FD8">
                      <w:rPr>
                        <w:rFonts w:asciiTheme="minorEastAsia" w:eastAsiaTheme="minorEastAsia" w:hAnsiTheme="minorEastAsia" w:hint="eastAsia"/>
                      </w:rPr>
                      <w:t>副教授</w:t>
                    </w:r>
                  </w:p>
                </w:tc>
                <w:tc>
                  <w:tcPr>
                    <w:tcW w:w="1560" w:type="dxa"/>
                  </w:tcPr>
                  <w:p w:rsidR="006242BB" w:rsidRPr="00C20FD8" w:rsidRDefault="006242BB" w:rsidP="00E02CAE">
                    <w:pPr>
                      <w:rPr>
                        <w:rFonts w:asciiTheme="minorEastAsia" w:eastAsiaTheme="minorEastAsia" w:hAnsiTheme="minorEastAsia"/>
                      </w:rPr>
                    </w:pPr>
                    <w:r w:rsidRPr="00C20FD8">
                      <w:rPr>
                        <w:rFonts w:asciiTheme="minorEastAsia" w:eastAsiaTheme="minorEastAsia" w:hAnsiTheme="minorEastAsia" w:hint="eastAsia"/>
                      </w:rPr>
                      <w:t>2020-07-01</w:t>
                    </w:r>
                  </w:p>
                </w:tc>
                <w:tc>
                  <w:tcPr>
                    <w:tcW w:w="1648" w:type="dxa"/>
                  </w:tcPr>
                  <w:p w:rsidR="006242BB" w:rsidRDefault="006242BB" w:rsidP="00E02CAE"/>
                </w:tc>
              </w:tr>
            </w:sdtContent>
          </w:sdt>
          <w:sdt>
            <w:sdtPr>
              <w:rPr>
                <w:rFonts w:asciiTheme="minorEastAsia" w:eastAsiaTheme="minorEastAsia" w:hAnsiTheme="minorEastAsia" w:cstheme="minorBidi"/>
                <w:szCs w:val="22"/>
              </w:rPr>
              <w:alias w:val="董事、监事、高级管理人员在其他单位任职情况"/>
              <w:tag w:val="_TUP_f450538eb53748eeac8de5eae75c8a7f"/>
              <w:id w:val="1380640"/>
              <w:lock w:val="sdtLocked"/>
            </w:sdtPr>
            <w:sdtEndPr>
              <w:rPr>
                <w:rFonts w:ascii="Times New Roman" w:eastAsia="宋体" w:hAnsi="Times New Roman" w:hint="eastAsia"/>
              </w:rPr>
            </w:sdtEndPr>
            <w:sdtContent>
              <w:tr w:rsidR="006242BB" w:rsidTr="00E02CAE">
                <w:trPr>
                  <w:trHeight w:val="147"/>
                </w:trPr>
                <w:tc>
                  <w:tcPr>
                    <w:tcW w:w="2802" w:type="dxa"/>
                    <w:vMerge/>
                  </w:tcPr>
                  <w:p w:rsidR="006242BB" w:rsidRDefault="006242BB" w:rsidP="00E02CAE">
                    <w:pPr>
                      <w:rPr>
                        <w:rFonts w:asciiTheme="minorEastAsia" w:eastAsiaTheme="minorEastAsia" w:hAnsiTheme="minorEastAsia" w:cstheme="minorBidi"/>
                        <w:szCs w:val="22"/>
                      </w:rPr>
                    </w:pPr>
                  </w:p>
                </w:tc>
                <w:tc>
                  <w:tcPr>
                    <w:tcW w:w="5103" w:type="dxa"/>
                  </w:tcPr>
                  <w:p w:rsidR="006242BB" w:rsidRPr="000736BB" w:rsidRDefault="006242BB" w:rsidP="00E02CAE">
                    <w:pPr>
                      <w:rPr>
                        <w:rFonts w:asciiTheme="minorEastAsia" w:eastAsiaTheme="minorEastAsia" w:hAnsiTheme="minorEastAsia"/>
                      </w:rPr>
                    </w:pPr>
                    <w:r w:rsidRPr="000736BB">
                      <w:rPr>
                        <w:rFonts w:asciiTheme="minorEastAsia" w:eastAsiaTheme="minorEastAsia" w:hAnsiTheme="minorEastAsia"/>
                      </w:rPr>
                      <w:t>安徽富乐德科技发展股份有限公司</w:t>
                    </w:r>
                  </w:p>
                </w:tc>
                <w:tc>
                  <w:tcPr>
                    <w:tcW w:w="2976" w:type="dxa"/>
                  </w:tcPr>
                  <w:p w:rsidR="006242BB" w:rsidRPr="000736BB" w:rsidRDefault="006242BB" w:rsidP="00E02CAE">
                    <w:pPr>
                      <w:rPr>
                        <w:rFonts w:asciiTheme="minorEastAsia" w:eastAsiaTheme="minorEastAsia" w:hAnsiTheme="minorEastAsia"/>
                      </w:rPr>
                    </w:pPr>
                    <w:r w:rsidRPr="000736BB">
                      <w:rPr>
                        <w:rFonts w:asciiTheme="minorEastAsia" w:eastAsiaTheme="minorEastAsia" w:hAnsiTheme="minorEastAsia"/>
                      </w:rPr>
                      <w:t>独立董事</w:t>
                    </w:r>
                  </w:p>
                </w:tc>
                <w:tc>
                  <w:tcPr>
                    <w:tcW w:w="1560" w:type="dxa"/>
                  </w:tcPr>
                  <w:p w:rsidR="006242BB" w:rsidRPr="000736BB" w:rsidRDefault="006242BB" w:rsidP="00E02CAE">
                    <w:pPr>
                      <w:rPr>
                        <w:rFonts w:asciiTheme="minorEastAsia" w:eastAsiaTheme="minorEastAsia" w:hAnsiTheme="minorEastAsia"/>
                      </w:rPr>
                    </w:pPr>
                    <w:r w:rsidRPr="000736BB">
                      <w:rPr>
                        <w:rFonts w:asciiTheme="minorEastAsia" w:eastAsiaTheme="minorEastAsia" w:hAnsiTheme="minorEastAsia"/>
                      </w:rPr>
                      <w:t>2020-08-01</w:t>
                    </w:r>
                  </w:p>
                </w:tc>
                <w:tc>
                  <w:tcPr>
                    <w:tcW w:w="1648" w:type="dxa"/>
                  </w:tcPr>
                  <w:p w:rsidR="006242BB" w:rsidRDefault="006242BB" w:rsidP="00E02CAE">
                    <w:pPr>
                      <w:rPr>
                        <w:rFonts w:cstheme="minorBidi"/>
                        <w:szCs w:val="22"/>
                      </w:rPr>
                    </w:pPr>
                  </w:p>
                </w:tc>
              </w:tr>
            </w:sdtContent>
          </w:sdt>
          <w:sdt>
            <w:sdtPr>
              <w:rPr>
                <w:rFonts w:asciiTheme="minorEastAsia" w:eastAsiaTheme="minorEastAsia" w:hAnsiTheme="minorEastAsia" w:cstheme="minorBidi"/>
                <w:szCs w:val="22"/>
              </w:rPr>
              <w:alias w:val="董事、监事、高级管理人员在其他单位任职情况"/>
              <w:tag w:val="_TUP_f450538eb53748eeac8de5eae75c8a7f"/>
              <w:id w:val="1380641"/>
              <w:lock w:val="sdtLocked"/>
            </w:sdtPr>
            <w:sdtEndPr>
              <w:rPr>
                <w:rFonts w:ascii="Times New Roman" w:eastAsia="宋体" w:hAnsi="Times New Roman" w:hint="eastAsia"/>
              </w:rPr>
            </w:sdtEndPr>
            <w:sdtContent>
              <w:tr w:rsidR="006242BB" w:rsidTr="00E02CAE">
                <w:trPr>
                  <w:trHeight w:val="147"/>
                </w:trPr>
                <w:tc>
                  <w:tcPr>
                    <w:tcW w:w="2802" w:type="dxa"/>
                    <w:vMerge/>
                  </w:tcPr>
                  <w:p w:rsidR="006242BB" w:rsidRDefault="006242BB" w:rsidP="00E02CAE">
                    <w:pPr>
                      <w:rPr>
                        <w:rFonts w:asciiTheme="minorEastAsia" w:eastAsiaTheme="minorEastAsia" w:hAnsiTheme="minorEastAsia" w:cstheme="minorBidi"/>
                        <w:szCs w:val="22"/>
                      </w:rPr>
                    </w:pPr>
                  </w:p>
                </w:tc>
                <w:tc>
                  <w:tcPr>
                    <w:tcW w:w="5103" w:type="dxa"/>
                  </w:tcPr>
                  <w:p w:rsidR="006242BB" w:rsidRPr="000736BB" w:rsidRDefault="006242BB" w:rsidP="00E02CAE">
                    <w:pPr>
                      <w:rPr>
                        <w:rFonts w:asciiTheme="minorEastAsia" w:eastAsiaTheme="minorEastAsia" w:hAnsiTheme="minorEastAsia"/>
                      </w:rPr>
                    </w:pPr>
                    <w:r w:rsidRPr="000736BB">
                      <w:rPr>
                        <w:rFonts w:asciiTheme="minorEastAsia" w:eastAsiaTheme="minorEastAsia" w:hAnsiTheme="minorEastAsia"/>
                      </w:rPr>
                      <w:t>烁元新材料（东营）股份有限公司</w:t>
                    </w:r>
                  </w:p>
                </w:tc>
                <w:tc>
                  <w:tcPr>
                    <w:tcW w:w="2976" w:type="dxa"/>
                  </w:tcPr>
                  <w:p w:rsidR="006242BB" w:rsidRPr="000736BB" w:rsidRDefault="006242BB" w:rsidP="00E02CAE">
                    <w:pPr>
                      <w:rPr>
                        <w:rFonts w:asciiTheme="minorEastAsia" w:eastAsiaTheme="minorEastAsia" w:hAnsiTheme="minorEastAsia"/>
                      </w:rPr>
                    </w:pPr>
                    <w:r w:rsidRPr="000736BB">
                      <w:rPr>
                        <w:rFonts w:asciiTheme="minorEastAsia" w:eastAsiaTheme="minorEastAsia" w:hAnsiTheme="minorEastAsia"/>
                      </w:rPr>
                      <w:t>独立董事</w:t>
                    </w:r>
                  </w:p>
                </w:tc>
                <w:tc>
                  <w:tcPr>
                    <w:tcW w:w="1560" w:type="dxa"/>
                  </w:tcPr>
                  <w:p w:rsidR="006242BB" w:rsidRPr="000736BB" w:rsidRDefault="006242BB" w:rsidP="00E02CAE">
                    <w:pPr>
                      <w:rPr>
                        <w:rFonts w:asciiTheme="minorEastAsia" w:eastAsiaTheme="minorEastAsia" w:hAnsiTheme="minorEastAsia"/>
                      </w:rPr>
                    </w:pPr>
                    <w:r w:rsidRPr="000736BB">
                      <w:rPr>
                        <w:rFonts w:asciiTheme="minorEastAsia" w:eastAsiaTheme="minorEastAsia" w:hAnsiTheme="minorEastAsia"/>
                      </w:rPr>
                      <w:t>2020-10-01</w:t>
                    </w:r>
                  </w:p>
                </w:tc>
                <w:tc>
                  <w:tcPr>
                    <w:tcW w:w="1648" w:type="dxa"/>
                  </w:tcPr>
                  <w:p w:rsidR="006242BB" w:rsidRDefault="006242BB" w:rsidP="00E02CAE">
                    <w:pPr>
                      <w:rPr>
                        <w:rFonts w:cstheme="minorBidi"/>
                        <w:szCs w:val="22"/>
                      </w:rPr>
                    </w:pPr>
                  </w:p>
                </w:tc>
              </w:tr>
            </w:sdtContent>
          </w:sdt>
          <w:sdt>
            <w:sdtPr>
              <w:rPr>
                <w:rFonts w:asciiTheme="minorEastAsia" w:eastAsiaTheme="minorEastAsia" w:hAnsiTheme="minorEastAsia" w:cstheme="minorBidi"/>
                <w:szCs w:val="22"/>
              </w:rPr>
              <w:alias w:val="董事、监事、高级管理人员在其他单位任职情况"/>
              <w:tag w:val="_TUP_f450538eb53748eeac8de5eae75c8a7f"/>
              <w:id w:val="1380642"/>
              <w:lock w:val="sdtLocked"/>
            </w:sdtPr>
            <w:sdtEndPr>
              <w:rPr>
                <w:rFonts w:ascii="Times New Roman" w:eastAsia="宋体" w:hAnsi="Times New Roman" w:hint="eastAsia"/>
              </w:rPr>
            </w:sdtEndPr>
            <w:sdtContent>
              <w:tr w:rsidR="006242BB" w:rsidTr="00E02CAE">
                <w:trPr>
                  <w:trHeight w:val="147"/>
                </w:trPr>
                <w:tc>
                  <w:tcPr>
                    <w:tcW w:w="2802" w:type="dxa"/>
                    <w:vMerge/>
                  </w:tcPr>
                  <w:p w:rsidR="006242BB" w:rsidRDefault="006242BB" w:rsidP="00E02CAE">
                    <w:pPr>
                      <w:rPr>
                        <w:rFonts w:asciiTheme="minorEastAsia" w:eastAsiaTheme="minorEastAsia" w:hAnsiTheme="minorEastAsia" w:cstheme="minorBidi"/>
                        <w:szCs w:val="22"/>
                      </w:rPr>
                    </w:pPr>
                  </w:p>
                </w:tc>
                <w:tc>
                  <w:tcPr>
                    <w:tcW w:w="5103" w:type="dxa"/>
                  </w:tcPr>
                  <w:p w:rsidR="006242BB" w:rsidRPr="000736BB" w:rsidRDefault="006242BB" w:rsidP="00E02CAE">
                    <w:pPr>
                      <w:rPr>
                        <w:rFonts w:asciiTheme="minorEastAsia" w:eastAsiaTheme="minorEastAsia" w:hAnsiTheme="minorEastAsia"/>
                      </w:rPr>
                    </w:pPr>
                    <w:r w:rsidRPr="000736BB">
                      <w:rPr>
                        <w:rFonts w:asciiTheme="minorEastAsia" w:eastAsiaTheme="minorEastAsia" w:hAnsiTheme="minorEastAsia"/>
                      </w:rPr>
                      <w:t>苏州纽克斯电源技术股份有限公司</w:t>
                    </w:r>
                  </w:p>
                </w:tc>
                <w:tc>
                  <w:tcPr>
                    <w:tcW w:w="2976" w:type="dxa"/>
                  </w:tcPr>
                  <w:p w:rsidR="006242BB" w:rsidRPr="000736BB" w:rsidRDefault="006242BB" w:rsidP="00E02CAE">
                    <w:pPr>
                      <w:rPr>
                        <w:rFonts w:asciiTheme="minorEastAsia" w:eastAsiaTheme="minorEastAsia" w:hAnsiTheme="minorEastAsia"/>
                      </w:rPr>
                    </w:pPr>
                    <w:r w:rsidRPr="000736BB">
                      <w:rPr>
                        <w:rFonts w:asciiTheme="minorEastAsia" w:eastAsiaTheme="minorEastAsia" w:hAnsiTheme="minorEastAsia"/>
                      </w:rPr>
                      <w:t>独立董事</w:t>
                    </w:r>
                  </w:p>
                </w:tc>
                <w:tc>
                  <w:tcPr>
                    <w:tcW w:w="1560" w:type="dxa"/>
                  </w:tcPr>
                  <w:p w:rsidR="006242BB" w:rsidRPr="000736BB" w:rsidRDefault="006242BB" w:rsidP="00E02CAE">
                    <w:pPr>
                      <w:rPr>
                        <w:rFonts w:asciiTheme="minorEastAsia" w:eastAsiaTheme="minorEastAsia" w:hAnsiTheme="minorEastAsia"/>
                      </w:rPr>
                    </w:pPr>
                    <w:r w:rsidRPr="000736BB">
                      <w:rPr>
                        <w:rFonts w:asciiTheme="minorEastAsia" w:eastAsiaTheme="minorEastAsia" w:hAnsiTheme="minorEastAsia"/>
                      </w:rPr>
                      <w:t>2020-11-01</w:t>
                    </w:r>
                  </w:p>
                </w:tc>
                <w:tc>
                  <w:tcPr>
                    <w:tcW w:w="1648" w:type="dxa"/>
                  </w:tcPr>
                  <w:p w:rsidR="006242BB" w:rsidRDefault="006242BB" w:rsidP="00E02CAE">
                    <w:pPr>
                      <w:rPr>
                        <w:rFonts w:cstheme="minorBidi"/>
                        <w:szCs w:val="22"/>
                      </w:rPr>
                    </w:pPr>
                  </w:p>
                </w:tc>
              </w:tr>
            </w:sdtContent>
          </w:sdt>
          <w:sdt>
            <w:sdtPr>
              <w:rPr>
                <w:rFonts w:asciiTheme="minorEastAsia" w:eastAsiaTheme="minorEastAsia" w:hAnsiTheme="minorEastAsia" w:cstheme="minorBidi" w:hint="eastAsia"/>
                <w:szCs w:val="22"/>
              </w:rPr>
              <w:alias w:val="董事、监事、高级管理人员在其他单位任职情况"/>
              <w:tag w:val="_TUP_f450538eb53748eeac8de5eae75c8a7f"/>
              <w:id w:val="1380643"/>
              <w:lock w:val="sdtLocked"/>
            </w:sdtPr>
            <w:sdtEndPr>
              <w:rPr>
                <w:rFonts w:ascii="Times New Roman" w:eastAsia="宋体" w:hAnsi="Times New Roman"/>
              </w:rPr>
            </w:sdtEndPr>
            <w:sdtContent>
              <w:tr w:rsidR="006242BB" w:rsidTr="00E02CAE">
                <w:trPr>
                  <w:trHeight w:val="147"/>
                </w:trPr>
                <w:tc>
                  <w:tcPr>
                    <w:tcW w:w="2802" w:type="dxa"/>
                    <w:vAlign w:val="center"/>
                  </w:tcPr>
                  <w:p w:rsidR="006242BB" w:rsidRPr="00C20FD8" w:rsidRDefault="006242BB" w:rsidP="00E02CAE">
                    <w:pPr>
                      <w:jc w:val="center"/>
                      <w:rPr>
                        <w:rFonts w:asciiTheme="minorEastAsia" w:eastAsiaTheme="minorEastAsia" w:hAnsiTheme="minorEastAsia"/>
                      </w:rPr>
                    </w:pPr>
                    <w:r w:rsidRPr="00C20FD8">
                      <w:rPr>
                        <w:rFonts w:asciiTheme="minorEastAsia" w:eastAsiaTheme="minorEastAsia" w:hAnsiTheme="minorEastAsia" w:hint="eastAsia"/>
                      </w:rPr>
                      <w:t>叶榅平</w:t>
                    </w:r>
                  </w:p>
                </w:tc>
                <w:tc>
                  <w:tcPr>
                    <w:tcW w:w="5103" w:type="dxa"/>
                  </w:tcPr>
                  <w:p w:rsidR="006242BB" w:rsidRPr="00C20FD8" w:rsidRDefault="006242BB" w:rsidP="00E02CAE">
                    <w:pPr>
                      <w:rPr>
                        <w:rFonts w:asciiTheme="minorEastAsia" w:eastAsiaTheme="minorEastAsia" w:hAnsiTheme="minorEastAsia"/>
                      </w:rPr>
                    </w:pPr>
                    <w:r w:rsidRPr="00C20FD8">
                      <w:rPr>
                        <w:rFonts w:asciiTheme="minorEastAsia" w:eastAsiaTheme="minorEastAsia" w:hAnsiTheme="minorEastAsia" w:hint="eastAsia"/>
                      </w:rPr>
                      <w:t>上海财经大学</w:t>
                    </w:r>
                  </w:p>
                </w:tc>
                <w:tc>
                  <w:tcPr>
                    <w:tcW w:w="2976" w:type="dxa"/>
                  </w:tcPr>
                  <w:p w:rsidR="006242BB" w:rsidRPr="00C20FD8" w:rsidRDefault="006242BB" w:rsidP="00E02CAE">
                    <w:pPr>
                      <w:rPr>
                        <w:rFonts w:asciiTheme="minorEastAsia" w:eastAsiaTheme="minorEastAsia" w:hAnsiTheme="minorEastAsia"/>
                      </w:rPr>
                    </w:pPr>
                    <w:r w:rsidRPr="00C20FD8">
                      <w:rPr>
                        <w:rFonts w:asciiTheme="minorEastAsia" w:eastAsiaTheme="minorEastAsia" w:hAnsiTheme="minorEastAsia" w:hint="eastAsia"/>
                      </w:rPr>
                      <w:t>教授</w:t>
                    </w:r>
                  </w:p>
                </w:tc>
                <w:tc>
                  <w:tcPr>
                    <w:tcW w:w="1560" w:type="dxa"/>
                  </w:tcPr>
                  <w:p w:rsidR="006242BB" w:rsidRPr="00C20FD8" w:rsidRDefault="006242BB" w:rsidP="00E02CAE">
                    <w:pPr>
                      <w:rPr>
                        <w:rFonts w:asciiTheme="minorEastAsia" w:eastAsiaTheme="minorEastAsia" w:hAnsiTheme="minorEastAsia"/>
                      </w:rPr>
                    </w:pPr>
                    <w:r w:rsidRPr="00C20FD8">
                      <w:rPr>
                        <w:rFonts w:asciiTheme="minorEastAsia" w:eastAsiaTheme="minorEastAsia" w:hAnsiTheme="minorEastAsia" w:hint="eastAsia"/>
                      </w:rPr>
                      <w:t>2007-07-01</w:t>
                    </w:r>
                  </w:p>
                </w:tc>
                <w:tc>
                  <w:tcPr>
                    <w:tcW w:w="1648" w:type="dxa"/>
                  </w:tcPr>
                  <w:p w:rsidR="006242BB" w:rsidRDefault="006242BB" w:rsidP="00E02CAE"/>
                </w:tc>
              </w:tr>
            </w:sdtContent>
          </w:sdt>
          <w:sdt>
            <w:sdtPr>
              <w:rPr>
                <w:rFonts w:asciiTheme="minorEastAsia" w:eastAsiaTheme="minorEastAsia" w:hAnsiTheme="minorEastAsia" w:cstheme="minorBidi" w:hint="eastAsia"/>
                <w:szCs w:val="22"/>
              </w:rPr>
              <w:alias w:val="董事、监事、高级管理人员在其他单位任职情况"/>
              <w:tag w:val="_TUP_f450538eb53748eeac8de5eae75c8a7f"/>
              <w:id w:val="1380644"/>
              <w:lock w:val="sdtLocked"/>
            </w:sdtPr>
            <w:sdtEndPr>
              <w:rPr>
                <w:rFonts w:ascii="Times New Roman" w:eastAsia="宋体" w:hAnsi="Times New Roman"/>
              </w:rPr>
            </w:sdtEndPr>
            <w:sdtContent>
              <w:tr w:rsidR="006242BB" w:rsidTr="00E02CAE">
                <w:trPr>
                  <w:trHeight w:val="147"/>
                </w:trPr>
                <w:tc>
                  <w:tcPr>
                    <w:tcW w:w="2802" w:type="dxa"/>
                    <w:vAlign w:val="center"/>
                  </w:tcPr>
                  <w:p w:rsidR="006242BB" w:rsidRPr="00C20FD8" w:rsidRDefault="006242BB" w:rsidP="00E02CAE">
                    <w:pPr>
                      <w:jc w:val="center"/>
                      <w:rPr>
                        <w:rFonts w:asciiTheme="minorEastAsia" w:eastAsiaTheme="minorEastAsia" w:hAnsiTheme="minorEastAsia"/>
                      </w:rPr>
                    </w:pPr>
                    <w:r w:rsidRPr="00C20FD8">
                      <w:rPr>
                        <w:rFonts w:asciiTheme="minorEastAsia" w:eastAsiaTheme="minorEastAsia" w:hAnsiTheme="minorEastAsia" w:hint="eastAsia"/>
                      </w:rPr>
                      <w:t>陈无畏</w:t>
                    </w:r>
                  </w:p>
                </w:tc>
                <w:tc>
                  <w:tcPr>
                    <w:tcW w:w="5103" w:type="dxa"/>
                  </w:tcPr>
                  <w:p w:rsidR="006242BB" w:rsidRPr="00C20FD8" w:rsidRDefault="006242BB" w:rsidP="00E02CAE">
                    <w:pPr>
                      <w:rPr>
                        <w:rFonts w:asciiTheme="minorEastAsia" w:eastAsiaTheme="minorEastAsia" w:hAnsiTheme="minorEastAsia"/>
                      </w:rPr>
                    </w:pPr>
                    <w:r w:rsidRPr="00C20FD8">
                      <w:rPr>
                        <w:rFonts w:asciiTheme="minorEastAsia" w:eastAsiaTheme="minorEastAsia" w:hAnsiTheme="minorEastAsia" w:hint="eastAsia"/>
                      </w:rPr>
                      <w:t>合肥工业大学</w:t>
                    </w:r>
                  </w:p>
                </w:tc>
                <w:tc>
                  <w:tcPr>
                    <w:tcW w:w="2976" w:type="dxa"/>
                  </w:tcPr>
                  <w:p w:rsidR="006242BB" w:rsidRPr="00C20FD8" w:rsidRDefault="006242BB" w:rsidP="00E02CAE">
                    <w:pPr>
                      <w:rPr>
                        <w:rFonts w:asciiTheme="minorEastAsia" w:eastAsiaTheme="minorEastAsia" w:hAnsiTheme="minorEastAsia"/>
                      </w:rPr>
                    </w:pPr>
                    <w:r w:rsidRPr="00C20FD8">
                      <w:rPr>
                        <w:rFonts w:asciiTheme="minorEastAsia" w:eastAsiaTheme="minorEastAsia" w:hAnsiTheme="minorEastAsia" w:hint="eastAsia"/>
                      </w:rPr>
                      <w:t>教授、博士生导师</w:t>
                    </w:r>
                  </w:p>
                </w:tc>
                <w:tc>
                  <w:tcPr>
                    <w:tcW w:w="1560" w:type="dxa"/>
                  </w:tcPr>
                  <w:p w:rsidR="006242BB" w:rsidRPr="00C20FD8" w:rsidRDefault="006242BB" w:rsidP="00E02CAE">
                    <w:pPr>
                      <w:rPr>
                        <w:rFonts w:asciiTheme="minorEastAsia" w:eastAsiaTheme="minorEastAsia" w:hAnsiTheme="minorEastAsia"/>
                      </w:rPr>
                    </w:pPr>
                    <w:r w:rsidRPr="00C20FD8">
                      <w:rPr>
                        <w:rFonts w:asciiTheme="minorEastAsia" w:eastAsiaTheme="minorEastAsia" w:hAnsiTheme="minorEastAsia" w:hint="eastAsia"/>
                      </w:rPr>
                      <w:t>1997-07-01</w:t>
                    </w:r>
                  </w:p>
                </w:tc>
                <w:tc>
                  <w:tcPr>
                    <w:tcW w:w="1648" w:type="dxa"/>
                  </w:tcPr>
                  <w:p w:rsidR="006242BB" w:rsidRDefault="006242BB" w:rsidP="00E02CAE"/>
                </w:tc>
              </w:tr>
            </w:sdtContent>
          </w:sdt>
          <w:sdt>
            <w:sdtPr>
              <w:rPr>
                <w:rFonts w:asciiTheme="minorEastAsia" w:eastAsiaTheme="minorEastAsia" w:hAnsiTheme="minorEastAsia" w:cstheme="minorBidi" w:hint="eastAsia"/>
                <w:szCs w:val="22"/>
              </w:rPr>
              <w:alias w:val="董事、监事、高级管理人员在其他单位任职情况"/>
              <w:tag w:val="_TUP_f450538eb53748eeac8de5eae75c8a7f"/>
              <w:id w:val="1380645"/>
              <w:lock w:val="sdtLocked"/>
            </w:sdtPr>
            <w:sdtEndPr>
              <w:rPr>
                <w:rFonts w:ascii="Times New Roman" w:eastAsia="宋体" w:hAnsi="Times New Roman"/>
              </w:rPr>
            </w:sdtEndPr>
            <w:sdtContent>
              <w:tr w:rsidR="006242BB" w:rsidTr="00E02CAE">
                <w:trPr>
                  <w:trHeight w:val="147"/>
                </w:trPr>
                <w:tc>
                  <w:tcPr>
                    <w:tcW w:w="2802" w:type="dxa"/>
                    <w:vMerge w:val="restart"/>
                    <w:vAlign w:val="center"/>
                  </w:tcPr>
                  <w:p w:rsidR="006242BB" w:rsidRDefault="006242BB" w:rsidP="00E02CAE">
                    <w:pPr>
                      <w:jc w:val="cente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刘四和</w:t>
                    </w:r>
                  </w:p>
                </w:tc>
                <w:tc>
                  <w:tcPr>
                    <w:tcW w:w="5103" w:type="dxa"/>
                  </w:tcPr>
                  <w:p w:rsidR="006242BB" w:rsidRPr="00BE10B6" w:rsidRDefault="006242BB" w:rsidP="00E02CAE">
                    <w:pPr>
                      <w:rPr>
                        <w:rFonts w:asciiTheme="minorEastAsia" w:eastAsiaTheme="minorEastAsia" w:hAnsiTheme="minorEastAsia"/>
                      </w:rPr>
                    </w:pPr>
                    <w:r w:rsidRPr="00BE10B6">
                      <w:rPr>
                        <w:rFonts w:asciiTheme="minorEastAsia" w:eastAsiaTheme="minorEastAsia" w:hAnsiTheme="minorEastAsia"/>
                      </w:rPr>
                      <w:t>铜陵国誉融资担保有限公司</w:t>
                    </w:r>
                  </w:p>
                </w:tc>
                <w:tc>
                  <w:tcPr>
                    <w:tcW w:w="2976" w:type="dxa"/>
                  </w:tcPr>
                  <w:p w:rsidR="006242BB" w:rsidRPr="00BE10B6" w:rsidRDefault="006242BB" w:rsidP="00E02CAE">
                    <w:pPr>
                      <w:rPr>
                        <w:rFonts w:asciiTheme="minorEastAsia" w:eastAsiaTheme="minorEastAsia" w:hAnsiTheme="minorEastAsia"/>
                      </w:rPr>
                    </w:pPr>
                    <w:r w:rsidRPr="00BE10B6">
                      <w:rPr>
                        <w:rFonts w:asciiTheme="minorEastAsia" w:eastAsiaTheme="minorEastAsia" w:hAnsiTheme="minorEastAsia"/>
                      </w:rPr>
                      <w:t>监事</w:t>
                    </w:r>
                  </w:p>
                </w:tc>
                <w:tc>
                  <w:tcPr>
                    <w:tcW w:w="1560" w:type="dxa"/>
                  </w:tcPr>
                  <w:p w:rsidR="006242BB" w:rsidRPr="00BE10B6" w:rsidRDefault="006242BB" w:rsidP="00E02CAE">
                    <w:pPr>
                      <w:rPr>
                        <w:rFonts w:asciiTheme="minorEastAsia" w:eastAsiaTheme="minorEastAsia" w:hAnsiTheme="minorEastAsia"/>
                      </w:rPr>
                    </w:pPr>
                    <w:r w:rsidRPr="00BE10B6">
                      <w:rPr>
                        <w:rFonts w:asciiTheme="minorEastAsia" w:eastAsiaTheme="minorEastAsia" w:hAnsiTheme="minorEastAsia"/>
                      </w:rPr>
                      <w:t>2018-12-13</w:t>
                    </w:r>
                  </w:p>
                </w:tc>
                <w:tc>
                  <w:tcPr>
                    <w:tcW w:w="1648" w:type="dxa"/>
                  </w:tcPr>
                  <w:p w:rsidR="006242BB" w:rsidRDefault="006242BB" w:rsidP="00E02CAE">
                    <w:pPr>
                      <w:rPr>
                        <w:rFonts w:cstheme="minorBidi"/>
                        <w:szCs w:val="22"/>
                      </w:rPr>
                    </w:pPr>
                  </w:p>
                </w:tc>
              </w:tr>
            </w:sdtContent>
          </w:sdt>
          <w:sdt>
            <w:sdtPr>
              <w:rPr>
                <w:rFonts w:asciiTheme="minorEastAsia" w:eastAsiaTheme="minorEastAsia" w:hAnsiTheme="minorEastAsia" w:cstheme="minorBidi"/>
                <w:szCs w:val="22"/>
              </w:rPr>
              <w:alias w:val="董事、监事、高级管理人员在其他单位任职情况"/>
              <w:tag w:val="_TUP_f450538eb53748eeac8de5eae75c8a7f"/>
              <w:id w:val="1380646"/>
              <w:lock w:val="sdtLocked"/>
            </w:sdtPr>
            <w:sdtEndPr>
              <w:rPr>
                <w:rFonts w:ascii="Times New Roman" w:eastAsia="宋体" w:hAnsi="Times New Roman" w:hint="eastAsia"/>
              </w:rPr>
            </w:sdtEndPr>
            <w:sdtContent>
              <w:tr w:rsidR="006242BB" w:rsidTr="00E02CAE">
                <w:trPr>
                  <w:trHeight w:val="147"/>
                </w:trPr>
                <w:tc>
                  <w:tcPr>
                    <w:tcW w:w="2802" w:type="dxa"/>
                    <w:vMerge/>
                  </w:tcPr>
                  <w:p w:rsidR="006242BB" w:rsidRDefault="006242BB" w:rsidP="00E02CAE">
                    <w:pPr>
                      <w:rPr>
                        <w:rFonts w:asciiTheme="minorEastAsia" w:eastAsiaTheme="minorEastAsia" w:hAnsiTheme="minorEastAsia" w:cstheme="minorBidi"/>
                        <w:szCs w:val="22"/>
                      </w:rPr>
                    </w:pPr>
                  </w:p>
                </w:tc>
                <w:tc>
                  <w:tcPr>
                    <w:tcW w:w="5103" w:type="dxa"/>
                  </w:tcPr>
                  <w:p w:rsidR="006242BB" w:rsidRPr="00B95510" w:rsidRDefault="006242BB" w:rsidP="00E02CAE">
                    <w:pPr>
                      <w:rPr>
                        <w:rFonts w:asciiTheme="minorEastAsia" w:eastAsiaTheme="minorEastAsia" w:hAnsiTheme="minorEastAsia"/>
                        <w:color w:val="FF0000"/>
                      </w:rPr>
                    </w:pPr>
                    <w:r w:rsidRPr="00C36003">
                      <w:rPr>
                        <w:rFonts w:asciiTheme="minorEastAsia" w:eastAsiaTheme="minorEastAsia" w:hAnsiTheme="minorEastAsia" w:hint="eastAsia"/>
                        <w:color w:val="000000" w:themeColor="text1"/>
                      </w:rPr>
                      <w:t>安徽大江灵通国际贸易有限责任公司</w:t>
                    </w:r>
                  </w:p>
                </w:tc>
                <w:tc>
                  <w:tcPr>
                    <w:tcW w:w="2976" w:type="dxa"/>
                  </w:tcPr>
                  <w:p w:rsidR="006242BB" w:rsidRPr="00BE10B6" w:rsidRDefault="006242BB" w:rsidP="00E02CAE">
                    <w:pPr>
                      <w:rPr>
                        <w:rFonts w:asciiTheme="minorEastAsia" w:eastAsiaTheme="minorEastAsia" w:hAnsiTheme="minorEastAsia"/>
                      </w:rPr>
                    </w:pPr>
                    <w:r w:rsidRPr="00BE10B6">
                      <w:rPr>
                        <w:rFonts w:asciiTheme="minorEastAsia" w:eastAsiaTheme="minorEastAsia" w:hAnsiTheme="minorEastAsia"/>
                      </w:rPr>
                      <w:t>董事</w:t>
                    </w:r>
                  </w:p>
                </w:tc>
                <w:tc>
                  <w:tcPr>
                    <w:tcW w:w="1560" w:type="dxa"/>
                  </w:tcPr>
                  <w:p w:rsidR="006242BB" w:rsidRPr="00BE10B6" w:rsidRDefault="006242BB" w:rsidP="00E02CAE">
                    <w:pPr>
                      <w:rPr>
                        <w:rFonts w:asciiTheme="minorEastAsia" w:eastAsiaTheme="minorEastAsia" w:hAnsiTheme="minorEastAsia"/>
                      </w:rPr>
                    </w:pPr>
                    <w:r w:rsidRPr="00BE10B6">
                      <w:rPr>
                        <w:rFonts w:asciiTheme="minorEastAsia" w:eastAsiaTheme="minorEastAsia" w:hAnsiTheme="minorEastAsia"/>
                      </w:rPr>
                      <w:t>2019-10-10</w:t>
                    </w:r>
                  </w:p>
                </w:tc>
                <w:tc>
                  <w:tcPr>
                    <w:tcW w:w="1648" w:type="dxa"/>
                  </w:tcPr>
                  <w:p w:rsidR="006242BB" w:rsidRDefault="006242BB" w:rsidP="00E02CAE">
                    <w:pPr>
                      <w:rPr>
                        <w:rFonts w:cstheme="minorBidi"/>
                        <w:szCs w:val="22"/>
                      </w:rPr>
                    </w:pPr>
                  </w:p>
                </w:tc>
              </w:tr>
            </w:sdtContent>
          </w:sdt>
          <w:tr w:rsidR="006242BB" w:rsidTr="00E02CAE">
            <w:trPr>
              <w:trHeight w:val="150"/>
            </w:trPr>
            <w:sdt>
              <w:sdtPr>
                <w:tag w:val="_PLD_e128a4d638134f30bcc8e77e343261be"/>
                <w:id w:val="1380647"/>
                <w:lock w:val="sdtLocked"/>
              </w:sdtPr>
              <w:sdtContent>
                <w:tc>
                  <w:tcPr>
                    <w:tcW w:w="2802" w:type="dxa"/>
                  </w:tcPr>
                  <w:p w:rsidR="006242BB" w:rsidRDefault="006242BB" w:rsidP="00E02CAE">
                    <w:r>
                      <w:rPr>
                        <w:rFonts w:hint="eastAsia"/>
                      </w:rPr>
                      <w:t>在其他单位任职情况的说明</w:t>
                    </w:r>
                  </w:p>
                </w:tc>
              </w:sdtContent>
            </w:sdt>
            <w:tc>
              <w:tcPr>
                <w:tcW w:w="11287" w:type="dxa"/>
                <w:gridSpan w:val="4"/>
              </w:tcPr>
              <w:p w:rsidR="006242BB" w:rsidRDefault="00491EC5" w:rsidP="00E02CAE">
                <w:r>
                  <w:rPr>
                    <w:rFonts w:hint="eastAsia"/>
                  </w:rPr>
                  <w:t>无</w:t>
                </w:r>
              </w:p>
            </w:tc>
          </w:tr>
        </w:tbl>
        <w:p w:rsidR="00877D2C" w:rsidRDefault="006A4C27"/>
      </w:sdtContent>
    </w:sdt>
    <w:sdt>
      <w:sdtPr>
        <w:rPr>
          <w:rFonts w:ascii="宋体" w:hAnsi="宋体" w:cs="宋体"/>
          <w:b w:val="0"/>
          <w:bCs w:val="0"/>
          <w:kern w:val="0"/>
          <w:szCs w:val="24"/>
        </w:rPr>
        <w:alias w:val="模块:董事、监事、高级管理人员报酬情况"/>
        <w:tag w:val="_SEC_d6c0d4e5fc754556abc8ba20fd435248"/>
        <w:id w:val="3160081"/>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2"/>
            <w:numPr>
              <w:ilvl w:val="0"/>
              <w:numId w:val="44"/>
            </w:numPr>
          </w:pPr>
          <w:r>
            <w:t>董事、监事、高级管理人员报酬情况</w:t>
          </w:r>
        </w:p>
        <w:sdt>
          <w:sdtPr>
            <w:alias w:val="是否适用：董事、监事、高级管理人员报酬情况[双击切换]"/>
            <w:tag w:val="_GBC_670a12b9c1e34498888f2aafd9509848"/>
            <w:id w:val="719798364"/>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tbl>
          <w:tblPr>
            <w:tblStyle w:val="af3"/>
            <w:tblW w:w="0" w:type="auto"/>
            <w:tblLook w:val="04A0"/>
          </w:tblPr>
          <w:tblGrid>
            <w:gridCol w:w="2802"/>
            <w:gridCol w:w="11287"/>
          </w:tblGrid>
          <w:tr w:rsidR="00877D2C" w:rsidTr="00781173">
            <w:trPr>
              <w:trHeight w:val="120"/>
            </w:trPr>
            <w:sdt>
              <w:sdtPr>
                <w:rPr>
                  <w:rFonts w:asciiTheme="minorEastAsia" w:eastAsiaTheme="minorEastAsia" w:hAnsiTheme="minorEastAsia"/>
                </w:rPr>
                <w:tag w:val="_PLD_9e63d19b4bb64b9f8ebbe91d33a629c4"/>
                <w:id w:val="1648391837"/>
                <w:lock w:val="sdtLocked"/>
              </w:sdtPr>
              <w:sdtContent>
                <w:tc>
                  <w:tcPr>
                    <w:tcW w:w="2802" w:type="dxa"/>
                    <w:vAlign w:val="center"/>
                  </w:tcPr>
                  <w:p w:rsidR="00877D2C" w:rsidRPr="00C20FD8" w:rsidRDefault="005540A0" w:rsidP="00C20FD8">
                    <w:pPr>
                      <w:rPr>
                        <w:rFonts w:asciiTheme="minorEastAsia" w:eastAsiaTheme="minorEastAsia" w:hAnsiTheme="minorEastAsia"/>
                      </w:rPr>
                    </w:pPr>
                    <w:r w:rsidRPr="00C20FD8">
                      <w:rPr>
                        <w:rFonts w:asciiTheme="minorEastAsia" w:eastAsiaTheme="minorEastAsia" w:hAnsiTheme="minorEastAsia"/>
                      </w:rPr>
                      <w:t>董事、监事、高级管理人员报酬的决策程序</w:t>
                    </w:r>
                  </w:p>
                </w:tc>
              </w:sdtContent>
            </w:sdt>
            <w:tc>
              <w:tcPr>
                <w:tcW w:w="11287" w:type="dxa"/>
              </w:tcPr>
              <w:p w:rsidR="00877D2C" w:rsidRPr="00C20FD8" w:rsidRDefault="00A60B55">
                <w:pPr>
                  <w:rPr>
                    <w:rFonts w:asciiTheme="minorEastAsia" w:eastAsiaTheme="minorEastAsia" w:hAnsiTheme="minorEastAsia"/>
                  </w:rPr>
                </w:pPr>
                <w:r w:rsidRPr="00C20FD8">
                  <w:rPr>
                    <w:rFonts w:asciiTheme="minorEastAsia" w:eastAsiaTheme="minorEastAsia" w:hAnsiTheme="minorEastAsia" w:hint="eastAsia"/>
                  </w:rPr>
                  <w:t>根据《公司章程》的有关规定，本公司全体董事、监事的报酬由股东大会决定，高级管理人员的报酬由公司董事会决定。</w:t>
                </w:r>
              </w:p>
            </w:tc>
          </w:tr>
          <w:tr w:rsidR="00877D2C" w:rsidTr="00781173">
            <w:trPr>
              <w:trHeight w:val="165"/>
            </w:trPr>
            <w:sdt>
              <w:sdtPr>
                <w:rPr>
                  <w:rFonts w:asciiTheme="minorEastAsia" w:eastAsiaTheme="minorEastAsia" w:hAnsiTheme="minorEastAsia"/>
                </w:rPr>
                <w:tag w:val="_PLD_a1d35038246146c0a95c36f146481091"/>
                <w:id w:val="-1032638785"/>
                <w:lock w:val="sdtLocked"/>
              </w:sdtPr>
              <w:sdtContent>
                <w:tc>
                  <w:tcPr>
                    <w:tcW w:w="2802" w:type="dxa"/>
                    <w:vAlign w:val="center"/>
                  </w:tcPr>
                  <w:p w:rsidR="00877D2C" w:rsidRPr="00C20FD8" w:rsidRDefault="005540A0" w:rsidP="00C20FD8">
                    <w:pPr>
                      <w:rPr>
                        <w:rFonts w:asciiTheme="minorEastAsia" w:eastAsiaTheme="minorEastAsia" w:hAnsiTheme="minorEastAsia"/>
                      </w:rPr>
                    </w:pPr>
                    <w:r w:rsidRPr="00C20FD8">
                      <w:rPr>
                        <w:rFonts w:asciiTheme="minorEastAsia" w:eastAsiaTheme="minorEastAsia" w:hAnsiTheme="minorEastAsia"/>
                      </w:rPr>
                      <w:t>董事、监事、高级管理人员报酬确定依据</w:t>
                    </w:r>
                  </w:p>
                </w:tc>
              </w:sdtContent>
            </w:sdt>
            <w:tc>
              <w:tcPr>
                <w:tcW w:w="11287" w:type="dxa"/>
              </w:tcPr>
              <w:p w:rsidR="00877D2C" w:rsidRPr="00C20FD8" w:rsidRDefault="000E26C7" w:rsidP="00491EC5">
                <w:pPr>
                  <w:rPr>
                    <w:rFonts w:asciiTheme="minorEastAsia" w:eastAsiaTheme="minorEastAsia" w:hAnsiTheme="minorEastAsia"/>
                  </w:rPr>
                </w:pPr>
                <w:r w:rsidRPr="00C20FD8">
                  <w:rPr>
                    <w:rFonts w:asciiTheme="minorEastAsia" w:eastAsiaTheme="minorEastAsia" w:hAnsiTheme="minorEastAsia" w:hint="eastAsia"/>
                  </w:rPr>
                  <w:t>根据公司2019年年度股东大会审议通过的《20</w:t>
                </w:r>
                <w:r w:rsidR="00491EC5">
                  <w:rPr>
                    <w:rFonts w:asciiTheme="minorEastAsia" w:eastAsiaTheme="minorEastAsia" w:hAnsiTheme="minorEastAsia" w:hint="eastAsia"/>
                  </w:rPr>
                  <w:t>20</w:t>
                </w:r>
                <w:r w:rsidRPr="00C20FD8">
                  <w:rPr>
                    <w:rFonts w:asciiTheme="minorEastAsia" w:eastAsiaTheme="minorEastAsia" w:hAnsiTheme="minorEastAsia" w:hint="eastAsia"/>
                  </w:rPr>
                  <w:t>年董事、监事、高级管理人员薪酬的议案》，对公司董事长、监事会主席、高级管理人员采取年薪方式，年薪由基本年薪和效益年薪构成，效益年薪与公司的利润总额、销售目标完成率等挂钩。对非公司高管的董事、监事及独立董事采取固定津贴方式。</w:t>
                </w:r>
              </w:p>
            </w:tc>
          </w:tr>
          <w:tr w:rsidR="00877D2C" w:rsidTr="00781173">
            <w:trPr>
              <w:trHeight w:val="165"/>
            </w:trPr>
            <w:sdt>
              <w:sdtPr>
                <w:rPr>
                  <w:rFonts w:asciiTheme="minorEastAsia" w:eastAsiaTheme="minorEastAsia" w:hAnsiTheme="minorEastAsia"/>
                </w:rPr>
                <w:tag w:val="_PLD_3ba8e874dcd84394a94e693e06b2269b"/>
                <w:id w:val="-1439669419"/>
                <w:lock w:val="sdtLocked"/>
              </w:sdtPr>
              <w:sdtContent>
                <w:tc>
                  <w:tcPr>
                    <w:tcW w:w="2802" w:type="dxa"/>
                    <w:vAlign w:val="center"/>
                  </w:tcPr>
                  <w:p w:rsidR="00877D2C" w:rsidRPr="00C20FD8" w:rsidRDefault="005540A0" w:rsidP="00C20FD8">
                    <w:pPr>
                      <w:rPr>
                        <w:rFonts w:asciiTheme="minorEastAsia" w:eastAsiaTheme="minorEastAsia" w:hAnsiTheme="minorEastAsia"/>
                      </w:rPr>
                    </w:pPr>
                    <w:r w:rsidRPr="00C20FD8">
                      <w:rPr>
                        <w:rFonts w:asciiTheme="minorEastAsia" w:eastAsiaTheme="minorEastAsia" w:hAnsiTheme="minorEastAsia"/>
                      </w:rPr>
                      <w:t>董事、监事和高级管理人员报酬的</w:t>
                    </w:r>
                    <w:r w:rsidRPr="00C20FD8">
                      <w:rPr>
                        <w:rFonts w:asciiTheme="minorEastAsia" w:eastAsiaTheme="minorEastAsia" w:hAnsiTheme="minorEastAsia" w:hint="eastAsia"/>
                      </w:rPr>
                      <w:t>实际支付</w:t>
                    </w:r>
                    <w:r w:rsidRPr="00C20FD8">
                      <w:rPr>
                        <w:rFonts w:asciiTheme="minorEastAsia" w:eastAsiaTheme="minorEastAsia" w:hAnsiTheme="minorEastAsia"/>
                      </w:rPr>
                      <w:t>情况</w:t>
                    </w:r>
                  </w:p>
                </w:tc>
              </w:sdtContent>
            </w:sdt>
            <w:tc>
              <w:tcPr>
                <w:tcW w:w="11287" w:type="dxa"/>
              </w:tcPr>
              <w:p w:rsidR="00877D2C" w:rsidRPr="00C20FD8" w:rsidRDefault="00245699">
                <w:pPr>
                  <w:rPr>
                    <w:rFonts w:asciiTheme="minorEastAsia" w:eastAsiaTheme="minorEastAsia" w:hAnsiTheme="minorEastAsia"/>
                  </w:rPr>
                </w:pPr>
                <w:r w:rsidRPr="00C20FD8">
                  <w:rPr>
                    <w:rFonts w:asciiTheme="minorEastAsia" w:eastAsiaTheme="minorEastAsia" w:hAnsiTheme="minorEastAsia" w:hint="eastAsia"/>
                  </w:rPr>
                  <w:t>经公司薪酬与考核委员会审核，2020年度董事、监事和高级管理人员薪酬严格按照公司2019年度股东大会审议通过的《2020董事、监事、高级管理经理人员薪酬的议案》相关规定执行。</w:t>
                </w:r>
              </w:p>
            </w:tc>
          </w:tr>
          <w:tr w:rsidR="00877D2C" w:rsidTr="00781173">
            <w:trPr>
              <w:trHeight w:val="135"/>
            </w:trPr>
            <w:tc>
              <w:tcPr>
                <w:tcW w:w="2802" w:type="dxa"/>
                <w:vAlign w:val="center"/>
              </w:tcPr>
              <w:sdt>
                <w:sdtPr>
                  <w:rPr>
                    <w:rFonts w:asciiTheme="minorEastAsia" w:eastAsiaTheme="minorEastAsia" w:hAnsiTheme="minorEastAsia"/>
                  </w:rPr>
                  <w:tag w:val="_PLD_3506ff73678e423b9d58c6066ded1f49"/>
                  <w:id w:val="-562329495"/>
                  <w:lock w:val="sdtLocked"/>
                </w:sdtPr>
                <w:sdtContent>
                  <w:p w:rsidR="00877D2C" w:rsidRPr="00C20FD8" w:rsidRDefault="005540A0" w:rsidP="00C20FD8">
                    <w:pPr>
                      <w:rPr>
                        <w:rFonts w:asciiTheme="minorEastAsia" w:eastAsiaTheme="minorEastAsia" w:hAnsiTheme="minorEastAsia"/>
                      </w:rPr>
                    </w:pPr>
                    <w:r w:rsidRPr="00C20FD8">
                      <w:rPr>
                        <w:rFonts w:asciiTheme="minorEastAsia" w:eastAsiaTheme="minorEastAsia" w:hAnsiTheme="minorEastAsia"/>
                      </w:rPr>
                      <w:t>报告期末全体董事、监事和高级管理人员实际获得的报酬合计</w:t>
                    </w:r>
                  </w:p>
                </w:sdtContent>
              </w:sdt>
            </w:tc>
            <w:tc>
              <w:tcPr>
                <w:tcW w:w="11287" w:type="dxa"/>
                <w:vAlign w:val="center"/>
              </w:tcPr>
              <w:p w:rsidR="00877D2C" w:rsidRPr="00C20FD8" w:rsidRDefault="00A60B55" w:rsidP="00176CDE">
                <w:pPr>
                  <w:rPr>
                    <w:rFonts w:asciiTheme="minorEastAsia" w:eastAsiaTheme="minorEastAsia" w:hAnsiTheme="minorEastAsia"/>
                  </w:rPr>
                </w:pPr>
                <w:r w:rsidRPr="00C20FD8">
                  <w:rPr>
                    <w:rFonts w:asciiTheme="minorEastAsia" w:eastAsiaTheme="minorEastAsia" w:hAnsiTheme="minorEastAsia" w:hint="eastAsia"/>
                  </w:rPr>
                  <w:t>本报告期内，公司全体董事、监事和高级管理人员从公司实际获得的报酬金额为</w:t>
                </w:r>
                <w:r w:rsidR="005E63CB" w:rsidRPr="00C20FD8">
                  <w:rPr>
                    <w:rFonts w:asciiTheme="minorEastAsia" w:eastAsiaTheme="minorEastAsia" w:hAnsiTheme="minorEastAsia" w:hint="eastAsia"/>
                  </w:rPr>
                  <w:t>3</w:t>
                </w:r>
                <w:r w:rsidR="00176CDE">
                  <w:rPr>
                    <w:rFonts w:asciiTheme="minorEastAsia" w:eastAsiaTheme="minorEastAsia" w:hAnsiTheme="minorEastAsia" w:hint="eastAsia"/>
                  </w:rPr>
                  <w:t>14.63</w:t>
                </w:r>
                <w:r w:rsidRPr="00C20FD8">
                  <w:rPr>
                    <w:rFonts w:asciiTheme="minorEastAsia" w:eastAsiaTheme="minorEastAsia" w:hAnsiTheme="minorEastAsia" w:hint="eastAsia"/>
                  </w:rPr>
                  <w:t>万元。</w:t>
                </w:r>
              </w:p>
            </w:tc>
          </w:tr>
        </w:tbl>
        <w:p w:rsidR="00877D2C" w:rsidRDefault="006A4C27"/>
      </w:sdtContent>
    </w:sdt>
    <w:p w:rsidR="00877D2C" w:rsidRDefault="005540A0" w:rsidP="00B176E2">
      <w:pPr>
        <w:pStyle w:val="2"/>
        <w:numPr>
          <w:ilvl w:val="0"/>
          <w:numId w:val="44"/>
        </w:numPr>
      </w:pPr>
      <w:r>
        <w:lastRenderedPageBreak/>
        <w:t>公司董事、监事、高级管理人员变动情况</w:t>
      </w:r>
    </w:p>
    <w:sdt>
      <w:sdtPr>
        <w:rPr>
          <w:b/>
          <w:bCs/>
          <w:sz w:val="24"/>
        </w:rPr>
        <w:alias w:val="模块:公司董事、监事、高级管理人员变动情况"/>
        <w:tag w:val="_SEC_f15939bc34a34b809f1af6823e6f7771"/>
        <w:id w:val="1913576887"/>
        <w:lock w:val="sdtLocked"/>
        <w:placeholder>
          <w:docPart w:val="GBC22222222222222222222222222222"/>
        </w:placeholder>
      </w:sdtPr>
      <w:sdtEndPr>
        <w:rPr>
          <w:b w:val="0"/>
          <w:bCs w:val="0"/>
          <w:sz w:val="21"/>
        </w:rPr>
      </w:sdtEndPr>
      <w:sdtContent>
        <w:sdt>
          <w:sdtPr>
            <w:alias w:val="是否适用：公司董事、监事、高级管理人员变动情况[双击切换]"/>
            <w:tag w:val="_GBC_a00df019796e4666a1adff20d55baa46"/>
            <w:id w:val="-576600098"/>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tbl>
          <w:tblPr>
            <w:tblStyle w:val="af3"/>
            <w:tblW w:w="0" w:type="auto"/>
            <w:tblLook w:val="04A0"/>
          </w:tblPr>
          <w:tblGrid>
            <w:gridCol w:w="2802"/>
            <w:gridCol w:w="4242"/>
            <w:gridCol w:w="3412"/>
            <w:gridCol w:w="3633"/>
          </w:tblGrid>
          <w:tr w:rsidR="00550980" w:rsidTr="00550980">
            <w:trPr>
              <w:trHeight w:val="210"/>
            </w:trPr>
            <w:sdt>
              <w:sdtPr>
                <w:tag w:val="_PLD_10c0965136c84bf6abfceaef8557ae99"/>
                <w:id w:val="638994"/>
                <w:lock w:val="sdtLocked"/>
              </w:sdtPr>
              <w:sdtContent>
                <w:tc>
                  <w:tcPr>
                    <w:tcW w:w="2802" w:type="dxa"/>
                    <w:vAlign w:val="center"/>
                  </w:tcPr>
                  <w:p w:rsidR="00550980" w:rsidRDefault="00550980" w:rsidP="00A67396">
                    <w:pPr>
                      <w:snapToGrid w:val="0"/>
                      <w:spacing w:line="228" w:lineRule="auto"/>
                      <w:jc w:val="center"/>
                    </w:pPr>
                    <w:r>
                      <w:t>姓名</w:t>
                    </w:r>
                  </w:p>
                </w:tc>
              </w:sdtContent>
            </w:sdt>
            <w:sdt>
              <w:sdtPr>
                <w:tag w:val="_PLD_b53cc0c0661e4cffa4f7fa4f6423187d"/>
                <w:id w:val="638995"/>
                <w:lock w:val="sdtLocked"/>
              </w:sdtPr>
              <w:sdtContent>
                <w:tc>
                  <w:tcPr>
                    <w:tcW w:w="4242" w:type="dxa"/>
                    <w:vAlign w:val="center"/>
                  </w:tcPr>
                  <w:p w:rsidR="00550980" w:rsidRDefault="00550980" w:rsidP="00A67396">
                    <w:pPr>
                      <w:snapToGrid w:val="0"/>
                      <w:spacing w:line="228" w:lineRule="auto"/>
                      <w:jc w:val="center"/>
                    </w:pPr>
                    <w:r>
                      <w:t>担任的职务</w:t>
                    </w:r>
                  </w:p>
                </w:tc>
              </w:sdtContent>
            </w:sdt>
            <w:sdt>
              <w:sdtPr>
                <w:tag w:val="_PLD_012859f523ec430da1dfc6a86c6dde35"/>
                <w:id w:val="638996"/>
                <w:lock w:val="sdtLocked"/>
              </w:sdtPr>
              <w:sdtContent>
                <w:tc>
                  <w:tcPr>
                    <w:tcW w:w="3412" w:type="dxa"/>
                    <w:vAlign w:val="center"/>
                  </w:tcPr>
                  <w:p w:rsidR="00550980" w:rsidRDefault="00550980" w:rsidP="00A67396">
                    <w:pPr>
                      <w:snapToGrid w:val="0"/>
                      <w:spacing w:line="228" w:lineRule="auto"/>
                      <w:jc w:val="center"/>
                    </w:pPr>
                    <w:r>
                      <w:t>变动情形</w:t>
                    </w:r>
                  </w:p>
                </w:tc>
              </w:sdtContent>
            </w:sdt>
            <w:sdt>
              <w:sdtPr>
                <w:tag w:val="_PLD_bf76757c55de435a9638407bd56b5199"/>
                <w:id w:val="638997"/>
                <w:lock w:val="sdtLocked"/>
              </w:sdtPr>
              <w:sdtContent>
                <w:tc>
                  <w:tcPr>
                    <w:tcW w:w="3633" w:type="dxa"/>
                    <w:vAlign w:val="center"/>
                  </w:tcPr>
                  <w:p w:rsidR="00550980" w:rsidRDefault="00550980" w:rsidP="00A67396">
                    <w:pPr>
                      <w:snapToGrid w:val="0"/>
                      <w:spacing w:line="228" w:lineRule="auto"/>
                      <w:jc w:val="center"/>
                    </w:pPr>
                    <w:r>
                      <w:t>变动原因</w:t>
                    </w:r>
                  </w:p>
                </w:tc>
              </w:sdtContent>
            </w:sdt>
          </w:tr>
          <w:sdt>
            <w:sdtPr>
              <w:rPr>
                <w:rFonts w:asciiTheme="minorHAnsi" w:eastAsiaTheme="minorEastAsia" w:hAnsiTheme="minorHAnsi" w:cstheme="minorBidi"/>
                <w:szCs w:val="22"/>
              </w:rPr>
              <w:alias w:val="在报告期内公司董事、监事、高级管理人员变动情况"/>
              <w:tag w:val="_TUP_a555fc40054b4d6a94d6a1901fa38c91"/>
              <w:id w:val="638999"/>
              <w:lock w:val="sdtLocked"/>
            </w:sdtPr>
            <w:sdtContent>
              <w:tr w:rsidR="00550980" w:rsidTr="00550980">
                <w:trPr>
                  <w:trHeight w:val="105"/>
                </w:trPr>
                <w:tc>
                  <w:tcPr>
                    <w:tcW w:w="2802" w:type="dxa"/>
                  </w:tcPr>
                  <w:p w:rsidR="00550980" w:rsidRDefault="00550980" w:rsidP="00A67396">
                    <w:pPr>
                      <w:snapToGrid w:val="0"/>
                      <w:spacing w:line="228" w:lineRule="auto"/>
                    </w:pPr>
                    <w:r>
                      <w:rPr>
                        <w:rFonts w:hint="eastAsia"/>
                      </w:rPr>
                      <w:t>黄明强</w:t>
                    </w:r>
                  </w:p>
                </w:tc>
                <w:tc>
                  <w:tcPr>
                    <w:tcW w:w="4242" w:type="dxa"/>
                  </w:tcPr>
                  <w:p w:rsidR="00550980" w:rsidRDefault="00550980" w:rsidP="00A67396">
                    <w:pPr>
                      <w:snapToGrid w:val="0"/>
                      <w:spacing w:line="228" w:lineRule="auto"/>
                    </w:pPr>
                    <w:r>
                      <w:rPr>
                        <w:rFonts w:hint="eastAsia"/>
                      </w:rPr>
                      <w:t>董事长</w:t>
                    </w:r>
                  </w:p>
                </w:tc>
                <w:sdt>
                  <w:sdtPr>
                    <w:alias w:val="公司董事、监事、高级管理人员的变动情形"/>
                    <w:tag w:val="_GBC_258f9ad482344d5fbc1587e6faf0ed7b"/>
                    <w:id w:val="638998"/>
                    <w:lock w:val="sdtLocked"/>
                    <w:comboBox>
                      <w:listItem w:displayText="选举" w:value="选举"/>
                      <w:listItem w:displayText="离任" w:value="离任"/>
                      <w:listItem w:displayText="聘任" w:value="聘任"/>
                      <w:listItem w:displayText="解聘" w:value="解聘"/>
                    </w:comboBox>
                  </w:sdtPr>
                  <w:sdtContent>
                    <w:tc>
                      <w:tcPr>
                        <w:tcW w:w="3412" w:type="dxa"/>
                      </w:tcPr>
                      <w:p w:rsidR="00550980" w:rsidRDefault="00550980" w:rsidP="00A67396">
                        <w:pPr>
                          <w:snapToGrid w:val="0"/>
                          <w:spacing w:line="228" w:lineRule="auto"/>
                        </w:pPr>
                        <w:r>
                          <w:t>选举</w:t>
                        </w:r>
                      </w:p>
                    </w:tc>
                  </w:sdtContent>
                </w:sdt>
                <w:tc>
                  <w:tcPr>
                    <w:tcW w:w="3633" w:type="dxa"/>
                  </w:tcPr>
                  <w:p w:rsidR="00550980" w:rsidRDefault="00550980" w:rsidP="00A67396">
                    <w:pPr>
                      <w:snapToGrid w:val="0"/>
                      <w:spacing w:line="228" w:lineRule="auto"/>
                    </w:pPr>
                    <w:r>
                      <w:rPr>
                        <w:rFonts w:hint="eastAsia"/>
                      </w:rPr>
                      <w:t>董事会推选</w:t>
                    </w:r>
                  </w:p>
                </w:tc>
              </w:tr>
            </w:sdtContent>
          </w:sdt>
          <w:sdt>
            <w:sdtPr>
              <w:rPr>
                <w:rFonts w:asciiTheme="minorHAnsi" w:eastAsiaTheme="minorEastAsia" w:hAnsiTheme="minorHAnsi" w:cstheme="minorBidi"/>
                <w:szCs w:val="22"/>
              </w:rPr>
              <w:alias w:val="在报告期内公司董事、监事、高级管理人员变动情况"/>
              <w:tag w:val="_TUP_a555fc40054b4d6a94d6a1901fa38c91"/>
              <w:id w:val="639001"/>
              <w:lock w:val="sdtLocked"/>
            </w:sdtPr>
            <w:sdtContent>
              <w:tr w:rsidR="00550980" w:rsidTr="00550980">
                <w:trPr>
                  <w:trHeight w:val="105"/>
                </w:trPr>
                <w:tc>
                  <w:tcPr>
                    <w:tcW w:w="2802" w:type="dxa"/>
                  </w:tcPr>
                  <w:p w:rsidR="00550980" w:rsidRDefault="00550980" w:rsidP="00A67396">
                    <w:pPr>
                      <w:snapToGrid w:val="0"/>
                      <w:spacing w:line="228" w:lineRule="auto"/>
                    </w:pPr>
                    <w:r>
                      <w:rPr>
                        <w:rFonts w:hint="eastAsia"/>
                      </w:rPr>
                      <w:t>刘奇</w:t>
                    </w:r>
                  </w:p>
                </w:tc>
                <w:tc>
                  <w:tcPr>
                    <w:tcW w:w="4242" w:type="dxa"/>
                  </w:tcPr>
                  <w:p w:rsidR="00550980" w:rsidRDefault="00550980" w:rsidP="00A67396">
                    <w:pPr>
                      <w:snapToGrid w:val="0"/>
                      <w:spacing w:line="228" w:lineRule="auto"/>
                    </w:pPr>
                    <w:r>
                      <w:rPr>
                        <w:rFonts w:hint="eastAsia"/>
                      </w:rPr>
                      <w:t>董事</w:t>
                    </w:r>
                  </w:p>
                </w:tc>
                <w:sdt>
                  <w:sdtPr>
                    <w:alias w:val="公司董事、监事、高级管理人员的变动情形"/>
                    <w:tag w:val="_GBC_258f9ad482344d5fbc1587e6faf0ed7b"/>
                    <w:id w:val="639000"/>
                    <w:lock w:val="sdtLocked"/>
                    <w:comboBox>
                      <w:listItem w:displayText="选举" w:value="选举"/>
                      <w:listItem w:displayText="离任" w:value="离任"/>
                      <w:listItem w:displayText="聘任" w:value="聘任"/>
                      <w:listItem w:displayText="解聘" w:value="解聘"/>
                    </w:comboBox>
                  </w:sdtPr>
                  <w:sdtContent>
                    <w:tc>
                      <w:tcPr>
                        <w:tcW w:w="3412" w:type="dxa"/>
                      </w:tcPr>
                      <w:p w:rsidR="00550980" w:rsidRDefault="00550980" w:rsidP="00A67396">
                        <w:pPr>
                          <w:snapToGrid w:val="0"/>
                          <w:spacing w:line="228" w:lineRule="auto"/>
                        </w:pPr>
                        <w:r>
                          <w:t>选举</w:t>
                        </w:r>
                      </w:p>
                    </w:tc>
                  </w:sdtContent>
                </w:sdt>
                <w:tc>
                  <w:tcPr>
                    <w:tcW w:w="3633" w:type="dxa"/>
                  </w:tcPr>
                  <w:p w:rsidR="00550980" w:rsidRDefault="00550980" w:rsidP="00A67396">
                    <w:pPr>
                      <w:snapToGrid w:val="0"/>
                      <w:spacing w:line="228" w:lineRule="auto"/>
                    </w:pPr>
                    <w:r>
                      <w:rPr>
                        <w:rFonts w:hint="eastAsia"/>
                      </w:rPr>
                      <w:t>股东大会选举</w:t>
                    </w:r>
                  </w:p>
                </w:tc>
              </w:tr>
            </w:sdtContent>
          </w:sdt>
          <w:sdt>
            <w:sdtPr>
              <w:rPr>
                <w:rFonts w:asciiTheme="minorHAnsi" w:eastAsiaTheme="minorEastAsia" w:hAnsiTheme="minorHAnsi" w:cstheme="minorBidi"/>
                <w:szCs w:val="22"/>
              </w:rPr>
              <w:alias w:val="在报告期内公司董事、监事、高级管理人员变动情况"/>
              <w:tag w:val="_TUP_a555fc40054b4d6a94d6a1901fa38c91"/>
              <w:id w:val="639003"/>
              <w:lock w:val="sdtLocked"/>
            </w:sdtPr>
            <w:sdtContent>
              <w:tr w:rsidR="00550980" w:rsidTr="00550980">
                <w:trPr>
                  <w:trHeight w:val="105"/>
                </w:trPr>
                <w:tc>
                  <w:tcPr>
                    <w:tcW w:w="2802" w:type="dxa"/>
                  </w:tcPr>
                  <w:p w:rsidR="00550980" w:rsidRDefault="00550980" w:rsidP="00A67396">
                    <w:pPr>
                      <w:snapToGrid w:val="0"/>
                      <w:spacing w:line="228" w:lineRule="auto"/>
                    </w:pPr>
                    <w:r>
                      <w:rPr>
                        <w:rFonts w:asciiTheme="minorHAnsi" w:eastAsiaTheme="minorEastAsia" w:hAnsiTheme="minorHAnsi" w:cstheme="minorBidi" w:hint="eastAsia"/>
                      </w:rPr>
                      <w:t>陈兵</w:t>
                    </w:r>
                  </w:p>
                </w:tc>
                <w:tc>
                  <w:tcPr>
                    <w:tcW w:w="4242" w:type="dxa"/>
                  </w:tcPr>
                  <w:p w:rsidR="00550980" w:rsidRDefault="00550980" w:rsidP="00A67396">
                    <w:pPr>
                      <w:snapToGrid w:val="0"/>
                      <w:spacing w:line="228" w:lineRule="auto"/>
                    </w:pPr>
                    <w:r>
                      <w:rPr>
                        <w:rFonts w:hint="eastAsia"/>
                      </w:rPr>
                      <w:t>董事</w:t>
                    </w:r>
                  </w:p>
                </w:tc>
                <w:sdt>
                  <w:sdtPr>
                    <w:alias w:val="公司董事、监事、高级管理人员的变动情形"/>
                    <w:tag w:val="_GBC_258f9ad482344d5fbc1587e6faf0ed7b"/>
                    <w:id w:val="639002"/>
                    <w:lock w:val="sdtLocked"/>
                    <w:comboBox>
                      <w:listItem w:displayText="选举" w:value="选举"/>
                      <w:listItem w:displayText="离任" w:value="离任"/>
                      <w:listItem w:displayText="聘任" w:value="聘任"/>
                      <w:listItem w:displayText="解聘" w:value="解聘"/>
                    </w:comboBox>
                  </w:sdtPr>
                  <w:sdtContent>
                    <w:tc>
                      <w:tcPr>
                        <w:tcW w:w="3412" w:type="dxa"/>
                      </w:tcPr>
                      <w:p w:rsidR="00550980" w:rsidRDefault="00550980" w:rsidP="00A67396">
                        <w:pPr>
                          <w:snapToGrid w:val="0"/>
                          <w:spacing w:line="228" w:lineRule="auto"/>
                        </w:pPr>
                        <w:r>
                          <w:t>选举</w:t>
                        </w:r>
                      </w:p>
                    </w:tc>
                  </w:sdtContent>
                </w:sdt>
                <w:tc>
                  <w:tcPr>
                    <w:tcW w:w="3633" w:type="dxa"/>
                  </w:tcPr>
                  <w:p w:rsidR="00550980" w:rsidRDefault="00550980" w:rsidP="00A67396">
                    <w:pPr>
                      <w:snapToGrid w:val="0"/>
                      <w:spacing w:line="228" w:lineRule="auto"/>
                    </w:pPr>
                    <w:r>
                      <w:rPr>
                        <w:rFonts w:hint="eastAsia"/>
                      </w:rPr>
                      <w:t>股东大会选举</w:t>
                    </w:r>
                  </w:p>
                </w:tc>
              </w:tr>
            </w:sdtContent>
          </w:sdt>
          <w:sdt>
            <w:sdtPr>
              <w:rPr>
                <w:rFonts w:asciiTheme="minorHAnsi" w:eastAsiaTheme="minorEastAsia" w:hAnsiTheme="minorHAnsi" w:cstheme="minorBidi"/>
                <w:szCs w:val="22"/>
              </w:rPr>
              <w:alias w:val="在报告期内公司董事、监事、高级管理人员变动情况"/>
              <w:tag w:val="_TUP_a555fc40054b4d6a94d6a1901fa38c91"/>
              <w:id w:val="639005"/>
              <w:lock w:val="sdtLocked"/>
            </w:sdtPr>
            <w:sdtContent>
              <w:tr w:rsidR="00550980" w:rsidTr="00550980">
                <w:trPr>
                  <w:trHeight w:val="105"/>
                </w:trPr>
                <w:tc>
                  <w:tcPr>
                    <w:tcW w:w="2802" w:type="dxa"/>
                  </w:tcPr>
                  <w:p w:rsidR="00550980" w:rsidRDefault="00550980" w:rsidP="00A67396">
                    <w:pPr>
                      <w:snapToGrid w:val="0"/>
                      <w:spacing w:line="228" w:lineRule="auto"/>
                    </w:pPr>
                    <w:r>
                      <w:rPr>
                        <w:rFonts w:asciiTheme="minorHAnsi" w:eastAsiaTheme="minorEastAsia" w:hAnsiTheme="minorHAnsi" w:cstheme="minorBidi" w:hint="eastAsia"/>
                      </w:rPr>
                      <w:t>张飞飞</w:t>
                    </w:r>
                  </w:p>
                </w:tc>
                <w:tc>
                  <w:tcPr>
                    <w:tcW w:w="4242" w:type="dxa"/>
                  </w:tcPr>
                  <w:p w:rsidR="00550980" w:rsidRDefault="00550980" w:rsidP="00A67396">
                    <w:pPr>
                      <w:snapToGrid w:val="0"/>
                      <w:spacing w:line="228" w:lineRule="auto"/>
                    </w:pPr>
                    <w:r>
                      <w:rPr>
                        <w:rFonts w:hint="eastAsia"/>
                      </w:rPr>
                      <w:t>董事</w:t>
                    </w:r>
                  </w:p>
                </w:tc>
                <w:sdt>
                  <w:sdtPr>
                    <w:alias w:val="公司董事、监事、高级管理人员的变动情形"/>
                    <w:tag w:val="_GBC_258f9ad482344d5fbc1587e6faf0ed7b"/>
                    <w:id w:val="639004"/>
                    <w:lock w:val="sdtLocked"/>
                    <w:comboBox>
                      <w:listItem w:displayText="选举" w:value="选举"/>
                      <w:listItem w:displayText="离任" w:value="离任"/>
                      <w:listItem w:displayText="聘任" w:value="聘任"/>
                      <w:listItem w:displayText="解聘" w:value="解聘"/>
                    </w:comboBox>
                  </w:sdtPr>
                  <w:sdtContent>
                    <w:tc>
                      <w:tcPr>
                        <w:tcW w:w="3412" w:type="dxa"/>
                      </w:tcPr>
                      <w:p w:rsidR="00550980" w:rsidRDefault="00550980" w:rsidP="00A67396">
                        <w:pPr>
                          <w:snapToGrid w:val="0"/>
                          <w:spacing w:line="228" w:lineRule="auto"/>
                        </w:pPr>
                        <w:r>
                          <w:t>选举</w:t>
                        </w:r>
                      </w:p>
                    </w:tc>
                  </w:sdtContent>
                </w:sdt>
                <w:tc>
                  <w:tcPr>
                    <w:tcW w:w="3633" w:type="dxa"/>
                  </w:tcPr>
                  <w:p w:rsidR="00550980" w:rsidRDefault="00550980" w:rsidP="00A67396">
                    <w:pPr>
                      <w:snapToGrid w:val="0"/>
                      <w:spacing w:line="228" w:lineRule="auto"/>
                    </w:pPr>
                    <w:r>
                      <w:rPr>
                        <w:rFonts w:hint="eastAsia"/>
                      </w:rPr>
                      <w:t>股东大会选举</w:t>
                    </w:r>
                  </w:p>
                </w:tc>
              </w:tr>
            </w:sdtContent>
          </w:sdt>
          <w:sdt>
            <w:sdtPr>
              <w:rPr>
                <w:rFonts w:asciiTheme="minorHAnsi" w:eastAsiaTheme="minorEastAsia" w:hAnsiTheme="minorHAnsi" w:cstheme="minorBidi"/>
                <w:szCs w:val="22"/>
              </w:rPr>
              <w:alias w:val="在报告期内公司董事、监事、高级管理人员变动情况"/>
              <w:tag w:val="_TUP_a555fc40054b4d6a94d6a1901fa38c91"/>
              <w:id w:val="639007"/>
              <w:lock w:val="sdtLocked"/>
            </w:sdtPr>
            <w:sdtContent>
              <w:tr w:rsidR="00550980" w:rsidTr="00550980">
                <w:trPr>
                  <w:trHeight w:val="105"/>
                </w:trPr>
                <w:tc>
                  <w:tcPr>
                    <w:tcW w:w="2802" w:type="dxa"/>
                  </w:tcPr>
                  <w:p w:rsidR="00550980" w:rsidRDefault="00550980" w:rsidP="00A67396">
                    <w:pPr>
                      <w:snapToGrid w:val="0"/>
                      <w:spacing w:line="228" w:lineRule="auto"/>
                    </w:pPr>
                    <w:r>
                      <w:rPr>
                        <w:rFonts w:asciiTheme="minorHAnsi" w:eastAsiaTheme="minorEastAsia" w:hAnsiTheme="minorHAnsi" w:cstheme="minorBidi" w:hint="eastAsia"/>
                      </w:rPr>
                      <w:t>黄继章</w:t>
                    </w:r>
                  </w:p>
                </w:tc>
                <w:tc>
                  <w:tcPr>
                    <w:tcW w:w="4242" w:type="dxa"/>
                  </w:tcPr>
                  <w:p w:rsidR="00550980" w:rsidRDefault="00550980" w:rsidP="00A67396">
                    <w:pPr>
                      <w:snapToGrid w:val="0"/>
                      <w:spacing w:line="228" w:lineRule="auto"/>
                    </w:pPr>
                    <w:r>
                      <w:rPr>
                        <w:rFonts w:hint="eastAsia"/>
                      </w:rPr>
                      <w:t>独立董事</w:t>
                    </w:r>
                  </w:p>
                </w:tc>
                <w:sdt>
                  <w:sdtPr>
                    <w:alias w:val="公司董事、监事、高级管理人员的变动情形"/>
                    <w:tag w:val="_GBC_258f9ad482344d5fbc1587e6faf0ed7b"/>
                    <w:id w:val="639006"/>
                    <w:lock w:val="sdtLocked"/>
                    <w:comboBox>
                      <w:listItem w:displayText="选举" w:value="选举"/>
                      <w:listItem w:displayText="离任" w:value="离任"/>
                      <w:listItem w:displayText="聘任" w:value="聘任"/>
                      <w:listItem w:displayText="解聘" w:value="解聘"/>
                    </w:comboBox>
                  </w:sdtPr>
                  <w:sdtContent>
                    <w:tc>
                      <w:tcPr>
                        <w:tcW w:w="3412" w:type="dxa"/>
                      </w:tcPr>
                      <w:p w:rsidR="00550980" w:rsidRDefault="00550980" w:rsidP="00A67396">
                        <w:pPr>
                          <w:snapToGrid w:val="0"/>
                          <w:spacing w:line="228" w:lineRule="auto"/>
                        </w:pPr>
                        <w:r>
                          <w:t>选举</w:t>
                        </w:r>
                      </w:p>
                    </w:tc>
                  </w:sdtContent>
                </w:sdt>
                <w:tc>
                  <w:tcPr>
                    <w:tcW w:w="3633" w:type="dxa"/>
                  </w:tcPr>
                  <w:p w:rsidR="00550980" w:rsidRDefault="00550980" w:rsidP="00A67396">
                    <w:pPr>
                      <w:snapToGrid w:val="0"/>
                      <w:spacing w:line="228" w:lineRule="auto"/>
                    </w:pPr>
                    <w:r>
                      <w:rPr>
                        <w:rFonts w:hint="eastAsia"/>
                      </w:rPr>
                      <w:t>股东大会选举</w:t>
                    </w:r>
                  </w:p>
                </w:tc>
              </w:tr>
            </w:sdtContent>
          </w:sdt>
          <w:sdt>
            <w:sdtPr>
              <w:rPr>
                <w:rFonts w:asciiTheme="minorHAnsi" w:eastAsiaTheme="minorEastAsia" w:hAnsiTheme="minorHAnsi" w:cstheme="minorBidi"/>
                <w:szCs w:val="22"/>
              </w:rPr>
              <w:alias w:val="在报告期内公司董事、监事、高级管理人员变动情况"/>
              <w:tag w:val="_TUP_a555fc40054b4d6a94d6a1901fa38c91"/>
              <w:id w:val="639009"/>
              <w:lock w:val="sdtLocked"/>
            </w:sdtPr>
            <w:sdtContent>
              <w:tr w:rsidR="00550980" w:rsidTr="00550980">
                <w:trPr>
                  <w:trHeight w:val="105"/>
                </w:trPr>
                <w:tc>
                  <w:tcPr>
                    <w:tcW w:w="2802" w:type="dxa"/>
                  </w:tcPr>
                  <w:p w:rsidR="00550980" w:rsidRDefault="00550980" w:rsidP="00A67396">
                    <w:pPr>
                      <w:snapToGrid w:val="0"/>
                      <w:spacing w:line="228" w:lineRule="auto"/>
                    </w:pPr>
                    <w:r>
                      <w:rPr>
                        <w:rFonts w:asciiTheme="minorHAnsi" w:eastAsiaTheme="minorEastAsia" w:hAnsiTheme="minorHAnsi" w:cstheme="minorBidi" w:hint="eastAsia"/>
                      </w:rPr>
                      <w:t>叶榅平</w:t>
                    </w:r>
                  </w:p>
                </w:tc>
                <w:tc>
                  <w:tcPr>
                    <w:tcW w:w="4242" w:type="dxa"/>
                  </w:tcPr>
                  <w:p w:rsidR="00550980" w:rsidRDefault="00550980" w:rsidP="00A67396">
                    <w:pPr>
                      <w:snapToGrid w:val="0"/>
                      <w:spacing w:line="228" w:lineRule="auto"/>
                    </w:pPr>
                    <w:r>
                      <w:rPr>
                        <w:rFonts w:hint="eastAsia"/>
                      </w:rPr>
                      <w:t>独立董事</w:t>
                    </w:r>
                  </w:p>
                </w:tc>
                <w:sdt>
                  <w:sdtPr>
                    <w:alias w:val="公司董事、监事、高级管理人员的变动情形"/>
                    <w:tag w:val="_GBC_258f9ad482344d5fbc1587e6faf0ed7b"/>
                    <w:id w:val="639008"/>
                    <w:lock w:val="sdtLocked"/>
                    <w:comboBox>
                      <w:listItem w:displayText="选举" w:value="选举"/>
                      <w:listItem w:displayText="离任" w:value="离任"/>
                      <w:listItem w:displayText="聘任" w:value="聘任"/>
                      <w:listItem w:displayText="解聘" w:value="解聘"/>
                    </w:comboBox>
                  </w:sdtPr>
                  <w:sdtContent>
                    <w:tc>
                      <w:tcPr>
                        <w:tcW w:w="3412" w:type="dxa"/>
                      </w:tcPr>
                      <w:p w:rsidR="00550980" w:rsidRDefault="00550980" w:rsidP="00A67396">
                        <w:pPr>
                          <w:snapToGrid w:val="0"/>
                          <w:spacing w:line="228" w:lineRule="auto"/>
                        </w:pPr>
                        <w:r>
                          <w:t>选举</w:t>
                        </w:r>
                      </w:p>
                    </w:tc>
                  </w:sdtContent>
                </w:sdt>
                <w:tc>
                  <w:tcPr>
                    <w:tcW w:w="3633" w:type="dxa"/>
                  </w:tcPr>
                  <w:p w:rsidR="00550980" w:rsidRDefault="00550980" w:rsidP="00A67396">
                    <w:pPr>
                      <w:snapToGrid w:val="0"/>
                      <w:spacing w:line="228" w:lineRule="auto"/>
                    </w:pPr>
                    <w:r>
                      <w:rPr>
                        <w:rFonts w:hint="eastAsia"/>
                      </w:rPr>
                      <w:t>股东大会选举</w:t>
                    </w:r>
                  </w:p>
                </w:tc>
              </w:tr>
            </w:sdtContent>
          </w:sdt>
          <w:sdt>
            <w:sdtPr>
              <w:rPr>
                <w:rFonts w:asciiTheme="minorHAnsi" w:eastAsiaTheme="minorEastAsia" w:hAnsiTheme="minorHAnsi" w:cstheme="minorBidi"/>
                <w:szCs w:val="22"/>
              </w:rPr>
              <w:alias w:val="在报告期内公司董事、监事、高级管理人员变动情况"/>
              <w:tag w:val="_TUP_a555fc40054b4d6a94d6a1901fa38c91"/>
              <w:id w:val="639011"/>
              <w:lock w:val="sdtLocked"/>
            </w:sdtPr>
            <w:sdtContent>
              <w:tr w:rsidR="00550980" w:rsidTr="00550980">
                <w:trPr>
                  <w:trHeight w:val="105"/>
                </w:trPr>
                <w:tc>
                  <w:tcPr>
                    <w:tcW w:w="2802" w:type="dxa"/>
                  </w:tcPr>
                  <w:p w:rsidR="00550980" w:rsidRDefault="00550980" w:rsidP="00A67396">
                    <w:pPr>
                      <w:snapToGrid w:val="0"/>
                      <w:spacing w:line="228" w:lineRule="auto"/>
                    </w:pPr>
                    <w:r>
                      <w:rPr>
                        <w:rFonts w:asciiTheme="minorHAnsi" w:eastAsiaTheme="minorEastAsia" w:hAnsiTheme="minorHAnsi" w:cstheme="minorBidi" w:hint="eastAsia"/>
                      </w:rPr>
                      <w:t>刘四和</w:t>
                    </w:r>
                  </w:p>
                </w:tc>
                <w:tc>
                  <w:tcPr>
                    <w:tcW w:w="4242" w:type="dxa"/>
                  </w:tcPr>
                  <w:p w:rsidR="00550980" w:rsidRDefault="00550980" w:rsidP="00A67396">
                    <w:pPr>
                      <w:snapToGrid w:val="0"/>
                      <w:spacing w:line="228" w:lineRule="auto"/>
                    </w:pPr>
                    <w:r>
                      <w:rPr>
                        <w:rFonts w:hint="eastAsia"/>
                      </w:rPr>
                      <w:t>监事</w:t>
                    </w:r>
                  </w:p>
                </w:tc>
                <w:sdt>
                  <w:sdtPr>
                    <w:alias w:val="公司董事、监事、高级管理人员的变动情形"/>
                    <w:tag w:val="_GBC_258f9ad482344d5fbc1587e6faf0ed7b"/>
                    <w:id w:val="639010"/>
                    <w:lock w:val="sdtLocked"/>
                    <w:comboBox>
                      <w:listItem w:displayText="选举" w:value="选举"/>
                      <w:listItem w:displayText="离任" w:value="离任"/>
                      <w:listItem w:displayText="聘任" w:value="聘任"/>
                      <w:listItem w:displayText="解聘" w:value="解聘"/>
                    </w:comboBox>
                  </w:sdtPr>
                  <w:sdtContent>
                    <w:tc>
                      <w:tcPr>
                        <w:tcW w:w="3412" w:type="dxa"/>
                      </w:tcPr>
                      <w:p w:rsidR="00550980" w:rsidRDefault="00550980" w:rsidP="00A67396">
                        <w:pPr>
                          <w:snapToGrid w:val="0"/>
                          <w:spacing w:line="228" w:lineRule="auto"/>
                        </w:pPr>
                        <w:r>
                          <w:t>选举</w:t>
                        </w:r>
                      </w:p>
                    </w:tc>
                  </w:sdtContent>
                </w:sdt>
                <w:tc>
                  <w:tcPr>
                    <w:tcW w:w="3633" w:type="dxa"/>
                  </w:tcPr>
                  <w:p w:rsidR="00550980" w:rsidRDefault="00550980" w:rsidP="00A67396">
                    <w:pPr>
                      <w:snapToGrid w:val="0"/>
                      <w:spacing w:line="228" w:lineRule="auto"/>
                    </w:pPr>
                    <w:r>
                      <w:rPr>
                        <w:rFonts w:hint="eastAsia"/>
                      </w:rPr>
                      <w:t>股东大会选举</w:t>
                    </w:r>
                  </w:p>
                </w:tc>
              </w:tr>
            </w:sdtContent>
          </w:sdt>
          <w:sdt>
            <w:sdtPr>
              <w:rPr>
                <w:rFonts w:asciiTheme="minorHAnsi" w:eastAsiaTheme="minorEastAsia" w:hAnsiTheme="minorHAnsi" w:cstheme="minorBidi"/>
                <w:szCs w:val="22"/>
              </w:rPr>
              <w:alias w:val="在报告期内公司董事、监事、高级管理人员变动情况"/>
              <w:tag w:val="_TUP_a555fc40054b4d6a94d6a1901fa38c91"/>
              <w:id w:val="639013"/>
              <w:lock w:val="sdtLocked"/>
            </w:sdtPr>
            <w:sdtContent>
              <w:tr w:rsidR="00550980" w:rsidTr="00550980">
                <w:trPr>
                  <w:trHeight w:val="105"/>
                </w:trPr>
                <w:tc>
                  <w:tcPr>
                    <w:tcW w:w="2802" w:type="dxa"/>
                  </w:tcPr>
                  <w:p w:rsidR="00550980" w:rsidRDefault="00550980" w:rsidP="00A67396">
                    <w:pPr>
                      <w:snapToGrid w:val="0"/>
                      <w:spacing w:line="228" w:lineRule="auto"/>
                    </w:pPr>
                    <w:r>
                      <w:rPr>
                        <w:rFonts w:asciiTheme="minorHAnsi" w:eastAsiaTheme="minorEastAsia" w:hAnsiTheme="minorHAnsi" w:cstheme="minorBidi" w:hint="eastAsia"/>
                        <w:szCs w:val="22"/>
                      </w:rPr>
                      <w:t>储松潮</w:t>
                    </w:r>
                  </w:p>
                </w:tc>
                <w:tc>
                  <w:tcPr>
                    <w:tcW w:w="4242" w:type="dxa"/>
                  </w:tcPr>
                  <w:p w:rsidR="00550980" w:rsidRDefault="00550980" w:rsidP="00A67396">
                    <w:pPr>
                      <w:snapToGrid w:val="0"/>
                      <w:spacing w:line="228" w:lineRule="auto"/>
                    </w:pPr>
                    <w:r>
                      <w:rPr>
                        <w:rFonts w:hint="eastAsia"/>
                      </w:rPr>
                      <w:t>常务副总经理、总工程师</w:t>
                    </w:r>
                  </w:p>
                </w:tc>
                <w:sdt>
                  <w:sdtPr>
                    <w:alias w:val="公司董事、监事、高级管理人员的变动情形"/>
                    <w:tag w:val="_GBC_258f9ad482344d5fbc1587e6faf0ed7b"/>
                    <w:id w:val="639012"/>
                    <w:lock w:val="sdtLocked"/>
                    <w:comboBox>
                      <w:listItem w:displayText="选举" w:value="选举"/>
                      <w:listItem w:displayText="离任" w:value="离任"/>
                      <w:listItem w:displayText="聘任" w:value="聘任"/>
                      <w:listItem w:displayText="解聘" w:value="解聘"/>
                    </w:comboBox>
                  </w:sdtPr>
                  <w:sdtContent>
                    <w:tc>
                      <w:tcPr>
                        <w:tcW w:w="3412" w:type="dxa"/>
                      </w:tcPr>
                      <w:p w:rsidR="00550980" w:rsidRDefault="00550980" w:rsidP="00A67396">
                        <w:pPr>
                          <w:snapToGrid w:val="0"/>
                          <w:spacing w:line="228" w:lineRule="auto"/>
                        </w:pPr>
                        <w:r>
                          <w:t>聘任</w:t>
                        </w:r>
                      </w:p>
                    </w:tc>
                  </w:sdtContent>
                </w:sdt>
                <w:tc>
                  <w:tcPr>
                    <w:tcW w:w="3633" w:type="dxa"/>
                  </w:tcPr>
                  <w:p w:rsidR="00550980" w:rsidRDefault="00550980" w:rsidP="00A67396">
                    <w:pPr>
                      <w:snapToGrid w:val="0"/>
                      <w:spacing w:line="228" w:lineRule="auto"/>
                    </w:pPr>
                    <w:r>
                      <w:rPr>
                        <w:rFonts w:hint="eastAsia"/>
                      </w:rPr>
                      <w:t>总经理提名聘任</w:t>
                    </w:r>
                  </w:p>
                </w:tc>
              </w:tr>
            </w:sdtContent>
          </w:sdt>
          <w:sdt>
            <w:sdtPr>
              <w:rPr>
                <w:rFonts w:asciiTheme="minorHAnsi" w:eastAsiaTheme="minorEastAsia" w:hAnsiTheme="minorHAnsi" w:cstheme="minorBidi"/>
                <w:szCs w:val="22"/>
              </w:rPr>
              <w:alias w:val="在报告期内公司董事、监事、高级管理人员变动情况"/>
              <w:tag w:val="_TUP_a555fc40054b4d6a94d6a1901fa38c91"/>
              <w:id w:val="639015"/>
              <w:lock w:val="sdtLocked"/>
            </w:sdtPr>
            <w:sdtContent>
              <w:tr w:rsidR="00550980" w:rsidTr="00550980">
                <w:trPr>
                  <w:trHeight w:val="105"/>
                </w:trPr>
                <w:tc>
                  <w:tcPr>
                    <w:tcW w:w="2802" w:type="dxa"/>
                  </w:tcPr>
                  <w:p w:rsidR="00550980" w:rsidRDefault="00550980" w:rsidP="00A67396">
                    <w:pPr>
                      <w:snapToGrid w:val="0"/>
                      <w:spacing w:line="228" w:lineRule="auto"/>
                    </w:pPr>
                    <w:r>
                      <w:rPr>
                        <w:rFonts w:asciiTheme="minorHAnsi" w:eastAsiaTheme="minorEastAsia" w:hAnsiTheme="minorHAnsi" w:cstheme="minorBidi" w:hint="eastAsia"/>
                      </w:rPr>
                      <w:t>郭传红</w:t>
                    </w:r>
                  </w:p>
                </w:tc>
                <w:tc>
                  <w:tcPr>
                    <w:tcW w:w="4242" w:type="dxa"/>
                  </w:tcPr>
                  <w:p w:rsidR="00550980" w:rsidRDefault="00550980" w:rsidP="00A67396">
                    <w:pPr>
                      <w:snapToGrid w:val="0"/>
                      <w:spacing w:line="228" w:lineRule="auto"/>
                    </w:pPr>
                    <w:r>
                      <w:rPr>
                        <w:rFonts w:hint="eastAsia"/>
                      </w:rPr>
                      <w:t>副总经理、财务总监</w:t>
                    </w:r>
                  </w:p>
                </w:tc>
                <w:sdt>
                  <w:sdtPr>
                    <w:alias w:val="公司董事、监事、高级管理人员的变动情形"/>
                    <w:tag w:val="_GBC_258f9ad482344d5fbc1587e6faf0ed7b"/>
                    <w:id w:val="639014"/>
                    <w:lock w:val="sdtLocked"/>
                    <w:comboBox>
                      <w:listItem w:displayText="选举" w:value="选举"/>
                      <w:listItem w:displayText="离任" w:value="离任"/>
                      <w:listItem w:displayText="聘任" w:value="聘任"/>
                      <w:listItem w:displayText="解聘" w:value="解聘"/>
                    </w:comboBox>
                  </w:sdtPr>
                  <w:sdtContent>
                    <w:tc>
                      <w:tcPr>
                        <w:tcW w:w="3412" w:type="dxa"/>
                      </w:tcPr>
                      <w:p w:rsidR="00550980" w:rsidRDefault="00550980" w:rsidP="00A67396">
                        <w:pPr>
                          <w:snapToGrid w:val="0"/>
                          <w:spacing w:line="228" w:lineRule="auto"/>
                        </w:pPr>
                        <w:r>
                          <w:rPr>
                            <w:rFonts w:hint="eastAsia"/>
                          </w:rPr>
                          <w:t>聘任</w:t>
                        </w:r>
                      </w:p>
                    </w:tc>
                  </w:sdtContent>
                </w:sdt>
                <w:tc>
                  <w:tcPr>
                    <w:tcW w:w="3633" w:type="dxa"/>
                  </w:tcPr>
                  <w:p w:rsidR="00550980" w:rsidRDefault="00550980" w:rsidP="00A67396">
                    <w:pPr>
                      <w:snapToGrid w:val="0"/>
                      <w:spacing w:line="228" w:lineRule="auto"/>
                    </w:pPr>
                    <w:r>
                      <w:rPr>
                        <w:rFonts w:hint="eastAsia"/>
                      </w:rPr>
                      <w:t>总经理提名聘任</w:t>
                    </w:r>
                  </w:p>
                </w:tc>
              </w:tr>
            </w:sdtContent>
          </w:sdt>
          <w:sdt>
            <w:sdtPr>
              <w:rPr>
                <w:rFonts w:asciiTheme="minorHAnsi" w:eastAsiaTheme="minorEastAsia" w:hAnsiTheme="minorHAnsi" w:cstheme="minorBidi"/>
                <w:szCs w:val="22"/>
              </w:rPr>
              <w:alias w:val="在报告期内公司董事、监事、高级管理人员变动情况"/>
              <w:tag w:val="_TUP_a555fc40054b4d6a94d6a1901fa38c91"/>
              <w:id w:val="639017"/>
              <w:lock w:val="sdtLocked"/>
            </w:sdtPr>
            <w:sdtContent>
              <w:tr w:rsidR="00550980" w:rsidTr="00550980">
                <w:trPr>
                  <w:trHeight w:val="105"/>
                </w:trPr>
                <w:tc>
                  <w:tcPr>
                    <w:tcW w:w="2802" w:type="dxa"/>
                  </w:tcPr>
                  <w:p w:rsidR="00550980" w:rsidRDefault="00550980" w:rsidP="00A67396">
                    <w:pPr>
                      <w:snapToGrid w:val="0"/>
                      <w:spacing w:line="228" w:lineRule="auto"/>
                    </w:pPr>
                    <w:r>
                      <w:rPr>
                        <w:rFonts w:asciiTheme="minorHAnsi" w:eastAsiaTheme="minorEastAsia" w:hAnsiTheme="minorHAnsi" w:cstheme="minorBidi" w:hint="eastAsia"/>
                      </w:rPr>
                      <w:t>李骏</w:t>
                    </w:r>
                  </w:p>
                </w:tc>
                <w:tc>
                  <w:tcPr>
                    <w:tcW w:w="4242" w:type="dxa"/>
                  </w:tcPr>
                  <w:p w:rsidR="00550980" w:rsidRDefault="00550980" w:rsidP="00A67396">
                    <w:pPr>
                      <w:snapToGrid w:val="0"/>
                      <w:spacing w:line="228" w:lineRule="auto"/>
                    </w:pPr>
                    <w:r>
                      <w:rPr>
                        <w:rFonts w:hint="eastAsia"/>
                      </w:rPr>
                      <w:t>董事会秘书</w:t>
                    </w:r>
                  </w:p>
                </w:tc>
                <w:sdt>
                  <w:sdtPr>
                    <w:alias w:val="公司董事、监事、高级管理人员的变动情形"/>
                    <w:tag w:val="_GBC_258f9ad482344d5fbc1587e6faf0ed7b"/>
                    <w:id w:val="639016"/>
                    <w:lock w:val="sdtLocked"/>
                    <w:comboBox>
                      <w:listItem w:displayText="选举" w:value="选举"/>
                      <w:listItem w:displayText="离任" w:value="离任"/>
                      <w:listItem w:displayText="聘任" w:value="聘任"/>
                      <w:listItem w:displayText="解聘" w:value="解聘"/>
                    </w:comboBox>
                  </w:sdtPr>
                  <w:sdtContent>
                    <w:tc>
                      <w:tcPr>
                        <w:tcW w:w="3412" w:type="dxa"/>
                      </w:tcPr>
                      <w:p w:rsidR="00550980" w:rsidRDefault="00550980" w:rsidP="00A67396">
                        <w:pPr>
                          <w:snapToGrid w:val="0"/>
                          <w:spacing w:line="228" w:lineRule="auto"/>
                        </w:pPr>
                        <w:r>
                          <w:rPr>
                            <w:rFonts w:hint="eastAsia"/>
                          </w:rPr>
                          <w:t>聘任</w:t>
                        </w:r>
                      </w:p>
                    </w:tc>
                  </w:sdtContent>
                </w:sdt>
                <w:tc>
                  <w:tcPr>
                    <w:tcW w:w="3633" w:type="dxa"/>
                  </w:tcPr>
                  <w:p w:rsidR="00550980" w:rsidRDefault="00550980" w:rsidP="00A67396">
                    <w:pPr>
                      <w:snapToGrid w:val="0"/>
                      <w:spacing w:line="228" w:lineRule="auto"/>
                    </w:pPr>
                    <w:r>
                      <w:rPr>
                        <w:rFonts w:hint="eastAsia"/>
                      </w:rPr>
                      <w:t>董事长提名聘任</w:t>
                    </w:r>
                  </w:p>
                </w:tc>
              </w:tr>
            </w:sdtContent>
          </w:sdt>
          <w:sdt>
            <w:sdtPr>
              <w:rPr>
                <w:rFonts w:asciiTheme="minorHAnsi" w:eastAsiaTheme="minorEastAsia" w:hAnsiTheme="minorHAnsi" w:cstheme="minorBidi"/>
                <w:szCs w:val="22"/>
              </w:rPr>
              <w:alias w:val="在报告期内公司董事、监事、高级管理人员变动情况"/>
              <w:tag w:val="_TUP_a555fc40054b4d6a94d6a1901fa38c91"/>
              <w:id w:val="639019"/>
              <w:lock w:val="sdtLocked"/>
            </w:sdtPr>
            <w:sdtContent>
              <w:tr w:rsidR="00550980" w:rsidTr="00550980">
                <w:trPr>
                  <w:trHeight w:val="105"/>
                </w:trPr>
                <w:tc>
                  <w:tcPr>
                    <w:tcW w:w="2802" w:type="dxa"/>
                  </w:tcPr>
                  <w:p w:rsidR="00550980" w:rsidRDefault="00550980" w:rsidP="00A67396">
                    <w:pPr>
                      <w:snapToGrid w:val="0"/>
                      <w:spacing w:line="228" w:lineRule="auto"/>
                    </w:pPr>
                    <w:r>
                      <w:rPr>
                        <w:rFonts w:asciiTheme="minorHAnsi" w:eastAsiaTheme="minorEastAsia" w:hAnsiTheme="minorHAnsi" w:cstheme="minorBidi" w:hint="eastAsia"/>
                      </w:rPr>
                      <w:t>唐忠民</w:t>
                    </w:r>
                  </w:p>
                </w:tc>
                <w:tc>
                  <w:tcPr>
                    <w:tcW w:w="4242" w:type="dxa"/>
                  </w:tcPr>
                  <w:p w:rsidR="00550980" w:rsidRDefault="00550980" w:rsidP="00A67396">
                    <w:pPr>
                      <w:snapToGrid w:val="0"/>
                      <w:spacing w:line="228" w:lineRule="auto"/>
                    </w:pPr>
                    <w:r>
                      <w:rPr>
                        <w:rFonts w:hint="eastAsia"/>
                      </w:rPr>
                      <w:t>董事长、董事</w:t>
                    </w:r>
                  </w:p>
                </w:tc>
                <w:sdt>
                  <w:sdtPr>
                    <w:alias w:val="公司董事、监事、高级管理人员的变动情形"/>
                    <w:tag w:val="_GBC_258f9ad482344d5fbc1587e6faf0ed7b"/>
                    <w:id w:val="639018"/>
                    <w:lock w:val="sdtLocked"/>
                    <w:comboBox>
                      <w:listItem w:displayText="选举" w:value="选举"/>
                      <w:listItem w:displayText="离任" w:value="离任"/>
                      <w:listItem w:displayText="聘任" w:value="聘任"/>
                      <w:listItem w:displayText="解聘" w:value="解聘"/>
                    </w:comboBox>
                  </w:sdtPr>
                  <w:sdtContent>
                    <w:tc>
                      <w:tcPr>
                        <w:tcW w:w="3412" w:type="dxa"/>
                      </w:tcPr>
                      <w:p w:rsidR="00550980" w:rsidRDefault="00550980" w:rsidP="00A67396">
                        <w:pPr>
                          <w:snapToGrid w:val="0"/>
                          <w:spacing w:line="228" w:lineRule="auto"/>
                        </w:pPr>
                        <w:r>
                          <w:t>离任</w:t>
                        </w:r>
                      </w:p>
                    </w:tc>
                  </w:sdtContent>
                </w:sdt>
                <w:tc>
                  <w:tcPr>
                    <w:tcW w:w="3633" w:type="dxa"/>
                  </w:tcPr>
                  <w:p w:rsidR="00550980" w:rsidRDefault="00550980" w:rsidP="00A67396">
                    <w:pPr>
                      <w:snapToGrid w:val="0"/>
                      <w:spacing w:line="228" w:lineRule="auto"/>
                    </w:pPr>
                    <w:r>
                      <w:rPr>
                        <w:rFonts w:hint="eastAsia"/>
                      </w:rPr>
                      <w:t>辞职</w:t>
                    </w:r>
                  </w:p>
                </w:tc>
              </w:tr>
            </w:sdtContent>
          </w:sdt>
          <w:sdt>
            <w:sdtPr>
              <w:rPr>
                <w:rFonts w:asciiTheme="minorHAnsi" w:eastAsiaTheme="minorEastAsia" w:hAnsiTheme="minorHAnsi" w:cstheme="minorBidi"/>
                <w:szCs w:val="22"/>
              </w:rPr>
              <w:alias w:val="在报告期内公司董事、监事、高级管理人员变动情况"/>
              <w:tag w:val="_TUP_a555fc40054b4d6a94d6a1901fa38c91"/>
              <w:id w:val="639021"/>
              <w:lock w:val="sdtLocked"/>
            </w:sdtPr>
            <w:sdtContent>
              <w:tr w:rsidR="00550980" w:rsidTr="00550980">
                <w:trPr>
                  <w:trHeight w:val="105"/>
                </w:trPr>
                <w:tc>
                  <w:tcPr>
                    <w:tcW w:w="2802" w:type="dxa"/>
                  </w:tcPr>
                  <w:p w:rsidR="00550980" w:rsidRDefault="00550980" w:rsidP="00A67396">
                    <w:pPr>
                      <w:snapToGrid w:val="0"/>
                      <w:spacing w:line="228" w:lineRule="auto"/>
                    </w:pPr>
                    <w:r>
                      <w:rPr>
                        <w:rFonts w:asciiTheme="minorHAnsi" w:eastAsiaTheme="minorEastAsia" w:hAnsiTheme="minorHAnsi" w:cstheme="minorBidi" w:hint="eastAsia"/>
                      </w:rPr>
                      <w:t>童爱军</w:t>
                    </w:r>
                  </w:p>
                </w:tc>
                <w:tc>
                  <w:tcPr>
                    <w:tcW w:w="4242" w:type="dxa"/>
                  </w:tcPr>
                  <w:p w:rsidR="00550980" w:rsidRDefault="00550980" w:rsidP="00A67396">
                    <w:pPr>
                      <w:snapToGrid w:val="0"/>
                      <w:spacing w:line="228" w:lineRule="auto"/>
                    </w:pPr>
                    <w:r>
                      <w:rPr>
                        <w:rFonts w:hint="eastAsia"/>
                      </w:rPr>
                      <w:t>董事长</w:t>
                    </w:r>
                  </w:p>
                </w:tc>
                <w:sdt>
                  <w:sdtPr>
                    <w:alias w:val="公司董事、监事、高级管理人员的变动情形"/>
                    <w:tag w:val="_GBC_258f9ad482344d5fbc1587e6faf0ed7b"/>
                    <w:id w:val="639020"/>
                    <w:lock w:val="sdtLocked"/>
                    <w:comboBox>
                      <w:listItem w:displayText="选举" w:value="选举"/>
                      <w:listItem w:displayText="离任" w:value="离任"/>
                      <w:listItem w:displayText="聘任" w:value="聘任"/>
                      <w:listItem w:displayText="解聘" w:value="解聘"/>
                    </w:comboBox>
                  </w:sdtPr>
                  <w:sdtContent>
                    <w:tc>
                      <w:tcPr>
                        <w:tcW w:w="3412" w:type="dxa"/>
                      </w:tcPr>
                      <w:p w:rsidR="00550980" w:rsidRDefault="00550980" w:rsidP="00A67396">
                        <w:pPr>
                          <w:snapToGrid w:val="0"/>
                          <w:spacing w:line="228" w:lineRule="auto"/>
                        </w:pPr>
                        <w:r>
                          <w:t>离任</w:t>
                        </w:r>
                      </w:p>
                    </w:tc>
                  </w:sdtContent>
                </w:sdt>
                <w:tc>
                  <w:tcPr>
                    <w:tcW w:w="3633" w:type="dxa"/>
                  </w:tcPr>
                  <w:p w:rsidR="00550980" w:rsidRDefault="00550980" w:rsidP="00A67396">
                    <w:pPr>
                      <w:snapToGrid w:val="0"/>
                      <w:spacing w:line="228" w:lineRule="auto"/>
                    </w:pPr>
                    <w:r>
                      <w:rPr>
                        <w:rFonts w:hint="eastAsia"/>
                      </w:rPr>
                      <w:t>任期到届</w:t>
                    </w:r>
                  </w:p>
                </w:tc>
              </w:tr>
            </w:sdtContent>
          </w:sdt>
          <w:sdt>
            <w:sdtPr>
              <w:rPr>
                <w:rFonts w:asciiTheme="minorHAnsi" w:eastAsiaTheme="minorEastAsia" w:hAnsiTheme="minorHAnsi" w:cstheme="minorBidi"/>
                <w:szCs w:val="22"/>
              </w:rPr>
              <w:alias w:val="在报告期内公司董事、监事、高级管理人员变动情况"/>
              <w:tag w:val="_TUP_a555fc40054b4d6a94d6a1901fa38c91"/>
              <w:id w:val="639023"/>
              <w:lock w:val="sdtLocked"/>
            </w:sdtPr>
            <w:sdtContent>
              <w:tr w:rsidR="00550980" w:rsidTr="00550980">
                <w:trPr>
                  <w:trHeight w:val="105"/>
                </w:trPr>
                <w:tc>
                  <w:tcPr>
                    <w:tcW w:w="2802" w:type="dxa"/>
                  </w:tcPr>
                  <w:p w:rsidR="00550980" w:rsidRDefault="00550980" w:rsidP="00A67396">
                    <w:pPr>
                      <w:snapToGrid w:val="0"/>
                      <w:spacing w:line="228" w:lineRule="auto"/>
                    </w:pPr>
                    <w:r>
                      <w:rPr>
                        <w:rFonts w:asciiTheme="minorHAnsi" w:eastAsiaTheme="minorEastAsia" w:hAnsiTheme="minorHAnsi" w:cstheme="minorBidi" w:hint="eastAsia"/>
                      </w:rPr>
                      <w:t>应卓轩</w:t>
                    </w:r>
                  </w:p>
                </w:tc>
                <w:tc>
                  <w:tcPr>
                    <w:tcW w:w="4242" w:type="dxa"/>
                  </w:tcPr>
                  <w:p w:rsidR="00550980" w:rsidRDefault="00550980" w:rsidP="00A67396">
                    <w:pPr>
                      <w:snapToGrid w:val="0"/>
                      <w:spacing w:line="228" w:lineRule="auto"/>
                    </w:pPr>
                    <w:r>
                      <w:rPr>
                        <w:rFonts w:hint="eastAsia"/>
                      </w:rPr>
                      <w:t>董事</w:t>
                    </w:r>
                  </w:p>
                </w:tc>
                <w:sdt>
                  <w:sdtPr>
                    <w:alias w:val="公司董事、监事、高级管理人员的变动情形"/>
                    <w:tag w:val="_GBC_258f9ad482344d5fbc1587e6faf0ed7b"/>
                    <w:id w:val="639022"/>
                    <w:lock w:val="sdtLocked"/>
                    <w:comboBox>
                      <w:listItem w:displayText="选举" w:value="选举"/>
                      <w:listItem w:displayText="离任" w:value="离任"/>
                      <w:listItem w:displayText="聘任" w:value="聘任"/>
                      <w:listItem w:displayText="解聘" w:value="解聘"/>
                    </w:comboBox>
                  </w:sdtPr>
                  <w:sdtContent>
                    <w:tc>
                      <w:tcPr>
                        <w:tcW w:w="3412" w:type="dxa"/>
                      </w:tcPr>
                      <w:p w:rsidR="00550980" w:rsidRDefault="00550980" w:rsidP="00A67396">
                        <w:pPr>
                          <w:snapToGrid w:val="0"/>
                          <w:spacing w:line="228" w:lineRule="auto"/>
                        </w:pPr>
                        <w:r>
                          <w:t>离任</w:t>
                        </w:r>
                      </w:p>
                    </w:tc>
                  </w:sdtContent>
                </w:sdt>
                <w:tc>
                  <w:tcPr>
                    <w:tcW w:w="3633" w:type="dxa"/>
                  </w:tcPr>
                  <w:p w:rsidR="00550980" w:rsidRDefault="00550980" w:rsidP="00A67396">
                    <w:pPr>
                      <w:snapToGrid w:val="0"/>
                      <w:spacing w:line="228" w:lineRule="auto"/>
                    </w:pPr>
                    <w:r>
                      <w:rPr>
                        <w:rFonts w:hint="eastAsia"/>
                      </w:rPr>
                      <w:t>任期到届</w:t>
                    </w:r>
                  </w:p>
                </w:tc>
              </w:tr>
            </w:sdtContent>
          </w:sdt>
          <w:sdt>
            <w:sdtPr>
              <w:rPr>
                <w:rFonts w:asciiTheme="minorHAnsi" w:eastAsiaTheme="minorEastAsia" w:hAnsiTheme="minorHAnsi" w:cstheme="minorBidi"/>
                <w:szCs w:val="22"/>
              </w:rPr>
              <w:alias w:val="在报告期内公司董事、监事、高级管理人员变动情况"/>
              <w:tag w:val="_TUP_a555fc40054b4d6a94d6a1901fa38c91"/>
              <w:id w:val="639025"/>
              <w:lock w:val="sdtLocked"/>
            </w:sdtPr>
            <w:sdtContent>
              <w:tr w:rsidR="00550980" w:rsidTr="00550980">
                <w:trPr>
                  <w:trHeight w:val="105"/>
                </w:trPr>
                <w:tc>
                  <w:tcPr>
                    <w:tcW w:w="2802" w:type="dxa"/>
                  </w:tcPr>
                  <w:p w:rsidR="00550980" w:rsidRDefault="00550980" w:rsidP="00A67396">
                    <w:pPr>
                      <w:snapToGrid w:val="0"/>
                      <w:spacing w:line="228" w:lineRule="auto"/>
                    </w:pPr>
                    <w:r>
                      <w:rPr>
                        <w:rFonts w:asciiTheme="minorHAnsi" w:eastAsiaTheme="minorEastAsia" w:hAnsiTheme="minorHAnsi" w:cstheme="minorBidi" w:hint="eastAsia"/>
                      </w:rPr>
                      <w:t>鲍俊华</w:t>
                    </w:r>
                  </w:p>
                </w:tc>
                <w:tc>
                  <w:tcPr>
                    <w:tcW w:w="4242" w:type="dxa"/>
                  </w:tcPr>
                  <w:p w:rsidR="00550980" w:rsidRDefault="00550980" w:rsidP="00A67396">
                    <w:pPr>
                      <w:snapToGrid w:val="0"/>
                      <w:spacing w:line="228" w:lineRule="auto"/>
                    </w:pPr>
                    <w:r>
                      <w:rPr>
                        <w:rFonts w:hint="eastAsia"/>
                      </w:rPr>
                      <w:t>董事</w:t>
                    </w:r>
                  </w:p>
                </w:tc>
                <w:sdt>
                  <w:sdtPr>
                    <w:alias w:val="公司董事、监事、高级管理人员的变动情形"/>
                    <w:tag w:val="_GBC_258f9ad482344d5fbc1587e6faf0ed7b"/>
                    <w:id w:val="639024"/>
                    <w:lock w:val="sdtLocked"/>
                    <w:comboBox>
                      <w:listItem w:displayText="选举" w:value="选举"/>
                      <w:listItem w:displayText="离任" w:value="离任"/>
                      <w:listItem w:displayText="聘任" w:value="聘任"/>
                      <w:listItem w:displayText="解聘" w:value="解聘"/>
                    </w:comboBox>
                  </w:sdtPr>
                  <w:sdtContent>
                    <w:tc>
                      <w:tcPr>
                        <w:tcW w:w="3412" w:type="dxa"/>
                      </w:tcPr>
                      <w:p w:rsidR="00550980" w:rsidRDefault="00BE671D" w:rsidP="00A67396">
                        <w:pPr>
                          <w:snapToGrid w:val="0"/>
                          <w:spacing w:line="228" w:lineRule="auto"/>
                        </w:pPr>
                        <w:r>
                          <w:t>离任</w:t>
                        </w:r>
                      </w:p>
                    </w:tc>
                  </w:sdtContent>
                </w:sdt>
                <w:tc>
                  <w:tcPr>
                    <w:tcW w:w="3633" w:type="dxa"/>
                  </w:tcPr>
                  <w:p w:rsidR="00550980" w:rsidRDefault="00A302C2" w:rsidP="00A67396">
                    <w:pPr>
                      <w:snapToGrid w:val="0"/>
                      <w:spacing w:line="228" w:lineRule="auto"/>
                    </w:pPr>
                    <w:r>
                      <w:rPr>
                        <w:rFonts w:hint="eastAsia"/>
                      </w:rPr>
                      <w:t>辞职</w:t>
                    </w:r>
                  </w:p>
                </w:tc>
              </w:tr>
            </w:sdtContent>
          </w:sdt>
          <w:sdt>
            <w:sdtPr>
              <w:rPr>
                <w:rFonts w:asciiTheme="minorHAnsi" w:eastAsiaTheme="minorEastAsia" w:hAnsiTheme="minorHAnsi" w:cstheme="minorBidi"/>
                <w:szCs w:val="22"/>
              </w:rPr>
              <w:alias w:val="在报告期内公司董事、监事、高级管理人员变动情况"/>
              <w:tag w:val="_TUP_a555fc40054b4d6a94d6a1901fa38c91"/>
              <w:id w:val="639027"/>
              <w:lock w:val="sdtLocked"/>
            </w:sdtPr>
            <w:sdtContent>
              <w:tr w:rsidR="00550980" w:rsidTr="00550980">
                <w:trPr>
                  <w:trHeight w:val="105"/>
                </w:trPr>
                <w:tc>
                  <w:tcPr>
                    <w:tcW w:w="2802" w:type="dxa"/>
                  </w:tcPr>
                  <w:p w:rsidR="00550980" w:rsidRDefault="00550980" w:rsidP="00A67396">
                    <w:pPr>
                      <w:snapToGrid w:val="0"/>
                      <w:spacing w:line="228" w:lineRule="auto"/>
                    </w:pPr>
                    <w:r>
                      <w:rPr>
                        <w:rFonts w:asciiTheme="minorHAnsi" w:eastAsiaTheme="minorEastAsia" w:hAnsiTheme="minorHAnsi" w:cstheme="minorBidi" w:hint="eastAsia"/>
                      </w:rPr>
                      <w:t>徐激扬</w:t>
                    </w:r>
                  </w:p>
                </w:tc>
                <w:tc>
                  <w:tcPr>
                    <w:tcW w:w="4242" w:type="dxa"/>
                  </w:tcPr>
                  <w:p w:rsidR="00550980" w:rsidRDefault="00550980" w:rsidP="00A67396">
                    <w:pPr>
                      <w:snapToGrid w:val="0"/>
                      <w:spacing w:line="228" w:lineRule="auto"/>
                    </w:pPr>
                    <w:r>
                      <w:rPr>
                        <w:rFonts w:hint="eastAsia"/>
                      </w:rPr>
                      <w:t>董事</w:t>
                    </w:r>
                  </w:p>
                </w:tc>
                <w:sdt>
                  <w:sdtPr>
                    <w:alias w:val="公司董事、监事、高级管理人员的变动情形"/>
                    <w:tag w:val="_GBC_258f9ad482344d5fbc1587e6faf0ed7b"/>
                    <w:id w:val="639026"/>
                    <w:lock w:val="sdtLocked"/>
                    <w:comboBox>
                      <w:listItem w:displayText="选举" w:value="选举"/>
                      <w:listItem w:displayText="离任" w:value="离任"/>
                      <w:listItem w:displayText="聘任" w:value="聘任"/>
                      <w:listItem w:displayText="解聘" w:value="解聘"/>
                    </w:comboBox>
                  </w:sdtPr>
                  <w:sdtContent>
                    <w:tc>
                      <w:tcPr>
                        <w:tcW w:w="3412" w:type="dxa"/>
                      </w:tcPr>
                      <w:p w:rsidR="00550980" w:rsidRDefault="00550980" w:rsidP="00A67396">
                        <w:pPr>
                          <w:snapToGrid w:val="0"/>
                          <w:spacing w:line="228" w:lineRule="auto"/>
                        </w:pPr>
                        <w:r>
                          <w:t>离任</w:t>
                        </w:r>
                      </w:p>
                    </w:tc>
                  </w:sdtContent>
                </w:sdt>
                <w:tc>
                  <w:tcPr>
                    <w:tcW w:w="3633" w:type="dxa"/>
                  </w:tcPr>
                  <w:p w:rsidR="00550980" w:rsidRDefault="00550980" w:rsidP="00A67396">
                    <w:pPr>
                      <w:snapToGrid w:val="0"/>
                      <w:spacing w:line="228" w:lineRule="auto"/>
                    </w:pPr>
                    <w:r>
                      <w:rPr>
                        <w:rFonts w:hint="eastAsia"/>
                      </w:rPr>
                      <w:t>任期到届</w:t>
                    </w:r>
                  </w:p>
                </w:tc>
              </w:tr>
            </w:sdtContent>
          </w:sdt>
          <w:sdt>
            <w:sdtPr>
              <w:rPr>
                <w:rFonts w:asciiTheme="minorHAnsi" w:eastAsiaTheme="minorEastAsia" w:hAnsiTheme="minorHAnsi" w:cstheme="minorBidi"/>
                <w:szCs w:val="22"/>
              </w:rPr>
              <w:alias w:val="在报告期内公司董事、监事、高级管理人员变动情况"/>
              <w:tag w:val="_TUP_a555fc40054b4d6a94d6a1901fa38c91"/>
              <w:id w:val="639029"/>
              <w:lock w:val="sdtLocked"/>
            </w:sdtPr>
            <w:sdtContent>
              <w:tr w:rsidR="00550980" w:rsidTr="00550980">
                <w:trPr>
                  <w:trHeight w:val="105"/>
                </w:trPr>
                <w:tc>
                  <w:tcPr>
                    <w:tcW w:w="2802" w:type="dxa"/>
                  </w:tcPr>
                  <w:p w:rsidR="00550980" w:rsidRDefault="00550980" w:rsidP="00A67396">
                    <w:pPr>
                      <w:snapToGrid w:val="0"/>
                      <w:spacing w:line="228" w:lineRule="auto"/>
                    </w:pPr>
                    <w:r>
                      <w:rPr>
                        <w:rFonts w:asciiTheme="minorHAnsi" w:eastAsiaTheme="minorEastAsia" w:hAnsiTheme="minorHAnsi" w:cstheme="minorBidi" w:hint="eastAsia"/>
                      </w:rPr>
                      <w:t>连刚</w:t>
                    </w:r>
                  </w:p>
                </w:tc>
                <w:tc>
                  <w:tcPr>
                    <w:tcW w:w="4242" w:type="dxa"/>
                  </w:tcPr>
                  <w:p w:rsidR="00550980" w:rsidRDefault="00550980" w:rsidP="00A67396">
                    <w:pPr>
                      <w:snapToGrid w:val="0"/>
                      <w:spacing w:line="228" w:lineRule="auto"/>
                    </w:pPr>
                    <w:r>
                      <w:rPr>
                        <w:rFonts w:hint="eastAsia"/>
                      </w:rPr>
                      <w:t>董事</w:t>
                    </w:r>
                  </w:p>
                </w:tc>
                <w:sdt>
                  <w:sdtPr>
                    <w:alias w:val="公司董事、监事、高级管理人员的变动情形"/>
                    <w:tag w:val="_GBC_258f9ad482344d5fbc1587e6faf0ed7b"/>
                    <w:id w:val="639028"/>
                    <w:lock w:val="sdtLocked"/>
                    <w:comboBox>
                      <w:listItem w:displayText="选举" w:value="选举"/>
                      <w:listItem w:displayText="离任" w:value="离任"/>
                      <w:listItem w:displayText="聘任" w:value="聘任"/>
                      <w:listItem w:displayText="解聘" w:value="解聘"/>
                    </w:comboBox>
                  </w:sdtPr>
                  <w:sdtContent>
                    <w:tc>
                      <w:tcPr>
                        <w:tcW w:w="3412" w:type="dxa"/>
                      </w:tcPr>
                      <w:p w:rsidR="00550980" w:rsidRDefault="00550980" w:rsidP="00A67396">
                        <w:pPr>
                          <w:snapToGrid w:val="0"/>
                          <w:spacing w:line="228" w:lineRule="auto"/>
                        </w:pPr>
                        <w:r>
                          <w:t>离任</w:t>
                        </w:r>
                      </w:p>
                    </w:tc>
                  </w:sdtContent>
                </w:sdt>
                <w:tc>
                  <w:tcPr>
                    <w:tcW w:w="3633" w:type="dxa"/>
                  </w:tcPr>
                  <w:p w:rsidR="00550980" w:rsidRDefault="00550980" w:rsidP="00A67396">
                    <w:pPr>
                      <w:snapToGrid w:val="0"/>
                      <w:spacing w:line="228" w:lineRule="auto"/>
                    </w:pPr>
                    <w:r>
                      <w:rPr>
                        <w:rFonts w:hint="eastAsia"/>
                      </w:rPr>
                      <w:t>任期到届</w:t>
                    </w:r>
                  </w:p>
                </w:tc>
              </w:tr>
            </w:sdtContent>
          </w:sdt>
          <w:sdt>
            <w:sdtPr>
              <w:rPr>
                <w:rFonts w:asciiTheme="minorHAnsi" w:eastAsiaTheme="minorEastAsia" w:hAnsiTheme="minorHAnsi" w:cstheme="minorBidi"/>
                <w:szCs w:val="22"/>
              </w:rPr>
              <w:alias w:val="在报告期内公司董事、监事、高级管理人员变动情况"/>
              <w:tag w:val="_TUP_a555fc40054b4d6a94d6a1901fa38c91"/>
              <w:id w:val="639031"/>
              <w:lock w:val="sdtLocked"/>
            </w:sdtPr>
            <w:sdtContent>
              <w:tr w:rsidR="00550980" w:rsidTr="00550980">
                <w:trPr>
                  <w:trHeight w:val="105"/>
                </w:trPr>
                <w:tc>
                  <w:tcPr>
                    <w:tcW w:w="2802" w:type="dxa"/>
                  </w:tcPr>
                  <w:p w:rsidR="00550980" w:rsidRDefault="00550980" w:rsidP="00A67396">
                    <w:pPr>
                      <w:snapToGrid w:val="0"/>
                      <w:spacing w:line="228" w:lineRule="auto"/>
                    </w:pPr>
                    <w:r>
                      <w:rPr>
                        <w:rFonts w:asciiTheme="minorHAnsi" w:eastAsiaTheme="minorEastAsia" w:hAnsiTheme="minorHAnsi" w:cstheme="minorBidi" w:hint="eastAsia"/>
                      </w:rPr>
                      <w:t>李良彬</w:t>
                    </w:r>
                  </w:p>
                </w:tc>
                <w:tc>
                  <w:tcPr>
                    <w:tcW w:w="4242" w:type="dxa"/>
                  </w:tcPr>
                  <w:p w:rsidR="00550980" w:rsidRDefault="00550980" w:rsidP="00A67396">
                    <w:pPr>
                      <w:snapToGrid w:val="0"/>
                      <w:spacing w:line="228" w:lineRule="auto"/>
                    </w:pPr>
                    <w:r>
                      <w:rPr>
                        <w:rFonts w:hint="eastAsia"/>
                      </w:rPr>
                      <w:t>独立董事</w:t>
                    </w:r>
                  </w:p>
                </w:tc>
                <w:sdt>
                  <w:sdtPr>
                    <w:alias w:val="公司董事、监事、高级管理人员的变动情形"/>
                    <w:tag w:val="_GBC_258f9ad482344d5fbc1587e6faf0ed7b"/>
                    <w:id w:val="639030"/>
                    <w:lock w:val="sdtLocked"/>
                    <w:comboBox>
                      <w:listItem w:displayText="选举" w:value="选举"/>
                      <w:listItem w:displayText="离任" w:value="离任"/>
                      <w:listItem w:displayText="聘任" w:value="聘任"/>
                      <w:listItem w:displayText="解聘" w:value="解聘"/>
                    </w:comboBox>
                  </w:sdtPr>
                  <w:sdtContent>
                    <w:tc>
                      <w:tcPr>
                        <w:tcW w:w="3412" w:type="dxa"/>
                      </w:tcPr>
                      <w:p w:rsidR="00550980" w:rsidRDefault="00550980" w:rsidP="00A67396">
                        <w:pPr>
                          <w:snapToGrid w:val="0"/>
                          <w:spacing w:line="228" w:lineRule="auto"/>
                        </w:pPr>
                        <w:r>
                          <w:t>离任</w:t>
                        </w:r>
                      </w:p>
                    </w:tc>
                  </w:sdtContent>
                </w:sdt>
                <w:tc>
                  <w:tcPr>
                    <w:tcW w:w="3633" w:type="dxa"/>
                  </w:tcPr>
                  <w:p w:rsidR="00550980" w:rsidRDefault="00550980" w:rsidP="00A67396">
                    <w:pPr>
                      <w:snapToGrid w:val="0"/>
                      <w:spacing w:line="228" w:lineRule="auto"/>
                    </w:pPr>
                    <w:r>
                      <w:rPr>
                        <w:rFonts w:hint="eastAsia"/>
                      </w:rPr>
                      <w:t>辞职</w:t>
                    </w:r>
                  </w:p>
                </w:tc>
              </w:tr>
            </w:sdtContent>
          </w:sdt>
          <w:sdt>
            <w:sdtPr>
              <w:rPr>
                <w:rFonts w:asciiTheme="minorHAnsi" w:eastAsiaTheme="minorEastAsia" w:hAnsiTheme="minorHAnsi" w:cstheme="minorBidi"/>
                <w:szCs w:val="22"/>
              </w:rPr>
              <w:alias w:val="在报告期内公司董事、监事、高级管理人员变动情况"/>
              <w:tag w:val="_TUP_a555fc40054b4d6a94d6a1901fa38c91"/>
              <w:id w:val="639033"/>
              <w:lock w:val="sdtLocked"/>
            </w:sdtPr>
            <w:sdtContent>
              <w:tr w:rsidR="00550980" w:rsidTr="00550980">
                <w:trPr>
                  <w:trHeight w:val="105"/>
                </w:trPr>
                <w:tc>
                  <w:tcPr>
                    <w:tcW w:w="2802" w:type="dxa"/>
                  </w:tcPr>
                  <w:p w:rsidR="00550980" w:rsidRDefault="00550980" w:rsidP="00A67396">
                    <w:pPr>
                      <w:snapToGrid w:val="0"/>
                      <w:spacing w:line="228" w:lineRule="auto"/>
                    </w:pPr>
                    <w:r>
                      <w:rPr>
                        <w:rFonts w:asciiTheme="minorHAnsi" w:eastAsiaTheme="minorEastAsia" w:hAnsiTheme="minorHAnsi" w:cstheme="minorBidi" w:hint="eastAsia"/>
                      </w:rPr>
                      <w:t>成智慧</w:t>
                    </w:r>
                  </w:p>
                </w:tc>
                <w:tc>
                  <w:tcPr>
                    <w:tcW w:w="4242" w:type="dxa"/>
                  </w:tcPr>
                  <w:p w:rsidR="00550980" w:rsidRDefault="00550980" w:rsidP="00A67396">
                    <w:pPr>
                      <w:snapToGrid w:val="0"/>
                      <w:spacing w:line="228" w:lineRule="auto"/>
                    </w:pPr>
                    <w:r>
                      <w:rPr>
                        <w:rFonts w:hint="eastAsia"/>
                      </w:rPr>
                      <w:t>独立董事</w:t>
                    </w:r>
                  </w:p>
                </w:tc>
                <w:sdt>
                  <w:sdtPr>
                    <w:alias w:val="公司董事、监事、高级管理人员的变动情形"/>
                    <w:tag w:val="_GBC_258f9ad482344d5fbc1587e6faf0ed7b"/>
                    <w:id w:val="639032"/>
                    <w:lock w:val="sdtLocked"/>
                    <w:comboBox>
                      <w:listItem w:displayText="选举" w:value="选举"/>
                      <w:listItem w:displayText="离任" w:value="离任"/>
                      <w:listItem w:displayText="聘任" w:value="聘任"/>
                      <w:listItem w:displayText="解聘" w:value="解聘"/>
                    </w:comboBox>
                  </w:sdtPr>
                  <w:sdtContent>
                    <w:tc>
                      <w:tcPr>
                        <w:tcW w:w="3412" w:type="dxa"/>
                      </w:tcPr>
                      <w:p w:rsidR="00550980" w:rsidRDefault="00550980" w:rsidP="00A67396">
                        <w:pPr>
                          <w:snapToGrid w:val="0"/>
                          <w:spacing w:line="228" w:lineRule="auto"/>
                        </w:pPr>
                        <w:r>
                          <w:t>离任</w:t>
                        </w:r>
                      </w:p>
                    </w:tc>
                  </w:sdtContent>
                </w:sdt>
                <w:tc>
                  <w:tcPr>
                    <w:tcW w:w="3633" w:type="dxa"/>
                  </w:tcPr>
                  <w:p w:rsidR="00550980" w:rsidRDefault="00550980" w:rsidP="00A67396">
                    <w:pPr>
                      <w:snapToGrid w:val="0"/>
                      <w:spacing w:line="228" w:lineRule="auto"/>
                    </w:pPr>
                    <w:r>
                      <w:rPr>
                        <w:rFonts w:hint="eastAsia"/>
                      </w:rPr>
                      <w:t>任期到届</w:t>
                    </w:r>
                  </w:p>
                </w:tc>
              </w:tr>
            </w:sdtContent>
          </w:sdt>
          <w:sdt>
            <w:sdtPr>
              <w:rPr>
                <w:rFonts w:asciiTheme="minorHAnsi" w:eastAsiaTheme="minorEastAsia" w:hAnsiTheme="minorHAnsi" w:cstheme="minorBidi"/>
                <w:szCs w:val="22"/>
              </w:rPr>
              <w:alias w:val="在报告期内公司董事、监事、高级管理人员变动情况"/>
              <w:tag w:val="_TUP_a555fc40054b4d6a94d6a1901fa38c91"/>
              <w:id w:val="639035"/>
              <w:lock w:val="sdtLocked"/>
            </w:sdtPr>
            <w:sdtContent>
              <w:tr w:rsidR="00550980" w:rsidTr="00550980">
                <w:trPr>
                  <w:trHeight w:val="105"/>
                </w:trPr>
                <w:tc>
                  <w:tcPr>
                    <w:tcW w:w="2802" w:type="dxa"/>
                  </w:tcPr>
                  <w:p w:rsidR="00550980" w:rsidRDefault="00550980" w:rsidP="00A67396">
                    <w:pPr>
                      <w:snapToGrid w:val="0"/>
                      <w:spacing w:line="228" w:lineRule="auto"/>
                    </w:pPr>
                    <w:r>
                      <w:rPr>
                        <w:rFonts w:asciiTheme="minorHAnsi" w:eastAsiaTheme="minorEastAsia" w:hAnsiTheme="minorHAnsi" w:cstheme="minorBidi" w:hint="eastAsia"/>
                      </w:rPr>
                      <w:t>文东华</w:t>
                    </w:r>
                  </w:p>
                </w:tc>
                <w:tc>
                  <w:tcPr>
                    <w:tcW w:w="4242" w:type="dxa"/>
                  </w:tcPr>
                  <w:p w:rsidR="00550980" w:rsidRDefault="00550980" w:rsidP="00A67396">
                    <w:pPr>
                      <w:snapToGrid w:val="0"/>
                      <w:spacing w:line="228" w:lineRule="auto"/>
                    </w:pPr>
                    <w:r>
                      <w:rPr>
                        <w:rFonts w:hint="eastAsia"/>
                      </w:rPr>
                      <w:t>独立董事</w:t>
                    </w:r>
                  </w:p>
                </w:tc>
                <w:sdt>
                  <w:sdtPr>
                    <w:alias w:val="公司董事、监事、高级管理人员的变动情形"/>
                    <w:tag w:val="_GBC_258f9ad482344d5fbc1587e6faf0ed7b"/>
                    <w:id w:val="639034"/>
                    <w:lock w:val="sdtLocked"/>
                    <w:comboBox>
                      <w:listItem w:displayText="选举" w:value="选举"/>
                      <w:listItem w:displayText="离任" w:value="离任"/>
                      <w:listItem w:displayText="聘任" w:value="聘任"/>
                      <w:listItem w:displayText="解聘" w:value="解聘"/>
                    </w:comboBox>
                  </w:sdtPr>
                  <w:sdtContent>
                    <w:tc>
                      <w:tcPr>
                        <w:tcW w:w="3412" w:type="dxa"/>
                      </w:tcPr>
                      <w:p w:rsidR="00550980" w:rsidRDefault="00550980" w:rsidP="00A67396">
                        <w:pPr>
                          <w:snapToGrid w:val="0"/>
                          <w:spacing w:line="228" w:lineRule="auto"/>
                        </w:pPr>
                        <w:r>
                          <w:t>离任</w:t>
                        </w:r>
                      </w:p>
                    </w:tc>
                  </w:sdtContent>
                </w:sdt>
                <w:tc>
                  <w:tcPr>
                    <w:tcW w:w="3633" w:type="dxa"/>
                  </w:tcPr>
                  <w:p w:rsidR="00550980" w:rsidRDefault="00550980" w:rsidP="00A67396">
                    <w:pPr>
                      <w:snapToGrid w:val="0"/>
                      <w:spacing w:line="228" w:lineRule="auto"/>
                    </w:pPr>
                    <w:r>
                      <w:rPr>
                        <w:rFonts w:hint="eastAsia"/>
                      </w:rPr>
                      <w:t>任期到届</w:t>
                    </w:r>
                  </w:p>
                </w:tc>
              </w:tr>
            </w:sdtContent>
          </w:sdt>
          <w:sdt>
            <w:sdtPr>
              <w:rPr>
                <w:rFonts w:asciiTheme="minorHAnsi" w:eastAsiaTheme="minorEastAsia" w:hAnsiTheme="minorHAnsi" w:cstheme="minorBidi"/>
                <w:szCs w:val="22"/>
              </w:rPr>
              <w:alias w:val="在报告期内公司董事、监事、高级管理人员变动情况"/>
              <w:tag w:val="_TUP_a555fc40054b4d6a94d6a1901fa38c91"/>
              <w:id w:val="639037"/>
              <w:lock w:val="sdtLocked"/>
            </w:sdtPr>
            <w:sdtContent>
              <w:tr w:rsidR="00550980" w:rsidTr="00550980">
                <w:trPr>
                  <w:trHeight w:val="105"/>
                </w:trPr>
                <w:tc>
                  <w:tcPr>
                    <w:tcW w:w="2802" w:type="dxa"/>
                  </w:tcPr>
                  <w:p w:rsidR="00550980" w:rsidRDefault="00550980" w:rsidP="00A67396">
                    <w:pPr>
                      <w:snapToGrid w:val="0"/>
                      <w:spacing w:line="228" w:lineRule="auto"/>
                    </w:pPr>
                    <w:r>
                      <w:rPr>
                        <w:rFonts w:asciiTheme="minorHAnsi" w:eastAsiaTheme="minorEastAsia" w:hAnsiTheme="minorHAnsi" w:cstheme="minorBidi" w:hint="eastAsia"/>
                        <w:szCs w:val="22"/>
                      </w:rPr>
                      <w:t>阮德斌</w:t>
                    </w:r>
                  </w:p>
                </w:tc>
                <w:tc>
                  <w:tcPr>
                    <w:tcW w:w="4242" w:type="dxa"/>
                  </w:tcPr>
                  <w:p w:rsidR="00550980" w:rsidRDefault="00550980" w:rsidP="00A67396">
                    <w:pPr>
                      <w:snapToGrid w:val="0"/>
                      <w:spacing w:line="228" w:lineRule="auto"/>
                    </w:pPr>
                    <w:r>
                      <w:rPr>
                        <w:rFonts w:hint="eastAsia"/>
                      </w:rPr>
                      <w:t>监事会主席</w:t>
                    </w:r>
                  </w:p>
                </w:tc>
                <w:sdt>
                  <w:sdtPr>
                    <w:alias w:val="公司董事、监事、高级管理人员的变动情形"/>
                    <w:tag w:val="_GBC_258f9ad482344d5fbc1587e6faf0ed7b"/>
                    <w:id w:val="639036"/>
                    <w:lock w:val="sdtLocked"/>
                    <w:comboBox>
                      <w:listItem w:displayText="选举" w:value="选举"/>
                      <w:listItem w:displayText="离任" w:value="离任"/>
                      <w:listItem w:displayText="聘任" w:value="聘任"/>
                      <w:listItem w:displayText="解聘" w:value="解聘"/>
                    </w:comboBox>
                  </w:sdtPr>
                  <w:sdtContent>
                    <w:tc>
                      <w:tcPr>
                        <w:tcW w:w="3412" w:type="dxa"/>
                      </w:tcPr>
                      <w:p w:rsidR="00550980" w:rsidRDefault="00550980" w:rsidP="00A67396">
                        <w:pPr>
                          <w:snapToGrid w:val="0"/>
                          <w:spacing w:line="228" w:lineRule="auto"/>
                        </w:pPr>
                        <w:r>
                          <w:rPr>
                            <w:rFonts w:hint="eastAsia"/>
                          </w:rPr>
                          <w:t>离任</w:t>
                        </w:r>
                      </w:p>
                    </w:tc>
                  </w:sdtContent>
                </w:sdt>
                <w:tc>
                  <w:tcPr>
                    <w:tcW w:w="3633" w:type="dxa"/>
                  </w:tcPr>
                  <w:p w:rsidR="00550980" w:rsidRDefault="00550980" w:rsidP="00A67396">
                    <w:pPr>
                      <w:snapToGrid w:val="0"/>
                      <w:spacing w:line="228" w:lineRule="auto"/>
                    </w:pPr>
                    <w:r>
                      <w:rPr>
                        <w:rFonts w:hint="eastAsia"/>
                      </w:rPr>
                      <w:t>辞职</w:t>
                    </w:r>
                  </w:p>
                </w:tc>
              </w:tr>
            </w:sdtContent>
          </w:sdt>
          <w:sdt>
            <w:sdtPr>
              <w:rPr>
                <w:rFonts w:asciiTheme="minorHAnsi" w:eastAsiaTheme="minorEastAsia" w:hAnsiTheme="minorHAnsi" w:cstheme="minorBidi"/>
                <w:szCs w:val="22"/>
              </w:rPr>
              <w:alias w:val="在报告期内公司董事、监事、高级管理人员变动情况"/>
              <w:tag w:val="_TUP_a555fc40054b4d6a94d6a1901fa38c91"/>
              <w:id w:val="639039"/>
              <w:lock w:val="sdtLocked"/>
            </w:sdtPr>
            <w:sdtContent>
              <w:tr w:rsidR="00550980" w:rsidTr="00550980">
                <w:trPr>
                  <w:trHeight w:val="105"/>
                </w:trPr>
                <w:tc>
                  <w:tcPr>
                    <w:tcW w:w="2802" w:type="dxa"/>
                  </w:tcPr>
                  <w:p w:rsidR="00550980" w:rsidRDefault="00550980" w:rsidP="00A67396">
                    <w:pPr>
                      <w:snapToGrid w:val="0"/>
                      <w:spacing w:line="228" w:lineRule="auto"/>
                    </w:pPr>
                    <w:r>
                      <w:rPr>
                        <w:rFonts w:asciiTheme="minorHAnsi" w:eastAsiaTheme="minorEastAsia" w:hAnsiTheme="minorHAnsi" w:cstheme="minorBidi" w:hint="eastAsia"/>
                      </w:rPr>
                      <w:t>胡增丰</w:t>
                    </w:r>
                  </w:p>
                </w:tc>
                <w:tc>
                  <w:tcPr>
                    <w:tcW w:w="4242" w:type="dxa"/>
                  </w:tcPr>
                  <w:p w:rsidR="00550980" w:rsidRDefault="00550980" w:rsidP="00A67396">
                    <w:pPr>
                      <w:snapToGrid w:val="0"/>
                      <w:spacing w:line="228" w:lineRule="auto"/>
                    </w:pPr>
                    <w:r>
                      <w:rPr>
                        <w:rFonts w:hint="eastAsia"/>
                      </w:rPr>
                      <w:t>监事会主席</w:t>
                    </w:r>
                  </w:p>
                </w:tc>
                <w:sdt>
                  <w:sdtPr>
                    <w:alias w:val="公司董事、监事、高级管理人员的变动情形"/>
                    <w:tag w:val="_GBC_258f9ad482344d5fbc1587e6faf0ed7b"/>
                    <w:id w:val="639038"/>
                    <w:lock w:val="sdtLocked"/>
                    <w:comboBox>
                      <w:listItem w:displayText="选举" w:value="选举"/>
                      <w:listItem w:displayText="离任" w:value="离任"/>
                      <w:listItem w:displayText="聘任" w:value="聘任"/>
                      <w:listItem w:displayText="解聘" w:value="解聘"/>
                    </w:comboBox>
                  </w:sdtPr>
                  <w:sdtContent>
                    <w:tc>
                      <w:tcPr>
                        <w:tcW w:w="3412" w:type="dxa"/>
                      </w:tcPr>
                      <w:p w:rsidR="00550980" w:rsidRDefault="00550980" w:rsidP="00A67396">
                        <w:pPr>
                          <w:snapToGrid w:val="0"/>
                          <w:spacing w:line="228" w:lineRule="auto"/>
                        </w:pPr>
                        <w:r>
                          <w:t>离任</w:t>
                        </w:r>
                      </w:p>
                    </w:tc>
                  </w:sdtContent>
                </w:sdt>
                <w:tc>
                  <w:tcPr>
                    <w:tcW w:w="3633" w:type="dxa"/>
                  </w:tcPr>
                  <w:p w:rsidR="00550980" w:rsidRDefault="00550980" w:rsidP="00A67396">
                    <w:pPr>
                      <w:snapToGrid w:val="0"/>
                      <w:spacing w:line="228" w:lineRule="auto"/>
                    </w:pPr>
                    <w:r>
                      <w:rPr>
                        <w:rFonts w:hint="eastAsia"/>
                      </w:rPr>
                      <w:t>任期到届</w:t>
                    </w:r>
                  </w:p>
                </w:tc>
              </w:tr>
            </w:sdtContent>
          </w:sdt>
          <w:sdt>
            <w:sdtPr>
              <w:rPr>
                <w:rFonts w:asciiTheme="minorHAnsi" w:eastAsiaTheme="minorEastAsia" w:hAnsiTheme="minorHAnsi" w:cstheme="minorBidi"/>
                <w:szCs w:val="22"/>
              </w:rPr>
              <w:alias w:val="在报告期内公司董事、监事、高级管理人员变动情况"/>
              <w:tag w:val="_TUP_a555fc40054b4d6a94d6a1901fa38c91"/>
              <w:id w:val="639041"/>
              <w:lock w:val="sdtLocked"/>
            </w:sdtPr>
            <w:sdtContent>
              <w:tr w:rsidR="00550980" w:rsidTr="00550980">
                <w:trPr>
                  <w:trHeight w:val="105"/>
                </w:trPr>
                <w:tc>
                  <w:tcPr>
                    <w:tcW w:w="2802" w:type="dxa"/>
                  </w:tcPr>
                  <w:p w:rsidR="00550980" w:rsidRDefault="00550980" w:rsidP="00A67396">
                    <w:pPr>
                      <w:snapToGrid w:val="0"/>
                      <w:spacing w:line="228" w:lineRule="auto"/>
                    </w:pPr>
                    <w:r>
                      <w:rPr>
                        <w:rFonts w:asciiTheme="minorHAnsi" w:eastAsiaTheme="minorEastAsia" w:hAnsiTheme="minorHAnsi" w:cstheme="minorBidi" w:hint="eastAsia"/>
                      </w:rPr>
                      <w:t>徐文焕</w:t>
                    </w:r>
                  </w:p>
                </w:tc>
                <w:tc>
                  <w:tcPr>
                    <w:tcW w:w="4242" w:type="dxa"/>
                  </w:tcPr>
                  <w:p w:rsidR="00550980" w:rsidRDefault="00550980" w:rsidP="00A67396">
                    <w:pPr>
                      <w:snapToGrid w:val="0"/>
                      <w:spacing w:line="228" w:lineRule="auto"/>
                    </w:pPr>
                    <w:r>
                      <w:rPr>
                        <w:rFonts w:hint="eastAsia"/>
                      </w:rPr>
                      <w:t>董事会秘书</w:t>
                    </w:r>
                  </w:p>
                </w:tc>
                <w:sdt>
                  <w:sdtPr>
                    <w:alias w:val="公司董事、监事、高级管理人员的变动情形"/>
                    <w:tag w:val="_GBC_258f9ad482344d5fbc1587e6faf0ed7b"/>
                    <w:id w:val="639040"/>
                    <w:lock w:val="sdtLocked"/>
                    <w:comboBox>
                      <w:listItem w:displayText="选举" w:value="选举"/>
                      <w:listItem w:displayText="离任" w:value="离任"/>
                      <w:listItem w:displayText="聘任" w:value="聘任"/>
                      <w:listItem w:displayText="解聘" w:value="解聘"/>
                    </w:comboBox>
                  </w:sdtPr>
                  <w:sdtContent>
                    <w:tc>
                      <w:tcPr>
                        <w:tcW w:w="3412" w:type="dxa"/>
                      </w:tcPr>
                      <w:p w:rsidR="00550980" w:rsidRDefault="00550980" w:rsidP="00A67396">
                        <w:pPr>
                          <w:snapToGrid w:val="0"/>
                          <w:spacing w:line="228" w:lineRule="auto"/>
                        </w:pPr>
                        <w:r>
                          <w:t>离任</w:t>
                        </w:r>
                      </w:p>
                    </w:tc>
                  </w:sdtContent>
                </w:sdt>
                <w:tc>
                  <w:tcPr>
                    <w:tcW w:w="3633" w:type="dxa"/>
                  </w:tcPr>
                  <w:p w:rsidR="00550980" w:rsidRDefault="00550980" w:rsidP="00A67396">
                    <w:pPr>
                      <w:snapToGrid w:val="0"/>
                      <w:spacing w:line="228" w:lineRule="auto"/>
                    </w:pPr>
                    <w:r>
                      <w:rPr>
                        <w:rFonts w:hint="eastAsia"/>
                      </w:rPr>
                      <w:t>任期到届</w:t>
                    </w:r>
                  </w:p>
                </w:tc>
              </w:tr>
            </w:sdtContent>
          </w:sdt>
          <w:sdt>
            <w:sdtPr>
              <w:rPr>
                <w:rFonts w:asciiTheme="minorHAnsi" w:eastAsiaTheme="minorEastAsia" w:hAnsiTheme="minorHAnsi" w:cstheme="minorBidi"/>
                <w:szCs w:val="22"/>
              </w:rPr>
              <w:alias w:val="在报告期内公司董事、监事、高级管理人员变动情况"/>
              <w:tag w:val="_TUP_a555fc40054b4d6a94d6a1901fa38c91"/>
              <w:id w:val="639043"/>
              <w:lock w:val="sdtLocked"/>
            </w:sdtPr>
            <w:sdtContent>
              <w:tr w:rsidR="00550980" w:rsidTr="00550980">
                <w:trPr>
                  <w:trHeight w:val="282"/>
                </w:trPr>
                <w:tc>
                  <w:tcPr>
                    <w:tcW w:w="2802" w:type="dxa"/>
                  </w:tcPr>
                  <w:p w:rsidR="00550980" w:rsidRDefault="00550980" w:rsidP="00A67396">
                    <w:pPr>
                      <w:snapToGrid w:val="0"/>
                      <w:spacing w:line="228" w:lineRule="auto"/>
                    </w:pPr>
                    <w:r>
                      <w:rPr>
                        <w:rFonts w:asciiTheme="minorHAnsi" w:eastAsiaTheme="minorEastAsia" w:hAnsiTheme="minorHAnsi" w:cstheme="minorBidi" w:hint="eastAsia"/>
                      </w:rPr>
                      <w:t>蒋金伟</w:t>
                    </w:r>
                  </w:p>
                </w:tc>
                <w:tc>
                  <w:tcPr>
                    <w:tcW w:w="4242" w:type="dxa"/>
                  </w:tcPr>
                  <w:p w:rsidR="00550980" w:rsidRDefault="00550980" w:rsidP="00A67396">
                    <w:pPr>
                      <w:snapToGrid w:val="0"/>
                      <w:spacing w:line="228" w:lineRule="auto"/>
                    </w:pPr>
                    <w:r>
                      <w:rPr>
                        <w:rFonts w:hint="eastAsia"/>
                      </w:rPr>
                      <w:t>财务总监</w:t>
                    </w:r>
                  </w:p>
                </w:tc>
                <w:sdt>
                  <w:sdtPr>
                    <w:alias w:val="公司董事、监事、高级管理人员的变动情形"/>
                    <w:tag w:val="_GBC_258f9ad482344d5fbc1587e6faf0ed7b"/>
                    <w:id w:val="639042"/>
                    <w:lock w:val="sdtLocked"/>
                    <w:comboBox>
                      <w:listItem w:displayText="选举" w:value="选举"/>
                      <w:listItem w:displayText="离任" w:value="离任"/>
                      <w:listItem w:displayText="聘任" w:value="聘任"/>
                      <w:listItem w:displayText="解聘" w:value="解聘"/>
                    </w:comboBox>
                  </w:sdtPr>
                  <w:sdtContent>
                    <w:tc>
                      <w:tcPr>
                        <w:tcW w:w="3412" w:type="dxa"/>
                      </w:tcPr>
                      <w:p w:rsidR="00550980" w:rsidRDefault="00550980" w:rsidP="00A67396">
                        <w:pPr>
                          <w:snapToGrid w:val="0"/>
                          <w:spacing w:line="228" w:lineRule="auto"/>
                        </w:pPr>
                        <w:r>
                          <w:t>离任</w:t>
                        </w:r>
                      </w:p>
                    </w:tc>
                  </w:sdtContent>
                </w:sdt>
                <w:tc>
                  <w:tcPr>
                    <w:tcW w:w="3633" w:type="dxa"/>
                  </w:tcPr>
                  <w:p w:rsidR="00550980" w:rsidRDefault="00550980" w:rsidP="00A67396">
                    <w:pPr>
                      <w:snapToGrid w:val="0"/>
                      <w:spacing w:line="228" w:lineRule="auto"/>
                    </w:pPr>
                    <w:r>
                      <w:rPr>
                        <w:rFonts w:hint="eastAsia"/>
                      </w:rPr>
                      <w:t>辞职</w:t>
                    </w:r>
                  </w:p>
                </w:tc>
              </w:tr>
            </w:sdtContent>
          </w:sdt>
          <w:sdt>
            <w:sdtPr>
              <w:rPr>
                <w:rFonts w:asciiTheme="minorHAnsi" w:eastAsiaTheme="minorEastAsia" w:hAnsiTheme="minorHAnsi" w:cstheme="minorBidi"/>
                <w:szCs w:val="22"/>
              </w:rPr>
              <w:alias w:val="在报告期内公司董事、监事、高级管理人员变动情况"/>
              <w:tag w:val="_TUP_a555fc40054b4d6a94d6a1901fa38c91"/>
              <w:id w:val="639045"/>
              <w:lock w:val="sdtLocked"/>
            </w:sdtPr>
            <w:sdtContent>
              <w:tr w:rsidR="00550980" w:rsidTr="00550980">
                <w:trPr>
                  <w:trHeight w:val="105"/>
                </w:trPr>
                <w:tc>
                  <w:tcPr>
                    <w:tcW w:w="2802" w:type="dxa"/>
                  </w:tcPr>
                  <w:p w:rsidR="00550980" w:rsidRDefault="00550980" w:rsidP="00A67396">
                    <w:pPr>
                      <w:snapToGrid w:val="0"/>
                      <w:spacing w:line="228" w:lineRule="auto"/>
                    </w:pPr>
                    <w:r>
                      <w:rPr>
                        <w:rFonts w:asciiTheme="minorHAnsi" w:eastAsiaTheme="minorEastAsia" w:hAnsiTheme="minorHAnsi" w:cstheme="minorBidi" w:hint="eastAsia"/>
                      </w:rPr>
                      <w:t>李百军</w:t>
                    </w:r>
                  </w:p>
                </w:tc>
                <w:tc>
                  <w:tcPr>
                    <w:tcW w:w="4242" w:type="dxa"/>
                  </w:tcPr>
                  <w:p w:rsidR="00550980" w:rsidRDefault="00550980" w:rsidP="00A67396">
                    <w:pPr>
                      <w:snapToGrid w:val="0"/>
                      <w:spacing w:line="228" w:lineRule="auto"/>
                    </w:pPr>
                    <w:r>
                      <w:rPr>
                        <w:rFonts w:hint="eastAsia"/>
                      </w:rPr>
                      <w:t>副总经理</w:t>
                    </w:r>
                  </w:p>
                </w:tc>
                <w:sdt>
                  <w:sdtPr>
                    <w:alias w:val="公司董事、监事、高级管理人员的变动情形"/>
                    <w:tag w:val="_GBC_258f9ad482344d5fbc1587e6faf0ed7b"/>
                    <w:id w:val="639044"/>
                    <w:lock w:val="sdtLocked"/>
                    <w:comboBox>
                      <w:listItem w:displayText="选举" w:value="选举"/>
                      <w:listItem w:displayText="离任" w:value="离任"/>
                      <w:listItem w:displayText="聘任" w:value="聘任"/>
                      <w:listItem w:displayText="解聘" w:value="解聘"/>
                    </w:comboBox>
                  </w:sdtPr>
                  <w:sdtContent>
                    <w:tc>
                      <w:tcPr>
                        <w:tcW w:w="3412" w:type="dxa"/>
                      </w:tcPr>
                      <w:p w:rsidR="00550980" w:rsidRDefault="00550980" w:rsidP="00A67396">
                        <w:pPr>
                          <w:snapToGrid w:val="0"/>
                          <w:spacing w:line="228" w:lineRule="auto"/>
                        </w:pPr>
                        <w:r>
                          <w:t>离任</w:t>
                        </w:r>
                      </w:p>
                    </w:tc>
                  </w:sdtContent>
                </w:sdt>
                <w:tc>
                  <w:tcPr>
                    <w:tcW w:w="3633" w:type="dxa"/>
                  </w:tcPr>
                  <w:p w:rsidR="00550980" w:rsidRDefault="00550980" w:rsidP="00A67396">
                    <w:pPr>
                      <w:snapToGrid w:val="0"/>
                      <w:spacing w:line="228" w:lineRule="auto"/>
                    </w:pPr>
                    <w:r>
                      <w:rPr>
                        <w:rFonts w:hint="eastAsia"/>
                      </w:rPr>
                      <w:t>辞职</w:t>
                    </w:r>
                  </w:p>
                </w:tc>
              </w:tr>
            </w:sdtContent>
          </w:sdt>
        </w:tbl>
        <w:p w:rsidR="00877D2C" w:rsidRDefault="006A4C27" w:rsidP="00A67396">
          <w:pPr>
            <w:snapToGrid w:val="0"/>
            <w:spacing w:line="228" w:lineRule="auto"/>
          </w:pPr>
        </w:p>
      </w:sdtContent>
    </w:sdt>
    <w:sdt>
      <w:sdtPr>
        <w:rPr>
          <w:rFonts w:ascii="宋体" w:hAnsi="宋体" w:cs="宋体" w:hint="eastAsia"/>
          <w:b w:val="0"/>
          <w:bCs w:val="0"/>
          <w:kern w:val="0"/>
          <w:szCs w:val="24"/>
        </w:rPr>
        <w:alias w:val="模块:近三年受证券监管机构处罚的情况说明"/>
        <w:tag w:val="_SEC_875293df28e7452fbf15edc09d4ebaa5"/>
        <w:id w:val="16402655"/>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2"/>
            <w:numPr>
              <w:ilvl w:val="0"/>
              <w:numId w:val="44"/>
            </w:numPr>
          </w:pPr>
          <w:r>
            <w:rPr>
              <w:rFonts w:hint="eastAsia"/>
            </w:rPr>
            <w:t>近三年受证券监管机构处罚的情况说明</w:t>
          </w:r>
        </w:p>
        <w:sdt>
          <w:sdtPr>
            <w:alias w:val="是否适用：近三年受证券监管机构处罚的情况说明[双击切换]"/>
            <w:tag w:val="_GBC_7955674a80d94ddc9e00915de353286e"/>
            <w:id w:val="16402658"/>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
          <w:sdtPr>
            <w:rPr>
              <w:rFonts w:hint="eastAsia"/>
            </w:rPr>
            <w:alias w:val="近三年受证券监管机构处罚的情况说明"/>
            <w:tag w:val="_GBC_423efec6eaae4d95bd4e6300d5a1e05e"/>
            <w:id w:val="21345339"/>
            <w:lock w:val="sdtLocked"/>
            <w:placeholder>
              <w:docPart w:val="GBC22222222222222222222222222222"/>
            </w:placeholder>
          </w:sdtPr>
          <w:sdtContent>
            <w:p w:rsidR="00877D2C" w:rsidRDefault="005540A0">
              <w:r>
                <w:rPr>
                  <w:rFonts w:hint="eastAsia"/>
                </w:rPr>
                <w:t>详见本报告第五节“重要事项”中“上市公司及其董事、监事、高级管理人员、控股股东、实际控制人、收购人处罚及整改情况”</w:t>
              </w:r>
            </w:p>
          </w:sdtContent>
        </w:sdt>
        <w:p w:rsidR="00877D2C" w:rsidRDefault="00877D2C">
          <w:pPr>
            <w:sectPr w:rsidR="00877D2C">
              <w:pgSz w:w="16838" w:h="11906" w:orient="landscape"/>
              <w:pgMar w:top="1276" w:right="1440" w:bottom="1797" w:left="1525" w:header="855" w:footer="992" w:gutter="0"/>
              <w:cols w:space="425"/>
              <w:docGrid w:linePitch="312"/>
            </w:sectPr>
          </w:pPr>
        </w:p>
        <w:p w:rsidR="00877D2C" w:rsidRDefault="006A4C27"/>
      </w:sdtContent>
    </w:sdt>
    <w:p w:rsidR="00877D2C" w:rsidRDefault="005540A0" w:rsidP="00B176E2">
      <w:pPr>
        <w:pStyle w:val="2"/>
        <w:numPr>
          <w:ilvl w:val="0"/>
          <w:numId w:val="44"/>
        </w:numPr>
      </w:pPr>
      <w:r>
        <w:t>母公司和主要子公司的员工情况</w:t>
      </w:r>
    </w:p>
    <w:sdt>
      <w:sdtPr>
        <w:rPr>
          <w:rFonts w:ascii="宋体" w:hAnsi="宋体" w:cs="宋体"/>
          <w:b w:val="0"/>
          <w:bCs w:val="0"/>
          <w:kern w:val="0"/>
          <w:szCs w:val="21"/>
        </w:rPr>
        <w:alias w:val="模块:员工情况"/>
        <w:tag w:val="_SEC_0440d72c416541b2a9524042fde884dd"/>
        <w:id w:val="3160122"/>
        <w:lock w:val="sdtLocked"/>
        <w:placeholder>
          <w:docPart w:val="GBC22222222222222222222222222222"/>
        </w:placeholder>
      </w:sdtPr>
      <w:sdtEndPr>
        <w:rPr>
          <w:rFonts w:ascii="Times New Roman" w:hAnsi="Times New Roman" w:cs="Times New Roman"/>
          <w:kern w:val="2"/>
        </w:rPr>
      </w:sdtEndPr>
      <w:sdtContent>
        <w:p w:rsidR="00C34DCD" w:rsidRDefault="00C34DCD" w:rsidP="00C34DCD">
          <w:pPr>
            <w:pStyle w:val="3"/>
            <w:numPr>
              <w:ilvl w:val="0"/>
              <w:numId w:val="47"/>
            </w:numPr>
            <w:rPr>
              <w:szCs w:val="21"/>
            </w:rPr>
          </w:pPr>
          <w:r>
            <w:rPr>
              <w:szCs w:val="21"/>
            </w:rPr>
            <w:t>员工情况</w:t>
          </w:r>
        </w:p>
        <w:tbl>
          <w:tblPr>
            <w:tblStyle w:val="af3"/>
            <w:tblW w:w="5000" w:type="pct"/>
            <w:tblLook w:val="04A0"/>
          </w:tblPr>
          <w:tblGrid>
            <w:gridCol w:w="4524"/>
            <w:gridCol w:w="4525"/>
          </w:tblGrid>
          <w:tr w:rsidR="00C34DCD" w:rsidTr="002C3A76">
            <w:trPr>
              <w:trHeight w:val="120"/>
            </w:trPr>
            <w:sdt>
              <w:sdtPr>
                <w:tag w:val="_PLD_41e0afeee40540bfbf0d3491a671e9d6"/>
                <w:id w:val="7777676"/>
                <w:lock w:val="sdtLocked"/>
              </w:sdtPr>
              <w:sdtContent>
                <w:tc>
                  <w:tcPr>
                    <w:tcW w:w="2500" w:type="pct"/>
                  </w:tcPr>
                  <w:p w:rsidR="00C34DCD" w:rsidRDefault="00C34DCD" w:rsidP="002C3A76">
                    <w:r>
                      <w:t>母公司在职员工的数量</w:t>
                    </w:r>
                  </w:p>
                </w:tc>
              </w:sdtContent>
            </w:sdt>
            <w:tc>
              <w:tcPr>
                <w:tcW w:w="2500" w:type="pct"/>
              </w:tcPr>
              <w:p w:rsidR="00C34DCD" w:rsidRPr="002C3A76" w:rsidRDefault="00C34DCD" w:rsidP="002C3A76">
                <w:pPr>
                  <w:jc w:val="right"/>
                  <w:rPr>
                    <w:rFonts w:asciiTheme="minorEastAsia" w:eastAsiaTheme="minorEastAsia" w:hAnsiTheme="minorEastAsia"/>
                  </w:rPr>
                </w:pPr>
                <w:r w:rsidRPr="002C3A76">
                  <w:rPr>
                    <w:rFonts w:asciiTheme="minorEastAsia" w:eastAsiaTheme="minorEastAsia" w:hAnsiTheme="minorEastAsia" w:hint="eastAsia"/>
                  </w:rPr>
                  <w:t>718</w:t>
                </w:r>
              </w:p>
            </w:tc>
          </w:tr>
          <w:tr w:rsidR="00C34DCD" w:rsidTr="002C3A76">
            <w:trPr>
              <w:trHeight w:val="195"/>
            </w:trPr>
            <w:sdt>
              <w:sdtPr>
                <w:tag w:val="_PLD_5b53091580ea4a7eaea6801f7859225b"/>
                <w:id w:val="7777677"/>
                <w:lock w:val="sdtLocked"/>
              </w:sdtPr>
              <w:sdtContent>
                <w:tc>
                  <w:tcPr>
                    <w:tcW w:w="2500" w:type="pct"/>
                  </w:tcPr>
                  <w:p w:rsidR="00C34DCD" w:rsidRDefault="00C34DCD" w:rsidP="002C3A76">
                    <w:r>
                      <w:t>主要子公司在职员工的数量</w:t>
                    </w:r>
                  </w:p>
                </w:tc>
              </w:sdtContent>
            </w:sdt>
            <w:tc>
              <w:tcPr>
                <w:tcW w:w="2500" w:type="pct"/>
              </w:tcPr>
              <w:p w:rsidR="00C34DCD" w:rsidRPr="002C3A76" w:rsidRDefault="00C34DCD" w:rsidP="002C3A76">
                <w:pPr>
                  <w:jc w:val="right"/>
                  <w:rPr>
                    <w:rFonts w:asciiTheme="minorEastAsia" w:eastAsiaTheme="minorEastAsia" w:hAnsiTheme="minorEastAsia"/>
                  </w:rPr>
                </w:pPr>
                <w:r w:rsidRPr="002C3A76">
                  <w:rPr>
                    <w:rFonts w:asciiTheme="minorEastAsia" w:eastAsiaTheme="minorEastAsia" w:hAnsiTheme="minorEastAsia" w:hint="eastAsia"/>
                  </w:rPr>
                  <w:t>1,157</w:t>
                </w:r>
              </w:p>
            </w:tc>
          </w:tr>
          <w:tr w:rsidR="00C34DCD" w:rsidTr="002C3A76">
            <w:trPr>
              <w:trHeight w:val="116"/>
            </w:trPr>
            <w:sdt>
              <w:sdtPr>
                <w:tag w:val="_PLD_e7fddbc567784ed9a5d25f714a6729d7"/>
                <w:id w:val="7777678"/>
                <w:lock w:val="sdtLocked"/>
              </w:sdtPr>
              <w:sdtContent>
                <w:tc>
                  <w:tcPr>
                    <w:tcW w:w="2500" w:type="pct"/>
                  </w:tcPr>
                  <w:p w:rsidR="00C34DCD" w:rsidRDefault="00C34DCD" w:rsidP="002C3A76">
                    <w:r>
                      <w:t>在职员工的数量合计</w:t>
                    </w:r>
                  </w:p>
                </w:tc>
              </w:sdtContent>
            </w:sdt>
            <w:tc>
              <w:tcPr>
                <w:tcW w:w="2500" w:type="pct"/>
              </w:tcPr>
              <w:p w:rsidR="00C34DCD" w:rsidRPr="002C3A76" w:rsidRDefault="00C34DCD" w:rsidP="002C3A76">
                <w:pPr>
                  <w:jc w:val="right"/>
                  <w:rPr>
                    <w:rFonts w:asciiTheme="minorEastAsia" w:eastAsiaTheme="minorEastAsia" w:hAnsiTheme="minorEastAsia"/>
                  </w:rPr>
                </w:pPr>
                <w:r w:rsidRPr="002C3A76">
                  <w:rPr>
                    <w:rFonts w:asciiTheme="minorEastAsia" w:eastAsiaTheme="minorEastAsia" w:hAnsiTheme="minorEastAsia" w:hint="eastAsia"/>
                  </w:rPr>
                  <w:t>1,875</w:t>
                </w:r>
              </w:p>
            </w:tc>
          </w:tr>
          <w:tr w:rsidR="00C34DCD" w:rsidTr="002C3A76">
            <w:trPr>
              <w:trHeight w:val="180"/>
            </w:trPr>
            <w:sdt>
              <w:sdtPr>
                <w:tag w:val="_PLD_bb9424f5bb9948c9b67050faab107762"/>
                <w:id w:val="7777679"/>
                <w:lock w:val="sdtLocked"/>
              </w:sdtPr>
              <w:sdtContent>
                <w:tc>
                  <w:tcPr>
                    <w:tcW w:w="2500" w:type="pct"/>
                  </w:tcPr>
                  <w:p w:rsidR="00C34DCD" w:rsidRDefault="00C34DCD" w:rsidP="002C3A76">
                    <w:r>
                      <w:t>母公司及主要子公司需承担费用的离退休职工人数</w:t>
                    </w:r>
                  </w:p>
                </w:tc>
              </w:sdtContent>
            </w:sdt>
            <w:tc>
              <w:tcPr>
                <w:tcW w:w="2500" w:type="pct"/>
              </w:tcPr>
              <w:p w:rsidR="00C34DCD" w:rsidRPr="002C3A76" w:rsidRDefault="00C34DCD" w:rsidP="002C3A76">
                <w:pPr>
                  <w:jc w:val="right"/>
                  <w:rPr>
                    <w:rFonts w:asciiTheme="minorEastAsia" w:eastAsiaTheme="minorEastAsia" w:hAnsiTheme="minorEastAsia"/>
                  </w:rPr>
                </w:pPr>
                <w:r w:rsidRPr="002C3A76">
                  <w:rPr>
                    <w:rFonts w:asciiTheme="minorEastAsia" w:eastAsiaTheme="minorEastAsia" w:hAnsiTheme="minorEastAsia" w:hint="eastAsia"/>
                  </w:rPr>
                  <w:t>0</w:t>
                </w:r>
              </w:p>
            </w:tc>
          </w:tr>
          <w:tr w:rsidR="00C34DCD" w:rsidTr="002C3A76">
            <w:trPr>
              <w:trHeight w:val="101"/>
            </w:trPr>
            <w:sdt>
              <w:sdtPr>
                <w:rPr>
                  <w:rFonts w:asciiTheme="minorEastAsia" w:eastAsiaTheme="minorEastAsia" w:hAnsiTheme="minorEastAsia"/>
                </w:rPr>
                <w:tag w:val="_PLD_a16e85be9ed645e8908d4497006ed233"/>
                <w:id w:val="7777680"/>
                <w:lock w:val="sdtLocked"/>
              </w:sdtPr>
              <w:sdtContent>
                <w:tc>
                  <w:tcPr>
                    <w:tcW w:w="5000" w:type="pct"/>
                    <w:gridSpan w:val="2"/>
                    <w:vAlign w:val="center"/>
                  </w:tcPr>
                  <w:p w:rsidR="00C34DCD" w:rsidRPr="002C3A76" w:rsidRDefault="00C34DCD" w:rsidP="002C3A76">
                    <w:pPr>
                      <w:jc w:val="center"/>
                      <w:rPr>
                        <w:rFonts w:asciiTheme="minorEastAsia" w:eastAsiaTheme="minorEastAsia" w:hAnsiTheme="minorEastAsia"/>
                      </w:rPr>
                    </w:pPr>
                    <w:r w:rsidRPr="002C3A76">
                      <w:rPr>
                        <w:rFonts w:asciiTheme="minorEastAsia" w:eastAsiaTheme="minorEastAsia" w:hAnsiTheme="minorEastAsia"/>
                      </w:rPr>
                      <w:t>专业构成</w:t>
                    </w:r>
                  </w:p>
                </w:tc>
              </w:sdtContent>
            </w:sdt>
          </w:tr>
          <w:tr w:rsidR="00C34DCD" w:rsidTr="002C3A76">
            <w:trPr>
              <w:trHeight w:val="150"/>
            </w:trPr>
            <w:sdt>
              <w:sdtPr>
                <w:tag w:val="_PLD_4cf2af41be054d30903166be0e985792"/>
                <w:id w:val="7777681"/>
                <w:lock w:val="sdtLocked"/>
              </w:sdtPr>
              <w:sdtContent>
                <w:tc>
                  <w:tcPr>
                    <w:tcW w:w="2500" w:type="pct"/>
                  </w:tcPr>
                  <w:p w:rsidR="00C34DCD" w:rsidRDefault="00C34DCD" w:rsidP="002C3A76">
                    <w:pPr>
                      <w:jc w:val="center"/>
                    </w:pPr>
                    <w:r>
                      <w:t>专业构成类别</w:t>
                    </w:r>
                  </w:p>
                </w:tc>
              </w:sdtContent>
            </w:sdt>
            <w:sdt>
              <w:sdtPr>
                <w:rPr>
                  <w:rFonts w:asciiTheme="minorEastAsia" w:eastAsiaTheme="minorEastAsia" w:hAnsiTheme="minorEastAsia"/>
                </w:rPr>
                <w:tag w:val="_PLD_f49ab23347c14b7bb887d04f9190eff8"/>
                <w:id w:val="7777682"/>
                <w:lock w:val="sdtLocked"/>
              </w:sdtPr>
              <w:sdtContent>
                <w:tc>
                  <w:tcPr>
                    <w:tcW w:w="2500" w:type="pct"/>
                  </w:tcPr>
                  <w:p w:rsidR="00C34DCD" w:rsidRPr="002C3A76" w:rsidRDefault="00C34DCD" w:rsidP="002C3A76">
                    <w:pPr>
                      <w:jc w:val="center"/>
                      <w:rPr>
                        <w:rFonts w:asciiTheme="minorEastAsia" w:eastAsiaTheme="minorEastAsia" w:hAnsiTheme="minorEastAsia"/>
                      </w:rPr>
                    </w:pPr>
                    <w:r w:rsidRPr="002C3A76">
                      <w:rPr>
                        <w:rFonts w:asciiTheme="minorEastAsia" w:eastAsiaTheme="minorEastAsia" w:hAnsiTheme="minorEastAsia"/>
                      </w:rPr>
                      <w:t>专业构成人数</w:t>
                    </w:r>
                  </w:p>
                </w:tc>
              </w:sdtContent>
            </w:sdt>
          </w:tr>
          <w:tr w:rsidR="00C34DCD" w:rsidTr="002C3A76">
            <w:trPr>
              <w:trHeight w:val="150"/>
            </w:trPr>
            <w:sdt>
              <w:sdtPr>
                <w:tag w:val="_PLD_adf2e9d83bbe460a8b3614d06a665b6a"/>
                <w:id w:val="7777683"/>
                <w:lock w:val="sdtLocked"/>
              </w:sdtPr>
              <w:sdtContent>
                <w:tc>
                  <w:tcPr>
                    <w:tcW w:w="2500" w:type="pct"/>
                  </w:tcPr>
                  <w:p w:rsidR="00C34DCD" w:rsidRDefault="00C34DCD" w:rsidP="002C3A76">
                    <w:pPr>
                      <w:jc w:val="center"/>
                    </w:pPr>
                    <w:r>
                      <w:t>生产人员</w:t>
                    </w:r>
                  </w:p>
                </w:tc>
              </w:sdtContent>
            </w:sdt>
            <w:tc>
              <w:tcPr>
                <w:tcW w:w="2500" w:type="pct"/>
              </w:tcPr>
              <w:p w:rsidR="00C34DCD" w:rsidRPr="002C3A76" w:rsidRDefault="00C34DCD" w:rsidP="002C3A76">
                <w:pPr>
                  <w:jc w:val="right"/>
                  <w:rPr>
                    <w:rFonts w:asciiTheme="minorEastAsia" w:eastAsiaTheme="minorEastAsia" w:hAnsiTheme="minorEastAsia"/>
                  </w:rPr>
                </w:pPr>
                <w:r w:rsidRPr="002C3A76">
                  <w:rPr>
                    <w:rFonts w:asciiTheme="minorEastAsia" w:eastAsiaTheme="minorEastAsia" w:hAnsiTheme="minorEastAsia" w:hint="eastAsia"/>
                  </w:rPr>
                  <w:t>1,088</w:t>
                </w:r>
              </w:p>
            </w:tc>
          </w:tr>
          <w:tr w:rsidR="00C34DCD" w:rsidTr="002C3A76">
            <w:trPr>
              <w:trHeight w:val="150"/>
            </w:trPr>
            <w:sdt>
              <w:sdtPr>
                <w:tag w:val="_PLD_81981ed824c34ebd8b2027a1372174c4"/>
                <w:id w:val="7777684"/>
                <w:lock w:val="sdtLocked"/>
              </w:sdtPr>
              <w:sdtContent>
                <w:tc>
                  <w:tcPr>
                    <w:tcW w:w="2500" w:type="pct"/>
                  </w:tcPr>
                  <w:p w:rsidR="00C34DCD" w:rsidRDefault="00C34DCD" w:rsidP="002C3A76">
                    <w:pPr>
                      <w:jc w:val="center"/>
                    </w:pPr>
                    <w:r>
                      <w:t>销售人员</w:t>
                    </w:r>
                  </w:p>
                </w:tc>
              </w:sdtContent>
            </w:sdt>
            <w:tc>
              <w:tcPr>
                <w:tcW w:w="2500" w:type="pct"/>
              </w:tcPr>
              <w:p w:rsidR="00C34DCD" w:rsidRPr="002C3A76" w:rsidRDefault="00C34DCD" w:rsidP="002C3A76">
                <w:pPr>
                  <w:jc w:val="right"/>
                  <w:rPr>
                    <w:rFonts w:asciiTheme="minorEastAsia" w:eastAsiaTheme="minorEastAsia" w:hAnsiTheme="minorEastAsia"/>
                  </w:rPr>
                </w:pPr>
                <w:r w:rsidRPr="002C3A76">
                  <w:rPr>
                    <w:rFonts w:asciiTheme="minorEastAsia" w:eastAsiaTheme="minorEastAsia" w:hAnsiTheme="minorEastAsia" w:hint="eastAsia"/>
                  </w:rPr>
                  <w:t>60</w:t>
                </w:r>
              </w:p>
            </w:tc>
          </w:tr>
          <w:tr w:rsidR="00C34DCD" w:rsidTr="002C3A76">
            <w:trPr>
              <w:trHeight w:val="101"/>
            </w:trPr>
            <w:tc>
              <w:tcPr>
                <w:tcW w:w="2500" w:type="pct"/>
              </w:tcPr>
              <w:p w:rsidR="00C34DCD" w:rsidRDefault="006A4C27" w:rsidP="002C3A76">
                <w:pPr>
                  <w:jc w:val="center"/>
                </w:pPr>
                <w:sdt>
                  <w:sdtPr>
                    <w:tag w:val="_PLD_df7eaa88ba784e11889af64a9fedb785"/>
                    <w:id w:val="7777685"/>
                    <w:lock w:val="sdtLocked"/>
                  </w:sdtPr>
                  <w:sdtContent>
                    <w:r w:rsidR="00C34DCD">
                      <w:t>技术人员</w:t>
                    </w:r>
                  </w:sdtContent>
                </w:sdt>
              </w:p>
            </w:tc>
            <w:tc>
              <w:tcPr>
                <w:tcW w:w="2500" w:type="pct"/>
              </w:tcPr>
              <w:p w:rsidR="00C34DCD" w:rsidRPr="002C3A76" w:rsidRDefault="00C34DCD" w:rsidP="002C3A76">
                <w:pPr>
                  <w:jc w:val="right"/>
                  <w:rPr>
                    <w:rFonts w:asciiTheme="minorEastAsia" w:eastAsiaTheme="minorEastAsia" w:hAnsiTheme="minorEastAsia"/>
                  </w:rPr>
                </w:pPr>
                <w:r w:rsidRPr="002C3A76">
                  <w:rPr>
                    <w:rFonts w:asciiTheme="minorEastAsia" w:eastAsiaTheme="minorEastAsia" w:hAnsiTheme="minorEastAsia" w:hint="eastAsia"/>
                  </w:rPr>
                  <w:t>528</w:t>
                </w:r>
              </w:p>
            </w:tc>
          </w:tr>
          <w:tr w:rsidR="00C34DCD" w:rsidTr="002C3A76">
            <w:trPr>
              <w:trHeight w:val="116"/>
            </w:trPr>
            <w:sdt>
              <w:sdtPr>
                <w:tag w:val="_PLD_aac131e637e2461daf9956e42a8ff654"/>
                <w:id w:val="7777686"/>
                <w:lock w:val="sdtLocked"/>
              </w:sdtPr>
              <w:sdtContent>
                <w:tc>
                  <w:tcPr>
                    <w:tcW w:w="2500" w:type="pct"/>
                  </w:tcPr>
                  <w:p w:rsidR="00C34DCD" w:rsidRDefault="00C34DCD" w:rsidP="002C3A76">
                    <w:pPr>
                      <w:jc w:val="center"/>
                    </w:pPr>
                    <w:r>
                      <w:t>财务人员</w:t>
                    </w:r>
                  </w:p>
                </w:tc>
              </w:sdtContent>
            </w:sdt>
            <w:tc>
              <w:tcPr>
                <w:tcW w:w="2500" w:type="pct"/>
              </w:tcPr>
              <w:p w:rsidR="00C34DCD" w:rsidRPr="002C3A76" w:rsidRDefault="00C34DCD" w:rsidP="002C3A76">
                <w:pPr>
                  <w:jc w:val="right"/>
                  <w:rPr>
                    <w:rFonts w:asciiTheme="minorEastAsia" w:eastAsiaTheme="minorEastAsia" w:hAnsiTheme="minorEastAsia"/>
                  </w:rPr>
                </w:pPr>
                <w:r w:rsidRPr="002C3A76">
                  <w:rPr>
                    <w:rFonts w:asciiTheme="minorEastAsia" w:eastAsiaTheme="minorEastAsia" w:hAnsiTheme="minorEastAsia" w:hint="eastAsia"/>
                  </w:rPr>
                  <w:t>30</w:t>
                </w:r>
              </w:p>
            </w:tc>
          </w:tr>
          <w:tr w:rsidR="00C34DCD" w:rsidTr="002C3A76">
            <w:trPr>
              <w:trHeight w:val="165"/>
            </w:trPr>
            <w:sdt>
              <w:sdtPr>
                <w:tag w:val="_PLD_f32a03d99fca4bd3ac59e9419f160f9e"/>
                <w:id w:val="7777687"/>
                <w:lock w:val="sdtLocked"/>
              </w:sdtPr>
              <w:sdtContent>
                <w:tc>
                  <w:tcPr>
                    <w:tcW w:w="2500" w:type="pct"/>
                  </w:tcPr>
                  <w:p w:rsidR="00C34DCD" w:rsidRDefault="00C34DCD" w:rsidP="002C3A76">
                    <w:pPr>
                      <w:jc w:val="center"/>
                    </w:pPr>
                    <w:r>
                      <w:t>行政人员</w:t>
                    </w:r>
                  </w:p>
                </w:tc>
              </w:sdtContent>
            </w:sdt>
            <w:tc>
              <w:tcPr>
                <w:tcW w:w="2500" w:type="pct"/>
              </w:tcPr>
              <w:p w:rsidR="00C34DCD" w:rsidRPr="002C3A76" w:rsidRDefault="00C34DCD" w:rsidP="002C3A76">
                <w:pPr>
                  <w:jc w:val="right"/>
                  <w:rPr>
                    <w:rFonts w:asciiTheme="minorEastAsia" w:eastAsiaTheme="minorEastAsia" w:hAnsiTheme="minorEastAsia"/>
                  </w:rPr>
                </w:pPr>
                <w:r w:rsidRPr="002C3A76">
                  <w:rPr>
                    <w:rFonts w:asciiTheme="minorEastAsia" w:eastAsiaTheme="minorEastAsia" w:hAnsiTheme="minorEastAsia" w:hint="eastAsia"/>
                  </w:rPr>
                  <w:t>169</w:t>
                </w:r>
              </w:p>
            </w:tc>
          </w:tr>
          <w:tr w:rsidR="00C34DCD" w:rsidTr="002C3A76">
            <w:trPr>
              <w:trHeight w:val="146"/>
            </w:trPr>
            <w:sdt>
              <w:sdtPr>
                <w:tag w:val="_PLD_0d05ce79c1de4830a12be75c0c468159"/>
                <w:id w:val="7777688"/>
                <w:lock w:val="sdtLocked"/>
              </w:sdtPr>
              <w:sdtContent>
                <w:tc>
                  <w:tcPr>
                    <w:tcW w:w="2500" w:type="pct"/>
                    <w:vAlign w:val="center"/>
                  </w:tcPr>
                  <w:p w:rsidR="00C34DCD" w:rsidRDefault="00C34DCD" w:rsidP="002C3A76">
                    <w:pPr>
                      <w:jc w:val="center"/>
                    </w:pPr>
                    <w:r>
                      <w:t>合计</w:t>
                    </w:r>
                  </w:p>
                </w:tc>
              </w:sdtContent>
            </w:sdt>
            <w:tc>
              <w:tcPr>
                <w:tcW w:w="2500" w:type="pct"/>
              </w:tcPr>
              <w:p w:rsidR="00C34DCD" w:rsidRPr="002C3A76" w:rsidRDefault="00C34DCD" w:rsidP="002C3A76">
                <w:pPr>
                  <w:jc w:val="right"/>
                  <w:rPr>
                    <w:rFonts w:asciiTheme="minorEastAsia" w:eastAsiaTheme="minorEastAsia" w:hAnsiTheme="minorEastAsia"/>
                  </w:rPr>
                </w:pPr>
                <w:r w:rsidRPr="002C3A76">
                  <w:rPr>
                    <w:rFonts w:asciiTheme="minorEastAsia" w:eastAsiaTheme="minorEastAsia" w:hAnsiTheme="minorEastAsia" w:hint="eastAsia"/>
                  </w:rPr>
                  <w:t>1,875</w:t>
                </w:r>
              </w:p>
            </w:tc>
          </w:tr>
          <w:tr w:rsidR="00C34DCD" w:rsidTr="002C3A76">
            <w:trPr>
              <w:trHeight w:val="101"/>
            </w:trPr>
            <w:sdt>
              <w:sdtPr>
                <w:rPr>
                  <w:rFonts w:asciiTheme="minorEastAsia" w:eastAsiaTheme="minorEastAsia" w:hAnsiTheme="minorEastAsia"/>
                </w:rPr>
                <w:tag w:val="_PLD_b43260923fc74a9e8b449948e7aa0963"/>
                <w:id w:val="7777689"/>
                <w:lock w:val="sdtLocked"/>
              </w:sdtPr>
              <w:sdtContent>
                <w:tc>
                  <w:tcPr>
                    <w:tcW w:w="5000" w:type="pct"/>
                    <w:gridSpan w:val="2"/>
                    <w:vAlign w:val="center"/>
                  </w:tcPr>
                  <w:p w:rsidR="00C34DCD" w:rsidRPr="002C3A76" w:rsidRDefault="00C34DCD" w:rsidP="002C3A76">
                    <w:pPr>
                      <w:jc w:val="center"/>
                      <w:rPr>
                        <w:rFonts w:asciiTheme="minorEastAsia" w:eastAsiaTheme="minorEastAsia" w:hAnsiTheme="minorEastAsia"/>
                      </w:rPr>
                    </w:pPr>
                    <w:r w:rsidRPr="002C3A76">
                      <w:rPr>
                        <w:rFonts w:asciiTheme="minorEastAsia" w:eastAsiaTheme="minorEastAsia" w:hAnsiTheme="minorEastAsia"/>
                      </w:rPr>
                      <w:t>教育程度</w:t>
                    </w:r>
                  </w:p>
                </w:tc>
              </w:sdtContent>
            </w:sdt>
          </w:tr>
          <w:tr w:rsidR="00C34DCD" w:rsidTr="002C3A76">
            <w:trPr>
              <w:trHeight w:val="116"/>
            </w:trPr>
            <w:sdt>
              <w:sdtPr>
                <w:tag w:val="_PLD_d0288e0074e54b34b561e013c97ef058"/>
                <w:id w:val="7777690"/>
                <w:lock w:val="sdtLocked"/>
              </w:sdtPr>
              <w:sdtContent>
                <w:tc>
                  <w:tcPr>
                    <w:tcW w:w="2500" w:type="pct"/>
                  </w:tcPr>
                  <w:p w:rsidR="00C34DCD" w:rsidRDefault="00C34DCD" w:rsidP="002C3A76">
                    <w:pPr>
                      <w:jc w:val="center"/>
                    </w:pPr>
                    <w:r>
                      <w:t>教育程度类别</w:t>
                    </w:r>
                  </w:p>
                </w:tc>
              </w:sdtContent>
            </w:sdt>
            <w:sdt>
              <w:sdtPr>
                <w:rPr>
                  <w:rFonts w:asciiTheme="minorEastAsia" w:eastAsiaTheme="minorEastAsia" w:hAnsiTheme="minorEastAsia"/>
                </w:rPr>
                <w:tag w:val="_PLD_5a62d94b34d34286ae31019c2fd90ec6"/>
                <w:id w:val="7777691"/>
                <w:lock w:val="sdtLocked"/>
              </w:sdtPr>
              <w:sdtContent>
                <w:tc>
                  <w:tcPr>
                    <w:tcW w:w="2500" w:type="pct"/>
                  </w:tcPr>
                  <w:p w:rsidR="00C34DCD" w:rsidRPr="002C3A76" w:rsidRDefault="00C34DCD" w:rsidP="002C3A76">
                    <w:pPr>
                      <w:jc w:val="center"/>
                      <w:rPr>
                        <w:rFonts w:asciiTheme="minorEastAsia" w:eastAsiaTheme="minorEastAsia" w:hAnsiTheme="minorEastAsia"/>
                      </w:rPr>
                    </w:pPr>
                    <w:r w:rsidRPr="002C3A76">
                      <w:rPr>
                        <w:rFonts w:asciiTheme="minorEastAsia" w:eastAsiaTheme="minorEastAsia" w:hAnsiTheme="minorEastAsia"/>
                      </w:rPr>
                      <w:t>数量（人）</w:t>
                    </w:r>
                  </w:p>
                </w:tc>
              </w:sdtContent>
            </w:sdt>
          </w:tr>
          <w:sdt>
            <w:sdtPr>
              <w:rPr>
                <w:rFonts w:asciiTheme="minorHAnsi" w:eastAsiaTheme="minorEastAsia" w:hAnsiTheme="minorHAnsi" w:cstheme="minorBidi"/>
              </w:rPr>
              <w:alias w:val="教育程度情况"/>
              <w:tag w:val="_TUP_505249756aef464eb97e1e72cf926f9e"/>
              <w:id w:val="7777692"/>
              <w:lock w:val="sdtLocked"/>
            </w:sdtPr>
            <w:sdtEndPr>
              <w:rPr>
                <w:rFonts w:asciiTheme="minorEastAsia" w:hAnsiTheme="minorEastAsia"/>
              </w:rPr>
            </w:sdtEndPr>
            <w:sdtContent>
              <w:tr w:rsidR="00C34DCD" w:rsidTr="002C3A76">
                <w:trPr>
                  <w:trHeight w:val="131"/>
                </w:trPr>
                <w:tc>
                  <w:tcPr>
                    <w:tcW w:w="2500" w:type="pct"/>
                  </w:tcPr>
                  <w:p w:rsidR="00C34DCD" w:rsidRDefault="00C34DCD" w:rsidP="002C3A76">
                    <w:pPr>
                      <w:jc w:val="center"/>
                    </w:pPr>
                    <w:r>
                      <w:rPr>
                        <w:rFonts w:hint="eastAsia"/>
                      </w:rPr>
                      <w:t>硕士及以上</w:t>
                    </w:r>
                  </w:p>
                </w:tc>
                <w:tc>
                  <w:tcPr>
                    <w:tcW w:w="2500" w:type="pct"/>
                  </w:tcPr>
                  <w:p w:rsidR="00C34DCD" w:rsidRPr="002C3A76" w:rsidRDefault="00C34DCD" w:rsidP="002C3A76">
                    <w:pPr>
                      <w:jc w:val="right"/>
                      <w:rPr>
                        <w:rFonts w:asciiTheme="minorEastAsia" w:eastAsiaTheme="minorEastAsia" w:hAnsiTheme="minorEastAsia"/>
                      </w:rPr>
                    </w:pPr>
                    <w:r w:rsidRPr="002C3A76">
                      <w:rPr>
                        <w:rFonts w:asciiTheme="minorEastAsia" w:eastAsiaTheme="minorEastAsia" w:hAnsiTheme="minorEastAsia" w:hint="eastAsia"/>
                      </w:rPr>
                      <w:t>9</w:t>
                    </w:r>
                  </w:p>
                </w:tc>
              </w:tr>
            </w:sdtContent>
          </w:sdt>
          <w:sdt>
            <w:sdtPr>
              <w:rPr>
                <w:rFonts w:asciiTheme="minorHAnsi" w:eastAsiaTheme="minorEastAsia" w:hAnsiTheme="minorHAnsi" w:cstheme="minorBidi"/>
              </w:rPr>
              <w:alias w:val="教育程度情况"/>
              <w:tag w:val="_TUP_505249756aef464eb97e1e72cf926f9e"/>
              <w:id w:val="7777693"/>
              <w:lock w:val="sdtLocked"/>
            </w:sdtPr>
            <w:sdtEndPr>
              <w:rPr>
                <w:rFonts w:asciiTheme="minorEastAsia" w:hAnsiTheme="minorEastAsia"/>
              </w:rPr>
            </w:sdtEndPr>
            <w:sdtContent>
              <w:tr w:rsidR="00C34DCD" w:rsidTr="002C3A76">
                <w:trPr>
                  <w:trHeight w:val="131"/>
                </w:trPr>
                <w:tc>
                  <w:tcPr>
                    <w:tcW w:w="2500" w:type="pct"/>
                  </w:tcPr>
                  <w:p w:rsidR="00C34DCD" w:rsidRDefault="00C34DCD" w:rsidP="002C3A76">
                    <w:pPr>
                      <w:jc w:val="center"/>
                    </w:pPr>
                    <w:r>
                      <w:rPr>
                        <w:rFonts w:hint="eastAsia"/>
                      </w:rPr>
                      <w:t>本科</w:t>
                    </w:r>
                  </w:p>
                </w:tc>
                <w:tc>
                  <w:tcPr>
                    <w:tcW w:w="2500" w:type="pct"/>
                  </w:tcPr>
                  <w:p w:rsidR="00C34DCD" w:rsidRPr="002C3A76" w:rsidRDefault="00C34DCD" w:rsidP="002C3A76">
                    <w:pPr>
                      <w:jc w:val="right"/>
                      <w:rPr>
                        <w:rFonts w:asciiTheme="minorEastAsia" w:eastAsiaTheme="minorEastAsia" w:hAnsiTheme="minorEastAsia"/>
                      </w:rPr>
                    </w:pPr>
                    <w:r w:rsidRPr="002C3A76">
                      <w:rPr>
                        <w:rFonts w:asciiTheme="minorEastAsia" w:eastAsiaTheme="minorEastAsia" w:hAnsiTheme="minorEastAsia" w:hint="eastAsia"/>
                      </w:rPr>
                      <w:t>200</w:t>
                    </w:r>
                  </w:p>
                </w:tc>
              </w:tr>
            </w:sdtContent>
          </w:sdt>
          <w:sdt>
            <w:sdtPr>
              <w:rPr>
                <w:rFonts w:asciiTheme="minorHAnsi" w:eastAsiaTheme="minorEastAsia" w:hAnsiTheme="minorHAnsi" w:cstheme="minorBidi"/>
              </w:rPr>
              <w:alias w:val="教育程度情况"/>
              <w:tag w:val="_TUP_505249756aef464eb97e1e72cf926f9e"/>
              <w:id w:val="7777694"/>
              <w:lock w:val="sdtLocked"/>
            </w:sdtPr>
            <w:sdtEndPr>
              <w:rPr>
                <w:rFonts w:asciiTheme="minorEastAsia" w:hAnsiTheme="minorEastAsia"/>
              </w:rPr>
            </w:sdtEndPr>
            <w:sdtContent>
              <w:tr w:rsidR="00C34DCD" w:rsidTr="002C3A76">
                <w:trPr>
                  <w:trHeight w:val="131"/>
                </w:trPr>
                <w:tc>
                  <w:tcPr>
                    <w:tcW w:w="2500" w:type="pct"/>
                  </w:tcPr>
                  <w:p w:rsidR="00C34DCD" w:rsidRDefault="00C34DCD" w:rsidP="002C3A76">
                    <w:pPr>
                      <w:jc w:val="center"/>
                    </w:pPr>
                    <w:r>
                      <w:rPr>
                        <w:rFonts w:hint="eastAsia"/>
                      </w:rPr>
                      <w:t>大专</w:t>
                    </w:r>
                  </w:p>
                </w:tc>
                <w:tc>
                  <w:tcPr>
                    <w:tcW w:w="2500" w:type="pct"/>
                  </w:tcPr>
                  <w:p w:rsidR="00C34DCD" w:rsidRPr="002C3A76" w:rsidRDefault="00C34DCD" w:rsidP="002C3A76">
                    <w:pPr>
                      <w:jc w:val="right"/>
                      <w:rPr>
                        <w:rFonts w:asciiTheme="minorEastAsia" w:eastAsiaTheme="minorEastAsia" w:hAnsiTheme="minorEastAsia"/>
                      </w:rPr>
                    </w:pPr>
                    <w:r w:rsidRPr="002C3A76">
                      <w:rPr>
                        <w:rFonts w:asciiTheme="minorEastAsia" w:eastAsiaTheme="minorEastAsia" w:hAnsiTheme="minorEastAsia" w:hint="eastAsia"/>
                      </w:rPr>
                      <w:t>569</w:t>
                    </w:r>
                  </w:p>
                </w:tc>
              </w:tr>
            </w:sdtContent>
          </w:sdt>
          <w:sdt>
            <w:sdtPr>
              <w:rPr>
                <w:rFonts w:asciiTheme="minorHAnsi" w:eastAsiaTheme="minorEastAsia" w:hAnsiTheme="minorHAnsi" w:cstheme="minorBidi"/>
              </w:rPr>
              <w:alias w:val="教育程度情况"/>
              <w:tag w:val="_TUP_505249756aef464eb97e1e72cf926f9e"/>
              <w:id w:val="7777695"/>
              <w:lock w:val="sdtLocked"/>
            </w:sdtPr>
            <w:sdtEndPr>
              <w:rPr>
                <w:rFonts w:asciiTheme="minorEastAsia" w:hAnsiTheme="minorEastAsia"/>
              </w:rPr>
            </w:sdtEndPr>
            <w:sdtContent>
              <w:tr w:rsidR="00C34DCD" w:rsidTr="002C3A76">
                <w:trPr>
                  <w:trHeight w:val="131"/>
                </w:trPr>
                <w:tc>
                  <w:tcPr>
                    <w:tcW w:w="2500" w:type="pct"/>
                  </w:tcPr>
                  <w:p w:rsidR="00C34DCD" w:rsidRDefault="00C34DCD" w:rsidP="002C3A76">
                    <w:pPr>
                      <w:jc w:val="center"/>
                    </w:pPr>
                    <w:r>
                      <w:rPr>
                        <w:rFonts w:hint="eastAsia"/>
                      </w:rPr>
                      <w:t>大专以下</w:t>
                    </w:r>
                  </w:p>
                </w:tc>
                <w:tc>
                  <w:tcPr>
                    <w:tcW w:w="2500" w:type="pct"/>
                  </w:tcPr>
                  <w:p w:rsidR="00C34DCD" w:rsidRPr="002C3A76" w:rsidRDefault="00C34DCD" w:rsidP="002C3A76">
                    <w:pPr>
                      <w:jc w:val="right"/>
                      <w:rPr>
                        <w:rFonts w:asciiTheme="minorEastAsia" w:eastAsiaTheme="minorEastAsia" w:hAnsiTheme="minorEastAsia"/>
                      </w:rPr>
                    </w:pPr>
                    <w:r w:rsidRPr="002C3A76">
                      <w:rPr>
                        <w:rFonts w:asciiTheme="minorEastAsia" w:eastAsiaTheme="minorEastAsia" w:hAnsiTheme="minorEastAsia" w:hint="eastAsia"/>
                      </w:rPr>
                      <w:t>1,097</w:t>
                    </w:r>
                  </w:p>
                </w:tc>
              </w:tr>
            </w:sdtContent>
          </w:sdt>
          <w:tr w:rsidR="00C34DCD" w:rsidTr="002C3A76">
            <w:trPr>
              <w:trHeight w:val="165"/>
            </w:trPr>
            <w:sdt>
              <w:sdtPr>
                <w:tag w:val="_PLD_3780c8e792674cb7b77ed9496335912f"/>
                <w:id w:val="7777696"/>
                <w:lock w:val="sdtLocked"/>
              </w:sdtPr>
              <w:sdtContent>
                <w:tc>
                  <w:tcPr>
                    <w:tcW w:w="2500" w:type="pct"/>
                    <w:tcBorders>
                      <w:bottom w:val="single" w:sz="4" w:space="0" w:color="auto"/>
                    </w:tcBorders>
                    <w:vAlign w:val="center"/>
                  </w:tcPr>
                  <w:p w:rsidR="00C34DCD" w:rsidRDefault="00C34DCD" w:rsidP="002C3A76">
                    <w:pPr>
                      <w:jc w:val="center"/>
                    </w:pPr>
                    <w:r>
                      <w:t>合计</w:t>
                    </w:r>
                  </w:p>
                </w:tc>
              </w:sdtContent>
            </w:sdt>
            <w:tc>
              <w:tcPr>
                <w:tcW w:w="2500" w:type="pct"/>
                <w:tcBorders>
                  <w:bottom w:val="single" w:sz="4" w:space="0" w:color="auto"/>
                </w:tcBorders>
              </w:tcPr>
              <w:p w:rsidR="00C34DCD" w:rsidRPr="002C3A76" w:rsidRDefault="00C34DCD" w:rsidP="002C3A76">
                <w:pPr>
                  <w:jc w:val="right"/>
                  <w:rPr>
                    <w:rFonts w:asciiTheme="minorEastAsia" w:eastAsiaTheme="minorEastAsia" w:hAnsiTheme="minorEastAsia"/>
                  </w:rPr>
                </w:pPr>
                <w:r w:rsidRPr="002C3A76">
                  <w:rPr>
                    <w:rFonts w:asciiTheme="minorEastAsia" w:eastAsiaTheme="minorEastAsia" w:hAnsiTheme="minorEastAsia" w:hint="eastAsia"/>
                  </w:rPr>
                  <w:t>1,875</w:t>
                </w:r>
              </w:p>
            </w:tc>
          </w:tr>
        </w:tbl>
        <w:p w:rsidR="00877D2C" w:rsidRDefault="006A4C27"/>
      </w:sdtContent>
    </w:sdt>
    <w:sdt>
      <w:sdtPr>
        <w:rPr>
          <w:rFonts w:ascii="宋体" w:hAnsi="宋体" w:cs="宋体"/>
          <w:b w:val="0"/>
          <w:bCs w:val="0"/>
          <w:kern w:val="0"/>
          <w:szCs w:val="24"/>
        </w:rPr>
        <w:alias w:val="模块:薪酬政策"/>
        <w:tag w:val="_SEC_fc732f9b506646da9d52a592974e5004"/>
        <w:id w:val="3160258"/>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B176E2">
          <w:pPr>
            <w:pStyle w:val="3"/>
            <w:numPr>
              <w:ilvl w:val="0"/>
              <w:numId w:val="47"/>
            </w:numPr>
            <w:rPr>
              <w:szCs w:val="21"/>
            </w:rPr>
          </w:pPr>
          <w:r>
            <w:t>薪</w:t>
          </w:r>
          <w:r>
            <w:rPr>
              <w:szCs w:val="21"/>
            </w:rPr>
            <w:t>酬政策</w:t>
          </w:r>
        </w:p>
        <w:sdt>
          <w:sdtPr>
            <w:rPr>
              <w:rFonts w:hint="eastAsia"/>
            </w:rPr>
            <w:alias w:val="是否适用：薪酬政策[双击切换]"/>
            <w:tag w:val="_GBC_13404877597d44c38f554884f31b3123"/>
            <w:id w:val="1184934105"/>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
          <w:sdtPr>
            <w:rPr>
              <w:rFonts w:hint="eastAsia"/>
            </w:rPr>
            <w:alias w:val="员工薪酬政策"/>
            <w:tag w:val="_GBC_c66914a8847a42b2b50437dbe93cdad1"/>
            <w:id w:val="1385673858"/>
            <w:lock w:val="sdtLocked"/>
            <w:placeholder>
              <w:docPart w:val="GBC22222222222222222222222222222"/>
            </w:placeholder>
          </w:sdtPr>
          <w:sdtContent>
            <w:p w:rsidR="00277E12" w:rsidRDefault="00277E12" w:rsidP="008B3308">
              <w:pPr>
                <w:snapToGrid w:val="0"/>
                <w:spacing w:line="300" w:lineRule="auto"/>
                <w:ind w:firstLineChars="200" w:firstLine="420"/>
                <w:rPr>
                  <w:rFonts w:ascii="宋体" w:hAnsi="宋体"/>
                  <w:color w:val="FF0000"/>
                  <w:sz w:val="24"/>
                  <w:szCs w:val="24"/>
                </w:rPr>
              </w:pPr>
              <w:r w:rsidRPr="00277E12">
                <w:rPr>
                  <w:rFonts w:ascii="宋体" w:hAnsi="宋体" w:hint="eastAsia"/>
                </w:rPr>
                <w:t>公司根据岗位特征提供年薪、月薪、提成、计件等多样化且富有竞争力的薪酬待遇，通过实施周期性绩效考核，结合公司发展情况科学地制定并调整薪酬政策，充分调动了员工积极性并有效保持了员工队伍稳定</w:t>
              </w:r>
              <w:r w:rsidRPr="005540A0">
                <w:rPr>
                  <w:rFonts w:ascii="宋体" w:hAnsi="宋体" w:hint="eastAsia"/>
                </w:rPr>
                <w:t>。</w:t>
              </w:r>
            </w:p>
            <w:p w:rsidR="00877D2C" w:rsidRDefault="006A4C27"/>
          </w:sdtContent>
        </w:sdt>
      </w:sdtContent>
    </w:sdt>
    <w:sdt>
      <w:sdtPr>
        <w:rPr>
          <w:rFonts w:ascii="宋体" w:hAnsi="宋体" w:cs="宋体"/>
          <w:b w:val="0"/>
          <w:bCs w:val="0"/>
          <w:kern w:val="0"/>
          <w:szCs w:val="21"/>
        </w:rPr>
        <w:alias w:val="模块:培训计划"/>
        <w:tag w:val="_SEC_e8ed83989c604c839daf59b1ac5b558c"/>
        <w:id w:val="3160276"/>
        <w:lock w:val="sdtLocked"/>
        <w:placeholder>
          <w:docPart w:val="GBC22222222222222222222222222222"/>
        </w:placeholder>
      </w:sdtPr>
      <w:sdtEndPr>
        <w:rPr>
          <w:rFonts w:ascii="Times New Roman" w:hAnsi="Times New Roman" w:cs="Times New Roman" w:hint="eastAsia"/>
          <w:kern w:val="2"/>
        </w:rPr>
      </w:sdtEndPr>
      <w:sdtContent>
        <w:p w:rsidR="00877D2C" w:rsidRDefault="005540A0" w:rsidP="00B176E2">
          <w:pPr>
            <w:pStyle w:val="3"/>
            <w:numPr>
              <w:ilvl w:val="0"/>
              <w:numId w:val="47"/>
            </w:numPr>
            <w:rPr>
              <w:szCs w:val="21"/>
            </w:rPr>
          </w:pPr>
          <w:r>
            <w:rPr>
              <w:szCs w:val="21"/>
            </w:rPr>
            <w:t>培训计划</w:t>
          </w:r>
        </w:p>
        <w:sdt>
          <w:sdtPr>
            <w:rPr>
              <w:rFonts w:hint="eastAsia"/>
            </w:rPr>
            <w:alias w:val="是否适用：培训计划[双击切换]"/>
            <w:tag w:val="_GBC_123cfa2c006d4970ae10b316c2c1f95a"/>
            <w:id w:val="1616484733"/>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
          <w:sdtPr>
            <w:rPr>
              <w:rFonts w:hint="eastAsia"/>
            </w:rPr>
            <w:alias w:val="员工培训计划"/>
            <w:tag w:val="_GBC_266f6e1d93824387ae96645a471738b7"/>
            <w:id w:val="1118022889"/>
            <w:lock w:val="sdtLocked"/>
            <w:placeholder>
              <w:docPart w:val="GBC22222222222222222222222222222"/>
            </w:placeholder>
          </w:sdtPr>
          <w:sdtContent>
            <w:p w:rsidR="00877D2C" w:rsidRPr="00287CCB" w:rsidRDefault="00F572EE" w:rsidP="00287CCB">
              <w:pPr>
                <w:snapToGrid w:val="0"/>
                <w:spacing w:line="300" w:lineRule="auto"/>
                <w:ind w:firstLineChars="200" w:firstLine="420"/>
                <w:rPr>
                  <w:rFonts w:ascii="宋体" w:hAnsi="宋体"/>
                </w:rPr>
              </w:pPr>
              <w:r w:rsidRPr="005540A0">
                <w:rPr>
                  <w:rFonts w:ascii="宋体" w:hAnsi="宋体" w:hint="eastAsia"/>
                </w:rPr>
                <w:t>公司定期从发展战略、生产经营、员工职业发展等三个方面规划各层次员工的培训工作。公司人力资源部每年均会制定年度培训工作计划，对公司各类人员（包括生产、销售、技术、财务、行政人员以及新员工等）当年的培训目标、内容、培训对象与人数、培训方法或途径、时间安排等做出明确的规定，并通过三级培训落实年度培训工作计划，保障所有员工的学识和能力能够满足其岗位需求及职业晋升的需要。根据《2020</w:t>
              </w:r>
              <w:r>
                <w:rPr>
                  <w:rFonts w:ascii="宋体" w:hAnsi="宋体" w:hint="eastAsia"/>
                </w:rPr>
                <w:t>年公司员工培训</w:t>
              </w:r>
              <w:r w:rsidRPr="005540A0">
                <w:rPr>
                  <w:rFonts w:ascii="宋体" w:hAnsi="宋体" w:hint="eastAsia"/>
                </w:rPr>
                <w:t>计划》，公司2020</w:t>
              </w:r>
              <w:r>
                <w:rPr>
                  <w:rFonts w:ascii="宋体" w:hAnsi="宋体" w:hint="eastAsia"/>
                </w:rPr>
                <w:t>年全年组织以技术、安全生产、技能提升等方面为重点的</w:t>
              </w:r>
              <w:r w:rsidRPr="005540A0">
                <w:rPr>
                  <w:rFonts w:ascii="宋体" w:hAnsi="宋体" w:hint="eastAsia"/>
                </w:rPr>
                <w:t>培训如</w:t>
              </w:r>
              <w:r>
                <w:rPr>
                  <w:rFonts w:ascii="宋体" w:hAnsi="宋体" w:hint="eastAsia"/>
                </w:rPr>
                <w:t>:</w:t>
              </w:r>
              <w:r w:rsidRPr="005540A0">
                <w:rPr>
                  <w:rFonts w:ascii="宋体" w:hAnsi="宋体" w:hint="eastAsia"/>
                </w:rPr>
                <w:t>新员工入职培训</w:t>
              </w:r>
              <w:r>
                <w:rPr>
                  <w:rFonts w:ascii="宋体" w:hAnsi="宋体" w:hint="eastAsia"/>
                </w:rPr>
                <w:t>、特种设备、特种作业取证培训、测量体系、能源管理体系等体系培训、</w:t>
              </w:r>
              <w:r w:rsidRPr="005540A0">
                <w:rPr>
                  <w:rFonts w:ascii="宋体" w:hAnsi="宋体" w:hint="eastAsia"/>
                </w:rPr>
                <w:t>劳动用工风险培训等等，全年参训人数达六百余人。</w:t>
              </w:r>
            </w:p>
          </w:sdtContent>
        </w:sdt>
      </w:sdtContent>
    </w:sdt>
    <w:sdt>
      <w:sdtPr>
        <w:rPr>
          <w:rFonts w:ascii="宋体" w:hAnsi="宋体" w:cs="宋体"/>
          <w:b w:val="0"/>
          <w:bCs w:val="0"/>
          <w:kern w:val="0"/>
          <w:szCs w:val="21"/>
        </w:rPr>
        <w:alias w:val="模块:劳务外包情况"/>
        <w:tag w:val="_SEC_0b378851dc554a559cac93a43f7b5a2c"/>
        <w:id w:val="3160299"/>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47"/>
            </w:numPr>
            <w:rPr>
              <w:szCs w:val="21"/>
            </w:rPr>
          </w:pPr>
          <w:r>
            <w:rPr>
              <w:szCs w:val="21"/>
            </w:rPr>
            <w:t>劳务外包情况</w:t>
          </w:r>
        </w:p>
        <w:sdt>
          <w:sdtPr>
            <w:alias w:val="是否适用：劳务外包情况[双击切换]"/>
            <w:tag w:val="_GBC_0682caf48f0d4ff9b0e5259fc3a31660"/>
            <w:id w:val="1271747802"/>
            <w:lock w:val="sdtContentLocked"/>
            <w:placeholder>
              <w:docPart w:val="GBC22222222222222222222222222222"/>
            </w:placeholder>
          </w:sdtPr>
          <w:sdtContent>
            <w:p w:rsidR="00877D2C" w:rsidRDefault="006A4C27">
              <w:r>
                <w:fldChar w:fldCharType="begin"/>
              </w:r>
              <w:r w:rsidR="005540A0">
                <w:rPr>
                  <w:rFonts w:hint="eastAsia"/>
                </w:rPr>
                <w:instrText xml:space="preserve">MACROBUTTON  SnrToggleCheckbox </w:instrText>
              </w:r>
              <w:r w:rsidR="005540A0">
                <w:rPr>
                  <w:rFonts w:hint="eastAsia"/>
                </w:rPr>
                <w:instrText>√适用</w:instrText>
              </w:r>
              <w:r w:rsidR="005540A0">
                <w:rPr>
                  <w:rFonts w:hint="eastAsia"/>
                </w:rPr>
                <w:instrText xml:space="preserve"> </w:instrText>
              </w:r>
              <w:r>
                <w:fldChar w:fldCharType="end"/>
              </w:r>
              <w:r>
                <w:fldChar w:fldCharType="begin"/>
              </w:r>
              <w:r w:rsidR="005540A0">
                <w:rPr>
                  <w:rFonts w:hint="eastAsia"/>
                </w:rPr>
                <w:instrText xml:space="preserve"> MACROBUTTON  SnrToggleCheckbox </w:instrText>
              </w:r>
              <w:r w:rsidR="005540A0">
                <w:rPr>
                  <w:rFonts w:hint="eastAsia"/>
                </w:rPr>
                <w:instrText>□不适用</w:instrText>
              </w:r>
              <w:r w:rsidR="005540A0">
                <w:rPr>
                  <w:rFonts w:hint="eastAsia"/>
                </w:rPr>
                <w:instrText xml:space="preserve"> </w:instrText>
              </w:r>
              <w:r>
                <w:fldChar w:fldCharType="end"/>
              </w:r>
            </w:p>
          </w:sdtContent>
        </w:sdt>
        <w:tbl>
          <w:tblPr>
            <w:tblStyle w:val="af3"/>
            <w:tblW w:w="5000" w:type="pct"/>
            <w:tblLook w:val="04A0"/>
          </w:tblPr>
          <w:tblGrid>
            <w:gridCol w:w="4524"/>
            <w:gridCol w:w="4525"/>
          </w:tblGrid>
          <w:tr w:rsidR="005540A0" w:rsidTr="00E335B2">
            <w:trPr>
              <w:trHeight w:val="210"/>
            </w:trPr>
            <w:sdt>
              <w:sdtPr>
                <w:tag w:val="_PLD_bcaa703df95b42078e2761f6dbe85d0f"/>
                <w:id w:val="2630399"/>
                <w:lock w:val="sdtLocked"/>
              </w:sdtPr>
              <w:sdtContent>
                <w:tc>
                  <w:tcPr>
                    <w:tcW w:w="2500" w:type="pct"/>
                  </w:tcPr>
                  <w:p w:rsidR="005540A0" w:rsidRDefault="005540A0" w:rsidP="005540A0">
                    <w:r>
                      <w:t>劳务外包的工时总数</w:t>
                    </w:r>
                  </w:p>
                </w:tc>
              </w:sdtContent>
            </w:sdt>
            <w:tc>
              <w:tcPr>
                <w:tcW w:w="2500" w:type="pct"/>
                <w:vAlign w:val="center"/>
              </w:tcPr>
              <w:p w:rsidR="005540A0" w:rsidRDefault="005540A0" w:rsidP="00E335B2">
                <w:pPr>
                  <w:jc w:val="center"/>
                </w:pPr>
                <w:r>
                  <w:t>计件制</w:t>
                </w:r>
              </w:p>
            </w:tc>
          </w:tr>
          <w:tr w:rsidR="005540A0" w:rsidTr="00E335B2">
            <w:trPr>
              <w:trHeight w:val="105"/>
            </w:trPr>
            <w:sdt>
              <w:sdtPr>
                <w:tag w:val="_PLD_3a0fe6cf1e45463ba238f942513b8033"/>
                <w:id w:val="2630400"/>
                <w:lock w:val="sdtLocked"/>
              </w:sdtPr>
              <w:sdtContent>
                <w:tc>
                  <w:tcPr>
                    <w:tcW w:w="2500" w:type="pct"/>
                  </w:tcPr>
                  <w:p w:rsidR="005540A0" w:rsidRDefault="005540A0" w:rsidP="005540A0">
                    <w:r>
                      <w:t>劳务外包支付的报酬总额</w:t>
                    </w:r>
                  </w:p>
                </w:tc>
              </w:sdtContent>
            </w:sdt>
            <w:tc>
              <w:tcPr>
                <w:tcW w:w="2500" w:type="pct"/>
                <w:vAlign w:val="center"/>
              </w:tcPr>
              <w:p w:rsidR="005540A0" w:rsidRPr="00781173" w:rsidRDefault="005540A0" w:rsidP="00E335B2">
                <w:pPr>
                  <w:jc w:val="center"/>
                  <w:rPr>
                    <w:rFonts w:asciiTheme="minorEastAsia" w:eastAsiaTheme="minorEastAsia" w:hAnsiTheme="minorEastAsia"/>
                  </w:rPr>
                </w:pPr>
                <w:r w:rsidRPr="00781173">
                  <w:rPr>
                    <w:rFonts w:asciiTheme="minorEastAsia" w:eastAsiaTheme="minorEastAsia" w:hAnsiTheme="minorEastAsia"/>
                  </w:rPr>
                  <w:t>2</w:t>
                </w:r>
                <w:r w:rsidR="0098161D">
                  <w:rPr>
                    <w:rFonts w:asciiTheme="minorEastAsia" w:eastAsiaTheme="minorEastAsia" w:hAnsiTheme="minorEastAsia" w:hint="eastAsia"/>
                  </w:rPr>
                  <w:t>,</w:t>
                </w:r>
                <w:r w:rsidRPr="00781173">
                  <w:rPr>
                    <w:rFonts w:asciiTheme="minorEastAsia" w:eastAsiaTheme="minorEastAsia" w:hAnsiTheme="minorEastAsia"/>
                  </w:rPr>
                  <w:t>389.5</w:t>
                </w:r>
                <w:r w:rsidR="007E408A">
                  <w:rPr>
                    <w:rFonts w:asciiTheme="minorEastAsia" w:eastAsiaTheme="minorEastAsia" w:hAnsiTheme="minorEastAsia" w:hint="eastAsia"/>
                  </w:rPr>
                  <w:t>0</w:t>
                </w:r>
                <w:r w:rsidR="00421173">
                  <w:rPr>
                    <w:rFonts w:asciiTheme="minorEastAsia" w:eastAsiaTheme="minorEastAsia" w:hAnsiTheme="minorEastAsia" w:hint="eastAsia"/>
                  </w:rPr>
                  <w:t>万元</w:t>
                </w:r>
              </w:p>
            </w:tc>
          </w:tr>
        </w:tbl>
        <w:p w:rsidR="005540A0" w:rsidRDefault="005540A0"/>
        <w:p w:rsidR="00877D2C" w:rsidRDefault="006A4C27"/>
      </w:sdtContent>
    </w:sdt>
    <w:sdt>
      <w:sdtPr>
        <w:rPr>
          <w:rFonts w:ascii="Calibri" w:hAnsi="Calibri" w:cs="宋体" w:hint="eastAsia"/>
          <w:b w:val="0"/>
          <w:bCs w:val="0"/>
          <w:kern w:val="0"/>
          <w:sz w:val="24"/>
          <w:szCs w:val="22"/>
        </w:rPr>
        <w:alias w:val="模块:董事、监事、高级管理人员情况其他说明"/>
        <w:tag w:val="_SEC_eedc189364084031b5ab1e4efb2108c1"/>
        <w:id w:val="430936357"/>
        <w:lock w:val="sdtLocked"/>
        <w:placeholder>
          <w:docPart w:val="GBC22222222222222222222222222222"/>
        </w:placeholder>
      </w:sdtPr>
      <w:sdtEndPr>
        <w:rPr>
          <w:rFonts w:ascii="Times New Roman" w:hAnsi="Times New Roman" w:cs="Times New Roman" w:hint="default"/>
          <w:kern w:val="2"/>
          <w:sz w:val="21"/>
          <w:szCs w:val="21"/>
        </w:rPr>
      </w:sdtEndPr>
      <w:sdtContent>
        <w:p w:rsidR="00877D2C" w:rsidRDefault="005540A0" w:rsidP="00B176E2">
          <w:pPr>
            <w:pStyle w:val="2"/>
            <w:numPr>
              <w:ilvl w:val="0"/>
              <w:numId w:val="44"/>
            </w:numPr>
          </w:pPr>
          <w:r>
            <w:rPr>
              <w:rFonts w:hint="eastAsia"/>
            </w:rPr>
            <w:t>其他</w:t>
          </w:r>
        </w:p>
        <w:sdt>
          <w:sdtPr>
            <w:rPr>
              <w:rFonts w:hint="eastAsia"/>
              <w:bCs/>
            </w:rPr>
            <w:alias w:val="是否适用：其他董事、监事、高级管理人员情况说明[双击切换]"/>
            <w:tag w:val="_GBC_c781dbfa3c3842a09ce56d5b0849e9f0"/>
            <w:id w:val="-1126689268"/>
            <w:lock w:val="sdtContentLocked"/>
            <w:placeholder>
              <w:docPart w:val="GBC22222222222222222222222222222"/>
            </w:placeholder>
          </w:sdtPr>
          <w:sdtContent>
            <w:p w:rsidR="00877D2C" w:rsidRDefault="006A4C27" w:rsidP="00E335B2">
              <w:r>
                <w:rPr>
                  <w:bCs/>
                </w:rPr>
                <w:fldChar w:fldCharType="begin"/>
              </w:r>
              <w:r w:rsidR="00E335B2">
                <w:rPr>
                  <w:rFonts w:hint="eastAsia"/>
                  <w:bCs/>
                </w:rPr>
                <w:instrText xml:space="preserve"> MACROBUTTON  SnrToggleCheckbox </w:instrText>
              </w:r>
              <w:r w:rsidR="00E335B2">
                <w:rPr>
                  <w:rFonts w:hint="eastAsia"/>
                  <w:bCs/>
                </w:rPr>
                <w:instrText>□适用</w:instrText>
              </w:r>
              <w:r w:rsidR="00E335B2">
                <w:rPr>
                  <w:rFonts w:hint="eastAsia"/>
                  <w:bCs/>
                </w:rPr>
                <w:instrText xml:space="preserve">  </w:instrText>
              </w:r>
              <w:r>
                <w:rPr>
                  <w:bCs/>
                </w:rPr>
                <w:fldChar w:fldCharType="end"/>
              </w:r>
              <w:r>
                <w:rPr>
                  <w:bCs/>
                </w:rPr>
                <w:fldChar w:fldCharType="begin"/>
              </w:r>
              <w:r w:rsidR="00E335B2">
                <w:rPr>
                  <w:rFonts w:hint="eastAsia"/>
                  <w:bCs/>
                </w:rPr>
                <w:instrText xml:space="preserve"> MACROBUTTON  SnrToggleCheckbox </w:instrText>
              </w:r>
              <w:r w:rsidR="00E335B2">
                <w:rPr>
                  <w:rFonts w:hint="eastAsia"/>
                  <w:bCs/>
                </w:rPr>
                <w:instrText>√不适用</w:instrText>
              </w:r>
              <w:r w:rsidR="00E335B2">
                <w:rPr>
                  <w:rFonts w:hint="eastAsia"/>
                  <w:bCs/>
                </w:rPr>
                <w:instrText xml:space="preserve"> </w:instrText>
              </w:r>
              <w:r>
                <w:rPr>
                  <w:bCs/>
                </w:rPr>
                <w:fldChar w:fldCharType="end"/>
              </w:r>
            </w:p>
          </w:sdtContent>
        </w:sdt>
      </w:sdtContent>
    </w:sdt>
    <w:p w:rsidR="00877D2C" w:rsidRDefault="00877D2C">
      <w:pPr>
        <w:rPr>
          <w:bCs/>
        </w:rPr>
      </w:pPr>
    </w:p>
    <w:p w:rsidR="00877D2C" w:rsidRDefault="005540A0">
      <w:pPr>
        <w:pStyle w:val="1"/>
        <w:numPr>
          <w:ilvl w:val="0"/>
          <w:numId w:val="2"/>
        </w:numPr>
        <w:spacing w:before="0" w:after="0"/>
        <w:rPr>
          <w:bCs w:val="0"/>
        </w:rPr>
      </w:pPr>
      <w:bookmarkStart w:id="101" w:name="_Toc28098031"/>
      <w:bookmarkStart w:id="102" w:name="_Toc437440716"/>
      <w:bookmarkStart w:id="103" w:name="_Toc409437610"/>
      <w:r>
        <w:rPr>
          <w:bCs w:val="0"/>
        </w:rPr>
        <w:t>公司治理</w:t>
      </w:r>
      <w:bookmarkEnd w:id="101"/>
      <w:bookmarkEnd w:id="102"/>
      <w:bookmarkEnd w:id="103"/>
    </w:p>
    <w:sdt>
      <w:sdtPr>
        <w:rPr>
          <w:rFonts w:ascii="宋体" w:hAnsi="宋体" w:cs="宋体"/>
          <w:b w:val="0"/>
          <w:bCs w:val="0"/>
          <w:kern w:val="0"/>
          <w:szCs w:val="24"/>
        </w:rPr>
        <w:alias w:val="模块:公司治理相关情况说明"/>
        <w:tag w:val="_SEC_0164dfaf2ef04d3a93f24cb4cdc06581"/>
        <w:id w:val="3160337"/>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2"/>
            <w:numPr>
              <w:ilvl w:val="0"/>
              <w:numId w:val="48"/>
            </w:numPr>
          </w:pPr>
          <w:r>
            <w:t>公司治理相关情况说明</w:t>
          </w:r>
        </w:p>
        <w:sdt>
          <w:sdtPr>
            <w:rPr>
              <w:rFonts w:hint="eastAsia"/>
            </w:rPr>
            <w:alias w:val="是否适用：公司治理相关情况说明[双击切换]"/>
            <w:tag w:val="_GBC_fcded3e74c5842408b5da723b3a757fa"/>
            <w:id w:val="102316382"/>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
          <w:sdtPr>
            <w:alias w:val="公司治理相关情况说明"/>
            <w:tag w:val="_GBC_b4d29a30dc2b4ea6b942196a3b52c2d0"/>
            <w:id w:val="890305443"/>
            <w:lock w:val="sdtLocked"/>
            <w:placeholder>
              <w:docPart w:val="GBC22222222222222222222222222222"/>
            </w:placeholder>
          </w:sdtPr>
          <w:sdtContent>
            <w:p w:rsidR="003D4AE8" w:rsidRDefault="005540A0" w:rsidP="003D4AE8">
              <w:pPr>
                <w:adjustRightInd w:val="0"/>
                <w:snapToGrid w:val="0"/>
                <w:spacing w:line="336" w:lineRule="auto"/>
                <w:ind w:firstLineChars="200" w:firstLine="420"/>
                <w:rPr>
                  <w:rFonts w:ascii="宋体" w:hAnsi="宋体"/>
                </w:rPr>
              </w:pPr>
              <w:r w:rsidRPr="003D4AE8">
                <w:rPr>
                  <w:rFonts w:hint="eastAsia"/>
                </w:rPr>
                <w:t>公司严格按照《公司法》、《证券法》等法律法规和中国证监会、上交所有关公司治理的规范性文件要求，不断完善公司法人治理结构，建立现代企业制度，规范公司运作。</w:t>
              </w:r>
              <w:r w:rsidR="003D4AE8" w:rsidRPr="003D4AE8">
                <w:rPr>
                  <w:rFonts w:ascii="宋体" w:hAnsi="宋体" w:hint="eastAsia"/>
                </w:rPr>
                <w:t>报告期内，根据中国证监会《关于修改&lt;上市公司章程指引&gt;的决定》的相关要求，公司对《公司章程》部分条款进行了</w:t>
              </w:r>
              <w:r w:rsidR="003D4AE8" w:rsidRPr="003D4AE8">
                <w:rPr>
                  <w:rFonts w:ascii="宋体" w:hAnsi="宋体"/>
                </w:rPr>
                <w:t>修订</w:t>
              </w:r>
              <w:r w:rsidR="003D4AE8" w:rsidRPr="003D4AE8">
                <w:rPr>
                  <w:rFonts w:ascii="宋体" w:hAnsi="宋体" w:hint="eastAsia"/>
                </w:rPr>
                <w:t>；根据上</w:t>
              </w:r>
              <w:r w:rsidR="009E4879">
                <w:rPr>
                  <w:rFonts w:ascii="宋体" w:hAnsi="宋体" w:hint="eastAsia"/>
                </w:rPr>
                <w:t>交</w:t>
              </w:r>
              <w:r w:rsidR="003D4AE8" w:rsidRPr="003D4AE8">
                <w:rPr>
                  <w:rFonts w:ascii="宋体" w:hAnsi="宋体" w:hint="eastAsia"/>
                </w:rPr>
                <w:t>所2020年2月发布的《上市公司内幕信息知情人报送指引》的</w:t>
              </w:r>
              <w:r w:rsidR="003D4AE8" w:rsidRPr="003D4AE8">
                <w:rPr>
                  <w:rFonts w:ascii="宋体" w:hAnsi="宋体"/>
                </w:rPr>
                <w:t>规定，</w:t>
              </w:r>
              <w:r w:rsidR="003D4AE8" w:rsidRPr="003D4AE8">
                <w:rPr>
                  <w:rFonts w:ascii="宋体" w:hAnsi="宋体" w:hint="eastAsia"/>
                </w:rPr>
                <w:t>对</w:t>
              </w:r>
              <w:r w:rsidR="003D4AE8">
                <w:rPr>
                  <w:rFonts w:ascii="宋体" w:hAnsi="宋体" w:hint="eastAsia"/>
                </w:rPr>
                <w:t>公司</w:t>
              </w:r>
              <w:r w:rsidR="003D4AE8" w:rsidRPr="003D4AE8">
                <w:rPr>
                  <w:rFonts w:ascii="宋体" w:hAnsi="宋体"/>
                </w:rPr>
                <w:t>《内幕信息知情人</w:t>
              </w:r>
              <w:r w:rsidR="003D4AE8" w:rsidRPr="003D4AE8">
                <w:rPr>
                  <w:rFonts w:ascii="宋体" w:hAnsi="宋体" w:hint="eastAsia"/>
                </w:rPr>
                <w:t>管理</w:t>
              </w:r>
              <w:r w:rsidR="003D4AE8" w:rsidRPr="003D4AE8">
                <w:rPr>
                  <w:rFonts w:ascii="宋体" w:hAnsi="宋体"/>
                </w:rPr>
                <w:t>制度》</w:t>
              </w:r>
              <w:r w:rsidR="003D4AE8" w:rsidRPr="003D4AE8">
                <w:rPr>
                  <w:rFonts w:ascii="宋体" w:hAnsi="宋体" w:hint="eastAsia"/>
                </w:rPr>
                <w:t>进行了全面</w:t>
              </w:r>
              <w:r w:rsidR="003D4AE8" w:rsidRPr="003D4AE8">
                <w:rPr>
                  <w:rFonts w:ascii="宋体" w:hAnsi="宋体"/>
                </w:rPr>
                <w:t>修订</w:t>
              </w:r>
              <w:r w:rsidR="003D4AE8" w:rsidRPr="003D4AE8">
                <w:rPr>
                  <w:rFonts w:ascii="宋体" w:hAnsi="宋体" w:hint="eastAsia"/>
                </w:rPr>
                <w:t>。</w:t>
              </w:r>
            </w:p>
            <w:p w:rsidR="00877D2C" w:rsidRPr="003D4AE8" w:rsidRDefault="005540A0" w:rsidP="003D4AE8">
              <w:pPr>
                <w:adjustRightInd w:val="0"/>
                <w:snapToGrid w:val="0"/>
                <w:spacing w:line="336" w:lineRule="auto"/>
                <w:ind w:firstLineChars="200" w:firstLine="420"/>
                <w:rPr>
                  <w:rFonts w:ascii="宋体" w:hAnsi="宋体"/>
                </w:rPr>
              </w:pPr>
              <w:r w:rsidRPr="003D4AE8">
                <w:rPr>
                  <w:rFonts w:hint="eastAsia"/>
                </w:rPr>
                <w:t>公司目前法人治理结构较为完善，公司治理的实际状况与中国证监会颁布的有关上市公司治理的规范性文件不存在重大差异。</w:t>
              </w:r>
            </w:p>
          </w:sdtContent>
        </w:sdt>
        <w:p w:rsidR="00877D2C" w:rsidRDefault="00877D2C"/>
        <w:p w:rsidR="00877D2C" w:rsidRDefault="005540A0">
          <w:r>
            <w:t>公司治理与中国证监会相关规定的要求是否存在</w:t>
          </w:r>
          <w:r>
            <w:rPr>
              <w:rFonts w:hint="eastAsia"/>
            </w:rPr>
            <w:t>重大</w:t>
          </w:r>
          <w:r>
            <w:t>差异；如有</w:t>
          </w:r>
          <w:r>
            <w:rPr>
              <w:rFonts w:hint="eastAsia"/>
            </w:rPr>
            <w:t>重大</w:t>
          </w:r>
          <w:r>
            <w:t>差异，应当说明原因</w:t>
          </w:r>
        </w:p>
        <w:sdt>
          <w:sdtPr>
            <w:alias w:val="是否适用：公司治理与中国证监会相关规定的要求是否存在重大差异[双击切换]"/>
            <w:tag w:val="_GBC_19571e68abe346ceb8159aac5aa1b941"/>
            <w:id w:val="771205422"/>
            <w:lock w:val="sd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p w:rsidR="00877D2C" w:rsidRDefault="006A4C27"/>
      </w:sdtContent>
    </w:sdt>
    <w:sdt>
      <w:sdtPr>
        <w:rPr>
          <w:rFonts w:ascii="宋体" w:hAnsi="宋体" w:cs="宋体"/>
          <w:b w:val="0"/>
          <w:bCs w:val="0"/>
          <w:kern w:val="0"/>
          <w:szCs w:val="24"/>
        </w:rPr>
        <w:alias w:val="模块:股东大会情况简介"/>
        <w:tag w:val="_SEC_8c88019863f540059bd032b80f9fb30f"/>
        <w:id w:val="3160365"/>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B176E2">
          <w:pPr>
            <w:pStyle w:val="2"/>
            <w:numPr>
              <w:ilvl w:val="0"/>
              <w:numId w:val="48"/>
            </w:numPr>
          </w:pPr>
          <w:r>
            <w:t>股东大会情况简介</w:t>
          </w:r>
        </w:p>
        <w:tbl>
          <w:tblPr>
            <w:tblStyle w:val="af3"/>
            <w:tblW w:w="5000" w:type="pct"/>
            <w:tblLook w:val="04A0"/>
          </w:tblPr>
          <w:tblGrid>
            <w:gridCol w:w="2803"/>
            <w:gridCol w:w="1661"/>
            <w:gridCol w:w="2422"/>
            <w:gridCol w:w="2163"/>
          </w:tblGrid>
          <w:tr w:rsidR="009011EF" w:rsidTr="00E05DED">
            <w:trPr>
              <w:trHeight w:val="165"/>
            </w:trPr>
            <w:sdt>
              <w:sdtPr>
                <w:tag w:val="_PLD_ca305564151a412a8452996542c336c8"/>
                <w:id w:val="25333152"/>
                <w:lock w:val="sdtLocked"/>
              </w:sdtPr>
              <w:sdtContent>
                <w:tc>
                  <w:tcPr>
                    <w:tcW w:w="1549" w:type="pct"/>
                    <w:vAlign w:val="center"/>
                  </w:tcPr>
                  <w:p w:rsidR="009011EF" w:rsidRDefault="009011EF" w:rsidP="00D00E37">
                    <w:pPr>
                      <w:jc w:val="center"/>
                    </w:pPr>
                    <w:r>
                      <w:t>会议届次</w:t>
                    </w:r>
                  </w:p>
                </w:tc>
              </w:sdtContent>
            </w:sdt>
            <w:sdt>
              <w:sdtPr>
                <w:tag w:val="_PLD_339c8451b8064684a85c81b08813156b"/>
                <w:id w:val="25333153"/>
                <w:lock w:val="sdtLocked"/>
              </w:sdtPr>
              <w:sdtContent>
                <w:tc>
                  <w:tcPr>
                    <w:tcW w:w="918" w:type="pct"/>
                    <w:vAlign w:val="center"/>
                  </w:tcPr>
                  <w:p w:rsidR="009011EF" w:rsidRDefault="009011EF" w:rsidP="00D00E37">
                    <w:pPr>
                      <w:jc w:val="center"/>
                    </w:pPr>
                    <w:r>
                      <w:t>召开日期</w:t>
                    </w:r>
                  </w:p>
                </w:tc>
              </w:sdtContent>
            </w:sdt>
            <w:sdt>
              <w:sdtPr>
                <w:tag w:val="_PLD_7b97e84dc8f648a0b4bd3bbd757797d1"/>
                <w:id w:val="25333154"/>
                <w:lock w:val="sdtLocked"/>
              </w:sdtPr>
              <w:sdtContent>
                <w:tc>
                  <w:tcPr>
                    <w:tcW w:w="1338" w:type="pct"/>
                    <w:vAlign w:val="center"/>
                  </w:tcPr>
                  <w:p w:rsidR="009011EF" w:rsidRDefault="009011EF" w:rsidP="00D00E37">
                    <w:pPr>
                      <w:jc w:val="center"/>
                    </w:pPr>
                    <w:r>
                      <w:t>决议刊登的指定网站的查询索引</w:t>
                    </w:r>
                  </w:p>
                </w:tc>
              </w:sdtContent>
            </w:sdt>
            <w:sdt>
              <w:sdtPr>
                <w:tag w:val="_PLD_e175ad3c6edc4dc8a87f046a04fe2d07"/>
                <w:id w:val="25333155"/>
                <w:lock w:val="sdtLocked"/>
              </w:sdtPr>
              <w:sdtContent>
                <w:tc>
                  <w:tcPr>
                    <w:tcW w:w="1195" w:type="pct"/>
                    <w:vAlign w:val="center"/>
                  </w:tcPr>
                  <w:p w:rsidR="009011EF" w:rsidRDefault="009011EF" w:rsidP="00D00E37">
                    <w:pPr>
                      <w:jc w:val="center"/>
                    </w:pPr>
                    <w:r>
                      <w:t>决议刊登的披露日期</w:t>
                    </w:r>
                  </w:p>
                </w:tc>
              </w:sdtContent>
            </w:sdt>
          </w:tr>
          <w:sdt>
            <w:sdtPr>
              <w:rPr>
                <w:rFonts w:asciiTheme="minorEastAsia" w:eastAsiaTheme="minorEastAsia" w:hAnsiTheme="minorEastAsia" w:cstheme="minorBidi" w:hint="eastAsia"/>
                <w:szCs w:val="22"/>
              </w:rPr>
              <w:alias w:val="股东大会情况"/>
              <w:tag w:val="_TUP_f464ecce01e34e8aacd508c84a88313d"/>
              <w:id w:val="25333156"/>
              <w:lock w:val="sdtLocked"/>
            </w:sdtPr>
            <w:sdtContent>
              <w:tr w:rsidR="00E05DED" w:rsidRPr="00FC39BA" w:rsidTr="00C94481">
                <w:trPr>
                  <w:trHeight w:val="195"/>
                </w:trPr>
                <w:tc>
                  <w:tcPr>
                    <w:tcW w:w="1549" w:type="pct"/>
                  </w:tcPr>
                  <w:p w:rsidR="00E05DED" w:rsidRPr="00FC39BA" w:rsidRDefault="00E05DED" w:rsidP="00D00E37">
                    <w:pPr>
                      <w:rPr>
                        <w:rFonts w:asciiTheme="minorEastAsia" w:eastAsiaTheme="minorEastAsia" w:hAnsiTheme="minorEastAsia"/>
                      </w:rPr>
                    </w:pPr>
                    <w:r w:rsidRPr="00FC39BA">
                      <w:rPr>
                        <w:rFonts w:asciiTheme="minorEastAsia" w:eastAsiaTheme="minorEastAsia" w:hAnsiTheme="minorEastAsia" w:cstheme="minorBidi" w:hint="eastAsia"/>
                        <w:szCs w:val="22"/>
                      </w:rPr>
                      <w:t>2019年年度股东大会</w:t>
                    </w:r>
                  </w:p>
                </w:tc>
                <w:tc>
                  <w:tcPr>
                    <w:tcW w:w="918" w:type="pct"/>
                    <w:vAlign w:val="center"/>
                  </w:tcPr>
                  <w:p w:rsidR="00E05DED" w:rsidRPr="00FC39BA" w:rsidRDefault="00E05DED" w:rsidP="00C94481">
                    <w:pPr>
                      <w:jc w:val="center"/>
                      <w:rPr>
                        <w:rFonts w:asciiTheme="minorEastAsia" w:eastAsiaTheme="minorEastAsia" w:hAnsiTheme="minorEastAsia"/>
                      </w:rPr>
                    </w:pPr>
                    <w:r w:rsidRPr="00FC39BA">
                      <w:rPr>
                        <w:rFonts w:asciiTheme="minorEastAsia" w:eastAsiaTheme="minorEastAsia" w:hAnsiTheme="minorEastAsia" w:hint="eastAsia"/>
                      </w:rPr>
                      <w:t>2020-05-19</w:t>
                    </w:r>
                  </w:p>
                </w:tc>
                <w:tc>
                  <w:tcPr>
                    <w:tcW w:w="1338" w:type="pct"/>
                  </w:tcPr>
                  <w:p w:rsidR="00E05DED" w:rsidRPr="00FC39BA" w:rsidRDefault="00E05DED" w:rsidP="00D00E37">
                    <w:pPr>
                      <w:rPr>
                        <w:rFonts w:asciiTheme="minorEastAsia" w:eastAsiaTheme="minorEastAsia" w:hAnsiTheme="minorEastAsia"/>
                      </w:rPr>
                    </w:pPr>
                    <w:r w:rsidRPr="00FC39BA">
                      <w:rPr>
                        <w:rFonts w:asciiTheme="minorEastAsia" w:eastAsiaTheme="minorEastAsia" w:hAnsiTheme="minorEastAsia" w:hint="eastAsia"/>
                      </w:rPr>
                      <w:t>http://www.sse.com.cn</w:t>
                    </w:r>
                  </w:p>
                </w:tc>
                <w:tc>
                  <w:tcPr>
                    <w:tcW w:w="1195" w:type="pct"/>
                    <w:vAlign w:val="center"/>
                  </w:tcPr>
                  <w:p w:rsidR="00E05DED" w:rsidRPr="00FC39BA" w:rsidRDefault="00E05DED" w:rsidP="00C94481">
                    <w:pPr>
                      <w:jc w:val="center"/>
                      <w:rPr>
                        <w:rFonts w:asciiTheme="minorEastAsia" w:eastAsiaTheme="minorEastAsia" w:hAnsiTheme="minorEastAsia"/>
                      </w:rPr>
                    </w:pPr>
                    <w:r w:rsidRPr="00FC39BA">
                      <w:rPr>
                        <w:rFonts w:asciiTheme="minorEastAsia" w:eastAsiaTheme="minorEastAsia" w:hAnsiTheme="minorEastAsia" w:hint="eastAsia"/>
                      </w:rPr>
                      <w:t>2020-05-20</w:t>
                    </w:r>
                  </w:p>
                </w:tc>
              </w:tr>
            </w:sdtContent>
          </w:sdt>
          <w:sdt>
            <w:sdtPr>
              <w:rPr>
                <w:rFonts w:asciiTheme="minorEastAsia" w:eastAsiaTheme="minorEastAsia" w:hAnsiTheme="minorEastAsia" w:cstheme="minorBidi" w:hint="eastAsia"/>
                <w:szCs w:val="22"/>
              </w:rPr>
              <w:alias w:val="股东大会情况"/>
              <w:tag w:val="_TUP_f464ecce01e34e8aacd508c84a88313d"/>
              <w:id w:val="25333157"/>
              <w:lock w:val="sdtLocked"/>
            </w:sdtPr>
            <w:sdtContent>
              <w:tr w:rsidR="00E05DED" w:rsidRPr="00FC39BA" w:rsidTr="00C94481">
                <w:trPr>
                  <w:trHeight w:val="195"/>
                </w:trPr>
                <w:tc>
                  <w:tcPr>
                    <w:tcW w:w="1549" w:type="pct"/>
                  </w:tcPr>
                  <w:p w:rsidR="00E05DED" w:rsidRPr="00FC39BA" w:rsidRDefault="00E05DED" w:rsidP="00D00E37">
                    <w:pPr>
                      <w:rPr>
                        <w:rFonts w:asciiTheme="minorEastAsia" w:eastAsiaTheme="minorEastAsia" w:hAnsiTheme="minorEastAsia"/>
                      </w:rPr>
                    </w:pPr>
                    <w:r w:rsidRPr="00FC39BA">
                      <w:rPr>
                        <w:rFonts w:asciiTheme="minorEastAsia" w:eastAsiaTheme="minorEastAsia" w:hAnsiTheme="minorEastAsia" w:cstheme="minorBidi" w:hint="eastAsia"/>
                      </w:rPr>
                      <w:t>2020年第一次临时股东大会</w:t>
                    </w:r>
                  </w:p>
                </w:tc>
                <w:tc>
                  <w:tcPr>
                    <w:tcW w:w="918" w:type="pct"/>
                    <w:vAlign w:val="center"/>
                  </w:tcPr>
                  <w:p w:rsidR="00E05DED" w:rsidRPr="00FC39BA" w:rsidRDefault="00E05DED" w:rsidP="00C94481">
                    <w:pPr>
                      <w:jc w:val="center"/>
                      <w:rPr>
                        <w:rFonts w:asciiTheme="minorEastAsia" w:eastAsiaTheme="minorEastAsia" w:hAnsiTheme="minorEastAsia"/>
                      </w:rPr>
                    </w:pPr>
                    <w:r w:rsidRPr="00FC39BA">
                      <w:rPr>
                        <w:rFonts w:asciiTheme="minorEastAsia" w:eastAsiaTheme="minorEastAsia" w:hAnsiTheme="minorEastAsia" w:hint="eastAsia"/>
                      </w:rPr>
                      <w:t>2020-07-01</w:t>
                    </w:r>
                  </w:p>
                </w:tc>
                <w:tc>
                  <w:tcPr>
                    <w:tcW w:w="1338" w:type="pct"/>
                  </w:tcPr>
                  <w:p w:rsidR="00E05DED" w:rsidRPr="00FC39BA" w:rsidRDefault="00E05DED" w:rsidP="00D00E37">
                    <w:pPr>
                      <w:rPr>
                        <w:rFonts w:asciiTheme="minorEastAsia" w:eastAsiaTheme="minorEastAsia" w:hAnsiTheme="minorEastAsia"/>
                      </w:rPr>
                    </w:pPr>
                    <w:r w:rsidRPr="00FC39BA">
                      <w:rPr>
                        <w:rFonts w:asciiTheme="minorEastAsia" w:eastAsiaTheme="minorEastAsia" w:hAnsiTheme="minorEastAsia" w:hint="eastAsia"/>
                      </w:rPr>
                      <w:t>http://www.sse.com.cn</w:t>
                    </w:r>
                  </w:p>
                </w:tc>
                <w:tc>
                  <w:tcPr>
                    <w:tcW w:w="1195" w:type="pct"/>
                    <w:vAlign w:val="center"/>
                  </w:tcPr>
                  <w:p w:rsidR="00E05DED" w:rsidRPr="00FC39BA" w:rsidRDefault="00E05DED" w:rsidP="00C94481">
                    <w:pPr>
                      <w:jc w:val="center"/>
                      <w:rPr>
                        <w:rFonts w:asciiTheme="minorEastAsia" w:eastAsiaTheme="minorEastAsia" w:hAnsiTheme="minorEastAsia"/>
                      </w:rPr>
                    </w:pPr>
                    <w:r w:rsidRPr="00FC39BA">
                      <w:rPr>
                        <w:rFonts w:asciiTheme="minorEastAsia" w:eastAsiaTheme="minorEastAsia" w:hAnsiTheme="minorEastAsia" w:hint="eastAsia"/>
                      </w:rPr>
                      <w:t>2020-07-02</w:t>
                    </w:r>
                  </w:p>
                </w:tc>
              </w:tr>
            </w:sdtContent>
          </w:sdt>
          <w:sdt>
            <w:sdtPr>
              <w:rPr>
                <w:rFonts w:asciiTheme="minorEastAsia" w:eastAsiaTheme="minorEastAsia" w:hAnsiTheme="minorEastAsia" w:cstheme="minorBidi" w:hint="eastAsia"/>
                <w:szCs w:val="22"/>
              </w:rPr>
              <w:alias w:val="股东大会情况"/>
              <w:tag w:val="_TUP_f464ecce01e34e8aacd508c84a88313d"/>
              <w:id w:val="25333158"/>
              <w:lock w:val="sdtLocked"/>
            </w:sdtPr>
            <w:sdtContent>
              <w:tr w:rsidR="00E05DED" w:rsidRPr="00FC39BA" w:rsidTr="00C94481">
                <w:trPr>
                  <w:trHeight w:val="195"/>
                </w:trPr>
                <w:tc>
                  <w:tcPr>
                    <w:tcW w:w="1549" w:type="pct"/>
                  </w:tcPr>
                  <w:p w:rsidR="00E05DED" w:rsidRPr="00FC39BA" w:rsidRDefault="00E05DED" w:rsidP="00D00E37">
                    <w:pPr>
                      <w:rPr>
                        <w:rFonts w:asciiTheme="minorEastAsia" w:eastAsiaTheme="minorEastAsia" w:hAnsiTheme="minorEastAsia"/>
                      </w:rPr>
                    </w:pPr>
                    <w:r w:rsidRPr="00FC39BA">
                      <w:rPr>
                        <w:rFonts w:asciiTheme="minorEastAsia" w:eastAsiaTheme="minorEastAsia" w:hAnsiTheme="minorEastAsia" w:cstheme="minorBidi" w:hint="eastAsia"/>
                      </w:rPr>
                      <w:t>2020年第二次临时股东大会</w:t>
                    </w:r>
                  </w:p>
                </w:tc>
                <w:tc>
                  <w:tcPr>
                    <w:tcW w:w="918" w:type="pct"/>
                    <w:vAlign w:val="center"/>
                  </w:tcPr>
                  <w:p w:rsidR="00E05DED" w:rsidRPr="00FC39BA" w:rsidRDefault="00E05DED" w:rsidP="00C94481">
                    <w:pPr>
                      <w:jc w:val="center"/>
                      <w:rPr>
                        <w:rFonts w:asciiTheme="minorEastAsia" w:eastAsiaTheme="minorEastAsia" w:hAnsiTheme="minorEastAsia"/>
                      </w:rPr>
                    </w:pPr>
                    <w:r w:rsidRPr="00FC39BA">
                      <w:rPr>
                        <w:rFonts w:asciiTheme="minorEastAsia" w:eastAsiaTheme="minorEastAsia" w:hAnsiTheme="minorEastAsia" w:hint="eastAsia"/>
                      </w:rPr>
                      <w:t>2020-11-23</w:t>
                    </w:r>
                  </w:p>
                </w:tc>
                <w:tc>
                  <w:tcPr>
                    <w:tcW w:w="1338" w:type="pct"/>
                  </w:tcPr>
                  <w:p w:rsidR="00E05DED" w:rsidRPr="00FC39BA" w:rsidRDefault="00E05DED" w:rsidP="00D00E37">
                    <w:pPr>
                      <w:rPr>
                        <w:rFonts w:asciiTheme="minorEastAsia" w:eastAsiaTheme="minorEastAsia" w:hAnsiTheme="minorEastAsia"/>
                      </w:rPr>
                    </w:pPr>
                    <w:r w:rsidRPr="00FC39BA">
                      <w:rPr>
                        <w:rFonts w:asciiTheme="minorEastAsia" w:eastAsiaTheme="minorEastAsia" w:hAnsiTheme="minorEastAsia" w:hint="eastAsia"/>
                      </w:rPr>
                      <w:t>http://www.sse.com.cn</w:t>
                    </w:r>
                  </w:p>
                </w:tc>
                <w:tc>
                  <w:tcPr>
                    <w:tcW w:w="1195" w:type="pct"/>
                    <w:vAlign w:val="center"/>
                  </w:tcPr>
                  <w:p w:rsidR="00E05DED" w:rsidRPr="00FC39BA" w:rsidRDefault="00E05DED" w:rsidP="00C94481">
                    <w:pPr>
                      <w:jc w:val="center"/>
                      <w:rPr>
                        <w:rFonts w:asciiTheme="minorEastAsia" w:eastAsiaTheme="minorEastAsia" w:hAnsiTheme="minorEastAsia"/>
                      </w:rPr>
                    </w:pPr>
                    <w:r w:rsidRPr="00FC39BA">
                      <w:rPr>
                        <w:rFonts w:asciiTheme="minorEastAsia" w:eastAsiaTheme="minorEastAsia" w:hAnsiTheme="minorEastAsia" w:hint="eastAsia"/>
                      </w:rPr>
                      <w:t>2020-11-24</w:t>
                    </w:r>
                  </w:p>
                </w:tc>
              </w:tr>
            </w:sdtContent>
          </w:sdt>
        </w:tbl>
        <w:p w:rsidR="009011EF" w:rsidRPr="00FC39BA" w:rsidRDefault="009011EF">
          <w:pPr>
            <w:rPr>
              <w:rFonts w:asciiTheme="minorEastAsia" w:eastAsiaTheme="minorEastAsia" w:hAnsiTheme="minorEastAsia"/>
            </w:rPr>
          </w:pPr>
        </w:p>
        <w:p w:rsidR="00877D2C" w:rsidRDefault="005540A0">
          <w:r>
            <w:t>股东大会情况说明</w:t>
          </w:r>
        </w:p>
        <w:sdt>
          <w:sdtPr>
            <w:alias w:val="是否适用：股东大会情况说明[双击切换]"/>
            <w:tag w:val="_GBC_417d33555ab14709b5640c8830ff5a67"/>
            <w:id w:val="-407759697"/>
            <w:lock w:val="sdtContentLocked"/>
            <w:placeholder>
              <w:docPart w:val="GBC22222222222222222222222222222"/>
            </w:placeholder>
          </w:sdtPr>
          <w:sdtContent>
            <w:p w:rsidR="00877D2C" w:rsidRDefault="006A4C27" w:rsidP="000D3DD3">
              <w:r>
                <w:fldChar w:fldCharType="begin"/>
              </w:r>
              <w:r w:rsidR="000D3DD3">
                <w:rPr>
                  <w:rFonts w:hint="eastAsia"/>
                </w:rPr>
                <w:instrText xml:space="preserve">MACROBUTTON  SnrToggleCheckbox </w:instrText>
              </w:r>
              <w:r w:rsidR="000D3DD3">
                <w:rPr>
                  <w:rFonts w:hint="eastAsia"/>
                </w:rPr>
                <w:instrText>□适用</w:instrText>
              </w:r>
              <w:r w:rsidR="000D3DD3">
                <w:rPr>
                  <w:rFonts w:hint="eastAsia"/>
                </w:rPr>
                <w:instrText xml:space="preserve"> </w:instrText>
              </w:r>
              <w:r>
                <w:fldChar w:fldCharType="end"/>
              </w:r>
              <w:r>
                <w:fldChar w:fldCharType="begin"/>
              </w:r>
              <w:r w:rsidR="000D3DD3">
                <w:rPr>
                  <w:rFonts w:hint="eastAsia"/>
                </w:rPr>
                <w:instrText xml:space="preserve"> MACROBUTTON  SnrToggleCheckbox </w:instrText>
              </w:r>
              <w:r w:rsidR="000D3DD3">
                <w:rPr>
                  <w:rFonts w:hint="eastAsia"/>
                </w:rPr>
                <w:instrText>√不适用</w:instrText>
              </w:r>
              <w:r w:rsidR="000D3DD3">
                <w:rPr>
                  <w:rFonts w:hint="eastAsia"/>
                </w:rPr>
                <w:instrText xml:space="preserve"> </w:instrText>
              </w:r>
              <w:r>
                <w:fldChar w:fldCharType="end"/>
              </w:r>
            </w:p>
          </w:sdtContent>
        </w:sdt>
      </w:sdtContent>
    </w:sdt>
    <w:p w:rsidR="00877D2C" w:rsidRDefault="00877D2C"/>
    <w:p w:rsidR="00877D2C" w:rsidRDefault="005540A0" w:rsidP="00B176E2">
      <w:pPr>
        <w:pStyle w:val="2"/>
        <w:numPr>
          <w:ilvl w:val="0"/>
          <w:numId w:val="48"/>
        </w:numPr>
      </w:pPr>
      <w:r>
        <w:t>董事履行职责情况</w:t>
      </w:r>
    </w:p>
    <w:sdt>
      <w:sdtPr>
        <w:rPr>
          <w:rFonts w:ascii="宋体" w:hAnsi="宋体" w:cs="宋体"/>
          <w:b w:val="0"/>
          <w:bCs w:val="0"/>
          <w:kern w:val="0"/>
          <w:szCs w:val="24"/>
        </w:rPr>
        <w:alias w:val="模块:董事参加董事会和股东大会的情况"/>
        <w:tag w:val="_SEC_46b12eef184243bf8374eb01a77e4d07"/>
        <w:id w:val="3160444"/>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3"/>
            <w:numPr>
              <w:ilvl w:val="0"/>
              <w:numId w:val="49"/>
            </w:numPr>
          </w:pPr>
          <w:r>
            <w:t>董事参加董事会和股东大会的情况</w:t>
          </w:r>
        </w:p>
        <w:tbl>
          <w:tblPr>
            <w:tblStyle w:val="af3"/>
            <w:tblW w:w="5000" w:type="pct"/>
            <w:tblLayout w:type="fixed"/>
            <w:tblLook w:val="04A0"/>
          </w:tblPr>
          <w:tblGrid>
            <w:gridCol w:w="1809"/>
            <w:gridCol w:w="708"/>
            <w:gridCol w:w="994"/>
            <w:gridCol w:w="852"/>
            <w:gridCol w:w="849"/>
            <w:gridCol w:w="851"/>
            <w:gridCol w:w="852"/>
            <w:gridCol w:w="990"/>
            <w:gridCol w:w="1144"/>
          </w:tblGrid>
          <w:tr w:rsidR="003176EA" w:rsidTr="003176EA">
            <w:trPr>
              <w:trHeight w:val="561"/>
            </w:trPr>
            <w:sdt>
              <w:sdtPr>
                <w:tag w:val="_PLD_fdf987702b2e46a4aaa1e3f20787a76c"/>
                <w:id w:val="1821098"/>
                <w:lock w:val="sdtLocked"/>
              </w:sdtPr>
              <w:sdtContent>
                <w:tc>
                  <w:tcPr>
                    <w:tcW w:w="1000" w:type="pct"/>
                    <w:vMerge w:val="restart"/>
                    <w:vAlign w:val="center"/>
                  </w:tcPr>
                  <w:p w:rsidR="003176EA" w:rsidRDefault="003176EA" w:rsidP="0060598C">
                    <w:pPr>
                      <w:jc w:val="center"/>
                    </w:pPr>
                    <w:r>
                      <w:rPr>
                        <w:rFonts w:hint="eastAsia"/>
                      </w:rPr>
                      <w:t>董事</w:t>
                    </w:r>
                  </w:p>
                  <w:p w:rsidR="003176EA" w:rsidRDefault="003176EA" w:rsidP="0060598C">
                    <w:pPr>
                      <w:jc w:val="center"/>
                    </w:pPr>
                    <w:r>
                      <w:rPr>
                        <w:rFonts w:hint="eastAsia"/>
                      </w:rPr>
                      <w:t>姓名</w:t>
                    </w:r>
                  </w:p>
                </w:tc>
              </w:sdtContent>
            </w:sdt>
            <w:sdt>
              <w:sdtPr>
                <w:tag w:val="_PLD_8c944f740a3a4784938038ab19e3a6ed"/>
                <w:id w:val="1821099"/>
                <w:lock w:val="sdtLocked"/>
              </w:sdtPr>
              <w:sdtContent>
                <w:tc>
                  <w:tcPr>
                    <w:tcW w:w="391" w:type="pct"/>
                    <w:vMerge w:val="restart"/>
                    <w:vAlign w:val="center"/>
                  </w:tcPr>
                  <w:p w:rsidR="003176EA" w:rsidRDefault="003176EA" w:rsidP="0060598C">
                    <w:pPr>
                      <w:jc w:val="center"/>
                    </w:pPr>
                    <w:r>
                      <w:t>是否独立董事</w:t>
                    </w:r>
                  </w:p>
                </w:tc>
              </w:sdtContent>
            </w:sdt>
            <w:sdt>
              <w:sdtPr>
                <w:tag w:val="_PLD_41002b55426142459adadb76d790d586"/>
                <w:id w:val="1821100"/>
                <w:lock w:val="sdtLocked"/>
              </w:sdtPr>
              <w:sdtContent>
                <w:tc>
                  <w:tcPr>
                    <w:tcW w:w="2977" w:type="pct"/>
                    <w:gridSpan w:val="6"/>
                    <w:vAlign w:val="center"/>
                  </w:tcPr>
                  <w:p w:rsidR="003176EA" w:rsidRDefault="003176EA" w:rsidP="0060598C">
                    <w:pPr>
                      <w:jc w:val="center"/>
                    </w:pPr>
                    <w:r>
                      <w:t>参加董事会情况</w:t>
                    </w:r>
                  </w:p>
                </w:tc>
              </w:sdtContent>
            </w:sdt>
            <w:sdt>
              <w:sdtPr>
                <w:tag w:val="_PLD_a86ab0ba65874193bf46821cd6a13f4f"/>
                <w:id w:val="1821101"/>
                <w:lock w:val="sdtLocked"/>
              </w:sdtPr>
              <w:sdtContent>
                <w:tc>
                  <w:tcPr>
                    <w:tcW w:w="632" w:type="pct"/>
                    <w:vAlign w:val="center"/>
                  </w:tcPr>
                  <w:p w:rsidR="003176EA" w:rsidRDefault="003176EA" w:rsidP="0060598C">
                    <w:pPr>
                      <w:jc w:val="center"/>
                    </w:pPr>
                    <w:r>
                      <w:t>参加股东大会情况</w:t>
                    </w:r>
                  </w:p>
                </w:tc>
              </w:sdtContent>
            </w:sdt>
          </w:tr>
          <w:tr w:rsidR="003176EA" w:rsidTr="003176EA">
            <w:trPr>
              <w:trHeight w:val="120"/>
            </w:trPr>
            <w:tc>
              <w:tcPr>
                <w:tcW w:w="1000" w:type="pct"/>
                <w:vMerge/>
              </w:tcPr>
              <w:p w:rsidR="003176EA" w:rsidRDefault="003176EA" w:rsidP="0060598C">
                <w:pPr>
                  <w:jc w:val="center"/>
                </w:pPr>
              </w:p>
            </w:tc>
            <w:tc>
              <w:tcPr>
                <w:tcW w:w="391" w:type="pct"/>
                <w:vMerge/>
              </w:tcPr>
              <w:p w:rsidR="003176EA" w:rsidRDefault="003176EA" w:rsidP="0060598C">
                <w:pPr>
                  <w:jc w:val="center"/>
                </w:pPr>
              </w:p>
            </w:tc>
            <w:sdt>
              <w:sdtPr>
                <w:tag w:val="_PLD_1be3bc3a3d894e22b017b70a7c691233"/>
                <w:id w:val="1821102"/>
                <w:lock w:val="sdtLocked"/>
              </w:sdtPr>
              <w:sdtContent>
                <w:tc>
                  <w:tcPr>
                    <w:tcW w:w="549" w:type="pct"/>
                    <w:vAlign w:val="center"/>
                  </w:tcPr>
                  <w:p w:rsidR="003176EA" w:rsidRDefault="003176EA" w:rsidP="0060598C">
                    <w:pPr>
                      <w:jc w:val="center"/>
                    </w:pPr>
                    <w:r>
                      <w:t>本年应参加董事会次数</w:t>
                    </w:r>
                  </w:p>
                </w:tc>
              </w:sdtContent>
            </w:sdt>
            <w:sdt>
              <w:sdtPr>
                <w:tag w:val="_PLD_3e45fc9802f241cb8e17735983417e9b"/>
                <w:id w:val="1821103"/>
                <w:lock w:val="sdtLocked"/>
              </w:sdtPr>
              <w:sdtContent>
                <w:tc>
                  <w:tcPr>
                    <w:tcW w:w="471" w:type="pct"/>
                    <w:vAlign w:val="center"/>
                  </w:tcPr>
                  <w:p w:rsidR="003176EA" w:rsidRDefault="003176EA" w:rsidP="0060598C">
                    <w:pPr>
                      <w:jc w:val="center"/>
                    </w:pPr>
                    <w:r>
                      <w:t>亲自出席次数</w:t>
                    </w:r>
                  </w:p>
                </w:tc>
              </w:sdtContent>
            </w:sdt>
            <w:sdt>
              <w:sdtPr>
                <w:tag w:val="_PLD_5b2f1e699fe34def868fe8b765d768ba"/>
                <w:id w:val="1821104"/>
                <w:lock w:val="sdtLocked"/>
              </w:sdtPr>
              <w:sdtContent>
                <w:tc>
                  <w:tcPr>
                    <w:tcW w:w="469" w:type="pct"/>
                    <w:vAlign w:val="center"/>
                  </w:tcPr>
                  <w:p w:rsidR="003176EA" w:rsidRDefault="003176EA" w:rsidP="0060598C">
                    <w:pPr>
                      <w:jc w:val="center"/>
                    </w:pPr>
                    <w:r>
                      <w:t>以通讯方式参加次数</w:t>
                    </w:r>
                  </w:p>
                </w:tc>
              </w:sdtContent>
            </w:sdt>
            <w:sdt>
              <w:sdtPr>
                <w:tag w:val="_PLD_981a0cb863d94703a5482c1ca67d4cb5"/>
                <w:id w:val="1821105"/>
                <w:lock w:val="sdtLocked"/>
              </w:sdtPr>
              <w:sdtContent>
                <w:tc>
                  <w:tcPr>
                    <w:tcW w:w="470" w:type="pct"/>
                    <w:vAlign w:val="center"/>
                  </w:tcPr>
                  <w:p w:rsidR="003176EA" w:rsidRDefault="003176EA" w:rsidP="0060598C">
                    <w:pPr>
                      <w:jc w:val="center"/>
                    </w:pPr>
                    <w:r>
                      <w:t>委托出席次数</w:t>
                    </w:r>
                  </w:p>
                </w:tc>
              </w:sdtContent>
            </w:sdt>
            <w:sdt>
              <w:sdtPr>
                <w:tag w:val="_PLD_e955143b8973461bb11aa6e64e6bb542"/>
                <w:id w:val="1821106"/>
                <w:lock w:val="sdtLocked"/>
              </w:sdtPr>
              <w:sdtContent>
                <w:tc>
                  <w:tcPr>
                    <w:tcW w:w="471" w:type="pct"/>
                    <w:vAlign w:val="center"/>
                  </w:tcPr>
                  <w:p w:rsidR="003176EA" w:rsidRDefault="003176EA" w:rsidP="0060598C">
                    <w:pPr>
                      <w:jc w:val="center"/>
                    </w:pPr>
                    <w:r>
                      <w:t>缺席</w:t>
                    </w:r>
                  </w:p>
                  <w:p w:rsidR="003176EA" w:rsidRDefault="003176EA" w:rsidP="0060598C">
                    <w:pPr>
                      <w:jc w:val="center"/>
                    </w:pPr>
                    <w:r>
                      <w:t>次数</w:t>
                    </w:r>
                  </w:p>
                </w:tc>
              </w:sdtContent>
            </w:sdt>
            <w:sdt>
              <w:sdtPr>
                <w:tag w:val="_PLD_c94de7a455d94af5b8ffe4cc736c4b46"/>
                <w:id w:val="1821107"/>
                <w:lock w:val="sdtLocked"/>
              </w:sdtPr>
              <w:sdtContent>
                <w:tc>
                  <w:tcPr>
                    <w:tcW w:w="546" w:type="pct"/>
                    <w:vAlign w:val="center"/>
                  </w:tcPr>
                  <w:p w:rsidR="003176EA" w:rsidRDefault="003176EA" w:rsidP="0060598C">
                    <w:pPr>
                      <w:jc w:val="center"/>
                    </w:pPr>
                    <w:r>
                      <w:t>是否连续两次未亲自参加会议</w:t>
                    </w:r>
                  </w:p>
                </w:tc>
              </w:sdtContent>
            </w:sdt>
            <w:sdt>
              <w:sdtPr>
                <w:tag w:val="_PLD_7f17c2a5ff9540709fafff9460b0756d"/>
                <w:id w:val="1821108"/>
                <w:lock w:val="sdtLocked"/>
              </w:sdtPr>
              <w:sdtContent>
                <w:tc>
                  <w:tcPr>
                    <w:tcW w:w="632" w:type="pct"/>
                    <w:vAlign w:val="center"/>
                  </w:tcPr>
                  <w:p w:rsidR="003176EA" w:rsidRDefault="003176EA" w:rsidP="0060598C">
                    <w:pPr>
                      <w:jc w:val="center"/>
                      <w:rPr>
                        <w:b/>
                      </w:rPr>
                    </w:pPr>
                    <w:r>
                      <w:t>出席股东大会的次数</w:t>
                    </w:r>
                  </w:p>
                </w:tc>
              </w:sdtContent>
            </w:sdt>
          </w:tr>
          <w:sdt>
            <w:sdtPr>
              <w:rPr>
                <w:rFonts w:asciiTheme="minorEastAsia" w:eastAsiaTheme="minorEastAsia" w:hAnsiTheme="minorEastAsia" w:cstheme="minorBidi" w:hint="eastAsia"/>
                <w:szCs w:val="22"/>
              </w:rPr>
              <w:alias w:val="董事参加董事会的出席情况明细"/>
              <w:tag w:val="_TUP_21f02a2c29cc41bba590120cf14b9bc6"/>
              <w:id w:val="1821111"/>
              <w:lock w:val="sdtLocked"/>
            </w:sdtPr>
            <w:sdtContent>
              <w:tr w:rsidR="003176EA" w:rsidTr="003176EA">
                <w:trPr>
                  <w:trHeight w:val="77"/>
                </w:trPr>
                <w:tc>
                  <w:tcPr>
                    <w:tcW w:w="1000" w:type="pct"/>
                    <w:vAlign w:val="center"/>
                  </w:tcPr>
                  <w:p w:rsidR="003176EA" w:rsidRPr="00FD4EC5" w:rsidRDefault="003176EA" w:rsidP="0060598C">
                    <w:pPr>
                      <w:rPr>
                        <w:rFonts w:asciiTheme="minorEastAsia" w:eastAsiaTheme="minorEastAsia" w:hAnsiTheme="minorEastAsia"/>
                      </w:rPr>
                    </w:pPr>
                    <w:r w:rsidRPr="00FD4EC5">
                      <w:rPr>
                        <w:rFonts w:asciiTheme="minorEastAsia" w:eastAsiaTheme="minorEastAsia" w:hAnsiTheme="minorEastAsia" w:cstheme="minorBidi" w:hint="eastAsia"/>
                      </w:rPr>
                      <w:t>黄明强</w:t>
                    </w:r>
                  </w:p>
                </w:tc>
                <w:sdt>
                  <w:sdtPr>
                    <w:rPr>
                      <w:rFonts w:asciiTheme="minorEastAsia" w:hAnsiTheme="minorEastAsia" w:hint="eastAsia"/>
                    </w:rPr>
                    <w:alias w:val="董事参加董事会的出席情况明细-是否独立董事"/>
                    <w:tag w:val="_GBC_8f65cf2d483747a58ee92c8a36ee6375"/>
                    <w:id w:val="1821109"/>
                    <w:lock w:val="sdtLocked"/>
                    <w:comboBox>
                      <w:listItem w:displayText="是" w:value="true"/>
                      <w:listItem w:displayText="否" w:value="false"/>
                    </w:comboBox>
                  </w:sdtPr>
                  <w:sdtContent>
                    <w:tc>
                      <w:tcPr>
                        <w:tcW w:w="39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否</w:t>
                        </w:r>
                      </w:p>
                    </w:tc>
                  </w:sdtContent>
                </w:sdt>
                <w:tc>
                  <w:tcPr>
                    <w:tcW w:w="54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2</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2</w:t>
                    </w:r>
                  </w:p>
                </w:tc>
                <w:tc>
                  <w:tcPr>
                    <w:tcW w:w="46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1</w:t>
                    </w:r>
                  </w:p>
                </w:tc>
                <w:tc>
                  <w:tcPr>
                    <w:tcW w:w="470"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sdt>
                  <w:sdtPr>
                    <w:rPr>
                      <w:rFonts w:asciiTheme="minorEastAsia" w:hAnsiTheme="minorEastAsia" w:hint="eastAsia"/>
                    </w:rPr>
                    <w:alias w:val="董事参加董事会的出席情况明细-是否连续两次未亲自参加会议"/>
                    <w:tag w:val="_GBC_4748dc7c4f9b495f9d97d5c22a5e08e6"/>
                    <w:id w:val="1821110"/>
                    <w:lock w:val="sdtLocked"/>
                    <w:comboBox>
                      <w:listItem w:displayText="是" w:value="true"/>
                      <w:listItem w:displayText="否" w:value="false"/>
                    </w:comboBox>
                  </w:sdtPr>
                  <w:sdtContent>
                    <w:tc>
                      <w:tcPr>
                        <w:tcW w:w="546"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否</w:t>
                        </w:r>
                      </w:p>
                    </w:tc>
                  </w:sdtContent>
                </w:sdt>
                <w:tc>
                  <w:tcPr>
                    <w:tcW w:w="632"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1</w:t>
                    </w:r>
                  </w:p>
                </w:tc>
              </w:tr>
            </w:sdtContent>
          </w:sdt>
          <w:sdt>
            <w:sdtPr>
              <w:rPr>
                <w:rFonts w:asciiTheme="minorEastAsia" w:eastAsiaTheme="minorEastAsia" w:hAnsiTheme="minorEastAsia" w:cstheme="minorBidi" w:hint="eastAsia"/>
                <w:szCs w:val="22"/>
              </w:rPr>
              <w:alias w:val="董事参加董事会的出席情况明细"/>
              <w:tag w:val="_TUP_21f02a2c29cc41bba590120cf14b9bc6"/>
              <w:id w:val="1821114"/>
              <w:lock w:val="sdtLocked"/>
            </w:sdtPr>
            <w:sdtContent>
              <w:tr w:rsidR="003176EA" w:rsidTr="003176EA">
                <w:trPr>
                  <w:trHeight w:val="77"/>
                </w:trPr>
                <w:tc>
                  <w:tcPr>
                    <w:tcW w:w="1000" w:type="pct"/>
                    <w:vAlign w:val="center"/>
                  </w:tcPr>
                  <w:p w:rsidR="003176EA" w:rsidRPr="00FD4EC5" w:rsidRDefault="003176EA" w:rsidP="0060598C">
                    <w:pPr>
                      <w:rPr>
                        <w:rFonts w:asciiTheme="minorEastAsia" w:eastAsiaTheme="minorEastAsia" w:hAnsiTheme="minorEastAsia"/>
                      </w:rPr>
                    </w:pPr>
                    <w:r w:rsidRPr="00FD4EC5">
                      <w:rPr>
                        <w:rFonts w:asciiTheme="minorEastAsia" w:eastAsiaTheme="minorEastAsia" w:hAnsiTheme="minorEastAsia" w:cstheme="minorBidi" w:hint="eastAsia"/>
                      </w:rPr>
                      <w:t>刘奇</w:t>
                    </w:r>
                  </w:p>
                </w:tc>
                <w:sdt>
                  <w:sdtPr>
                    <w:rPr>
                      <w:rFonts w:asciiTheme="minorEastAsia" w:hAnsiTheme="minorEastAsia" w:hint="eastAsia"/>
                    </w:rPr>
                    <w:alias w:val="董事参加董事会的出席情况明细-是否独立董事"/>
                    <w:tag w:val="_GBC_8f65cf2d483747a58ee92c8a36ee6375"/>
                    <w:id w:val="1821112"/>
                    <w:lock w:val="sdtLocked"/>
                    <w:comboBox>
                      <w:listItem w:displayText="是" w:value="true"/>
                      <w:listItem w:displayText="否" w:value="false"/>
                    </w:comboBox>
                  </w:sdtPr>
                  <w:sdtContent>
                    <w:tc>
                      <w:tcPr>
                        <w:tcW w:w="39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否</w:t>
                        </w:r>
                      </w:p>
                    </w:tc>
                  </w:sdtContent>
                </w:sdt>
                <w:tc>
                  <w:tcPr>
                    <w:tcW w:w="54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2</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2</w:t>
                    </w:r>
                  </w:p>
                </w:tc>
                <w:tc>
                  <w:tcPr>
                    <w:tcW w:w="46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1</w:t>
                    </w:r>
                  </w:p>
                </w:tc>
                <w:tc>
                  <w:tcPr>
                    <w:tcW w:w="470"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sdt>
                  <w:sdtPr>
                    <w:rPr>
                      <w:rFonts w:asciiTheme="minorEastAsia" w:hAnsiTheme="minorEastAsia" w:hint="eastAsia"/>
                    </w:rPr>
                    <w:alias w:val="董事参加董事会的出席情况明细-是否连续两次未亲自参加会议"/>
                    <w:tag w:val="_GBC_4748dc7c4f9b495f9d97d5c22a5e08e6"/>
                    <w:id w:val="1821113"/>
                    <w:lock w:val="sdtLocked"/>
                    <w:comboBox>
                      <w:listItem w:displayText="是" w:value="true"/>
                      <w:listItem w:displayText="否" w:value="false"/>
                    </w:comboBox>
                  </w:sdtPr>
                  <w:sdtContent>
                    <w:tc>
                      <w:tcPr>
                        <w:tcW w:w="546"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否</w:t>
                        </w:r>
                      </w:p>
                    </w:tc>
                  </w:sdtContent>
                </w:sdt>
                <w:tc>
                  <w:tcPr>
                    <w:tcW w:w="632"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1</w:t>
                    </w:r>
                  </w:p>
                </w:tc>
              </w:tr>
            </w:sdtContent>
          </w:sdt>
          <w:sdt>
            <w:sdtPr>
              <w:rPr>
                <w:rFonts w:asciiTheme="minorEastAsia" w:eastAsiaTheme="minorEastAsia" w:hAnsiTheme="minorEastAsia" w:cstheme="minorBidi" w:hint="eastAsia"/>
                <w:szCs w:val="22"/>
              </w:rPr>
              <w:alias w:val="董事参加董事会的出席情况明细"/>
              <w:tag w:val="_TUP_21f02a2c29cc41bba590120cf14b9bc6"/>
              <w:id w:val="1821117"/>
              <w:lock w:val="sdtLocked"/>
            </w:sdtPr>
            <w:sdtContent>
              <w:tr w:rsidR="003176EA" w:rsidTr="003176EA">
                <w:trPr>
                  <w:trHeight w:val="77"/>
                </w:trPr>
                <w:tc>
                  <w:tcPr>
                    <w:tcW w:w="1000" w:type="pct"/>
                    <w:vAlign w:val="center"/>
                  </w:tcPr>
                  <w:p w:rsidR="003176EA" w:rsidRPr="00FD4EC5" w:rsidRDefault="003176EA" w:rsidP="0060598C">
                    <w:pPr>
                      <w:rPr>
                        <w:rFonts w:asciiTheme="minorEastAsia" w:eastAsiaTheme="minorEastAsia" w:hAnsiTheme="minorEastAsia"/>
                      </w:rPr>
                    </w:pPr>
                    <w:r w:rsidRPr="00FD4EC5">
                      <w:rPr>
                        <w:rFonts w:asciiTheme="minorEastAsia" w:eastAsiaTheme="minorEastAsia" w:hAnsiTheme="minorEastAsia" w:cstheme="minorBidi" w:hint="eastAsia"/>
                      </w:rPr>
                      <w:t>陈兵</w:t>
                    </w:r>
                  </w:p>
                </w:tc>
                <w:sdt>
                  <w:sdtPr>
                    <w:rPr>
                      <w:rFonts w:asciiTheme="minorEastAsia" w:hAnsiTheme="minorEastAsia" w:hint="eastAsia"/>
                    </w:rPr>
                    <w:alias w:val="董事参加董事会的出席情况明细-是否独立董事"/>
                    <w:tag w:val="_GBC_8f65cf2d483747a58ee92c8a36ee6375"/>
                    <w:id w:val="1821115"/>
                    <w:lock w:val="sdtLocked"/>
                    <w:comboBox>
                      <w:listItem w:displayText="是" w:value="true"/>
                      <w:listItem w:displayText="否" w:value="false"/>
                    </w:comboBox>
                  </w:sdtPr>
                  <w:sdtContent>
                    <w:tc>
                      <w:tcPr>
                        <w:tcW w:w="39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否</w:t>
                        </w:r>
                      </w:p>
                    </w:tc>
                  </w:sdtContent>
                </w:sdt>
                <w:tc>
                  <w:tcPr>
                    <w:tcW w:w="54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2</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2</w:t>
                    </w:r>
                  </w:p>
                </w:tc>
                <w:tc>
                  <w:tcPr>
                    <w:tcW w:w="46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1</w:t>
                    </w:r>
                  </w:p>
                </w:tc>
                <w:tc>
                  <w:tcPr>
                    <w:tcW w:w="470"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sdt>
                  <w:sdtPr>
                    <w:rPr>
                      <w:rFonts w:asciiTheme="minorEastAsia" w:hAnsiTheme="minorEastAsia" w:hint="eastAsia"/>
                    </w:rPr>
                    <w:alias w:val="董事参加董事会的出席情况明细-是否连续两次未亲自参加会议"/>
                    <w:tag w:val="_GBC_4748dc7c4f9b495f9d97d5c22a5e08e6"/>
                    <w:id w:val="1821116"/>
                    <w:lock w:val="sdtLocked"/>
                    <w:comboBox>
                      <w:listItem w:displayText="是" w:value="true"/>
                      <w:listItem w:displayText="否" w:value="false"/>
                    </w:comboBox>
                  </w:sdtPr>
                  <w:sdtContent>
                    <w:tc>
                      <w:tcPr>
                        <w:tcW w:w="546"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否</w:t>
                        </w:r>
                      </w:p>
                    </w:tc>
                  </w:sdtContent>
                </w:sdt>
                <w:tc>
                  <w:tcPr>
                    <w:tcW w:w="632"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1</w:t>
                    </w:r>
                  </w:p>
                </w:tc>
              </w:tr>
            </w:sdtContent>
          </w:sdt>
          <w:sdt>
            <w:sdtPr>
              <w:rPr>
                <w:rFonts w:asciiTheme="minorEastAsia" w:eastAsiaTheme="minorEastAsia" w:hAnsiTheme="minorEastAsia" w:cstheme="minorBidi" w:hint="eastAsia"/>
                <w:szCs w:val="22"/>
              </w:rPr>
              <w:alias w:val="董事参加董事会的出席情况明细"/>
              <w:tag w:val="_TUP_21f02a2c29cc41bba590120cf14b9bc6"/>
              <w:id w:val="1821120"/>
              <w:lock w:val="sdtLocked"/>
            </w:sdtPr>
            <w:sdtContent>
              <w:tr w:rsidR="003176EA" w:rsidTr="003176EA">
                <w:trPr>
                  <w:trHeight w:val="77"/>
                </w:trPr>
                <w:tc>
                  <w:tcPr>
                    <w:tcW w:w="1000" w:type="pct"/>
                    <w:vAlign w:val="center"/>
                  </w:tcPr>
                  <w:p w:rsidR="003176EA" w:rsidRPr="00FD4EC5" w:rsidRDefault="003176EA" w:rsidP="0060598C">
                    <w:pPr>
                      <w:rPr>
                        <w:rFonts w:asciiTheme="minorEastAsia" w:eastAsiaTheme="minorEastAsia" w:hAnsiTheme="minorEastAsia"/>
                      </w:rPr>
                    </w:pPr>
                    <w:r w:rsidRPr="00FD4EC5">
                      <w:rPr>
                        <w:rFonts w:asciiTheme="minorEastAsia" w:eastAsiaTheme="minorEastAsia" w:hAnsiTheme="minorEastAsia" w:cstheme="minorBidi" w:hint="eastAsia"/>
                      </w:rPr>
                      <w:t>张飞飞</w:t>
                    </w:r>
                  </w:p>
                </w:tc>
                <w:sdt>
                  <w:sdtPr>
                    <w:rPr>
                      <w:rFonts w:asciiTheme="minorEastAsia" w:hAnsiTheme="minorEastAsia" w:hint="eastAsia"/>
                    </w:rPr>
                    <w:alias w:val="董事参加董事会的出席情况明细-是否独立董事"/>
                    <w:tag w:val="_GBC_8f65cf2d483747a58ee92c8a36ee6375"/>
                    <w:id w:val="1821118"/>
                    <w:lock w:val="sdtLocked"/>
                    <w:comboBox>
                      <w:listItem w:displayText="是" w:value="true"/>
                      <w:listItem w:displayText="否" w:value="false"/>
                    </w:comboBox>
                  </w:sdtPr>
                  <w:sdtContent>
                    <w:tc>
                      <w:tcPr>
                        <w:tcW w:w="39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否</w:t>
                        </w:r>
                      </w:p>
                    </w:tc>
                  </w:sdtContent>
                </w:sdt>
                <w:tc>
                  <w:tcPr>
                    <w:tcW w:w="54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2</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2</w:t>
                    </w:r>
                  </w:p>
                </w:tc>
                <w:tc>
                  <w:tcPr>
                    <w:tcW w:w="46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1</w:t>
                    </w:r>
                  </w:p>
                </w:tc>
                <w:tc>
                  <w:tcPr>
                    <w:tcW w:w="470"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sdt>
                  <w:sdtPr>
                    <w:rPr>
                      <w:rFonts w:asciiTheme="minorEastAsia" w:hAnsiTheme="minorEastAsia" w:hint="eastAsia"/>
                    </w:rPr>
                    <w:alias w:val="董事参加董事会的出席情况明细-是否连续两次未亲自参加会议"/>
                    <w:tag w:val="_GBC_4748dc7c4f9b495f9d97d5c22a5e08e6"/>
                    <w:id w:val="1821119"/>
                    <w:lock w:val="sdtLocked"/>
                    <w:comboBox>
                      <w:listItem w:displayText="是" w:value="true"/>
                      <w:listItem w:displayText="否" w:value="false"/>
                    </w:comboBox>
                  </w:sdtPr>
                  <w:sdtContent>
                    <w:tc>
                      <w:tcPr>
                        <w:tcW w:w="546"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否</w:t>
                        </w:r>
                      </w:p>
                    </w:tc>
                  </w:sdtContent>
                </w:sdt>
                <w:tc>
                  <w:tcPr>
                    <w:tcW w:w="632"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1</w:t>
                    </w:r>
                  </w:p>
                </w:tc>
              </w:tr>
            </w:sdtContent>
          </w:sdt>
          <w:sdt>
            <w:sdtPr>
              <w:rPr>
                <w:rFonts w:asciiTheme="minorEastAsia" w:eastAsiaTheme="minorEastAsia" w:hAnsiTheme="minorEastAsia" w:cstheme="minorBidi" w:hint="eastAsia"/>
                <w:szCs w:val="22"/>
              </w:rPr>
              <w:alias w:val="董事参加董事会的出席情况明细"/>
              <w:tag w:val="_TUP_21f02a2c29cc41bba590120cf14b9bc6"/>
              <w:id w:val="1821123"/>
              <w:lock w:val="sdtLocked"/>
            </w:sdtPr>
            <w:sdtContent>
              <w:tr w:rsidR="003176EA" w:rsidTr="003176EA">
                <w:trPr>
                  <w:trHeight w:val="77"/>
                </w:trPr>
                <w:tc>
                  <w:tcPr>
                    <w:tcW w:w="1000" w:type="pct"/>
                    <w:vAlign w:val="center"/>
                  </w:tcPr>
                  <w:p w:rsidR="003176EA" w:rsidRPr="00FD4EC5" w:rsidRDefault="003176EA" w:rsidP="0060598C">
                    <w:pPr>
                      <w:rPr>
                        <w:rFonts w:asciiTheme="minorEastAsia" w:eastAsiaTheme="minorEastAsia" w:hAnsiTheme="minorEastAsia"/>
                      </w:rPr>
                    </w:pPr>
                    <w:r w:rsidRPr="00FD4EC5">
                      <w:rPr>
                        <w:rFonts w:asciiTheme="minorEastAsia" w:eastAsiaTheme="minorEastAsia" w:hAnsiTheme="minorEastAsia" w:cstheme="minorBidi" w:hint="eastAsia"/>
                      </w:rPr>
                      <w:t>黄继章</w:t>
                    </w:r>
                  </w:p>
                </w:tc>
                <w:sdt>
                  <w:sdtPr>
                    <w:rPr>
                      <w:rFonts w:asciiTheme="minorEastAsia" w:hAnsiTheme="minorEastAsia" w:hint="eastAsia"/>
                    </w:rPr>
                    <w:alias w:val="董事参加董事会的出席情况明细-是否独立董事"/>
                    <w:tag w:val="_GBC_8f65cf2d483747a58ee92c8a36ee6375"/>
                    <w:id w:val="1821121"/>
                    <w:lock w:val="sdtLocked"/>
                    <w:comboBox>
                      <w:listItem w:displayText="是" w:value="true"/>
                      <w:listItem w:displayText="否" w:value="false"/>
                    </w:comboBox>
                  </w:sdtPr>
                  <w:sdtContent>
                    <w:tc>
                      <w:tcPr>
                        <w:tcW w:w="39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是</w:t>
                        </w:r>
                      </w:p>
                    </w:tc>
                  </w:sdtContent>
                </w:sdt>
                <w:tc>
                  <w:tcPr>
                    <w:tcW w:w="54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2</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1</w:t>
                    </w:r>
                  </w:p>
                </w:tc>
                <w:tc>
                  <w:tcPr>
                    <w:tcW w:w="46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1</w:t>
                    </w:r>
                  </w:p>
                </w:tc>
                <w:tc>
                  <w:tcPr>
                    <w:tcW w:w="470"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1</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sdt>
                  <w:sdtPr>
                    <w:rPr>
                      <w:rFonts w:asciiTheme="minorEastAsia" w:hAnsiTheme="minorEastAsia" w:hint="eastAsia"/>
                    </w:rPr>
                    <w:alias w:val="董事参加董事会的出席情况明细-是否连续两次未亲自参加会议"/>
                    <w:tag w:val="_GBC_4748dc7c4f9b495f9d97d5c22a5e08e6"/>
                    <w:id w:val="1821122"/>
                    <w:lock w:val="sdtLocked"/>
                    <w:comboBox>
                      <w:listItem w:displayText="是" w:value="true"/>
                      <w:listItem w:displayText="否" w:value="false"/>
                    </w:comboBox>
                  </w:sdtPr>
                  <w:sdtContent>
                    <w:tc>
                      <w:tcPr>
                        <w:tcW w:w="546"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否</w:t>
                        </w:r>
                      </w:p>
                    </w:tc>
                  </w:sdtContent>
                </w:sdt>
                <w:tc>
                  <w:tcPr>
                    <w:tcW w:w="632"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tr>
            </w:sdtContent>
          </w:sdt>
          <w:sdt>
            <w:sdtPr>
              <w:rPr>
                <w:rFonts w:asciiTheme="minorEastAsia" w:eastAsiaTheme="minorEastAsia" w:hAnsiTheme="minorEastAsia" w:cstheme="minorBidi" w:hint="eastAsia"/>
                <w:szCs w:val="22"/>
              </w:rPr>
              <w:alias w:val="董事参加董事会的出席情况明细"/>
              <w:tag w:val="_TUP_21f02a2c29cc41bba590120cf14b9bc6"/>
              <w:id w:val="1821126"/>
              <w:lock w:val="sdtLocked"/>
            </w:sdtPr>
            <w:sdtContent>
              <w:tr w:rsidR="003176EA" w:rsidTr="003176EA">
                <w:trPr>
                  <w:trHeight w:val="77"/>
                </w:trPr>
                <w:tc>
                  <w:tcPr>
                    <w:tcW w:w="1000" w:type="pct"/>
                    <w:vAlign w:val="center"/>
                  </w:tcPr>
                  <w:p w:rsidR="003176EA" w:rsidRPr="00FD4EC5" w:rsidRDefault="003176EA" w:rsidP="0060598C">
                    <w:pPr>
                      <w:rPr>
                        <w:rFonts w:asciiTheme="minorEastAsia" w:eastAsiaTheme="minorEastAsia" w:hAnsiTheme="minorEastAsia"/>
                      </w:rPr>
                    </w:pPr>
                    <w:r w:rsidRPr="00FD4EC5">
                      <w:rPr>
                        <w:rFonts w:asciiTheme="minorEastAsia" w:eastAsiaTheme="minorEastAsia" w:hAnsiTheme="minorEastAsia" w:cstheme="minorBidi" w:hint="eastAsia"/>
                      </w:rPr>
                      <w:t>叶榅平</w:t>
                    </w:r>
                  </w:p>
                </w:tc>
                <w:sdt>
                  <w:sdtPr>
                    <w:rPr>
                      <w:rFonts w:asciiTheme="minorEastAsia" w:hAnsiTheme="minorEastAsia" w:hint="eastAsia"/>
                    </w:rPr>
                    <w:alias w:val="董事参加董事会的出席情况明细-是否独立董事"/>
                    <w:tag w:val="_GBC_8f65cf2d483747a58ee92c8a36ee6375"/>
                    <w:id w:val="1821124"/>
                    <w:lock w:val="sdtLocked"/>
                    <w:comboBox>
                      <w:listItem w:displayText="是" w:value="true"/>
                      <w:listItem w:displayText="否" w:value="false"/>
                    </w:comboBox>
                  </w:sdtPr>
                  <w:sdtContent>
                    <w:tc>
                      <w:tcPr>
                        <w:tcW w:w="39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是</w:t>
                        </w:r>
                      </w:p>
                    </w:tc>
                  </w:sdtContent>
                </w:sdt>
                <w:tc>
                  <w:tcPr>
                    <w:tcW w:w="54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2</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2</w:t>
                    </w:r>
                  </w:p>
                </w:tc>
                <w:tc>
                  <w:tcPr>
                    <w:tcW w:w="46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1</w:t>
                    </w:r>
                  </w:p>
                </w:tc>
                <w:tc>
                  <w:tcPr>
                    <w:tcW w:w="470"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sdt>
                  <w:sdtPr>
                    <w:rPr>
                      <w:rFonts w:asciiTheme="minorEastAsia" w:hAnsiTheme="minorEastAsia" w:hint="eastAsia"/>
                    </w:rPr>
                    <w:alias w:val="董事参加董事会的出席情况明细-是否连续两次未亲自参加会议"/>
                    <w:tag w:val="_GBC_4748dc7c4f9b495f9d97d5c22a5e08e6"/>
                    <w:id w:val="1821125"/>
                    <w:lock w:val="sdtLocked"/>
                    <w:comboBox>
                      <w:listItem w:displayText="是" w:value="true"/>
                      <w:listItem w:displayText="否" w:value="false"/>
                    </w:comboBox>
                  </w:sdtPr>
                  <w:sdtContent>
                    <w:tc>
                      <w:tcPr>
                        <w:tcW w:w="546"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否</w:t>
                        </w:r>
                      </w:p>
                    </w:tc>
                  </w:sdtContent>
                </w:sdt>
                <w:tc>
                  <w:tcPr>
                    <w:tcW w:w="632"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1</w:t>
                    </w:r>
                  </w:p>
                </w:tc>
              </w:tr>
            </w:sdtContent>
          </w:sdt>
          <w:sdt>
            <w:sdtPr>
              <w:rPr>
                <w:rFonts w:asciiTheme="minorEastAsia" w:eastAsiaTheme="minorEastAsia" w:hAnsiTheme="minorEastAsia" w:cstheme="minorBidi" w:hint="eastAsia"/>
                <w:szCs w:val="22"/>
              </w:rPr>
              <w:alias w:val="董事参加董事会的出席情况明细"/>
              <w:tag w:val="_TUP_21f02a2c29cc41bba590120cf14b9bc6"/>
              <w:id w:val="1821129"/>
              <w:lock w:val="sdtLocked"/>
            </w:sdtPr>
            <w:sdtContent>
              <w:tr w:rsidR="003176EA" w:rsidTr="003176EA">
                <w:trPr>
                  <w:trHeight w:val="77"/>
                </w:trPr>
                <w:tc>
                  <w:tcPr>
                    <w:tcW w:w="1000" w:type="pct"/>
                    <w:vAlign w:val="center"/>
                  </w:tcPr>
                  <w:p w:rsidR="003176EA" w:rsidRPr="00FD4EC5" w:rsidRDefault="003176EA" w:rsidP="0060598C">
                    <w:pPr>
                      <w:rPr>
                        <w:rFonts w:asciiTheme="minorEastAsia" w:eastAsiaTheme="minorEastAsia" w:hAnsiTheme="minorEastAsia"/>
                      </w:rPr>
                    </w:pPr>
                    <w:r w:rsidRPr="00FD4EC5">
                      <w:rPr>
                        <w:rFonts w:asciiTheme="minorEastAsia" w:eastAsiaTheme="minorEastAsia" w:hAnsiTheme="minorEastAsia" w:cstheme="minorBidi" w:hint="eastAsia"/>
                      </w:rPr>
                      <w:t>陈无畏</w:t>
                    </w:r>
                  </w:p>
                </w:tc>
                <w:sdt>
                  <w:sdtPr>
                    <w:rPr>
                      <w:rFonts w:asciiTheme="minorEastAsia" w:hAnsiTheme="minorEastAsia" w:hint="eastAsia"/>
                    </w:rPr>
                    <w:alias w:val="董事参加董事会的出席情况明细-是否独立董事"/>
                    <w:tag w:val="_GBC_8f65cf2d483747a58ee92c8a36ee6375"/>
                    <w:id w:val="1821127"/>
                    <w:lock w:val="sdtLocked"/>
                    <w:comboBox>
                      <w:listItem w:displayText="是" w:value="true"/>
                      <w:listItem w:displayText="否" w:value="false"/>
                    </w:comboBox>
                  </w:sdtPr>
                  <w:sdtContent>
                    <w:tc>
                      <w:tcPr>
                        <w:tcW w:w="39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是</w:t>
                        </w:r>
                      </w:p>
                    </w:tc>
                  </w:sdtContent>
                </w:sdt>
                <w:tc>
                  <w:tcPr>
                    <w:tcW w:w="54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9</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9</w:t>
                    </w:r>
                  </w:p>
                </w:tc>
                <w:tc>
                  <w:tcPr>
                    <w:tcW w:w="46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7</w:t>
                    </w:r>
                  </w:p>
                </w:tc>
                <w:tc>
                  <w:tcPr>
                    <w:tcW w:w="470"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sdt>
                  <w:sdtPr>
                    <w:rPr>
                      <w:rFonts w:asciiTheme="minorEastAsia" w:hAnsiTheme="minorEastAsia" w:hint="eastAsia"/>
                    </w:rPr>
                    <w:alias w:val="董事参加董事会的出席情况明细-是否连续两次未亲自参加会议"/>
                    <w:tag w:val="_GBC_4748dc7c4f9b495f9d97d5c22a5e08e6"/>
                    <w:id w:val="1821128"/>
                    <w:lock w:val="sdtLocked"/>
                    <w:comboBox>
                      <w:listItem w:displayText="是" w:value="true"/>
                      <w:listItem w:displayText="否" w:value="false"/>
                    </w:comboBox>
                  </w:sdtPr>
                  <w:sdtContent>
                    <w:tc>
                      <w:tcPr>
                        <w:tcW w:w="546"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否</w:t>
                        </w:r>
                      </w:p>
                    </w:tc>
                  </w:sdtContent>
                </w:sdt>
                <w:tc>
                  <w:tcPr>
                    <w:tcW w:w="632"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3</w:t>
                    </w:r>
                  </w:p>
                </w:tc>
              </w:tr>
            </w:sdtContent>
          </w:sdt>
          <w:sdt>
            <w:sdtPr>
              <w:rPr>
                <w:rFonts w:asciiTheme="minorEastAsia" w:eastAsiaTheme="minorEastAsia" w:hAnsiTheme="minorEastAsia" w:cstheme="minorBidi" w:hint="eastAsia"/>
                <w:szCs w:val="22"/>
              </w:rPr>
              <w:alias w:val="董事参加董事会的出席情况明细"/>
              <w:tag w:val="_TUP_21f02a2c29cc41bba590120cf14b9bc6"/>
              <w:id w:val="1821132"/>
              <w:lock w:val="sdtLocked"/>
            </w:sdtPr>
            <w:sdtContent>
              <w:tr w:rsidR="003176EA" w:rsidTr="003176EA">
                <w:trPr>
                  <w:trHeight w:val="77"/>
                </w:trPr>
                <w:tc>
                  <w:tcPr>
                    <w:tcW w:w="1000" w:type="pct"/>
                    <w:vAlign w:val="center"/>
                  </w:tcPr>
                  <w:p w:rsidR="003176EA" w:rsidRPr="00FD4EC5" w:rsidRDefault="003176EA" w:rsidP="0060598C">
                    <w:pPr>
                      <w:rPr>
                        <w:rFonts w:asciiTheme="minorEastAsia" w:eastAsiaTheme="minorEastAsia" w:hAnsiTheme="minorEastAsia"/>
                      </w:rPr>
                    </w:pPr>
                    <w:r w:rsidRPr="00FD4EC5">
                      <w:rPr>
                        <w:rFonts w:asciiTheme="minorEastAsia" w:eastAsiaTheme="minorEastAsia" w:hAnsiTheme="minorEastAsia" w:cstheme="minorBidi" w:hint="eastAsia"/>
                      </w:rPr>
                      <w:t>唐忠民</w:t>
                    </w:r>
                    <w:r>
                      <w:rPr>
                        <w:rFonts w:asciiTheme="minorEastAsia" w:eastAsiaTheme="minorEastAsia" w:hAnsiTheme="minorEastAsia" w:cstheme="minorBidi" w:hint="eastAsia"/>
                      </w:rPr>
                      <w:t>（已离任）</w:t>
                    </w:r>
                  </w:p>
                </w:tc>
                <w:sdt>
                  <w:sdtPr>
                    <w:rPr>
                      <w:rFonts w:asciiTheme="minorEastAsia" w:hAnsiTheme="minorEastAsia" w:hint="eastAsia"/>
                    </w:rPr>
                    <w:alias w:val="董事参加董事会的出席情况明细-是否独立董事"/>
                    <w:tag w:val="_GBC_8f65cf2d483747a58ee92c8a36ee6375"/>
                    <w:id w:val="1821130"/>
                    <w:lock w:val="sdtLocked"/>
                    <w:comboBox>
                      <w:listItem w:displayText="是" w:value="true"/>
                      <w:listItem w:displayText="否" w:value="false"/>
                    </w:comboBox>
                  </w:sdtPr>
                  <w:sdtContent>
                    <w:tc>
                      <w:tcPr>
                        <w:tcW w:w="39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否</w:t>
                        </w:r>
                      </w:p>
                    </w:tc>
                  </w:sdtContent>
                </w:sdt>
                <w:tc>
                  <w:tcPr>
                    <w:tcW w:w="54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2</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2</w:t>
                    </w:r>
                  </w:p>
                </w:tc>
                <w:tc>
                  <w:tcPr>
                    <w:tcW w:w="46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2</w:t>
                    </w:r>
                  </w:p>
                </w:tc>
                <w:tc>
                  <w:tcPr>
                    <w:tcW w:w="470"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sdt>
                  <w:sdtPr>
                    <w:rPr>
                      <w:rFonts w:asciiTheme="minorEastAsia" w:hAnsiTheme="minorEastAsia" w:hint="eastAsia"/>
                    </w:rPr>
                    <w:alias w:val="董事参加董事会的出席情况明细-是否连续两次未亲自参加会议"/>
                    <w:tag w:val="_GBC_4748dc7c4f9b495f9d97d5c22a5e08e6"/>
                    <w:id w:val="1821131"/>
                    <w:lock w:val="sdtLocked"/>
                    <w:comboBox>
                      <w:listItem w:displayText="是" w:value="true"/>
                      <w:listItem w:displayText="否" w:value="false"/>
                    </w:comboBox>
                  </w:sdtPr>
                  <w:sdtContent>
                    <w:tc>
                      <w:tcPr>
                        <w:tcW w:w="546"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否</w:t>
                        </w:r>
                      </w:p>
                    </w:tc>
                  </w:sdtContent>
                </w:sdt>
                <w:tc>
                  <w:tcPr>
                    <w:tcW w:w="632"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1</w:t>
                    </w:r>
                  </w:p>
                </w:tc>
              </w:tr>
            </w:sdtContent>
          </w:sdt>
          <w:sdt>
            <w:sdtPr>
              <w:rPr>
                <w:rFonts w:asciiTheme="minorEastAsia" w:eastAsiaTheme="minorEastAsia" w:hAnsiTheme="minorEastAsia" w:cstheme="minorBidi" w:hint="eastAsia"/>
                <w:szCs w:val="22"/>
              </w:rPr>
              <w:alias w:val="董事参加董事会的出席情况明细"/>
              <w:tag w:val="_TUP_21f02a2c29cc41bba590120cf14b9bc6"/>
              <w:id w:val="1821135"/>
              <w:lock w:val="sdtLocked"/>
            </w:sdtPr>
            <w:sdtContent>
              <w:tr w:rsidR="003176EA" w:rsidTr="003176EA">
                <w:trPr>
                  <w:trHeight w:val="77"/>
                </w:trPr>
                <w:tc>
                  <w:tcPr>
                    <w:tcW w:w="1000" w:type="pct"/>
                    <w:vAlign w:val="center"/>
                  </w:tcPr>
                  <w:p w:rsidR="003176EA" w:rsidRPr="00FD4EC5" w:rsidRDefault="003176EA" w:rsidP="0060598C">
                    <w:pPr>
                      <w:rPr>
                        <w:rFonts w:asciiTheme="minorEastAsia" w:eastAsiaTheme="minorEastAsia" w:hAnsiTheme="minorEastAsia"/>
                      </w:rPr>
                    </w:pPr>
                    <w:r>
                      <w:t>鲍俊华（已离任）</w:t>
                    </w:r>
                  </w:p>
                </w:tc>
                <w:sdt>
                  <w:sdtPr>
                    <w:rPr>
                      <w:rFonts w:asciiTheme="minorEastAsia" w:hAnsiTheme="minorEastAsia" w:hint="eastAsia"/>
                    </w:rPr>
                    <w:alias w:val="董事参加董事会的出席情况明细-是否独立董事"/>
                    <w:tag w:val="_GBC_8f65cf2d483747a58ee92c8a36ee6375"/>
                    <w:id w:val="1821133"/>
                    <w:lock w:val="sdtLocked"/>
                    <w:comboBox>
                      <w:listItem w:displayText="是" w:value="true"/>
                      <w:listItem w:displayText="否" w:value="false"/>
                    </w:comboBox>
                  </w:sdtPr>
                  <w:sdtContent>
                    <w:tc>
                      <w:tcPr>
                        <w:tcW w:w="39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hAnsiTheme="minorEastAsia" w:hint="eastAsia"/>
                          </w:rPr>
                          <w:t>否</w:t>
                        </w:r>
                      </w:p>
                    </w:tc>
                  </w:sdtContent>
                </w:sdt>
                <w:tc>
                  <w:tcPr>
                    <w:tcW w:w="549" w:type="pct"/>
                    <w:vAlign w:val="center"/>
                  </w:tcPr>
                  <w:p w:rsidR="003176EA" w:rsidRPr="003176EA" w:rsidRDefault="003176EA" w:rsidP="0060598C">
                    <w:pPr>
                      <w:jc w:val="center"/>
                      <w:rPr>
                        <w:rFonts w:asciiTheme="minorEastAsia" w:eastAsiaTheme="minorEastAsia" w:hAnsiTheme="minorEastAsia"/>
                      </w:rPr>
                    </w:pPr>
                    <w:r w:rsidRPr="003176EA">
                      <w:rPr>
                        <w:rFonts w:asciiTheme="minorEastAsia" w:eastAsiaTheme="minorEastAsia" w:hAnsiTheme="minorEastAsia"/>
                      </w:rPr>
                      <w:t>3</w:t>
                    </w:r>
                  </w:p>
                </w:tc>
                <w:tc>
                  <w:tcPr>
                    <w:tcW w:w="471" w:type="pct"/>
                    <w:vAlign w:val="center"/>
                  </w:tcPr>
                  <w:p w:rsidR="003176EA" w:rsidRPr="003176EA" w:rsidRDefault="003176EA" w:rsidP="0060598C">
                    <w:pPr>
                      <w:jc w:val="center"/>
                      <w:rPr>
                        <w:rFonts w:asciiTheme="minorEastAsia" w:eastAsiaTheme="minorEastAsia" w:hAnsiTheme="minorEastAsia"/>
                      </w:rPr>
                    </w:pPr>
                    <w:r w:rsidRPr="003176EA">
                      <w:rPr>
                        <w:rFonts w:asciiTheme="minorEastAsia" w:eastAsiaTheme="minorEastAsia" w:hAnsiTheme="minorEastAsia"/>
                      </w:rPr>
                      <w:t>3</w:t>
                    </w:r>
                  </w:p>
                </w:tc>
                <w:tc>
                  <w:tcPr>
                    <w:tcW w:w="469" w:type="pct"/>
                    <w:vAlign w:val="center"/>
                  </w:tcPr>
                  <w:p w:rsidR="003176EA" w:rsidRPr="003176EA" w:rsidRDefault="003176EA" w:rsidP="0060598C">
                    <w:pPr>
                      <w:jc w:val="center"/>
                      <w:rPr>
                        <w:rFonts w:asciiTheme="minorEastAsia" w:eastAsiaTheme="minorEastAsia" w:hAnsiTheme="minorEastAsia"/>
                      </w:rPr>
                    </w:pPr>
                    <w:r w:rsidRPr="003176EA">
                      <w:rPr>
                        <w:rFonts w:asciiTheme="minorEastAsia" w:eastAsiaTheme="minorEastAsia" w:hAnsiTheme="minorEastAsia"/>
                      </w:rPr>
                      <w:t>3</w:t>
                    </w:r>
                  </w:p>
                </w:tc>
                <w:tc>
                  <w:tcPr>
                    <w:tcW w:w="470" w:type="pct"/>
                    <w:vAlign w:val="center"/>
                  </w:tcPr>
                  <w:p w:rsidR="003176EA" w:rsidRPr="003176EA" w:rsidRDefault="003176EA" w:rsidP="0060598C">
                    <w:pPr>
                      <w:jc w:val="center"/>
                      <w:rPr>
                        <w:rFonts w:asciiTheme="minorEastAsia" w:eastAsiaTheme="minorEastAsia" w:hAnsiTheme="minorEastAsia"/>
                      </w:rPr>
                    </w:pPr>
                    <w:r w:rsidRPr="003176EA">
                      <w:rPr>
                        <w:rFonts w:asciiTheme="minorEastAsia" w:eastAsiaTheme="minorEastAsia" w:hAnsiTheme="minorEastAsia"/>
                      </w:rPr>
                      <w:t>0</w:t>
                    </w:r>
                  </w:p>
                </w:tc>
                <w:tc>
                  <w:tcPr>
                    <w:tcW w:w="471" w:type="pct"/>
                    <w:vAlign w:val="center"/>
                  </w:tcPr>
                  <w:p w:rsidR="003176EA" w:rsidRPr="003176EA" w:rsidRDefault="003176EA" w:rsidP="0060598C">
                    <w:pPr>
                      <w:jc w:val="center"/>
                      <w:rPr>
                        <w:rFonts w:asciiTheme="minorEastAsia" w:eastAsiaTheme="minorEastAsia" w:hAnsiTheme="minorEastAsia"/>
                      </w:rPr>
                    </w:pPr>
                    <w:r w:rsidRPr="003176EA">
                      <w:rPr>
                        <w:rFonts w:asciiTheme="minorEastAsia" w:eastAsiaTheme="minorEastAsia" w:hAnsiTheme="minorEastAsia"/>
                      </w:rPr>
                      <w:t>0</w:t>
                    </w:r>
                  </w:p>
                </w:tc>
                <w:sdt>
                  <w:sdtPr>
                    <w:rPr>
                      <w:rFonts w:asciiTheme="minorEastAsia" w:hAnsiTheme="minorEastAsia" w:hint="eastAsia"/>
                    </w:rPr>
                    <w:alias w:val="董事参加董事会的出席情况明细-是否连续两次未亲自参加会议"/>
                    <w:tag w:val="_GBC_4748dc7c4f9b495f9d97d5c22a5e08e6"/>
                    <w:id w:val="1821134"/>
                    <w:lock w:val="sdtLocked"/>
                    <w:comboBox>
                      <w:listItem w:displayText="是" w:value="true"/>
                      <w:listItem w:displayText="否" w:value="false"/>
                    </w:comboBox>
                  </w:sdtPr>
                  <w:sdtContent>
                    <w:tc>
                      <w:tcPr>
                        <w:tcW w:w="546"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hAnsiTheme="minorEastAsia" w:hint="eastAsia"/>
                          </w:rPr>
                          <w:t>否</w:t>
                        </w:r>
                      </w:p>
                    </w:tc>
                  </w:sdtContent>
                </w:sdt>
                <w:tc>
                  <w:tcPr>
                    <w:tcW w:w="632" w:type="pct"/>
                    <w:vAlign w:val="center"/>
                  </w:tcPr>
                  <w:p w:rsidR="003176EA" w:rsidRPr="003176EA" w:rsidRDefault="003176EA" w:rsidP="0060598C">
                    <w:pPr>
                      <w:jc w:val="center"/>
                      <w:rPr>
                        <w:rFonts w:asciiTheme="minorEastAsia" w:eastAsiaTheme="minorEastAsia" w:hAnsiTheme="minorEastAsia"/>
                      </w:rPr>
                    </w:pPr>
                    <w:r w:rsidRPr="003176EA">
                      <w:rPr>
                        <w:rFonts w:asciiTheme="minorEastAsia" w:eastAsiaTheme="minorEastAsia" w:hAnsiTheme="minorEastAsia"/>
                      </w:rPr>
                      <w:t>1</w:t>
                    </w:r>
                  </w:p>
                </w:tc>
              </w:tr>
            </w:sdtContent>
          </w:sdt>
          <w:sdt>
            <w:sdtPr>
              <w:rPr>
                <w:rFonts w:asciiTheme="minorEastAsia" w:eastAsiaTheme="minorEastAsia" w:hAnsiTheme="minorEastAsia" w:cstheme="minorBidi" w:hint="eastAsia"/>
                <w:szCs w:val="22"/>
              </w:rPr>
              <w:alias w:val="董事参加董事会的出席情况明细"/>
              <w:tag w:val="_TUP_21f02a2c29cc41bba590120cf14b9bc6"/>
              <w:id w:val="1821138"/>
              <w:lock w:val="sdtLocked"/>
            </w:sdtPr>
            <w:sdtContent>
              <w:tr w:rsidR="003176EA" w:rsidTr="003176EA">
                <w:trPr>
                  <w:trHeight w:val="77"/>
                </w:trPr>
                <w:tc>
                  <w:tcPr>
                    <w:tcW w:w="1000" w:type="pct"/>
                    <w:vAlign w:val="center"/>
                  </w:tcPr>
                  <w:p w:rsidR="003176EA" w:rsidRPr="00FD4EC5" w:rsidRDefault="003176EA" w:rsidP="0060598C">
                    <w:pPr>
                      <w:rPr>
                        <w:rFonts w:asciiTheme="minorEastAsia" w:eastAsiaTheme="minorEastAsia" w:hAnsiTheme="minorEastAsia"/>
                      </w:rPr>
                    </w:pPr>
                    <w:r w:rsidRPr="00FD4EC5">
                      <w:rPr>
                        <w:rFonts w:asciiTheme="minorEastAsia" w:eastAsiaTheme="minorEastAsia" w:hAnsiTheme="minorEastAsia" w:hint="eastAsia"/>
                      </w:rPr>
                      <w:t>童爱军（已离任）</w:t>
                    </w:r>
                  </w:p>
                </w:tc>
                <w:sdt>
                  <w:sdtPr>
                    <w:rPr>
                      <w:rFonts w:asciiTheme="minorEastAsia" w:hAnsiTheme="minorEastAsia" w:hint="eastAsia"/>
                    </w:rPr>
                    <w:alias w:val="董事参加董事会的出席情况明细-是否独立董事"/>
                    <w:tag w:val="_GBC_8f65cf2d483747a58ee92c8a36ee6375"/>
                    <w:id w:val="1821136"/>
                    <w:lock w:val="sdtLocked"/>
                    <w:comboBox>
                      <w:listItem w:displayText="是" w:value="true"/>
                      <w:listItem w:displayText="否" w:value="false"/>
                    </w:comboBox>
                  </w:sdtPr>
                  <w:sdtContent>
                    <w:tc>
                      <w:tcPr>
                        <w:tcW w:w="39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否</w:t>
                        </w:r>
                      </w:p>
                    </w:tc>
                  </w:sdtContent>
                </w:sdt>
                <w:tc>
                  <w:tcPr>
                    <w:tcW w:w="549" w:type="pct"/>
                    <w:vAlign w:val="center"/>
                  </w:tcPr>
                  <w:p w:rsidR="003176EA" w:rsidRPr="003176EA" w:rsidRDefault="003176EA" w:rsidP="0060598C">
                    <w:pPr>
                      <w:jc w:val="center"/>
                      <w:rPr>
                        <w:rFonts w:asciiTheme="minorEastAsia" w:eastAsiaTheme="minorEastAsia" w:hAnsiTheme="minorEastAsia"/>
                      </w:rPr>
                    </w:pPr>
                    <w:r w:rsidRPr="003176EA">
                      <w:rPr>
                        <w:rFonts w:asciiTheme="minorEastAsia" w:eastAsiaTheme="minorEastAsia" w:hAnsiTheme="minorEastAsia" w:hint="eastAsia"/>
                      </w:rPr>
                      <w:t>4</w:t>
                    </w:r>
                  </w:p>
                </w:tc>
                <w:tc>
                  <w:tcPr>
                    <w:tcW w:w="471" w:type="pct"/>
                    <w:vAlign w:val="center"/>
                  </w:tcPr>
                  <w:p w:rsidR="003176EA" w:rsidRPr="003176EA" w:rsidRDefault="003176EA" w:rsidP="0060598C">
                    <w:pPr>
                      <w:jc w:val="center"/>
                      <w:rPr>
                        <w:rFonts w:asciiTheme="minorEastAsia" w:eastAsiaTheme="minorEastAsia" w:hAnsiTheme="minorEastAsia"/>
                      </w:rPr>
                    </w:pPr>
                    <w:r w:rsidRPr="003176EA">
                      <w:rPr>
                        <w:rFonts w:asciiTheme="minorEastAsia" w:eastAsiaTheme="minorEastAsia" w:hAnsiTheme="minorEastAsia" w:hint="eastAsia"/>
                      </w:rPr>
                      <w:t>4</w:t>
                    </w:r>
                  </w:p>
                </w:tc>
                <w:tc>
                  <w:tcPr>
                    <w:tcW w:w="469" w:type="pct"/>
                    <w:vAlign w:val="center"/>
                  </w:tcPr>
                  <w:p w:rsidR="003176EA" w:rsidRPr="003176EA" w:rsidRDefault="003176EA" w:rsidP="0060598C">
                    <w:pPr>
                      <w:jc w:val="center"/>
                      <w:rPr>
                        <w:rFonts w:asciiTheme="minorEastAsia" w:eastAsiaTheme="minorEastAsia" w:hAnsiTheme="minorEastAsia"/>
                      </w:rPr>
                    </w:pPr>
                    <w:r w:rsidRPr="003176EA">
                      <w:rPr>
                        <w:rFonts w:asciiTheme="minorEastAsia" w:eastAsiaTheme="minorEastAsia" w:hAnsiTheme="minorEastAsia" w:hint="eastAsia"/>
                      </w:rPr>
                      <w:t>3</w:t>
                    </w:r>
                  </w:p>
                </w:tc>
                <w:tc>
                  <w:tcPr>
                    <w:tcW w:w="470" w:type="pct"/>
                    <w:vAlign w:val="center"/>
                  </w:tcPr>
                  <w:p w:rsidR="003176EA" w:rsidRPr="003176EA" w:rsidRDefault="003176EA" w:rsidP="0060598C">
                    <w:pPr>
                      <w:jc w:val="center"/>
                      <w:rPr>
                        <w:rFonts w:asciiTheme="minorEastAsia" w:eastAsiaTheme="minorEastAsia" w:hAnsiTheme="minorEastAsia"/>
                      </w:rPr>
                    </w:pPr>
                    <w:r w:rsidRPr="003176EA">
                      <w:rPr>
                        <w:rFonts w:asciiTheme="minorEastAsia" w:eastAsiaTheme="minorEastAsia" w:hAnsiTheme="minorEastAsia" w:hint="eastAsia"/>
                      </w:rPr>
                      <w:t>0</w:t>
                    </w:r>
                  </w:p>
                </w:tc>
                <w:tc>
                  <w:tcPr>
                    <w:tcW w:w="471" w:type="pct"/>
                    <w:vAlign w:val="center"/>
                  </w:tcPr>
                  <w:p w:rsidR="003176EA" w:rsidRPr="003176EA" w:rsidRDefault="003176EA" w:rsidP="0060598C">
                    <w:pPr>
                      <w:jc w:val="center"/>
                      <w:rPr>
                        <w:rFonts w:asciiTheme="minorEastAsia" w:eastAsiaTheme="minorEastAsia" w:hAnsiTheme="minorEastAsia"/>
                      </w:rPr>
                    </w:pPr>
                    <w:r w:rsidRPr="003176EA">
                      <w:rPr>
                        <w:rFonts w:asciiTheme="minorEastAsia" w:eastAsiaTheme="minorEastAsia" w:hAnsiTheme="minorEastAsia" w:hint="eastAsia"/>
                      </w:rPr>
                      <w:t>0</w:t>
                    </w:r>
                  </w:p>
                </w:tc>
                <w:sdt>
                  <w:sdtPr>
                    <w:rPr>
                      <w:rFonts w:asciiTheme="minorEastAsia" w:hAnsiTheme="minorEastAsia" w:hint="eastAsia"/>
                    </w:rPr>
                    <w:alias w:val="董事参加董事会的出席情况明细-是否连续两次未亲自参加会议"/>
                    <w:tag w:val="_GBC_4748dc7c4f9b495f9d97d5c22a5e08e6"/>
                    <w:id w:val="1821137"/>
                    <w:lock w:val="sdtLocked"/>
                    <w:comboBox>
                      <w:listItem w:displayText="是" w:value="true"/>
                      <w:listItem w:displayText="否" w:value="false"/>
                    </w:comboBox>
                  </w:sdtPr>
                  <w:sdtContent>
                    <w:tc>
                      <w:tcPr>
                        <w:tcW w:w="546"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否</w:t>
                        </w:r>
                      </w:p>
                    </w:tc>
                  </w:sdtContent>
                </w:sdt>
                <w:tc>
                  <w:tcPr>
                    <w:tcW w:w="632" w:type="pct"/>
                    <w:vAlign w:val="center"/>
                  </w:tcPr>
                  <w:p w:rsidR="003176EA" w:rsidRPr="003176EA" w:rsidRDefault="003176EA" w:rsidP="0060598C">
                    <w:pPr>
                      <w:jc w:val="center"/>
                      <w:rPr>
                        <w:rFonts w:asciiTheme="minorEastAsia" w:eastAsiaTheme="minorEastAsia" w:hAnsiTheme="minorEastAsia"/>
                      </w:rPr>
                    </w:pPr>
                    <w:r w:rsidRPr="003176EA">
                      <w:rPr>
                        <w:rFonts w:asciiTheme="minorEastAsia" w:eastAsiaTheme="minorEastAsia" w:hAnsiTheme="minorEastAsia" w:hint="eastAsia"/>
                      </w:rPr>
                      <w:t>1</w:t>
                    </w:r>
                  </w:p>
                </w:tc>
              </w:tr>
            </w:sdtContent>
          </w:sdt>
          <w:sdt>
            <w:sdtPr>
              <w:rPr>
                <w:rFonts w:asciiTheme="minorEastAsia" w:eastAsiaTheme="minorEastAsia" w:hAnsiTheme="minorEastAsia" w:cstheme="minorBidi" w:hint="eastAsia"/>
                <w:szCs w:val="22"/>
              </w:rPr>
              <w:alias w:val="董事参加董事会的出席情况明细"/>
              <w:tag w:val="_TUP_21f02a2c29cc41bba590120cf14b9bc6"/>
              <w:id w:val="1821144"/>
              <w:lock w:val="sdtLocked"/>
            </w:sdtPr>
            <w:sdtContent>
              <w:tr w:rsidR="003176EA" w:rsidTr="003176EA">
                <w:trPr>
                  <w:trHeight w:val="77"/>
                </w:trPr>
                <w:tc>
                  <w:tcPr>
                    <w:tcW w:w="1000" w:type="pct"/>
                  </w:tcPr>
                  <w:p w:rsidR="003176EA" w:rsidRPr="00FD4EC5" w:rsidRDefault="003176EA" w:rsidP="0060598C">
                    <w:pPr>
                      <w:rPr>
                        <w:rFonts w:asciiTheme="minorEastAsia" w:eastAsiaTheme="minorEastAsia" w:hAnsiTheme="minorEastAsia"/>
                      </w:rPr>
                    </w:pPr>
                    <w:r w:rsidRPr="00FD4EC5">
                      <w:rPr>
                        <w:rFonts w:asciiTheme="minorEastAsia" w:eastAsiaTheme="minorEastAsia" w:hAnsiTheme="minorEastAsia" w:hint="eastAsia"/>
                      </w:rPr>
                      <w:t>应卓轩（已离任）</w:t>
                    </w:r>
                  </w:p>
                </w:tc>
                <w:sdt>
                  <w:sdtPr>
                    <w:rPr>
                      <w:rFonts w:asciiTheme="minorEastAsia" w:hAnsiTheme="minorEastAsia" w:hint="eastAsia"/>
                    </w:rPr>
                    <w:alias w:val="董事参加董事会的出席情况明细-是否独立董事"/>
                    <w:tag w:val="_GBC_8f65cf2d483747a58ee92c8a36ee6375"/>
                    <w:id w:val="1821142"/>
                    <w:lock w:val="sdtLocked"/>
                    <w:comboBox>
                      <w:listItem w:displayText="是" w:value="true"/>
                      <w:listItem w:displayText="否" w:value="false"/>
                    </w:comboBox>
                  </w:sdtPr>
                  <w:sdtContent>
                    <w:tc>
                      <w:tcPr>
                        <w:tcW w:w="39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否</w:t>
                        </w:r>
                      </w:p>
                    </w:tc>
                  </w:sdtContent>
                </w:sdt>
                <w:tc>
                  <w:tcPr>
                    <w:tcW w:w="54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7</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7</w:t>
                    </w:r>
                  </w:p>
                </w:tc>
                <w:tc>
                  <w:tcPr>
                    <w:tcW w:w="46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6</w:t>
                    </w:r>
                  </w:p>
                </w:tc>
                <w:tc>
                  <w:tcPr>
                    <w:tcW w:w="470"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sdt>
                  <w:sdtPr>
                    <w:rPr>
                      <w:rFonts w:asciiTheme="minorEastAsia" w:hAnsiTheme="minorEastAsia" w:hint="eastAsia"/>
                    </w:rPr>
                    <w:alias w:val="董事参加董事会的出席情况明细-是否连续两次未亲自参加会议"/>
                    <w:tag w:val="_GBC_4748dc7c4f9b495f9d97d5c22a5e08e6"/>
                    <w:id w:val="1821143"/>
                    <w:lock w:val="sdtLocked"/>
                    <w:comboBox>
                      <w:listItem w:displayText="是" w:value="true"/>
                      <w:listItem w:displayText="否" w:value="false"/>
                    </w:comboBox>
                  </w:sdtPr>
                  <w:sdtContent>
                    <w:tc>
                      <w:tcPr>
                        <w:tcW w:w="546"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否</w:t>
                        </w:r>
                      </w:p>
                    </w:tc>
                  </w:sdtContent>
                </w:sdt>
                <w:tc>
                  <w:tcPr>
                    <w:tcW w:w="632"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1</w:t>
                    </w:r>
                  </w:p>
                </w:tc>
              </w:tr>
            </w:sdtContent>
          </w:sdt>
          <w:sdt>
            <w:sdtPr>
              <w:rPr>
                <w:rFonts w:asciiTheme="minorEastAsia" w:eastAsiaTheme="minorEastAsia" w:hAnsiTheme="minorEastAsia" w:cstheme="minorBidi" w:hint="eastAsia"/>
                <w:szCs w:val="22"/>
              </w:rPr>
              <w:alias w:val="董事参加董事会的出席情况明细"/>
              <w:tag w:val="_TUP_21f02a2c29cc41bba590120cf14b9bc6"/>
              <w:id w:val="1821147"/>
              <w:lock w:val="sdtLocked"/>
            </w:sdtPr>
            <w:sdtContent>
              <w:tr w:rsidR="003176EA" w:rsidTr="003176EA">
                <w:trPr>
                  <w:trHeight w:val="77"/>
                </w:trPr>
                <w:tc>
                  <w:tcPr>
                    <w:tcW w:w="1000" w:type="pct"/>
                  </w:tcPr>
                  <w:p w:rsidR="003176EA" w:rsidRPr="00FD4EC5" w:rsidRDefault="003176EA" w:rsidP="0060598C">
                    <w:pPr>
                      <w:rPr>
                        <w:rFonts w:asciiTheme="minorEastAsia" w:eastAsiaTheme="minorEastAsia" w:hAnsiTheme="minorEastAsia"/>
                      </w:rPr>
                    </w:pPr>
                    <w:r w:rsidRPr="00FD4EC5">
                      <w:rPr>
                        <w:rFonts w:asciiTheme="minorEastAsia" w:eastAsiaTheme="minorEastAsia" w:hAnsiTheme="minorEastAsia" w:cstheme="minorBidi" w:hint="eastAsia"/>
                      </w:rPr>
                      <w:t>徐激扬（已离任）</w:t>
                    </w:r>
                  </w:p>
                </w:tc>
                <w:sdt>
                  <w:sdtPr>
                    <w:rPr>
                      <w:rFonts w:asciiTheme="minorEastAsia" w:hAnsiTheme="minorEastAsia" w:hint="eastAsia"/>
                    </w:rPr>
                    <w:alias w:val="董事参加董事会的出席情况明细-是否独立董事"/>
                    <w:tag w:val="_GBC_8f65cf2d483747a58ee92c8a36ee6375"/>
                    <w:id w:val="1821145"/>
                    <w:lock w:val="sdtLocked"/>
                    <w:comboBox>
                      <w:listItem w:displayText="是" w:value="true"/>
                      <w:listItem w:displayText="否" w:value="false"/>
                    </w:comboBox>
                  </w:sdtPr>
                  <w:sdtContent>
                    <w:tc>
                      <w:tcPr>
                        <w:tcW w:w="39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否</w:t>
                        </w:r>
                      </w:p>
                    </w:tc>
                  </w:sdtContent>
                </w:sdt>
                <w:tc>
                  <w:tcPr>
                    <w:tcW w:w="54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4</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3</w:t>
                    </w:r>
                  </w:p>
                </w:tc>
                <w:tc>
                  <w:tcPr>
                    <w:tcW w:w="46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3</w:t>
                    </w:r>
                  </w:p>
                </w:tc>
                <w:tc>
                  <w:tcPr>
                    <w:tcW w:w="470"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1</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sdt>
                  <w:sdtPr>
                    <w:rPr>
                      <w:rFonts w:asciiTheme="minorEastAsia" w:hAnsiTheme="minorEastAsia" w:hint="eastAsia"/>
                    </w:rPr>
                    <w:alias w:val="董事参加董事会的出席情况明细-是否连续两次未亲自参加会议"/>
                    <w:tag w:val="_GBC_4748dc7c4f9b495f9d97d5c22a5e08e6"/>
                    <w:id w:val="1821146"/>
                    <w:lock w:val="sdtLocked"/>
                    <w:comboBox>
                      <w:listItem w:displayText="是" w:value="true"/>
                      <w:listItem w:displayText="否" w:value="false"/>
                    </w:comboBox>
                  </w:sdtPr>
                  <w:sdtContent>
                    <w:tc>
                      <w:tcPr>
                        <w:tcW w:w="546"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否</w:t>
                        </w:r>
                      </w:p>
                    </w:tc>
                  </w:sdtContent>
                </w:sdt>
                <w:tc>
                  <w:tcPr>
                    <w:tcW w:w="632"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tr>
            </w:sdtContent>
          </w:sdt>
          <w:sdt>
            <w:sdtPr>
              <w:rPr>
                <w:rFonts w:asciiTheme="minorHAnsi" w:eastAsiaTheme="minorEastAsia" w:hAnsiTheme="minorHAnsi" w:cstheme="minorBidi" w:hint="eastAsia"/>
                <w:szCs w:val="22"/>
              </w:rPr>
              <w:alias w:val="董事参加董事会的出席情况明细"/>
              <w:tag w:val="_TUP_21f02a2c29cc41bba590120cf14b9bc6"/>
              <w:id w:val="1821150"/>
              <w:lock w:val="sdtLocked"/>
            </w:sdtPr>
            <w:sdtEndPr>
              <w:rPr>
                <w:rFonts w:asciiTheme="minorEastAsia" w:hAnsiTheme="minorEastAsia"/>
              </w:rPr>
            </w:sdtEndPr>
            <w:sdtContent>
              <w:tr w:rsidR="003176EA" w:rsidTr="003176EA">
                <w:trPr>
                  <w:trHeight w:val="77"/>
                </w:trPr>
                <w:tc>
                  <w:tcPr>
                    <w:tcW w:w="1000" w:type="pct"/>
                  </w:tcPr>
                  <w:p w:rsidR="003176EA" w:rsidRDefault="003176EA" w:rsidP="0060598C">
                    <w:r>
                      <w:rPr>
                        <w:rFonts w:asciiTheme="minorHAnsi" w:eastAsiaTheme="minorEastAsia" w:hAnsiTheme="minorHAnsi" w:cstheme="minorBidi" w:hint="eastAsia"/>
                      </w:rPr>
                      <w:t>连刚（已离任）</w:t>
                    </w:r>
                  </w:p>
                </w:tc>
                <w:sdt>
                  <w:sdtPr>
                    <w:rPr>
                      <w:rFonts w:hint="eastAsia"/>
                    </w:rPr>
                    <w:alias w:val="董事参加董事会的出席情况明细-是否独立董事"/>
                    <w:tag w:val="_GBC_8f65cf2d483747a58ee92c8a36ee6375"/>
                    <w:id w:val="1821148"/>
                    <w:lock w:val="sdtLocked"/>
                    <w:comboBox>
                      <w:listItem w:displayText="是" w:value="true"/>
                      <w:listItem w:displayText="否" w:value="false"/>
                    </w:comboBox>
                  </w:sdtPr>
                  <w:sdtContent>
                    <w:tc>
                      <w:tcPr>
                        <w:tcW w:w="391" w:type="pct"/>
                        <w:vAlign w:val="center"/>
                      </w:tcPr>
                      <w:p w:rsidR="003176EA" w:rsidRDefault="003176EA" w:rsidP="0060598C">
                        <w:pPr>
                          <w:jc w:val="center"/>
                        </w:pPr>
                        <w:r>
                          <w:rPr>
                            <w:rFonts w:hint="eastAsia"/>
                          </w:rPr>
                          <w:t>否</w:t>
                        </w:r>
                      </w:p>
                    </w:tc>
                  </w:sdtContent>
                </w:sdt>
                <w:tc>
                  <w:tcPr>
                    <w:tcW w:w="54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4</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4</w:t>
                    </w:r>
                  </w:p>
                </w:tc>
                <w:tc>
                  <w:tcPr>
                    <w:tcW w:w="46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3</w:t>
                    </w:r>
                  </w:p>
                </w:tc>
                <w:tc>
                  <w:tcPr>
                    <w:tcW w:w="470"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sdt>
                  <w:sdtPr>
                    <w:rPr>
                      <w:rFonts w:asciiTheme="minorEastAsia" w:hAnsiTheme="minorEastAsia" w:hint="eastAsia"/>
                    </w:rPr>
                    <w:alias w:val="董事参加董事会的出席情况明细-是否连续两次未亲自参加会议"/>
                    <w:tag w:val="_GBC_4748dc7c4f9b495f9d97d5c22a5e08e6"/>
                    <w:id w:val="1821149"/>
                    <w:lock w:val="sdtLocked"/>
                    <w:comboBox>
                      <w:listItem w:displayText="是" w:value="true"/>
                      <w:listItem w:displayText="否" w:value="false"/>
                    </w:comboBox>
                  </w:sdtPr>
                  <w:sdtContent>
                    <w:tc>
                      <w:tcPr>
                        <w:tcW w:w="546"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否</w:t>
                        </w:r>
                      </w:p>
                    </w:tc>
                  </w:sdtContent>
                </w:sdt>
                <w:tc>
                  <w:tcPr>
                    <w:tcW w:w="632"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1</w:t>
                    </w:r>
                  </w:p>
                </w:tc>
              </w:tr>
            </w:sdtContent>
          </w:sdt>
          <w:sdt>
            <w:sdtPr>
              <w:rPr>
                <w:rFonts w:asciiTheme="minorHAnsi" w:eastAsiaTheme="minorEastAsia" w:hAnsiTheme="minorHAnsi" w:cstheme="minorBidi" w:hint="eastAsia"/>
                <w:szCs w:val="22"/>
              </w:rPr>
              <w:alias w:val="董事参加董事会的出席情况明细"/>
              <w:tag w:val="_TUP_21f02a2c29cc41bba590120cf14b9bc6"/>
              <w:id w:val="1821153"/>
              <w:lock w:val="sdtLocked"/>
            </w:sdtPr>
            <w:sdtEndPr>
              <w:rPr>
                <w:rFonts w:asciiTheme="minorEastAsia" w:hAnsiTheme="minorEastAsia"/>
              </w:rPr>
            </w:sdtEndPr>
            <w:sdtContent>
              <w:tr w:rsidR="003176EA" w:rsidTr="003176EA">
                <w:trPr>
                  <w:trHeight w:val="77"/>
                </w:trPr>
                <w:tc>
                  <w:tcPr>
                    <w:tcW w:w="1000" w:type="pct"/>
                  </w:tcPr>
                  <w:p w:rsidR="003176EA" w:rsidRDefault="003176EA" w:rsidP="0060598C">
                    <w:r>
                      <w:rPr>
                        <w:rFonts w:asciiTheme="minorHAnsi" w:eastAsiaTheme="minorEastAsia" w:hAnsiTheme="minorHAnsi" w:cstheme="minorBidi" w:hint="eastAsia"/>
                      </w:rPr>
                      <w:t>成智慧（已离任）</w:t>
                    </w:r>
                  </w:p>
                </w:tc>
                <w:sdt>
                  <w:sdtPr>
                    <w:rPr>
                      <w:rFonts w:hint="eastAsia"/>
                    </w:rPr>
                    <w:alias w:val="董事参加董事会的出席情况明细-是否独立董事"/>
                    <w:tag w:val="_GBC_8f65cf2d483747a58ee92c8a36ee6375"/>
                    <w:id w:val="1821151"/>
                    <w:lock w:val="sdtLocked"/>
                    <w:comboBox>
                      <w:listItem w:displayText="是" w:value="true"/>
                      <w:listItem w:displayText="否" w:value="false"/>
                    </w:comboBox>
                  </w:sdtPr>
                  <w:sdtContent>
                    <w:tc>
                      <w:tcPr>
                        <w:tcW w:w="391" w:type="pct"/>
                        <w:vAlign w:val="center"/>
                      </w:tcPr>
                      <w:p w:rsidR="003176EA" w:rsidRDefault="003176EA" w:rsidP="0060598C">
                        <w:pPr>
                          <w:jc w:val="center"/>
                        </w:pPr>
                        <w:r>
                          <w:rPr>
                            <w:rFonts w:hint="eastAsia"/>
                          </w:rPr>
                          <w:t>是</w:t>
                        </w:r>
                      </w:p>
                    </w:tc>
                  </w:sdtContent>
                </w:sdt>
                <w:tc>
                  <w:tcPr>
                    <w:tcW w:w="54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4</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3</w:t>
                    </w:r>
                  </w:p>
                </w:tc>
                <w:tc>
                  <w:tcPr>
                    <w:tcW w:w="46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3</w:t>
                    </w:r>
                  </w:p>
                </w:tc>
                <w:tc>
                  <w:tcPr>
                    <w:tcW w:w="470"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sdt>
                  <w:sdtPr>
                    <w:rPr>
                      <w:rFonts w:asciiTheme="minorEastAsia" w:hAnsiTheme="minorEastAsia" w:hint="eastAsia"/>
                    </w:rPr>
                    <w:alias w:val="董事参加董事会的出席情况明细-是否连续两次未亲自参加会议"/>
                    <w:tag w:val="_GBC_4748dc7c4f9b495f9d97d5c22a5e08e6"/>
                    <w:id w:val="1821152"/>
                    <w:lock w:val="sdtLocked"/>
                    <w:comboBox>
                      <w:listItem w:displayText="是" w:value="true"/>
                      <w:listItem w:displayText="否" w:value="false"/>
                    </w:comboBox>
                  </w:sdtPr>
                  <w:sdtContent>
                    <w:tc>
                      <w:tcPr>
                        <w:tcW w:w="546"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否</w:t>
                        </w:r>
                      </w:p>
                    </w:tc>
                  </w:sdtContent>
                </w:sdt>
                <w:tc>
                  <w:tcPr>
                    <w:tcW w:w="632"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tr>
            </w:sdtContent>
          </w:sdt>
          <w:sdt>
            <w:sdtPr>
              <w:rPr>
                <w:rFonts w:asciiTheme="minorHAnsi" w:eastAsiaTheme="minorEastAsia" w:hAnsiTheme="minorHAnsi" w:cstheme="minorBidi" w:hint="eastAsia"/>
                <w:szCs w:val="22"/>
              </w:rPr>
              <w:alias w:val="董事参加董事会的出席情况明细"/>
              <w:tag w:val="_TUP_21f02a2c29cc41bba590120cf14b9bc6"/>
              <w:id w:val="1821156"/>
              <w:lock w:val="sdtLocked"/>
            </w:sdtPr>
            <w:sdtEndPr>
              <w:rPr>
                <w:rFonts w:asciiTheme="minorEastAsia" w:hAnsiTheme="minorEastAsia"/>
              </w:rPr>
            </w:sdtEndPr>
            <w:sdtContent>
              <w:tr w:rsidR="003176EA" w:rsidTr="003176EA">
                <w:trPr>
                  <w:trHeight w:val="77"/>
                </w:trPr>
                <w:tc>
                  <w:tcPr>
                    <w:tcW w:w="1000" w:type="pct"/>
                  </w:tcPr>
                  <w:p w:rsidR="003176EA" w:rsidRDefault="003176EA" w:rsidP="0060598C">
                    <w:r>
                      <w:rPr>
                        <w:rFonts w:asciiTheme="minorHAnsi" w:eastAsiaTheme="minorEastAsia" w:hAnsiTheme="minorHAnsi" w:cstheme="minorBidi" w:hint="eastAsia"/>
                      </w:rPr>
                      <w:t>李良彬（已离任）</w:t>
                    </w:r>
                  </w:p>
                </w:tc>
                <w:sdt>
                  <w:sdtPr>
                    <w:rPr>
                      <w:rFonts w:hint="eastAsia"/>
                    </w:rPr>
                    <w:alias w:val="董事参加董事会的出席情况明细-是否独立董事"/>
                    <w:tag w:val="_GBC_8f65cf2d483747a58ee92c8a36ee6375"/>
                    <w:id w:val="1821154"/>
                    <w:lock w:val="sdtLocked"/>
                    <w:comboBox>
                      <w:listItem w:displayText="是" w:value="true"/>
                      <w:listItem w:displayText="否" w:value="false"/>
                    </w:comboBox>
                  </w:sdtPr>
                  <w:sdtContent>
                    <w:tc>
                      <w:tcPr>
                        <w:tcW w:w="391" w:type="pct"/>
                        <w:vAlign w:val="center"/>
                      </w:tcPr>
                      <w:p w:rsidR="003176EA" w:rsidRDefault="003176EA" w:rsidP="0060598C">
                        <w:pPr>
                          <w:jc w:val="center"/>
                        </w:pPr>
                        <w:r>
                          <w:rPr>
                            <w:rFonts w:hint="eastAsia"/>
                          </w:rPr>
                          <w:t>是</w:t>
                        </w:r>
                      </w:p>
                    </w:tc>
                  </w:sdtContent>
                </w:sdt>
                <w:tc>
                  <w:tcPr>
                    <w:tcW w:w="54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3</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3</w:t>
                    </w:r>
                  </w:p>
                </w:tc>
                <w:tc>
                  <w:tcPr>
                    <w:tcW w:w="46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3</w:t>
                    </w:r>
                  </w:p>
                </w:tc>
                <w:tc>
                  <w:tcPr>
                    <w:tcW w:w="470"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sdt>
                  <w:sdtPr>
                    <w:rPr>
                      <w:rFonts w:asciiTheme="minorEastAsia" w:hAnsiTheme="minorEastAsia" w:hint="eastAsia"/>
                    </w:rPr>
                    <w:alias w:val="董事参加董事会的出席情况明细-是否连续两次未亲自参加会议"/>
                    <w:tag w:val="_GBC_4748dc7c4f9b495f9d97d5c22a5e08e6"/>
                    <w:id w:val="1821155"/>
                    <w:lock w:val="sdtLocked"/>
                    <w:comboBox>
                      <w:listItem w:displayText="是" w:value="true"/>
                      <w:listItem w:displayText="否" w:value="false"/>
                    </w:comboBox>
                  </w:sdtPr>
                  <w:sdtContent>
                    <w:tc>
                      <w:tcPr>
                        <w:tcW w:w="546"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否</w:t>
                        </w:r>
                      </w:p>
                    </w:tc>
                  </w:sdtContent>
                </w:sdt>
                <w:tc>
                  <w:tcPr>
                    <w:tcW w:w="632"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tr>
            </w:sdtContent>
          </w:sdt>
          <w:sdt>
            <w:sdtPr>
              <w:rPr>
                <w:rFonts w:asciiTheme="minorHAnsi" w:eastAsiaTheme="minorEastAsia" w:hAnsiTheme="minorHAnsi" w:cstheme="minorBidi" w:hint="eastAsia"/>
                <w:szCs w:val="22"/>
              </w:rPr>
              <w:alias w:val="董事参加董事会的出席情况明细"/>
              <w:tag w:val="_TUP_21f02a2c29cc41bba590120cf14b9bc6"/>
              <w:id w:val="1821159"/>
              <w:lock w:val="sdtLocked"/>
            </w:sdtPr>
            <w:sdtEndPr>
              <w:rPr>
                <w:rFonts w:asciiTheme="minorEastAsia" w:hAnsiTheme="minorEastAsia"/>
              </w:rPr>
            </w:sdtEndPr>
            <w:sdtContent>
              <w:tr w:rsidR="003176EA" w:rsidTr="003176EA">
                <w:trPr>
                  <w:trHeight w:val="77"/>
                </w:trPr>
                <w:tc>
                  <w:tcPr>
                    <w:tcW w:w="1000" w:type="pct"/>
                  </w:tcPr>
                  <w:p w:rsidR="003176EA" w:rsidRDefault="003176EA" w:rsidP="0060598C">
                    <w:r>
                      <w:rPr>
                        <w:rFonts w:asciiTheme="minorHAnsi" w:eastAsiaTheme="minorEastAsia" w:hAnsiTheme="minorHAnsi" w:cstheme="minorBidi" w:hint="eastAsia"/>
                      </w:rPr>
                      <w:t>文东华（已离任）</w:t>
                    </w:r>
                  </w:p>
                </w:tc>
                <w:sdt>
                  <w:sdtPr>
                    <w:rPr>
                      <w:rFonts w:hint="eastAsia"/>
                    </w:rPr>
                    <w:alias w:val="董事参加董事会的出席情况明细-是否独立董事"/>
                    <w:tag w:val="_GBC_8f65cf2d483747a58ee92c8a36ee6375"/>
                    <w:id w:val="1821157"/>
                    <w:lock w:val="sdtLocked"/>
                    <w:comboBox>
                      <w:listItem w:displayText="是" w:value="true"/>
                      <w:listItem w:displayText="否" w:value="false"/>
                    </w:comboBox>
                  </w:sdtPr>
                  <w:sdtContent>
                    <w:tc>
                      <w:tcPr>
                        <w:tcW w:w="391" w:type="pct"/>
                        <w:vAlign w:val="center"/>
                      </w:tcPr>
                      <w:p w:rsidR="003176EA" w:rsidRDefault="003176EA" w:rsidP="0060598C">
                        <w:pPr>
                          <w:jc w:val="center"/>
                        </w:pPr>
                        <w:r>
                          <w:rPr>
                            <w:rFonts w:hint="eastAsia"/>
                          </w:rPr>
                          <w:t>是</w:t>
                        </w:r>
                      </w:p>
                    </w:tc>
                  </w:sdtContent>
                </w:sdt>
                <w:tc>
                  <w:tcPr>
                    <w:tcW w:w="54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7</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6</w:t>
                    </w:r>
                  </w:p>
                </w:tc>
                <w:tc>
                  <w:tcPr>
                    <w:tcW w:w="469"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6</w:t>
                    </w:r>
                  </w:p>
                </w:tc>
                <w:tc>
                  <w:tcPr>
                    <w:tcW w:w="470"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1</w:t>
                    </w:r>
                  </w:p>
                </w:tc>
                <w:tc>
                  <w:tcPr>
                    <w:tcW w:w="471"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sdt>
                  <w:sdtPr>
                    <w:rPr>
                      <w:rFonts w:asciiTheme="minorEastAsia" w:hAnsiTheme="minorEastAsia" w:hint="eastAsia"/>
                    </w:rPr>
                    <w:alias w:val="董事参加董事会的出席情况明细-是否连续两次未亲自参加会议"/>
                    <w:tag w:val="_GBC_4748dc7c4f9b495f9d97d5c22a5e08e6"/>
                    <w:id w:val="1821158"/>
                    <w:lock w:val="sdtLocked"/>
                    <w:comboBox>
                      <w:listItem w:displayText="是" w:value="true"/>
                      <w:listItem w:displayText="否" w:value="false"/>
                    </w:comboBox>
                  </w:sdtPr>
                  <w:sdtContent>
                    <w:tc>
                      <w:tcPr>
                        <w:tcW w:w="546"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否</w:t>
                        </w:r>
                      </w:p>
                    </w:tc>
                  </w:sdtContent>
                </w:sdt>
                <w:tc>
                  <w:tcPr>
                    <w:tcW w:w="632" w:type="pct"/>
                    <w:vAlign w:val="center"/>
                  </w:tcPr>
                  <w:p w:rsidR="003176EA" w:rsidRPr="00FD4EC5" w:rsidRDefault="003176EA" w:rsidP="0060598C">
                    <w:pPr>
                      <w:jc w:val="center"/>
                      <w:rPr>
                        <w:rFonts w:asciiTheme="minorEastAsia" w:eastAsiaTheme="minorEastAsia" w:hAnsiTheme="minorEastAsia"/>
                      </w:rPr>
                    </w:pPr>
                    <w:r w:rsidRPr="00FD4EC5">
                      <w:rPr>
                        <w:rFonts w:asciiTheme="minorEastAsia" w:eastAsiaTheme="minorEastAsia" w:hAnsiTheme="minorEastAsia" w:hint="eastAsia"/>
                      </w:rPr>
                      <w:t>0</w:t>
                    </w:r>
                  </w:p>
                </w:tc>
              </w:tr>
            </w:sdtContent>
          </w:sdt>
        </w:tbl>
        <w:p w:rsidR="003176EA" w:rsidRDefault="003176EA"/>
        <w:p w:rsidR="00877D2C" w:rsidRDefault="005540A0">
          <w:r>
            <w:t>连续两次未亲自出席董事会会议的说明</w:t>
          </w:r>
        </w:p>
        <w:sdt>
          <w:sdtPr>
            <w:alias w:val="是否适用：连续两次未亲自出席董事会会议的说明[双击切换]"/>
            <w:tag w:val="_GBC_866534c9760844d1a6f6fa69c39ae52d"/>
            <w:id w:val="1145784693"/>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877D2C" w:rsidRDefault="00877D2C"/>
    <w:sdt>
      <w:sdtPr>
        <w:alias w:val="模块:召开董事会会议次数"/>
        <w:tag w:val="_SEC_2e2eb2c5022048f7a720555ef5553771"/>
        <w:id w:val="3160599"/>
        <w:lock w:val="sdtLocked"/>
        <w:placeholder>
          <w:docPart w:val="GBC22222222222222222222222222222"/>
        </w:placeholder>
      </w:sdtPr>
      <w:sdtEndPr>
        <w:rPr>
          <w:rFonts w:asciiTheme="minorEastAsia" w:eastAsiaTheme="minorEastAsia" w:hAnsiTheme="minorEastAsia" w:hint="eastAsia"/>
        </w:rPr>
      </w:sdtEndPr>
      <w:sdtContent>
        <w:tbl>
          <w:tblPr>
            <w:tblStyle w:val="af3"/>
            <w:tblW w:w="0" w:type="auto"/>
            <w:tblLook w:val="04A0"/>
          </w:tblPr>
          <w:tblGrid>
            <w:gridCol w:w="4524"/>
            <w:gridCol w:w="4525"/>
          </w:tblGrid>
          <w:tr w:rsidR="00877D2C" w:rsidTr="008C77A1">
            <w:sdt>
              <w:sdtPr>
                <w:tag w:val="_PLD_0fc68bf164f04edda97a907df4cc747d"/>
                <w:id w:val="463468430"/>
                <w:lock w:val="sdtLocked"/>
              </w:sdtPr>
              <w:sdtContent>
                <w:tc>
                  <w:tcPr>
                    <w:tcW w:w="4524" w:type="dxa"/>
                  </w:tcPr>
                  <w:p w:rsidR="00877D2C" w:rsidRDefault="005540A0">
                    <w:r>
                      <w:t>年内召开董事会会议次数</w:t>
                    </w:r>
                  </w:p>
                </w:tc>
              </w:sdtContent>
            </w:sdt>
            <w:tc>
              <w:tcPr>
                <w:tcW w:w="4525" w:type="dxa"/>
                <w:vAlign w:val="center"/>
              </w:tcPr>
              <w:p w:rsidR="00877D2C" w:rsidRPr="00FD4EC5" w:rsidRDefault="005540A0" w:rsidP="008C77A1">
                <w:pPr>
                  <w:jc w:val="center"/>
                  <w:rPr>
                    <w:rFonts w:asciiTheme="minorEastAsia" w:eastAsiaTheme="minorEastAsia" w:hAnsiTheme="minorEastAsia"/>
                  </w:rPr>
                </w:pPr>
                <w:r w:rsidRPr="00FD4EC5">
                  <w:rPr>
                    <w:rFonts w:asciiTheme="minorEastAsia" w:eastAsiaTheme="minorEastAsia" w:hAnsiTheme="minorEastAsia" w:hint="eastAsia"/>
                  </w:rPr>
                  <w:t>9</w:t>
                </w:r>
              </w:p>
            </w:tc>
          </w:tr>
          <w:tr w:rsidR="00877D2C" w:rsidTr="008C77A1">
            <w:sdt>
              <w:sdtPr>
                <w:tag w:val="_PLD_4b8c260bccff4db1858924291237c1f5"/>
                <w:id w:val="1782994462"/>
                <w:lock w:val="sdtLocked"/>
              </w:sdtPr>
              <w:sdtContent>
                <w:tc>
                  <w:tcPr>
                    <w:tcW w:w="4524" w:type="dxa"/>
                  </w:tcPr>
                  <w:p w:rsidR="00877D2C" w:rsidRDefault="005540A0">
                    <w:r>
                      <w:t>其中：现场会议次数</w:t>
                    </w:r>
                  </w:p>
                </w:tc>
              </w:sdtContent>
            </w:sdt>
            <w:tc>
              <w:tcPr>
                <w:tcW w:w="4525" w:type="dxa"/>
                <w:vAlign w:val="center"/>
              </w:tcPr>
              <w:p w:rsidR="00877D2C" w:rsidRPr="00FD4EC5" w:rsidRDefault="005540A0" w:rsidP="008C77A1">
                <w:pPr>
                  <w:jc w:val="center"/>
                  <w:rPr>
                    <w:rFonts w:asciiTheme="minorEastAsia" w:eastAsiaTheme="minorEastAsia" w:hAnsiTheme="minorEastAsia"/>
                  </w:rPr>
                </w:pPr>
                <w:r w:rsidRPr="00FD4EC5">
                  <w:rPr>
                    <w:rFonts w:asciiTheme="minorEastAsia" w:eastAsiaTheme="minorEastAsia" w:hAnsiTheme="minorEastAsia" w:hint="eastAsia"/>
                  </w:rPr>
                  <w:t>2</w:t>
                </w:r>
              </w:p>
            </w:tc>
          </w:tr>
          <w:tr w:rsidR="00877D2C" w:rsidTr="008C77A1">
            <w:sdt>
              <w:sdtPr>
                <w:tag w:val="_PLD_ef23f45437624d3eb28d9b3b0c444b8c"/>
                <w:id w:val="570315041"/>
                <w:lock w:val="sdtLocked"/>
              </w:sdtPr>
              <w:sdtContent>
                <w:tc>
                  <w:tcPr>
                    <w:tcW w:w="4524" w:type="dxa"/>
                  </w:tcPr>
                  <w:p w:rsidR="00877D2C" w:rsidRDefault="005540A0">
                    <w:r>
                      <w:t>通讯方式召开会议次数</w:t>
                    </w:r>
                  </w:p>
                </w:tc>
              </w:sdtContent>
            </w:sdt>
            <w:tc>
              <w:tcPr>
                <w:tcW w:w="4525" w:type="dxa"/>
                <w:vAlign w:val="center"/>
              </w:tcPr>
              <w:p w:rsidR="00877D2C" w:rsidRPr="00FD4EC5" w:rsidRDefault="005540A0" w:rsidP="008C77A1">
                <w:pPr>
                  <w:jc w:val="center"/>
                  <w:rPr>
                    <w:rFonts w:asciiTheme="minorEastAsia" w:eastAsiaTheme="minorEastAsia" w:hAnsiTheme="minorEastAsia"/>
                  </w:rPr>
                </w:pPr>
                <w:r w:rsidRPr="00FD4EC5">
                  <w:rPr>
                    <w:rFonts w:asciiTheme="minorEastAsia" w:eastAsiaTheme="minorEastAsia" w:hAnsiTheme="minorEastAsia" w:hint="eastAsia"/>
                  </w:rPr>
                  <w:t>7</w:t>
                </w:r>
              </w:p>
            </w:tc>
          </w:tr>
          <w:tr w:rsidR="00877D2C" w:rsidTr="008C77A1">
            <w:sdt>
              <w:sdtPr>
                <w:tag w:val="_PLD_362bf2274fd043da9e03bf0d73a8e1bd"/>
                <w:id w:val="-1386104067"/>
                <w:lock w:val="sdtLocked"/>
              </w:sdtPr>
              <w:sdtContent>
                <w:tc>
                  <w:tcPr>
                    <w:tcW w:w="4524" w:type="dxa"/>
                  </w:tcPr>
                  <w:p w:rsidR="00877D2C" w:rsidRDefault="005540A0">
                    <w:r>
                      <w:t>现场结合通讯方式召开会议次数</w:t>
                    </w:r>
                  </w:p>
                </w:tc>
              </w:sdtContent>
            </w:sdt>
            <w:tc>
              <w:tcPr>
                <w:tcW w:w="4525" w:type="dxa"/>
                <w:vAlign w:val="center"/>
              </w:tcPr>
              <w:p w:rsidR="00877D2C" w:rsidRPr="00FD4EC5" w:rsidRDefault="005540A0" w:rsidP="008C77A1">
                <w:pPr>
                  <w:jc w:val="center"/>
                  <w:rPr>
                    <w:rFonts w:asciiTheme="minorEastAsia" w:eastAsiaTheme="minorEastAsia" w:hAnsiTheme="minorEastAsia"/>
                  </w:rPr>
                </w:pPr>
                <w:r w:rsidRPr="00FD4EC5">
                  <w:rPr>
                    <w:rFonts w:asciiTheme="minorEastAsia" w:eastAsiaTheme="minorEastAsia" w:hAnsiTheme="minorEastAsia" w:hint="eastAsia"/>
                  </w:rPr>
                  <w:t>0</w:t>
                </w:r>
              </w:p>
            </w:tc>
          </w:tr>
        </w:tbl>
      </w:sdtContent>
    </w:sdt>
    <w:p w:rsidR="00877D2C" w:rsidRDefault="00877D2C"/>
    <w:sdt>
      <w:sdtPr>
        <w:rPr>
          <w:rFonts w:ascii="宋体" w:hAnsi="宋体" w:cs="宋体"/>
          <w:b w:val="0"/>
          <w:bCs w:val="0"/>
          <w:kern w:val="0"/>
          <w:szCs w:val="21"/>
        </w:rPr>
        <w:alias w:val="模块:独立董事对公司有关事项提出异议的情况"/>
        <w:tag w:val="_SEC_b081c22d491d456ea3f9900a0a6757d2"/>
        <w:id w:val="3160607"/>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49"/>
            </w:numPr>
            <w:rPr>
              <w:szCs w:val="21"/>
            </w:rPr>
          </w:pPr>
          <w:r>
            <w:rPr>
              <w:szCs w:val="21"/>
            </w:rPr>
            <w:t>独立董事对公司有关事项提出异议的情况</w:t>
          </w:r>
        </w:p>
        <w:sdt>
          <w:sdtPr>
            <w:alias w:val="是否适用：独立董事对公司有关事项提出异议的情况[双击切换]"/>
            <w:tag w:val="_GBC_1369df39a53747ff843be7f892cb0cbd"/>
            <w:id w:val="-1828500518"/>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p w:rsidR="00877D2C" w:rsidRDefault="006A4C27"/>
      </w:sdtContent>
    </w:sdt>
    <w:sdt>
      <w:sdtPr>
        <w:rPr>
          <w:rFonts w:ascii="宋体" w:hAnsi="宋体" w:cs="宋体"/>
          <w:b w:val="0"/>
          <w:bCs w:val="0"/>
          <w:kern w:val="0"/>
          <w:szCs w:val="21"/>
        </w:rPr>
        <w:alias w:val="模块:其他"/>
        <w:tag w:val="_SEC_bbf6d8e9e0c34286a1bb4f1de8b79fa7"/>
        <w:id w:val="3160644"/>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49"/>
            </w:numPr>
            <w:rPr>
              <w:szCs w:val="21"/>
            </w:rPr>
          </w:pPr>
          <w:r>
            <w:rPr>
              <w:szCs w:val="21"/>
            </w:rPr>
            <w:t>其他</w:t>
          </w:r>
        </w:p>
        <w:sdt>
          <w:sdtPr>
            <w:rPr>
              <w:rFonts w:hint="eastAsia"/>
            </w:rPr>
            <w:alias w:val="是否适用：其他董事履行职责情况说明[双击切换]"/>
            <w:tag w:val="_GBC_ba1a70dda14046559f72c5b524ca1125"/>
            <w:id w:val="-1715332740"/>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877D2C" w:rsidRDefault="00877D2C"/>
    <w:sdt>
      <w:sdtPr>
        <w:rPr>
          <w:rFonts w:ascii="宋体" w:hAnsi="宋体" w:cs="宋体" w:hint="eastAsia"/>
          <w:b w:val="0"/>
          <w:bCs w:val="0"/>
          <w:kern w:val="0"/>
          <w:szCs w:val="24"/>
        </w:rPr>
        <w:alias w:val="模块:董事会下设专门委员会在报告期内履行职责时所提出的重要意见和建..."/>
        <w:tag w:val="_SEC_400f0a7634114d80939ab87276db7db7"/>
        <w:id w:val="3160663"/>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2"/>
            <w:numPr>
              <w:ilvl w:val="0"/>
              <w:numId w:val="48"/>
            </w:numPr>
          </w:pPr>
          <w:r>
            <w:rPr>
              <w:rFonts w:hint="eastAsia"/>
            </w:rPr>
            <w:t>董事会下设专门委员会在报告期内履行职责时所提出的重要意见和建议，存在异议事项的，应当披露具体情况</w:t>
          </w:r>
        </w:p>
        <w:sdt>
          <w:sdtPr>
            <w:rPr>
              <w:rFonts w:hint="eastAsia"/>
            </w:rPr>
            <w:alias w:val="是否适用：董事会下设专门委员会在报告期内履行职责时所提出的重要意见和建议[双击切换]"/>
            <w:tag w:val="_GBC_f61de8443c9e4bc6b27047ea31f34f46"/>
            <w:id w:val="1928080694"/>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877D2C" w:rsidRDefault="00877D2C"/>
    <w:sdt>
      <w:sdtPr>
        <w:rPr>
          <w:rFonts w:ascii="宋体" w:hAnsi="宋体" w:cs="宋体"/>
          <w:b w:val="0"/>
          <w:bCs w:val="0"/>
          <w:kern w:val="0"/>
          <w:szCs w:val="24"/>
        </w:rPr>
        <w:alias w:val="模块:监事会发现公司存在风险的说明"/>
        <w:tag w:val="_SEC_310bf2b1c08b41038ad54457f10d6a19"/>
        <w:id w:val="3160675"/>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B176E2">
          <w:pPr>
            <w:pStyle w:val="2"/>
            <w:numPr>
              <w:ilvl w:val="0"/>
              <w:numId w:val="48"/>
            </w:numPr>
          </w:pPr>
          <w:r>
            <w:t>监事会发现公司存在风险的说明</w:t>
          </w:r>
        </w:p>
        <w:sdt>
          <w:sdtPr>
            <w:alias w:val="是否适用：监事会发现公司存在风险的说明[双击切换]"/>
            <w:tag w:val="_GBC_987bc6e795084351a58e9d0bca47f246"/>
            <w:id w:val="-1686274651"/>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877D2C" w:rsidRDefault="00877D2C"/>
    <w:sdt>
      <w:sdtPr>
        <w:rPr>
          <w:rFonts w:ascii="宋体" w:hAnsi="宋体" w:cs="宋体" w:hint="eastAsia"/>
          <w:b w:val="0"/>
          <w:bCs w:val="0"/>
          <w:kern w:val="0"/>
          <w:szCs w:val="24"/>
        </w:rPr>
        <w:alias w:val="模块:公司就其与控股股东在业务、人员、资产、机构、财务等方面存在的..."/>
        <w:tag w:val="_SEC_688f9e7a19b8440896b6ff6f165a1948"/>
        <w:id w:val="3160689"/>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2"/>
            <w:numPr>
              <w:ilvl w:val="0"/>
              <w:numId w:val="48"/>
            </w:numPr>
          </w:pPr>
          <w:r>
            <w:rPr>
              <w:rFonts w:hint="eastAsia"/>
            </w:rPr>
            <w:t>公司就其与控股股东在业务、人员、资产、机构、财务等方面存在的不能保证独立性、不能保持自主经营能力的情况说明</w:t>
          </w:r>
        </w:p>
        <w:sdt>
          <w:sdtPr>
            <w:rPr>
              <w:rFonts w:hint="eastAsia"/>
            </w:rPr>
            <w:alias w:val="是否适用：公司就其与控股股东在业务、人员、资产、机构、财务等方面存在的不能保证独立性、不能保持自主经营能力的情况说明[双击切换]"/>
            <w:tag w:val="_GBC_50c3f410fb5f41fcb5dafe7e6ee9876f"/>
            <w:id w:val="900876134"/>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p w:rsidR="00877D2C" w:rsidRDefault="00877D2C"/>
        <w:p w:rsidR="00877D2C" w:rsidRDefault="005540A0">
          <w:r>
            <w:t>存在同业竞争的，公司相应的解决措施、工作进度及后续工作计划</w:t>
          </w:r>
        </w:p>
        <w:sdt>
          <w:sdtPr>
            <w:rPr>
              <w:rFonts w:hint="eastAsia"/>
            </w:rPr>
            <w:alias w:val="是否适用：存在同业竞争的，公司相应的解决措施、工作进度及后续工作计划[双击切换]"/>
            <w:tag w:val="_GBC_1883b6583caa4429822c73ae5e75f9f4"/>
            <w:id w:val="1668669789"/>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877D2C" w:rsidRDefault="00877D2C"/>
    <w:sdt>
      <w:sdtPr>
        <w:rPr>
          <w:rFonts w:ascii="宋体" w:hAnsi="宋体" w:cs="宋体"/>
          <w:b w:val="0"/>
          <w:bCs w:val="0"/>
          <w:kern w:val="0"/>
          <w:szCs w:val="24"/>
        </w:rPr>
        <w:alias w:val="模块:报告期内对高级管理人员的考评机制，以及激励机制的建立、实施情..."/>
        <w:tag w:val="_SEC_e7128a1764624077b0f90f676a73dd15"/>
        <w:id w:val="3160710"/>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2"/>
            <w:numPr>
              <w:ilvl w:val="0"/>
              <w:numId w:val="48"/>
            </w:numPr>
          </w:pPr>
          <w:r>
            <w:t>报告期内对高级管理人员的考评机制，以及激励机制的建立、实施情况</w:t>
          </w:r>
        </w:p>
        <w:sdt>
          <w:sdtPr>
            <w:rPr>
              <w:rFonts w:hint="eastAsia"/>
            </w:rPr>
            <w:alias w:val="是否适用：报告期内对高级管理人员的考评机制，以及激励机制的建立、实施情况[双击切换]"/>
            <w:tag w:val="_GBC_f7215667d17c45e88748740889bab9b8"/>
            <w:id w:val="228506963"/>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877D2C" w:rsidRDefault="00877D2C"/>
    <w:sdt>
      <w:sdtPr>
        <w:rPr>
          <w:rFonts w:ascii="宋体" w:hAnsi="宋体" w:cs="宋体" w:hint="eastAsia"/>
          <w:b w:val="0"/>
          <w:bCs w:val="0"/>
          <w:kern w:val="0"/>
          <w:szCs w:val="24"/>
        </w:rPr>
        <w:alias w:val="模块:是否披露内部控制自我评价报告"/>
        <w:tag w:val="_SEC_0075f2ef769c4ae296d24a62286f10c4"/>
        <w:id w:val="3160740"/>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2"/>
            <w:numPr>
              <w:ilvl w:val="0"/>
              <w:numId w:val="48"/>
            </w:numPr>
          </w:pPr>
          <w:r>
            <w:rPr>
              <w:rFonts w:hint="eastAsia"/>
            </w:rPr>
            <w:t>是否披露内部控制自我评价报告</w:t>
          </w:r>
        </w:p>
        <w:sdt>
          <w:sdtPr>
            <w:alias w:val="是否适用：是否披露内部控制自我评价报告[双击切换]"/>
            <w:tag w:val="_GBC_f76747fb26ee47cfb00fc8ad5592b038"/>
            <w:id w:val="21345351"/>
            <w:lock w:val="sdtContentLocked"/>
            <w:placeholder>
              <w:docPart w:val="GBC22222222222222222222222222222"/>
            </w:placeholder>
          </w:sdtPr>
          <w:sdtContent>
            <w:p w:rsidR="009E79FB" w:rsidRDefault="006A4C27">
              <w:r>
                <w:fldChar w:fldCharType="begin"/>
              </w:r>
              <w:r w:rsidR="009E79FB">
                <w:rPr>
                  <w:rFonts w:hint="eastAsia"/>
                </w:rPr>
                <w:instrText xml:space="preserve">MACROBUTTON  SnrToggleCheckbox </w:instrText>
              </w:r>
              <w:r w:rsidR="009E79FB">
                <w:rPr>
                  <w:rFonts w:hint="eastAsia"/>
                </w:rPr>
                <w:instrText>√适用</w:instrText>
              </w:r>
              <w:r w:rsidR="009E79FB">
                <w:rPr>
                  <w:rFonts w:hint="eastAsia"/>
                </w:rPr>
                <w:instrText xml:space="preserve"> </w:instrText>
              </w:r>
              <w:r>
                <w:fldChar w:fldCharType="end"/>
              </w:r>
              <w:r>
                <w:fldChar w:fldCharType="begin"/>
              </w:r>
              <w:r w:rsidR="009E79FB">
                <w:rPr>
                  <w:rFonts w:hint="eastAsia"/>
                </w:rPr>
                <w:instrText xml:space="preserve"> MACROBUTTON  SnrToggleCheckbox </w:instrText>
              </w:r>
              <w:r w:rsidR="009E79FB">
                <w:rPr>
                  <w:rFonts w:hint="eastAsia"/>
                </w:rPr>
                <w:instrText>□不适用</w:instrText>
              </w:r>
              <w:r w:rsidR="009E79FB">
                <w:rPr>
                  <w:rFonts w:hint="eastAsia"/>
                </w:rPr>
                <w:instrText xml:space="preserve"> </w:instrText>
              </w:r>
              <w:r>
                <w:fldChar w:fldCharType="end"/>
              </w:r>
            </w:p>
          </w:sdtContent>
        </w:sdt>
        <w:sdt>
          <w:sdtPr>
            <w:rPr>
              <w:rFonts w:hint="eastAsia"/>
            </w:rPr>
            <w:alias w:val="内部控制自我评价报告"/>
            <w:tag w:val="_GBC_7ec2120247b647e18f5670c0a1211280"/>
            <w:id w:val="21345373"/>
            <w:lock w:val="sdtLocked"/>
          </w:sdtPr>
          <w:sdtEndPr>
            <w:rPr>
              <w:rFonts w:asciiTheme="minorEastAsia" w:eastAsiaTheme="minorEastAsia" w:hAnsiTheme="minorEastAsia"/>
            </w:rPr>
          </w:sdtEndPr>
          <w:sdtContent>
            <w:p w:rsidR="009E79FB" w:rsidRPr="00EE0904" w:rsidRDefault="009E79FB" w:rsidP="00A67396">
              <w:pPr>
                <w:snapToGrid w:val="0"/>
                <w:spacing w:line="300" w:lineRule="auto"/>
                <w:ind w:firstLineChars="200" w:firstLine="420"/>
                <w:rPr>
                  <w:rFonts w:asciiTheme="minorEastAsia" w:eastAsiaTheme="minorEastAsia" w:hAnsiTheme="minorEastAsia"/>
                </w:rPr>
              </w:pPr>
              <w:r w:rsidRPr="00EE0904">
                <w:rPr>
                  <w:rFonts w:asciiTheme="minorEastAsia" w:eastAsiaTheme="minorEastAsia" w:hAnsiTheme="minorEastAsia" w:hint="eastAsia"/>
                </w:rPr>
                <w:t>《公司内部控制评价报告》详见上海证券交易所网站（http：//www.sse.com.cn</w:t>
              </w:r>
              <w:r w:rsidR="00273F7B">
                <w:rPr>
                  <w:rFonts w:asciiTheme="minorEastAsia" w:eastAsiaTheme="minorEastAsia" w:hAnsiTheme="minorEastAsia" w:hint="eastAsia"/>
                </w:rPr>
                <w:t>）</w:t>
              </w:r>
              <w:r w:rsidRPr="00EE0904">
                <w:rPr>
                  <w:rFonts w:asciiTheme="minorEastAsia" w:eastAsiaTheme="minorEastAsia" w:hAnsiTheme="minorEastAsia" w:hint="eastAsia"/>
                </w:rPr>
                <w:t>。</w:t>
              </w:r>
            </w:p>
          </w:sdtContent>
        </w:sdt>
        <w:p w:rsidR="00877D2C" w:rsidRPr="009E79FB" w:rsidRDefault="00877D2C" w:rsidP="00A67396">
          <w:pPr>
            <w:snapToGrid w:val="0"/>
            <w:spacing w:line="300" w:lineRule="auto"/>
          </w:pPr>
        </w:p>
        <w:p w:rsidR="00877D2C" w:rsidRDefault="005540A0" w:rsidP="00A67396">
          <w:pPr>
            <w:tabs>
              <w:tab w:val="left" w:pos="2760"/>
            </w:tabs>
            <w:snapToGrid w:val="0"/>
            <w:spacing w:line="300" w:lineRule="auto"/>
          </w:pPr>
          <w:r>
            <w:rPr>
              <w:rFonts w:hint="eastAsia"/>
            </w:rPr>
            <w:t>报告期内部控制存在重大缺陷情况的说明</w:t>
          </w:r>
        </w:p>
        <w:sdt>
          <w:sdtPr>
            <w:alias w:val="是否适用：报告期内部控制存在重大缺陷情况的说明[双击切换]"/>
            <w:tag w:val="_GBC_cad036bd9fe3409f906985f824010f6a"/>
            <w:id w:val="21345365"/>
            <w:lock w:val="sdtContentLocked"/>
            <w:placeholder>
              <w:docPart w:val="GBC22222222222222222222222222222"/>
            </w:placeholder>
          </w:sdtPr>
          <w:sdtContent>
            <w:p w:rsidR="00877D2C" w:rsidRDefault="006A4C27">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877D2C" w:rsidRDefault="00877D2C"/>
    <w:sdt>
      <w:sdtPr>
        <w:rPr>
          <w:rFonts w:ascii="宋体" w:hAnsi="宋体" w:cs="宋体" w:hint="eastAsia"/>
          <w:b w:val="0"/>
          <w:bCs w:val="0"/>
          <w:kern w:val="0"/>
          <w:szCs w:val="24"/>
        </w:rPr>
        <w:alias w:val="模块:内部控制审计报告的相关情况说明"/>
        <w:tag w:val="_SEC_2d6e7b1f7b054f2fbca2d55832fe79ef"/>
        <w:id w:val="3160741"/>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2"/>
            <w:numPr>
              <w:ilvl w:val="0"/>
              <w:numId w:val="48"/>
            </w:numPr>
          </w:pPr>
          <w:r>
            <w:rPr>
              <w:rFonts w:hint="eastAsia"/>
            </w:rPr>
            <w:t>内部控制审计报告的相关情况说明</w:t>
          </w:r>
        </w:p>
        <w:sdt>
          <w:sdtPr>
            <w:rPr>
              <w:rFonts w:hint="eastAsia"/>
            </w:rPr>
            <w:alias w:val="是否适用：内部控制审计报告的相关情况说明[双击切换]"/>
            <w:tag w:val="_GBC_f9211f94ca4347ababf36cfb6829169a"/>
            <w:id w:val="-1364819145"/>
            <w:lock w:val="sdtLocked"/>
          </w:sdtPr>
          <w:sdtContent>
            <w:p w:rsidR="00877D2C" w:rsidRDefault="006A4C27">
              <w:r>
                <w:fldChar w:fldCharType="begin"/>
              </w:r>
              <w:r w:rsidR="00EB07A4">
                <w:rPr>
                  <w:rFonts w:hint="eastAsia"/>
                </w:rPr>
                <w:instrText xml:space="preserve"> MACROBUTTON  SnrToggleCheckbox </w:instrText>
              </w:r>
              <w:r w:rsidR="00EB07A4">
                <w:rPr>
                  <w:rFonts w:hint="eastAsia"/>
                </w:rPr>
                <w:instrText>√适用</w:instrText>
              </w:r>
              <w:r w:rsidR="00EB07A4">
                <w:rPr>
                  <w:rFonts w:hint="eastAsia"/>
                </w:rPr>
                <w:instrText xml:space="preserve">  </w:instrText>
              </w:r>
              <w:r>
                <w:fldChar w:fldCharType="end"/>
              </w:r>
              <w:r>
                <w:fldChar w:fldCharType="begin"/>
              </w:r>
              <w:r w:rsidR="00EB07A4">
                <w:rPr>
                  <w:rFonts w:hint="eastAsia"/>
                </w:rPr>
                <w:instrText xml:space="preserve"> MACROBUTTON  SnrToggleCheckbox </w:instrText>
              </w:r>
              <w:r w:rsidR="00EB07A4">
                <w:rPr>
                  <w:rFonts w:hint="eastAsia"/>
                </w:rPr>
                <w:instrText>□不适用</w:instrText>
              </w:r>
              <w:r w:rsidR="00EB07A4">
                <w:rPr>
                  <w:rFonts w:hint="eastAsia"/>
                </w:rPr>
                <w:instrText xml:space="preserve"> </w:instrText>
              </w:r>
              <w:r>
                <w:fldChar w:fldCharType="end"/>
              </w:r>
            </w:p>
          </w:sdtContent>
        </w:sdt>
        <w:sdt>
          <w:sdtPr>
            <w:rPr>
              <w:rFonts w:hint="eastAsia"/>
            </w:rPr>
            <w:alias w:val="审计报告与公司自我评价意见不一致情况"/>
            <w:tag w:val="_GBC_1abfe1ce3c2044e1a311865463691e52"/>
            <w:id w:val="-127398144"/>
            <w:lock w:val="sdtLocked"/>
          </w:sdtPr>
          <w:sdtContent>
            <w:p w:rsidR="00877D2C" w:rsidRDefault="00EB07A4" w:rsidP="00A67396">
              <w:pPr>
                <w:snapToGrid w:val="0"/>
                <w:spacing w:line="300" w:lineRule="auto"/>
              </w:pPr>
              <w:r>
                <w:rPr>
                  <w:rFonts w:hint="eastAsia"/>
                </w:rPr>
                <w:t>《公司内部控制审计报告》详见上交所网站</w:t>
              </w:r>
              <w:r>
                <w:rPr>
                  <w:rFonts w:hint="eastAsia"/>
                </w:rPr>
                <w:t>http://www.sse.com.cn</w:t>
              </w:r>
            </w:p>
          </w:sdtContent>
        </w:sdt>
        <w:p w:rsidR="00877D2C" w:rsidRDefault="005540A0" w:rsidP="00A67396">
          <w:pPr>
            <w:snapToGrid w:val="0"/>
            <w:spacing w:line="300" w:lineRule="auto"/>
          </w:pPr>
          <w:r>
            <w:t>是否披露内部控制审计报告：</w:t>
          </w:r>
          <w:sdt>
            <w:sdtPr>
              <w:alias w:val="审计机构是否对公司内部控制出具核实评价意见"/>
              <w:tag w:val="_GBC_c9f332f7c06944ebbd339ca86944d1e2"/>
              <w:id w:val="1053126088"/>
              <w:lock w:val="sdtLocked"/>
              <w:comboBox>
                <w:listItem w:displayText="是" w:value="true"/>
                <w:listItem w:displayText="否" w:value="false"/>
              </w:comboBox>
            </w:sdtPr>
            <w:sdtContent>
              <w:r w:rsidR="00781173">
                <w:t>是</w:t>
              </w:r>
            </w:sdtContent>
          </w:sdt>
        </w:p>
        <w:p w:rsidR="00877D2C" w:rsidRDefault="005540A0" w:rsidP="00A67396">
          <w:pPr>
            <w:snapToGrid w:val="0"/>
            <w:spacing w:line="300" w:lineRule="auto"/>
          </w:pPr>
          <w:r>
            <w:rPr>
              <w:rFonts w:hint="eastAsia"/>
              <w:shd w:val="solid" w:color="FFFFFF" w:fill="auto"/>
              <w:lang w:val="zh-CN"/>
            </w:rPr>
            <w:t>内部控制审计报告意见类型：</w:t>
          </w:r>
          <w:sdt>
            <w:sdtPr>
              <w:rPr>
                <w:rFonts w:hint="eastAsia"/>
                <w:lang w:val="zh-CN"/>
              </w:rPr>
              <w:alias w:val="内部控制审计意见类型"/>
              <w:tag w:val="_GBC_70262b41c723466c879c062e5326eee3"/>
              <w:id w:val="-1235317272"/>
              <w:lock w:val="sdtLocked"/>
              <w:comboBox>
                <w:listItem w:displayText="标准的无保留意见" w:value="标准的无保留意见"/>
                <w:listItem w:displayText="带强调事项段的无保留意见" w:value="带强调事项段的无保留意见"/>
                <w:listItem w:displayText="保留意见" w:value="保留意见"/>
                <w:listItem w:displayText="否定意见" w:value="否定意见"/>
                <w:listItem w:displayText="无法表示意见" w:value="无法表示意见"/>
              </w:comboBox>
            </w:sdtPr>
            <w:sdtContent>
              <w:r w:rsidR="00781173">
                <w:rPr>
                  <w:rFonts w:hint="eastAsia"/>
                  <w:lang w:val="zh-CN"/>
                </w:rPr>
                <w:t>标准的无保留意见</w:t>
              </w:r>
            </w:sdtContent>
          </w:sdt>
        </w:p>
        <w:p w:rsidR="00877D2C" w:rsidRDefault="006A4C27" w:rsidP="00A67396">
          <w:pPr>
            <w:snapToGrid w:val="0"/>
            <w:spacing w:line="300" w:lineRule="auto"/>
          </w:pPr>
        </w:p>
      </w:sdtContent>
    </w:sdt>
    <w:sdt>
      <w:sdtPr>
        <w:rPr>
          <w:rFonts w:ascii="宋体" w:hAnsi="宋体" w:cs="宋体"/>
          <w:b w:val="0"/>
          <w:bCs w:val="0"/>
          <w:kern w:val="0"/>
          <w:szCs w:val="24"/>
        </w:rPr>
        <w:alias w:val="模块:其他公司治理情况"/>
        <w:tag w:val="_SEC_21aaf83f464849edbdaf9c267b7db780"/>
        <w:id w:val="3160760"/>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A67396">
          <w:pPr>
            <w:pStyle w:val="2"/>
            <w:numPr>
              <w:ilvl w:val="0"/>
              <w:numId w:val="48"/>
            </w:numPr>
            <w:snapToGrid w:val="0"/>
            <w:spacing w:line="300" w:lineRule="auto"/>
          </w:pPr>
          <w:r>
            <w:t>其他</w:t>
          </w:r>
        </w:p>
        <w:sdt>
          <w:sdtPr>
            <w:rPr>
              <w:rFonts w:hint="eastAsia"/>
            </w:rPr>
            <w:alias w:val="是否适用：其他公司治理情况说明[双击切换]"/>
            <w:tag w:val="_GBC_dc91085943bb4d4ab22a79a9ba7014df"/>
            <w:id w:val="1087109051"/>
            <w:lock w:val="sdtContentLocked"/>
            <w:placeholder>
              <w:docPart w:val="GBC22222222222222222222222222222"/>
            </w:placeholder>
          </w:sdtPr>
          <w:sdtContent>
            <w:p w:rsidR="00877D2C" w:rsidRDefault="006A4C27">
              <w:r>
                <w:fldChar w:fldCharType="begin"/>
              </w:r>
              <w:r w:rsidR="005540A0">
                <w:instrText xml:space="preserve"> 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Content>
    </w:sdt>
    <w:p w:rsidR="00877D2C" w:rsidRDefault="00877D2C"/>
    <w:p w:rsidR="00877D2C" w:rsidRDefault="005540A0">
      <w:pPr>
        <w:pStyle w:val="1"/>
        <w:numPr>
          <w:ilvl w:val="0"/>
          <w:numId w:val="2"/>
        </w:numPr>
        <w:rPr>
          <w:bCs w:val="0"/>
          <w:szCs w:val="28"/>
        </w:rPr>
      </w:pPr>
      <w:bookmarkStart w:id="104" w:name="_Toc28098032"/>
      <w:bookmarkStart w:id="105" w:name="_Toc437440717"/>
      <w:r>
        <w:rPr>
          <w:rFonts w:hint="eastAsia"/>
          <w:bCs w:val="0"/>
          <w:szCs w:val="28"/>
        </w:rPr>
        <w:t>公司债券相关情况</w:t>
      </w:r>
      <w:bookmarkEnd w:id="104"/>
      <w:bookmarkEnd w:id="105"/>
    </w:p>
    <w:sdt>
      <w:sdtPr>
        <w:alias w:val="是否适用：公司债券相关情况[双击切换]"/>
        <w:tag w:val="_GBC_32d9236dab27420da942341e2a9af317"/>
        <w:id w:val="21564162"/>
        <w:lock w:val="sdtContentLocked"/>
        <w:placeholder>
          <w:docPart w:val="GBC22222222222222222222222222222"/>
        </w:placeholder>
      </w:sdtPr>
      <w:sdtContent>
        <w:p w:rsidR="00877D2C" w:rsidRDefault="006A4C27">
          <w:pPr>
            <w:rPr>
              <w:u w:val="single"/>
            </w:rPr>
          </w:pPr>
          <w:r>
            <w:fldChar w:fldCharType="begin"/>
          </w:r>
          <w:r w:rsidR="005540A0">
            <w:instrText>MACROBUTTON  SnrToggleCheckbox □</w:instrText>
          </w:r>
          <w:r w:rsidR="005540A0">
            <w:instrText>适用</w:instrText>
          </w:r>
          <w:r w:rsidR="005540A0">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p w:rsidR="00877D2C" w:rsidRDefault="00877D2C">
      <w:pPr>
        <w:rPr>
          <w:u w:val="single"/>
        </w:rPr>
      </w:pPr>
    </w:p>
    <w:p w:rsidR="00877D2C" w:rsidRDefault="00877D2C">
      <w:pPr>
        <w:rPr>
          <w:u w:val="single"/>
        </w:rPr>
      </w:pPr>
    </w:p>
    <w:p w:rsidR="00877D2C" w:rsidRDefault="00877D2C">
      <w:pPr>
        <w:rPr>
          <w:rFonts w:hAnsi="Arial"/>
          <w:bCs/>
        </w:rPr>
        <w:sectPr w:rsidR="00877D2C">
          <w:pgSz w:w="11906" w:h="16838"/>
          <w:pgMar w:top="1525" w:right="1276" w:bottom="1440" w:left="1797" w:header="851" w:footer="992" w:gutter="0"/>
          <w:cols w:space="425"/>
          <w:docGrid w:linePitch="312"/>
        </w:sectPr>
      </w:pPr>
    </w:p>
    <w:p w:rsidR="00877D2C" w:rsidRDefault="005540A0">
      <w:pPr>
        <w:pStyle w:val="1"/>
        <w:numPr>
          <w:ilvl w:val="0"/>
          <w:numId w:val="2"/>
        </w:numPr>
        <w:rPr>
          <w:rFonts w:ascii="宋体" w:eastAsia="宋体" w:hAnsi="宋体"/>
          <w:bCs w:val="0"/>
          <w:szCs w:val="28"/>
        </w:rPr>
      </w:pPr>
      <w:bookmarkStart w:id="106" w:name="_Toc28098033"/>
      <w:bookmarkStart w:id="107" w:name="_Toc407111364"/>
      <w:r>
        <w:rPr>
          <w:rFonts w:ascii="宋体" w:eastAsia="宋体" w:hAnsi="宋体"/>
          <w:bCs w:val="0"/>
          <w:szCs w:val="28"/>
        </w:rPr>
        <w:lastRenderedPageBreak/>
        <w:t>财务报告</w:t>
      </w:r>
      <w:bookmarkEnd w:id="106"/>
      <w:bookmarkEnd w:id="107"/>
    </w:p>
    <w:sdt>
      <w:sdtPr>
        <w:rPr>
          <w:rFonts w:ascii="宋体" w:hAnsi="宋体" w:cs="宋体" w:hint="eastAsia"/>
          <w:b w:val="0"/>
          <w:bCs w:val="0"/>
          <w:kern w:val="0"/>
          <w:szCs w:val="24"/>
        </w:rPr>
        <w:alias w:val="模块:审计报告"/>
        <w:tag w:val="_GBC_3c4b7d00409449a2b71d41277e7bd042"/>
        <w:id w:val="-1222136977"/>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2"/>
            <w:numPr>
              <w:ilvl w:val="0"/>
              <w:numId w:val="50"/>
            </w:numPr>
            <w:rPr>
              <w:rFonts w:ascii="宋体" w:hAnsi="宋体"/>
            </w:rPr>
          </w:pPr>
          <w:r>
            <w:rPr>
              <w:rFonts w:hint="eastAsia"/>
            </w:rPr>
            <w:t>审计</w:t>
          </w:r>
          <w:r>
            <w:rPr>
              <w:rFonts w:ascii="宋体" w:hAnsi="宋体" w:hint="eastAsia"/>
            </w:rPr>
            <w:t>报告</w:t>
          </w:r>
        </w:p>
        <w:sdt>
          <w:sdtPr>
            <w:alias w:val="是否适用：审计报告[双击切换]"/>
            <w:tag w:val="_GBC_8a37b9861aa34a8d89cae86ad0133ffb"/>
            <w:id w:val="451673347"/>
            <w:lock w:val="sdtContentLocked"/>
            <w:placeholder>
              <w:docPart w:val="GBC22222222222222222222222222222"/>
            </w:placeholder>
          </w:sdtPr>
          <w:sdtContent>
            <w:p w:rsidR="00877D2C" w:rsidRDefault="006A4C27">
              <w:r>
                <w:fldChar w:fldCharType="begin"/>
              </w:r>
              <w:r w:rsidR="00EB1F73">
                <w:rPr>
                  <w:rFonts w:hint="eastAsia"/>
                </w:rPr>
                <w:instrText xml:space="preserve">MACROBUTTON  SnrToggleCheckbox </w:instrText>
              </w:r>
              <w:r w:rsidR="00EB1F73">
                <w:rPr>
                  <w:rFonts w:hint="eastAsia"/>
                </w:rPr>
                <w:instrText>√适用</w:instrText>
              </w:r>
              <w:r w:rsidR="00EB1F73">
                <w:rPr>
                  <w:rFonts w:hint="eastAsia"/>
                </w:rPr>
                <w:instrText xml:space="preserve"> </w:instrText>
              </w:r>
              <w:r>
                <w:fldChar w:fldCharType="end"/>
              </w:r>
              <w:r>
                <w:fldChar w:fldCharType="begin"/>
              </w:r>
              <w:r w:rsidR="00EB1F73">
                <w:rPr>
                  <w:rFonts w:hint="eastAsia"/>
                </w:rPr>
                <w:instrText xml:space="preserve"> MACROBUTTON  SnrToggleCheckbox </w:instrText>
              </w:r>
              <w:r w:rsidR="00EB1F73">
                <w:rPr>
                  <w:rFonts w:hint="eastAsia"/>
                </w:rPr>
                <w:instrText>□不适用</w:instrText>
              </w:r>
              <w:r w:rsidR="00EB1F73">
                <w:rPr>
                  <w:rFonts w:hint="eastAsia"/>
                </w:rPr>
                <w:instrText xml:space="preserve"> </w:instrText>
              </w:r>
              <w:r>
                <w:fldChar w:fldCharType="end"/>
              </w:r>
            </w:p>
          </w:sdtContent>
        </w:sdt>
        <w:sdt>
          <w:sdtPr>
            <w:rPr>
              <w:rFonts w:hint="eastAsia"/>
            </w:rPr>
            <w:alias w:val="审计报告全文"/>
            <w:tag w:val="_GBC_08aaee8d8997491cb4fc7ef77b493e65"/>
            <w:id w:val="2095425307"/>
            <w:lock w:val="sdtLocked"/>
            <w:placeholder>
              <w:docPart w:val="GBC22222222222222222222222222222"/>
            </w:placeholder>
          </w:sdtPr>
          <w:sdtContent>
            <w:p w:rsidR="001D16A0" w:rsidRPr="001D16A0" w:rsidRDefault="001D16A0" w:rsidP="003A4426">
              <w:pPr>
                <w:snapToGrid w:val="0"/>
                <w:spacing w:line="324" w:lineRule="auto"/>
                <w:jc w:val="right"/>
                <w:rPr>
                  <w:rFonts w:hAnsi="宋体"/>
                </w:rPr>
              </w:pPr>
              <w:r w:rsidRPr="003A4426">
                <w:rPr>
                  <w:rFonts w:asciiTheme="minorEastAsia" w:eastAsiaTheme="minorEastAsia" w:hAnsiTheme="minorEastAsia" w:hint="eastAsia"/>
                </w:rPr>
                <w:t>容诚审字[2021]230Z0266号</w:t>
              </w:r>
            </w:p>
            <w:p w:rsidR="001D16A0" w:rsidRPr="00EC4024" w:rsidRDefault="001D16A0" w:rsidP="003A4426">
              <w:pPr>
                <w:snapToGrid w:val="0"/>
                <w:spacing w:line="324" w:lineRule="auto"/>
                <w:jc w:val="center"/>
                <w:rPr>
                  <w:rFonts w:ascii="宋体" w:hAnsi="宋体"/>
                  <w:b/>
                  <w:sz w:val="44"/>
                  <w:szCs w:val="44"/>
                </w:rPr>
              </w:pPr>
              <w:r w:rsidRPr="00EC4024">
                <w:rPr>
                  <w:rFonts w:ascii="宋体" w:hAnsi="宋体" w:hint="eastAsia"/>
                  <w:b/>
                  <w:sz w:val="44"/>
                  <w:szCs w:val="44"/>
                </w:rPr>
                <w:t>审 计 报 告</w:t>
              </w:r>
            </w:p>
            <w:p w:rsidR="001D16A0" w:rsidRPr="001D16A0" w:rsidRDefault="001D16A0" w:rsidP="003A4426">
              <w:pPr>
                <w:snapToGrid w:val="0"/>
                <w:spacing w:line="324" w:lineRule="auto"/>
                <w:ind w:firstLine="578"/>
                <w:jc w:val="center"/>
                <w:rPr>
                  <w:rFonts w:ascii="宋体" w:hAnsi="宋体"/>
                  <w:b/>
                </w:rPr>
              </w:pPr>
            </w:p>
            <w:p w:rsidR="001D16A0" w:rsidRDefault="001D16A0" w:rsidP="003A4426">
              <w:pPr>
                <w:snapToGrid w:val="0"/>
                <w:spacing w:line="324" w:lineRule="auto"/>
                <w:rPr>
                  <w:rFonts w:ascii="宋体" w:hAnsi="宋体"/>
                </w:rPr>
              </w:pPr>
              <w:bookmarkStart w:id="108" w:name="_Hlk38207708"/>
              <w:r w:rsidRPr="001D16A0">
                <w:rPr>
                  <w:rFonts w:ascii="宋体" w:hAnsi="宋体" w:hint="eastAsia"/>
                </w:rPr>
                <w:t>安徽铜峰电子股份有限公司</w:t>
              </w:r>
              <w:bookmarkEnd w:id="108"/>
              <w:r w:rsidRPr="001D16A0">
                <w:rPr>
                  <w:rFonts w:ascii="宋体" w:hAnsi="宋体" w:hint="eastAsia"/>
                </w:rPr>
                <w:t>全体股东：</w:t>
              </w:r>
            </w:p>
            <w:p w:rsidR="003A4426" w:rsidRPr="001D16A0" w:rsidRDefault="003A4426" w:rsidP="003A4426">
              <w:pPr>
                <w:snapToGrid w:val="0"/>
                <w:spacing w:line="324" w:lineRule="auto"/>
                <w:rPr>
                  <w:rFonts w:ascii="宋体" w:hAnsi="宋体"/>
                </w:rPr>
              </w:pPr>
            </w:p>
            <w:p w:rsidR="001D16A0" w:rsidRPr="001D16A0" w:rsidRDefault="001D16A0" w:rsidP="003A4426">
              <w:pPr>
                <w:snapToGrid w:val="0"/>
                <w:spacing w:line="324" w:lineRule="auto"/>
                <w:ind w:firstLineChars="200" w:firstLine="422"/>
                <w:rPr>
                  <w:rFonts w:ascii="宋体" w:hAnsi="宋体"/>
                  <w:b/>
                </w:rPr>
              </w:pPr>
              <w:r w:rsidRPr="001D16A0">
                <w:rPr>
                  <w:rFonts w:ascii="宋体" w:hAnsi="宋体" w:hint="eastAsia"/>
                  <w:b/>
                </w:rPr>
                <w:t>一、审计意见</w:t>
              </w:r>
            </w:p>
            <w:p w:rsidR="001D16A0" w:rsidRPr="003A4426" w:rsidRDefault="001D16A0" w:rsidP="003A4426">
              <w:pPr>
                <w:snapToGrid w:val="0"/>
                <w:spacing w:line="324" w:lineRule="auto"/>
                <w:ind w:firstLine="493"/>
                <w:rPr>
                  <w:rFonts w:asciiTheme="minorEastAsia" w:eastAsiaTheme="minorEastAsia" w:hAnsiTheme="minorEastAsia"/>
                </w:rPr>
              </w:pPr>
              <w:r w:rsidRPr="003A4426">
                <w:rPr>
                  <w:rFonts w:asciiTheme="minorEastAsia" w:eastAsiaTheme="minorEastAsia" w:hAnsiTheme="minorEastAsia"/>
                </w:rPr>
                <w:t>我们审计了安徽铜峰电子股份有限公司（以下简称铜峰电子）财务报表，包括2020年12月31日的合并及母公司资产负债表，2020年度的合并及母公司利润表、合并及母公司现金流量表、合并及母公司所有者权益变动表以及相关财务报表附注。</w:t>
              </w:r>
            </w:p>
            <w:p w:rsidR="001D16A0" w:rsidRDefault="001D16A0" w:rsidP="003A4426">
              <w:pPr>
                <w:snapToGrid w:val="0"/>
                <w:spacing w:line="324" w:lineRule="auto"/>
                <w:ind w:firstLine="493"/>
                <w:rPr>
                  <w:rFonts w:asciiTheme="minorEastAsia" w:eastAsiaTheme="minorEastAsia" w:hAnsiTheme="minorEastAsia"/>
                </w:rPr>
              </w:pPr>
              <w:r w:rsidRPr="003A4426">
                <w:rPr>
                  <w:rFonts w:asciiTheme="minorEastAsia" w:eastAsiaTheme="minorEastAsia" w:hAnsiTheme="minorEastAsia"/>
                </w:rPr>
                <w:t>我们认为，后附的财务报表在所有重大方面按照企业会计准则的规定编制，公允反映了铜峰电子2020年12月31日的合并及母公司财务状况以及2020年度的合并及母公司经营成果和现金流量。</w:t>
              </w:r>
            </w:p>
            <w:p w:rsidR="003A4426" w:rsidRPr="003A4426" w:rsidRDefault="003A4426" w:rsidP="003A4426">
              <w:pPr>
                <w:snapToGrid w:val="0"/>
                <w:spacing w:line="324" w:lineRule="auto"/>
                <w:ind w:firstLine="493"/>
                <w:rPr>
                  <w:rFonts w:asciiTheme="minorEastAsia" w:eastAsiaTheme="minorEastAsia" w:hAnsiTheme="minorEastAsia"/>
                </w:rPr>
              </w:pPr>
            </w:p>
            <w:p w:rsidR="001D16A0" w:rsidRPr="003A4426" w:rsidRDefault="001D16A0" w:rsidP="003A4426">
              <w:pPr>
                <w:snapToGrid w:val="0"/>
                <w:spacing w:line="324" w:lineRule="auto"/>
                <w:ind w:firstLineChars="200" w:firstLine="422"/>
                <w:rPr>
                  <w:rFonts w:asciiTheme="minorEastAsia" w:eastAsiaTheme="minorEastAsia" w:hAnsiTheme="minorEastAsia"/>
                  <w:b/>
                </w:rPr>
              </w:pPr>
              <w:r w:rsidRPr="003A4426">
                <w:rPr>
                  <w:rFonts w:asciiTheme="minorEastAsia" w:eastAsiaTheme="minorEastAsia" w:hAnsiTheme="minorEastAsia"/>
                  <w:b/>
                </w:rPr>
                <w:t>二、形成审计意见的基础</w:t>
              </w:r>
            </w:p>
            <w:p w:rsidR="001D16A0" w:rsidRPr="003A4426"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rPr>
                <w:t>我们按照中国注册会计师审计准则的规定执行了审计工作。审计报告的“注册会计师对财务报表审计的责任”部分进一步阐述了我们在这些准则下的责任。按照中国注册会计师职业道德守则，我们独立于铜峰电子，并履行了职业道德方面的其他责任。我们相信，我们获取的审计证据是充分、适当的，为发表审计意见提供了基础。</w:t>
              </w:r>
            </w:p>
            <w:p w:rsidR="003A4426" w:rsidRDefault="003A4426" w:rsidP="003A4426">
              <w:pPr>
                <w:snapToGrid w:val="0"/>
                <w:spacing w:line="324" w:lineRule="auto"/>
                <w:ind w:firstLineChars="200" w:firstLine="422"/>
                <w:rPr>
                  <w:rFonts w:asciiTheme="minorEastAsia" w:eastAsiaTheme="minorEastAsia" w:hAnsiTheme="minorEastAsia"/>
                  <w:b/>
                </w:rPr>
              </w:pPr>
            </w:p>
            <w:p w:rsidR="001D16A0" w:rsidRPr="003A4426" w:rsidRDefault="001D16A0" w:rsidP="003A4426">
              <w:pPr>
                <w:snapToGrid w:val="0"/>
                <w:spacing w:line="324" w:lineRule="auto"/>
                <w:ind w:firstLineChars="200" w:firstLine="422"/>
                <w:rPr>
                  <w:rFonts w:asciiTheme="minorEastAsia" w:eastAsiaTheme="minorEastAsia" w:hAnsiTheme="minorEastAsia"/>
                  <w:b/>
                </w:rPr>
              </w:pPr>
              <w:r w:rsidRPr="003A4426">
                <w:rPr>
                  <w:rFonts w:asciiTheme="minorEastAsia" w:eastAsiaTheme="minorEastAsia" w:hAnsiTheme="minorEastAsia"/>
                  <w:b/>
                </w:rPr>
                <w:t>三、关键审计事项</w:t>
              </w:r>
            </w:p>
            <w:p w:rsidR="001D16A0" w:rsidRPr="003A4426"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rPr>
                <w:t>关键审计事项是我们根据职业判断，认为对本期财务报表审计最为重要的事项。这些事项的应对以对财务报表整体进行审计并形成审计意见为背景，我们不对这些事项单独发表意见。</w:t>
              </w:r>
            </w:p>
            <w:p w:rsidR="001D16A0" w:rsidRPr="003A4426"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hint="eastAsia"/>
                </w:rPr>
                <w:t>（一）营业</w:t>
              </w:r>
              <w:r w:rsidRPr="003A4426">
                <w:rPr>
                  <w:rFonts w:asciiTheme="minorEastAsia" w:eastAsiaTheme="minorEastAsia" w:hAnsiTheme="minorEastAsia"/>
                </w:rPr>
                <w:t>收入确认</w:t>
              </w:r>
              <w:r w:rsidRPr="003A4426">
                <w:rPr>
                  <w:rFonts w:asciiTheme="minorEastAsia" w:eastAsiaTheme="minorEastAsia" w:hAnsiTheme="minorEastAsia" w:hint="eastAsia"/>
                </w:rPr>
                <w:t>和计量</w:t>
              </w:r>
            </w:p>
            <w:p w:rsidR="001D16A0" w:rsidRPr="003A4426"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rPr>
                <w:t>1.事项描述</w:t>
              </w:r>
            </w:p>
            <w:p w:rsidR="001D16A0" w:rsidRPr="003A4426"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rPr>
                <w:t>参见财务报表附注三、23“收入确认原则和计量方法”和附注五、33“营业收入及营业成本”所述，</w:t>
              </w:r>
              <w:r w:rsidRPr="003A4426">
                <w:rPr>
                  <w:rFonts w:asciiTheme="minorEastAsia" w:eastAsiaTheme="minorEastAsia" w:hAnsiTheme="minorEastAsia" w:hint="eastAsia"/>
                </w:rPr>
                <w:t>铜峰电子</w:t>
              </w:r>
              <w:r w:rsidRPr="003A4426">
                <w:rPr>
                  <w:rFonts w:asciiTheme="minorEastAsia" w:eastAsiaTheme="minorEastAsia" w:hAnsiTheme="minorEastAsia"/>
                </w:rPr>
                <w:t>2020年度合并报表营业收入</w:t>
              </w:r>
              <w:r w:rsidR="001A54AD" w:rsidRPr="00EF34A2">
                <w:rPr>
                  <w:rFonts w:asciiTheme="minorEastAsia" w:eastAsiaTheme="minorEastAsia" w:hAnsiTheme="minorEastAsia"/>
                </w:rPr>
                <w:t>84,708</w:t>
              </w:r>
              <w:r w:rsidR="001A54AD" w:rsidRPr="00EF34A2">
                <w:rPr>
                  <w:rFonts w:asciiTheme="minorEastAsia" w:eastAsiaTheme="minorEastAsia" w:hAnsiTheme="minorEastAsia" w:hint="eastAsia"/>
                </w:rPr>
                <w:t>.</w:t>
              </w:r>
              <w:r w:rsidRPr="00EF34A2">
                <w:rPr>
                  <w:rFonts w:asciiTheme="minorEastAsia" w:eastAsiaTheme="minorEastAsia" w:hAnsiTheme="minorEastAsia"/>
                </w:rPr>
                <w:t>66</w:t>
              </w:r>
              <w:r w:rsidRPr="003A4426">
                <w:rPr>
                  <w:rFonts w:asciiTheme="minorEastAsia" w:eastAsiaTheme="minorEastAsia" w:hAnsiTheme="minorEastAsia"/>
                </w:rPr>
                <w:t>万元</w:t>
              </w:r>
              <w:r w:rsidRPr="003A4426">
                <w:rPr>
                  <w:rFonts w:asciiTheme="minorEastAsia" w:eastAsiaTheme="minorEastAsia" w:hAnsiTheme="minorEastAsia" w:hint="eastAsia"/>
                </w:rPr>
                <w:t>。</w:t>
              </w:r>
              <w:r w:rsidRPr="003A4426">
                <w:rPr>
                  <w:rFonts w:asciiTheme="minorEastAsia" w:eastAsiaTheme="minorEastAsia" w:hAnsiTheme="minorEastAsia"/>
                </w:rPr>
                <w:t>由于</w:t>
              </w:r>
              <w:r w:rsidRPr="003A4426">
                <w:rPr>
                  <w:rFonts w:asciiTheme="minorEastAsia" w:eastAsiaTheme="minorEastAsia" w:hAnsiTheme="minorEastAsia" w:hint="eastAsia"/>
                </w:rPr>
                <w:t>营业</w:t>
              </w:r>
              <w:r w:rsidRPr="003A4426">
                <w:rPr>
                  <w:rFonts w:asciiTheme="minorEastAsia" w:eastAsiaTheme="minorEastAsia" w:hAnsiTheme="minorEastAsia"/>
                </w:rPr>
                <w:t>收入是否在恰当的财务报表期间</w:t>
              </w:r>
              <w:r w:rsidRPr="003A4426">
                <w:rPr>
                  <w:rFonts w:asciiTheme="minorEastAsia" w:eastAsiaTheme="minorEastAsia" w:hAnsiTheme="minorEastAsia" w:hint="eastAsia"/>
                </w:rPr>
                <w:t>确认</w:t>
              </w:r>
              <w:r w:rsidRPr="003A4426">
                <w:rPr>
                  <w:rFonts w:asciiTheme="minorEastAsia" w:eastAsiaTheme="minorEastAsia" w:hAnsiTheme="minorEastAsia"/>
                </w:rPr>
                <w:t>可能存在潜在错报，因此我们将</w:t>
              </w:r>
              <w:r w:rsidRPr="003A4426">
                <w:rPr>
                  <w:rFonts w:asciiTheme="minorEastAsia" w:eastAsiaTheme="minorEastAsia" w:hAnsiTheme="minorEastAsia" w:hint="eastAsia"/>
                </w:rPr>
                <w:t>营业</w:t>
              </w:r>
              <w:r w:rsidRPr="003A4426">
                <w:rPr>
                  <w:rFonts w:asciiTheme="minorEastAsia" w:eastAsiaTheme="minorEastAsia" w:hAnsiTheme="minorEastAsia"/>
                </w:rPr>
                <w:t>收入确认</w:t>
              </w:r>
              <w:r w:rsidRPr="003A4426">
                <w:rPr>
                  <w:rFonts w:asciiTheme="minorEastAsia" w:eastAsiaTheme="minorEastAsia" w:hAnsiTheme="minorEastAsia" w:hint="eastAsia"/>
                </w:rPr>
                <w:t>与计量</w:t>
              </w:r>
              <w:r w:rsidRPr="003A4426">
                <w:rPr>
                  <w:rFonts w:asciiTheme="minorEastAsia" w:eastAsiaTheme="minorEastAsia" w:hAnsiTheme="minorEastAsia"/>
                </w:rPr>
                <w:t>作为关键审计事项</w:t>
              </w:r>
              <w:r w:rsidRPr="003A4426">
                <w:rPr>
                  <w:rFonts w:asciiTheme="minorEastAsia" w:eastAsiaTheme="minorEastAsia" w:hAnsiTheme="minorEastAsia" w:hint="eastAsia"/>
                </w:rPr>
                <w:t>。</w:t>
              </w:r>
            </w:p>
            <w:p w:rsidR="001D16A0" w:rsidRPr="003A4426"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rPr>
                <w:t>2.审计应对</w:t>
              </w:r>
            </w:p>
            <w:p w:rsidR="001D16A0" w:rsidRPr="003A4426"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rPr>
                <w:t>我们对</w:t>
              </w:r>
              <w:r w:rsidRPr="003A4426">
                <w:rPr>
                  <w:rFonts w:asciiTheme="minorEastAsia" w:eastAsiaTheme="minorEastAsia" w:hAnsiTheme="minorEastAsia" w:hint="eastAsia"/>
                </w:rPr>
                <w:t>营业</w:t>
              </w:r>
              <w:r w:rsidRPr="003A4426">
                <w:rPr>
                  <w:rFonts w:asciiTheme="minorEastAsia" w:eastAsiaTheme="minorEastAsia" w:hAnsiTheme="minorEastAsia"/>
                </w:rPr>
                <w:t>收入确认实施的相关程序包括但不限于：</w:t>
              </w:r>
            </w:p>
            <w:p w:rsidR="001D16A0" w:rsidRPr="003A4426"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rPr>
                <w:t>（1）</w:t>
              </w:r>
              <w:r w:rsidRPr="003A4426">
                <w:rPr>
                  <w:rFonts w:asciiTheme="minorEastAsia" w:eastAsiaTheme="minorEastAsia" w:hAnsiTheme="minorEastAsia" w:hint="eastAsia"/>
                </w:rPr>
                <w:t>了解和</w:t>
              </w:r>
              <w:r w:rsidRPr="003A4426">
                <w:rPr>
                  <w:rFonts w:asciiTheme="minorEastAsia" w:eastAsiaTheme="minorEastAsia" w:hAnsiTheme="minorEastAsia"/>
                </w:rPr>
                <w:t>测试有关收入循环的内部控制的设计和</w:t>
              </w:r>
              <w:r w:rsidRPr="003A4426">
                <w:rPr>
                  <w:rFonts w:asciiTheme="minorEastAsia" w:eastAsiaTheme="minorEastAsia" w:hAnsiTheme="minorEastAsia" w:hint="eastAsia"/>
                </w:rPr>
                <w:t>运行</w:t>
              </w:r>
              <w:r w:rsidRPr="003A4426">
                <w:rPr>
                  <w:rFonts w:asciiTheme="minorEastAsia" w:eastAsiaTheme="minorEastAsia" w:hAnsiTheme="minorEastAsia"/>
                </w:rPr>
                <w:t>，评价内部控制的有效性；</w:t>
              </w:r>
            </w:p>
            <w:p w:rsidR="001D16A0" w:rsidRPr="003A4426"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rPr>
                <w:t>（2）执行分析性程序，分析主要产品的售价及毛利变动；</w:t>
              </w:r>
            </w:p>
            <w:p w:rsidR="001D16A0" w:rsidRPr="003A4426"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rPr>
                <w:t>（3）</w:t>
              </w:r>
              <w:r w:rsidRPr="003A4426">
                <w:rPr>
                  <w:rFonts w:asciiTheme="minorEastAsia" w:eastAsiaTheme="minorEastAsia" w:hAnsiTheme="minorEastAsia" w:hint="eastAsia"/>
                </w:rPr>
                <w:t>对主要客户执行</w:t>
              </w:r>
              <w:r w:rsidRPr="003A4426">
                <w:rPr>
                  <w:rFonts w:asciiTheme="minorEastAsia" w:eastAsiaTheme="minorEastAsia" w:hAnsiTheme="minorEastAsia"/>
                </w:rPr>
                <w:t>函证程序</w:t>
              </w:r>
              <w:r w:rsidRPr="003A4426">
                <w:rPr>
                  <w:rFonts w:asciiTheme="minorEastAsia" w:eastAsiaTheme="minorEastAsia" w:hAnsiTheme="minorEastAsia" w:hint="eastAsia"/>
                </w:rPr>
                <w:t>，</w:t>
              </w:r>
              <w:r w:rsidRPr="003A4426">
                <w:rPr>
                  <w:rFonts w:asciiTheme="minorEastAsia" w:eastAsiaTheme="minorEastAsia" w:hAnsiTheme="minorEastAsia"/>
                </w:rPr>
                <w:t>以确认应收账款余额及销售收入金额；</w:t>
              </w:r>
            </w:p>
            <w:p w:rsidR="001D16A0" w:rsidRPr="003A4426"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rPr>
                <w:t>（4）检查</w:t>
              </w:r>
              <w:r w:rsidRPr="003A4426">
                <w:rPr>
                  <w:rFonts w:asciiTheme="minorEastAsia" w:eastAsiaTheme="minorEastAsia" w:hAnsiTheme="minorEastAsia" w:hint="eastAsia"/>
                </w:rPr>
                <w:t>主要客户</w:t>
              </w:r>
              <w:r w:rsidRPr="003A4426">
                <w:rPr>
                  <w:rFonts w:asciiTheme="minorEastAsia" w:eastAsiaTheme="minorEastAsia" w:hAnsiTheme="minorEastAsia"/>
                </w:rPr>
                <w:t>的销售合同、销售发票、客户签收单</w:t>
              </w:r>
              <w:r w:rsidRPr="003A4426">
                <w:rPr>
                  <w:rFonts w:asciiTheme="minorEastAsia" w:eastAsiaTheme="minorEastAsia" w:hAnsiTheme="minorEastAsia" w:hint="eastAsia"/>
                </w:rPr>
                <w:t>、报关单</w:t>
              </w:r>
              <w:r w:rsidRPr="003A4426">
                <w:rPr>
                  <w:rFonts w:asciiTheme="minorEastAsia" w:eastAsiaTheme="minorEastAsia" w:hAnsiTheme="minorEastAsia"/>
                </w:rPr>
                <w:t>等资料，确认销售收入的</w:t>
              </w:r>
              <w:r w:rsidRPr="003A4426">
                <w:rPr>
                  <w:rFonts w:asciiTheme="minorEastAsia" w:eastAsiaTheme="minorEastAsia" w:hAnsiTheme="minorEastAsia"/>
                </w:rPr>
                <w:lastRenderedPageBreak/>
                <w:t>发生；</w:t>
              </w:r>
            </w:p>
            <w:p w:rsidR="001D16A0" w:rsidRPr="003A4426"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rPr>
                <w:t>（5）针对资产负债表日前后确认的销售收入执行截止测试，以</w:t>
              </w:r>
              <w:r w:rsidRPr="003A4426">
                <w:rPr>
                  <w:rFonts w:asciiTheme="minorEastAsia" w:eastAsiaTheme="minorEastAsia" w:hAnsiTheme="minorEastAsia" w:hint="eastAsia"/>
                </w:rPr>
                <w:t>确认</w:t>
              </w:r>
              <w:r w:rsidRPr="003A4426">
                <w:rPr>
                  <w:rFonts w:asciiTheme="minorEastAsia" w:eastAsiaTheme="minorEastAsia" w:hAnsiTheme="minorEastAsia"/>
                </w:rPr>
                <w:t>销售收入是否在</w:t>
              </w:r>
              <w:r w:rsidRPr="003A4426">
                <w:rPr>
                  <w:rFonts w:asciiTheme="minorEastAsia" w:eastAsiaTheme="minorEastAsia" w:hAnsiTheme="minorEastAsia" w:hint="eastAsia"/>
                </w:rPr>
                <w:t>存在跨期</w:t>
              </w:r>
              <w:r w:rsidRPr="003A4426">
                <w:rPr>
                  <w:rFonts w:asciiTheme="minorEastAsia" w:eastAsiaTheme="minorEastAsia" w:hAnsiTheme="minorEastAsia"/>
                </w:rPr>
                <w:t>。</w:t>
              </w:r>
            </w:p>
            <w:p w:rsidR="001D16A0" w:rsidRPr="003A4426"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hint="eastAsia"/>
                </w:rPr>
                <w:t>（二）存货跌价准备</w:t>
              </w:r>
            </w:p>
            <w:p w:rsidR="001D16A0" w:rsidRPr="003A4426"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hint="eastAsia"/>
                </w:rPr>
                <w:t>1. 事项描述</w:t>
              </w:r>
            </w:p>
            <w:p w:rsidR="001D16A0" w:rsidRPr="003A4426"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hint="eastAsia"/>
                </w:rPr>
                <w:t>参见财务报表附注三、1</w:t>
              </w:r>
              <w:r w:rsidRPr="003A4426">
                <w:rPr>
                  <w:rFonts w:asciiTheme="minorEastAsia" w:eastAsiaTheme="minorEastAsia" w:hAnsiTheme="minorEastAsia"/>
                </w:rPr>
                <w:t>2</w:t>
              </w:r>
              <w:r w:rsidRPr="003A4426">
                <w:rPr>
                  <w:rFonts w:asciiTheme="minorEastAsia" w:eastAsiaTheme="minorEastAsia" w:hAnsiTheme="minorEastAsia" w:hint="eastAsia"/>
                </w:rPr>
                <w:t>“存货”及附注五、</w:t>
              </w:r>
              <w:r w:rsidRPr="003A4426">
                <w:rPr>
                  <w:rFonts w:asciiTheme="minorEastAsia" w:eastAsiaTheme="minorEastAsia" w:hAnsiTheme="minorEastAsia"/>
                </w:rPr>
                <w:t>7</w:t>
              </w:r>
              <w:r w:rsidRPr="003A4426">
                <w:rPr>
                  <w:rFonts w:asciiTheme="minorEastAsia" w:eastAsiaTheme="minorEastAsia" w:hAnsiTheme="minorEastAsia" w:hint="eastAsia"/>
                </w:rPr>
                <w:t>“存货”，截止20</w:t>
              </w:r>
              <w:r w:rsidRPr="003A4426">
                <w:rPr>
                  <w:rFonts w:asciiTheme="minorEastAsia" w:eastAsiaTheme="minorEastAsia" w:hAnsiTheme="minorEastAsia"/>
                </w:rPr>
                <w:t>20</w:t>
              </w:r>
              <w:r w:rsidRPr="003A4426">
                <w:rPr>
                  <w:rFonts w:asciiTheme="minorEastAsia" w:eastAsiaTheme="minorEastAsia" w:hAnsiTheme="minorEastAsia" w:hint="eastAsia"/>
                </w:rPr>
                <w:t>年12月31日，存货账面余额为</w:t>
              </w:r>
              <w:r w:rsidRPr="003A4426">
                <w:rPr>
                  <w:rFonts w:asciiTheme="minorEastAsia" w:eastAsiaTheme="minorEastAsia" w:hAnsiTheme="minorEastAsia"/>
                </w:rPr>
                <w:t>27,211.49</w:t>
              </w:r>
              <w:r w:rsidRPr="003A4426">
                <w:rPr>
                  <w:rFonts w:asciiTheme="minorEastAsia" w:eastAsiaTheme="minorEastAsia" w:hAnsiTheme="minorEastAsia" w:hint="eastAsia"/>
                </w:rPr>
                <w:t>万元，存货跌价准备余额为</w:t>
              </w:r>
              <w:r w:rsidRPr="003A4426">
                <w:rPr>
                  <w:rFonts w:asciiTheme="minorEastAsia" w:eastAsiaTheme="minorEastAsia" w:hAnsiTheme="minorEastAsia"/>
                </w:rPr>
                <w:t>6,554.17</w:t>
              </w:r>
              <w:r w:rsidRPr="003A4426">
                <w:rPr>
                  <w:rFonts w:asciiTheme="minorEastAsia" w:eastAsiaTheme="minorEastAsia" w:hAnsiTheme="minorEastAsia" w:hint="eastAsia"/>
                </w:rPr>
                <w:t>万元。由于存货余额重大，且存货跌价准备的计提涉及铜峰电子管理层（以下简称管理层） 的重大判断和估计，因此我们将该事项作为关键审计事项。</w:t>
              </w:r>
            </w:p>
            <w:p w:rsidR="001D16A0" w:rsidRPr="003A4426"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hint="eastAsia"/>
                </w:rPr>
                <w:t>2. 审计应对</w:t>
              </w:r>
            </w:p>
            <w:p w:rsidR="001D16A0" w:rsidRPr="003A4426"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hint="eastAsia"/>
                </w:rPr>
                <w:t>我们对存货跌价准备实施的相关程序包括但不限于：</w:t>
              </w:r>
            </w:p>
            <w:p w:rsidR="001D16A0" w:rsidRPr="003A4426"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hint="eastAsia"/>
                </w:rPr>
                <w:t>（1）测试和评价与存货跌价准备相关的内部控制</w:t>
              </w:r>
              <w:r w:rsidR="005753E8">
                <w:rPr>
                  <w:rFonts w:asciiTheme="minorEastAsia" w:eastAsiaTheme="minorEastAsia" w:hAnsiTheme="minorEastAsia" w:hint="eastAsia"/>
                </w:rPr>
                <w:t>,评价内部控制的有效性</w:t>
              </w:r>
              <w:r w:rsidRPr="003A4426">
                <w:rPr>
                  <w:rFonts w:asciiTheme="minorEastAsia" w:eastAsiaTheme="minorEastAsia" w:hAnsiTheme="minorEastAsia" w:hint="eastAsia"/>
                </w:rPr>
                <w:t>；</w:t>
              </w:r>
            </w:p>
            <w:p w:rsidR="001D16A0" w:rsidRPr="003A4426"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hint="eastAsia"/>
                </w:rPr>
                <w:t>（</w:t>
              </w:r>
              <w:r w:rsidRPr="003A4426">
                <w:rPr>
                  <w:rFonts w:asciiTheme="minorEastAsia" w:eastAsiaTheme="minorEastAsia" w:hAnsiTheme="minorEastAsia"/>
                </w:rPr>
                <w:t>2</w:t>
              </w:r>
              <w:r w:rsidRPr="003A4426">
                <w:rPr>
                  <w:rFonts w:asciiTheme="minorEastAsia" w:eastAsiaTheme="minorEastAsia" w:hAnsiTheme="minorEastAsia" w:hint="eastAsia"/>
                </w:rPr>
                <w:t>）了解存货跌价准备计算方法，检查存货跌价准备的计算依据，评估存货跌价准备计提的</w:t>
              </w:r>
              <w:r w:rsidR="00506E60">
                <w:rPr>
                  <w:rFonts w:asciiTheme="minorEastAsia" w:eastAsiaTheme="minorEastAsia" w:hAnsiTheme="minorEastAsia" w:hint="eastAsia"/>
                </w:rPr>
                <w:t>充分性、</w:t>
              </w:r>
              <w:r w:rsidRPr="003A4426">
                <w:rPr>
                  <w:rFonts w:asciiTheme="minorEastAsia" w:eastAsiaTheme="minorEastAsia" w:hAnsiTheme="minorEastAsia" w:hint="eastAsia"/>
                </w:rPr>
                <w:t>合理性；</w:t>
              </w:r>
            </w:p>
            <w:p w:rsidR="001D16A0" w:rsidRPr="003A4426"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hint="eastAsia"/>
                </w:rPr>
                <w:t>（</w:t>
              </w:r>
              <w:r w:rsidRPr="003A4426">
                <w:rPr>
                  <w:rFonts w:asciiTheme="minorEastAsia" w:eastAsiaTheme="minorEastAsia" w:hAnsiTheme="minorEastAsia"/>
                </w:rPr>
                <w:t>3</w:t>
              </w:r>
              <w:r w:rsidRPr="003A4426">
                <w:rPr>
                  <w:rFonts w:asciiTheme="minorEastAsia" w:eastAsiaTheme="minorEastAsia" w:hAnsiTheme="minorEastAsia" w:hint="eastAsia"/>
                </w:rPr>
                <w:t>）结合期末存货的监盘，对于陈旧或损坏等存货进行识别，并复核是否已计提了适当的存货跌价准备；</w:t>
              </w:r>
            </w:p>
            <w:p w:rsidR="001D16A0"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hint="eastAsia"/>
                </w:rPr>
                <w:t>（</w:t>
              </w:r>
              <w:r w:rsidRPr="003A4426">
                <w:rPr>
                  <w:rFonts w:asciiTheme="minorEastAsia" w:eastAsiaTheme="minorEastAsia" w:hAnsiTheme="minorEastAsia"/>
                </w:rPr>
                <w:t>4</w:t>
              </w:r>
              <w:r w:rsidRPr="003A4426">
                <w:rPr>
                  <w:rFonts w:asciiTheme="minorEastAsia" w:eastAsiaTheme="minorEastAsia" w:hAnsiTheme="minorEastAsia" w:hint="eastAsia"/>
                </w:rPr>
                <w:t>）获取存货跌价准备计算表，重新计算，验证存货跌价准备</w:t>
              </w:r>
              <w:r w:rsidR="00112311">
                <w:rPr>
                  <w:rFonts w:asciiTheme="minorEastAsia" w:eastAsiaTheme="minorEastAsia" w:hAnsiTheme="minorEastAsia" w:hint="eastAsia"/>
                </w:rPr>
                <w:t>计提金额</w:t>
              </w:r>
              <w:r w:rsidRPr="003A4426">
                <w:rPr>
                  <w:rFonts w:asciiTheme="minorEastAsia" w:eastAsiaTheme="minorEastAsia" w:hAnsiTheme="minorEastAsia" w:hint="eastAsia"/>
                </w:rPr>
                <w:t>是否计算正确。</w:t>
              </w:r>
            </w:p>
            <w:p w:rsidR="003A4426" w:rsidRPr="003A4426" w:rsidRDefault="003A4426" w:rsidP="003A4426">
              <w:pPr>
                <w:snapToGrid w:val="0"/>
                <w:spacing w:line="324" w:lineRule="auto"/>
                <w:ind w:firstLine="495"/>
                <w:rPr>
                  <w:rFonts w:asciiTheme="minorEastAsia" w:eastAsiaTheme="minorEastAsia" w:hAnsiTheme="minorEastAsia"/>
                </w:rPr>
              </w:pPr>
            </w:p>
            <w:p w:rsidR="001D16A0" w:rsidRPr="003A4426" w:rsidRDefault="001D16A0" w:rsidP="003A4426">
              <w:pPr>
                <w:snapToGrid w:val="0"/>
                <w:spacing w:line="324" w:lineRule="auto"/>
                <w:ind w:firstLineChars="200" w:firstLine="422"/>
                <w:rPr>
                  <w:rFonts w:asciiTheme="minorEastAsia" w:eastAsiaTheme="minorEastAsia" w:hAnsiTheme="minorEastAsia"/>
                  <w:b/>
                </w:rPr>
              </w:pPr>
              <w:r w:rsidRPr="003A4426">
                <w:rPr>
                  <w:rFonts w:asciiTheme="minorEastAsia" w:eastAsiaTheme="minorEastAsia" w:hAnsiTheme="minorEastAsia"/>
                  <w:b/>
                </w:rPr>
                <w:t>四、其他信息</w:t>
              </w:r>
            </w:p>
            <w:p w:rsidR="001D16A0" w:rsidRPr="003A4426"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hint="eastAsia"/>
                </w:rPr>
                <w:t>管理层</w:t>
              </w:r>
              <w:r w:rsidRPr="003A4426">
                <w:rPr>
                  <w:rFonts w:asciiTheme="minorEastAsia" w:eastAsiaTheme="minorEastAsia" w:hAnsiTheme="minorEastAsia"/>
                </w:rPr>
                <w:t>对其他信息负责。其他信息包括铜峰电子2020年度报告中涵盖的信息，但不包括财务报表和我们的审计报告。</w:t>
              </w:r>
            </w:p>
            <w:p w:rsidR="001D16A0" w:rsidRPr="003A4426"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rPr>
                <w:t>我们对财务报表发表的审计意见不涵盖其他信息，我们也不对其他信息发表任何形式的鉴证结论。</w:t>
              </w:r>
            </w:p>
            <w:p w:rsidR="001D16A0" w:rsidRPr="003A4426"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rPr>
                <w:t>结合我们对财务报表的审计，我们的责任是阅读其他信息，在此过程中，考虑其他信息是否与财务报表或我们在审计过程中了解到的情况存在重大不一致或者似乎存在重大错报。</w:t>
              </w:r>
            </w:p>
            <w:p w:rsidR="001D16A0" w:rsidRDefault="001D16A0" w:rsidP="003A4426">
              <w:pPr>
                <w:snapToGrid w:val="0"/>
                <w:spacing w:line="324" w:lineRule="auto"/>
                <w:ind w:firstLine="495"/>
                <w:rPr>
                  <w:rFonts w:asciiTheme="minorEastAsia" w:eastAsiaTheme="minorEastAsia" w:hAnsiTheme="minorEastAsia"/>
                </w:rPr>
              </w:pPr>
              <w:r w:rsidRPr="003A4426">
                <w:rPr>
                  <w:rFonts w:asciiTheme="minorEastAsia" w:eastAsiaTheme="minorEastAsia" w:hAnsiTheme="minorEastAsia"/>
                </w:rPr>
                <w:t>基于我们已执行的工作，如果我们确定其他信息存在重大错报，我们应当报告该事实。在这方面，我们无任何事项需要报告。</w:t>
              </w:r>
            </w:p>
            <w:p w:rsidR="003A4426" w:rsidRPr="003A4426" w:rsidRDefault="003A4426" w:rsidP="003A4426">
              <w:pPr>
                <w:snapToGrid w:val="0"/>
                <w:spacing w:line="324" w:lineRule="auto"/>
                <w:ind w:firstLine="495"/>
                <w:rPr>
                  <w:rFonts w:asciiTheme="minorEastAsia" w:eastAsiaTheme="minorEastAsia" w:hAnsiTheme="minorEastAsia"/>
                </w:rPr>
              </w:pPr>
            </w:p>
            <w:p w:rsidR="001D16A0" w:rsidRPr="003A4426" w:rsidRDefault="001D16A0" w:rsidP="003A4426">
              <w:pPr>
                <w:snapToGrid w:val="0"/>
                <w:spacing w:line="324" w:lineRule="auto"/>
                <w:ind w:firstLineChars="200" w:firstLine="422"/>
                <w:rPr>
                  <w:rFonts w:asciiTheme="minorEastAsia" w:eastAsiaTheme="minorEastAsia" w:hAnsiTheme="minorEastAsia"/>
                  <w:b/>
                </w:rPr>
              </w:pPr>
              <w:r w:rsidRPr="003A4426">
                <w:rPr>
                  <w:rFonts w:asciiTheme="minorEastAsia" w:eastAsiaTheme="minorEastAsia" w:hAnsiTheme="minorEastAsia"/>
                  <w:b/>
                </w:rPr>
                <w:t>五、管理层和治理层对财务报表的责任</w:t>
              </w:r>
            </w:p>
            <w:p w:rsidR="001D16A0" w:rsidRPr="003A4426" w:rsidRDefault="001D16A0" w:rsidP="003A4426">
              <w:pPr>
                <w:snapToGrid w:val="0"/>
                <w:spacing w:line="324" w:lineRule="auto"/>
                <w:ind w:firstLine="493"/>
                <w:rPr>
                  <w:rFonts w:asciiTheme="minorEastAsia" w:eastAsiaTheme="minorEastAsia" w:hAnsiTheme="minorEastAsia"/>
                </w:rPr>
              </w:pPr>
              <w:r w:rsidRPr="003A4426">
                <w:rPr>
                  <w:rFonts w:asciiTheme="minorEastAsia" w:eastAsiaTheme="minorEastAsia" w:hAnsiTheme="minorEastAsia" w:hint="eastAsia"/>
                </w:rPr>
                <w:t>管理层</w:t>
              </w:r>
              <w:r w:rsidRPr="003A4426">
                <w:rPr>
                  <w:rFonts w:asciiTheme="minorEastAsia" w:eastAsiaTheme="minorEastAsia" w:hAnsiTheme="minorEastAsia"/>
                </w:rPr>
                <w:t>负责按照企业会计准则的规定编制财务报表，使其实现公允反映，并设计、执行和维护必要的内部控制，以使财务报表不存在由于舞弊或错误导致的重大错报。</w:t>
              </w:r>
            </w:p>
            <w:p w:rsidR="001D16A0" w:rsidRPr="003A4426" w:rsidRDefault="001D16A0" w:rsidP="003A4426">
              <w:pPr>
                <w:snapToGrid w:val="0"/>
                <w:spacing w:line="324" w:lineRule="auto"/>
                <w:ind w:firstLine="493"/>
                <w:rPr>
                  <w:rFonts w:asciiTheme="minorEastAsia" w:eastAsiaTheme="minorEastAsia" w:hAnsiTheme="minorEastAsia"/>
                </w:rPr>
              </w:pPr>
              <w:r w:rsidRPr="003A4426">
                <w:rPr>
                  <w:rFonts w:asciiTheme="minorEastAsia" w:eastAsiaTheme="minorEastAsia" w:hAnsiTheme="minorEastAsia"/>
                </w:rPr>
                <w:t>在编制财务报表时，管理层负责评估铜峰电子的持续经营能力，披露与持续经营相关的事项</w:t>
              </w:r>
              <w:r w:rsidRPr="003A4426">
                <w:rPr>
                  <w:rFonts w:asciiTheme="minorEastAsia" w:eastAsiaTheme="minorEastAsia" w:hAnsiTheme="minorEastAsia" w:hint="eastAsia"/>
                </w:rPr>
                <w:t>（如适用）</w:t>
              </w:r>
              <w:r w:rsidRPr="003A4426">
                <w:rPr>
                  <w:rFonts w:asciiTheme="minorEastAsia" w:eastAsiaTheme="minorEastAsia" w:hAnsiTheme="minorEastAsia"/>
                </w:rPr>
                <w:t>，并运用持续经营假设，除非管理层计划清算铜峰电子、终止运营或别无其他现实的选择。</w:t>
              </w:r>
            </w:p>
            <w:p w:rsidR="001D16A0" w:rsidRDefault="001D16A0" w:rsidP="003A4426">
              <w:pPr>
                <w:snapToGrid w:val="0"/>
                <w:spacing w:line="324" w:lineRule="auto"/>
                <w:ind w:firstLine="493"/>
                <w:rPr>
                  <w:rFonts w:asciiTheme="minorEastAsia" w:eastAsiaTheme="minorEastAsia" w:hAnsiTheme="minorEastAsia"/>
                </w:rPr>
              </w:pPr>
              <w:r w:rsidRPr="003A4426">
                <w:rPr>
                  <w:rFonts w:asciiTheme="minorEastAsia" w:eastAsiaTheme="minorEastAsia" w:hAnsiTheme="minorEastAsia"/>
                </w:rPr>
                <w:t>治理层负责监督铜峰电子的财务报告过程。</w:t>
              </w:r>
            </w:p>
            <w:p w:rsidR="003A4426" w:rsidRPr="003A4426" w:rsidRDefault="003A4426" w:rsidP="003A4426">
              <w:pPr>
                <w:snapToGrid w:val="0"/>
                <w:spacing w:line="324" w:lineRule="auto"/>
                <w:ind w:firstLine="493"/>
                <w:rPr>
                  <w:rFonts w:asciiTheme="minorEastAsia" w:eastAsiaTheme="minorEastAsia" w:hAnsiTheme="minorEastAsia"/>
                </w:rPr>
              </w:pPr>
            </w:p>
            <w:p w:rsidR="001D16A0" w:rsidRPr="003A4426" w:rsidRDefault="001D16A0" w:rsidP="003A4426">
              <w:pPr>
                <w:snapToGrid w:val="0"/>
                <w:spacing w:line="324" w:lineRule="auto"/>
                <w:ind w:firstLine="493"/>
                <w:rPr>
                  <w:rFonts w:asciiTheme="minorEastAsia" w:eastAsiaTheme="minorEastAsia" w:hAnsiTheme="minorEastAsia"/>
                  <w:b/>
                </w:rPr>
              </w:pPr>
              <w:r w:rsidRPr="003A4426">
                <w:rPr>
                  <w:rFonts w:asciiTheme="minorEastAsia" w:eastAsiaTheme="minorEastAsia" w:hAnsiTheme="minorEastAsia"/>
                  <w:b/>
                </w:rPr>
                <w:t>六、注册会计师对财务报表审计的责任</w:t>
              </w:r>
            </w:p>
            <w:p w:rsidR="001D16A0" w:rsidRPr="003A4426" w:rsidRDefault="001D16A0" w:rsidP="003A4426">
              <w:pPr>
                <w:autoSpaceDE w:val="0"/>
                <w:autoSpaceDN w:val="0"/>
                <w:adjustRightInd w:val="0"/>
                <w:snapToGrid w:val="0"/>
                <w:spacing w:line="324" w:lineRule="auto"/>
                <w:ind w:firstLineChars="200" w:firstLine="420"/>
                <w:jc w:val="left"/>
                <w:rPr>
                  <w:rFonts w:asciiTheme="minorEastAsia" w:eastAsiaTheme="minorEastAsia" w:hAnsiTheme="minorEastAsia"/>
                </w:rPr>
              </w:pPr>
              <w:r w:rsidRPr="003A4426">
                <w:rPr>
                  <w:rFonts w:asciiTheme="minorEastAsia" w:eastAsiaTheme="minorEastAsia" w:hAnsiTheme="minorEastAsia" w:hint="eastAsia"/>
                </w:rPr>
                <w:lastRenderedPageBreak/>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1D16A0" w:rsidRPr="003A4426" w:rsidRDefault="001D16A0" w:rsidP="003A4426">
              <w:pPr>
                <w:autoSpaceDE w:val="0"/>
                <w:autoSpaceDN w:val="0"/>
                <w:adjustRightInd w:val="0"/>
                <w:snapToGrid w:val="0"/>
                <w:spacing w:line="324" w:lineRule="auto"/>
                <w:ind w:firstLineChars="200" w:firstLine="420"/>
                <w:jc w:val="left"/>
                <w:rPr>
                  <w:rFonts w:asciiTheme="minorEastAsia" w:eastAsiaTheme="minorEastAsia" w:hAnsiTheme="minorEastAsia"/>
                </w:rPr>
              </w:pPr>
              <w:r w:rsidRPr="003A4426">
                <w:rPr>
                  <w:rFonts w:asciiTheme="minorEastAsia" w:eastAsiaTheme="minorEastAsia" w:hAnsiTheme="minorEastAsia" w:hint="eastAsia"/>
                </w:rPr>
                <w:t>在按照审计准则执行审计工作的过程中，我们运用职业判断，并保持职业怀疑。同时，我们也执行以下工作：</w:t>
              </w:r>
            </w:p>
            <w:p w:rsidR="001D16A0" w:rsidRPr="003A4426" w:rsidRDefault="001D16A0" w:rsidP="003A4426">
              <w:pPr>
                <w:autoSpaceDE w:val="0"/>
                <w:autoSpaceDN w:val="0"/>
                <w:adjustRightInd w:val="0"/>
                <w:snapToGrid w:val="0"/>
                <w:spacing w:line="324" w:lineRule="auto"/>
                <w:ind w:firstLineChars="200" w:firstLine="420"/>
                <w:jc w:val="left"/>
                <w:rPr>
                  <w:rFonts w:asciiTheme="minorEastAsia" w:eastAsiaTheme="minorEastAsia" w:hAnsiTheme="minorEastAsia"/>
                </w:rPr>
              </w:pPr>
              <w:r w:rsidRPr="003A4426">
                <w:rPr>
                  <w:rFonts w:asciiTheme="minorEastAsia" w:eastAsiaTheme="minorEastAsia" w:hAnsiTheme="minorEastAsia" w:hint="eastAsia"/>
                </w:rPr>
                <w:t>1</w:t>
              </w:r>
              <w:r w:rsidRPr="003A4426">
                <w:rPr>
                  <w:rFonts w:asciiTheme="minorEastAsia" w:eastAsiaTheme="minorEastAsia" w:hAnsiTheme="minorEastAsia"/>
                </w:rPr>
                <w:t>.</w:t>
              </w:r>
              <w:r w:rsidRPr="003A4426">
                <w:rPr>
                  <w:rFonts w:asciiTheme="minorEastAsia" w:eastAsiaTheme="minorEastAsia" w:hAnsiTheme="minorEastAsia" w:hint="eastAsia"/>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1D16A0" w:rsidRPr="003A4426" w:rsidRDefault="001D16A0" w:rsidP="003A4426">
              <w:pPr>
                <w:autoSpaceDE w:val="0"/>
                <w:autoSpaceDN w:val="0"/>
                <w:adjustRightInd w:val="0"/>
                <w:snapToGrid w:val="0"/>
                <w:spacing w:line="324" w:lineRule="auto"/>
                <w:ind w:firstLineChars="200" w:firstLine="420"/>
                <w:jc w:val="left"/>
                <w:rPr>
                  <w:rFonts w:asciiTheme="minorEastAsia" w:eastAsiaTheme="minorEastAsia" w:hAnsiTheme="minorEastAsia"/>
                </w:rPr>
              </w:pPr>
              <w:r w:rsidRPr="003A4426">
                <w:rPr>
                  <w:rFonts w:asciiTheme="minorEastAsia" w:eastAsiaTheme="minorEastAsia" w:hAnsiTheme="minorEastAsia" w:hint="eastAsia"/>
                </w:rPr>
                <w:t>2</w:t>
              </w:r>
              <w:r w:rsidRPr="003A4426">
                <w:rPr>
                  <w:rFonts w:asciiTheme="minorEastAsia" w:eastAsiaTheme="minorEastAsia" w:hAnsiTheme="minorEastAsia"/>
                </w:rPr>
                <w:t>.了解与审计相关的内部控制，以设计恰当的审计程序</w:t>
              </w:r>
              <w:r w:rsidRPr="003A4426">
                <w:rPr>
                  <w:rFonts w:asciiTheme="minorEastAsia" w:eastAsiaTheme="minorEastAsia" w:hAnsiTheme="minorEastAsia" w:hint="eastAsia"/>
                </w:rPr>
                <w:t>；</w:t>
              </w:r>
            </w:p>
            <w:p w:rsidR="001D16A0" w:rsidRPr="003A4426" w:rsidRDefault="001D16A0" w:rsidP="003A4426">
              <w:pPr>
                <w:autoSpaceDE w:val="0"/>
                <w:autoSpaceDN w:val="0"/>
                <w:adjustRightInd w:val="0"/>
                <w:snapToGrid w:val="0"/>
                <w:spacing w:line="324" w:lineRule="auto"/>
                <w:ind w:firstLineChars="200" w:firstLine="420"/>
                <w:jc w:val="left"/>
                <w:rPr>
                  <w:rFonts w:asciiTheme="minorEastAsia" w:eastAsiaTheme="minorEastAsia" w:hAnsiTheme="minorEastAsia"/>
                </w:rPr>
              </w:pPr>
              <w:r w:rsidRPr="003A4426">
                <w:rPr>
                  <w:rFonts w:asciiTheme="minorEastAsia" w:eastAsiaTheme="minorEastAsia" w:hAnsiTheme="minorEastAsia" w:hint="eastAsia"/>
                </w:rPr>
                <w:t>3</w:t>
              </w:r>
              <w:r w:rsidRPr="003A4426">
                <w:rPr>
                  <w:rFonts w:asciiTheme="minorEastAsia" w:eastAsiaTheme="minorEastAsia" w:hAnsiTheme="minorEastAsia"/>
                </w:rPr>
                <w:t>.评价管理层选用会计政策的恰当性和作出会计估计及相关披露的合理性</w:t>
              </w:r>
              <w:r w:rsidRPr="003A4426">
                <w:rPr>
                  <w:rFonts w:asciiTheme="minorEastAsia" w:eastAsiaTheme="minorEastAsia" w:hAnsiTheme="minorEastAsia" w:hint="eastAsia"/>
                </w:rPr>
                <w:t>；</w:t>
              </w:r>
            </w:p>
            <w:p w:rsidR="001D16A0" w:rsidRPr="003A4426" w:rsidRDefault="001D16A0" w:rsidP="003A4426">
              <w:pPr>
                <w:autoSpaceDE w:val="0"/>
                <w:autoSpaceDN w:val="0"/>
                <w:adjustRightInd w:val="0"/>
                <w:snapToGrid w:val="0"/>
                <w:spacing w:line="324" w:lineRule="auto"/>
                <w:ind w:firstLineChars="200" w:firstLine="420"/>
                <w:jc w:val="left"/>
                <w:rPr>
                  <w:rFonts w:asciiTheme="minorEastAsia" w:eastAsiaTheme="minorEastAsia" w:hAnsiTheme="minorEastAsia"/>
                </w:rPr>
              </w:pPr>
              <w:r w:rsidRPr="003A4426">
                <w:rPr>
                  <w:rFonts w:asciiTheme="minorEastAsia" w:eastAsiaTheme="minorEastAsia" w:hAnsiTheme="minorEastAsia" w:hint="eastAsia"/>
                </w:rPr>
                <w:t>4</w:t>
              </w:r>
              <w:r w:rsidRPr="003A4426">
                <w:rPr>
                  <w:rFonts w:asciiTheme="minorEastAsia" w:eastAsiaTheme="minorEastAsia" w:hAnsiTheme="minorEastAsia"/>
                </w:rPr>
                <w:t>.对管理层使用持续经营假设的恰当性得出结论。同时，根据获取的审计证据，就可能导致对铜峰电子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铜峰电子不能持续经营</w:t>
              </w:r>
              <w:r w:rsidRPr="003A4426">
                <w:rPr>
                  <w:rFonts w:asciiTheme="minorEastAsia" w:eastAsiaTheme="minorEastAsia" w:hAnsiTheme="minorEastAsia" w:hint="eastAsia"/>
                </w:rPr>
                <w:t>；</w:t>
              </w:r>
            </w:p>
            <w:p w:rsidR="001D16A0" w:rsidRPr="003A4426" w:rsidRDefault="001D16A0" w:rsidP="003A4426">
              <w:pPr>
                <w:autoSpaceDE w:val="0"/>
                <w:autoSpaceDN w:val="0"/>
                <w:adjustRightInd w:val="0"/>
                <w:snapToGrid w:val="0"/>
                <w:spacing w:line="324" w:lineRule="auto"/>
                <w:ind w:firstLineChars="200" w:firstLine="420"/>
                <w:jc w:val="left"/>
                <w:rPr>
                  <w:rFonts w:asciiTheme="minorEastAsia" w:eastAsiaTheme="minorEastAsia" w:hAnsiTheme="minorEastAsia"/>
                </w:rPr>
              </w:pPr>
              <w:r w:rsidRPr="003A4426">
                <w:rPr>
                  <w:rFonts w:asciiTheme="minorEastAsia" w:eastAsiaTheme="minorEastAsia" w:hAnsiTheme="minorEastAsia" w:hint="eastAsia"/>
                </w:rPr>
                <w:t>5</w:t>
              </w:r>
              <w:r w:rsidRPr="003A4426">
                <w:rPr>
                  <w:rFonts w:asciiTheme="minorEastAsia" w:eastAsiaTheme="minorEastAsia" w:hAnsiTheme="minorEastAsia"/>
                </w:rPr>
                <w:t>.评价财务报表的总体列报、结构和内容，并评价财务报表是否公允反映相关交易和事项</w:t>
              </w:r>
              <w:r w:rsidRPr="003A4426">
                <w:rPr>
                  <w:rFonts w:asciiTheme="minorEastAsia" w:eastAsiaTheme="minorEastAsia" w:hAnsiTheme="minorEastAsia" w:hint="eastAsia"/>
                </w:rPr>
                <w:t>；</w:t>
              </w:r>
            </w:p>
            <w:p w:rsidR="001D16A0" w:rsidRPr="003A4426" w:rsidRDefault="001D16A0" w:rsidP="003A4426">
              <w:pPr>
                <w:autoSpaceDE w:val="0"/>
                <w:autoSpaceDN w:val="0"/>
                <w:adjustRightInd w:val="0"/>
                <w:snapToGrid w:val="0"/>
                <w:spacing w:line="324" w:lineRule="auto"/>
                <w:ind w:firstLineChars="200" w:firstLine="420"/>
                <w:jc w:val="left"/>
                <w:rPr>
                  <w:rFonts w:asciiTheme="minorEastAsia" w:eastAsiaTheme="minorEastAsia" w:hAnsiTheme="minorEastAsia"/>
                </w:rPr>
              </w:pPr>
              <w:r w:rsidRPr="003A4426">
                <w:rPr>
                  <w:rFonts w:asciiTheme="minorEastAsia" w:eastAsiaTheme="minorEastAsia" w:hAnsiTheme="minorEastAsia" w:hint="eastAsia"/>
                </w:rPr>
                <w:t>6</w:t>
              </w:r>
              <w:r w:rsidRPr="003A4426">
                <w:rPr>
                  <w:rFonts w:asciiTheme="minorEastAsia" w:eastAsiaTheme="minorEastAsia" w:hAnsiTheme="minorEastAsia"/>
                </w:rPr>
                <w:t>.就铜峰电子中实体或业务活动的财务信息获取充分、适当的审计证据，以对财务报表发表审计意见。我们负责指导、监督和执行集团审计，并对审计意见承担全部责任</w:t>
              </w:r>
              <w:r w:rsidRPr="003A4426">
                <w:rPr>
                  <w:rFonts w:asciiTheme="minorEastAsia" w:eastAsiaTheme="minorEastAsia" w:hAnsiTheme="minorEastAsia" w:hint="eastAsia"/>
                </w:rPr>
                <w:t>。</w:t>
              </w:r>
            </w:p>
            <w:p w:rsidR="001D16A0" w:rsidRPr="003A4426" w:rsidRDefault="001D16A0" w:rsidP="003A4426">
              <w:pPr>
                <w:autoSpaceDE w:val="0"/>
                <w:autoSpaceDN w:val="0"/>
                <w:adjustRightInd w:val="0"/>
                <w:snapToGrid w:val="0"/>
                <w:spacing w:line="324" w:lineRule="auto"/>
                <w:ind w:firstLineChars="200" w:firstLine="420"/>
                <w:jc w:val="left"/>
                <w:rPr>
                  <w:rFonts w:asciiTheme="minorEastAsia" w:eastAsiaTheme="minorEastAsia" w:hAnsiTheme="minorEastAsia"/>
                </w:rPr>
              </w:pPr>
              <w:r w:rsidRPr="003A4426">
                <w:rPr>
                  <w:rFonts w:asciiTheme="minorEastAsia" w:eastAsiaTheme="minorEastAsia" w:hAnsiTheme="minorEastAsia"/>
                </w:rPr>
                <w:t>我们与治理层就计划的审计范围、时间安排和重大审计发现等事项进行沟通，包括沟通我们在审计中识别出的值得关注的内部控制缺陷。</w:t>
              </w:r>
            </w:p>
            <w:p w:rsidR="001D16A0" w:rsidRPr="003A4426" w:rsidRDefault="001D16A0" w:rsidP="003A4426">
              <w:pPr>
                <w:autoSpaceDE w:val="0"/>
                <w:autoSpaceDN w:val="0"/>
                <w:adjustRightInd w:val="0"/>
                <w:snapToGrid w:val="0"/>
                <w:spacing w:line="324" w:lineRule="auto"/>
                <w:ind w:firstLineChars="200" w:firstLine="420"/>
                <w:jc w:val="left"/>
                <w:rPr>
                  <w:rFonts w:asciiTheme="minorEastAsia" w:eastAsiaTheme="minorEastAsia" w:hAnsiTheme="minorEastAsia"/>
                </w:rPr>
              </w:pPr>
              <w:r w:rsidRPr="003A4426">
                <w:rPr>
                  <w:rFonts w:asciiTheme="minorEastAsia" w:eastAsiaTheme="minorEastAsia" w:hAnsiTheme="minorEastAsia"/>
                </w:rPr>
                <w:t>我们还就已遵守与独立性相关的职业道德要求向治理层提供声明，并与治理层沟通可能被合理认为影响我们独立性的所有关系和其他事项，以及相关的防范措施</w:t>
              </w:r>
              <w:r w:rsidRPr="003A4426">
                <w:rPr>
                  <w:rFonts w:asciiTheme="minorEastAsia" w:eastAsiaTheme="minorEastAsia" w:hAnsiTheme="minorEastAsia" w:hint="eastAsia"/>
                </w:rPr>
                <w:t>（如适用）</w:t>
              </w:r>
              <w:r w:rsidRPr="003A4426">
                <w:rPr>
                  <w:rFonts w:asciiTheme="minorEastAsia" w:eastAsiaTheme="minorEastAsia" w:hAnsiTheme="minorEastAsia"/>
                </w:rPr>
                <w:t>。</w:t>
              </w:r>
            </w:p>
            <w:p w:rsidR="00973EEA" w:rsidRDefault="001D16A0" w:rsidP="003A4426">
              <w:pPr>
                <w:autoSpaceDE w:val="0"/>
                <w:autoSpaceDN w:val="0"/>
                <w:adjustRightInd w:val="0"/>
                <w:snapToGrid w:val="0"/>
                <w:spacing w:line="324" w:lineRule="auto"/>
                <w:ind w:firstLineChars="200" w:firstLine="420"/>
                <w:jc w:val="left"/>
                <w:rPr>
                  <w:rFonts w:asciiTheme="minorEastAsia" w:eastAsiaTheme="minorEastAsia" w:hAnsiTheme="minorEastAsia"/>
                </w:rPr>
              </w:pPr>
              <w:r w:rsidRPr="003A4426">
                <w:rPr>
                  <w:rFonts w:asciiTheme="minorEastAsia" w:eastAsiaTheme="minorEastAsia" w:hAnsiTheme="minorEastAsia"/>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rsidR="00973EEA" w:rsidRDefault="00973EEA" w:rsidP="00973EEA">
              <w:pPr>
                <w:pStyle w:val="af0"/>
                <w:snapToGrid w:val="0"/>
                <w:spacing w:before="0" w:beforeAutospacing="0" w:after="0" w:afterAutospacing="0" w:line="324" w:lineRule="auto"/>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                        </w:t>
              </w:r>
            </w:p>
            <w:p w:rsidR="00973EEA" w:rsidRDefault="00973EEA" w:rsidP="00973EEA">
              <w:pPr>
                <w:pStyle w:val="af0"/>
                <w:snapToGrid w:val="0"/>
                <w:spacing w:before="0" w:beforeAutospacing="0" w:after="0" w:afterAutospacing="0" w:line="324" w:lineRule="auto"/>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    </w:t>
              </w:r>
              <w:r w:rsidRPr="009A3B17">
                <w:rPr>
                  <w:rFonts w:asciiTheme="minorEastAsia" w:eastAsiaTheme="minorEastAsia" w:hAnsiTheme="minorEastAsia" w:hint="eastAsia"/>
                  <w:color w:val="000000"/>
                  <w:sz w:val="21"/>
                  <w:szCs w:val="21"/>
                </w:rPr>
                <w:t>容诚会计师事务所</w:t>
              </w:r>
              <w:r>
                <w:rPr>
                  <w:rFonts w:asciiTheme="minorEastAsia" w:eastAsiaTheme="minorEastAsia" w:hAnsiTheme="minorEastAsia" w:hint="eastAsia"/>
                  <w:color w:val="000000"/>
                  <w:sz w:val="21"/>
                  <w:szCs w:val="21"/>
                </w:rPr>
                <w:t xml:space="preserve">                    中国注册会计师（项目合伙人）</w:t>
              </w:r>
              <w:r w:rsidR="000D0B8F">
                <w:rPr>
                  <w:rFonts w:asciiTheme="minorEastAsia" w:eastAsiaTheme="minorEastAsia" w:hAnsiTheme="minorEastAsia" w:hint="eastAsia"/>
                  <w:color w:val="000000"/>
                  <w:sz w:val="21"/>
                  <w:szCs w:val="21"/>
                </w:rPr>
                <w:t>：</w:t>
              </w:r>
              <w:r w:rsidR="000D0B8F" w:rsidRPr="009A3B17">
                <w:rPr>
                  <w:rFonts w:asciiTheme="minorEastAsia" w:eastAsiaTheme="minorEastAsia" w:hAnsiTheme="minorEastAsia" w:hint="eastAsia"/>
                  <w:sz w:val="21"/>
                  <w:szCs w:val="21"/>
                </w:rPr>
                <w:t>占铁华</w:t>
              </w:r>
            </w:p>
            <w:p w:rsidR="00973EEA" w:rsidRPr="009A3B17" w:rsidRDefault="00973EEA" w:rsidP="00973EEA">
              <w:pPr>
                <w:pStyle w:val="af0"/>
                <w:snapToGrid w:val="0"/>
                <w:spacing w:before="0" w:beforeAutospacing="0" w:after="0" w:afterAutospacing="0" w:line="324" w:lineRule="auto"/>
                <w:jc w:val="both"/>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000D0B8F">
                <w:rPr>
                  <w:rFonts w:asciiTheme="minorEastAsia" w:eastAsiaTheme="minorEastAsia" w:hAnsiTheme="minorEastAsia" w:hint="eastAsia"/>
                  <w:color w:val="000000"/>
                  <w:sz w:val="21"/>
                  <w:szCs w:val="21"/>
                </w:rPr>
                <w:t xml:space="preserve">                       中国注册会计师：</w:t>
              </w:r>
              <w:r w:rsidR="000D0B8F" w:rsidRPr="009A3B17">
                <w:rPr>
                  <w:rFonts w:asciiTheme="minorEastAsia" w:eastAsiaTheme="minorEastAsia" w:hAnsiTheme="minorEastAsia" w:hint="eastAsia"/>
                  <w:sz w:val="21"/>
                  <w:szCs w:val="21"/>
                </w:rPr>
                <w:t>王凤艳</w:t>
              </w:r>
            </w:p>
            <w:p w:rsidR="00973EEA" w:rsidRPr="009A3B17" w:rsidRDefault="00973EEA" w:rsidP="00973EEA">
              <w:pPr>
                <w:pStyle w:val="af0"/>
                <w:snapToGrid w:val="0"/>
                <w:spacing w:before="0" w:beforeAutospacing="0" w:after="0" w:afterAutospacing="0" w:line="324" w:lineRule="auto"/>
                <w:jc w:val="both"/>
                <w:rPr>
                  <w:rFonts w:asciiTheme="minorEastAsia" w:eastAsiaTheme="minorEastAsia" w:hAnsiTheme="minorEastAsia"/>
                  <w:sz w:val="21"/>
                  <w:szCs w:val="21"/>
                </w:rPr>
              </w:pPr>
              <w:r w:rsidRPr="009A3B17">
                <w:rPr>
                  <w:rFonts w:asciiTheme="minorEastAsia" w:eastAsiaTheme="minorEastAsia" w:hAnsiTheme="minorEastAsia" w:hint="eastAsia"/>
                  <w:sz w:val="21"/>
                  <w:szCs w:val="21"/>
                </w:rPr>
                <w:t xml:space="preserve">    </w:t>
              </w:r>
              <w:r w:rsidRPr="009A3B17">
                <w:rPr>
                  <w:rFonts w:asciiTheme="minorEastAsia" w:eastAsiaTheme="minorEastAsia" w:hAnsiTheme="minorEastAsia"/>
                  <w:color w:val="000000"/>
                  <w:sz w:val="21"/>
                  <w:szCs w:val="21"/>
                </w:rPr>
                <w:t>（特殊普通合伙</w:t>
              </w:r>
              <w:r>
                <w:rPr>
                  <w:rFonts w:asciiTheme="minorEastAsia" w:eastAsiaTheme="minorEastAsia" w:hAnsiTheme="minorEastAsia" w:hint="eastAsia"/>
                  <w:color w:val="000000"/>
                  <w:sz w:val="21"/>
                  <w:szCs w:val="21"/>
                </w:rPr>
                <w:t xml:space="preserve">） </w:t>
              </w:r>
              <w:r w:rsidRPr="009A3B17">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9A3B17">
                <w:rPr>
                  <w:rFonts w:asciiTheme="minorEastAsia" w:eastAsiaTheme="minorEastAsia" w:hAnsiTheme="minorEastAsia" w:hint="eastAsia"/>
                  <w:sz w:val="21"/>
                  <w:szCs w:val="21"/>
                </w:rPr>
                <w:t xml:space="preserve"> </w:t>
              </w:r>
              <w:r w:rsidR="000D0B8F">
                <w:rPr>
                  <w:rFonts w:asciiTheme="minorEastAsia" w:eastAsiaTheme="minorEastAsia" w:hAnsiTheme="minorEastAsia" w:hint="eastAsia"/>
                  <w:sz w:val="21"/>
                  <w:szCs w:val="21"/>
                </w:rPr>
                <w:t>中国注册会计师：</w:t>
              </w:r>
              <w:r w:rsidR="000D0B8F" w:rsidRPr="009A3B17">
                <w:rPr>
                  <w:rFonts w:asciiTheme="minorEastAsia" w:eastAsiaTheme="minorEastAsia" w:hAnsiTheme="minorEastAsia" w:hint="eastAsia"/>
                  <w:sz w:val="21"/>
                  <w:szCs w:val="21"/>
                </w:rPr>
                <w:t>叶莉莉</w:t>
              </w:r>
            </w:p>
            <w:p w:rsidR="00973EEA" w:rsidRPr="009A3B17" w:rsidRDefault="00973EEA" w:rsidP="00973EEA">
              <w:pPr>
                <w:pStyle w:val="af0"/>
                <w:snapToGrid w:val="0"/>
                <w:spacing w:before="0" w:beforeAutospacing="0" w:after="0" w:afterAutospacing="0" w:line="324" w:lineRule="auto"/>
                <w:jc w:val="both"/>
                <w:rPr>
                  <w:rFonts w:asciiTheme="minorEastAsia" w:eastAsiaTheme="minorEastAsia" w:hAnsiTheme="minorEastAsia"/>
                  <w:color w:val="000000"/>
                  <w:sz w:val="21"/>
                  <w:szCs w:val="21"/>
                </w:rPr>
              </w:pPr>
              <w:r w:rsidRPr="009A3B17">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9A3B17">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p>
            <w:p w:rsidR="009A3B17" w:rsidRPr="009A3B17" w:rsidRDefault="00973EEA" w:rsidP="003A4426">
              <w:pPr>
                <w:autoSpaceDE w:val="0"/>
                <w:autoSpaceDN w:val="0"/>
                <w:adjustRightInd w:val="0"/>
                <w:snapToGrid w:val="0"/>
                <w:spacing w:line="324" w:lineRule="auto"/>
                <w:ind w:firstLineChars="200" w:firstLine="420"/>
                <w:jc w:val="left"/>
                <w:rPr>
                  <w:rFonts w:asciiTheme="minorEastAsia" w:eastAsiaTheme="minorEastAsia" w:hAnsiTheme="minorEastAsia"/>
                </w:rPr>
              </w:pPr>
              <w:r>
                <w:rPr>
                  <w:rFonts w:asciiTheme="minorEastAsia" w:eastAsiaTheme="minorEastAsia" w:hAnsiTheme="minorEastAsia" w:hint="eastAsia"/>
                  <w:color w:val="000000"/>
                </w:rPr>
                <w:t xml:space="preserve"> </w:t>
              </w:r>
              <w:r w:rsidRPr="009A3B17">
                <w:rPr>
                  <w:rFonts w:asciiTheme="minorEastAsia" w:eastAsiaTheme="minorEastAsia" w:hAnsiTheme="minorEastAsia"/>
                  <w:color w:val="000000"/>
                </w:rPr>
                <w:t>中国·北京</w:t>
              </w:r>
              <w:r>
                <w:rPr>
                  <w:rFonts w:asciiTheme="minorEastAsia" w:eastAsiaTheme="minorEastAsia" w:hAnsiTheme="minorEastAsia" w:hint="eastAsia"/>
                  <w:color w:val="000000"/>
                </w:rPr>
                <w:t xml:space="preserve">                              </w:t>
              </w:r>
              <w:r w:rsidRPr="009A3B17">
                <w:rPr>
                  <w:rFonts w:asciiTheme="minorEastAsia" w:eastAsiaTheme="minorEastAsia" w:hAnsiTheme="minorEastAsia"/>
                  <w:color w:val="000000"/>
                </w:rPr>
                <w:t>2021年4月25日</w:t>
              </w:r>
            </w:p>
            <w:p w:rsidR="00877D2C" w:rsidRDefault="006A4C27" w:rsidP="003A4426">
              <w:pPr>
                <w:snapToGrid w:val="0"/>
                <w:spacing w:line="300" w:lineRule="auto"/>
              </w:pPr>
            </w:p>
          </w:sdtContent>
        </w:sdt>
      </w:sdtContent>
    </w:sdt>
    <w:p w:rsidR="00877D2C" w:rsidRDefault="00877D2C" w:rsidP="003A4426">
      <w:pPr>
        <w:snapToGrid w:val="0"/>
        <w:spacing w:line="300" w:lineRule="auto"/>
      </w:pPr>
    </w:p>
    <w:p w:rsidR="00EB07A4" w:rsidRDefault="00EB07A4">
      <w:pPr>
        <w:widowControl/>
        <w:jc w:val="left"/>
      </w:pPr>
      <w:r>
        <w:br w:type="page"/>
      </w:r>
    </w:p>
    <w:p w:rsidR="001D16A0" w:rsidRDefault="001D16A0"/>
    <w:p w:rsidR="00877D2C" w:rsidRDefault="005540A0" w:rsidP="00B176E2">
      <w:pPr>
        <w:pStyle w:val="2"/>
        <w:numPr>
          <w:ilvl w:val="0"/>
          <w:numId w:val="50"/>
        </w:numPr>
        <w:rPr>
          <w:rFonts w:ascii="宋体" w:hAnsi="宋体"/>
        </w:rPr>
      </w:pPr>
      <w:r>
        <w:rPr>
          <w:rFonts w:ascii="宋体" w:hAnsi="宋体" w:hint="eastAsia"/>
        </w:rPr>
        <w:t>财务报表</w:t>
      </w:r>
      <w:bookmarkStart w:id="109" w:name="_Hlk24034092"/>
    </w:p>
    <w:bookmarkEnd w:id="109" w:displacedByCustomXml="next"/>
    <w:sdt>
      <w:sdtPr>
        <w:rPr>
          <w:rFonts w:ascii="宋体" w:hAnsi="宋体" w:cs="宋体" w:hint="eastAsia"/>
          <w:b w:val="0"/>
          <w:bCs w:val="0"/>
          <w:kern w:val="0"/>
          <w:szCs w:val="24"/>
        </w:rPr>
        <w:alias w:val="选项模块:需要编制合并报表"/>
        <w:tag w:val="_SEC_cc37a84cf19b441f93487bfd1de48f00"/>
        <w:id w:val="-289056356"/>
        <w:lock w:val="sdtLocked"/>
        <w:placeholder>
          <w:docPart w:val="GBC22222222222222222222222222222"/>
        </w:placeholder>
      </w:sdtPr>
      <w:sdtEndPr>
        <w:rPr>
          <w:rFonts w:ascii="Times New Roman" w:hAnsi="Times New Roman" w:cs="Times New Roman" w:hint="default"/>
          <w:kern w:val="2"/>
          <w:szCs w:val="21"/>
        </w:rPr>
      </w:sdtEndPr>
      <w:sdtContent>
        <w:sdt>
          <w:sdtPr>
            <w:rPr>
              <w:rFonts w:ascii="宋体" w:hAnsi="宋体" w:cs="宋体" w:hint="eastAsia"/>
              <w:b w:val="0"/>
              <w:bCs w:val="0"/>
              <w:kern w:val="0"/>
              <w:szCs w:val="24"/>
            </w:rPr>
            <w:tag w:val="_SEC_da8537716f844d348642866e2e19ed15"/>
            <w:id w:val="-273025745"/>
            <w:lock w:val="sdtLocked"/>
            <w:placeholder>
              <w:docPart w:val="GBC22222222222222222222222222222"/>
            </w:placeholder>
          </w:sdtPr>
          <w:sdtEndPr>
            <w:rPr>
              <w:rFonts w:ascii="Times New Roman" w:hAnsi="Times New Roman" w:cs="Times New Roman" w:hint="default"/>
              <w:color w:val="008000"/>
              <w:kern w:val="2"/>
              <w:szCs w:val="21"/>
              <w:u w:val="single"/>
            </w:rPr>
          </w:sdtEndPr>
          <w:sdtContent>
            <w:p w:rsidR="00877D2C" w:rsidRPr="00471FD2" w:rsidRDefault="005540A0">
              <w:pPr>
                <w:pStyle w:val="3"/>
                <w:jc w:val="center"/>
                <w:rPr>
                  <w:rFonts w:asciiTheme="minorEastAsia" w:eastAsiaTheme="minorEastAsia" w:hAnsiTheme="minorEastAsia"/>
                </w:rPr>
              </w:pPr>
              <w:r w:rsidRPr="00471FD2">
                <w:rPr>
                  <w:rFonts w:asciiTheme="minorEastAsia" w:eastAsiaTheme="minorEastAsia" w:hAnsiTheme="minorEastAsia" w:hint="eastAsia"/>
                </w:rPr>
                <w:t>合并资产负债表</w:t>
              </w:r>
            </w:p>
            <w:p w:rsidR="00877D2C" w:rsidRPr="00471FD2" w:rsidRDefault="005540A0">
              <w:pPr>
                <w:snapToGrid w:val="0"/>
                <w:spacing w:line="240" w:lineRule="atLeast"/>
                <w:jc w:val="center"/>
                <w:rPr>
                  <w:rFonts w:asciiTheme="minorEastAsia" w:eastAsiaTheme="minorEastAsia" w:hAnsiTheme="minorEastAsia"/>
                  <w:b/>
                </w:rPr>
              </w:pPr>
              <w:r w:rsidRPr="00471FD2">
                <w:rPr>
                  <w:rFonts w:asciiTheme="minorEastAsia" w:eastAsiaTheme="minorEastAsia" w:hAnsiTheme="minorEastAsia"/>
                </w:rPr>
                <w:t>2020年12月31日</w:t>
              </w:r>
            </w:p>
            <w:p w:rsidR="00877D2C" w:rsidRPr="00471FD2" w:rsidRDefault="005540A0">
              <w:pPr>
                <w:rPr>
                  <w:rFonts w:asciiTheme="minorEastAsia" w:eastAsiaTheme="minorEastAsia" w:hAnsiTheme="minorEastAsia"/>
                </w:rPr>
              </w:pPr>
              <w:r w:rsidRPr="00471FD2">
                <w:rPr>
                  <w:rFonts w:asciiTheme="minorEastAsia" w:eastAsiaTheme="minorEastAsia" w:hAnsiTheme="minorEastAsia"/>
                </w:rPr>
                <w:t xml:space="preserve">编制单位: </w:t>
              </w:r>
              <w:sdt>
                <w:sdtPr>
                  <w:rPr>
                    <w:rFonts w:asciiTheme="minorEastAsia" w:eastAsiaTheme="minorEastAsia" w:hAnsiTheme="minorEastAsia"/>
                  </w:rPr>
                  <w:alias w:val="公司法定中文名称"/>
                  <w:tag w:val="_GBC_22071e1c4bb04578b94539b252cb1c67"/>
                  <w:id w:val="934245854"/>
                  <w:lock w:val="sdtLocked"/>
                  <w:placeholder>
                    <w:docPart w:val="GBC22222222222222222222222222222"/>
                  </w:placeholder>
                  <w:text/>
                </w:sdtPr>
                <w:sdtContent>
                  <w:r w:rsidRPr="00471FD2">
                    <w:rPr>
                      <w:rFonts w:asciiTheme="minorEastAsia" w:eastAsiaTheme="minorEastAsia" w:hAnsiTheme="minorEastAsia"/>
                    </w:rPr>
                    <w:t>安徽铜峰电子股份有限公司</w:t>
                  </w:r>
                </w:sdtContent>
              </w:sdt>
            </w:p>
            <w:p w:rsidR="00877D2C" w:rsidRPr="00471FD2" w:rsidRDefault="005540A0">
              <w:pPr>
                <w:jc w:val="right"/>
                <w:rPr>
                  <w:rFonts w:asciiTheme="minorEastAsia" w:eastAsiaTheme="minorEastAsia" w:hAnsiTheme="minorEastAsia"/>
                </w:rPr>
              </w:pPr>
              <w:r w:rsidRPr="00471FD2">
                <w:rPr>
                  <w:rFonts w:asciiTheme="minorEastAsia" w:eastAsiaTheme="minorEastAsia" w:hAnsiTheme="minorEastAsia"/>
                </w:rPr>
                <w:t>单位:</w:t>
              </w:r>
              <w:sdt>
                <w:sdtPr>
                  <w:rPr>
                    <w:rFonts w:asciiTheme="minorEastAsia" w:eastAsiaTheme="minorEastAsia" w:hAnsiTheme="minorEastAsia"/>
                  </w:rPr>
                  <w:alias w:val="单位：合并资产负债表"/>
                  <w:tag w:val="_GBC_8c6918f285a44e0f8fb06fefffa27df4"/>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71FD2">
                    <w:rPr>
                      <w:rFonts w:asciiTheme="minorEastAsia" w:eastAsiaTheme="minorEastAsia" w:hAnsiTheme="minorEastAsia" w:hint="eastAsia"/>
                    </w:rPr>
                    <w:t>元</w:t>
                  </w:r>
                </w:sdtContent>
              </w:sdt>
              <w:r w:rsidRPr="00471FD2">
                <w:rPr>
                  <w:rFonts w:asciiTheme="minorEastAsia" w:eastAsiaTheme="minorEastAsia" w:hAnsiTheme="minorEastAsia"/>
                </w:rPr>
                <w:t xml:space="preserve">  币种:</w:t>
              </w:r>
              <w:sdt>
                <w:sdtPr>
                  <w:rPr>
                    <w:rFonts w:asciiTheme="minorEastAsia" w:eastAsiaTheme="minorEastAsia" w:hAnsiTheme="minorEastAsia"/>
                  </w:rPr>
                  <w:alias w:val="币种：合并资产负债表"/>
                  <w:tag w:val="_GBC_0953b26208a64010937af0b40efed509"/>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71FD2">
                    <w:rPr>
                      <w:rFonts w:asciiTheme="minorEastAsia" w:eastAsiaTheme="minorEastAsia" w:hAnsiTheme="minorEastAsia" w:hint="eastAsia"/>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4A0"/>
              </w:tblPr>
              <w:tblGrid>
                <w:gridCol w:w="3793"/>
                <w:gridCol w:w="850"/>
                <w:gridCol w:w="2128"/>
                <w:gridCol w:w="2267"/>
              </w:tblGrid>
              <w:tr w:rsidR="00414DCC" w:rsidRPr="00471FD2" w:rsidTr="00ED1034">
                <w:sdt>
                  <w:sdtPr>
                    <w:rPr>
                      <w:rFonts w:asciiTheme="minorEastAsia" w:hAnsiTheme="minorEastAsia"/>
                    </w:rPr>
                    <w:tag w:val="_PLD_84c27050653a48c5a546a57ae8416994"/>
                    <w:id w:val="7944871"/>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Pr="00471FD2" w:rsidRDefault="00414DCC" w:rsidP="00ED1034">
                        <w:pPr>
                          <w:jc w:val="center"/>
                          <w:rPr>
                            <w:rFonts w:asciiTheme="minorEastAsia" w:hAnsiTheme="minorEastAsia"/>
                            <w:b/>
                          </w:rPr>
                        </w:pPr>
                        <w:r w:rsidRPr="00471FD2">
                          <w:rPr>
                            <w:rFonts w:asciiTheme="minorEastAsia" w:hAnsiTheme="minorEastAsia"/>
                            <w:b/>
                          </w:rPr>
                          <w:t>项目</w:t>
                        </w:r>
                      </w:p>
                    </w:tc>
                  </w:sdtContent>
                </w:sdt>
                <w:sdt>
                  <w:sdtPr>
                    <w:rPr>
                      <w:rFonts w:asciiTheme="minorEastAsia" w:hAnsiTheme="minorEastAsia"/>
                    </w:rPr>
                    <w:tag w:val="_PLD_8ac07e922cfc49539af3e18b6fb1e9ef"/>
                    <w:id w:val="7944872"/>
                    <w:lock w:val="sdtLocked"/>
                  </w:sdtPr>
                  <w:sdtContent>
                    <w:tc>
                      <w:tcPr>
                        <w:tcW w:w="470" w:type="pct"/>
                        <w:tcBorders>
                          <w:top w:val="outset" w:sz="6" w:space="0" w:color="auto"/>
                          <w:left w:val="outset" w:sz="6" w:space="0" w:color="auto"/>
                          <w:bottom w:val="outset" w:sz="6" w:space="0" w:color="auto"/>
                          <w:right w:val="outset" w:sz="6" w:space="0" w:color="auto"/>
                        </w:tcBorders>
                        <w:vAlign w:val="center"/>
                      </w:tcPr>
                      <w:p w:rsidR="00414DCC" w:rsidRPr="00471FD2" w:rsidRDefault="00414DCC" w:rsidP="00ED1034">
                        <w:pPr>
                          <w:jc w:val="center"/>
                          <w:rPr>
                            <w:rFonts w:asciiTheme="minorEastAsia" w:hAnsiTheme="minorEastAsia"/>
                            <w:b/>
                          </w:rPr>
                        </w:pPr>
                        <w:r w:rsidRPr="00471FD2">
                          <w:rPr>
                            <w:rFonts w:asciiTheme="minorEastAsia" w:hAnsiTheme="minorEastAsia" w:hint="eastAsia"/>
                            <w:b/>
                          </w:rPr>
                          <w:t>附注</w:t>
                        </w:r>
                      </w:p>
                    </w:tc>
                  </w:sdtContent>
                </w:sdt>
                <w:sdt>
                  <w:sdtPr>
                    <w:rPr>
                      <w:rFonts w:asciiTheme="minorEastAsia" w:hAnsiTheme="minorEastAsia"/>
                    </w:rPr>
                    <w:tag w:val="_PLD_6a3e769a95b74706b81a9893b779573c"/>
                    <w:id w:val="7944873"/>
                    <w:lock w:val="sdtLocked"/>
                  </w:sdtPr>
                  <w:sdtContent>
                    <w:tc>
                      <w:tcPr>
                        <w:tcW w:w="1177" w:type="pct"/>
                        <w:tcBorders>
                          <w:top w:val="outset" w:sz="6" w:space="0" w:color="auto"/>
                          <w:left w:val="outset" w:sz="6" w:space="0" w:color="auto"/>
                          <w:bottom w:val="outset" w:sz="6" w:space="0" w:color="auto"/>
                          <w:right w:val="outset" w:sz="6" w:space="0" w:color="auto"/>
                        </w:tcBorders>
                        <w:vAlign w:val="center"/>
                      </w:tcPr>
                      <w:p w:rsidR="00414DCC" w:rsidRPr="00471FD2" w:rsidRDefault="00414DCC" w:rsidP="00ED1034">
                        <w:pPr>
                          <w:jc w:val="center"/>
                          <w:rPr>
                            <w:rFonts w:asciiTheme="minorEastAsia" w:hAnsiTheme="minorEastAsia"/>
                            <w:b/>
                          </w:rPr>
                        </w:pPr>
                        <w:r w:rsidRPr="00471FD2">
                          <w:rPr>
                            <w:rFonts w:asciiTheme="minorEastAsia" w:hAnsiTheme="minorEastAsia" w:hint="eastAsia"/>
                            <w:b/>
                          </w:rPr>
                          <w:t>2020年1</w:t>
                        </w:r>
                        <w:r w:rsidRPr="00471FD2">
                          <w:rPr>
                            <w:rFonts w:asciiTheme="minorEastAsia" w:hAnsiTheme="minorEastAsia"/>
                            <w:b/>
                          </w:rPr>
                          <w:t>2</w:t>
                        </w:r>
                        <w:r w:rsidRPr="00471FD2">
                          <w:rPr>
                            <w:rFonts w:asciiTheme="minorEastAsia" w:hAnsiTheme="minorEastAsia" w:hint="eastAsia"/>
                            <w:b/>
                          </w:rPr>
                          <w:t>月</w:t>
                        </w:r>
                        <w:r w:rsidRPr="00471FD2">
                          <w:rPr>
                            <w:rFonts w:asciiTheme="minorEastAsia" w:hAnsiTheme="minorEastAsia"/>
                            <w:b/>
                          </w:rPr>
                          <w:t>31</w:t>
                        </w:r>
                        <w:r w:rsidRPr="00471FD2">
                          <w:rPr>
                            <w:rFonts w:asciiTheme="minorEastAsia" w:hAnsiTheme="minorEastAsia" w:hint="eastAsia"/>
                            <w:b/>
                          </w:rPr>
                          <w:t>日</w:t>
                        </w:r>
                      </w:p>
                    </w:tc>
                  </w:sdtContent>
                </w:sdt>
                <w:sdt>
                  <w:sdtPr>
                    <w:rPr>
                      <w:rFonts w:asciiTheme="minorEastAsia" w:hAnsiTheme="minorEastAsia"/>
                    </w:rPr>
                    <w:tag w:val="_PLD_3c9a89d7045e40ff9c0f81ac747711c4"/>
                    <w:id w:val="7944874"/>
                    <w:lock w:val="sdtLocked"/>
                  </w:sdtPr>
                  <w:sdtContent>
                    <w:tc>
                      <w:tcPr>
                        <w:tcW w:w="1254" w:type="pct"/>
                        <w:tcBorders>
                          <w:top w:val="outset" w:sz="6" w:space="0" w:color="auto"/>
                          <w:left w:val="outset" w:sz="6" w:space="0" w:color="auto"/>
                          <w:bottom w:val="outset" w:sz="6" w:space="0" w:color="auto"/>
                          <w:right w:val="outset" w:sz="6" w:space="0" w:color="auto"/>
                        </w:tcBorders>
                        <w:vAlign w:val="center"/>
                      </w:tcPr>
                      <w:p w:rsidR="00414DCC" w:rsidRPr="00471FD2" w:rsidRDefault="00414DCC" w:rsidP="00ED1034">
                        <w:pPr>
                          <w:jc w:val="center"/>
                          <w:rPr>
                            <w:rFonts w:asciiTheme="minorEastAsia" w:hAnsiTheme="minorEastAsia"/>
                            <w:b/>
                          </w:rPr>
                        </w:pPr>
                        <w:r w:rsidRPr="00471FD2">
                          <w:rPr>
                            <w:rFonts w:asciiTheme="minorEastAsia" w:hAnsiTheme="minorEastAsia" w:hint="eastAsia"/>
                            <w:b/>
                          </w:rPr>
                          <w:t>2019年12月31日</w:t>
                        </w:r>
                      </w:p>
                    </w:tc>
                  </w:sdtContent>
                </w:sdt>
              </w:tr>
              <w:tr w:rsidR="00414DCC" w:rsidTr="00ED1034">
                <w:sdt>
                  <w:sdtPr>
                    <w:tag w:val="_PLD_ddefc78a30fc4d35a7bb6c1f0057e4ef"/>
                    <w:id w:val="7944875"/>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r>
                          <w:rPr>
                            <w:rFonts w:hint="eastAsia"/>
                            <w:b/>
                            <w:bCs/>
                          </w:rPr>
                          <w:t>流动资产：</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pPr>
                      <w:rPr>
                        <w:b/>
                        <w:color w:val="FF00FF"/>
                      </w:rPr>
                    </w:pPr>
                  </w:p>
                </w:tc>
                <w:tc>
                  <w:tcPr>
                    <w:tcW w:w="1177" w:type="pct"/>
                    <w:tcBorders>
                      <w:top w:val="outset" w:sz="6" w:space="0" w:color="auto"/>
                      <w:left w:val="outset" w:sz="6" w:space="0" w:color="auto"/>
                      <w:bottom w:val="outset" w:sz="6" w:space="0" w:color="auto"/>
                      <w:right w:val="outset" w:sz="6" w:space="0" w:color="auto"/>
                    </w:tcBorders>
                  </w:tcPr>
                  <w:p w:rsidR="00414DCC" w:rsidRDefault="00414DCC" w:rsidP="00ED1034">
                    <w:pPr>
                      <w:rPr>
                        <w:b/>
                        <w:color w:val="FF00FF"/>
                      </w:rPr>
                    </w:pPr>
                  </w:p>
                </w:tc>
                <w:tc>
                  <w:tcPr>
                    <w:tcW w:w="1254" w:type="pct"/>
                    <w:tcBorders>
                      <w:top w:val="outset" w:sz="6" w:space="0" w:color="auto"/>
                      <w:left w:val="outset" w:sz="6" w:space="0" w:color="auto"/>
                      <w:bottom w:val="outset" w:sz="6" w:space="0" w:color="auto"/>
                      <w:right w:val="outset" w:sz="6" w:space="0" w:color="auto"/>
                    </w:tcBorders>
                  </w:tcPr>
                  <w:p w:rsidR="00414DCC" w:rsidRDefault="00414DCC" w:rsidP="00ED1034">
                    <w:pPr>
                      <w:rPr>
                        <w:b/>
                        <w:color w:val="FF00FF"/>
                      </w:rPr>
                    </w:pPr>
                  </w:p>
                </w:tc>
              </w:tr>
              <w:tr w:rsidR="00414DCC" w:rsidTr="00ED1034">
                <w:sdt>
                  <w:sdtPr>
                    <w:tag w:val="_PLD_4896ee318f0d4038ae7d704afdab1bd7"/>
                    <w:id w:val="7944876"/>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货币资金</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242,489,607.58</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257,582,216.50</w:t>
                    </w:r>
                  </w:p>
                </w:tc>
              </w:tr>
              <w:tr w:rsidR="00414DCC" w:rsidTr="00ED1034">
                <w:sdt>
                  <w:sdtPr>
                    <w:tag w:val="_PLD_cea0ab1c8153445f881a8334334308f5"/>
                    <w:id w:val="7944877"/>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结算备付金</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54142e49bd264c85b9d257be7a4cf7d5"/>
                    <w:id w:val="7944878"/>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拆出资金</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tc>
                  <w:tcPr>
                    <w:tcW w:w="209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de5e55066e485e9c4e733d5eeeb780"/>
                      <w:id w:val="7944879"/>
                      <w:lock w:val="sdtLocked"/>
                    </w:sdtPr>
                    <w:sdtContent>
                      <w:p w:rsidR="00414DCC" w:rsidRDefault="00414DCC" w:rsidP="00ED1034">
                        <w:pPr>
                          <w:ind w:firstLineChars="100" w:firstLine="210"/>
                        </w:pPr>
                        <w:r>
                          <w:rPr>
                            <w:rFonts w:hint="eastAsia"/>
                          </w:rPr>
                          <w:t>交易性金融资产</w:t>
                        </w:r>
                      </w:p>
                    </w:sdtContent>
                  </w:sdt>
                </w:tc>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b7a1b72788b14776a6795a95670dd650"/>
                    <w:id w:val="7944880"/>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衍生金融资产</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cff51ff009ab4484837b5ff89a017e65"/>
                    <w:id w:val="7944881"/>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应收票据</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150,412,436.31</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145,285,323.26</w:t>
                    </w:r>
                  </w:p>
                </w:tc>
              </w:tr>
              <w:tr w:rsidR="00414DCC" w:rsidTr="00ED1034">
                <w:sdt>
                  <w:sdtPr>
                    <w:tag w:val="_PLD_571884d4e9e948fb8c0533cd93fe1e9f"/>
                    <w:id w:val="7944882"/>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应收账款</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251,856,892.96</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266,419,809.70</w:t>
                    </w:r>
                  </w:p>
                </w:tc>
              </w:tr>
              <w:tr w:rsidR="00414DCC" w:rsidTr="00ED1034">
                <w:tc>
                  <w:tcPr>
                    <w:tcW w:w="209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a080cf4bcca410697830ad61baec86c"/>
                      <w:id w:val="7944883"/>
                      <w:lock w:val="sdtLocked"/>
                    </w:sdtPr>
                    <w:sdtContent>
                      <w:p w:rsidR="00414DCC" w:rsidRDefault="00414DCC" w:rsidP="00ED1034">
                        <w:pPr>
                          <w:ind w:firstLineChars="100" w:firstLine="210"/>
                        </w:pPr>
                        <w:r>
                          <w:rPr>
                            <w:rFonts w:hint="eastAsia"/>
                          </w:rPr>
                          <w:t>应收款项融资</w:t>
                        </w:r>
                      </w:p>
                    </w:sdtContent>
                  </w:sdt>
                </w:tc>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49,468,609.07</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41,990,597.45</w:t>
                    </w:r>
                  </w:p>
                </w:tc>
              </w:tr>
              <w:tr w:rsidR="00414DCC" w:rsidTr="00ED1034">
                <w:sdt>
                  <w:sdtPr>
                    <w:tag w:val="_PLD_8f805e0e851d4c00be24a5e3bbd6c95d"/>
                    <w:id w:val="7944884"/>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预付款项</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9,896,946.60</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8,964,357.56</w:t>
                    </w:r>
                  </w:p>
                </w:tc>
              </w:tr>
              <w:tr w:rsidR="00414DCC" w:rsidTr="00ED1034">
                <w:sdt>
                  <w:sdtPr>
                    <w:tag w:val="_PLD_d542db73e8564906821a35717d927557"/>
                    <w:id w:val="7944885"/>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应收保费</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52b13377caf146288de0ec6e314609c7"/>
                    <w:id w:val="7944886"/>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应收分保账款</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7024b71c59334c389728af3562121f63"/>
                    <w:id w:val="7944887"/>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应收分保合同准备金</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ca6f42ed03fe4478931c2375abfef317"/>
                    <w:id w:val="7944888"/>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其他应收款</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3,682,850.59</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3,801,053.38</w:t>
                    </w:r>
                  </w:p>
                </w:tc>
              </w:tr>
              <w:tr w:rsidR="00414DCC" w:rsidTr="00ED1034">
                <w:sdt>
                  <w:sdtPr>
                    <w:tag w:val="_PLD_9ebf851212374bfea6002e6deefdaf53"/>
                    <w:id w:val="7944889"/>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其中：应收利息</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745dd8ebc7f745cf9b0dc2fae9fb0158"/>
                    <w:id w:val="7944890"/>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400" w:firstLine="840"/>
                        </w:pPr>
                        <w:r>
                          <w:rPr>
                            <w:rFonts w:hint="eastAsia"/>
                          </w:rPr>
                          <w:t>应收股利</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b4a0a95ddc8442a48c518189dcb959dc"/>
                    <w:id w:val="7944891"/>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买入返售金融资产</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211eafce8a8b4b829bb5d9fd8763e8c0"/>
                    <w:id w:val="7944892"/>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存货</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206,573,109.69</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231,166,432.69</w:t>
                    </w:r>
                  </w:p>
                </w:tc>
              </w:tr>
              <w:tr w:rsidR="00414DCC" w:rsidTr="00ED1034">
                <w:tc>
                  <w:tcPr>
                    <w:tcW w:w="209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ab381947fbb4918babee6db5ee7b18e"/>
                      <w:id w:val="7944893"/>
                      <w:lock w:val="sdtLocked"/>
                    </w:sdtPr>
                    <w:sdtContent>
                      <w:p w:rsidR="00414DCC" w:rsidRDefault="00414DCC" w:rsidP="00ED1034">
                        <w:pPr>
                          <w:ind w:firstLineChars="100" w:firstLine="210"/>
                        </w:pPr>
                        <w:r>
                          <w:rPr>
                            <w:rFonts w:hint="eastAsia"/>
                          </w:rPr>
                          <w:t>合同资产</w:t>
                        </w:r>
                      </w:p>
                    </w:sdtContent>
                  </w:sdt>
                </w:tc>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2313d066ae15403fa9120cca0f9834f9"/>
                    <w:id w:val="7944894"/>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持有待售资产</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874cfb1063754a26824ba08212c450ee"/>
                    <w:id w:val="7944895"/>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一年内到期的非流动资产</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cde37b7e55f94bcfa535282f9ed690f7"/>
                    <w:id w:val="7944896"/>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其他流动资产</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60,216,667.13</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11,836,994.01</w:t>
                    </w:r>
                  </w:p>
                </w:tc>
              </w:tr>
              <w:tr w:rsidR="00414DCC" w:rsidTr="00ED1034">
                <w:sdt>
                  <w:sdtPr>
                    <w:tag w:val="_PLD_5ee9bdf6fbde4c15ab4aeb06594e00fa"/>
                    <w:id w:val="7944897"/>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200" w:firstLine="420"/>
                        </w:pPr>
                        <w:r>
                          <w:rPr>
                            <w:rFonts w:hint="eastAsia"/>
                          </w:rPr>
                          <w:t>流动资产合计</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974,597,119.93</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967,046,784.55</w:t>
                    </w:r>
                  </w:p>
                </w:tc>
              </w:tr>
              <w:tr w:rsidR="00414DCC" w:rsidTr="00ED1034">
                <w:sdt>
                  <w:sdtPr>
                    <w:tag w:val="_PLD_72b86b17371840d39acb38a5d1204c0e"/>
                    <w:id w:val="7944898"/>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r>
                          <w:rPr>
                            <w:rFonts w:hint="eastAsia"/>
                            <w:b/>
                            <w:bCs/>
                          </w:rPr>
                          <w:t>非流动资产：</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pPr>
                      <w:rPr>
                        <w:color w:val="008000"/>
                      </w:rPr>
                    </w:pPr>
                  </w:p>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rPr>
                        <w:rFonts w:asciiTheme="minorEastAsia" w:hAnsiTheme="minorEastAsia"/>
                        <w:color w:val="008000"/>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rPr>
                        <w:rFonts w:asciiTheme="minorEastAsia" w:hAnsiTheme="minorEastAsia"/>
                        <w:color w:val="008000"/>
                      </w:rPr>
                    </w:pPr>
                  </w:p>
                </w:tc>
              </w:tr>
              <w:tr w:rsidR="00414DCC" w:rsidTr="00ED1034">
                <w:sdt>
                  <w:sdtPr>
                    <w:tag w:val="_PLD_d03823fe5df94baea2b32c06ca3fd3ee"/>
                    <w:id w:val="7944899"/>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发放贷款和垫款</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tc>
                  <w:tcPr>
                    <w:tcW w:w="209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3e471a8b231495cad329af79a8abf0e"/>
                      <w:id w:val="7944900"/>
                      <w:lock w:val="sdtLocked"/>
                    </w:sdtPr>
                    <w:sdtContent>
                      <w:p w:rsidR="00414DCC" w:rsidRDefault="00414DCC" w:rsidP="00ED1034">
                        <w:pPr>
                          <w:ind w:firstLineChars="100" w:firstLine="210"/>
                        </w:pPr>
                        <w:r>
                          <w:rPr>
                            <w:rFonts w:hint="eastAsia"/>
                          </w:rPr>
                          <w:t>债权投资</w:t>
                        </w:r>
                      </w:p>
                    </w:sdtContent>
                  </w:sdt>
                </w:tc>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tc>
                  <w:tcPr>
                    <w:tcW w:w="209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ac4fd74a98640089461de9144102db1"/>
                      <w:id w:val="7944901"/>
                      <w:lock w:val="sdtLocked"/>
                    </w:sdtPr>
                    <w:sdtContent>
                      <w:p w:rsidR="00414DCC" w:rsidRDefault="00414DCC" w:rsidP="00ED1034">
                        <w:pPr>
                          <w:ind w:firstLineChars="100" w:firstLine="210"/>
                        </w:pPr>
                        <w:r>
                          <w:rPr>
                            <w:rFonts w:hint="eastAsia"/>
                          </w:rPr>
                          <w:t>其他债权投资</w:t>
                        </w:r>
                      </w:p>
                    </w:sdtContent>
                  </w:sdt>
                </w:tc>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09d50dd77da0481ca3a6bea1edfe08f7"/>
                    <w:id w:val="7944902"/>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长期应收款</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21ee7ad820fe484691c36312ab8423d4"/>
                    <w:id w:val="7944903"/>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长期股权投资</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1,048,340.83</w:t>
                    </w:r>
                  </w:p>
                </w:tc>
              </w:tr>
              <w:tr w:rsidR="00414DCC" w:rsidTr="00ED1034">
                <w:tc>
                  <w:tcPr>
                    <w:tcW w:w="209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1711fe416a947d3bfd879f92bbd63c8"/>
                      <w:id w:val="7944904"/>
                      <w:lock w:val="sdtLocked"/>
                    </w:sdtPr>
                    <w:sdtContent>
                      <w:p w:rsidR="00414DCC" w:rsidRDefault="00414DCC" w:rsidP="00ED1034">
                        <w:pPr>
                          <w:ind w:firstLineChars="100" w:firstLine="210"/>
                        </w:pPr>
                        <w:r>
                          <w:rPr>
                            <w:rFonts w:hint="eastAsia"/>
                          </w:rPr>
                          <w:t>其他权益工具投资</w:t>
                        </w:r>
                      </w:p>
                    </w:sdtContent>
                  </w:sdt>
                </w:tc>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10,000,000.00</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10,000,000.00</w:t>
                    </w:r>
                  </w:p>
                </w:tc>
              </w:tr>
              <w:tr w:rsidR="00414DCC" w:rsidTr="00ED1034">
                <w:tc>
                  <w:tcPr>
                    <w:tcW w:w="209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2f5ad56f7bb44dfb66955044305356a"/>
                      <w:id w:val="7944905"/>
                      <w:lock w:val="sdtLocked"/>
                    </w:sdtPr>
                    <w:sdtContent>
                      <w:p w:rsidR="00414DCC" w:rsidRDefault="00414DCC" w:rsidP="00ED1034">
                        <w:pPr>
                          <w:ind w:firstLineChars="100" w:firstLine="210"/>
                        </w:pPr>
                        <w:r>
                          <w:rPr>
                            <w:rFonts w:hint="eastAsia"/>
                          </w:rPr>
                          <w:t>其他非流动金融资产</w:t>
                        </w:r>
                      </w:p>
                    </w:sdtContent>
                  </w:sdt>
                </w:tc>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20bd7aa2b0154484a176c52e8b28b68d"/>
                    <w:id w:val="7944906"/>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投资性房地产</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8f3f81ffe95f4aafbf92d2255b6ceb8b"/>
                    <w:id w:val="7944907"/>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固定资产</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664,300,022.73</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705,523,132.17</w:t>
                    </w:r>
                  </w:p>
                </w:tc>
              </w:tr>
              <w:tr w:rsidR="00414DCC" w:rsidTr="00ED1034">
                <w:sdt>
                  <w:sdtPr>
                    <w:tag w:val="_PLD_4f57e09faca14ec88f570987791d9bc3"/>
                    <w:id w:val="7944908"/>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在建工程</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2,902,654.87</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23,759,370.73</w:t>
                    </w:r>
                  </w:p>
                </w:tc>
              </w:tr>
              <w:tr w:rsidR="00414DCC" w:rsidTr="00ED1034">
                <w:sdt>
                  <w:sdtPr>
                    <w:tag w:val="_PLD_df2c0518e5944c9cae26ded37fc4c317"/>
                    <w:id w:val="7944909"/>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生产性生物资产</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8dc2e726f8684df994e2e9e06b8e47f9"/>
                    <w:id w:val="7944910"/>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油气资产</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tc>
                  <w:tcPr>
                    <w:tcW w:w="209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8357770af874aa39f708eccd1120273"/>
                      <w:id w:val="7944911"/>
                      <w:lock w:val="sdtLocked"/>
                    </w:sdtPr>
                    <w:sdtContent>
                      <w:p w:rsidR="00414DCC" w:rsidRDefault="00414DCC" w:rsidP="00ED1034">
                        <w:pPr>
                          <w:ind w:firstLineChars="100" w:firstLine="210"/>
                        </w:pPr>
                        <w:r>
                          <w:rPr>
                            <w:rFonts w:hint="eastAsia"/>
                          </w:rPr>
                          <w:t>使用权资产</w:t>
                        </w:r>
                      </w:p>
                    </w:sdtContent>
                  </w:sdt>
                </w:tc>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65d0e187f70641cfae1f95a4311c1c6c"/>
                    <w:id w:val="7944912"/>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无形资产</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12,054,567.59</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18,590,310.53</w:t>
                    </w:r>
                  </w:p>
                </w:tc>
              </w:tr>
              <w:tr w:rsidR="00414DCC" w:rsidTr="00ED1034">
                <w:sdt>
                  <w:sdtPr>
                    <w:tag w:val="_PLD_1721b6b206fd44cbbc38762a87e52266"/>
                    <w:id w:val="7944913"/>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开发支出</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880d441c61174a0d96f987bb33257d18"/>
                    <w:id w:val="7944914"/>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商誉</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133a8bc963354f7c92d84972b26f64ff"/>
                    <w:id w:val="7944915"/>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长期待摊费用</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1,089,871.04</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0757f16be09b442aaa2853538ad66ce0"/>
                    <w:id w:val="7944916"/>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递延所得税资产</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8,484,051.77</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10,996,337.04</w:t>
                    </w:r>
                  </w:p>
                </w:tc>
              </w:tr>
              <w:tr w:rsidR="00414DCC" w:rsidTr="00ED1034">
                <w:sdt>
                  <w:sdtPr>
                    <w:tag w:val="_PLD_aa90a47424e143ca86166ef1bfa147b5"/>
                    <w:id w:val="7944917"/>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其他非流动资产</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3,938,939.97</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18,625,589.35</w:t>
                    </w:r>
                  </w:p>
                </w:tc>
              </w:tr>
              <w:tr w:rsidR="00414DCC" w:rsidTr="00ED1034">
                <w:sdt>
                  <w:sdtPr>
                    <w:tag w:val="_PLD_569a2303c50c4d78bc913bf835a532ef"/>
                    <w:id w:val="7944918"/>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200" w:firstLine="420"/>
                        </w:pPr>
                        <w:r>
                          <w:rPr>
                            <w:rFonts w:hint="eastAsia"/>
                          </w:rPr>
                          <w:t>非流动资产合计</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702,770,107.97</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788,543,080.65</w:t>
                    </w:r>
                  </w:p>
                </w:tc>
              </w:tr>
              <w:tr w:rsidR="00414DCC" w:rsidTr="00ED1034">
                <w:sdt>
                  <w:sdtPr>
                    <w:tag w:val="_PLD_44f31bab6dcc43c08c35673e62eb53a0"/>
                    <w:id w:val="7944919"/>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300" w:firstLine="630"/>
                        </w:pPr>
                        <w:r>
                          <w:rPr>
                            <w:rFonts w:hint="eastAsia"/>
                          </w:rPr>
                          <w:t>资产总计</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1,677,367,227.90</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1,755,589,865.20</w:t>
                    </w:r>
                  </w:p>
                </w:tc>
              </w:tr>
              <w:tr w:rsidR="00414DCC" w:rsidTr="00ED1034">
                <w:sdt>
                  <w:sdtPr>
                    <w:tag w:val="_PLD_97e1ad068b5b418999e5a3a4eadcffca"/>
                    <w:id w:val="7944920"/>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r>
                          <w:rPr>
                            <w:rFonts w:hint="eastAsia"/>
                            <w:b/>
                            <w:bCs/>
                          </w:rPr>
                          <w:t>流动负债：</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pPr>
                      <w:rPr>
                        <w:color w:val="FF00FF"/>
                      </w:rPr>
                    </w:pPr>
                  </w:p>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rPr>
                        <w:rFonts w:asciiTheme="minorEastAsia" w:hAnsiTheme="minorEastAsia"/>
                        <w:color w:val="FF00FF"/>
                      </w:rPr>
                    </w:pPr>
                    <w:r w:rsidRPr="00471FD2">
                      <w:rPr>
                        <w:rFonts w:asciiTheme="minorEastAsia" w:hAnsiTheme="minorEastAsia" w:hint="eastAsia"/>
                        <w:color w:val="FF00FF"/>
                      </w:rPr>
                      <w:t xml:space="preserve">                      </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rPr>
                        <w:rFonts w:asciiTheme="minorEastAsia" w:hAnsiTheme="minorEastAsia"/>
                        <w:color w:val="FF00FF"/>
                      </w:rPr>
                    </w:pPr>
                    <w:r w:rsidRPr="00471FD2">
                      <w:rPr>
                        <w:rFonts w:asciiTheme="minorEastAsia" w:hAnsiTheme="minorEastAsia" w:hint="eastAsia"/>
                        <w:color w:val="FF00FF"/>
                      </w:rPr>
                      <w:t xml:space="preserve">                     </w:t>
                    </w:r>
                  </w:p>
                </w:tc>
              </w:tr>
              <w:tr w:rsidR="00414DCC" w:rsidTr="00ED1034">
                <w:sdt>
                  <w:sdtPr>
                    <w:tag w:val="_PLD_d6e26682c9b646409d91170f7cb35694"/>
                    <w:id w:val="7944921"/>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短期借款</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175,888,966.66</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187,720,188.54</w:t>
                    </w:r>
                  </w:p>
                </w:tc>
              </w:tr>
              <w:tr w:rsidR="00414DCC" w:rsidTr="00ED1034">
                <w:sdt>
                  <w:sdtPr>
                    <w:tag w:val="_PLD_5184b698a36048568cf1ddb26e250164"/>
                    <w:id w:val="7944922"/>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向中央银行借款</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7cd02d10506c49b0bff1d5725e2c79f7"/>
                    <w:id w:val="7944923"/>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拆入资金</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tc>
                  <w:tcPr>
                    <w:tcW w:w="209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0a99932412f404fb54f198985ac4eeb"/>
                      <w:id w:val="7944924"/>
                      <w:lock w:val="sdtLocked"/>
                    </w:sdtPr>
                    <w:sdtContent>
                      <w:p w:rsidR="00414DCC" w:rsidRDefault="00414DCC" w:rsidP="00ED1034">
                        <w:pPr>
                          <w:ind w:firstLineChars="100" w:firstLine="210"/>
                        </w:pPr>
                        <w:r>
                          <w:rPr>
                            <w:rFonts w:hint="eastAsia"/>
                          </w:rPr>
                          <w:t>交易性金融负债</w:t>
                        </w:r>
                      </w:p>
                    </w:sdtContent>
                  </w:sdt>
                </w:tc>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b4df64d30d3f45b6815c11f83d4d1485"/>
                    <w:id w:val="7944925"/>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衍生金融负债</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de70d79d4c8f4492941ccbca05364315"/>
                    <w:id w:val="7944926"/>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应付票据</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25,224,736.03</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69,196,000.00</w:t>
                    </w:r>
                  </w:p>
                </w:tc>
              </w:tr>
              <w:tr w:rsidR="00414DCC" w:rsidTr="00ED1034">
                <w:sdt>
                  <w:sdtPr>
                    <w:tag w:val="_PLD_2a406798c512441f8081bbc5adad15b0"/>
                    <w:id w:val="7944927"/>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应付账款</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159,560,606.47</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196,057,702.64</w:t>
                    </w:r>
                  </w:p>
                </w:tc>
              </w:tr>
              <w:tr w:rsidR="00414DCC" w:rsidTr="00ED1034">
                <w:sdt>
                  <w:sdtPr>
                    <w:tag w:val="_PLD_20eebd4b997049a6a32891dffc3c7c07"/>
                    <w:id w:val="7944928"/>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预收款项</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5,422,056.63</w:t>
                    </w:r>
                  </w:p>
                </w:tc>
              </w:tr>
              <w:tr w:rsidR="00414DCC" w:rsidTr="00ED1034">
                <w:tc>
                  <w:tcPr>
                    <w:tcW w:w="209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86f3caf0cdc420fadd0550fed1bf110"/>
                      <w:id w:val="7944929"/>
                      <w:lock w:val="sdtLocked"/>
                    </w:sdtPr>
                    <w:sdtContent>
                      <w:p w:rsidR="00414DCC" w:rsidRDefault="00414DCC" w:rsidP="00ED1034">
                        <w:pPr>
                          <w:ind w:firstLineChars="100" w:firstLine="210"/>
                        </w:pPr>
                        <w:r>
                          <w:rPr>
                            <w:rFonts w:hint="eastAsia"/>
                          </w:rPr>
                          <w:t>合同负债</w:t>
                        </w:r>
                      </w:p>
                    </w:sdtContent>
                  </w:sdt>
                </w:tc>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9,035,024.81</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430f7262e17647e18922c2ca6ae4d4b6"/>
                    <w:id w:val="7944930"/>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卖出回购金融资产款</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0ef5c7b7ee6d4982a8e1a17bf247159c"/>
                    <w:id w:val="7944931"/>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吸收存款及同业存放</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7f5445e6b858401896f00dfa0d0ee279"/>
                    <w:id w:val="7944932"/>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代理买卖证券款</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f1b4e780d2024bd989919bd0c556bc6f"/>
                    <w:id w:val="7944933"/>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代理承销证券款</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cf0acb61949f46188cd1621250f66945"/>
                    <w:id w:val="7944934"/>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应付职工薪酬</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29,655,559.08</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27,487,145.54</w:t>
                    </w:r>
                  </w:p>
                </w:tc>
              </w:tr>
              <w:tr w:rsidR="00414DCC" w:rsidTr="00ED1034">
                <w:sdt>
                  <w:sdtPr>
                    <w:tag w:val="_PLD_84e2bb58eb4945e09a2838c05afaaea0"/>
                    <w:id w:val="7944935"/>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应交税费</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10,593,716.85</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8,109,395.40</w:t>
                    </w:r>
                  </w:p>
                </w:tc>
              </w:tr>
              <w:tr w:rsidR="00414DCC" w:rsidTr="00ED1034">
                <w:sdt>
                  <w:sdtPr>
                    <w:tag w:val="_PLD_5e34a66f4155477bb455beea16030cda"/>
                    <w:id w:val="7944936"/>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其他应付款</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10,802,504.37</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11,775,991.84</w:t>
                    </w:r>
                  </w:p>
                </w:tc>
              </w:tr>
              <w:tr w:rsidR="00414DCC" w:rsidTr="00ED1034">
                <w:sdt>
                  <w:sdtPr>
                    <w:tag w:val="_PLD_bb9b2e0555564f6fba15e4c6286edf1e"/>
                    <w:id w:val="7944937"/>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其中：应付利息</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a68c8cb21a1b4f9b8b32504007df5028"/>
                    <w:id w:val="7944938"/>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400" w:firstLine="840"/>
                        </w:pPr>
                        <w:r>
                          <w:rPr>
                            <w:rFonts w:hint="eastAsia"/>
                          </w:rPr>
                          <w:t>应付股利</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472,000.00</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472,000.00</w:t>
                    </w:r>
                  </w:p>
                </w:tc>
              </w:tr>
              <w:tr w:rsidR="00414DCC" w:rsidTr="00ED1034">
                <w:sdt>
                  <w:sdtPr>
                    <w:tag w:val="_PLD_116187b0647f473fb47a3666ea3cceed"/>
                    <w:id w:val="7944939"/>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应付手续费及佣金</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e4129f1e37ca4c8fba74ea927ac0be87"/>
                    <w:id w:val="7944940"/>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应付分保账款</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9a3c827f0b734d9bb4cf22b55d2fa362"/>
                    <w:id w:val="7944941"/>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持有待售负债</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e1edba74aa12449390568ff78312313c"/>
                    <w:id w:val="7944942"/>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一年内到期的非流动负债</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147458" w:rsidRDefault="00414DCC" w:rsidP="00ED1034">
                    <w:pPr>
                      <w:jc w:val="right"/>
                      <w:rPr>
                        <w:rFonts w:asciiTheme="minorEastAsia" w:hAnsiTheme="minorEastAsia"/>
                      </w:rPr>
                    </w:pPr>
                    <w:r w:rsidRPr="00147458">
                      <w:rPr>
                        <w:rFonts w:asciiTheme="minorEastAsia" w:hAnsiTheme="minorEastAsia"/>
                      </w:rPr>
                      <w:t>7,166,231.54</w:t>
                    </w:r>
                  </w:p>
                </w:tc>
                <w:tc>
                  <w:tcPr>
                    <w:tcW w:w="1254" w:type="pct"/>
                    <w:tcBorders>
                      <w:top w:val="outset" w:sz="6" w:space="0" w:color="auto"/>
                      <w:left w:val="outset" w:sz="6" w:space="0" w:color="auto"/>
                      <w:bottom w:val="outset" w:sz="6" w:space="0" w:color="auto"/>
                      <w:right w:val="outset" w:sz="6" w:space="0" w:color="auto"/>
                    </w:tcBorders>
                  </w:tcPr>
                  <w:p w:rsidR="00414DCC" w:rsidRPr="00147458" w:rsidRDefault="00414DCC" w:rsidP="00ED1034">
                    <w:pPr>
                      <w:jc w:val="right"/>
                      <w:rPr>
                        <w:rFonts w:asciiTheme="minorEastAsia" w:hAnsiTheme="minorEastAsia"/>
                      </w:rPr>
                    </w:pPr>
                    <w:r w:rsidRPr="00147458">
                      <w:rPr>
                        <w:rFonts w:asciiTheme="minorEastAsia" w:hAnsiTheme="minorEastAsia"/>
                      </w:rPr>
                      <w:t>11,372,685.01</w:t>
                    </w:r>
                  </w:p>
                </w:tc>
              </w:tr>
              <w:tr w:rsidR="00414DCC" w:rsidTr="00ED1034">
                <w:sdt>
                  <w:sdtPr>
                    <w:tag w:val="_PLD_c965820ab631473aa5ebd82ec06257c0"/>
                    <w:id w:val="7944943"/>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其他流动负债</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83,960,243.33</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74,551,379.16</w:t>
                    </w:r>
                  </w:p>
                </w:tc>
              </w:tr>
              <w:tr w:rsidR="00414DCC" w:rsidTr="00ED1034">
                <w:sdt>
                  <w:sdtPr>
                    <w:tag w:val="_PLD_ab4eda37946b43ed85cf4212e7323263"/>
                    <w:id w:val="7944944"/>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200" w:firstLine="420"/>
                        </w:pPr>
                        <w:r>
                          <w:rPr>
                            <w:rFonts w:hint="eastAsia"/>
                          </w:rPr>
                          <w:t>流动负债合计</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511,887,589.14</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591,692,544.76</w:t>
                    </w:r>
                  </w:p>
                </w:tc>
              </w:tr>
              <w:tr w:rsidR="00414DCC" w:rsidTr="00ED1034">
                <w:sdt>
                  <w:sdtPr>
                    <w:tag w:val="_PLD_76615034b106405f8ae606a6fc253d93"/>
                    <w:id w:val="7944945"/>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r>
                          <w:rPr>
                            <w:rFonts w:hint="eastAsia"/>
                            <w:b/>
                            <w:bCs/>
                          </w:rPr>
                          <w:t>非流动负债：</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pPr>
                      <w:rPr>
                        <w:color w:val="008000"/>
                      </w:rPr>
                    </w:pPr>
                  </w:p>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ind w:right="210"/>
                      <w:jc w:val="right"/>
                      <w:rPr>
                        <w:rFonts w:asciiTheme="minorEastAsia" w:hAnsiTheme="minorEastAsia"/>
                        <w:color w:val="008000"/>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color w:val="008000"/>
                      </w:rPr>
                    </w:pPr>
                  </w:p>
                </w:tc>
              </w:tr>
              <w:tr w:rsidR="00414DCC" w:rsidTr="00ED1034">
                <w:sdt>
                  <w:sdtPr>
                    <w:tag w:val="_PLD_81ff3fc4b5da447bba0ee3a9c4e3560b"/>
                    <w:id w:val="7944946"/>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保险合同准备金</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19fa378cbe424d86963bfebfae6af7ca"/>
                    <w:id w:val="7944947"/>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长期借款</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b97225c7adbb49c0ac27be01df233432"/>
                    <w:id w:val="7944948"/>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应付债券</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4ab0b7cc40a942d38f93daa9ab5bc182"/>
                    <w:id w:val="7944949"/>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其中：优先股</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521ffa497d704199adb8dc4c9e440e22"/>
                    <w:id w:val="7944950"/>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leftChars="300" w:left="630" w:firstLineChars="100" w:firstLine="210"/>
                        </w:pPr>
                        <w:r>
                          <w:rPr>
                            <w:rFonts w:hint="eastAsia"/>
                          </w:rPr>
                          <w:t>永续债</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tc>
                  <w:tcPr>
                    <w:tcW w:w="209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04d1cd618b94a1b9e24038ab1bc669c"/>
                      <w:id w:val="7944951"/>
                      <w:lock w:val="sdtLocked"/>
                    </w:sdtPr>
                    <w:sdtContent>
                      <w:p w:rsidR="00414DCC" w:rsidRDefault="00414DCC" w:rsidP="00ED1034">
                        <w:pPr>
                          <w:ind w:firstLineChars="100" w:firstLine="210"/>
                        </w:pPr>
                        <w:r>
                          <w:rPr>
                            <w:rFonts w:hint="eastAsia"/>
                          </w:rPr>
                          <w:t>租赁负债</w:t>
                        </w:r>
                      </w:p>
                    </w:sdtContent>
                  </w:sdt>
                </w:tc>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f17050e0f26449e482f6688bc943c3f1"/>
                    <w:id w:val="7944952"/>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长期应付款</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8,921,690.34</w:t>
                    </w:r>
                  </w:p>
                </w:tc>
              </w:tr>
              <w:tr w:rsidR="00414DCC" w:rsidTr="00ED1034">
                <w:sdt>
                  <w:sdtPr>
                    <w:tag w:val="_PLD_7124e46dea5d4f478a438e4a50b00767"/>
                    <w:id w:val="7944953"/>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长期应付职工薪酬</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2418cd929c8c492ab70b2c45072b0f6e"/>
                    <w:id w:val="7944954"/>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预计负债</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50696c03164947ed9cac3e80943ab766"/>
                    <w:id w:val="7944955"/>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递延收益</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19,783,363.84</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18,700,753.96</w:t>
                    </w:r>
                  </w:p>
                </w:tc>
              </w:tr>
              <w:tr w:rsidR="00414DCC" w:rsidTr="00ED1034">
                <w:sdt>
                  <w:sdtPr>
                    <w:tag w:val="_PLD_632004d6f6064c92bff394ad8787dbfd"/>
                    <w:id w:val="7944956"/>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递延所得税负债</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1,835,152.70</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2,055,895.43</w:t>
                    </w:r>
                  </w:p>
                </w:tc>
              </w:tr>
              <w:tr w:rsidR="00414DCC" w:rsidTr="00ED1034">
                <w:sdt>
                  <w:sdtPr>
                    <w:tag w:val="_PLD_f1166d872951497f9caa395c32bf7eb8"/>
                    <w:id w:val="7944957"/>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其他非流动负债</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59b079937912479a979530804001242e"/>
                    <w:id w:val="7944958"/>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200" w:firstLine="420"/>
                        </w:pPr>
                        <w:r>
                          <w:rPr>
                            <w:rFonts w:hint="eastAsia"/>
                          </w:rPr>
                          <w:t>非流动负债合计</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21,618,516.54</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29,678,339.73</w:t>
                    </w:r>
                  </w:p>
                </w:tc>
              </w:tr>
              <w:tr w:rsidR="00414DCC" w:rsidTr="00ED1034">
                <w:sdt>
                  <w:sdtPr>
                    <w:tag w:val="_PLD_b8f8805d82ba4d8295eec1868ee7ea4d"/>
                    <w:id w:val="7944959"/>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300" w:firstLine="630"/>
                        </w:pPr>
                        <w:r>
                          <w:rPr>
                            <w:rFonts w:hint="eastAsia"/>
                          </w:rPr>
                          <w:t>负债合计</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533,506,105.68</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621,370,884.49</w:t>
                    </w:r>
                  </w:p>
                </w:tc>
              </w:tr>
              <w:tr w:rsidR="00414DCC" w:rsidTr="00ED1034">
                <w:sdt>
                  <w:sdtPr>
                    <w:tag w:val="_PLD_c6760bbd367544f58c1b02c0378c7818"/>
                    <w:id w:val="7944960"/>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r>
                          <w:rPr>
                            <w:rFonts w:hint="eastAsia"/>
                            <w:b/>
                            <w:bCs/>
                          </w:rPr>
                          <w:t>所有者权益（或股东权益）：</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pPr>
                      <w:rPr>
                        <w:color w:val="008000"/>
                      </w:rPr>
                    </w:pPr>
                  </w:p>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rPr>
                        <w:rFonts w:asciiTheme="minorEastAsia" w:hAnsiTheme="minorEastAsia"/>
                        <w:color w:val="008000"/>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rPr>
                        <w:rFonts w:asciiTheme="minorEastAsia" w:hAnsiTheme="minorEastAsia"/>
                        <w:color w:val="008000"/>
                      </w:rPr>
                    </w:pPr>
                  </w:p>
                </w:tc>
              </w:tr>
              <w:tr w:rsidR="00414DCC" w:rsidTr="00ED1034">
                <w:sdt>
                  <w:sdtPr>
                    <w:tag w:val="_PLD_d864d8aed0f64d4f86a89d52037e9f90"/>
                    <w:id w:val="7944961"/>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实收资本（或股本）</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564,369,565.00</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564,369,565.00</w:t>
                    </w:r>
                  </w:p>
                </w:tc>
              </w:tr>
              <w:tr w:rsidR="00414DCC" w:rsidTr="00ED1034">
                <w:sdt>
                  <w:sdtPr>
                    <w:tag w:val="_PLD_9bea5106a9194e56b318ec175b3ffa81"/>
                    <w:id w:val="7944962"/>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其他权益工具</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423f84dc380a424a864dca18f54d376d"/>
                    <w:id w:val="7944963"/>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其中：优先股</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0fcce399a2f04273b1adcdb9adfc3ac2"/>
                    <w:id w:val="7944964"/>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leftChars="300" w:left="630" w:firstLineChars="100" w:firstLine="210"/>
                        </w:pPr>
                        <w:r>
                          <w:rPr>
                            <w:rFonts w:hint="eastAsia"/>
                          </w:rPr>
                          <w:t>永续债</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17c95fc3a8334c3b99e1cea8075fac6a"/>
                    <w:id w:val="7944965"/>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资本公积</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841,832,150.04</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841,832,150.04</w:t>
                    </w:r>
                  </w:p>
                </w:tc>
              </w:tr>
              <w:tr w:rsidR="00414DCC" w:rsidTr="00ED1034">
                <w:sdt>
                  <w:sdtPr>
                    <w:tag w:val="_PLD_8c1ec6f9a8ab4147876925f38a9aa154"/>
                    <w:id w:val="7944966"/>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减：库存股</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7db3c1f8f254401e890823dbfecc2193"/>
                    <w:id w:val="7944967"/>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其他综合收益</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50c68fc035f04bdc964e307d4ded9891"/>
                    <w:id w:val="7944968"/>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专项储备</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929a3c29a76c4bb28120a6a552e95d8b"/>
                    <w:id w:val="7944969"/>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盈余公积</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69,324,874.67</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69,324,874.67</w:t>
                    </w:r>
                  </w:p>
                </w:tc>
              </w:tr>
              <w:tr w:rsidR="00414DCC" w:rsidTr="00ED1034">
                <w:sdt>
                  <w:sdtPr>
                    <w:tag w:val="_PLD_cafeabff60a94a3f8bf81f38a8368859"/>
                    <w:id w:val="7944970"/>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一般风险准备</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p>
                </w:tc>
              </w:tr>
              <w:tr w:rsidR="00414DCC" w:rsidTr="00ED1034">
                <w:sdt>
                  <w:sdtPr>
                    <w:tag w:val="_PLD_735823a69c154c548986e00c21128b2a"/>
                    <w:id w:val="7944971"/>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未分配利润</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-371,210,180.30</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-379,119,359.57</w:t>
                    </w:r>
                  </w:p>
                </w:tc>
              </w:tr>
              <w:tr w:rsidR="00414DCC" w:rsidTr="00ED1034">
                <w:sdt>
                  <w:sdtPr>
                    <w:tag w:val="_PLD_acce8f227af34a1dbfda2fb5d802d679"/>
                    <w:id w:val="7944972"/>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归属于母公司所有者权益（或股东权益）合计</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1,104,316,409.41</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1,096,407,230.14</w:t>
                    </w:r>
                  </w:p>
                </w:tc>
              </w:tr>
              <w:tr w:rsidR="00414DCC" w:rsidTr="00ED1034">
                <w:sdt>
                  <w:sdtPr>
                    <w:tag w:val="_PLD_f7002072897b4c9991009038e6641e82"/>
                    <w:id w:val="7944973"/>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100" w:firstLine="210"/>
                        </w:pPr>
                        <w:r>
                          <w:rPr>
                            <w:rFonts w:hint="eastAsia"/>
                          </w:rPr>
                          <w:t>少数股东权益</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39,544,712.81</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37,811,750.57</w:t>
                    </w:r>
                  </w:p>
                </w:tc>
              </w:tr>
              <w:tr w:rsidR="00414DCC" w:rsidTr="00ED1034">
                <w:sdt>
                  <w:sdtPr>
                    <w:tag w:val="_PLD_f79f3a612002400ea0211dd732c431ae"/>
                    <w:id w:val="7944974"/>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200" w:firstLine="420"/>
                        </w:pPr>
                        <w:r>
                          <w:rPr>
                            <w:rFonts w:hint="eastAsia"/>
                          </w:rPr>
                          <w:t>所有者权益（或股东权益）合计</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1,143,861,122.22</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1,134,218,980.71</w:t>
                    </w:r>
                  </w:p>
                </w:tc>
              </w:tr>
              <w:tr w:rsidR="00414DCC" w:rsidTr="00ED1034">
                <w:sdt>
                  <w:sdtPr>
                    <w:tag w:val="_PLD_19c0771cf74a4fb888931e0603390c8a"/>
                    <w:id w:val="7944975"/>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14DCC" w:rsidRDefault="00414DCC" w:rsidP="00ED1034">
                        <w:pPr>
                          <w:ind w:firstLineChars="300" w:firstLine="630"/>
                        </w:pPr>
                        <w:r>
                          <w:rPr>
                            <w:rFonts w:hint="eastAsia"/>
                          </w:rPr>
                          <w:t>负债和所有者权益（或股东权益）总计</w:t>
                        </w:r>
                      </w:p>
                    </w:tc>
                  </w:sdtContent>
                </w:sdt>
                <w:tc>
                  <w:tcPr>
                    <w:tcW w:w="470" w:type="pct"/>
                    <w:tcBorders>
                      <w:top w:val="outset" w:sz="6" w:space="0" w:color="auto"/>
                      <w:left w:val="outset" w:sz="6" w:space="0" w:color="auto"/>
                      <w:bottom w:val="outset" w:sz="6" w:space="0" w:color="auto"/>
                      <w:right w:val="outset" w:sz="6" w:space="0" w:color="auto"/>
                    </w:tcBorders>
                  </w:tcPr>
                  <w:p w:rsidR="00414DCC" w:rsidRDefault="00414DCC" w:rsidP="00ED1034"/>
                </w:tc>
                <w:tc>
                  <w:tcPr>
                    <w:tcW w:w="1177"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1,677,367,227.90</w:t>
                    </w:r>
                  </w:p>
                </w:tc>
                <w:tc>
                  <w:tcPr>
                    <w:tcW w:w="1254" w:type="pct"/>
                    <w:tcBorders>
                      <w:top w:val="outset" w:sz="6" w:space="0" w:color="auto"/>
                      <w:left w:val="outset" w:sz="6" w:space="0" w:color="auto"/>
                      <w:bottom w:val="outset" w:sz="6" w:space="0" w:color="auto"/>
                      <w:right w:val="outset" w:sz="6" w:space="0" w:color="auto"/>
                    </w:tcBorders>
                  </w:tcPr>
                  <w:p w:rsidR="00414DCC" w:rsidRPr="00471FD2" w:rsidRDefault="00414DCC" w:rsidP="00ED1034">
                    <w:pPr>
                      <w:jc w:val="right"/>
                      <w:rPr>
                        <w:rFonts w:asciiTheme="minorEastAsia" w:hAnsiTheme="minorEastAsia"/>
                      </w:rPr>
                    </w:pPr>
                    <w:r w:rsidRPr="00471FD2">
                      <w:rPr>
                        <w:rFonts w:asciiTheme="minorEastAsia" w:hAnsiTheme="minorEastAsia"/>
                      </w:rPr>
                      <w:t>1,755,589,865.20</w:t>
                    </w:r>
                  </w:p>
                </w:tc>
              </w:tr>
            </w:tbl>
            <w:p w:rsidR="00414DCC" w:rsidRDefault="00414DCC"/>
            <w:p w:rsidR="00877D2C" w:rsidRDefault="005540A0">
              <w:pPr>
                <w:ind w:rightChars="-73" w:right="-153"/>
                <w:rPr>
                  <w:color w:val="008000"/>
                  <w:u w:val="single"/>
                </w:rPr>
              </w:pPr>
              <w:r>
                <w:t>法定代表人</w:t>
              </w:r>
              <w:r>
                <w:rPr>
                  <w:rFonts w:hint="eastAsia"/>
                </w:rPr>
                <w:t>：</w:t>
              </w:r>
              <w:sdt>
                <w:sdtPr>
                  <w:rPr>
                    <w:rFonts w:hint="eastAsia"/>
                  </w:rPr>
                  <w:alias w:val="公司法定代表人"/>
                  <w:tag w:val="_GBC_295740a12aa8498286bf2ef11896dbe9"/>
                  <w:id w:val="663737927"/>
                  <w:lock w:val="sdtLocked"/>
                  <w:placeholder>
                    <w:docPart w:val="GBC22222222222222222222222222222"/>
                  </w:placeholder>
                  <w:text/>
                </w:sdtPr>
                <w:sdtContent>
                  <w:r>
                    <w:rPr>
                      <w:rFonts w:hint="eastAsia"/>
                    </w:rPr>
                    <w:t>黄明强</w:t>
                  </w:r>
                </w:sdtContent>
              </w:sdt>
              <w:r>
                <w:rPr>
                  <w:rFonts w:hint="eastAsia"/>
                </w:rPr>
                <w:t xml:space="preserve"> </w:t>
              </w:r>
              <w:r w:rsidR="00EB07A4">
                <w:rPr>
                  <w:rFonts w:hint="eastAsia"/>
                </w:rPr>
                <w:t xml:space="preserve">     </w:t>
              </w:r>
              <w:r>
                <w:t>主管会计工作负责人</w:t>
              </w:r>
              <w:r>
                <w:rPr>
                  <w:rFonts w:hint="eastAsia"/>
                </w:rPr>
                <w:t>：</w:t>
              </w:r>
              <w:sdt>
                <w:sdtPr>
                  <w:rPr>
                    <w:rFonts w:hint="eastAsia"/>
                  </w:rPr>
                  <w:alias w:val="主管会计工作负责人姓名"/>
                  <w:tag w:val="_GBC_095c1df7dd6b412590466f3e711cd1e6"/>
                  <w:id w:val="-586143514"/>
                  <w:lock w:val="sdtLocked"/>
                  <w:placeholder>
                    <w:docPart w:val="GBC22222222222222222222222222222"/>
                  </w:placeholder>
                  <w:text/>
                </w:sdtPr>
                <w:sdtContent>
                  <w:r>
                    <w:rPr>
                      <w:rFonts w:hint="eastAsia"/>
                    </w:rPr>
                    <w:t>郭传红</w:t>
                  </w:r>
                  <w:r w:rsidR="00EB07A4">
                    <w:rPr>
                      <w:rFonts w:hint="eastAsia"/>
                    </w:rPr>
                    <w:t xml:space="preserve">    </w:t>
                  </w:r>
                </w:sdtContent>
              </w:sdt>
              <w:r>
                <w:rPr>
                  <w:rFonts w:hint="eastAsia"/>
                </w:rPr>
                <w:t xml:space="preserve"> </w:t>
              </w:r>
              <w:r>
                <w:t>会计机构负责人</w:t>
              </w:r>
              <w:r>
                <w:rPr>
                  <w:rFonts w:hint="eastAsia"/>
                </w:rPr>
                <w:t>：</w:t>
              </w:r>
              <w:sdt>
                <w:sdtPr>
                  <w:rPr>
                    <w:rFonts w:hint="eastAsia"/>
                  </w:rPr>
                  <w:alias w:val="会计机构负责人姓名"/>
                  <w:tag w:val="_GBC_b9cb47d6db784ba8a6b148d9331df451"/>
                  <w:id w:val="1523513867"/>
                  <w:lock w:val="sdtLocked"/>
                  <w:placeholder>
                    <w:docPart w:val="GBC22222222222222222222222222222"/>
                  </w:placeholder>
                  <w:text/>
                </w:sdtPr>
                <w:sdtContent>
                  <w:r>
                    <w:rPr>
                      <w:rFonts w:hint="eastAsia"/>
                    </w:rPr>
                    <w:t>钱玉胜</w:t>
                  </w:r>
                </w:sdtContent>
              </w:sdt>
            </w:p>
            <w:p w:rsidR="00877D2C" w:rsidRDefault="006A4C27"/>
          </w:sdtContent>
        </w:sdt>
        <w:bookmarkStart w:id="110" w:name="_Hlk24034197" w:displacedByCustomXml="next"/>
        <w:sdt>
          <w:sdtPr>
            <w:rPr>
              <w:rFonts w:ascii="宋体" w:hAnsi="宋体" w:cs="宋体" w:hint="eastAsia"/>
              <w:b w:val="0"/>
              <w:bCs w:val="0"/>
              <w:kern w:val="0"/>
              <w:szCs w:val="24"/>
            </w:rPr>
            <w:tag w:val="_SEC_d76935fe25d141cfbe5d3c4ac87a2e6b"/>
            <w:id w:val="-14920311"/>
            <w:lock w:val="sdtLocked"/>
            <w:placeholder>
              <w:docPart w:val="GBC22222222222222222222222222222"/>
            </w:placeholder>
          </w:sdtPr>
          <w:sdtEndPr>
            <w:rPr>
              <w:rFonts w:ascii="Times New Roman" w:hAnsi="Times New Roman" w:cs="Times New Roman"/>
              <w:kern w:val="2"/>
              <w:szCs w:val="21"/>
            </w:rPr>
          </w:sdtEndPr>
          <w:sdtContent>
            <w:p w:rsidR="00877D2C" w:rsidRPr="00471FD2" w:rsidRDefault="005540A0">
              <w:pPr>
                <w:pStyle w:val="3"/>
                <w:jc w:val="center"/>
                <w:rPr>
                  <w:rFonts w:asciiTheme="minorEastAsia" w:eastAsiaTheme="minorEastAsia" w:hAnsiTheme="minorEastAsia"/>
                </w:rPr>
              </w:pPr>
              <w:r w:rsidRPr="00471FD2">
                <w:rPr>
                  <w:rFonts w:asciiTheme="minorEastAsia" w:eastAsiaTheme="minorEastAsia" w:hAnsiTheme="minorEastAsia" w:hint="eastAsia"/>
                </w:rPr>
                <w:t>母公司</w:t>
              </w:r>
              <w:r w:rsidRPr="00471FD2">
                <w:rPr>
                  <w:rFonts w:asciiTheme="minorEastAsia" w:eastAsiaTheme="minorEastAsia" w:hAnsiTheme="minorEastAsia"/>
                </w:rPr>
                <w:t>资产负债表</w:t>
              </w:r>
            </w:p>
            <w:p w:rsidR="00877D2C" w:rsidRPr="00471FD2" w:rsidRDefault="005540A0">
              <w:pPr>
                <w:jc w:val="center"/>
                <w:rPr>
                  <w:rFonts w:asciiTheme="minorEastAsia" w:eastAsiaTheme="minorEastAsia" w:hAnsiTheme="minorEastAsia"/>
                  <w:b/>
                  <w:bCs/>
                </w:rPr>
              </w:pPr>
              <w:r w:rsidRPr="00471FD2">
                <w:rPr>
                  <w:rFonts w:asciiTheme="minorEastAsia" w:eastAsiaTheme="minorEastAsia" w:hAnsiTheme="minorEastAsia"/>
                </w:rPr>
                <w:t>2020年12月31日</w:t>
              </w:r>
            </w:p>
            <w:p w:rsidR="00877D2C" w:rsidRPr="00471FD2" w:rsidRDefault="005540A0">
              <w:pPr>
                <w:rPr>
                  <w:rFonts w:asciiTheme="minorEastAsia" w:eastAsiaTheme="minorEastAsia" w:hAnsiTheme="minorEastAsia"/>
                </w:rPr>
              </w:pPr>
              <w:r w:rsidRPr="00471FD2">
                <w:rPr>
                  <w:rFonts w:asciiTheme="minorEastAsia" w:eastAsiaTheme="minorEastAsia" w:hAnsiTheme="minorEastAsia"/>
                </w:rPr>
                <w:t>编制单位:</w:t>
              </w:r>
              <w:sdt>
                <w:sdtPr>
                  <w:rPr>
                    <w:rFonts w:asciiTheme="minorEastAsia" w:eastAsiaTheme="minorEastAsia" w:hAnsiTheme="minorEastAsia"/>
                  </w:rPr>
                  <w:alias w:val="公司法定中文名称"/>
                  <w:tag w:val="_GBC_476f9df1cf8d4d36868d3058a4da7d15"/>
                  <w:id w:val="-2080425596"/>
                  <w:lock w:val="sdtLocked"/>
                  <w:placeholder>
                    <w:docPart w:val="GBC22222222222222222222222222222"/>
                  </w:placeholder>
                  <w:text/>
                </w:sdtPr>
                <w:sdtContent>
                  <w:r w:rsidRPr="00471FD2">
                    <w:rPr>
                      <w:rFonts w:asciiTheme="minorEastAsia" w:eastAsiaTheme="minorEastAsia" w:hAnsiTheme="minorEastAsia"/>
                    </w:rPr>
                    <w:t>安徽铜峰电子股份有限公司</w:t>
                  </w:r>
                </w:sdtContent>
              </w:sdt>
            </w:p>
            <w:p w:rsidR="00877D2C" w:rsidRPr="00471FD2" w:rsidRDefault="005540A0">
              <w:pPr>
                <w:jc w:val="right"/>
                <w:rPr>
                  <w:rFonts w:asciiTheme="minorEastAsia" w:eastAsiaTheme="minorEastAsia" w:hAnsiTheme="minorEastAsia"/>
                </w:rPr>
              </w:pPr>
              <w:r w:rsidRPr="00471FD2">
                <w:rPr>
                  <w:rFonts w:asciiTheme="minorEastAsia" w:eastAsiaTheme="minorEastAsia" w:hAnsiTheme="minorEastAsia"/>
                </w:rPr>
                <w:t>单位:</w:t>
              </w:r>
              <w:sdt>
                <w:sdtPr>
                  <w:rPr>
                    <w:rFonts w:asciiTheme="minorEastAsia" w:eastAsiaTheme="minorEastAsia" w:hAnsiTheme="minorEastAsia"/>
                  </w:rPr>
                  <w:alias w:val="单位：母公司资产负债表"/>
                  <w:tag w:val="_GBC_e3e6bb2b9b89482085daf4528af32780"/>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71FD2">
                    <w:rPr>
                      <w:rFonts w:asciiTheme="minorEastAsia" w:eastAsiaTheme="minorEastAsia" w:hAnsiTheme="minorEastAsia" w:hint="eastAsia"/>
                    </w:rPr>
                    <w:t>元</w:t>
                  </w:r>
                </w:sdtContent>
              </w:sdt>
              <w:r w:rsidRPr="00471FD2">
                <w:rPr>
                  <w:rFonts w:asciiTheme="minorEastAsia" w:eastAsiaTheme="minorEastAsia" w:hAnsiTheme="minorEastAsia"/>
                </w:rPr>
                <w:t xml:space="preserve">  币种:</w:t>
              </w:r>
              <w:sdt>
                <w:sdtPr>
                  <w:rPr>
                    <w:rFonts w:asciiTheme="minorEastAsia" w:eastAsiaTheme="minorEastAsia" w:hAnsiTheme="minorEastAsia"/>
                  </w:rPr>
                  <w:alias w:val="币种：母公司资产负债表"/>
                  <w:tag w:val="_GBC_31e3f7c7e30144c684d9b3387d64ec2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71FD2">
                    <w:rPr>
                      <w:rFonts w:asciiTheme="minorEastAsia" w:eastAsiaTheme="minorEastAsia" w:hAnsiTheme="minorEastAsia" w:hint="eastAsia"/>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4A0"/>
              </w:tblPr>
              <w:tblGrid>
                <w:gridCol w:w="3793"/>
                <w:gridCol w:w="850"/>
                <w:gridCol w:w="2128"/>
                <w:gridCol w:w="2267"/>
              </w:tblGrid>
              <w:tr w:rsidR="004A5A57" w:rsidRPr="00471FD2" w:rsidTr="00ED1034">
                <w:sdt>
                  <w:sdtPr>
                    <w:rPr>
                      <w:rFonts w:asciiTheme="minorEastAsia" w:hAnsiTheme="minorEastAsia"/>
                    </w:rPr>
                    <w:tag w:val="_PLD_f723b67ceca442958b85c16ecbcde6c4"/>
                    <w:id w:val="7947431"/>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Pr="00471FD2" w:rsidRDefault="004A5A57" w:rsidP="00ED1034">
                        <w:pPr>
                          <w:jc w:val="center"/>
                          <w:rPr>
                            <w:rFonts w:asciiTheme="minorEastAsia" w:hAnsiTheme="minorEastAsia"/>
                            <w:b/>
                          </w:rPr>
                        </w:pPr>
                        <w:r w:rsidRPr="00471FD2">
                          <w:rPr>
                            <w:rFonts w:asciiTheme="minorEastAsia" w:hAnsiTheme="minorEastAsia"/>
                            <w:b/>
                          </w:rPr>
                          <w:t>项目</w:t>
                        </w:r>
                      </w:p>
                    </w:tc>
                  </w:sdtContent>
                </w:sdt>
                <w:sdt>
                  <w:sdtPr>
                    <w:rPr>
                      <w:rFonts w:asciiTheme="minorEastAsia" w:hAnsiTheme="minorEastAsia"/>
                    </w:rPr>
                    <w:tag w:val="_PLD_b4b39e4179664db3908076caa97ec93e"/>
                    <w:id w:val="7947432"/>
                    <w:lock w:val="sdtLocked"/>
                  </w:sdtPr>
                  <w:sdtContent>
                    <w:tc>
                      <w:tcPr>
                        <w:tcW w:w="470" w:type="pct"/>
                        <w:tcBorders>
                          <w:top w:val="outset" w:sz="6" w:space="0" w:color="auto"/>
                          <w:left w:val="outset" w:sz="6" w:space="0" w:color="auto"/>
                          <w:bottom w:val="outset" w:sz="6" w:space="0" w:color="auto"/>
                          <w:right w:val="outset" w:sz="6" w:space="0" w:color="auto"/>
                        </w:tcBorders>
                        <w:vAlign w:val="center"/>
                      </w:tcPr>
                      <w:p w:rsidR="004A5A57" w:rsidRPr="00471FD2" w:rsidRDefault="004A5A57" w:rsidP="00ED1034">
                        <w:pPr>
                          <w:jc w:val="center"/>
                          <w:rPr>
                            <w:rFonts w:asciiTheme="minorEastAsia" w:hAnsiTheme="minorEastAsia"/>
                            <w:b/>
                          </w:rPr>
                        </w:pPr>
                        <w:r w:rsidRPr="00471FD2">
                          <w:rPr>
                            <w:rFonts w:asciiTheme="minorEastAsia" w:hAnsiTheme="minorEastAsia" w:hint="eastAsia"/>
                            <w:b/>
                          </w:rPr>
                          <w:t>附注</w:t>
                        </w:r>
                      </w:p>
                    </w:tc>
                  </w:sdtContent>
                </w:sdt>
                <w:sdt>
                  <w:sdtPr>
                    <w:rPr>
                      <w:rFonts w:asciiTheme="minorEastAsia" w:hAnsiTheme="minorEastAsia"/>
                    </w:rPr>
                    <w:tag w:val="_PLD_5c114924d291471984aab4fc4a2ab196"/>
                    <w:id w:val="7947433"/>
                    <w:lock w:val="sdtLocked"/>
                  </w:sdtPr>
                  <w:sdtContent>
                    <w:tc>
                      <w:tcPr>
                        <w:tcW w:w="1177" w:type="pct"/>
                        <w:tcBorders>
                          <w:top w:val="outset" w:sz="6" w:space="0" w:color="auto"/>
                          <w:left w:val="outset" w:sz="6" w:space="0" w:color="auto"/>
                          <w:bottom w:val="outset" w:sz="6" w:space="0" w:color="auto"/>
                          <w:right w:val="outset" w:sz="6" w:space="0" w:color="auto"/>
                        </w:tcBorders>
                        <w:vAlign w:val="center"/>
                      </w:tcPr>
                      <w:p w:rsidR="004A5A57" w:rsidRPr="00471FD2" w:rsidRDefault="004A5A57" w:rsidP="00ED1034">
                        <w:pPr>
                          <w:jc w:val="center"/>
                          <w:rPr>
                            <w:rFonts w:asciiTheme="minorEastAsia" w:hAnsiTheme="minorEastAsia"/>
                            <w:b/>
                          </w:rPr>
                        </w:pPr>
                        <w:r w:rsidRPr="00471FD2">
                          <w:rPr>
                            <w:rFonts w:asciiTheme="minorEastAsia" w:hAnsiTheme="minorEastAsia" w:hint="eastAsia"/>
                            <w:b/>
                          </w:rPr>
                          <w:t>2020年1</w:t>
                        </w:r>
                        <w:r w:rsidRPr="00471FD2">
                          <w:rPr>
                            <w:rFonts w:asciiTheme="minorEastAsia" w:hAnsiTheme="minorEastAsia"/>
                            <w:b/>
                          </w:rPr>
                          <w:t>2</w:t>
                        </w:r>
                        <w:r w:rsidRPr="00471FD2">
                          <w:rPr>
                            <w:rFonts w:asciiTheme="minorEastAsia" w:hAnsiTheme="minorEastAsia" w:hint="eastAsia"/>
                            <w:b/>
                          </w:rPr>
                          <w:t>月</w:t>
                        </w:r>
                        <w:r w:rsidRPr="00471FD2">
                          <w:rPr>
                            <w:rFonts w:asciiTheme="minorEastAsia" w:hAnsiTheme="minorEastAsia"/>
                            <w:b/>
                          </w:rPr>
                          <w:t>31</w:t>
                        </w:r>
                        <w:r w:rsidRPr="00471FD2">
                          <w:rPr>
                            <w:rFonts w:asciiTheme="minorEastAsia" w:hAnsiTheme="minorEastAsia" w:hint="eastAsia"/>
                            <w:b/>
                          </w:rPr>
                          <w:t>日</w:t>
                        </w:r>
                      </w:p>
                    </w:tc>
                  </w:sdtContent>
                </w:sdt>
                <w:sdt>
                  <w:sdtPr>
                    <w:rPr>
                      <w:rFonts w:asciiTheme="minorEastAsia" w:hAnsiTheme="minorEastAsia"/>
                    </w:rPr>
                    <w:tag w:val="_PLD_09aa0ba5dd484fa6ad7dfbe2d2221c60"/>
                    <w:id w:val="7947434"/>
                    <w:lock w:val="sdtLocked"/>
                  </w:sdtPr>
                  <w:sdtContent>
                    <w:tc>
                      <w:tcPr>
                        <w:tcW w:w="1254" w:type="pct"/>
                        <w:tcBorders>
                          <w:top w:val="outset" w:sz="6" w:space="0" w:color="auto"/>
                          <w:left w:val="outset" w:sz="6" w:space="0" w:color="auto"/>
                          <w:bottom w:val="outset" w:sz="6" w:space="0" w:color="auto"/>
                          <w:right w:val="outset" w:sz="6" w:space="0" w:color="auto"/>
                        </w:tcBorders>
                        <w:vAlign w:val="center"/>
                      </w:tcPr>
                      <w:p w:rsidR="004A5A57" w:rsidRPr="00471FD2" w:rsidRDefault="004A5A57" w:rsidP="00ED1034">
                        <w:pPr>
                          <w:jc w:val="center"/>
                          <w:rPr>
                            <w:rFonts w:asciiTheme="minorEastAsia" w:hAnsiTheme="minorEastAsia"/>
                            <w:b/>
                          </w:rPr>
                        </w:pPr>
                        <w:r w:rsidRPr="00471FD2">
                          <w:rPr>
                            <w:rFonts w:asciiTheme="minorEastAsia" w:hAnsiTheme="minorEastAsia" w:hint="eastAsia"/>
                            <w:b/>
                          </w:rPr>
                          <w:t>2019年12月31日</w:t>
                        </w:r>
                      </w:p>
                    </w:tc>
                  </w:sdtContent>
                </w:sdt>
              </w:tr>
              <w:tr w:rsidR="004A5A57" w:rsidTr="00ED1034">
                <w:sdt>
                  <w:sdtPr>
                    <w:tag w:val="_PLD_75b96d9020f14b08bb8885e10bb72ed3"/>
                    <w:id w:val="7947435"/>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r>
                          <w:rPr>
                            <w:rFonts w:hint="eastAsia"/>
                            <w:b/>
                            <w:bCs/>
                          </w:rPr>
                          <w:t>流动资产：</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pPr>
                      <w:rPr>
                        <w:b/>
                        <w:color w:val="FF00FF"/>
                      </w:rPr>
                    </w:pPr>
                  </w:p>
                </w:tc>
                <w:tc>
                  <w:tcPr>
                    <w:tcW w:w="1177" w:type="pct"/>
                    <w:tcBorders>
                      <w:top w:val="outset" w:sz="6" w:space="0" w:color="auto"/>
                      <w:left w:val="outset" w:sz="6" w:space="0" w:color="auto"/>
                      <w:bottom w:val="outset" w:sz="6" w:space="0" w:color="auto"/>
                      <w:right w:val="outset" w:sz="6" w:space="0" w:color="auto"/>
                    </w:tcBorders>
                  </w:tcPr>
                  <w:p w:rsidR="004A5A57" w:rsidRDefault="004A5A57" w:rsidP="00ED1034">
                    <w:pPr>
                      <w:rPr>
                        <w:b/>
                        <w:color w:val="FF00FF"/>
                      </w:rPr>
                    </w:pPr>
                  </w:p>
                </w:tc>
                <w:tc>
                  <w:tcPr>
                    <w:tcW w:w="1254" w:type="pct"/>
                    <w:tcBorders>
                      <w:top w:val="outset" w:sz="6" w:space="0" w:color="auto"/>
                      <w:left w:val="outset" w:sz="6" w:space="0" w:color="auto"/>
                      <w:bottom w:val="outset" w:sz="6" w:space="0" w:color="auto"/>
                      <w:right w:val="outset" w:sz="6" w:space="0" w:color="auto"/>
                    </w:tcBorders>
                  </w:tcPr>
                  <w:p w:rsidR="004A5A57" w:rsidRDefault="004A5A57" w:rsidP="00ED1034">
                    <w:pPr>
                      <w:rPr>
                        <w:b/>
                        <w:color w:val="FF00FF"/>
                      </w:rPr>
                    </w:pPr>
                  </w:p>
                </w:tc>
              </w:tr>
              <w:tr w:rsidR="004A5A57" w:rsidTr="00ED1034">
                <w:sdt>
                  <w:sdtPr>
                    <w:tag w:val="_PLD_2a2d3b22bc414e5aa3168d03f964313b"/>
                    <w:id w:val="7947436"/>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货币资金</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98,630,664.15</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131,840,103.98</w:t>
                    </w:r>
                  </w:p>
                </w:tc>
              </w:tr>
              <w:tr w:rsidR="004A5A57" w:rsidTr="00ED1034">
                <w:tc>
                  <w:tcPr>
                    <w:tcW w:w="209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396e14b78524efaa6a999f696519f83"/>
                      <w:id w:val="7947437"/>
                      <w:lock w:val="sdtLocked"/>
                    </w:sdtPr>
                    <w:sdtContent>
                      <w:p w:rsidR="004A5A57" w:rsidRDefault="004A5A57" w:rsidP="00ED1034">
                        <w:pPr>
                          <w:ind w:firstLineChars="100" w:firstLine="210"/>
                        </w:pPr>
                        <w:r>
                          <w:rPr>
                            <w:rFonts w:hint="eastAsia"/>
                          </w:rPr>
                          <w:t>交易性金融资产</w:t>
                        </w:r>
                      </w:p>
                    </w:sdtContent>
                  </w:sdt>
                </w:tc>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de137d4e0adc4e3697b2d09190f3ab73"/>
                    <w:id w:val="7947438"/>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衍生金融资产</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393466e4d94b44ce81a421424c7f275a"/>
                    <w:id w:val="7947439"/>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应收票据</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60,818,025.81</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110,457,422.60</w:t>
                    </w:r>
                  </w:p>
                </w:tc>
              </w:tr>
              <w:tr w:rsidR="004A5A57" w:rsidTr="00ED1034">
                <w:sdt>
                  <w:sdtPr>
                    <w:tag w:val="_PLD_ef32df805adf4616846732ca3ab55857"/>
                    <w:id w:val="7947440"/>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应收账款</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123,459,437.81</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123,875,273.81</w:t>
                    </w:r>
                  </w:p>
                </w:tc>
              </w:tr>
              <w:tr w:rsidR="004A5A57" w:rsidTr="00ED1034">
                <w:tc>
                  <w:tcPr>
                    <w:tcW w:w="209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08c302c0c87401490d6a538c95fd1a1"/>
                      <w:id w:val="7947441"/>
                      <w:lock w:val="sdtLocked"/>
                    </w:sdtPr>
                    <w:sdtContent>
                      <w:p w:rsidR="004A5A57" w:rsidRDefault="004A5A57" w:rsidP="00ED1034">
                        <w:pPr>
                          <w:ind w:firstLineChars="100" w:firstLine="210"/>
                        </w:pPr>
                        <w:r>
                          <w:rPr>
                            <w:rFonts w:hint="eastAsia"/>
                          </w:rPr>
                          <w:t>应收款项融资</w:t>
                        </w:r>
                      </w:p>
                    </w:sdtContent>
                  </w:sdt>
                </w:tc>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30,493,157.45</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39,202,559.84</w:t>
                    </w:r>
                  </w:p>
                </w:tc>
              </w:tr>
              <w:tr w:rsidR="004A5A57" w:rsidTr="00ED1034">
                <w:sdt>
                  <w:sdtPr>
                    <w:tag w:val="_PLD_dd9f5a2379754663b27f59fa522781c5"/>
                    <w:id w:val="7947442"/>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预付款项</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113,847,704.83</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4,928,211.44</w:t>
                    </w:r>
                  </w:p>
                </w:tc>
              </w:tr>
              <w:tr w:rsidR="004A5A57" w:rsidTr="00ED1034">
                <w:sdt>
                  <w:sdtPr>
                    <w:tag w:val="_PLD_712416308ec74e87af342bbe7b61f9f7"/>
                    <w:id w:val="7947443"/>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其他应收款</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104,785,682.31</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119,474,858.01</w:t>
                    </w:r>
                  </w:p>
                </w:tc>
              </w:tr>
              <w:tr w:rsidR="004A5A57" w:rsidTr="00ED1034">
                <w:sdt>
                  <w:sdtPr>
                    <w:tag w:val="_PLD_3417cd601cec4818871f1bae4ce8ab2a"/>
                    <w:id w:val="7947444"/>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其中：应收利息</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1dd2d67c108d4d6f84148a7c9b977191"/>
                    <w:id w:val="7947445"/>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400" w:firstLine="840"/>
                        </w:pPr>
                        <w:r>
                          <w:rPr>
                            <w:rFonts w:hint="eastAsia"/>
                          </w:rPr>
                          <w:t>应收股利</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14,023,500.00</w:t>
                    </w:r>
                  </w:p>
                </w:tc>
              </w:tr>
              <w:tr w:rsidR="004A5A57" w:rsidTr="00ED1034">
                <w:sdt>
                  <w:sdtPr>
                    <w:tag w:val="_PLD_15c72fe3c0dc4747a0ad2956d0e2ff56"/>
                    <w:id w:val="7947446"/>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存货</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117,244,455.35</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150,305,640.30</w:t>
                    </w:r>
                  </w:p>
                </w:tc>
              </w:tr>
              <w:tr w:rsidR="004A5A57" w:rsidTr="00ED1034">
                <w:tc>
                  <w:tcPr>
                    <w:tcW w:w="209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1dbab46a4f4d898796d4205cd2edea"/>
                      <w:id w:val="7947447"/>
                      <w:lock w:val="sdtLocked"/>
                    </w:sdtPr>
                    <w:sdtContent>
                      <w:p w:rsidR="004A5A57" w:rsidRDefault="004A5A57" w:rsidP="00ED1034">
                        <w:pPr>
                          <w:ind w:firstLineChars="100" w:firstLine="210"/>
                        </w:pPr>
                        <w:r>
                          <w:rPr>
                            <w:rFonts w:hint="eastAsia"/>
                          </w:rPr>
                          <w:t>合同资产</w:t>
                        </w:r>
                      </w:p>
                    </w:sdtContent>
                  </w:sdt>
                </w:tc>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c61f45b512d24fd98c826adfe2607133"/>
                    <w:id w:val="7947448"/>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持有待售资产</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60f4a972facf45f681479dac2f1111c1"/>
                    <w:id w:val="7947449"/>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一年内到期的非流动资产</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48ca2e98b68644c7b1619c966283c7a4"/>
                    <w:id w:val="7947450"/>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其他流动资产</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53,848,003.57</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5,884,614.94</w:t>
                    </w:r>
                  </w:p>
                </w:tc>
              </w:tr>
              <w:tr w:rsidR="004A5A57" w:rsidTr="00ED1034">
                <w:sdt>
                  <w:sdtPr>
                    <w:tag w:val="_PLD_954ff058e01a49fb81526e388eaae403"/>
                    <w:id w:val="7947451"/>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200" w:firstLine="420"/>
                        </w:pPr>
                        <w:r>
                          <w:rPr>
                            <w:rFonts w:hint="eastAsia"/>
                          </w:rPr>
                          <w:t>流动资产合计</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703,127,131.28</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685,968,684.92</w:t>
                    </w:r>
                  </w:p>
                </w:tc>
              </w:tr>
              <w:tr w:rsidR="004A5A57" w:rsidTr="00ED1034">
                <w:sdt>
                  <w:sdtPr>
                    <w:tag w:val="_PLD_df64afc7e223416b92b823e4e8fb4a3a"/>
                    <w:id w:val="7947452"/>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r>
                          <w:rPr>
                            <w:rFonts w:hint="eastAsia"/>
                            <w:b/>
                            <w:bCs/>
                          </w:rPr>
                          <w:t>非流动资产：</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pPr>
                      <w:rPr>
                        <w:color w:val="008000"/>
                      </w:rPr>
                    </w:pPr>
                  </w:p>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rPr>
                        <w:rFonts w:asciiTheme="minorEastAsia" w:hAnsiTheme="minorEastAsia"/>
                        <w:color w:val="008000"/>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rPr>
                        <w:rFonts w:asciiTheme="minorEastAsia" w:hAnsiTheme="minorEastAsia"/>
                        <w:color w:val="008000"/>
                      </w:rPr>
                    </w:pPr>
                  </w:p>
                </w:tc>
              </w:tr>
              <w:tr w:rsidR="004A5A57" w:rsidTr="00ED1034">
                <w:tc>
                  <w:tcPr>
                    <w:tcW w:w="209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8d1f4ececef49b0b5eb57f96dda5740"/>
                      <w:id w:val="7947453"/>
                      <w:lock w:val="sdtLocked"/>
                    </w:sdtPr>
                    <w:sdtContent>
                      <w:p w:rsidR="004A5A57" w:rsidRDefault="004A5A57" w:rsidP="00ED1034">
                        <w:pPr>
                          <w:ind w:firstLineChars="100" w:firstLine="210"/>
                        </w:pPr>
                        <w:r>
                          <w:rPr>
                            <w:rFonts w:hint="eastAsia"/>
                          </w:rPr>
                          <w:t>债权投资</w:t>
                        </w:r>
                      </w:p>
                    </w:sdtContent>
                  </w:sdt>
                </w:tc>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tc>
                  <w:tcPr>
                    <w:tcW w:w="209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f81a2e768044b89a75bafd1bfa7fa70"/>
                      <w:id w:val="7947454"/>
                      <w:lock w:val="sdtLocked"/>
                    </w:sdtPr>
                    <w:sdtContent>
                      <w:p w:rsidR="004A5A57" w:rsidRDefault="004A5A57" w:rsidP="00ED1034">
                        <w:pPr>
                          <w:ind w:firstLineChars="100" w:firstLine="210"/>
                        </w:pPr>
                        <w:r>
                          <w:rPr>
                            <w:rFonts w:hint="eastAsia"/>
                          </w:rPr>
                          <w:t>其他债权投资</w:t>
                        </w:r>
                      </w:p>
                    </w:sdtContent>
                  </w:sdt>
                </w:tc>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c9456ec11fd14b1490b664a8bab1c706"/>
                    <w:id w:val="7947455"/>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长期应收款</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899c3bd39fae4eecab2782cc666699c4"/>
                    <w:id w:val="7947456"/>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长期股权投资</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265,130,773.20</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285,381,412.74</w:t>
                    </w:r>
                  </w:p>
                </w:tc>
              </w:tr>
              <w:tr w:rsidR="004A5A57" w:rsidTr="00ED1034">
                <w:tc>
                  <w:tcPr>
                    <w:tcW w:w="209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d415046e66b466a890bb89efca5709d"/>
                      <w:id w:val="7947457"/>
                      <w:lock w:val="sdtLocked"/>
                    </w:sdtPr>
                    <w:sdtContent>
                      <w:p w:rsidR="004A5A57" w:rsidRDefault="004A5A57" w:rsidP="00ED1034">
                        <w:pPr>
                          <w:ind w:firstLineChars="100" w:firstLine="210"/>
                        </w:pPr>
                        <w:r>
                          <w:rPr>
                            <w:rFonts w:hint="eastAsia"/>
                          </w:rPr>
                          <w:t>其他权益工具投资</w:t>
                        </w:r>
                      </w:p>
                    </w:sdtContent>
                  </w:sdt>
                </w:tc>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tc>
                  <w:tcPr>
                    <w:tcW w:w="209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5fccc8867984b57bf71dfe293f645cf"/>
                      <w:id w:val="7947458"/>
                      <w:lock w:val="sdtLocked"/>
                    </w:sdtPr>
                    <w:sdtContent>
                      <w:p w:rsidR="004A5A57" w:rsidRDefault="004A5A57" w:rsidP="00ED1034">
                        <w:pPr>
                          <w:ind w:firstLineChars="100" w:firstLine="210"/>
                        </w:pPr>
                        <w:r>
                          <w:rPr>
                            <w:rFonts w:hint="eastAsia"/>
                          </w:rPr>
                          <w:t>其他非流动金融资产</w:t>
                        </w:r>
                      </w:p>
                    </w:sdtContent>
                  </w:sdt>
                </w:tc>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b9a93324886f428384542f5b1fb9f42b"/>
                    <w:id w:val="7947459"/>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投资性房地产</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b0ecd86ac7804fbe89c1f06aa6ad3650"/>
                    <w:id w:val="7947460"/>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固定资产</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462,832,282.56</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494,909,330.86</w:t>
                    </w:r>
                  </w:p>
                </w:tc>
              </w:tr>
              <w:tr w:rsidR="004A5A57" w:rsidTr="00ED1034">
                <w:sdt>
                  <w:sdtPr>
                    <w:tag w:val="_PLD_c800871977ec4bd980307a1f4d2c4c76"/>
                    <w:id w:val="7947461"/>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在建工程</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478ac5c17f214712ae812a0d6398de1e"/>
                    <w:id w:val="7947462"/>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生产性生物资产</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70cce78df6a94836ab636bf546ff9a26"/>
                    <w:id w:val="7947463"/>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油气资产</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tc>
                  <w:tcPr>
                    <w:tcW w:w="209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2711909a0534ae9abd4cdb79ab0feb6"/>
                      <w:id w:val="7947464"/>
                      <w:lock w:val="sdtLocked"/>
                    </w:sdtPr>
                    <w:sdtContent>
                      <w:p w:rsidR="004A5A57" w:rsidRDefault="004A5A57" w:rsidP="00ED1034">
                        <w:pPr>
                          <w:ind w:firstLineChars="100" w:firstLine="210"/>
                        </w:pPr>
                        <w:r>
                          <w:rPr>
                            <w:rFonts w:hint="eastAsia"/>
                          </w:rPr>
                          <w:t>使用权资产</w:t>
                        </w:r>
                      </w:p>
                    </w:sdtContent>
                  </w:sdt>
                </w:tc>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a22b1a68b152411392f45bdce00cb9f5"/>
                    <w:id w:val="7947465"/>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无形资产</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9,964,403.20</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10,274,982.04</w:t>
                    </w:r>
                  </w:p>
                </w:tc>
              </w:tr>
              <w:tr w:rsidR="004A5A57" w:rsidTr="00ED1034">
                <w:sdt>
                  <w:sdtPr>
                    <w:tag w:val="_PLD_3afdada774c94d8d8f09873b3adfe0ca"/>
                    <w:id w:val="7947466"/>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开发支出</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c1515ff062cd47e0abd7368705cd4e5f"/>
                    <w:id w:val="7947467"/>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商誉</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e06c7979eb504045a9de6cf80551e28f"/>
                    <w:id w:val="7947468"/>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长期待摊费用</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ced42050d97a41358aec7c92332e0b26"/>
                    <w:id w:val="7947469"/>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递延所得税资产</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1,921,900.00</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29649f7fead6487685f7f530a335f38e"/>
                    <w:id w:val="7947470"/>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其他非流动资产</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1,514,221.11</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3,483,047.75</w:t>
                    </w:r>
                  </w:p>
                </w:tc>
              </w:tr>
              <w:tr w:rsidR="004A5A57" w:rsidTr="00ED1034">
                <w:sdt>
                  <w:sdtPr>
                    <w:tag w:val="_PLD_5609696f96f44c829ada367c21c56583"/>
                    <w:id w:val="7947471"/>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200" w:firstLine="420"/>
                        </w:pPr>
                        <w:r>
                          <w:rPr>
                            <w:rFonts w:hint="eastAsia"/>
                          </w:rPr>
                          <w:t>非流动资产合计</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741,363,580.07</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794,048,773.39</w:t>
                    </w:r>
                  </w:p>
                </w:tc>
              </w:tr>
              <w:tr w:rsidR="004A5A57" w:rsidTr="00ED1034">
                <w:sdt>
                  <w:sdtPr>
                    <w:tag w:val="_PLD_6d49c826430d4b61bb4d5c2bd47f3a37"/>
                    <w:id w:val="7947472"/>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300" w:firstLine="630"/>
                        </w:pPr>
                        <w:r>
                          <w:rPr>
                            <w:rFonts w:hint="eastAsia"/>
                          </w:rPr>
                          <w:t>资产总计</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1,444,490,711.35</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1,480,017,458.31</w:t>
                    </w:r>
                  </w:p>
                </w:tc>
              </w:tr>
              <w:tr w:rsidR="004A5A57" w:rsidTr="00ED1034">
                <w:sdt>
                  <w:sdtPr>
                    <w:tag w:val="_PLD_097e7abf0b344d7ba64ab9a99dd2d2fa"/>
                    <w:id w:val="7947473"/>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r>
                          <w:rPr>
                            <w:rFonts w:hint="eastAsia"/>
                            <w:b/>
                            <w:bCs/>
                          </w:rPr>
                          <w:t>流动负债：</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pPr>
                      <w:rPr>
                        <w:color w:val="FF00FF"/>
                      </w:rPr>
                    </w:pPr>
                  </w:p>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rPr>
                        <w:rFonts w:asciiTheme="minorEastAsia" w:hAnsiTheme="minorEastAsia"/>
                        <w:color w:val="FF00FF"/>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rPr>
                        <w:rFonts w:asciiTheme="minorEastAsia" w:hAnsiTheme="minorEastAsia"/>
                        <w:color w:val="FF00FF"/>
                      </w:rPr>
                    </w:pPr>
                  </w:p>
                </w:tc>
              </w:tr>
              <w:tr w:rsidR="004A5A57" w:rsidTr="00ED1034">
                <w:sdt>
                  <w:sdtPr>
                    <w:tag w:val="_PLD_f25369d6a02a4d4d926f505ded3e9571"/>
                    <w:id w:val="7947474"/>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短期借款</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150,712,100.00</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187,720,188.54</w:t>
                    </w:r>
                  </w:p>
                </w:tc>
              </w:tr>
              <w:tr w:rsidR="004A5A57" w:rsidTr="00ED1034">
                <w:tc>
                  <w:tcPr>
                    <w:tcW w:w="209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e7b169d869d401d8a4e9b46531a77b5"/>
                      <w:id w:val="7947475"/>
                      <w:lock w:val="sdtLocked"/>
                    </w:sdtPr>
                    <w:sdtContent>
                      <w:p w:rsidR="004A5A57" w:rsidRDefault="004A5A57" w:rsidP="00ED1034">
                        <w:pPr>
                          <w:ind w:firstLineChars="100" w:firstLine="210"/>
                        </w:pPr>
                        <w:r>
                          <w:rPr>
                            <w:rFonts w:hint="eastAsia"/>
                          </w:rPr>
                          <w:t>交易性金融负债</w:t>
                        </w:r>
                      </w:p>
                    </w:sdtContent>
                  </w:sdt>
                </w:tc>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fdb08aeff5c0473db180983bf445f8c3"/>
                    <w:id w:val="7947476"/>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衍生金融负债</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5fc7538e58b94ec598bb72c938cadc08"/>
                    <w:id w:val="7947477"/>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应付票据</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347,736.03</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45,360,000.00</w:t>
                    </w:r>
                  </w:p>
                </w:tc>
              </w:tr>
              <w:tr w:rsidR="004A5A57" w:rsidTr="00ED1034">
                <w:sdt>
                  <w:sdtPr>
                    <w:tag w:val="_PLD_a629096442414226b3292060f7ee2433"/>
                    <w:id w:val="7947478"/>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应付账款</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44,876,877.23</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48,866,768.45</w:t>
                    </w:r>
                  </w:p>
                </w:tc>
              </w:tr>
              <w:tr w:rsidR="004A5A57" w:rsidTr="00ED1034">
                <w:sdt>
                  <w:sdtPr>
                    <w:tag w:val="_PLD_9c7b2a6b03734aeb84333dd1ad179ade"/>
                    <w:id w:val="7947479"/>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预收款项</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26,147,095.31</w:t>
                    </w:r>
                  </w:p>
                </w:tc>
              </w:tr>
              <w:tr w:rsidR="004A5A57" w:rsidTr="00ED1034">
                <w:tc>
                  <w:tcPr>
                    <w:tcW w:w="209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7fe5e81907c458186d615ca1a16da59"/>
                      <w:id w:val="7947480"/>
                      <w:lock w:val="sdtLocked"/>
                    </w:sdtPr>
                    <w:sdtContent>
                      <w:p w:rsidR="004A5A57" w:rsidRDefault="004A5A57" w:rsidP="00ED1034">
                        <w:pPr>
                          <w:ind w:firstLineChars="100" w:firstLine="210"/>
                        </w:pPr>
                        <w:r>
                          <w:rPr>
                            <w:rFonts w:hint="eastAsia"/>
                          </w:rPr>
                          <w:t>合同负债</w:t>
                        </w:r>
                      </w:p>
                    </w:sdtContent>
                  </w:sdt>
                </w:tc>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78,723,923.22</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472d8e738b714bc89cfda0d9fc6f176e"/>
                    <w:id w:val="7947481"/>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应付职工薪酬</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9,747,594.94</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10,871,667.27</w:t>
                    </w:r>
                  </w:p>
                </w:tc>
              </w:tr>
              <w:tr w:rsidR="004A5A57" w:rsidTr="00ED1034">
                <w:sdt>
                  <w:sdtPr>
                    <w:tag w:val="_PLD_935c922a466d49bca2588a3df657e4ff"/>
                    <w:id w:val="7947482"/>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应交税费</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8,194,170.61</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5,440,713.99</w:t>
                    </w:r>
                  </w:p>
                </w:tc>
              </w:tr>
              <w:tr w:rsidR="004A5A57" w:rsidTr="00ED1034">
                <w:sdt>
                  <w:sdtPr>
                    <w:tag w:val="_PLD_f02f4efe981d4cc7a199248496ef0cfc"/>
                    <w:id w:val="7947483"/>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其他应付款</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23,130,018.70</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5,227,630.89</w:t>
                    </w:r>
                  </w:p>
                </w:tc>
              </w:tr>
              <w:tr w:rsidR="004A5A57" w:rsidTr="00ED1034">
                <w:sdt>
                  <w:sdtPr>
                    <w:tag w:val="_PLD_0161dbb22db14f948442be20a9cb7560"/>
                    <w:id w:val="7947484"/>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其中：应付利息</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8a53dd1ad6c9442495ce7ffefa6805ff"/>
                    <w:id w:val="7947485"/>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400" w:firstLine="840"/>
                        </w:pPr>
                        <w:r>
                          <w:rPr>
                            <w:rFonts w:hint="eastAsia"/>
                          </w:rPr>
                          <w:t>应付股利</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472,000.00</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472,000.00</w:t>
                    </w:r>
                  </w:p>
                </w:tc>
              </w:tr>
              <w:tr w:rsidR="004A5A57" w:rsidTr="00ED1034">
                <w:sdt>
                  <w:sdtPr>
                    <w:tag w:val="_PLD_a677b14d5dfb4f49b913d8e108884c19"/>
                    <w:id w:val="7947486"/>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持有待售负债</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9675d199fe0e492aaf40ec75faaad4e1"/>
                    <w:id w:val="7947487"/>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一年内到期的非流动负债</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13a0b24f045240e2923ed4160e9fa33a"/>
                    <w:id w:val="7947488"/>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其他流动负债</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26,358,277.12</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53,990,688.97</w:t>
                    </w:r>
                  </w:p>
                </w:tc>
              </w:tr>
              <w:tr w:rsidR="004A5A57" w:rsidTr="00ED1034">
                <w:sdt>
                  <w:sdtPr>
                    <w:tag w:val="_PLD_3fd7f65c982a4798ab78c4c96bca259b"/>
                    <w:id w:val="7947489"/>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200" w:firstLine="420"/>
                        </w:pPr>
                        <w:r>
                          <w:rPr>
                            <w:rFonts w:hint="eastAsia"/>
                          </w:rPr>
                          <w:t>流动负债合计</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342,090,697.85</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383,624,753.42</w:t>
                    </w:r>
                  </w:p>
                </w:tc>
              </w:tr>
              <w:tr w:rsidR="004A5A57" w:rsidTr="00ED1034">
                <w:sdt>
                  <w:sdtPr>
                    <w:tag w:val="_PLD_5a8813ff8c984fc28cd8ddc8db922fd5"/>
                    <w:id w:val="7947490"/>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r>
                          <w:rPr>
                            <w:rFonts w:hint="eastAsia"/>
                            <w:b/>
                            <w:bCs/>
                          </w:rPr>
                          <w:t>非流动负债：</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pPr>
                      <w:rPr>
                        <w:color w:val="008000"/>
                      </w:rPr>
                    </w:pPr>
                  </w:p>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ind w:right="210"/>
                      <w:jc w:val="right"/>
                      <w:rPr>
                        <w:rFonts w:asciiTheme="minorEastAsia" w:hAnsiTheme="minorEastAsia"/>
                        <w:color w:val="008000"/>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color w:val="008000"/>
                      </w:rPr>
                    </w:pPr>
                  </w:p>
                </w:tc>
              </w:tr>
              <w:tr w:rsidR="004A5A57" w:rsidTr="00ED1034">
                <w:sdt>
                  <w:sdtPr>
                    <w:tag w:val="_PLD_2e0282c784d54804a2dfa4e9925d9afe"/>
                    <w:id w:val="7947491"/>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长期借款</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0ae799b0dff445c3a478e783ee4f3f9e"/>
                    <w:id w:val="7947492"/>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应付债券</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bb4a6077b70544e7a4e39bfdf816276d"/>
                    <w:id w:val="7947493"/>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其中：优先股</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3ceecad9adf14214acac7ec3ed737706"/>
                    <w:id w:val="7947494"/>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leftChars="300" w:left="630" w:firstLineChars="100" w:firstLine="210"/>
                        </w:pPr>
                        <w:r>
                          <w:rPr>
                            <w:rFonts w:hint="eastAsia"/>
                          </w:rPr>
                          <w:t>永续债</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501068eac65e44ee9de601b753837ef7"/>
                    <w:id w:val="7947495"/>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租赁负债</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06a145958be247a08fdc6e7f0f63b273"/>
                    <w:id w:val="7947496"/>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长期应付款</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20963e088d2245618d3ffc26fa9883f9"/>
                    <w:id w:val="7947497"/>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长期应付职工薪酬</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110dc5a4f7b24db5ad8af5cfde236424"/>
                    <w:id w:val="7947498"/>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预计负债</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307466d2bbac46bab85228947866f5cd"/>
                    <w:id w:val="7947499"/>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递延收益</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12,321,091.40</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11,974,552.16</w:t>
                    </w:r>
                  </w:p>
                </w:tc>
              </w:tr>
              <w:tr w:rsidR="004A5A57" w:rsidTr="00ED1034">
                <w:sdt>
                  <w:sdtPr>
                    <w:tag w:val="_PLD_f51ba055bf4b48cbbc6b2d3529dff76a"/>
                    <w:id w:val="7947500"/>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递延所得税负债</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f9c66d05b874491c8299e3ff5fdd1849"/>
                    <w:id w:val="7947501"/>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其他非流动负债</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dff50edaca4a433a80d841b668c2b903"/>
                    <w:id w:val="7947502"/>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200" w:firstLine="420"/>
                        </w:pPr>
                        <w:r>
                          <w:rPr>
                            <w:rFonts w:hint="eastAsia"/>
                          </w:rPr>
                          <w:t>非流动负债合计</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12,321,091.40</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11,974,552.16</w:t>
                    </w:r>
                  </w:p>
                </w:tc>
              </w:tr>
              <w:tr w:rsidR="004A5A57" w:rsidTr="00ED1034">
                <w:sdt>
                  <w:sdtPr>
                    <w:tag w:val="_PLD_d6978d2b345644869dabfa9f7bb25d9b"/>
                    <w:id w:val="7947503"/>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300" w:firstLine="630"/>
                        </w:pPr>
                        <w:r>
                          <w:rPr>
                            <w:rFonts w:hint="eastAsia"/>
                          </w:rPr>
                          <w:t>负债合计</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354,411,789.25</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395,599,305.58</w:t>
                    </w:r>
                  </w:p>
                </w:tc>
              </w:tr>
              <w:tr w:rsidR="004A5A57" w:rsidTr="00ED1034">
                <w:sdt>
                  <w:sdtPr>
                    <w:tag w:val="_PLD_7ccfdb4b1195457b8de4211feea2cac2"/>
                    <w:id w:val="7947504"/>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r>
                          <w:rPr>
                            <w:rFonts w:hint="eastAsia"/>
                            <w:b/>
                            <w:bCs/>
                          </w:rPr>
                          <w:t>所有者权益（或股东权益）：</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pPr>
                      <w:rPr>
                        <w:color w:val="008000"/>
                      </w:rPr>
                    </w:pPr>
                  </w:p>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rPr>
                        <w:rFonts w:asciiTheme="minorEastAsia" w:hAnsiTheme="minorEastAsia"/>
                        <w:color w:val="008000"/>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rPr>
                        <w:rFonts w:asciiTheme="minorEastAsia" w:hAnsiTheme="minorEastAsia"/>
                        <w:color w:val="008000"/>
                      </w:rPr>
                    </w:pPr>
                  </w:p>
                </w:tc>
              </w:tr>
              <w:tr w:rsidR="004A5A57" w:rsidTr="00ED1034">
                <w:sdt>
                  <w:sdtPr>
                    <w:tag w:val="_PLD_3544e3178d134ee6949062f2fc4fe109"/>
                    <w:id w:val="7947505"/>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实收资本（或股本）</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564,369,565.00</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564,369,565.00</w:t>
                    </w:r>
                  </w:p>
                </w:tc>
              </w:tr>
              <w:tr w:rsidR="004A5A57" w:rsidTr="00ED1034">
                <w:sdt>
                  <w:sdtPr>
                    <w:tag w:val="_PLD_1f06d5e3f1514521a81034bd8123884c"/>
                    <w:id w:val="7947506"/>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其他权益工具</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239fa27f5e6146e7ab45ef5a6bd5257e"/>
                    <w:id w:val="7947507"/>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其中：优先股</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5877c2ca757d46e088f56a241ee2d167"/>
                    <w:id w:val="7947508"/>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leftChars="300" w:left="630" w:firstLineChars="100" w:firstLine="210"/>
                        </w:pPr>
                        <w:r>
                          <w:rPr>
                            <w:rFonts w:hint="eastAsia"/>
                          </w:rPr>
                          <w:t>永续债</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68913b2bfe2646b991164f4e3e225215"/>
                    <w:id w:val="7947509"/>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资本公积</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824,142,752.66</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824,142,752.66</w:t>
                    </w:r>
                  </w:p>
                </w:tc>
              </w:tr>
              <w:tr w:rsidR="004A5A57" w:rsidTr="00ED1034">
                <w:sdt>
                  <w:sdtPr>
                    <w:tag w:val="_PLD_324c6408c1424a728eccacf3b0ef657d"/>
                    <w:id w:val="7947510"/>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减：库存股</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3209deee7bd643ac909c51619677313b"/>
                    <w:id w:val="7947511"/>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其他综合收益</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6eaf8035733844da94bc6736f62d97ba"/>
                    <w:id w:val="7947512"/>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专项储备</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p>
                </w:tc>
              </w:tr>
              <w:tr w:rsidR="004A5A57" w:rsidTr="00ED1034">
                <w:sdt>
                  <w:sdtPr>
                    <w:tag w:val="_PLD_4de370b85d5b4fff8dc4cd59144b8445"/>
                    <w:id w:val="7947513"/>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盈余公积</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69,324,874.67</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69,324,874.67</w:t>
                    </w:r>
                  </w:p>
                </w:tc>
              </w:tr>
              <w:tr w:rsidR="004A5A57" w:rsidTr="00ED1034">
                <w:sdt>
                  <w:sdtPr>
                    <w:tag w:val="_PLD_57bd5bb93fa840679abdabdef85d0712"/>
                    <w:id w:val="7947514"/>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100" w:firstLine="210"/>
                        </w:pPr>
                        <w:r>
                          <w:rPr>
                            <w:rFonts w:hint="eastAsia"/>
                          </w:rPr>
                          <w:t>未分配利润</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-367,758,270.23</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-373,419,039.60</w:t>
                    </w:r>
                  </w:p>
                </w:tc>
              </w:tr>
              <w:tr w:rsidR="004A5A57" w:rsidTr="00ED1034">
                <w:sdt>
                  <w:sdtPr>
                    <w:tag w:val="_PLD_ceb45ece49e540bfa6e86de65ae33e4b"/>
                    <w:id w:val="7947515"/>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pPr>
                          <w:ind w:firstLineChars="200" w:firstLine="420"/>
                        </w:pPr>
                        <w:r>
                          <w:rPr>
                            <w:rFonts w:hint="eastAsia"/>
                          </w:rPr>
                          <w:t>所有者权益（或股东权益）合计</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1,090,078,922.10</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1,084,418,152.73</w:t>
                    </w:r>
                  </w:p>
                </w:tc>
              </w:tr>
              <w:tr w:rsidR="004A5A57" w:rsidTr="00ED1034">
                <w:sdt>
                  <w:sdtPr>
                    <w:tag w:val="_PLD_f0ef69cc41f3488e9f1fd1456e8640f4"/>
                    <w:id w:val="7947516"/>
                    <w:lock w:val="sdtLocked"/>
                  </w:sdtPr>
                  <w:sdtContent>
                    <w:tc>
                      <w:tcPr>
                        <w:tcW w:w="2099" w:type="pct"/>
                        <w:tcBorders>
                          <w:top w:val="outset" w:sz="6" w:space="0" w:color="auto"/>
                          <w:left w:val="outset" w:sz="6" w:space="0" w:color="auto"/>
                          <w:bottom w:val="outset" w:sz="6" w:space="0" w:color="auto"/>
                          <w:right w:val="outset" w:sz="6" w:space="0" w:color="auto"/>
                        </w:tcBorders>
                        <w:vAlign w:val="center"/>
                      </w:tcPr>
                      <w:p w:rsidR="004A5A57" w:rsidRDefault="004A5A57" w:rsidP="00ED1034">
                        <w:r>
                          <w:rPr>
                            <w:rFonts w:hint="eastAsia"/>
                          </w:rPr>
                          <w:t>负债和所有者权益（或股东权益）总计</w:t>
                        </w:r>
                      </w:p>
                    </w:tc>
                  </w:sdtContent>
                </w:sdt>
                <w:tc>
                  <w:tcPr>
                    <w:tcW w:w="470" w:type="pct"/>
                    <w:tcBorders>
                      <w:top w:val="outset" w:sz="6" w:space="0" w:color="auto"/>
                      <w:left w:val="outset" w:sz="6" w:space="0" w:color="auto"/>
                      <w:bottom w:val="outset" w:sz="6" w:space="0" w:color="auto"/>
                      <w:right w:val="outset" w:sz="6" w:space="0" w:color="auto"/>
                    </w:tcBorders>
                  </w:tcPr>
                  <w:p w:rsidR="004A5A57" w:rsidRDefault="004A5A57" w:rsidP="00ED1034"/>
                </w:tc>
                <w:tc>
                  <w:tcPr>
                    <w:tcW w:w="1177"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1,444,490,711.35</w:t>
                    </w:r>
                  </w:p>
                </w:tc>
                <w:tc>
                  <w:tcPr>
                    <w:tcW w:w="1254" w:type="pct"/>
                    <w:tcBorders>
                      <w:top w:val="outset" w:sz="6" w:space="0" w:color="auto"/>
                      <w:left w:val="outset" w:sz="6" w:space="0" w:color="auto"/>
                      <w:bottom w:val="outset" w:sz="6" w:space="0" w:color="auto"/>
                      <w:right w:val="outset" w:sz="6" w:space="0" w:color="auto"/>
                    </w:tcBorders>
                  </w:tcPr>
                  <w:p w:rsidR="004A5A57" w:rsidRPr="00471FD2" w:rsidRDefault="004A5A57" w:rsidP="00ED1034">
                    <w:pPr>
                      <w:jc w:val="right"/>
                      <w:rPr>
                        <w:rFonts w:asciiTheme="minorEastAsia" w:hAnsiTheme="minorEastAsia"/>
                      </w:rPr>
                    </w:pPr>
                    <w:r w:rsidRPr="00471FD2">
                      <w:rPr>
                        <w:rFonts w:asciiTheme="minorEastAsia" w:hAnsiTheme="minorEastAsia"/>
                      </w:rPr>
                      <w:t>1,480,017,458.31</w:t>
                    </w:r>
                  </w:p>
                </w:tc>
              </w:tr>
            </w:tbl>
            <w:p w:rsidR="004A5A57" w:rsidRDefault="004A5A57"/>
            <w:p w:rsidR="00877D2C" w:rsidRDefault="005540A0">
              <w:pPr>
                <w:ind w:rightChars="-73" w:right="-153"/>
              </w:pPr>
              <w:r>
                <w:t>法定代表人</w:t>
              </w:r>
              <w:r>
                <w:rPr>
                  <w:rFonts w:hint="eastAsia"/>
                </w:rPr>
                <w:t>：</w:t>
              </w:r>
              <w:sdt>
                <w:sdtPr>
                  <w:rPr>
                    <w:rFonts w:hint="eastAsia"/>
                  </w:rPr>
                  <w:alias w:val="公司法定代表人"/>
                  <w:tag w:val="_GBC_a81a61c6d7bb46bfa69f34f205086804"/>
                  <w:id w:val="1099834565"/>
                  <w:lock w:val="sdtLocked"/>
                  <w:placeholder>
                    <w:docPart w:val="GBC22222222222222222222222222222"/>
                  </w:placeholder>
                  <w:text/>
                </w:sdtPr>
                <w:sdtContent>
                  <w:r>
                    <w:rPr>
                      <w:rFonts w:hint="eastAsia"/>
                    </w:rPr>
                    <w:t>黄明强</w:t>
                  </w:r>
                </w:sdtContent>
              </w:sdt>
              <w:r>
                <w:rPr>
                  <w:rFonts w:hint="eastAsia"/>
                </w:rPr>
                <w:t xml:space="preserve"> </w:t>
              </w:r>
              <w:r w:rsidR="00EB07A4">
                <w:rPr>
                  <w:rFonts w:hint="eastAsia"/>
                </w:rPr>
                <w:t xml:space="preserve">      </w:t>
              </w:r>
              <w:r>
                <w:t>主管会计工作负责人</w:t>
              </w:r>
              <w:r>
                <w:rPr>
                  <w:rFonts w:hint="eastAsia"/>
                </w:rPr>
                <w:t>：</w:t>
              </w:r>
              <w:sdt>
                <w:sdtPr>
                  <w:rPr>
                    <w:rFonts w:hint="eastAsia"/>
                  </w:rPr>
                  <w:alias w:val="主管会计工作负责人姓名"/>
                  <w:tag w:val="_GBC_12b89d18f9094da18899493b997b98a8"/>
                  <w:id w:val="-648592250"/>
                  <w:lock w:val="sdtLocked"/>
                  <w:placeholder>
                    <w:docPart w:val="GBC22222222222222222222222222222"/>
                  </w:placeholder>
                  <w:text/>
                </w:sdtPr>
                <w:sdtContent>
                  <w:r>
                    <w:rPr>
                      <w:rFonts w:hint="eastAsia"/>
                    </w:rPr>
                    <w:t>郭传红</w:t>
                  </w:r>
                </w:sdtContent>
              </w:sdt>
              <w:r>
                <w:rPr>
                  <w:rFonts w:hint="eastAsia"/>
                </w:rPr>
                <w:t xml:space="preserve"> </w:t>
              </w:r>
              <w:r w:rsidR="00EB07A4">
                <w:rPr>
                  <w:rFonts w:hint="eastAsia"/>
                </w:rPr>
                <w:t xml:space="preserve">     </w:t>
              </w:r>
              <w:r>
                <w:t>会计机构负责人</w:t>
              </w:r>
              <w:r>
                <w:rPr>
                  <w:rFonts w:hint="eastAsia"/>
                </w:rPr>
                <w:t>：</w:t>
              </w:r>
              <w:sdt>
                <w:sdtPr>
                  <w:rPr>
                    <w:rFonts w:hint="eastAsia"/>
                  </w:rPr>
                  <w:alias w:val="会计机构负责人姓名"/>
                  <w:tag w:val="_GBC_80397291c44b4713afb5a711c98f3ea6"/>
                  <w:id w:val="629590069"/>
                  <w:lock w:val="sdtLocked"/>
                  <w:placeholder>
                    <w:docPart w:val="GBC22222222222222222222222222222"/>
                  </w:placeholder>
                  <w:text/>
                </w:sdtPr>
                <w:sdtContent>
                  <w:r>
                    <w:rPr>
                      <w:rFonts w:hint="eastAsia"/>
                    </w:rPr>
                    <w:t>钱玉胜</w:t>
                  </w:r>
                </w:sdtContent>
              </w:sdt>
            </w:p>
          </w:sdtContent>
        </w:sdt>
        <w:p w:rsidR="00877D2C" w:rsidRPr="00133444" w:rsidRDefault="006A4C27"/>
      </w:sdtContent>
    </w:sdt>
    <w:bookmarkEnd w:id="110" w:displacedByCustomXml="prev"/>
    <w:bookmarkStart w:id="111" w:name="_Hlk24038378" w:displacedByCustomXml="next"/>
    <w:sdt>
      <w:sdtPr>
        <w:rPr>
          <w:rFonts w:ascii="宋体" w:hAnsi="宋体" w:cs="宋体" w:hint="eastAsia"/>
          <w:b w:val="0"/>
          <w:bCs w:val="0"/>
          <w:kern w:val="0"/>
          <w:szCs w:val="24"/>
        </w:rPr>
        <w:alias w:val="选项模块:需要编制合并报表"/>
        <w:tag w:val="_SEC_38812834cfb34e9393dcbecc309c8615"/>
        <w:id w:val="659661293"/>
        <w:lock w:val="sdtLocked"/>
        <w:placeholder>
          <w:docPart w:val="GBC22222222222222222222222222222"/>
        </w:placeholder>
      </w:sdtPr>
      <w:sdtEndPr>
        <w:rPr>
          <w:rFonts w:ascii="Times New Roman" w:hAnsi="Times New Roman" w:cs="Times New Roman" w:hint="default"/>
          <w:color w:val="FF0000"/>
          <w:kern w:val="2"/>
          <w:szCs w:val="21"/>
        </w:rPr>
      </w:sdtEndPr>
      <w:sdtContent>
        <w:sdt>
          <w:sdtPr>
            <w:rPr>
              <w:rFonts w:ascii="宋体" w:hAnsi="宋体" w:cs="宋体" w:hint="eastAsia"/>
              <w:b w:val="0"/>
              <w:bCs w:val="0"/>
              <w:kern w:val="0"/>
              <w:szCs w:val="24"/>
            </w:rPr>
            <w:tag w:val="_SEC_38d2275e2dcd4f8eb0870715a2a226c7"/>
            <w:id w:val="521594129"/>
            <w:lock w:val="sdtLocked"/>
            <w:placeholder>
              <w:docPart w:val="GBC22222222222222222222222222222"/>
            </w:placeholder>
          </w:sdtPr>
          <w:sdtEndPr>
            <w:rPr>
              <w:rFonts w:ascii="Times New Roman" w:hAnsi="Times New Roman" w:cs="Times New Roman"/>
              <w:kern w:val="2"/>
              <w:szCs w:val="21"/>
            </w:rPr>
          </w:sdtEndPr>
          <w:sdtContent>
            <w:p w:rsidR="00877D2C" w:rsidRPr="00471FD2" w:rsidRDefault="005540A0">
              <w:pPr>
                <w:pStyle w:val="3"/>
                <w:jc w:val="center"/>
                <w:rPr>
                  <w:rFonts w:asciiTheme="minorEastAsia" w:eastAsiaTheme="minorEastAsia" w:hAnsiTheme="minorEastAsia"/>
                </w:rPr>
              </w:pPr>
              <w:r w:rsidRPr="00471FD2">
                <w:rPr>
                  <w:rFonts w:asciiTheme="minorEastAsia" w:eastAsiaTheme="minorEastAsia" w:hAnsiTheme="minorEastAsia" w:hint="eastAsia"/>
                </w:rPr>
                <w:t>合并</w:t>
              </w:r>
              <w:r w:rsidRPr="00471FD2">
                <w:rPr>
                  <w:rFonts w:asciiTheme="minorEastAsia" w:eastAsiaTheme="minorEastAsia" w:hAnsiTheme="minorEastAsia"/>
                </w:rPr>
                <w:t>利润表</w:t>
              </w:r>
            </w:p>
            <w:p w:rsidR="00877D2C" w:rsidRPr="00471FD2" w:rsidRDefault="005540A0">
              <w:pPr>
                <w:jc w:val="center"/>
                <w:rPr>
                  <w:rFonts w:asciiTheme="minorEastAsia" w:eastAsiaTheme="minorEastAsia" w:hAnsiTheme="minorEastAsia"/>
                  <w:b/>
                  <w:bCs/>
                </w:rPr>
              </w:pPr>
              <w:r w:rsidRPr="00471FD2">
                <w:rPr>
                  <w:rFonts w:asciiTheme="minorEastAsia" w:eastAsiaTheme="minorEastAsia" w:hAnsiTheme="minorEastAsia"/>
                </w:rPr>
                <w:t>2020年</w:t>
              </w:r>
              <w:r w:rsidRPr="00471FD2">
                <w:rPr>
                  <w:rFonts w:asciiTheme="minorEastAsia" w:eastAsiaTheme="minorEastAsia" w:hAnsiTheme="minorEastAsia" w:hint="eastAsia"/>
                </w:rPr>
                <w:t>1—</w:t>
              </w:r>
              <w:r w:rsidRPr="00471FD2">
                <w:rPr>
                  <w:rFonts w:asciiTheme="minorEastAsia" w:eastAsiaTheme="minorEastAsia" w:hAnsiTheme="minorEastAsia"/>
                </w:rPr>
                <w:t>12月</w:t>
              </w:r>
            </w:p>
            <w:p w:rsidR="00877D2C" w:rsidRPr="00471FD2" w:rsidRDefault="005540A0">
              <w:pPr>
                <w:jc w:val="right"/>
                <w:rPr>
                  <w:rFonts w:asciiTheme="minorEastAsia" w:eastAsiaTheme="minorEastAsia" w:hAnsiTheme="minorEastAsia"/>
                </w:rPr>
              </w:pPr>
              <w:r w:rsidRPr="00471FD2">
                <w:rPr>
                  <w:rFonts w:asciiTheme="minorEastAsia" w:eastAsiaTheme="minorEastAsia" w:hAnsiTheme="minorEastAsia"/>
                </w:rPr>
                <w:t>单位:</w:t>
              </w:r>
              <w:sdt>
                <w:sdtPr>
                  <w:rPr>
                    <w:rFonts w:asciiTheme="minorEastAsia" w:eastAsiaTheme="minorEastAsia" w:hAnsiTheme="minorEastAsia"/>
                  </w:rPr>
                  <w:alias w:val="单位：合并利润表"/>
                  <w:tag w:val="_GBC_95830fead96c480388a2e386c3331383"/>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71FD2">
                    <w:rPr>
                      <w:rFonts w:asciiTheme="minorEastAsia" w:eastAsiaTheme="minorEastAsia" w:hAnsiTheme="minorEastAsia" w:hint="eastAsia"/>
                    </w:rPr>
                    <w:t>元</w:t>
                  </w:r>
                </w:sdtContent>
              </w:sdt>
              <w:r w:rsidRPr="00471FD2">
                <w:rPr>
                  <w:rFonts w:asciiTheme="minorEastAsia" w:eastAsiaTheme="minorEastAsia" w:hAnsiTheme="minorEastAsia"/>
                </w:rPr>
                <w:t xml:space="preserve">  币种:</w:t>
              </w:r>
              <w:sdt>
                <w:sdtPr>
                  <w:rPr>
                    <w:rFonts w:asciiTheme="minorEastAsia" w:eastAsiaTheme="minorEastAsia" w:hAnsiTheme="minorEastAsia"/>
                  </w:rPr>
                  <w:alias w:val="币种：合并利润表"/>
                  <w:tag w:val="_GBC_4902a1798447427ba99922213b04b39b"/>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71FD2">
                    <w:rPr>
                      <w:rFonts w:asciiTheme="minorEastAsia" w:eastAsiaTheme="minorEastAsia" w:hAnsiTheme="minorEastAsia"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4A0"/>
              </w:tblPr>
              <w:tblGrid>
                <w:gridCol w:w="3792"/>
                <w:gridCol w:w="851"/>
                <w:gridCol w:w="2127"/>
                <w:gridCol w:w="2279"/>
              </w:tblGrid>
              <w:tr w:rsidR="00B343D5" w:rsidRPr="00471FD2" w:rsidTr="00ED1034">
                <w:trPr>
                  <w:cantSplit/>
                </w:trPr>
                <w:sdt>
                  <w:sdtPr>
                    <w:rPr>
                      <w:rFonts w:asciiTheme="minorEastAsia" w:hAnsiTheme="minorEastAsia"/>
                    </w:rPr>
                    <w:tag w:val="_PLD_2e3f33fcce354b339a86add10899a6c5"/>
                    <w:id w:val="7950513"/>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Pr="00471FD2" w:rsidRDefault="00B343D5" w:rsidP="00ED1034">
                        <w:pPr>
                          <w:ind w:leftChars="-19" w:hangingChars="19" w:hanging="40"/>
                          <w:jc w:val="center"/>
                          <w:rPr>
                            <w:rFonts w:asciiTheme="minorEastAsia" w:hAnsiTheme="minorEastAsia"/>
                            <w:b/>
                          </w:rPr>
                        </w:pPr>
                        <w:r w:rsidRPr="00471FD2">
                          <w:rPr>
                            <w:rFonts w:asciiTheme="minorEastAsia" w:hAnsiTheme="minorEastAsia"/>
                            <w:b/>
                          </w:rPr>
                          <w:t>项目</w:t>
                        </w:r>
                      </w:p>
                    </w:tc>
                  </w:sdtContent>
                </w:sdt>
                <w:sdt>
                  <w:sdtPr>
                    <w:rPr>
                      <w:rFonts w:asciiTheme="minorEastAsia" w:hAnsiTheme="minorEastAsia"/>
                    </w:rPr>
                    <w:tag w:val="_PLD_93edd7a3846d4cd58b14d043e9b33f2c"/>
                    <w:id w:val="7950514"/>
                    <w:lock w:val="sdtLocked"/>
                  </w:sdtPr>
                  <w:sdtContent>
                    <w:tc>
                      <w:tcPr>
                        <w:tcW w:w="470" w:type="pct"/>
                        <w:tcBorders>
                          <w:top w:val="outset" w:sz="4" w:space="0" w:color="auto"/>
                          <w:left w:val="outset" w:sz="4" w:space="0" w:color="auto"/>
                          <w:bottom w:val="outset" w:sz="4" w:space="0" w:color="auto"/>
                          <w:right w:val="outset" w:sz="4" w:space="0" w:color="auto"/>
                        </w:tcBorders>
                        <w:vAlign w:val="center"/>
                      </w:tcPr>
                      <w:p w:rsidR="00B343D5" w:rsidRPr="00471FD2" w:rsidRDefault="00B343D5" w:rsidP="00ED1034">
                        <w:pPr>
                          <w:jc w:val="center"/>
                          <w:rPr>
                            <w:rFonts w:asciiTheme="minorEastAsia" w:hAnsiTheme="minorEastAsia"/>
                            <w:b/>
                          </w:rPr>
                        </w:pPr>
                        <w:r w:rsidRPr="00471FD2">
                          <w:rPr>
                            <w:rFonts w:asciiTheme="minorEastAsia" w:hAnsiTheme="minorEastAsia" w:hint="eastAsia"/>
                            <w:b/>
                          </w:rPr>
                          <w:t>附注</w:t>
                        </w:r>
                      </w:p>
                    </w:tc>
                  </w:sdtContent>
                </w:sdt>
                <w:sdt>
                  <w:sdtPr>
                    <w:rPr>
                      <w:rFonts w:asciiTheme="minorEastAsia" w:hAnsiTheme="minorEastAsia"/>
                    </w:rPr>
                    <w:tag w:val="_PLD_49f84cca199c45e7bc0f9fea5b73078c"/>
                    <w:id w:val="7950515"/>
                    <w:lock w:val="sdtLocked"/>
                  </w:sdtPr>
                  <w:sdtContent>
                    <w:tc>
                      <w:tcPr>
                        <w:tcW w:w="1175" w:type="pct"/>
                        <w:tcBorders>
                          <w:top w:val="outset" w:sz="4" w:space="0" w:color="auto"/>
                          <w:left w:val="outset" w:sz="4" w:space="0" w:color="auto"/>
                          <w:bottom w:val="outset" w:sz="4" w:space="0" w:color="auto"/>
                          <w:right w:val="outset" w:sz="4" w:space="0" w:color="auto"/>
                        </w:tcBorders>
                        <w:vAlign w:val="center"/>
                      </w:tcPr>
                      <w:p w:rsidR="00B343D5" w:rsidRPr="00471FD2" w:rsidRDefault="00B343D5" w:rsidP="00ED1034">
                        <w:pPr>
                          <w:jc w:val="center"/>
                          <w:rPr>
                            <w:rFonts w:asciiTheme="minorEastAsia" w:hAnsiTheme="minorEastAsia"/>
                            <w:b/>
                          </w:rPr>
                        </w:pPr>
                        <w:r w:rsidRPr="00471FD2">
                          <w:rPr>
                            <w:rFonts w:asciiTheme="minorEastAsia" w:hAnsiTheme="minorEastAsia" w:hint="eastAsia"/>
                            <w:b/>
                          </w:rPr>
                          <w:t>2020年度</w:t>
                        </w:r>
                      </w:p>
                    </w:tc>
                  </w:sdtContent>
                </w:sdt>
                <w:sdt>
                  <w:sdtPr>
                    <w:rPr>
                      <w:rFonts w:asciiTheme="minorEastAsia" w:hAnsiTheme="minorEastAsia"/>
                    </w:rPr>
                    <w:tag w:val="_PLD_8b5fde21bc974404b892a88906dec352"/>
                    <w:id w:val="7950516"/>
                    <w:lock w:val="sdtLocked"/>
                  </w:sdtPr>
                  <w:sdtContent>
                    <w:tc>
                      <w:tcPr>
                        <w:tcW w:w="1259" w:type="pct"/>
                        <w:tcBorders>
                          <w:top w:val="outset" w:sz="4" w:space="0" w:color="auto"/>
                          <w:left w:val="outset" w:sz="4" w:space="0" w:color="auto"/>
                          <w:bottom w:val="outset" w:sz="4" w:space="0" w:color="auto"/>
                          <w:right w:val="outset" w:sz="4" w:space="0" w:color="auto"/>
                        </w:tcBorders>
                        <w:vAlign w:val="center"/>
                      </w:tcPr>
                      <w:p w:rsidR="00B343D5" w:rsidRPr="00471FD2" w:rsidRDefault="00B343D5" w:rsidP="00ED1034">
                        <w:pPr>
                          <w:jc w:val="center"/>
                          <w:rPr>
                            <w:rFonts w:asciiTheme="minorEastAsia" w:hAnsiTheme="minorEastAsia"/>
                            <w:b/>
                          </w:rPr>
                        </w:pPr>
                        <w:r w:rsidRPr="00471FD2">
                          <w:rPr>
                            <w:rFonts w:asciiTheme="minorEastAsia" w:hAnsiTheme="minorEastAsia" w:hint="eastAsia"/>
                            <w:b/>
                          </w:rPr>
                          <w:t>2019年度</w:t>
                        </w:r>
                      </w:p>
                    </w:tc>
                  </w:sdtContent>
                </w:sdt>
              </w:tr>
              <w:tr w:rsidR="00B343D5" w:rsidTr="00ED1034">
                <w:sdt>
                  <w:sdtPr>
                    <w:tag w:val="_PLD_6380654d35f848cfb950d682c7a7e226"/>
                    <w:id w:val="7950517"/>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rPr>
                            <w:color w:val="000000"/>
                          </w:rPr>
                        </w:pPr>
                        <w:r>
                          <w:rPr>
                            <w:rFonts w:hint="eastAsia"/>
                          </w:rPr>
                          <w:t>一、营业总收入</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847,086,629.33</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822,056,685.80</w:t>
                    </w:r>
                  </w:p>
                </w:tc>
              </w:tr>
              <w:tr w:rsidR="00B343D5" w:rsidTr="00ED1034">
                <w:sdt>
                  <w:sdtPr>
                    <w:tag w:val="_PLD_79008c1152f2457c85b84fdb8bd94302"/>
                    <w:id w:val="7950518"/>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rPr>
                            <w:color w:val="000000"/>
                          </w:rPr>
                        </w:pPr>
                        <w:r>
                          <w:rPr>
                            <w:rFonts w:hint="eastAsia"/>
                          </w:rPr>
                          <w:t>其中：营业收入</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847,086,629.33</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822,056,685.80</w:t>
                    </w:r>
                  </w:p>
                </w:tc>
              </w:tr>
              <w:tr w:rsidR="00B343D5" w:rsidTr="00ED1034">
                <w:sdt>
                  <w:sdtPr>
                    <w:tag w:val="_PLD_b2b5ee31e3a04fd686ce6a770a4bf7f8"/>
                    <w:id w:val="7950519"/>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300" w:firstLine="630"/>
                          <w:rPr>
                            <w:color w:val="000000"/>
                          </w:rPr>
                        </w:pPr>
                        <w:r>
                          <w:rPr>
                            <w:rFonts w:hint="eastAsia"/>
                          </w:rPr>
                          <w:t>利息收入</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sdt>
                  <w:sdtPr>
                    <w:tag w:val="_PLD_2b4b4e07fd124105920ebc7fd41981e3"/>
                    <w:id w:val="795052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300" w:firstLine="630"/>
                        </w:pPr>
                        <w:r>
                          <w:rPr>
                            <w:rFonts w:hint="eastAsia"/>
                          </w:rPr>
                          <w:t>已赚保费</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sdt>
                  <w:sdtPr>
                    <w:tag w:val="_PLD_e0807caa85b74b3ba05d867a5d0c221a"/>
                    <w:id w:val="7950521"/>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300" w:firstLine="630"/>
                        </w:pPr>
                        <w:r>
                          <w:rPr>
                            <w:rFonts w:hint="eastAsia"/>
                          </w:rPr>
                          <w:t>手续费及佣金收入</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sdt>
                  <w:sdtPr>
                    <w:tag w:val="_PLD_e6f3ec17fb0b4d11b9c07106540a4ab0"/>
                    <w:id w:val="7950522"/>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rPr>
                            <w:color w:val="000000"/>
                          </w:rPr>
                        </w:pPr>
                        <w:r>
                          <w:rPr>
                            <w:rFonts w:hint="eastAsia"/>
                          </w:rPr>
                          <w:t>二、营业总成本</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843,953,599.45</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866,060,782.32</w:t>
                    </w:r>
                  </w:p>
                </w:tc>
              </w:tr>
              <w:tr w:rsidR="00B343D5" w:rsidTr="00ED1034">
                <w:sdt>
                  <w:sdtPr>
                    <w:tag w:val="_PLD_2bdd986d7efa4149a9f572f9b2a74150"/>
                    <w:id w:val="7950523"/>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rPr>
                            <w:color w:val="000000"/>
                          </w:rPr>
                        </w:pPr>
                        <w:r>
                          <w:rPr>
                            <w:rFonts w:hint="eastAsia"/>
                          </w:rPr>
                          <w:t>其中：营业成本</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708,145,120.14</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703,654,017.61</w:t>
                    </w:r>
                  </w:p>
                </w:tc>
              </w:tr>
              <w:tr w:rsidR="00B343D5" w:rsidTr="00ED1034">
                <w:sdt>
                  <w:sdtPr>
                    <w:tag w:val="_PLD_ded1502b72c34d6098b091412f46ed9d"/>
                    <w:id w:val="7950524"/>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300" w:firstLine="630"/>
                        </w:pPr>
                        <w:r>
                          <w:rPr>
                            <w:rFonts w:hint="eastAsia"/>
                          </w:rPr>
                          <w:t>利息支出</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sdt>
                  <w:sdtPr>
                    <w:tag w:val="_PLD_acfa1a49c93048668179af2ead80c356"/>
                    <w:id w:val="7950525"/>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300" w:firstLine="630"/>
                        </w:pPr>
                        <w:r>
                          <w:rPr>
                            <w:rFonts w:hint="eastAsia"/>
                          </w:rPr>
                          <w:t>手续费及佣金支出</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sdt>
                  <w:sdtPr>
                    <w:tag w:val="_PLD_9c1309799af844b5b157719c070c5247"/>
                    <w:id w:val="7950526"/>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300" w:firstLine="630"/>
                        </w:pPr>
                        <w:r>
                          <w:rPr>
                            <w:rFonts w:hint="eastAsia"/>
                          </w:rPr>
                          <w:t>退保金</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sdt>
                  <w:sdtPr>
                    <w:tag w:val="_PLD_ec699312a14243589e13d1662232ea40"/>
                    <w:id w:val="7950527"/>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300" w:firstLine="630"/>
                        </w:pPr>
                        <w:r>
                          <w:rPr>
                            <w:rFonts w:hint="eastAsia"/>
                          </w:rPr>
                          <w:t>赔付支出净额</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sdt>
                  <w:sdtPr>
                    <w:tag w:val="_PLD_6cb9f866e4114aaca5c32d5ffde6a025"/>
                    <w:id w:val="7950528"/>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300" w:firstLine="630"/>
                        </w:pPr>
                        <w:r>
                          <w:rPr>
                            <w:rFonts w:hint="eastAsia"/>
                          </w:rPr>
                          <w:t>提取保险责任准备金净额</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sdt>
                  <w:sdtPr>
                    <w:tag w:val="_PLD_8150448f2b374fb5b092356dd35f581f"/>
                    <w:id w:val="7950529"/>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300" w:firstLine="630"/>
                        </w:pPr>
                        <w:r>
                          <w:rPr>
                            <w:rFonts w:hint="eastAsia"/>
                          </w:rPr>
                          <w:t>保单红利支出</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sdt>
                  <w:sdtPr>
                    <w:tag w:val="_PLD_ba59332484d64aaa97873c9ce8cd2fb3"/>
                    <w:id w:val="795053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300" w:firstLine="630"/>
                        </w:pPr>
                        <w:r>
                          <w:rPr>
                            <w:rFonts w:hint="eastAsia"/>
                          </w:rPr>
                          <w:t>分保费用</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sdt>
                  <w:sdtPr>
                    <w:tag w:val="_PLD_55aa701a04e74c3681ea0f45ee50b8d7"/>
                    <w:id w:val="7950531"/>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300" w:firstLine="630"/>
                        </w:pPr>
                        <w:r>
                          <w:rPr>
                            <w:rFonts w:hint="eastAsia"/>
                          </w:rPr>
                          <w:t>税金及附加</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11,025,860.58</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10,646,563.82</w:t>
                    </w:r>
                  </w:p>
                </w:tc>
              </w:tr>
              <w:tr w:rsidR="00B343D5" w:rsidTr="00ED1034">
                <w:sdt>
                  <w:sdtPr>
                    <w:tag w:val="_PLD_ce31130c4729428dbfe379dfced40dc5"/>
                    <w:id w:val="7950532"/>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300" w:firstLine="630"/>
                        </w:pPr>
                        <w:r>
                          <w:rPr>
                            <w:rFonts w:hint="eastAsia"/>
                          </w:rPr>
                          <w:t>销售费用</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23,224,617.22</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46,424,536.47</w:t>
                    </w:r>
                  </w:p>
                </w:tc>
              </w:tr>
              <w:tr w:rsidR="00B343D5" w:rsidTr="00ED1034">
                <w:sdt>
                  <w:sdtPr>
                    <w:tag w:val="_PLD_17a7b505b88c4f87bc0ba854f37b118f"/>
                    <w:id w:val="7950533"/>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300" w:firstLine="630"/>
                        </w:pPr>
                        <w:r>
                          <w:rPr>
                            <w:rFonts w:hint="eastAsia"/>
                          </w:rPr>
                          <w:t>管理费用</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59,864,401.84</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64,976,278.49</w:t>
                    </w:r>
                  </w:p>
                </w:tc>
              </w:tr>
              <w:tr w:rsidR="00B343D5" w:rsidTr="00ED1034">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87af4732c764d16b9a62ce062c27abc"/>
                      <w:id w:val="7950534"/>
                      <w:lock w:val="sdtLocked"/>
                    </w:sdtPr>
                    <w:sdtContent>
                      <w:p w:rsidR="00B343D5" w:rsidRDefault="00B343D5" w:rsidP="00ED1034">
                        <w:pPr>
                          <w:ind w:firstLineChars="300" w:firstLine="630"/>
                        </w:pPr>
                        <w:r>
                          <w:rPr>
                            <w:rFonts w:hint="eastAsia"/>
                          </w:rPr>
                          <w:t>研发费用</w:t>
                        </w:r>
                      </w:p>
                    </w:sdtContent>
                  </w:sdt>
                </w:tc>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27,265,894.23</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23,735,336.37</w:t>
                    </w:r>
                  </w:p>
                </w:tc>
              </w:tr>
              <w:tr w:rsidR="00B343D5" w:rsidTr="00ED1034">
                <w:sdt>
                  <w:sdtPr>
                    <w:tag w:val="_PLD_39025fd6688d468db2dff127aaf8d9b7"/>
                    <w:id w:val="7950535"/>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300" w:firstLine="630"/>
                        </w:pPr>
                        <w:r>
                          <w:rPr>
                            <w:rFonts w:hint="eastAsia"/>
                          </w:rPr>
                          <w:t>财务费用</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14,427,705.44</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16,624,049.56</w:t>
                    </w:r>
                  </w:p>
                </w:tc>
              </w:tr>
              <w:tr w:rsidR="00B343D5" w:rsidTr="00ED1034">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783a44ff7e84d5f9faf4e4523265fa2"/>
                      <w:id w:val="7950536"/>
                      <w:lock w:val="sdtLocked"/>
                    </w:sdtPr>
                    <w:sdtContent>
                      <w:p w:rsidR="00B343D5" w:rsidRDefault="00B343D5" w:rsidP="00ED1034">
                        <w:pPr>
                          <w:ind w:firstLineChars="300" w:firstLine="630"/>
                        </w:pPr>
                        <w:r>
                          <w:rPr>
                            <w:rFonts w:hint="eastAsia"/>
                          </w:rPr>
                          <w:t>其中：利息费用</w:t>
                        </w:r>
                      </w:p>
                    </w:sdtContent>
                  </w:sdt>
                </w:tc>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9,987,350.73</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14,335,518.49</w:t>
                    </w:r>
                  </w:p>
                </w:tc>
              </w:tr>
              <w:tr w:rsidR="00B343D5" w:rsidTr="00ED1034">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81356a829f44a2eb68d58db992fd5b3"/>
                      <w:id w:val="7950537"/>
                      <w:lock w:val="sdtLocked"/>
                    </w:sdtPr>
                    <w:sdtContent>
                      <w:p w:rsidR="00B343D5" w:rsidRDefault="00B343D5" w:rsidP="00ED1034">
                        <w:pPr>
                          <w:ind w:firstLineChars="600" w:firstLine="1260"/>
                        </w:pPr>
                        <w:r>
                          <w:rPr>
                            <w:rFonts w:hint="eastAsia"/>
                          </w:rPr>
                          <w:t>利息收入</w:t>
                        </w:r>
                      </w:p>
                    </w:sdtContent>
                  </w:sdt>
                </w:tc>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1,589,812.27</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1,638,186.37</w:t>
                    </w:r>
                  </w:p>
                </w:tc>
              </w:tr>
              <w:tr w:rsidR="00B343D5" w:rsidTr="00ED1034">
                <w:sdt>
                  <w:sdtPr>
                    <w:tag w:val="_PLD_8cd7b53a4f864f25801036fcf0042187"/>
                    <w:id w:val="7950538"/>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100" w:firstLine="210"/>
                        </w:pPr>
                        <w:r>
                          <w:rPr>
                            <w:rFonts w:hint="eastAsia"/>
                          </w:rPr>
                          <w:t>加：其他收益</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6,079,714.05</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3,543,401.94</w:t>
                    </w:r>
                  </w:p>
                </w:tc>
              </w:tr>
              <w:tr w:rsidR="00B343D5" w:rsidTr="00ED1034">
                <w:sdt>
                  <w:sdtPr>
                    <w:tag w:val="_PLD_dd4d0b257ac449a1a1f9cd43ea8c6d6f"/>
                    <w:id w:val="7950539"/>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300" w:firstLine="630"/>
                        </w:pPr>
                        <w:r>
                          <w:rPr>
                            <w:rFonts w:hint="eastAsia"/>
                          </w:rPr>
                          <w:t>投资收益（损失以“－”号填列）</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8,385,790.20</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-1,213,619.37</w:t>
                    </w:r>
                  </w:p>
                </w:tc>
              </w:tr>
              <w:tr w:rsidR="00B343D5" w:rsidTr="00ED1034">
                <w:sdt>
                  <w:sdtPr>
                    <w:tag w:val="_PLD_cb617292f3d24ae484f3b8b3331ef37e"/>
                    <w:id w:val="795054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300" w:firstLine="630"/>
                        </w:pPr>
                        <w:r>
                          <w:rPr>
                            <w:rFonts w:hint="eastAsia"/>
                          </w:rPr>
                          <w:t>其中：对联营企业和合营企业的投资收益</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-1,182.44</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-83,845.92</w:t>
                    </w:r>
                  </w:p>
                </w:tc>
              </w:tr>
              <w:tr w:rsidR="00B343D5" w:rsidTr="00ED1034">
                <w:sdt>
                  <w:sdtPr>
                    <w:tag w:val="_PLD_7de6764e1bab4ab3b3f25a31e4c7c20a"/>
                    <w:id w:val="7950541"/>
                    <w:lock w:val="sdtLocked"/>
                  </w:sdtPr>
                  <w:sdtContent>
                    <w:tc>
                      <w:tcPr>
                        <w:tcW w:w="2096" w:type="pct"/>
                        <w:tcBorders>
                          <w:top w:val="outset" w:sz="4" w:space="0" w:color="auto"/>
                          <w:left w:val="outset" w:sz="4" w:space="0" w:color="auto"/>
                          <w:bottom w:val="outset" w:sz="4" w:space="0" w:color="auto"/>
                          <w:right w:val="outset" w:sz="4" w:space="0" w:color="auto"/>
                        </w:tcBorders>
                      </w:tcPr>
                      <w:p w:rsidR="00B343D5" w:rsidRDefault="00B343D5" w:rsidP="00ED1034">
                        <w:pPr>
                          <w:ind w:firstLineChars="550" w:firstLine="1155"/>
                        </w:pPr>
                        <w:r>
                          <w:rPr>
                            <w:rFonts w:hint="eastAsia"/>
                          </w:rPr>
                          <w:t>以摊余成本计量的金融资产终止确认收益</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sdt>
                  <w:sdtPr>
                    <w:tag w:val="_PLD_06c6fba18c924bffb49d4725b87ecb13"/>
                    <w:id w:val="7950542"/>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300" w:firstLine="630"/>
                        </w:pPr>
                        <w:r>
                          <w:rPr>
                            <w:rFonts w:hint="eastAsia"/>
                          </w:rPr>
                          <w:t>汇兑收益（损失以“－”号填列）</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20128fec714da98227f31d25ce7796"/>
                      <w:id w:val="7950543"/>
                      <w:lock w:val="sdtLocked"/>
                    </w:sdtPr>
                    <w:sdtEndPr>
                      <w:rPr>
                        <w:rFonts w:hint="default"/>
                      </w:rPr>
                    </w:sdtEndPr>
                    <w:sdtContent>
                      <w:p w:rsidR="00B343D5" w:rsidRDefault="00B343D5" w:rsidP="00ED1034">
                        <w:pPr>
                          <w:ind w:firstLineChars="300" w:firstLine="630"/>
                        </w:pPr>
                        <w:r>
                          <w:rPr>
                            <w:rFonts w:hint="eastAsia"/>
                          </w:rPr>
                          <w:t>净敞口套期收益（损失以“</w:t>
                        </w:r>
                        <w:r>
                          <w:t>-”</w:t>
                        </w:r>
                        <w:r>
                          <w:t>号填列）</w:t>
                        </w:r>
                      </w:p>
                    </w:sdtContent>
                  </w:sdt>
                </w:tc>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sdt>
                  <w:sdtPr>
                    <w:tag w:val="_PLD_9cf113d3dfde4191bb9677475e364e2c"/>
                    <w:id w:val="7950544"/>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300" w:firstLine="630"/>
                          <w:rPr>
                            <w:color w:val="000000"/>
                          </w:rPr>
                        </w:pPr>
                        <w:r>
                          <w:rPr>
                            <w:rFonts w:hint="eastAsia"/>
                          </w:rPr>
                          <w:t>公允价值变动收益（损失以“－”号填列）</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729b4f71874df0b1658e78402fbd3a"/>
                      <w:id w:val="7950545"/>
                      <w:lock w:val="sdtLocked"/>
                    </w:sdtPr>
                    <w:sdtContent>
                      <w:p w:rsidR="00B343D5" w:rsidRDefault="00B343D5" w:rsidP="00ED1034">
                        <w:pPr>
                          <w:ind w:firstLineChars="300" w:firstLine="630"/>
                        </w:pPr>
                        <w:r>
                          <w:rPr>
                            <w:rFonts w:hint="eastAsia"/>
                          </w:rPr>
                          <w:t>信用减值损失（损失以“</w:t>
                        </w:r>
                        <w:r>
                          <w:t>-”</w:t>
                        </w:r>
                        <w:r>
                          <w:t>号填列）</w:t>
                        </w:r>
                      </w:p>
                    </w:sdtContent>
                  </w:sdt>
                </w:tc>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-9,518,761.96</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-18,574,481.99</w:t>
                    </w:r>
                  </w:p>
                </w:tc>
              </w:tr>
              <w:tr w:rsidR="00B343D5" w:rsidTr="00ED1034">
                <w:sdt>
                  <w:sdtPr>
                    <w:tag w:val="_PLD_44560210ee614ffca1cd838fcb26e64f"/>
                    <w:id w:val="7950546"/>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300" w:firstLine="630"/>
                        </w:pPr>
                        <w:r>
                          <w:rPr>
                            <w:rFonts w:hint="eastAsia"/>
                          </w:rPr>
                          <w:t>资产减值损失（损失以“</w:t>
                        </w:r>
                        <w:r>
                          <w:t>-”</w:t>
                        </w:r>
                        <w:r>
                          <w:t>号填列）</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3,929,903.99</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-93,205,466.06</w:t>
                    </w:r>
                  </w:p>
                </w:tc>
              </w:tr>
              <w:tr w:rsidR="00B343D5" w:rsidTr="00ED1034">
                <w:sdt>
                  <w:sdtPr>
                    <w:rPr>
                      <w:rFonts w:hint="eastAsia"/>
                    </w:rPr>
                    <w:tag w:val="_PLD_db82d580df4545299b03340ea44f0a61"/>
                    <w:id w:val="7950547"/>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300" w:firstLine="630"/>
                        </w:pPr>
                        <w:r>
                          <w:rPr>
                            <w:rFonts w:hint="eastAsia"/>
                          </w:rPr>
                          <w:t>资产处置收益（损失以“－”号填列）</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-150,300.37</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-95,038.87</w:t>
                    </w:r>
                  </w:p>
                </w:tc>
              </w:tr>
              <w:tr w:rsidR="00B343D5" w:rsidTr="00ED1034">
                <w:sdt>
                  <w:sdtPr>
                    <w:tag w:val="_PLD_58efa9e2f2584a45bb21e4160a756a9a"/>
                    <w:id w:val="7950548"/>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rPr>
                            <w:color w:val="000000"/>
                          </w:rPr>
                        </w:pPr>
                        <w:r>
                          <w:rPr>
                            <w:rFonts w:hint="eastAsia"/>
                          </w:rPr>
                          <w:t>三、营业利润（亏损以“－”号填列）</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11,859,375.79</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-153,549,300.87</w:t>
                    </w:r>
                  </w:p>
                </w:tc>
              </w:tr>
              <w:tr w:rsidR="00B343D5" w:rsidTr="00ED1034">
                <w:sdt>
                  <w:sdtPr>
                    <w:tag w:val="_PLD_13abf7e9472541358784576e4b39b209"/>
                    <w:id w:val="7950549"/>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100" w:firstLine="210"/>
                        </w:pPr>
                        <w:r>
                          <w:rPr>
                            <w:rFonts w:hint="eastAsia"/>
                          </w:rPr>
                          <w:t>加：营业外收入</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1,637,898.08</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1,693,268.54</w:t>
                    </w:r>
                  </w:p>
                </w:tc>
              </w:tr>
              <w:tr w:rsidR="00B343D5" w:rsidTr="00ED1034">
                <w:sdt>
                  <w:sdtPr>
                    <w:tag w:val="_PLD_30f16771bc2748abb5464842a6f86784"/>
                    <w:id w:val="795055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100" w:firstLine="210"/>
                        </w:pPr>
                        <w:r>
                          <w:rPr>
                            <w:rFonts w:hint="eastAsia"/>
                          </w:rPr>
                          <w:t>减：营业外支出</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937,102.48</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1,404,564.19</w:t>
                    </w:r>
                  </w:p>
                </w:tc>
              </w:tr>
              <w:tr w:rsidR="00B343D5" w:rsidTr="00ED1034">
                <w:sdt>
                  <w:sdtPr>
                    <w:tag w:val="_PLD_89fa70992bac48dda5e83847596b19d6"/>
                    <w:id w:val="7950551"/>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rPr>
                            <w:color w:val="000000"/>
                          </w:rPr>
                        </w:pPr>
                        <w:r>
                          <w:rPr>
                            <w:rFonts w:hint="eastAsia"/>
                          </w:rPr>
                          <w:t>四、利润总额（亏损总额以</w:t>
                        </w:r>
                        <w:r>
                          <w:t>“</w:t>
                        </w:r>
                        <w:r>
                          <w:rPr>
                            <w:rFonts w:hint="eastAsia"/>
                          </w:rPr>
                          <w:t>－</w:t>
                        </w:r>
                        <w:r>
                          <w:t>”</w:t>
                        </w:r>
                        <w:r>
                          <w:rPr>
                            <w:rFonts w:hint="eastAsia"/>
                          </w:rPr>
                          <w:t>号填列）</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12,560,171.39</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-153,260,596.52</w:t>
                    </w:r>
                  </w:p>
                </w:tc>
              </w:tr>
              <w:tr w:rsidR="00B343D5" w:rsidTr="00ED1034">
                <w:sdt>
                  <w:sdtPr>
                    <w:tag w:val="_PLD_5842e863bf634368965bd15f33e3ae38"/>
                    <w:id w:val="7950552"/>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100" w:firstLine="210"/>
                          <w:rPr>
                            <w:color w:val="000000"/>
                          </w:rPr>
                        </w:pPr>
                        <w:r>
                          <w:rPr>
                            <w:rFonts w:hint="eastAsia"/>
                          </w:rPr>
                          <w:t>减：所得税费用</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2,918,029.88</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9,023,686.39</w:t>
                    </w:r>
                  </w:p>
                </w:tc>
              </w:tr>
              <w:tr w:rsidR="00B343D5" w:rsidTr="00ED1034">
                <w:sdt>
                  <w:sdtPr>
                    <w:tag w:val="_PLD_37bb5e90013347b59c739cd0098f77d5"/>
                    <w:id w:val="7950553"/>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rPr>
                            <w:color w:val="000000"/>
                          </w:rPr>
                        </w:pPr>
                        <w:r>
                          <w:rPr>
                            <w:rFonts w:hint="eastAsia"/>
                          </w:rPr>
                          <w:t>五、净利润（净亏损以</w:t>
                        </w:r>
                        <w:r>
                          <w:t>“</w:t>
                        </w:r>
                        <w:r>
                          <w:rPr>
                            <w:rFonts w:hint="eastAsia"/>
                          </w:rPr>
                          <w:t>－</w:t>
                        </w:r>
                        <w:r>
                          <w:t>”</w:t>
                        </w:r>
                        <w:r>
                          <w:rPr>
                            <w:rFonts w:hint="eastAsia"/>
                          </w:rPr>
                          <w:t>号填列）</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9,642,141.51</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-162,284,282.91</w:t>
                    </w:r>
                  </w:p>
                </w:tc>
              </w:tr>
              <w:tr w:rsidR="00B343D5" w:rsidTr="00ED1034">
                <w:sdt>
                  <w:sdtPr>
                    <w:rPr>
                      <w:rFonts w:asciiTheme="minorEastAsia" w:hAnsiTheme="minorEastAsia"/>
                    </w:rPr>
                    <w:tag w:val="_PLD_9445f61075384ccaafee7a9aff738d9c"/>
                    <w:id w:val="7950554"/>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B343D5" w:rsidRPr="00471FD2" w:rsidRDefault="00B343D5" w:rsidP="00ED1034">
                        <w:pPr>
                          <w:rPr>
                            <w:rFonts w:asciiTheme="minorEastAsia" w:hAnsiTheme="minorEastAsia"/>
                          </w:rPr>
                        </w:pPr>
                        <w:r w:rsidRPr="00471FD2">
                          <w:rPr>
                            <w:rFonts w:asciiTheme="minorEastAsia" w:hAnsiTheme="minorEastAsia" w:hint="eastAsia"/>
                          </w:rPr>
                          <w:t>（一）</w:t>
                        </w:r>
                        <w:r w:rsidRPr="00471FD2">
                          <w:rPr>
                            <w:rFonts w:asciiTheme="minorEastAsia" w:hAnsiTheme="minorEastAsia"/>
                          </w:rPr>
                          <w:t>按经营持续性分类</w:t>
                        </w:r>
                      </w:p>
                    </w:tc>
                  </w:sdtContent>
                </w:sdt>
              </w:tr>
              <w:tr w:rsidR="00B343D5" w:rsidTr="00ED1034">
                <w:sdt>
                  <w:sdtPr>
                    <w:rPr>
                      <w:rFonts w:hint="eastAsia"/>
                    </w:rPr>
                    <w:tag w:val="_PLD_1f62d6e525ac4c78b10d50cab69e4427"/>
                    <w:id w:val="7950555"/>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200" w:firstLine="420"/>
                        </w:pPr>
                        <w:r>
                          <w:t>1.</w:t>
                        </w:r>
                        <w:r>
                          <w:t>持续经营净利润（净亏损以</w:t>
                        </w:r>
                        <w:r>
                          <w:t>“</w:t>
                        </w:r>
                        <w:r>
                          <w:t>－</w:t>
                        </w:r>
                        <w:r>
                          <w:t>”</w:t>
                        </w:r>
                        <w:r>
                          <w:t>号填列）</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9,642,141.51</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-162,284,282.91</w:t>
                    </w:r>
                  </w:p>
                </w:tc>
              </w:tr>
              <w:tr w:rsidR="00B343D5" w:rsidTr="00ED1034">
                <w:sdt>
                  <w:sdtPr>
                    <w:rPr>
                      <w:rFonts w:hint="eastAsia"/>
                    </w:rPr>
                    <w:tag w:val="_PLD_3ecbd4e5679f46edb5746af7622b21b6"/>
                    <w:id w:val="7950556"/>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200" w:firstLine="420"/>
                        </w:pPr>
                        <w:r>
                          <w:t>2.</w:t>
                        </w:r>
                        <w:r>
                          <w:t>终止经营净利润（净亏损以</w:t>
                        </w:r>
                        <w:r>
                          <w:t>“</w:t>
                        </w:r>
                        <w:r>
                          <w:t>－</w:t>
                        </w:r>
                        <w:r>
                          <w:t>”</w:t>
                        </w:r>
                        <w:r>
                          <w:t>号填列）</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sdt>
                  <w:sdtPr>
                    <w:rPr>
                      <w:rFonts w:asciiTheme="minorEastAsia" w:hAnsiTheme="minorEastAsia"/>
                    </w:rPr>
                    <w:tag w:val="_PLD_5703d86636cb476dab82350c9f6475fc"/>
                    <w:id w:val="7950557"/>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B343D5" w:rsidRPr="00471FD2" w:rsidRDefault="00B343D5" w:rsidP="00ED1034">
                        <w:pPr>
                          <w:rPr>
                            <w:rFonts w:asciiTheme="minorEastAsia" w:hAnsiTheme="minorEastAsia"/>
                          </w:rPr>
                        </w:pPr>
                        <w:r w:rsidRPr="00471FD2">
                          <w:rPr>
                            <w:rFonts w:asciiTheme="minorEastAsia" w:hAnsiTheme="minorEastAsia" w:hint="eastAsia"/>
                          </w:rPr>
                          <w:t>（二）</w:t>
                        </w:r>
                        <w:r w:rsidRPr="00471FD2">
                          <w:rPr>
                            <w:rFonts w:asciiTheme="minorEastAsia" w:hAnsiTheme="minorEastAsia"/>
                          </w:rPr>
                          <w:t>按所有权归属分类</w:t>
                        </w:r>
                      </w:p>
                    </w:tc>
                  </w:sdtContent>
                </w:sdt>
              </w:tr>
              <w:tr w:rsidR="00B343D5" w:rsidTr="00ED1034">
                <w:sdt>
                  <w:sdtPr>
                    <w:tag w:val="_PLD_19befe54bea74d81b274f1de7b1e879c"/>
                    <w:id w:val="7950558"/>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200" w:firstLine="420"/>
                        </w:pPr>
                        <w:r>
                          <w:t>1.</w:t>
                        </w:r>
                        <w:r>
                          <w:rPr>
                            <w:rFonts w:hint="eastAsia"/>
                          </w:rPr>
                          <w:t>归属于母公司股东的净利润（净亏损以“</w:t>
                        </w:r>
                        <w:r>
                          <w:t>-”</w:t>
                        </w:r>
                        <w:r>
                          <w:t>号填列）</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7,909,179.27</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-152,870,011.63</w:t>
                    </w:r>
                  </w:p>
                </w:tc>
              </w:tr>
              <w:tr w:rsidR="00B343D5" w:rsidTr="00ED1034">
                <w:sdt>
                  <w:sdtPr>
                    <w:tag w:val="_PLD_ff126035711b4c5abd41d75affabef51"/>
                    <w:id w:val="7950559"/>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200" w:firstLine="420"/>
                        </w:pPr>
                        <w:r>
                          <w:t>2.</w:t>
                        </w:r>
                        <w:r>
                          <w:rPr>
                            <w:rFonts w:hint="eastAsia"/>
                          </w:rPr>
                          <w:t>少数股东损益（净亏损以“</w:t>
                        </w:r>
                        <w:r>
                          <w:t>-”</w:t>
                        </w:r>
                        <w:r>
                          <w:t>号填列）</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1,732,962.24</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-9,414,271.28</w:t>
                    </w:r>
                  </w:p>
                </w:tc>
              </w:tr>
              <w:tr w:rsidR="00B343D5" w:rsidTr="00ED1034">
                <w:sdt>
                  <w:sdtPr>
                    <w:tag w:val="_PLD_9a13bc6fa8a4437cbc2fe6d7f95e57ad"/>
                    <w:id w:val="795056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r>
                          <w:rPr>
                            <w:rFonts w:hint="eastAsia"/>
                          </w:rPr>
                          <w:t>六、其他综合收益的税后净额</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sdt>
                  <w:sdtPr>
                    <w:tag w:val="_PLD_4f2f5c8a639d471fa8ec35cb21cfadb4"/>
                    <w:id w:val="7950561"/>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100" w:firstLine="210"/>
                        </w:pPr>
                        <w:r>
                          <w:rPr>
                            <w:rFonts w:hint="eastAsia"/>
                          </w:rPr>
                          <w:t>（一）归属母公司所有者的其他综合收益的税后净额</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sdt>
                  <w:sdtPr>
                    <w:tag w:val="_PLD_36b7d483d93a4a54b7ab8c3263c798ed"/>
                    <w:id w:val="7950562"/>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200" w:firstLine="420"/>
                        </w:pPr>
                        <w:r>
                          <w:t>1</w:t>
                        </w:r>
                        <w:r>
                          <w:rPr>
                            <w:rFonts w:hint="eastAsia"/>
                          </w:rPr>
                          <w:t>．不能重分类进损益的其他综合收益</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sdt>
                  <w:sdtPr>
                    <w:tag w:val="_PLD_135a1ea789084db6ab270a67392ce36a"/>
                    <w:id w:val="7950563"/>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100" w:firstLine="210"/>
                        </w:pPr>
                        <w:r>
                          <w:rPr>
                            <w:rFonts w:hint="eastAsia"/>
                          </w:rPr>
                          <w:t>（</w:t>
                        </w:r>
                        <w:r>
                          <w:rPr>
                            <w:rFonts w:hint="eastAsia"/>
                          </w:rPr>
                          <w:t>1</w:t>
                        </w:r>
                        <w:r>
                          <w:rPr>
                            <w:rFonts w:hint="eastAsia"/>
                          </w:rPr>
                          <w:t>）</w:t>
                        </w:r>
                        <w:r>
                          <w:t>重新计量设定受益计划变动额</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sdt>
                  <w:sdtPr>
                    <w:tag w:val="_PLD_ac017c2ac9f646e4a1cdf7a7204c480c"/>
                    <w:id w:val="7950564"/>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100" w:firstLine="210"/>
                        </w:pPr>
                        <w:r>
                          <w:rPr>
                            <w:rFonts w:hint="eastAsia"/>
                          </w:rPr>
                          <w:t>（</w:t>
                        </w:r>
                        <w:r>
                          <w:rPr>
                            <w:rFonts w:hint="eastAsia"/>
                          </w:rPr>
                          <w:t>2</w:t>
                        </w:r>
                        <w:r>
                          <w:rPr>
                            <w:rFonts w:hint="eastAsia"/>
                          </w:rPr>
                          <w:t>）</w:t>
                        </w:r>
                        <w:r>
                          <w:t>权益法下不能转损益的其他综合收益</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tc>
                  <w:tcPr>
                    <w:tcW w:w="2096" w:type="pct"/>
                    <w:tcBorders>
                      <w:top w:val="outset" w:sz="4" w:space="0" w:color="auto"/>
                      <w:left w:val="outset" w:sz="4" w:space="0" w:color="auto"/>
                      <w:bottom w:val="outset" w:sz="4" w:space="0" w:color="auto"/>
                      <w:right w:val="outset" w:sz="4" w:space="0" w:color="auto"/>
                    </w:tcBorders>
                    <w:vAlign w:val="center"/>
                  </w:tcPr>
                  <w:sdt>
                    <w:sdtPr>
                      <w:tag w:val="_PLD_e4a31bfd680046b99a1b3d34eb9576f4"/>
                      <w:id w:val="7950565"/>
                      <w:lock w:val="sdtLocked"/>
                    </w:sdtPr>
                    <w:sdtContent>
                      <w:p w:rsidR="00B343D5" w:rsidRDefault="00B343D5" w:rsidP="00ED1034">
                        <w:pPr>
                          <w:ind w:firstLineChars="100" w:firstLine="210"/>
                        </w:pPr>
                        <w:r>
                          <w:rPr>
                            <w:rFonts w:hint="eastAsia"/>
                          </w:rPr>
                          <w:t>（</w:t>
                        </w:r>
                        <w:r>
                          <w:rPr>
                            <w:rFonts w:hint="eastAsia"/>
                          </w:rPr>
                          <w:t>3</w:t>
                        </w:r>
                        <w:r>
                          <w:rPr>
                            <w:rFonts w:hint="eastAsia"/>
                          </w:rPr>
                          <w:t>）</w:t>
                        </w:r>
                        <w:r>
                          <w:t>其他权益工具投资公允价值变动</w:t>
                        </w:r>
                      </w:p>
                    </w:sdtContent>
                  </w:sdt>
                </w:tc>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tc>
                  <w:tcPr>
                    <w:tcW w:w="2096" w:type="pct"/>
                    <w:tcBorders>
                      <w:top w:val="outset" w:sz="4" w:space="0" w:color="auto"/>
                      <w:left w:val="outset" w:sz="4" w:space="0" w:color="auto"/>
                      <w:bottom w:val="outset" w:sz="4" w:space="0" w:color="auto"/>
                      <w:right w:val="outset" w:sz="4" w:space="0" w:color="auto"/>
                    </w:tcBorders>
                    <w:vAlign w:val="center"/>
                  </w:tcPr>
                  <w:sdt>
                    <w:sdtPr>
                      <w:tag w:val="_PLD_c48ff6a604db4d18a1d1dc7c0a221692"/>
                      <w:id w:val="7950566"/>
                      <w:lock w:val="sdtLocked"/>
                    </w:sdtPr>
                    <w:sdtContent>
                      <w:p w:rsidR="00B343D5" w:rsidRDefault="00B343D5" w:rsidP="00ED1034">
                        <w:pPr>
                          <w:ind w:firstLineChars="100" w:firstLine="210"/>
                        </w:pPr>
                        <w:r>
                          <w:rPr>
                            <w:rFonts w:hint="eastAsia"/>
                          </w:rPr>
                          <w:t>（</w:t>
                        </w:r>
                        <w:r>
                          <w:rPr>
                            <w:rFonts w:hint="eastAsia"/>
                          </w:rPr>
                          <w:t>4</w:t>
                        </w:r>
                        <w:r>
                          <w:rPr>
                            <w:rFonts w:hint="eastAsia"/>
                          </w:rPr>
                          <w:t>）</w:t>
                        </w:r>
                        <w:r>
                          <w:t>企业自身信用风险公允价值变动</w:t>
                        </w:r>
                      </w:p>
                    </w:sdtContent>
                  </w:sdt>
                </w:tc>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sdt>
                  <w:sdtPr>
                    <w:tag w:val="_PLD_abe4aeb39ba149bd8b72f60b4c8a1d22"/>
                    <w:id w:val="7950567"/>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200" w:firstLine="420"/>
                        </w:pPr>
                        <w:r>
                          <w:t>2</w:t>
                        </w:r>
                        <w:r>
                          <w:rPr>
                            <w:rFonts w:hint="eastAsia"/>
                          </w:rPr>
                          <w:t>．将重分类进损益的其他综合收益</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sdt>
                  <w:sdtPr>
                    <w:tag w:val="_PLD_b3cee83b27dc4e60b3f7b7333c0c55d9"/>
                    <w:id w:val="7950568"/>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100" w:firstLine="210"/>
                        </w:pPr>
                        <w:r>
                          <w:rPr>
                            <w:rFonts w:hint="eastAsia"/>
                          </w:rPr>
                          <w:t>（</w:t>
                        </w:r>
                        <w:r>
                          <w:rPr>
                            <w:rFonts w:hint="eastAsia"/>
                          </w:rPr>
                          <w:t>1</w:t>
                        </w:r>
                        <w:r>
                          <w:rPr>
                            <w:rFonts w:hint="eastAsia"/>
                          </w:rPr>
                          <w:t>）</w:t>
                        </w:r>
                        <w:r>
                          <w:t>权益法下可转损益的其他综合收益</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tc>
                  <w:tcPr>
                    <w:tcW w:w="2096" w:type="pct"/>
                    <w:tcBorders>
                      <w:top w:val="outset" w:sz="4" w:space="0" w:color="auto"/>
                      <w:left w:val="outset" w:sz="4" w:space="0" w:color="auto"/>
                      <w:bottom w:val="outset" w:sz="4" w:space="0" w:color="auto"/>
                      <w:right w:val="outset" w:sz="4" w:space="0" w:color="auto"/>
                    </w:tcBorders>
                    <w:vAlign w:val="center"/>
                  </w:tcPr>
                  <w:sdt>
                    <w:sdtPr>
                      <w:tag w:val="_PLD_0964bdc875cb41acbcc556550f4e03d4"/>
                      <w:id w:val="7950569"/>
                      <w:lock w:val="sdtLocked"/>
                    </w:sdtPr>
                    <w:sdtContent>
                      <w:p w:rsidR="00B343D5" w:rsidRDefault="00B343D5" w:rsidP="00ED1034">
                        <w:pPr>
                          <w:ind w:firstLineChars="100" w:firstLine="210"/>
                        </w:pPr>
                        <w:r>
                          <w:rPr>
                            <w:rFonts w:hint="eastAsia"/>
                          </w:rPr>
                          <w:t>（</w:t>
                        </w:r>
                        <w:r>
                          <w:rPr>
                            <w:rFonts w:hint="eastAsia"/>
                          </w:rPr>
                          <w:t>2</w:t>
                        </w:r>
                        <w:r>
                          <w:rPr>
                            <w:rFonts w:hint="eastAsia"/>
                          </w:rPr>
                          <w:t>）</w:t>
                        </w:r>
                        <w:r>
                          <w:t>其他债权投资公允价值变动</w:t>
                        </w:r>
                      </w:p>
                    </w:sdtContent>
                  </w:sdt>
                </w:tc>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623d5f9fa0430da4eccee5c001a530"/>
                      <w:id w:val="7950570"/>
                      <w:lock w:val="sdtLocked"/>
                    </w:sdtPr>
                    <w:sdtEndPr>
                      <w:rPr>
                        <w:rFonts w:hint="default"/>
                      </w:rPr>
                    </w:sdtEndPr>
                    <w:sdtContent>
                      <w:p w:rsidR="00B343D5" w:rsidRDefault="00B343D5" w:rsidP="00ED1034">
                        <w:pPr>
                          <w:ind w:firstLineChars="100" w:firstLine="210"/>
                        </w:pPr>
                        <w:r>
                          <w:rPr>
                            <w:rFonts w:hint="eastAsia"/>
                          </w:rPr>
                          <w:t>（</w:t>
                        </w:r>
                        <w:r>
                          <w:rPr>
                            <w:rFonts w:hint="eastAsia"/>
                          </w:rPr>
                          <w:t>3</w:t>
                        </w:r>
                        <w:r>
                          <w:rPr>
                            <w:rFonts w:hint="eastAsia"/>
                          </w:rPr>
                          <w:t>）</w:t>
                        </w:r>
                        <w:r>
                          <w:t>金融资产重分类计入其他综合收益的金额</w:t>
                        </w:r>
                      </w:p>
                    </w:sdtContent>
                  </w:sdt>
                </w:tc>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ae9a687385c431d96ae9c14b04e7551"/>
                      <w:id w:val="7950571"/>
                      <w:lock w:val="sdtLocked"/>
                    </w:sdtPr>
                    <w:sdtEndPr>
                      <w:rPr>
                        <w:rFonts w:hint="default"/>
                      </w:rPr>
                    </w:sdtEndPr>
                    <w:sdtContent>
                      <w:p w:rsidR="00B343D5" w:rsidRDefault="00B343D5" w:rsidP="00ED1034">
                        <w:pPr>
                          <w:ind w:firstLineChars="100" w:firstLine="210"/>
                        </w:pPr>
                        <w:r>
                          <w:rPr>
                            <w:rFonts w:hint="eastAsia"/>
                          </w:rPr>
                          <w:t>（</w:t>
                        </w:r>
                        <w:r>
                          <w:rPr>
                            <w:rFonts w:hint="eastAsia"/>
                          </w:rPr>
                          <w:t>4</w:t>
                        </w:r>
                        <w:r>
                          <w:rPr>
                            <w:rFonts w:hint="eastAsia"/>
                          </w:rPr>
                          <w:t>）</w:t>
                        </w:r>
                        <w:r>
                          <w:t>其他债权投资信用减值准备</w:t>
                        </w:r>
                      </w:p>
                    </w:sdtContent>
                  </w:sdt>
                </w:tc>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tc>
                  <w:tcPr>
                    <w:tcW w:w="2096" w:type="pct"/>
                    <w:tcBorders>
                      <w:top w:val="outset" w:sz="4" w:space="0" w:color="auto"/>
                      <w:left w:val="outset" w:sz="4" w:space="0" w:color="auto"/>
                      <w:bottom w:val="outset" w:sz="4" w:space="0" w:color="auto"/>
                      <w:right w:val="outset" w:sz="4" w:space="0" w:color="auto"/>
                    </w:tcBorders>
                    <w:vAlign w:val="center"/>
                  </w:tcPr>
                  <w:sdt>
                    <w:sdtPr>
                      <w:tag w:val="_PLD_23b423edc2274c72b51ddde91025ffea"/>
                      <w:id w:val="7950572"/>
                      <w:lock w:val="sdtLocked"/>
                    </w:sdtPr>
                    <w:sdtContent>
                      <w:p w:rsidR="00B343D5" w:rsidRDefault="00B343D5" w:rsidP="00ED1034">
                        <w:pPr>
                          <w:ind w:firstLineChars="100" w:firstLine="210"/>
                        </w:pPr>
                        <w:r>
                          <w:rPr>
                            <w:rFonts w:hint="eastAsia"/>
                          </w:rPr>
                          <w:t>（</w:t>
                        </w:r>
                        <w:r>
                          <w:rPr>
                            <w:rFonts w:hint="eastAsia"/>
                          </w:rPr>
                          <w:t>5</w:t>
                        </w:r>
                        <w:r>
                          <w:rPr>
                            <w:rFonts w:hint="eastAsia"/>
                          </w:rPr>
                          <w:t>）</w:t>
                        </w:r>
                        <w:r>
                          <w:t>现金流量套期储备</w:t>
                        </w:r>
                      </w:p>
                    </w:sdtContent>
                  </w:sdt>
                </w:tc>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tc>
                  <w:tcPr>
                    <w:tcW w:w="2096" w:type="pct"/>
                    <w:tcBorders>
                      <w:top w:val="outset" w:sz="4" w:space="0" w:color="auto"/>
                      <w:left w:val="outset" w:sz="4" w:space="0" w:color="auto"/>
                      <w:bottom w:val="outset" w:sz="4" w:space="0" w:color="auto"/>
                      <w:right w:val="outset" w:sz="4" w:space="0" w:color="auto"/>
                    </w:tcBorders>
                    <w:vAlign w:val="center"/>
                  </w:tcPr>
                  <w:sdt>
                    <w:sdtPr>
                      <w:tag w:val="_PLD_4acecfbf1f234ce3af0ec16acd7e3e6d"/>
                      <w:id w:val="7950573"/>
                      <w:lock w:val="sdtLocked"/>
                    </w:sdtPr>
                    <w:sdtContent>
                      <w:p w:rsidR="00B343D5" w:rsidRDefault="00B343D5" w:rsidP="00ED1034">
                        <w:pPr>
                          <w:ind w:firstLineChars="100" w:firstLine="210"/>
                        </w:pPr>
                        <w:r>
                          <w:rPr>
                            <w:rFonts w:hint="eastAsia"/>
                          </w:rPr>
                          <w:t>（</w:t>
                        </w:r>
                        <w:r>
                          <w:rPr>
                            <w:rFonts w:hint="eastAsia"/>
                          </w:rPr>
                          <w:t>6</w:t>
                        </w:r>
                        <w:r>
                          <w:rPr>
                            <w:rFonts w:hint="eastAsia"/>
                          </w:rPr>
                          <w:t>）</w:t>
                        </w:r>
                        <w:r>
                          <w:t>外币财务报表折算差额</w:t>
                        </w:r>
                      </w:p>
                    </w:sdtContent>
                  </w:sdt>
                </w:tc>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tc>
                  <w:tcPr>
                    <w:tcW w:w="2096" w:type="pct"/>
                    <w:tcBorders>
                      <w:top w:val="outset" w:sz="4" w:space="0" w:color="auto"/>
                      <w:left w:val="outset" w:sz="4" w:space="0" w:color="auto"/>
                      <w:bottom w:val="outset" w:sz="4" w:space="0" w:color="auto"/>
                      <w:right w:val="outset" w:sz="4" w:space="0" w:color="auto"/>
                    </w:tcBorders>
                    <w:vAlign w:val="center"/>
                  </w:tcPr>
                  <w:sdt>
                    <w:sdtPr>
                      <w:tag w:val="_PLD_7d43aa1b36164af4b8726e2c1f760cfd"/>
                      <w:id w:val="7950574"/>
                      <w:lock w:val="sdtLocked"/>
                    </w:sdtPr>
                    <w:sdtContent>
                      <w:p w:rsidR="00B343D5" w:rsidRDefault="00B343D5" w:rsidP="00ED1034">
                        <w:pPr>
                          <w:ind w:firstLineChars="100" w:firstLine="210"/>
                        </w:pPr>
                        <w:r>
                          <w:rPr>
                            <w:rFonts w:hint="eastAsia"/>
                          </w:rPr>
                          <w:t>（</w:t>
                        </w:r>
                        <w:r>
                          <w:rPr>
                            <w:rFonts w:hint="eastAsia"/>
                          </w:rPr>
                          <w:t>7</w:t>
                        </w:r>
                        <w:r>
                          <w:rPr>
                            <w:rFonts w:hint="eastAsia"/>
                          </w:rPr>
                          <w:t>）</w:t>
                        </w:r>
                        <w:r>
                          <w:t>其他</w:t>
                        </w:r>
                      </w:p>
                    </w:sdtContent>
                  </w:sdt>
                </w:tc>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sdt>
                  <w:sdtPr>
                    <w:tag w:val="_PLD_83569bc5ede84869b3447cee447eab7d"/>
                    <w:id w:val="7950575"/>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100" w:firstLine="210"/>
                        </w:pPr>
                        <w:r>
                          <w:t>（二）</w:t>
                        </w:r>
                        <w:r>
                          <w:rPr>
                            <w:rFonts w:hint="eastAsia"/>
                          </w:rPr>
                          <w:t>归属于少数股东的其他综合收益的税后净额</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p>
                </w:tc>
              </w:tr>
              <w:tr w:rsidR="00B343D5" w:rsidTr="00ED1034">
                <w:sdt>
                  <w:sdtPr>
                    <w:tag w:val="_PLD_e0601b6a47ff4441b448abf6db3fa4ed"/>
                    <w:id w:val="7950576"/>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r>
                          <w:rPr>
                            <w:rFonts w:hint="eastAsia"/>
                          </w:rPr>
                          <w:t>七、综合收益总额</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9,642,141.51</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-162,284,282.91</w:t>
                    </w:r>
                  </w:p>
                </w:tc>
              </w:tr>
              <w:tr w:rsidR="00B343D5" w:rsidTr="00ED1034">
                <w:sdt>
                  <w:sdtPr>
                    <w:tag w:val="_PLD_a127ab5720a345679e0e938f71becb4c"/>
                    <w:id w:val="7950577"/>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100" w:firstLine="210"/>
                        </w:pPr>
                        <w:r>
                          <w:t>（一）</w:t>
                        </w:r>
                        <w:r>
                          <w:rPr>
                            <w:rFonts w:hint="eastAsia"/>
                          </w:rPr>
                          <w:t>归属于母公司所有者的综合收益总额</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7,909,179.27</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-152,870,011.63</w:t>
                    </w:r>
                  </w:p>
                </w:tc>
              </w:tr>
              <w:tr w:rsidR="00B343D5" w:rsidTr="00ED1034">
                <w:sdt>
                  <w:sdtPr>
                    <w:tag w:val="_PLD_13f01925f64b436a9fbc95d8e02da99b"/>
                    <w:id w:val="7950578"/>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100" w:firstLine="210"/>
                        </w:pPr>
                        <w:r>
                          <w:t>（二）</w:t>
                        </w:r>
                        <w:r>
                          <w:rPr>
                            <w:rFonts w:hint="eastAsia"/>
                          </w:rPr>
                          <w:t>归属于少数股东的综合收益总额</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1,732,962.24</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-9,414,271.28</w:t>
                    </w:r>
                  </w:p>
                </w:tc>
              </w:tr>
              <w:tr w:rsidR="00B343D5" w:rsidTr="00ED1034">
                <w:sdt>
                  <w:sdtPr>
                    <w:tag w:val="_PLD_6e9655fe2b7c48e3964f7a74f9c6deea"/>
                    <w:id w:val="7950579"/>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rPr>
                            <w:color w:val="000000"/>
                          </w:rPr>
                        </w:pPr>
                        <w:r>
                          <w:rPr>
                            <w:rFonts w:hint="eastAsia"/>
                          </w:rPr>
                          <w:t>八、每股收益：</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pPr>
                      <w:rPr>
                        <w:color w:val="008000"/>
                      </w:rPr>
                    </w:pPr>
                  </w:p>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color w:val="008000"/>
                      </w:rPr>
                    </w:pP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color w:val="008000"/>
                      </w:rPr>
                    </w:pPr>
                  </w:p>
                </w:tc>
              </w:tr>
              <w:tr w:rsidR="00B343D5" w:rsidTr="00ED1034">
                <w:sdt>
                  <w:sdtPr>
                    <w:tag w:val="_PLD_66a58df2d1eb403f98fbe0cb93ab4bd8"/>
                    <w:id w:val="795058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100" w:firstLine="210"/>
                        </w:pPr>
                        <w:r>
                          <w:t>（一）基本每股收益</w:t>
                        </w:r>
                        <w:r>
                          <w:rPr>
                            <w:rFonts w:hint="eastAsia"/>
                          </w:rPr>
                          <w:t>(</w:t>
                        </w:r>
                        <w:r>
                          <w:rPr>
                            <w:rFonts w:hint="eastAsia"/>
                          </w:rPr>
                          <w:t>元</w:t>
                        </w:r>
                        <w:r>
                          <w:rPr>
                            <w:rFonts w:hint="eastAsia"/>
                          </w:rPr>
                          <w:t>/</w:t>
                        </w:r>
                        <w:r>
                          <w:rPr>
                            <w:rFonts w:hint="eastAsia"/>
                          </w:rPr>
                          <w:t>股</w:t>
                        </w:r>
                        <w:r>
                          <w:rPr>
                            <w:rFonts w:hint="eastAsia"/>
                          </w:rPr>
                          <w:t>)</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0.01</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-0.27</w:t>
                    </w:r>
                  </w:p>
                </w:tc>
              </w:tr>
              <w:tr w:rsidR="00B343D5" w:rsidTr="00ED1034">
                <w:sdt>
                  <w:sdtPr>
                    <w:tag w:val="_PLD_05a1ef2646bf41069628628a311e1402"/>
                    <w:id w:val="7950581"/>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B343D5" w:rsidRDefault="00B343D5" w:rsidP="00ED1034">
                        <w:pPr>
                          <w:ind w:firstLineChars="100" w:firstLine="210"/>
                        </w:pPr>
                        <w:r>
                          <w:t>（二）稀释每股收益</w:t>
                        </w:r>
                        <w:r>
                          <w:rPr>
                            <w:rFonts w:hint="eastAsia"/>
                          </w:rPr>
                          <w:t>(</w:t>
                        </w:r>
                        <w:r>
                          <w:rPr>
                            <w:rFonts w:hint="eastAsia"/>
                          </w:rPr>
                          <w:t>元</w:t>
                        </w:r>
                        <w:r>
                          <w:rPr>
                            <w:rFonts w:hint="eastAsia"/>
                          </w:rPr>
                          <w:t>/</w:t>
                        </w:r>
                        <w:r>
                          <w:rPr>
                            <w:rFonts w:hint="eastAsia"/>
                          </w:rPr>
                          <w:t>股</w:t>
                        </w:r>
                        <w:r>
                          <w:rPr>
                            <w:rFonts w:hint="eastAsia"/>
                          </w:rPr>
                          <w:t>)</w:t>
                        </w:r>
                      </w:p>
                    </w:tc>
                  </w:sdtContent>
                </w:sdt>
                <w:tc>
                  <w:tcPr>
                    <w:tcW w:w="470" w:type="pct"/>
                    <w:tcBorders>
                      <w:top w:val="outset" w:sz="4" w:space="0" w:color="auto"/>
                      <w:left w:val="outset" w:sz="4" w:space="0" w:color="auto"/>
                      <w:bottom w:val="outset" w:sz="4" w:space="0" w:color="auto"/>
                      <w:right w:val="outset" w:sz="4" w:space="0" w:color="auto"/>
                    </w:tcBorders>
                  </w:tcPr>
                  <w:p w:rsidR="00B343D5" w:rsidRDefault="00B343D5" w:rsidP="00ED1034"/>
                </w:tc>
                <w:tc>
                  <w:tcPr>
                    <w:tcW w:w="1175"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0.01</w:t>
                    </w:r>
                  </w:p>
                </w:tc>
                <w:tc>
                  <w:tcPr>
                    <w:tcW w:w="1259" w:type="pct"/>
                    <w:tcBorders>
                      <w:top w:val="outset" w:sz="4" w:space="0" w:color="auto"/>
                      <w:left w:val="outset" w:sz="4" w:space="0" w:color="auto"/>
                      <w:bottom w:val="outset" w:sz="4" w:space="0" w:color="auto"/>
                      <w:right w:val="outset" w:sz="4" w:space="0" w:color="auto"/>
                    </w:tcBorders>
                  </w:tcPr>
                  <w:p w:rsidR="00B343D5" w:rsidRPr="00471FD2" w:rsidRDefault="00B343D5" w:rsidP="00ED1034">
                    <w:pPr>
                      <w:jc w:val="right"/>
                      <w:rPr>
                        <w:rFonts w:asciiTheme="minorEastAsia" w:hAnsiTheme="minorEastAsia"/>
                      </w:rPr>
                    </w:pPr>
                    <w:r w:rsidRPr="00471FD2">
                      <w:rPr>
                        <w:rFonts w:asciiTheme="minorEastAsia" w:hAnsiTheme="minorEastAsia"/>
                      </w:rPr>
                      <w:t>-0.27</w:t>
                    </w:r>
                  </w:p>
                </w:tc>
              </w:tr>
            </w:tbl>
            <w:p w:rsidR="00B343D5" w:rsidRDefault="00B343D5"/>
            <w:p w:rsidR="00877D2C" w:rsidRPr="00471FD2" w:rsidRDefault="005540A0">
              <w:pPr>
                <w:rPr>
                  <w:rFonts w:asciiTheme="majorEastAsia" w:eastAsiaTheme="majorEastAsia" w:hAnsiTheme="majorEastAsia"/>
                  <w:b/>
                  <w:bCs/>
                  <w:color w:val="FF0000"/>
                </w:rPr>
              </w:pPr>
              <w:r w:rsidRPr="00471FD2">
                <w:rPr>
                  <w:rFonts w:asciiTheme="majorEastAsia" w:eastAsiaTheme="majorEastAsia" w:hAnsiTheme="majorEastAsia" w:hint="eastAsia"/>
                </w:rPr>
                <w:t>本期发生同一控制下企业合并的，被合并方在合并前实现的净利润为：</w:t>
              </w:r>
              <w:sdt>
                <w:sdtPr>
                  <w:rPr>
                    <w:rFonts w:asciiTheme="majorEastAsia" w:eastAsiaTheme="majorEastAsia" w:hAnsiTheme="majorEastAsia" w:hint="eastAsia"/>
                  </w:rPr>
                  <w:alias w:val="同一控制下的企业合并中被合并方在合并前实现的净利润"/>
                  <w:tag w:val="_GBC_dee3746024314be88287a46c20d21a26"/>
                  <w:id w:val="-262689676"/>
                  <w:lock w:val="sdtLocked"/>
                  <w:placeholder>
                    <w:docPart w:val="GBC22222222222222222222222222222"/>
                  </w:placeholder>
                </w:sdtPr>
                <w:sdtContent>
                  <w:r w:rsidR="007F7A5A" w:rsidRPr="00471FD2">
                    <w:rPr>
                      <w:rFonts w:asciiTheme="majorEastAsia" w:eastAsiaTheme="majorEastAsia" w:hAnsiTheme="majorEastAsia" w:hint="eastAsia"/>
                    </w:rPr>
                    <w:t>0</w:t>
                  </w:r>
                </w:sdtContent>
              </w:sdt>
              <w:r w:rsidRPr="00471FD2">
                <w:rPr>
                  <w:rFonts w:asciiTheme="majorEastAsia" w:eastAsiaTheme="majorEastAsia" w:hAnsiTheme="majorEastAsia" w:hint="eastAsia"/>
                </w:rPr>
                <w:t xml:space="preserve"> 元, 上期被合并方实现的净利润为： </w:t>
              </w:r>
              <w:sdt>
                <w:sdtPr>
                  <w:rPr>
                    <w:rFonts w:asciiTheme="majorEastAsia" w:eastAsiaTheme="majorEastAsia" w:hAnsiTheme="majorEastAsia" w:hint="eastAsia"/>
                  </w:rPr>
                  <w:alias w:val="同一控制下的企业合并中被合并方在合并前实现的净利润"/>
                  <w:tag w:val="_GBC_12f9ba898e4e450d82ca7ea5336921ae"/>
                  <w:id w:val="197050451"/>
                  <w:lock w:val="sdtLocked"/>
                  <w:placeholder>
                    <w:docPart w:val="GBC22222222222222222222222222222"/>
                  </w:placeholder>
                </w:sdtPr>
                <w:sdtEndPr>
                  <w:rPr>
                    <w:rFonts w:hint="default"/>
                  </w:rPr>
                </w:sdtEndPr>
                <w:sdtContent>
                  <w:r w:rsidR="007F7A5A" w:rsidRPr="00471FD2">
                    <w:rPr>
                      <w:rFonts w:asciiTheme="majorEastAsia" w:eastAsiaTheme="majorEastAsia" w:hAnsiTheme="majorEastAsia" w:hint="eastAsia"/>
                    </w:rPr>
                    <w:t>0</w:t>
                  </w:r>
                </w:sdtContent>
              </w:sdt>
              <w:r w:rsidRPr="00471FD2">
                <w:rPr>
                  <w:rFonts w:asciiTheme="majorEastAsia" w:eastAsiaTheme="majorEastAsia" w:hAnsiTheme="majorEastAsia" w:hint="eastAsia"/>
                </w:rPr>
                <w:t xml:space="preserve"> 元。</w:t>
              </w:r>
            </w:p>
            <w:p w:rsidR="00877D2C" w:rsidRDefault="005540A0">
              <w:r>
                <w:t>法定代表人</w:t>
              </w:r>
              <w:r>
                <w:rPr>
                  <w:rFonts w:hint="eastAsia"/>
                </w:rPr>
                <w:t>：</w:t>
              </w:r>
              <w:sdt>
                <w:sdtPr>
                  <w:rPr>
                    <w:rFonts w:hint="eastAsia"/>
                  </w:rPr>
                  <w:alias w:val="公司法定代表人"/>
                  <w:tag w:val="_GBC_85589cdf09ed4055b8d177524f5a0df0"/>
                  <w:id w:val="1086962736"/>
                  <w:lock w:val="sdtLocked"/>
                  <w:placeholder>
                    <w:docPart w:val="GBC22222222222222222222222222222"/>
                  </w:placeholder>
                  <w:text/>
                </w:sdtPr>
                <w:sdtContent>
                  <w:r>
                    <w:rPr>
                      <w:rFonts w:hint="eastAsia"/>
                    </w:rPr>
                    <w:t>黄明强</w:t>
                  </w:r>
                </w:sdtContent>
              </w:sdt>
              <w:r>
                <w:rPr>
                  <w:rFonts w:hint="eastAsia"/>
                </w:rPr>
                <w:t xml:space="preserve"> </w:t>
              </w:r>
              <w:r>
                <w:t>主管会计工作负责人</w:t>
              </w:r>
              <w:r>
                <w:rPr>
                  <w:rFonts w:hint="eastAsia"/>
                </w:rPr>
                <w:t>：</w:t>
              </w:r>
              <w:sdt>
                <w:sdtPr>
                  <w:rPr>
                    <w:rFonts w:hint="eastAsia"/>
                  </w:rPr>
                  <w:alias w:val="主管会计工作负责人姓名"/>
                  <w:tag w:val="_GBC_d5d5ec398a544491b9394eef54a56ec6"/>
                  <w:id w:val="-675652227"/>
                  <w:lock w:val="sdtLocked"/>
                  <w:placeholder>
                    <w:docPart w:val="GBC22222222222222222222222222222"/>
                  </w:placeholder>
                  <w:text/>
                </w:sdtPr>
                <w:sdtContent>
                  <w:r>
                    <w:rPr>
                      <w:rFonts w:hint="eastAsia"/>
                    </w:rPr>
                    <w:t>郭传红</w:t>
                  </w:r>
                </w:sdtContent>
              </w:sdt>
              <w:r>
                <w:rPr>
                  <w:rFonts w:hint="eastAsia"/>
                </w:rPr>
                <w:t xml:space="preserve"> </w:t>
              </w:r>
              <w:r>
                <w:t>会计机构负责人</w:t>
              </w:r>
              <w:r>
                <w:rPr>
                  <w:rFonts w:hint="eastAsia"/>
                </w:rPr>
                <w:t>：</w:t>
              </w:r>
              <w:sdt>
                <w:sdtPr>
                  <w:rPr>
                    <w:rFonts w:hint="eastAsia"/>
                  </w:rPr>
                  <w:alias w:val="会计机构负责人姓名"/>
                  <w:tag w:val="_GBC_b776bf38628747739bf5cfe3f08d63a8"/>
                  <w:id w:val="-465197979"/>
                  <w:lock w:val="sdtLocked"/>
                  <w:placeholder>
                    <w:docPart w:val="GBC22222222222222222222222222222"/>
                  </w:placeholder>
                  <w:text/>
                </w:sdtPr>
                <w:sdtContent>
                  <w:r>
                    <w:rPr>
                      <w:rFonts w:hint="eastAsia"/>
                    </w:rPr>
                    <w:t>钱玉胜</w:t>
                  </w:r>
                </w:sdtContent>
              </w:sdt>
            </w:p>
          </w:sdtContent>
        </w:sdt>
        <w:bookmarkEnd w:id="111"/>
        <w:p w:rsidR="00877D2C" w:rsidRDefault="00877D2C">
          <w:pPr>
            <w:rPr>
              <w:color w:val="FF0000"/>
            </w:rPr>
          </w:pPr>
        </w:p>
        <w:bookmarkStart w:id="112" w:name="_Hlk24038476" w:displacedByCustomXml="next"/>
        <w:sdt>
          <w:sdtPr>
            <w:rPr>
              <w:rFonts w:ascii="宋体" w:hAnsi="宋体" w:cs="宋体" w:hint="eastAsia"/>
              <w:b w:val="0"/>
              <w:bCs w:val="0"/>
              <w:kern w:val="0"/>
              <w:szCs w:val="24"/>
            </w:rPr>
            <w:tag w:val="_SEC_7398696337e643be900ea0fa28731754"/>
            <w:id w:val="648402202"/>
            <w:lock w:val="sdtLocked"/>
            <w:placeholder>
              <w:docPart w:val="GBC22222222222222222222222222222"/>
            </w:placeholder>
          </w:sdtPr>
          <w:sdtEndPr>
            <w:rPr>
              <w:rFonts w:ascii="Times New Roman" w:hAnsi="Times New Roman" w:cs="宋体-方正超大字符集"/>
              <w:kern w:val="2"/>
              <w:szCs w:val="21"/>
            </w:rPr>
          </w:sdtEndPr>
          <w:sdtContent>
            <w:p w:rsidR="00877D2C" w:rsidRPr="00471FD2" w:rsidRDefault="005540A0">
              <w:pPr>
                <w:pStyle w:val="3"/>
                <w:jc w:val="center"/>
                <w:rPr>
                  <w:rFonts w:asciiTheme="minorEastAsia" w:eastAsiaTheme="minorEastAsia" w:hAnsiTheme="minorEastAsia"/>
                </w:rPr>
              </w:pPr>
              <w:r w:rsidRPr="00471FD2">
                <w:rPr>
                  <w:rFonts w:asciiTheme="minorEastAsia" w:eastAsiaTheme="minorEastAsia" w:hAnsiTheme="minorEastAsia" w:hint="eastAsia"/>
                </w:rPr>
                <w:t>母公司</w:t>
              </w:r>
              <w:r w:rsidRPr="00471FD2">
                <w:rPr>
                  <w:rFonts w:asciiTheme="minorEastAsia" w:eastAsiaTheme="minorEastAsia" w:hAnsiTheme="minorEastAsia"/>
                </w:rPr>
                <w:t>利润表</w:t>
              </w:r>
            </w:p>
            <w:p w:rsidR="00877D2C" w:rsidRPr="00471FD2" w:rsidRDefault="005540A0">
              <w:pPr>
                <w:jc w:val="center"/>
                <w:rPr>
                  <w:rFonts w:asciiTheme="minorEastAsia" w:eastAsiaTheme="minorEastAsia" w:hAnsiTheme="minorEastAsia"/>
                  <w:b/>
                  <w:bCs/>
                </w:rPr>
              </w:pPr>
              <w:r w:rsidRPr="00471FD2">
                <w:rPr>
                  <w:rFonts w:asciiTheme="minorEastAsia" w:eastAsiaTheme="minorEastAsia" w:hAnsiTheme="minorEastAsia"/>
                </w:rPr>
                <w:t>2020年</w:t>
              </w:r>
              <w:r w:rsidRPr="00471FD2">
                <w:rPr>
                  <w:rFonts w:asciiTheme="minorEastAsia" w:eastAsiaTheme="minorEastAsia" w:hAnsiTheme="minorEastAsia" w:hint="eastAsia"/>
                </w:rPr>
                <w:t>1—</w:t>
              </w:r>
              <w:r w:rsidRPr="00471FD2">
                <w:rPr>
                  <w:rFonts w:asciiTheme="minorEastAsia" w:eastAsiaTheme="minorEastAsia" w:hAnsiTheme="minorEastAsia"/>
                </w:rPr>
                <w:t>12月</w:t>
              </w:r>
            </w:p>
            <w:p w:rsidR="00877D2C" w:rsidRPr="00471FD2" w:rsidRDefault="005540A0">
              <w:pPr>
                <w:snapToGrid w:val="0"/>
                <w:spacing w:line="240" w:lineRule="atLeast"/>
                <w:jc w:val="right"/>
                <w:rPr>
                  <w:rFonts w:asciiTheme="minorEastAsia" w:eastAsiaTheme="minorEastAsia" w:hAnsiTheme="minorEastAsia"/>
                  <w:b/>
                  <w:bCs/>
                  <w:color w:val="FF0000"/>
                </w:rPr>
              </w:pPr>
              <w:r w:rsidRPr="00471FD2">
                <w:rPr>
                  <w:rFonts w:asciiTheme="minorEastAsia" w:eastAsiaTheme="minorEastAsia" w:hAnsiTheme="minorEastAsia"/>
                </w:rPr>
                <w:t>单位:</w:t>
              </w:r>
              <w:sdt>
                <w:sdtPr>
                  <w:rPr>
                    <w:rFonts w:asciiTheme="minorEastAsia" w:eastAsiaTheme="minorEastAsia" w:hAnsiTheme="minorEastAsia"/>
                  </w:rPr>
                  <w:alias w:val="单位：母公司利润表"/>
                  <w:tag w:val="_GBC_f17e8cd8a21b417cb065f4c3b94f9c26"/>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71FD2">
                    <w:rPr>
                      <w:rFonts w:asciiTheme="minorEastAsia" w:eastAsiaTheme="minorEastAsia" w:hAnsiTheme="minorEastAsia" w:hint="eastAsia"/>
                    </w:rPr>
                    <w:t>元</w:t>
                  </w:r>
                </w:sdtContent>
              </w:sdt>
              <w:r w:rsidRPr="00471FD2">
                <w:rPr>
                  <w:rFonts w:asciiTheme="minorEastAsia" w:eastAsiaTheme="minorEastAsia" w:hAnsiTheme="minorEastAsia"/>
                </w:rPr>
                <w:t xml:space="preserve">  币种:</w:t>
              </w:r>
              <w:sdt>
                <w:sdtPr>
                  <w:rPr>
                    <w:rFonts w:asciiTheme="minorEastAsia" w:eastAsiaTheme="minorEastAsia" w:hAnsiTheme="minorEastAsia"/>
                  </w:rPr>
                  <w:alias w:val="币种：母公司利润表"/>
                  <w:tag w:val="_GBC_514289adafbe4fe995f8f3791e23e392"/>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71FD2">
                    <w:rPr>
                      <w:rFonts w:asciiTheme="minorEastAsia" w:eastAsiaTheme="minorEastAsia" w:hAnsiTheme="minorEastAsia"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4A0"/>
              </w:tblPr>
              <w:tblGrid>
                <w:gridCol w:w="3792"/>
                <w:gridCol w:w="851"/>
                <w:gridCol w:w="2127"/>
                <w:gridCol w:w="2279"/>
              </w:tblGrid>
              <w:tr w:rsidR="00E73DF7" w:rsidRPr="00471FD2" w:rsidTr="00ED1034">
                <w:trPr>
                  <w:cantSplit/>
                </w:trPr>
                <w:tc>
                  <w:tcPr>
                    <w:tcW w:w="2096"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b/>
                      </w:rPr>
                      <w:tag w:val="_PLD_a25f325e0afe4d279180290df7e1dd6d"/>
                      <w:id w:val="7952459"/>
                      <w:lock w:val="sdtLocked"/>
                    </w:sdtPr>
                    <w:sdtContent>
                      <w:p w:rsidR="00E73DF7" w:rsidRPr="00471FD2" w:rsidRDefault="00E73DF7" w:rsidP="00ED1034">
                        <w:pPr>
                          <w:ind w:leftChars="-19" w:hangingChars="19" w:hanging="40"/>
                          <w:jc w:val="center"/>
                          <w:rPr>
                            <w:rFonts w:asciiTheme="minorEastAsia" w:hAnsiTheme="minorEastAsia"/>
                            <w:b/>
                          </w:rPr>
                        </w:pPr>
                        <w:r w:rsidRPr="00471FD2">
                          <w:rPr>
                            <w:rFonts w:asciiTheme="minorEastAsia" w:hAnsiTheme="minorEastAsia" w:hint="eastAsia"/>
                            <w:b/>
                          </w:rPr>
                          <w:t>项目</w:t>
                        </w:r>
                      </w:p>
                    </w:sdtContent>
                  </w:sdt>
                </w:tc>
                <w:tc>
                  <w:tcPr>
                    <w:tcW w:w="470" w:type="pct"/>
                    <w:tcBorders>
                      <w:top w:val="outset" w:sz="4" w:space="0" w:color="auto"/>
                      <w:left w:val="outset" w:sz="4" w:space="0" w:color="auto"/>
                      <w:bottom w:val="outset" w:sz="4" w:space="0" w:color="auto"/>
                      <w:right w:val="outset" w:sz="4" w:space="0" w:color="auto"/>
                    </w:tcBorders>
                  </w:tcPr>
                  <w:sdt>
                    <w:sdtPr>
                      <w:rPr>
                        <w:rFonts w:asciiTheme="minorEastAsia" w:hAnsiTheme="minorEastAsia" w:hint="eastAsia"/>
                        <w:b/>
                      </w:rPr>
                      <w:tag w:val="_PLD_4bea71a35f204b56bca2b7ea223d4b71"/>
                      <w:id w:val="7952460"/>
                      <w:lock w:val="sdtLocked"/>
                    </w:sdtPr>
                    <w:sdtContent>
                      <w:p w:rsidR="00E73DF7" w:rsidRPr="00471FD2" w:rsidRDefault="00E73DF7" w:rsidP="00ED1034">
                        <w:pPr>
                          <w:jc w:val="center"/>
                          <w:rPr>
                            <w:rFonts w:asciiTheme="minorEastAsia" w:hAnsiTheme="minorEastAsia"/>
                            <w:b/>
                          </w:rPr>
                        </w:pPr>
                        <w:r w:rsidRPr="00471FD2">
                          <w:rPr>
                            <w:rFonts w:asciiTheme="minorEastAsia" w:hAnsiTheme="minorEastAsia" w:hint="eastAsia"/>
                            <w:b/>
                          </w:rPr>
                          <w:t>附注</w:t>
                        </w:r>
                      </w:p>
                    </w:sdtContent>
                  </w:sdt>
                </w:tc>
                <w:tc>
                  <w:tcPr>
                    <w:tcW w:w="1175"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b/>
                      </w:rPr>
                      <w:tag w:val="_PLD_a2bf02ec3f0b4ce2b9d25f751262d2b0"/>
                      <w:id w:val="7952461"/>
                      <w:lock w:val="sdtLocked"/>
                    </w:sdtPr>
                    <w:sdtContent>
                      <w:p w:rsidR="00E73DF7" w:rsidRPr="00471FD2" w:rsidRDefault="00E73DF7" w:rsidP="00ED1034">
                        <w:pPr>
                          <w:jc w:val="center"/>
                          <w:rPr>
                            <w:rFonts w:asciiTheme="minorEastAsia" w:hAnsiTheme="minorEastAsia"/>
                            <w:b/>
                          </w:rPr>
                        </w:pPr>
                        <w:r w:rsidRPr="00471FD2">
                          <w:rPr>
                            <w:rFonts w:asciiTheme="minorEastAsia" w:hAnsiTheme="minorEastAsia" w:hint="eastAsia"/>
                            <w:b/>
                          </w:rPr>
                          <w:t>2020年度</w:t>
                        </w:r>
                      </w:p>
                    </w:sdtContent>
                  </w:sdt>
                </w:tc>
                <w:tc>
                  <w:tcPr>
                    <w:tcW w:w="1259"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b/>
                      </w:rPr>
                      <w:tag w:val="_PLD_7a01f378d3e3492c9571d4400832431f"/>
                      <w:id w:val="7952462"/>
                      <w:lock w:val="sdtLocked"/>
                    </w:sdtPr>
                    <w:sdtContent>
                      <w:p w:rsidR="00E73DF7" w:rsidRPr="00471FD2" w:rsidRDefault="00E73DF7" w:rsidP="00ED1034">
                        <w:pPr>
                          <w:jc w:val="center"/>
                          <w:rPr>
                            <w:rFonts w:asciiTheme="minorEastAsia" w:hAnsiTheme="minorEastAsia"/>
                            <w:b/>
                          </w:rPr>
                        </w:pPr>
                        <w:r w:rsidRPr="00471FD2">
                          <w:rPr>
                            <w:rFonts w:asciiTheme="minorEastAsia" w:hAnsiTheme="minorEastAsia" w:hint="eastAsia"/>
                            <w:b/>
                          </w:rPr>
                          <w:t>2019年度</w:t>
                        </w:r>
                      </w:p>
                    </w:sdtContent>
                  </w:sdt>
                </w:tc>
              </w:tr>
              <w:tr w:rsidR="00E73DF7" w:rsidTr="00ED1034">
                <w:sdt>
                  <w:sdtPr>
                    <w:tag w:val="_PLD_f983f1e346c74eaf97cc01750d6f544f"/>
                    <w:id w:val="7952463"/>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left="-19"/>
                          <w:rPr>
                            <w:color w:val="000000"/>
                          </w:rPr>
                        </w:pPr>
                        <w:r>
                          <w:rPr>
                            <w:rFonts w:hint="eastAsia"/>
                          </w:rPr>
                          <w:t>一、营业收入</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554,275,915.23</w:t>
                    </w: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553,522,853.39</w:t>
                    </w:r>
                  </w:p>
                </w:tc>
              </w:tr>
              <w:tr w:rsidR="00E73DF7" w:rsidTr="00ED1034">
                <w:sdt>
                  <w:sdtPr>
                    <w:tag w:val="_PLD_caae73bf620f42a7bdc990ac3ac4e380"/>
                    <w:id w:val="7952464"/>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firstLineChars="100" w:firstLine="210"/>
                          <w:rPr>
                            <w:color w:val="000000"/>
                          </w:rPr>
                        </w:pPr>
                        <w:r>
                          <w:rPr>
                            <w:rFonts w:hint="eastAsia"/>
                          </w:rPr>
                          <w:t>减：营业成本</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495,306,572.32</w:t>
                    </w: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483,677,666.56</w:t>
                    </w:r>
                  </w:p>
                </w:tc>
              </w:tr>
              <w:tr w:rsidR="00E73DF7" w:rsidTr="00ED1034">
                <w:sdt>
                  <w:sdtPr>
                    <w:tag w:val="_PLD_26bfa762e13b4edc866d71e43a41b567"/>
                    <w:id w:val="7952465"/>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firstLineChars="300" w:firstLine="630"/>
                        </w:pPr>
                        <w:r>
                          <w:rPr>
                            <w:rFonts w:hint="eastAsia"/>
                          </w:rPr>
                          <w:t>税金及附加</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8,021,976.29</w:t>
                    </w: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7,759,211.50</w:t>
                    </w:r>
                  </w:p>
                </w:tc>
              </w:tr>
              <w:tr w:rsidR="00E73DF7" w:rsidTr="00ED1034">
                <w:sdt>
                  <w:sdtPr>
                    <w:tag w:val="_PLD_209be0e833b94a8cbb0a2b2ca0fd2c46"/>
                    <w:id w:val="7952466"/>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firstLineChars="300" w:firstLine="630"/>
                        </w:pPr>
                        <w:r>
                          <w:rPr>
                            <w:rFonts w:hint="eastAsia"/>
                          </w:rPr>
                          <w:t>销售费用</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7,460,463.42</w:t>
                    </w: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15,579,797.73</w:t>
                    </w:r>
                  </w:p>
                </w:tc>
              </w:tr>
              <w:tr w:rsidR="00E73DF7" w:rsidTr="00ED1034">
                <w:sdt>
                  <w:sdtPr>
                    <w:tag w:val="_PLD_08db3c07f2524451a8e448eb4105c32c"/>
                    <w:id w:val="7952467"/>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firstLineChars="300" w:firstLine="630"/>
                        </w:pPr>
                        <w:r>
                          <w:rPr>
                            <w:rFonts w:hint="eastAsia"/>
                          </w:rPr>
                          <w:t>管理费用</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35,790,125.59</w:t>
                    </w: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39,130,435.45</w:t>
                    </w:r>
                  </w:p>
                </w:tc>
              </w:tr>
              <w:tr w:rsidR="00E73DF7" w:rsidTr="00ED1034">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2525d1291b74497b0a64b222316f4ee"/>
                      <w:id w:val="7952468"/>
                      <w:lock w:val="sdtLocked"/>
                    </w:sdtPr>
                    <w:sdtContent>
                      <w:p w:rsidR="00E73DF7" w:rsidRDefault="00E73DF7" w:rsidP="00ED1034">
                        <w:pPr>
                          <w:ind w:firstLineChars="300" w:firstLine="630"/>
                        </w:pPr>
                        <w:r>
                          <w:rPr>
                            <w:rFonts w:hint="eastAsia"/>
                          </w:rPr>
                          <w:t>研发费用</w:t>
                        </w:r>
                      </w:p>
                    </w:sdtContent>
                  </w:sdt>
                </w:tc>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17,052,994.36</w:t>
                    </w: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17,545,353.60</w:t>
                    </w:r>
                  </w:p>
                </w:tc>
              </w:tr>
              <w:tr w:rsidR="00E73DF7" w:rsidTr="00ED1034">
                <w:sdt>
                  <w:sdtPr>
                    <w:tag w:val="_PLD_1a7b57edb7744817a28718e086ddd05b"/>
                    <w:id w:val="7952469"/>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firstLineChars="300" w:firstLine="630"/>
                        </w:pPr>
                        <w:r>
                          <w:rPr>
                            <w:rFonts w:hint="eastAsia"/>
                          </w:rPr>
                          <w:t>财务费用</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8,145,169.70</w:t>
                    </w: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12,808,843.32</w:t>
                    </w:r>
                  </w:p>
                </w:tc>
              </w:tr>
              <w:tr w:rsidR="00E73DF7" w:rsidTr="00ED1034">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df774b7facf4e3db743c473152d3f19"/>
                      <w:id w:val="7952470"/>
                      <w:lock w:val="sdtLocked"/>
                    </w:sdtPr>
                    <w:sdtContent>
                      <w:p w:rsidR="00E73DF7" w:rsidRDefault="00E73DF7" w:rsidP="00ED1034">
                        <w:pPr>
                          <w:ind w:firstLineChars="300" w:firstLine="630"/>
                        </w:pPr>
                        <w:r>
                          <w:rPr>
                            <w:rFonts w:hint="eastAsia"/>
                          </w:rPr>
                          <w:t>其中：利息费用</w:t>
                        </w:r>
                      </w:p>
                    </w:sdtContent>
                  </w:sdt>
                </w:tc>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8,496,927.42</w:t>
                    </w: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11,110,854.66</w:t>
                    </w:r>
                  </w:p>
                </w:tc>
              </w:tr>
              <w:tr w:rsidR="00E73DF7" w:rsidTr="00ED1034">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85e3c40e2654a888890a63c535854b4"/>
                      <w:id w:val="7952471"/>
                      <w:lock w:val="sdtLocked"/>
                    </w:sdtPr>
                    <w:sdtContent>
                      <w:p w:rsidR="00E73DF7" w:rsidRDefault="00E73DF7" w:rsidP="00ED1034">
                        <w:pPr>
                          <w:ind w:firstLineChars="600" w:firstLine="1260"/>
                        </w:pPr>
                        <w:r>
                          <w:rPr>
                            <w:rFonts w:hint="eastAsia"/>
                          </w:rPr>
                          <w:t>利息收入</w:t>
                        </w:r>
                      </w:p>
                    </w:sdtContent>
                  </w:sdt>
                </w:tc>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983,883.19</w:t>
                    </w: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1,069,724.01</w:t>
                    </w:r>
                  </w:p>
                </w:tc>
              </w:tr>
              <w:tr w:rsidR="00E73DF7" w:rsidTr="00ED1034">
                <w:sdt>
                  <w:sdtPr>
                    <w:tag w:val="_PLD_020ea8bbcc3d47c49fdc9c7aa944a8d8"/>
                    <w:id w:val="7952472"/>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firstLineChars="100" w:firstLine="210"/>
                        </w:pPr>
                        <w:r>
                          <w:rPr>
                            <w:rFonts w:hint="eastAsia"/>
                          </w:rPr>
                          <w:t>加：其他收益</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3,910,440.16</w:t>
                    </w: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1,960,831.25</w:t>
                    </w:r>
                  </w:p>
                </w:tc>
              </w:tr>
              <w:tr w:rsidR="00E73DF7" w:rsidTr="00ED1034">
                <w:sdt>
                  <w:sdtPr>
                    <w:tag w:val="_PLD_f8c83cecc9614724b2b7311ca4c938a9"/>
                    <w:id w:val="7952473"/>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firstLineChars="300" w:firstLine="630"/>
                        </w:pPr>
                        <w:r>
                          <w:rPr>
                            <w:rFonts w:hint="eastAsia"/>
                          </w:rPr>
                          <w:t>投资收益（损失以“－”号填列）</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12,059,160.46</w:t>
                    </w: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r>
              <w:tr w:rsidR="00E73DF7" w:rsidTr="00ED1034">
                <w:sdt>
                  <w:sdtPr>
                    <w:tag w:val="_PLD_9fc53b9893f340329463bf2fd9fcf9fd"/>
                    <w:id w:val="7952474"/>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firstLineChars="300" w:firstLine="630"/>
                        </w:pPr>
                        <w:r>
                          <w:rPr>
                            <w:rFonts w:hint="eastAsia"/>
                          </w:rPr>
                          <w:t>其中：对联营企业和合营企业的投资收益</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r>
              <w:tr w:rsidR="00E73DF7" w:rsidTr="00ED1034">
                <w:sdt>
                  <w:sdtPr>
                    <w:tag w:val="_PLD_c7b8cf553aa74a7e995b5814703664af"/>
                    <w:id w:val="7952475"/>
                    <w:lock w:val="sdtLocked"/>
                  </w:sdtPr>
                  <w:sdtContent>
                    <w:tc>
                      <w:tcPr>
                        <w:tcW w:w="2096" w:type="pct"/>
                        <w:tcBorders>
                          <w:top w:val="outset" w:sz="4" w:space="0" w:color="auto"/>
                          <w:left w:val="outset" w:sz="4" w:space="0" w:color="auto"/>
                          <w:bottom w:val="outset" w:sz="4" w:space="0" w:color="auto"/>
                          <w:right w:val="outset" w:sz="4" w:space="0" w:color="auto"/>
                        </w:tcBorders>
                      </w:tcPr>
                      <w:p w:rsidR="00E73DF7" w:rsidRDefault="00E73DF7" w:rsidP="00ED1034">
                        <w:pPr>
                          <w:ind w:firstLineChars="550" w:firstLine="1155"/>
                        </w:pPr>
                        <w:r>
                          <w:rPr>
                            <w:rFonts w:hint="eastAsia"/>
                          </w:rPr>
                          <w:t>以摊余成本计量的金融资产终止确认收益</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bCs/>
                      </w:rPr>
                    </w:pPr>
                  </w:p>
                </w:tc>
              </w:tr>
              <w:tr w:rsidR="00E73DF7" w:rsidTr="00ED1034">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b4beedada004366a28dc6c0054f1d37"/>
                      <w:id w:val="7952476"/>
                      <w:lock w:val="sdtLocked"/>
                    </w:sdtPr>
                    <w:sdtEndPr>
                      <w:rPr>
                        <w:rFonts w:hint="default"/>
                      </w:rPr>
                    </w:sdtEndPr>
                    <w:sdtContent>
                      <w:p w:rsidR="00E73DF7" w:rsidRDefault="00E73DF7" w:rsidP="00ED1034">
                        <w:pPr>
                          <w:ind w:firstLineChars="300" w:firstLine="630"/>
                        </w:pPr>
                        <w:r>
                          <w:rPr>
                            <w:rFonts w:hint="eastAsia"/>
                          </w:rPr>
                          <w:t>净敞口套期收益（损失以“</w:t>
                        </w:r>
                        <w:r>
                          <w:t>-”</w:t>
                        </w:r>
                        <w:r>
                          <w:t>号填列）</w:t>
                        </w:r>
                      </w:p>
                    </w:sdtContent>
                  </w:sdt>
                </w:tc>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r>
              <w:tr w:rsidR="00E73DF7" w:rsidTr="00ED1034">
                <w:sdt>
                  <w:sdtPr>
                    <w:tag w:val="_PLD_836981e5e1384f23b8bcad1fe3feb8fd"/>
                    <w:id w:val="7952477"/>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firstLineChars="300" w:firstLine="630"/>
                          <w:rPr>
                            <w:color w:val="000000"/>
                          </w:rPr>
                        </w:pPr>
                        <w:r>
                          <w:rPr>
                            <w:rFonts w:hint="eastAsia"/>
                          </w:rPr>
                          <w:t>公允价值变动收益（损失以“－”号填列）</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r>
              <w:tr w:rsidR="00E73DF7" w:rsidTr="00ED1034">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e3a70990d514b87aee42bc81307f291"/>
                      <w:id w:val="7952478"/>
                      <w:lock w:val="sdtLocked"/>
                    </w:sdtPr>
                    <w:sdtContent>
                      <w:p w:rsidR="00E73DF7" w:rsidRDefault="00E73DF7" w:rsidP="00ED1034">
                        <w:pPr>
                          <w:ind w:firstLineChars="300" w:firstLine="630"/>
                        </w:pPr>
                        <w:r>
                          <w:rPr>
                            <w:rFonts w:hint="eastAsia"/>
                          </w:rPr>
                          <w:t>信用减值损失（损失以“</w:t>
                        </w:r>
                        <w:r>
                          <w:t>-”</w:t>
                        </w:r>
                        <w:r>
                          <w:t>号填列）</w:t>
                        </w:r>
                      </w:p>
                    </w:sdtContent>
                  </w:sdt>
                </w:tc>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4,450,849.93</w:t>
                    </w: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-12,889,353.99</w:t>
                    </w:r>
                  </w:p>
                </w:tc>
              </w:tr>
              <w:tr w:rsidR="00E73DF7" w:rsidTr="00ED1034">
                <w:sdt>
                  <w:sdtPr>
                    <w:tag w:val="_PLD_8c8b602b86da4d9e89eb4a71d0ffebfb"/>
                    <w:id w:val="7952479"/>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firstLineChars="300" w:firstLine="630"/>
                        </w:pPr>
                        <w:r>
                          <w:rPr>
                            <w:rFonts w:hint="eastAsia"/>
                          </w:rPr>
                          <w:t>资产减值损失（损失以“</w:t>
                        </w:r>
                        <w:r>
                          <w:t>-”</w:t>
                        </w:r>
                        <w:r>
                          <w:t>号填列）</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134,793.17</w:t>
                    </w: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-97,490,209.93</w:t>
                    </w:r>
                  </w:p>
                </w:tc>
              </w:tr>
              <w:tr w:rsidR="00E73DF7" w:rsidTr="00ED1034">
                <w:sdt>
                  <w:sdtPr>
                    <w:rPr>
                      <w:rFonts w:hint="eastAsia"/>
                    </w:rPr>
                    <w:tag w:val="_PLD_ddf2ac52069843e19488477137a61306"/>
                    <w:id w:val="795248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firstLineChars="300" w:firstLine="630"/>
                        </w:pPr>
                        <w:r>
                          <w:rPr>
                            <w:rFonts w:hint="eastAsia"/>
                          </w:rPr>
                          <w:t>资产处置收益（损失以“－”号填列）</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r>
              <w:tr w:rsidR="00E73DF7" w:rsidTr="00ED1034">
                <w:sdt>
                  <w:sdtPr>
                    <w:tag w:val="_PLD_43f7b971fb944459960c2fb805e59445"/>
                    <w:id w:val="7952481"/>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left="-19"/>
                          <w:rPr>
                            <w:color w:val="000000"/>
                          </w:rPr>
                        </w:pPr>
                        <w:r>
                          <w:rPr>
                            <w:rFonts w:hint="eastAsia"/>
                          </w:rPr>
                          <w:t>二、营业利润（亏损以“－”号填列）</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3,053,857.27</w:t>
                    </w: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-131,397,187.44</w:t>
                    </w:r>
                  </w:p>
                </w:tc>
              </w:tr>
              <w:tr w:rsidR="00E73DF7" w:rsidTr="00ED1034">
                <w:sdt>
                  <w:sdtPr>
                    <w:tag w:val="_PLD_30661784543f452b848c0b9d529adade"/>
                    <w:id w:val="7952482"/>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firstLineChars="100" w:firstLine="210"/>
                          <w:rPr>
                            <w:color w:val="000000"/>
                          </w:rPr>
                        </w:pPr>
                        <w:r>
                          <w:rPr>
                            <w:rFonts w:hint="eastAsia"/>
                          </w:rPr>
                          <w:t>加：营业外收入</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1,137,599.63</w:t>
                    </w: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873,000.83</w:t>
                    </w:r>
                  </w:p>
                </w:tc>
              </w:tr>
              <w:tr w:rsidR="00E73DF7" w:rsidTr="00ED1034">
                <w:sdt>
                  <w:sdtPr>
                    <w:tag w:val="_PLD_0fdb803ff73e4cb3a7327f20fbf392c4"/>
                    <w:id w:val="7952483"/>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firstLineChars="100" w:firstLine="210"/>
                          <w:rPr>
                            <w:color w:val="000000"/>
                          </w:rPr>
                        </w:pPr>
                        <w:r>
                          <w:rPr>
                            <w:rFonts w:hint="eastAsia"/>
                          </w:rPr>
                          <w:t>减：营业外支出</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452,587.53</w:t>
                    </w: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704,322.92</w:t>
                    </w:r>
                  </w:p>
                </w:tc>
              </w:tr>
              <w:tr w:rsidR="00E73DF7" w:rsidTr="00ED1034">
                <w:sdt>
                  <w:sdtPr>
                    <w:tag w:val="_PLD_72748ed96a49412f8c1d796e288dfd66"/>
                    <w:id w:val="7952484"/>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left="-19"/>
                          <w:rPr>
                            <w:color w:val="000000"/>
                          </w:rPr>
                        </w:pPr>
                        <w:r>
                          <w:rPr>
                            <w:rFonts w:hint="eastAsia"/>
                          </w:rPr>
                          <w:t>三、利润总额（亏损总额以“－”号填列）</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3,738,869.37</w:t>
                    </w: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-131,228,509.53</w:t>
                    </w:r>
                  </w:p>
                </w:tc>
              </w:tr>
              <w:tr w:rsidR="00E73DF7" w:rsidTr="00ED1034">
                <w:sdt>
                  <w:sdtPr>
                    <w:tag w:val="_PLD_3f95f22f00bd49debae1612500281454"/>
                    <w:id w:val="7952485"/>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left="-19" w:firstLineChars="200" w:firstLine="420"/>
                          <w:rPr>
                            <w:color w:val="000000"/>
                          </w:rPr>
                        </w:pPr>
                        <w:r>
                          <w:rPr>
                            <w:rFonts w:hint="eastAsia"/>
                          </w:rPr>
                          <w:t>减：所得税费用</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-1,921,900.00</w:t>
                    </w: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9,559,342.14</w:t>
                    </w:r>
                  </w:p>
                </w:tc>
              </w:tr>
              <w:tr w:rsidR="00E73DF7" w:rsidTr="00ED1034">
                <w:sdt>
                  <w:sdtPr>
                    <w:tag w:val="_PLD_081dfbfb287344a7a297df1ef46d4b28"/>
                    <w:id w:val="7952486"/>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left="-19"/>
                          <w:rPr>
                            <w:color w:val="000000"/>
                          </w:rPr>
                        </w:pPr>
                        <w:r>
                          <w:rPr>
                            <w:rFonts w:hint="eastAsia"/>
                          </w:rPr>
                          <w:t>四、净利润（净亏损以“－”号填列）</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5,660,769.37</w:t>
                    </w: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-140,787,851.67</w:t>
                    </w:r>
                  </w:p>
                </w:tc>
              </w:tr>
              <w:tr w:rsidR="00E73DF7" w:rsidTr="00ED1034">
                <w:sdt>
                  <w:sdtPr>
                    <w:tag w:val="_PLD_84c8130acf934eae8cbf12d79a6f1849"/>
                    <w:id w:val="7952487"/>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firstLineChars="108" w:firstLine="227"/>
                        </w:pPr>
                        <w:r>
                          <w:rPr>
                            <w:rFonts w:hint="eastAsia"/>
                          </w:rPr>
                          <w:t>（一）</w:t>
                        </w:r>
                        <w:r>
                          <w:t>持续经营净利润（净亏损以</w:t>
                        </w:r>
                        <w:r>
                          <w:t>“</w:t>
                        </w:r>
                        <w:r>
                          <w:t>－</w:t>
                        </w:r>
                        <w:r>
                          <w:t>”</w:t>
                        </w:r>
                        <w:r>
                          <w:t>号填列）</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5,660,769.37</w:t>
                    </w: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-140,787,851.67</w:t>
                    </w:r>
                  </w:p>
                </w:tc>
              </w:tr>
              <w:tr w:rsidR="00E73DF7" w:rsidTr="00ED1034">
                <w:sdt>
                  <w:sdtPr>
                    <w:rPr>
                      <w:rFonts w:hint="eastAsia"/>
                    </w:rPr>
                    <w:tag w:val="_PLD_c21798e8f64a4d18a4ff3dcbcdca3010"/>
                    <w:id w:val="7952488"/>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firstLineChars="108" w:firstLine="227"/>
                        </w:pPr>
                        <w:r>
                          <w:rPr>
                            <w:rFonts w:hint="eastAsia"/>
                          </w:rPr>
                          <w:t>（二）终止经营净利润（净亏损以“－”号填列）</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r>
              <w:tr w:rsidR="00E73DF7" w:rsidTr="00ED1034">
                <w:sdt>
                  <w:sdtPr>
                    <w:tag w:val="_PLD_def7206cc31b415e9336bbf8771bf079"/>
                    <w:id w:val="7952489"/>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leftChars="-19" w:hangingChars="19" w:hanging="40"/>
                        </w:pPr>
                        <w:r>
                          <w:rPr>
                            <w:rFonts w:hint="eastAsia"/>
                          </w:rPr>
                          <w:t>五、其他综合收益的税后净额</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r>
              <w:tr w:rsidR="00E73DF7" w:rsidTr="00ED1034">
                <w:sdt>
                  <w:sdtPr>
                    <w:tag w:val="_PLD_678d78cb79b143eda21d77b8b82eb405"/>
                    <w:id w:val="795249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firstLineChars="100" w:firstLine="210"/>
                        </w:pPr>
                        <w:r>
                          <w:rPr>
                            <w:rFonts w:hint="eastAsia"/>
                          </w:rPr>
                          <w:t>（一）不能重分类进损益的其他综合收益</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r>
              <w:tr w:rsidR="00E73DF7" w:rsidTr="00ED1034">
                <w:sdt>
                  <w:sdtPr>
                    <w:tag w:val="_PLD_b4507744845347d5a7ddb6cb1d271871"/>
                    <w:id w:val="7952491"/>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firstLineChars="200" w:firstLine="420"/>
                        </w:pPr>
                        <w:r>
                          <w:t>1.</w:t>
                        </w:r>
                        <w:r>
                          <w:t>重新计量设定受益计划变动额</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r>
              <w:tr w:rsidR="00E73DF7" w:rsidTr="00ED1034">
                <w:sdt>
                  <w:sdtPr>
                    <w:tag w:val="_PLD_2d4afbe307044420b1bee0e63190ef5e"/>
                    <w:id w:val="7952492"/>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firstLineChars="200" w:firstLine="420"/>
                        </w:pPr>
                        <w:r>
                          <w:t>2.</w:t>
                        </w:r>
                        <w:r>
                          <w:t>权益法下不能转损益的其他综合收益</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r>
              <w:tr w:rsidR="00E73DF7" w:rsidTr="00ED1034">
                <w:tc>
                  <w:tcPr>
                    <w:tcW w:w="2096" w:type="pct"/>
                    <w:tcBorders>
                      <w:top w:val="outset" w:sz="4" w:space="0" w:color="auto"/>
                      <w:left w:val="outset" w:sz="4" w:space="0" w:color="auto"/>
                      <w:bottom w:val="outset" w:sz="4" w:space="0" w:color="auto"/>
                      <w:right w:val="outset" w:sz="4" w:space="0" w:color="auto"/>
                    </w:tcBorders>
                    <w:vAlign w:val="center"/>
                  </w:tcPr>
                  <w:sdt>
                    <w:sdtPr>
                      <w:tag w:val="_PLD_1ab23fe3f5fb4d2e99bba5f949df64c9"/>
                      <w:id w:val="7952493"/>
                      <w:lock w:val="sdtLocked"/>
                    </w:sdtPr>
                    <w:sdtContent>
                      <w:p w:rsidR="00E73DF7" w:rsidRDefault="00E73DF7" w:rsidP="00ED1034">
                        <w:pPr>
                          <w:ind w:firstLineChars="200" w:firstLine="420"/>
                        </w:pPr>
                        <w:r>
                          <w:t>3.</w:t>
                        </w:r>
                        <w:r>
                          <w:t>其他权益工具投资公允价值变动</w:t>
                        </w:r>
                      </w:p>
                    </w:sdtContent>
                  </w:sdt>
                </w:tc>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r>
              <w:tr w:rsidR="00E73DF7" w:rsidTr="00ED1034">
                <w:tc>
                  <w:tcPr>
                    <w:tcW w:w="2096" w:type="pct"/>
                    <w:tcBorders>
                      <w:top w:val="outset" w:sz="4" w:space="0" w:color="auto"/>
                      <w:left w:val="outset" w:sz="4" w:space="0" w:color="auto"/>
                      <w:bottom w:val="outset" w:sz="4" w:space="0" w:color="auto"/>
                      <w:right w:val="outset" w:sz="4" w:space="0" w:color="auto"/>
                    </w:tcBorders>
                    <w:vAlign w:val="center"/>
                  </w:tcPr>
                  <w:sdt>
                    <w:sdtPr>
                      <w:tag w:val="_PLD_abea2d90d8ff45378fbf0448a4edfb34"/>
                      <w:id w:val="7952494"/>
                      <w:lock w:val="sdtLocked"/>
                    </w:sdtPr>
                    <w:sdtContent>
                      <w:p w:rsidR="00E73DF7" w:rsidRDefault="00E73DF7" w:rsidP="00ED1034">
                        <w:pPr>
                          <w:ind w:firstLineChars="200" w:firstLine="420"/>
                        </w:pPr>
                        <w:r>
                          <w:t>4.</w:t>
                        </w:r>
                        <w:r>
                          <w:t>企业自身信用风险公允价值变动</w:t>
                        </w:r>
                      </w:p>
                    </w:sdtContent>
                  </w:sdt>
                </w:tc>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r>
              <w:tr w:rsidR="00E73DF7" w:rsidTr="00ED1034">
                <w:sdt>
                  <w:sdtPr>
                    <w:tag w:val="_PLD_d00e44a13bef4fa0a457e81da4156f5c"/>
                    <w:id w:val="7952495"/>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firstLineChars="100" w:firstLine="210"/>
                        </w:pPr>
                        <w:r>
                          <w:rPr>
                            <w:rFonts w:hint="eastAsia"/>
                          </w:rPr>
                          <w:t>（二）将重分类进损益的其他综合收益</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r>
              <w:tr w:rsidR="00E73DF7" w:rsidTr="00ED1034">
                <w:sdt>
                  <w:sdtPr>
                    <w:tag w:val="_PLD_0e0457608e334038bbea3ead8c7f6e4e"/>
                    <w:id w:val="7952496"/>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firstLineChars="200" w:firstLine="420"/>
                        </w:pPr>
                        <w:r>
                          <w:t>1.</w:t>
                        </w:r>
                        <w:r>
                          <w:t>权益法下可转损益的其他综合收益</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r>
              <w:tr w:rsidR="00E73DF7" w:rsidTr="00ED1034">
                <w:tc>
                  <w:tcPr>
                    <w:tcW w:w="2096" w:type="pct"/>
                    <w:tcBorders>
                      <w:top w:val="outset" w:sz="4" w:space="0" w:color="auto"/>
                      <w:left w:val="outset" w:sz="4" w:space="0" w:color="auto"/>
                      <w:bottom w:val="outset" w:sz="4" w:space="0" w:color="auto"/>
                      <w:right w:val="outset" w:sz="4" w:space="0" w:color="auto"/>
                    </w:tcBorders>
                    <w:vAlign w:val="center"/>
                  </w:tcPr>
                  <w:sdt>
                    <w:sdtPr>
                      <w:tag w:val="_PLD_49768ae1f6844b65b5a0f506fe62dcae"/>
                      <w:id w:val="7952497"/>
                      <w:lock w:val="sdtLocked"/>
                    </w:sdtPr>
                    <w:sdtContent>
                      <w:p w:rsidR="00E73DF7" w:rsidRDefault="00E73DF7" w:rsidP="00ED1034">
                        <w:pPr>
                          <w:ind w:firstLineChars="200" w:firstLine="420"/>
                        </w:pPr>
                        <w:r>
                          <w:t>2.</w:t>
                        </w:r>
                        <w:r>
                          <w:t>其他债权投资公允价值变动</w:t>
                        </w:r>
                      </w:p>
                    </w:sdtContent>
                  </w:sdt>
                </w:tc>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r>
              <w:tr w:rsidR="00E73DF7" w:rsidTr="00ED1034">
                <w:tc>
                  <w:tcPr>
                    <w:tcW w:w="2096" w:type="pct"/>
                    <w:tcBorders>
                      <w:top w:val="outset" w:sz="4" w:space="0" w:color="auto"/>
                      <w:left w:val="outset" w:sz="4" w:space="0" w:color="auto"/>
                      <w:bottom w:val="outset" w:sz="4" w:space="0" w:color="auto"/>
                      <w:right w:val="outset" w:sz="4" w:space="0" w:color="auto"/>
                    </w:tcBorders>
                    <w:vAlign w:val="center"/>
                  </w:tcPr>
                  <w:sdt>
                    <w:sdtPr>
                      <w:tag w:val="_PLD_bb13f12adaea41d7a1dc99b71aea9b5b"/>
                      <w:id w:val="7952498"/>
                      <w:lock w:val="sdtLocked"/>
                    </w:sdtPr>
                    <w:sdtContent>
                      <w:p w:rsidR="00E73DF7" w:rsidRDefault="00E73DF7" w:rsidP="00ED1034">
                        <w:pPr>
                          <w:ind w:firstLineChars="200" w:firstLine="420"/>
                        </w:pPr>
                        <w:r>
                          <w:t>3.</w:t>
                        </w:r>
                        <w:r>
                          <w:t>金融资产重分类计入其他综合收益的金额</w:t>
                        </w:r>
                      </w:p>
                    </w:sdtContent>
                  </w:sdt>
                </w:tc>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r>
              <w:tr w:rsidR="00E73DF7" w:rsidTr="00ED1034">
                <w:tc>
                  <w:tcPr>
                    <w:tcW w:w="2096" w:type="pct"/>
                    <w:tcBorders>
                      <w:top w:val="outset" w:sz="4" w:space="0" w:color="auto"/>
                      <w:left w:val="outset" w:sz="4" w:space="0" w:color="auto"/>
                      <w:bottom w:val="outset" w:sz="4" w:space="0" w:color="auto"/>
                      <w:right w:val="outset" w:sz="4" w:space="0" w:color="auto"/>
                    </w:tcBorders>
                    <w:vAlign w:val="center"/>
                  </w:tcPr>
                  <w:sdt>
                    <w:sdtPr>
                      <w:tag w:val="_PLD_fe94406153bf40de8d9b744461e28099"/>
                      <w:id w:val="7952499"/>
                      <w:lock w:val="sdtLocked"/>
                    </w:sdtPr>
                    <w:sdtContent>
                      <w:p w:rsidR="00E73DF7" w:rsidRDefault="00E73DF7" w:rsidP="00ED1034">
                        <w:pPr>
                          <w:ind w:firstLineChars="200" w:firstLine="420"/>
                        </w:pPr>
                        <w:r>
                          <w:t>4.</w:t>
                        </w:r>
                        <w:r>
                          <w:t>其他债权投资信用减值准备</w:t>
                        </w:r>
                      </w:p>
                    </w:sdtContent>
                  </w:sdt>
                </w:tc>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r>
              <w:tr w:rsidR="00E73DF7" w:rsidTr="00ED1034">
                <w:tc>
                  <w:tcPr>
                    <w:tcW w:w="2096" w:type="pct"/>
                    <w:tcBorders>
                      <w:top w:val="outset" w:sz="4" w:space="0" w:color="auto"/>
                      <w:left w:val="outset" w:sz="4" w:space="0" w:color="auto"/>
                      <w:bottom w:val="outset" w:sz="4" w:space="0" w:color="auto"/>
                      <w:right w:val="outset" w:sz="4" w:space="0" w:color="auto"/>
                    </w:tcBorders>
                    <w:vAlign w:val="center"/>
                  </w:tcPr>
                  <w:sdt>
                    <w:sdtPr>
                      <w:tag w:val="_PLD_38a56d130a464815ad321892534e8d2b"/>
                      <w:id w:val="7952500"/>
                      <w:lock w:val="sdtLocked"/>
                    </w:sdtPr>
                    <w:sdtContent>
                      <w:p w:rsidR="00E73DF7" w:rsidRDefault="00E73DF7" w:rsidP="00ED1034">
                        <w:pPr>
                          <w:ind w:firstLineChars="200" w:firstLine="420"/>
                        </w:pPr>
                        <w:r>
                          <w:t>5.</w:t>
                        </w:r>
                        <w:r>
                          <w:t>现金流量套期储备</w:t>
                        </w:r>
                      </w:p>
                    </w:sdtContent>
                  </w:sdt>
                </w:tc>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r>
              <w:tr w:rsidR="00E73DF7" w:rsidTr="00ED1034">
                <w:tc>
                  <w:tcPr>
                    <w:tcW w:w="2096" w:type="pct"/>
                    <w:tcBorders>
                      <w:top w:val="outset" w:sz="4" w:space="0" w:color="auto"/>
                      <w:left w:val="outset" w:sz="4" w:space="0" w:color="auto"/>
                      <w:bottom w:val="outset" w:sz="4" w:space="0" w:color="auto"/>
                      <w:right w:val="outset" w:sz="4" w:space="0" w:color="auto"/>
                    </w:tcBorders>
                    <w:vAlign w:val="center"/>
                  </w:tcPr>
                  <w:sdt>
                    <w:sdtPr>
                      <w:tag w:val="_PLD_dd6ccaef27ea479f9a8ae916e09fc2bd"/>
                      <w:id w:val="7952501"/>
                      <w:lock w:val="sdtLocked"/>
                    </w:sdtPr>
                    <w:sdtContent>
                      <w:p w:rsidR="00E73DF7" w:rsidRDefault="00E73DF7" w:rsidP="00ED1034">
                        <w:pPr>
                          <w:ind w:firstLineChars="200" w:firstLine="420"/>
                        </w:pPr>
                        <w:r>
                          <w:t>6.</w:t>
                        </w:r>
                        <w:r>
                          <w:t>外币财务报表折算差额</w:t>
                        </w:r>
                      </w:p>
                    </w:sdtContent>
                  </w:sdt>
                </w:tc>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r>
              <w:tr w:rsidR="00E73DF7" w:rsidTr="00ED1034">
                <w:tc>
                  <w:tcPr>
                    <w:tcW w:w="2096" w:type="pct"/>
                    <w:tcBorders>
                      <w:top w:val="outset" w:sz="4" w:space="0" w:color="auto"/>
                      <w:left w:val="outset" w:sz="4" w:space="0" w:color="auto"/>
                      <w:bottom w:val="outset" w:sz="4" w:space="0" w:color="auto"/>
                      <w:right w:val="outset" w:sz="4" w:space="0" w:color="auto"/>
                    </w:tcBorders>
                    <w:vAlign w:val="center"/>
                  </w:tcPr>
                  <w:sdt>
                    <w:sdtPr>
                      <w:tag w:val="_PLD_dd832ab85f5b4f9a89fd7c302f167e62"/>
                      <w:id w:val="7952502"/>
                      <w:lock w:val="sdtLocked"/>
                    </w:sdtPr>
                    <w:sdtContent>
                      <w:p w:rsidR="00E73DF7" w:rsidRDefault="00E73DF7" w:rsidP="00ED1034">
                        <w:pPr>
                          <w:ind w:firstLineChars="200" w:firstLine="420"/>
                        </w:pPr>
                        <w:r>
                          <w:t>7.</w:t>
                        </w:r>
                        <w:r>
                          <w:t>其他</w:t>
                        </w:r>
                      </w:p>
                    </w:sdtContent>
                  </w:sdt>
                </w:tc>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r>
              <w:tr w:rsidR="00E73DF7" w:rsidTr="00ED1034">
                <w:sdt>
                  <w:sdtPr>
                    <w:tag w:val="_PLD_328c0f44a99b412d91d1d2a8552832c4"/>
                    <w:id w:val="7952503"/>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left="-19"/>
                        </w:pPr>
                        <w:r>
                          <w:rPr>
                            <w:rFonts w:hint="eastAsia"/>
                          </w:rPr>
                          <w:t>六、综合收益总额</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5,660,769.37</w:t>
                    </w: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r w:rsidRPr="00471FD2">
                      <w:rPr>
                        <w:rFonts w:asciiTheme="minorEastAsia" w:hAnsiTheme="minorEastAsia"/>
                      </w:rPr>
                      <w:t>-140,787,851.67</w:t>
                    </w:r>
                  </w:p>
                </w:tc>
              </w:tr>
              <w:tr w:rsidR="00E73DF7" w:rsidTr="00ED1034">
                <w:sdt>
                  <w:sdtPr>
                    <w:tag w:val="_PLD_3b0447fd122e4105bde5cc49acaea414"/>
                    <w:id w:val="7952504"/>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leftChars="-19" w:hangingChars="19" w:hanging="40"/>
                        </w:pPr>
                        <w:r>
                          <w:rPr>
                            <w:rFonts w:hint="eastAsia"/>
                          </w:rPr>
                          <w:t>七</w:t>
                        </w:r>
                        <w:r>
                          <w:t>、每股收益：</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r>
              <w:tr w:rsidR="00E73DF7" w:rsidTr="00ED1034">
                <w:sdt>
                  <w:sdtPr>
                    <w:tag w:val="_PLD_6a13c63375064e638db61d3d0d1116f4"/>
                    <w:id w:val="7952505"/>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left="-19" w:firstLineChars="200" w:firstLine="420"/>
                        </w:pPr>
                        <w:r>
                          <w:t>（一）基本每股收益</w:t>
                        </w:r>
                        <w:r>
                          <w:rPr>
                            <w:rFonts w:hint="eastAsia"/>
                          </w:rPr>
                          <w:t>(</w:t>
                        </w:r>
                        <w:r>
                          <w:rPr>
                            <w:rFonts w:hint="eastAsia"/>
                          </w:rPr>
                          <w:t>元</w:t>
                        </w:r>
                        <w:r>
                          <w:rPr>
                            <w:rFonts w:hint="eastAsia"/>
                          </w:rPr>
                          <w:t>/</w:t>
                        </w:r>
                        <w:r>
                          <w:rPr>
                            <w:rFonts w:hint="eastAsia"/>
                          </w:rPr>
                          <w:t>股</w:t>
                        </w:r>
                        <w:r>
                          <w:rPr>
                            <w:rFonts w:hint="eastAsia"/>
                          </w:rPr>
                          <w:t>)</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r>
              <w:tr w:rsidR="00E73DF7" w:rsidTr="00ED1034">
                <w:sdt>
                  <w:sdtPr>
                    <w:tag w:val="_PLD_fee1b0c33eb3461690321c1ead900c77"/>
                    <w:id w:val="7952506"/>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E73DF7" w:rsidRDefault="00E73DF7" w:rsidP="00ED1034">
                        <w:pPr>
                          <w:ind w:left="-19" w:firstLineChars="200" w:firstLine="420"/>
                        </w:pPr>
                        <w:r>
                          <w:t>（二）稀释每股收益</w:t>
                        </w:r>
                        <w:r>
                          <w:rPr>
                            <w:rFonts w:hint="eastAsia"/>
                          </w:rPr>
                          <w:t>(</w:t>
                        </w:r>
                        <w:r>
                          <w:rPr>
                            <w:rFonts w:hint="eastAsia"/>
                          </w:rPr>
                          <w:t>元</w:t>
                        </w:r>
                        <w:r>
                          <w:rPr>
                            <w:rFonts w:hint="eastAsia"/>
                          </w:rPr>
                          <w:t>/</w:t>
                        </w:r>
                        <w:r>
                          <w:rPr>
                            <w:rFonts w:hint="eastAsia"/>
                          </w:rPr>
                          <w:t>股</w:t>
                        </w:r>
                        <w:r>
                          <w:rPr>
                            <w:rFonts w:hint="eastAsia"/>
                          </w:rPr>
                          <w:t>)</w:t>
                        </w:r>
                      </w:p>
                    </w:tc>
                  </w:sdtContent>
                </w:sdt>
                <w:tc>
                  <w:tcPr>
                    <w:tcW w:w="470" w:type="pct"/>
                    <w:tcBorders>
                      <w:top w:val="outset" w:sz="4" w:space="0" w:color="auto"/>
                      <w:left w:val="outset" w:sz="4" w:space="0" w:color="auto"/>
                      <w:bottom w:val="outset" w:sz="4" w:space="0" w:color="auto"/>
                      <w:right w:val="outset" w:sz="4" w:space="0" w:color="auto"/>
                    </w:tcBorders>
                  </w:tcPr>
                  <w:p w:rsidR="00E73DF7" w:rsidRDefault="00E73DF7" w:rsidP="00ED1034"/>
                </w:tc>
                <w:tc>
                  <w:tcPr>
                    <w:tcW w:w="1175"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73DF7" w:rsidRPr="00471FD2" w:rsidRDefault="00E73DF7" w:rsidP="00ED1034">
                    <w:pPr>
                      <w:jc w:val="right"/>
                      <w:rPr>
                        <w:rFonts w:asciiTheme="minorEastAsia" w:hAnsiTheme="minorEastAsia"/>
                      </w:rPr>
                    </w:pPr>
                  </w:p>
                </w:tc>
              </w:tr>
            </w:tbl>
            <w:p w:rsidR="00E73DF7" w:rsidRDefault="00E73DF7"/>
            <w:p w:rsidR="00877D2C" w:rsidRDefault="005540A0">
              <w:pPr>
                <w:snapToGrid w:val="0"/>
                <w:spacing w:line="240" w:lineRule="atLeast"/>
                <w:ind w:rightChars="-73" w:right="-153"/>
                <w:rPr>
                  <w:rFonts w:cs="宋体-方正超大字符集"/>
                </w:rPr>
              </w:pPr>
              <w:r>
                <w:t>法定代表人</w:t>
              </w:r>
              <w:r>
                <w:rPr>
                  <w:rFonts w:hint="eastAsia"/>
                </w:rPr>
                <w:t>：</w:t>
              </w:r>
              <w:sdt>
                <w:sdtPr>
                  <w:rPr>
                    <w:rFonts w:hint="eastAsia"/>
                  </w:rPr>
                  <w:alias w:val="公司法定代表人"/>
                  <w:tag w:val="_GBC_04fbc09e50eb44a79e1d4314733be4f9"/>
                  <w:id w:val="1674073291"/>
                  <w:lock w:val="sdtLocked"/>
                  <w:placeholder>
                    <w:docPart w:val="GBC22222222222222222222222222222"/>
                  </w:placeholder>
                  <w:text/>
                </w:sdtPr>
                <w:sdtContent>
                  <w:r>
                    <w:rPr>
                      <w:rFonts w:hint="eastAsia"/>
                    </w:rPr>
                    <w:t>黄明强</w:t>
                  </w:r>
                </w:sdtContent>
              </w:sdt>
              <w:r>
                <w:rPr>
                  <w:rFonts w:hint="eastAsia"/>
                </w:rPr>
                <w:t xml:space="preserve"> </w:t>
              </w:r>
              <w:r w:rsidR="00EB07A4">
                <w:rPr>
                  <w:rFonts w:hint="eastAsia"/>
                </w:rPr>
                <w:t xml:space="preserve">     </w:t>
              </w:r>
              <w:r>
                <w:t>主管会计工作负责人</w:t>
              </w:r>
              <w:r>
                <w:rPr>
                  <w:rFonts w:hint="eastAsia"/>
                </w:rPr>
                <w:t>：</w:t>
              </w:r>
              <w:sdt>
                <w:sdtPr>
                  <w:rPr>
                    <w:rFonts w:hint="eastAsia"/>
                  </w:rPr>
                  <w:alias w:val="主管会计工作负责人姓名"/>
                  <w:tag w:val="_GBC_37d9f750e6c04845b9e34ad6da976b56"/>
                  <w:id w:val="1431546115"/>
                  <w:lock w:val="sdtLocked"/>
                  <w:placeholder>
                    <w:docPart w:val="GBC22222222222222222222222222222"/>
                  </w:placeholder>
                  <w:text/>
                </w:sdtPr>
                <w:sdtContent>
                  <w:r>
                    <w:rPr>
                      <w:rFonts w:hint="eastAsia"/>
                    </w:rPr>
                    <w:t>郭传红</w:t>
                  </w:r>
                </w:sdtContent>
              </w:sdt>
              <w:r>
                <w:rPr>
                  <w:rFonts w:hint="eastAsia"/>
                </w:rPr>
                <w:t xml:space="preserve"> </w:t>
              </w:r>
              <w:r w:rsidR="00EB07A4">
                <w:rPr>
                  <w:rFonts w:hint="eastAsia"/>
                </w:rPr>
                <w:t xml:space="preserve">     </w:t>
              </w:r>
              <w:r>
                <w:t>会计机构负责人</w:t>
              </w:r>
              <w:r>
                <w:rPr>
                  <w:rFonts w:hint="eastAsia"/>
                </w:rPr>
                <w:t>：</w:t>
              </w:r>
              <w:sdt>
                <w:sdtPr>
                  <w:rPr>
                    <w:rFonts w:hint="eastAsia"/>
                  </w:rPr>
                  <w:alias w:val="会计机构负责人姓名"/>
                  <w:tag w:val="_GBC_b8515644d08d42edafc210cf569b9b08"/>
                  <w:id w:val="694896738"/>
                  <w:lock w:val="sdtLocked"/>
                  <w:placeholder>
                    <w:docPart w:val="GBC22222222222222222222222222222"/>
                  </w:placeholder>
                  <w:text/>
                </w:sdtPr>
                <w:sdtContent>
                  <w:r>
                    <w:rPr>
                      <w:rFonts w:hint="eastAsia"/>
                    </w:rPr>
                    <w:t>钱玉胜</w:t>
                  </w:r>
                </w:sdtContent>
              </w:sdt>
            </w:p>
          </w:sdtContent>
        </w:sdt>
        <w:p w:rsidR="00EB07A4" w:rsidRDefault="006A4C27">
          <w:pPr>
            <w:rPr>
              <w:color w:val="FF0000"/>
            </w:rPr>
          </w:pPr>
        </w:p>
      </w:sdtContent>
    </w:sdt>
    <w:bookmarkEnd w:id="112" w:displacedByCustomXml="prev"/>
    <w:p w:rsidR="00877D2C" w:rsidRDefault="00877D2C">
      <w:pPr>
        <w:rPr>
          <w:color w:val="FF0000"/>
        </w:rPr>
      </w:pPr>
    </w:p>
    <w:bookmarkStart w:id="113" w:name="_Hlk1156136" w:displacedByCustomXml="next"/>
    <w:sdt>
      <w:sdtPr>
        <w:rPr>
          <w:rFonts w:hint="eastAsia"/>
          <w:b/>
          <w:bCs/>
        </w:rPr>
        <w:alias w:val="选项模块:需要编制合并报表"/>
        <w:tag w:val="_GBC_d6533048a32749eaa7738390457b7f24"/>
        <w:id w:val="-1672328928"/>
        <w:lock w:val="sdtLocked"/>
        <w:placeholder>
          <w:docPart w:val="GBC22222222222222222222222222222"/>
        </w:placeholder>
      </w:sdtPr>
      <w:sdtContent>
        <w:sdt>
          <w:sdtPr>
            <w:rPr>
              <w:rFonts w:hint="eastAsia"/>
              <w:b/>
              <w:bCs/>
            </w:rPr>
            <w:tag w:val="_GBC_17c43da24c7845d3aa093910aeaf2348"/>
            <w:id w:val="1382902676"/>
            <w:lock w:val="sdtLocked"/>
            <w:placeholder>
              <w:docPart w:val="GBC22222222222222222222222222222"/>
            </w:placeholder>
          </w:sdtPr>
          <w:sdtEndPr>
            <w:rPr>
              <w:b w:val="0"/>
              <w:bCs w:val="0"/>
            </w:rPr>
          </w:sdtEndPr>
          <w:sdtContent>
            <w:p w:rsidR="00877D2C" w:rsidRPr="00471FD2" w:rsidRDefault="005540A0">
              <w:pPr>
                <w:jc w:val="center"/>
                <w:outlineLvl w:val="2"/>
                <w:rPr>
                  <w:rFonts w:asciiTheme="minorEastAsia" w:eastAsiaTheme="minorEastAsia" w:hAnsiTheme="minorEastAsia"/>
                  <w:b/>
                  <w:bCs/>
                </w:rPr>
              </w:pPr>
              <w:r w:rsidRPr="00471FD2">
                <w:rPr>
                  <w:rFonts w:asciiTheme="minorEastAsia" w:eastAsiaTheme="minorEastAsia" w:hAnsiTheme="minorEastAsia" w:hint="eastAsia"/>
                  <w:b/>
                  <w:bCs/>
                </w:rPr>
                <w:t>合并</w:t>
              </w:r>
              <w:r w:rsidRPr="00471FD2">
                <w:rPr>
                  <w:rFonts w:asciiTheme="minorEastAsia" w:eastAsiaTheme="minorEastAsia" w:hAnsiTheme="minorEastAsia"/>
                  <w:b/>
                  <w:bCs/>
                </w:rPr>
                <w:t>现金流量表</w:t>
              </w:r>
            </w:p>
            <w:p w:rsidR="00877D2C" w:rsidRPr="00471FD2" w:rsidRDefault="005540A0">
              <w:pPr>
                <w:jc w:val="center"/>
                <w:rPr>
                  <w:rFonts w:asciiTheme="minorEastAsia" w:eastAsiaTheme="minorEastAsia" w:hAnsiTheme="minorEastAsia"/>
                  <w:b/>
                  <w:bCs/>
                </w:rPr>
              </w:pPr>
              <w:r w:rsidRPr="00471FD2">
                <w:rPr>
                  <w:rFonts w:asciiTheme="minorEastAsia" w:eastAsiaTheme="minorEastAsia" w:hAnsiTheme="minorEastAsia"/>
                </w:rPr>
                <w:t>2020年</w:t>
              </w:r>
              <w:r w:rsidRPr="00471FD2">
                <w:rPr>
                  <w:rFonts w:asciiTheme="minorEastAsia" w:eastAsiaTheme="minorEastAsia" w:hAnsiTheme="minorEastAsia" w:hint="eastAsia"/>
                </w:rPr>
                <w:t>1—12</w:t>
              </w:r>
              <w:r w:rsidRPr="00471FD2">
                <w:rPr>
                  <w:rFonts w:asciiTheme="minorEastAsia" w:eastAsiaTheme="minorEastAsia" w:hAnsiTheme="minorEastAsia"/>
                </w:rPr>
                <w:t>月</w:t>
              </w:r>
            </w:p>
            <w:p w:rsidR="00877D2C" w:rsidRPr="00471FD2" w:rsidRDefault="005540A0">
              <w:pPr>
                <w:jc w:val="right"/>
                <w:rPr>
                  <w:rFonts w:asciiTheme="minorEastAsia" w:eastAsiaTheme="minorEastAsia" w:hAnsiTheme="minorEastAsia"/>
                </w:rPr>
              </w:pPr>
              <w:r w:rsidRPr="00471FD2">
                <w:rPr>
                  <w:rFonts w:asciiTheme="minorEastAsia" w:eastAsiaTheme="minorEastAsia" w:hAnsiTheme="minorEastAsia"/>
                </w:rPr>
                <w:t>单位</w:t>
              </w:r>
              <w:r w:rsidRPr="00471FD2">
                <w:rPr>
                  <w:rFonts w:asciiTheme="minorEastAsia" w:eastAsiaTheme="minorEastAsia" w:hAnsiTheme="minorEastAsia" w:hint="eastAsia"/>
                </w:rPr>
                <w:t>：</w:t>
              </w:r>
              <w:sdt>
                <w:sdtPr>
                  <w:rPr>
                    <w:rFonts w:asciiTheme="minorEastAsia" w:eastAsiaTheme="minorEastAsia" w:hAnsiTheme="minorEastAsia" w:hint="eastAsia"/>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71FD2">
                    <w:rPr>
                      <w:rFonts w:asciiTheme="minorEastAsia" w:eastAsiaTheme="minorEastAsia" w:hAnsiTheme="minorEastAsia" w:hint="eastAsia"/>
                    </w:rPr>
                    <w:t>元</w:t>
                  </w:r>
                </w:sdtContent>
              </w:sdt>
              <w:r w:rsidRPr="00471FD2">
                <w:rPr>
                  <w:rFonts w:asciiTheme="minorEastAsia" w:eastAsiaTheme="minorEastAsia" w:hAnsiTheme="minorEastAsia"/>
                </w:rPr>
                <w:t xml:space="preserve">  币种</w:t>
              </w:r>
              <w:r w:rsidRPr="00471FD2">
                <w:rPr>
                  <w:rFonts w:asciiTheme="minorEastAsia" w:eastAsiaTheme="minorEastAsia" w:hAnsiTheme="minorEastAsia" w:hint="eastAsia"/>
                </w:rPr>
                <w:t>：</w:t>
              </w:r>
              <w:sdt>
                <w:sdtPr>
                  <w:rPr>
                    <w:rFonts w:asciiTheme="minorEastAsia" w:eastAsiaTheme="minorEastAsia" w:hAnsiTheme="minorEastAsia" w:hint="eastAsia"/>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71FD2">
                    <w:rPr>
                      <w:rFonts w:asciiTheme="minorEastAsia" w:eastAsiaTheme="minorEastAsia" w:hAnsiTheme="minorEastAsia"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4A0"/>
              </w:tblPr>
              <w:tblGrid>
                <w:gridCol w:w="3792"/>
                <w:gridCol w:w="851"/>
                <w:gridCol w:w="2127"/>
                <w:gridCol w:w="2279"/>
              </w:tblGrid>
              <w:tr w:rsidR="0039457A" w:rsidRPr="00471FD2" w:rsidTr="00EB07A4">
                <w:tc>
                  <w:tcPr>
                    <w:tcW w:w="2096" w:type="pct"/>
                    <w:tcBorders>
                      <w:top w:val="outset" w:sz="4" w:space="0" w:color="auto"/>
                      <w:left w:val="outset" w:sz="4" w:space="0" w:color="auto"/>
                      <w:bottom w:val="outset" w:sz="4" w:space="0" w:color="auto"/>
                      <w:right w:val="outset" w:sz="4" w:space="0" w:color="auto"/>
                    </w:tcBorders>
                  </w:tcPr>
                  <w:sdt>
                    <w:sdtPr>
                      <w:rPr>
                        <w:rFonts w:asciiTheme="minorEastAsia" w:eastAsiaTheme="minorEastAsia" w:hAnsiTheme="minorEastAsia" w:hint="eastAsia"/>
                        <w:b/>
                      </w:rPr>
                      <w:tag w:val="_PLD_5a1e687815424d54a4dd8744648aa3cb"/>
                      <w:id w:val="1148034"/>
                      <w:lock w:val="sdtLocked"/>
                    </w:sdtPr>
                    <w:sdtContent>
                      <w:p w:rsidR="0039457A" w:rsidRPr="00471FD2" w:rsidRDefault="0039457A" w:rsidP="0039457A">
                        <w:pPr>
                          <w:jc w:val="center"/>
                          <w:rPr>
                            <w:rFonts w:asciiTheme="minorEastAsia" w:eastAsiaTheme="minorEastAsia" w:hAnsiTheme="minorEastAsia"/>
                            <w:b/>
                          </w:rPr>
                        </w:pPr>
                        <w:r w:rsidRPr="00471FD2">
                          <w:rPr>
                            <w:rFonts w:asciiTheme="minorEastAsia" w:eastAsiaTheme="minorEastAsia" w:hAnsiTheme="minorEastAsia" w:hint="eastAsia"/>
                            <w:b/>
                          </w:rPr>
                          <w:t>项目</w:t>
                        </w:r>
                      </w:p>
                    </w:sdtContent>
                  </w:sdt>
                </w:tc>
                <w:tc>
                  <w:tcPr>
                    <w:tcW w:w="470" w:type="pct"/>
                    <w:tcBorders>
                      <w:top w:val="outset" w:sz="4" w:space="0" w:color="auto"/>
                      <w:left w:val="outset" w:sz="4" w:space="0" w:color="auto"/>
                      <w:bottom w:val="outset" w:sz="4" w:space="0" w:color="auto"/>
                      <w:right w:val="outset" w:sz="4" w:space="0" w:color="auto"/>
                    </w:tcBorders>
                  </w:tcPr>
                  <w:sdt>
                    <w:sdtPr>
                      <w:rPr>
                        <w:rFonts w:asciiTheme="minorEastAsia" w:eastAsiaTheme="minorEastAsia" w:hAnsiTheme="minorEastAsia" w:hint="eastAsia"/>
                        <w:b/>
                      </w:rPr>
                      <w:tag w:val="_PLD_3c902166982f4ea18b3f3d11c1fe2190"/>
                      <w:id w:val="1148035"/>
                      <w:lock w:val="sdtLocked"/>
                    </w:sdtPr>
                    <w:sdtContent>
                      <w:p w:rsidR="0039457A" w:rsidRPr="00471FD2" w:rsidRDefault="0039457A" w:rsidP="0039457A">
                        <w:pPr>
                          <w:jc w:val="center"/>
                          <w:rPr>
                            <w:rFonts w:asciiTheme="minorEastAsia" w:eastAsiaTheme="minorEastAsia" w:hAnsiTheme="minorEastAsia"/>
                            <w:b/>
                          </w:rPr>
                        </w:pPr>
                        <w:r w:rsidRPr="00471FD2">
                          <w:rPr>
                            <w:rFonts w:asciiTheme="minorEastAsia" w:eastAsiaTheme="minorEastAsia" w:hAnsiTheme="minorEastAsia" w:hint="eastAsia"/>
                            <w:b/>
                          </w:rPr>
                          <w:t>附注</w:t>
                        </w:r>
                      </w:p>
                    </w:sdtContent>
                  </w:sdt>
                </w:tc>
                <w:tc>
                  <w:tcPr>
                    <w:tcW w:w="1175" w:type="pct"/>
                    <w:tcBorders>
                      <w:top w:val="outset" w:sz="4" w:space="0" w:color="auto"/>
                      <w:left w:val="outset" w:sz="4" w:space="0" w:color="auto"/>
                      <w:bottom w:val="outset" w:sz="4" w:space="0" w:color="auto"/>
                      <w:right w:val="outset" w:sz="4" w:space="0" w:color="auto"/>
                    </w:tcBorders>
                  </w:tcPr>
                  <w:sdt>
                    <w:sdtPr>
                      <w:rPr>
                        <w:rFonts w:asciiTheme="minorEastAsia" w:eastAsiaTheme="minorEastAsia" w:hAnsiTheme="minorEastAsia" w:hint="eastAsia"/>
                        <w:b/>
                      </w:rPr>
                      <w:tag w:val="_PLD_29a06cc719e5467e82013eb798ebb143"/>
                      <w:id w:val="1148036"/>
                      <w:lock w:val="sdtLocked"/>
                    </w:sdtPr>
                    <w:sdtContent>
                      <w:p w:rsidR="0039457A" w:rsidRPr="00471FD2" w:rsidRDefault="0039457A" w:rsidP="0039457A">
                        <w:pPr>
                          <w:autoSpaceDE w:val="0"/>
                          <w:autoSpaceDN w:val="0"/>
                          <w:adjustRightInd w:val="0"/>
                          <w:jc w:val="center"/>
                          <w:rPr>
                            <w:rFonts w:asciiTheme="minorEastAsia" w:eastAsiaTheme="minorEastAsia" w:hAnsiTheme="minorEastAsia"/>
                            <w:b/>
                          </w:rPr>
                        </w:pPr>
                        <w:r w:rsidRPr="00471FD2">
                          <w:rPr>
                            <w:rFonts w:asciiTheme="minorEastAsia" w:eastAsiaTheme="minorEastAsia" w:hAnsiTheme="minorEastAsia" w:hint="eastAsia"/>
                            <w:b/>
                          </w:rPr>
                          <w:t>2020年度</w:t>
                        </w:r>
                      </w:p>
                    </w:sdtContent>
                  </w:sdt>
                </w:tc>
                <w:tc>
                  <w:tcPr>
                    <w:tcW w:w="1259" w:type="pct"/>
                    <w:tcBorders>
                      <w:top w:val="outset" w:sz="4" w:space="0" w:color="auto"/>
                      <w:left w:val="outset" w:sz="4" w:space="0" w:color="auto"/>
                      <w:bottom w:val="outset" w:sz="4" w:space="0" w:color="auto"/>
                      <w:right w:val="outset" w:sz="4" w:space="0" w:color="auto"/>
                    </w:tcBorders>
                  </w:tcPr>
                  <w:sdt>
                    <w:sdtPr>
                      <w:rPr>
                        <w:rFonts w:asciiTheme="minorEastAsia" w:eastAsiaTheme="minorEastAsia" w:hAnsiTheme="minorEastAsia" w:hint="eastAsia"/>
                        <w:b/>
                      </w:rPr>
                      <w:tag w:val="_PLD_0bd5effed8234e5eb21199f6669657c2"/>
                      <w:id w:val="1148037"/>
                      <w:lock w:val="sdtLocked"/>
                    </w:sdtPr>
                    <w:sdtContent>
                      <w:p w:rsidR="0039457A" w:rsidRPr="00471FD2" w:rsidRDefault="0039457A" w:rsidP="0039457A">
                        <w:pPr>
                          <w:autoSpaceDE w:val="0"/>
                          <w:autoSpaceDN w:val="0"/>
                          <w:adjustRightInd w:val="0"/>
                          <w:jc w:val="center"/>
                          <w:rPr>
                            <w:rFonts w:asciiTheme="minorEastAsia" w:eastAsiaTheme="minorEastAsia" w:hAnsiTheme="minorEastAsia"/>
                            <w:b/>
                          </w:rPr>
                        </w:pPr>
                        <w:r w:rsidRPr="00471FD2">
                          <w:rPr>
                            <w:rFonts w:asciiTheme="minorEastAsia" w:eastAsiaTheme="minorEastAsia" w:hAnsiTheme="minorEastAsia" w:hint="eastAsia"/>
                            <w:b/>
                          </w:rPr>
                          <w:t>2019年度</w:t>
                        </w:r>
                      </w:p>
                    </w:sdtContent>
                  </w:sdt>
                </w:tc>
              </w:tr>
              <w:tr w:rsidR="0039457A" w:rsidTr="00EB07A4">
                <w:sdt>
                  <w:sdtPr>
                    <w:tag w:val="_PLD_c03c8258c1684fb989d96332af6834de"/>
                    <w:id w:val="1148038"/>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rPr>
                            <w:color w:val="000000"/>
                          </w:rPr>
                        </w:pPr>
                        <w:r>
                          <w:rPr>
                            <w:rFonts w:hint="eastAsia"/>
                            <w:b/>
                            <w:bCs/>
                          </w:rPr>
                          <w:t>一、经营活动产生的现金流量：</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rPr>
                        <w:rFonts w:asciiTheme="minorEastAsia" w:eastAsiaTheme="minorEastAsia" w:hAnsiTheme="minorEastAsia"/>
                      </w:rPr>
                    </w:pPr>
                  </w:p>
                </w:tc>
              </w:tr>
              <w:tr w:rsidR="0039457A" w:rsidTr="00EB07A4">
                <w:sdt>
                  <w:sdtPr>
                    <w:tag w:val="_PLD_bb7e55e1cfcb4655808df7bda47d97ec"/>
                    <w:id w:val="1148039"/>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rPr>
                            <w:color w:val="000000"/>
                          </w:rPr>
                        </w:pPr>
                        <w:r>
                          <w:rPr>
                            <w:rFonts w:hint="eastAsia"/>
                          </w:rPr>
                          <w:t>销售商品、提供劳务收到的现金</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655,380,469.44</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673,471,430.94</w:t>
                    </w:r>
                  </w:p>
                </w:tc>
              </w:tr>
              <w:tr w:rsidR="0039457A" w:rsidTr="00EB07A4">
                <w:sdt>
                  <w:sdtPr>
                    <w:tag w:val="_PLD_ccd6a1da1ce04969ab94f3d191b3bb83"/>
                    <w:id w:val="1148040"/>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客户存款和同业存放款项净增加额</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4e6146827638482e8d56c6d2250d1792"/>
                    <w:id w:val="1148041"/>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向中央银行借款净增加额</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cc462c73e35f4efc9fdcb3be58aa752a"/>
                    <w:id w:val="1148042"/>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向其他金融机构拆入资金净增加额</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3eaf2afeecda4cc3b13be54aecb18895"/>
                    <w:id w:val="1148043"/>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收到原保险合同保费取得的现金</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38918403295945ef9b28a3ebb7c9affe"/>
                    <w:id w:val="1148044"/>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收到再保业务现金净额</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b35720274c044244992b1a395261f295"/>
                    <w:id w:val="1148045"/>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保户储金及投资款净增加额</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23820705d1a140a38a43eaf3b8d9f705"/>
                    <w:id w:val="1148046"/>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收取利息、手续费及佣金的现金</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b637576284b6468992df1f554100cbd7"/>
                    <w:id w:val="1148047"/>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拆入资金净增加额</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03021ffbcba945e3b020b2a8a345189d"/>
                    <w:id w:val="1148048"/>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回购业务资金净增加额</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tc>
                  <w:tcPr>
                    <w:tcW w:w="2096" w:type="pct"/>
                    <w:tcBorders>
                      <w:top w:val="outset" w:sz="4" w:space="0" w:color="auto"/>
                      <w:left w:val="outset" w:sz="4" w:space="0" w:color="auto"/>
                      <w:bottom w:val="outset" w:sz="4" w:space="0" w:color="auto"/>
                      <w:right w:val="outset" w:sz="4" w:space="0" w:color="auto"/>
                    </w:tcBorders>
                  </w:tcPr>
                  <w:sdt>
                    <w:sdtPr>
                      <w:rPr>
                        <w:rFonts w:hint="eastAsia"/>
                      </w:rPr>
                      <w:tag w:val="_PLD_badcf00524c34000b2ae5e68005ddf1f"/>
                      <w:id w:val="1148049"/>
                      <w:lock w:val="sdtLocked"/>
                    </w:sdtPr>
                    <w:sdtContent>
                      <w:p w:rsidR="0039457A" w:rsidRDefault="0039457A" w:rsidP="0039457A">
                        <w:pPr>
                          <w:ind w:firstLineChars="100" w:firstLine="210"/>
                        </w:pPr>
                        <w:r>
                          <w:rPr>
                            <w:rFonts w:hint="eastAsia"/>
                          </w:rPr>
                          <w:t>代理买卖证券收到的现金净额</w:t>
                        </w:r>
                      </w:p>
                    </w:sdtContent>
                  </w:sdt>
                </w:tc>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db5959da352549aaba5dd3bad9321535"/>
                    <w:id w:val="1148050"/>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收到的税费返还</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21,930,592.09</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26,958,471.46</w:t>
                    </w:r>
                  </w:p>
                </w:tc>
              </w:tr>
              <w:tr w:rsidR="0039457A" w:rsidTr="00EB07A4">
                <w:sdt>
                  <w:sdtPr>
                    <w:tag w:val="_PLD_6c812e39a8d445bc9e28f1b9a56eab81"/>
                    <w:id w:val="1148051"/>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收到其他与经营活动有关的现金</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10,585,971.93</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9,809,010.76</w:t>
                    </w:r>
                  </w:p>
                </w:tc>
              </w:tr>
              <w:tr w:rsidR="0039457A" w:rsidTr="00EB07A4">
                <w:sdt>
                  <w:sdtPr>
                    <w:tag w:val="_PLD_6ad3f8d4c3534e0ab5b93752e1aec8cb"/>
                    <w:id w:val="1148052"/>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200" w:firstLine="420"/>
                          <w:rPr>
                            <w:color w:val="000000"/>
                          </w:rPr>
                        </w:pPr>
                        <w:r>
                          <w:rPr>
                            <w:rFonts w:hint="eastAsia"/>
                          </w:rPr>
                          <w:t>经营活动现金流入小计</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687,897,033.46</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710,238,913.16</w:t>
                    </w:r>
                  </w:p>
                </w:tc>
              </w:tr>
              <w:tr w:rsidR="0039457A" w:rsidTr="00EB07A4">
                <w:sdt>
                  <w:sdtPr>
                    <w:tag w:val="_PLD_fbb303b247624b63b84a3dc2e0703e2f"/>
                    <w:id w:val="1148053"/>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购买商品、接受劳务支付的现金</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375,397,719.90</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322,244,774.32</w:t>
                    </w:r>
                  </w:p>
                </w:tc>
              </w:tr>
              <w:tr w:rsidR="0039457A" w:rsidTr="00EB07A4">
                <w:sdt>
                  <w:sdtPr>
                    <w:tag w:val="_PLD_ac1e3fff2fc2437c8b902c4b8e4226c0"/>
                    <w:id w:val="1148054"/>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客户贷款及垫款净增加额</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607e96a6744a4f12ad0ded2770585802"/>
                    <w:id w:val="1148055"/>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存放中央银行和同业款项净增加额</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9c5e53965ac242e7b9cfb2bf7b10ffdb"/>
                    <w:id w:val="1148056"/>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支付原保险合同赔付款项的现金</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tc>
                  <w:tcPr>
                    <w:tcW w:w="2096" w:type="pct"/>
                    <w:tcBorders>
                      <w:top w:val="outset" w:sz="4" w:space="0" w:color="auto"/>
                      <w:left w:val="outset" w:sz="4" w:space="0" w:color="auto"/>
                      <w:bottom w:val="outset" w:sz="4" w:space="0" w:color="auto"/>
                      <w:right w:val="outset" w:sz="4" w:space="0" w:color="auto"/>
                    </w:tcBorders>
                  </w:tcPr>
                  <w:sdt>
                    <w:sdtPr>
                      <w:rPr>
                        <w:rFonts w:hint="eastAsia"/>
                      </w:rPr>
                      <w:tag w:val="_PLD_07fd33a33b61452a8cba543cf254d99c"/>
                      <w:id w:val="1148057"/>
                      <w:lock w:val="sdtLocked"/>
                    </w:sdtPr>
                    <w:sdtContent>
                      <w:p w:rsidR="0039457A" w:rsidRDefault="0039457A" w:rsidP="0039457A">
                        <w:pPr>
                          <w:ind w:firstLineChars="100" w:firstLine="210"/>
                        </w:pPr>
                        <w:r>
                          <w:rPr>
                            <w:rFonts w:hint="eastAsia"/>
                          </w:rPr>
                          <w:t>拆出资金净增加额</w:t>
                        </w:r>
                      </w:p>
                    </w:sdtContent>
                  </w:sdt>
                </w:tc>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2b7a60b5f03c4c6d870ee06f94f6dd17"/>
                    <w:id w:val="1148058"/>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支付利息、手续费及佣金的现金</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88c03498242b4021a15af0d67036302b"/>
                    <w:id w:val="1148059"/>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支付保单红利的现金</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ed3ba95030be45a28bed0514b778814a"/>
                    <w:id w:val="1148060"/>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支付给职工及为职工支付的现金</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128,995,766.28</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142,418,610.21</w:t>
                    </w:r>
                  </w:p>
                </w:tc>
              </w:tr>
              <w:tr w:rsidR="0039457A" w:rsidTr="00EB07A4">
                <w:sdt>
                  <w:sdtPr>
                    <w:tag w:val="_PLD_b488588795384f7280c2f4257b7c6a1c"/>
                    <w:id w:val="1148061"/>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支付的各项税费</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63,294,906.12</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61,406,068.85</w:t>
                    </w:r>
                  </w:p>
                </w:tc>
              </w:tr>
              <w:tr w:rsidR="0039457A" w:rsidTr="00EB07A4">
                <w:sdt>
                  <w:sdtPr>
                    <w:tag w:val="_PLD_a492121c84cd4c6e8c4692c9d1aa7dad"/>
                    <w:id w:val="1148062"/>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支付其他与经营活动有关的现金</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51,182,742.73</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63,252,483.82</w:t>
                    </w:r>
                  </w:p>
                </w:tc>
              </w:tr>
              <w:tr w:rsidR="0039457A" w:rsidTr="00EB07A4">
                <w:sdt>
                  <w:sdtPr>
                    <w:tag w:val="_PLD_06fb8d6a15c242f1b6e51ee709f4bab7"/>
                    <w:id w:val="1148063"/>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200" w:firstLine="420"/>
                          <w:rPr>
                            <w:color w:val="000000"/>
                          </w:rPr>
                        </w:pPr>
                        <w:r>
                          <w:rPr>
                            <w:rFonts w:hint="eastAsia"/>
                          </w:rPr>
                          <w:t>经营活动现金流出小计</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618,871,135.03</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589,321,937.20</w:t>
                    </w:r>
                  </w:p>
                </w:tc>
              </w:tr>
              <w:tr w:rsidR="0039457A" w:rsidTr="00EB07A4">
                <w:sdt>
                  <w:sdtPr>
                    <w:tag w:val="_PLD_441a992a38b8411b905e8c206db6ab55"/>
                    <w:id w:val="1148064"/>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300" w:firstLine="630"/>
                          <w:rPr>
                            <w:color w:val="000000"/>
                          </w:rPr>
                        </w:pPr>
                        <w:r>
                          <w:rPr>
                            <w:rFonts w:hint="eastAsia"/>
                          </w:rPr>
                          <w:t>经营活动产生的现金流量净额</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69,025,898.43</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120,916,975.96</w:t>
                    </w:r>
                  </w:p>
                </w:tc>
              </w:tr>
              <w:tr w:rsidR="0039457A" w:rsidTr="00EB07A4">
                <w:sdt>
                  <w:sdtPr>
                    <w:tag w:val="_PLD_cb59aa0e2bd944b8ba7271368c6da00a"/>
                    <w:id w:val="1148065"/>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rPr>
                            <w:color w:val="000000"/>
                          </w:rPr>
                        </w:pPr>
                        <w:r>
                          <w:rPr>
                            <w:rFonts w:hint="eastAsia"/>
                            <w:b/>
                            <w:bCs/>
                          </w:rPr>
                          <w:t>二、投资活动产生的现金流量：</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pPr>
                      <w:rPr>
                        <w:color w:val="008000"/>
                      </w:rPr>
                    </w:pPr>
                  </w:p>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color w:val="008000"/>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color w:val="008000"/>
                      </w:rPr>
                    </w:pPr>
                  </w:p>
                </w:tc>
              </w:tr>
              <w:tr w:rsidR="0039457A" w:rsidTr="00EB07A4">
                <w:sdt>
                  <w:sdtPr>
                    <w:tag w:val="_PLD_d755636761194418b2b21a581a3bb314"/>
                    <w:id w:val="1148066"/>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收回投资收到的现金</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1,047,158.39</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6b3a49948dc446c78ab0fa3bbe264a1c"/>
                    <w:id w:val="1148067"/>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取得投资收益收到的现金</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75,000.00</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81c0cb329dc14342a1251732653eac4e"/>
                    <w:id w:val="1148068"/>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处置固定资产、无形资产和其他长期资产收回的现金净额</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16,690.29</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417,916.23</w:t>
                    </w:r>
                  </w:p>
                </w:tc>
              </w:tr>
              <w:tr w:rsidR="0039457A" w:rsidTr="00EB07A4">
                <w:sdt>
                  <w:sdtPr>
                    <w:tag w:val="_PLD_b3f8a3b92f714220bfd5b95bf8eb97d7"/>
                    <w:id w:val="1148069"/>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处置子公司及其他营业单位收到的现金净额</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33,044,566.87</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4888590169394725b2f2e0e1479ea4b4"/>
                    <w:id w:val="1148070"/>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收到其他与投资活动有关的现金</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119e5112f34449a2904ef319f479546c"/>
                    <w:id w:val="1148071"/>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200" w:firstLine="420"/>
                          <w:rPr>
                            <w:color w:val="000000"/>
                          </w:rPr>
                        </w:pPr>
                        <w:r>
                          <w:rPr>
                            <w:rFonts w:hint="eastAsia"/>
                          </w:rPr>
                          <w:t>投资活动现金流入小计</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34,183,415.55</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417,916.23</w:t>
                    </w:r>
                  </w:p>
                </w:tc>
              </w:tr>
              <w:tr w:rsidR="0039457A" w:rsidTr="00EB07A4">
                <w:sdt>
                  <w:sdtPr>
                    <w:tag w:val="_PLD_7611d94f242442f680b6179a4c7a46f5"/>
                    <w:id w:val="1148072"/>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rPr>
                            <w:color w:val="000000"/>
                          </w:rPr>
                        </w:pPr>
                        <w:r>
                          <w:rPr>
                            <w:rFonts w:hint="eastAsia"/>
                          </w:rPr>
                          <w:t>购建固定资产、无形资产和其他长期资产支付的现金</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35,184,395.26</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21,740,906.99</w:t>
                    </w:r>
                  </w:p>
                </w:tc>
              </w:tr>
              <w:tr w:rsidR="0039457A" w:rsidTr="00EB07A4">
                <w:sdt>
                  <w:sdtPr>
                    <w:tag w:val="_PLD_f2c7b2b7e74747c99f13be4faf8a27a0"/>
                    <w:id w:val="1148073"/>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投资支付的现金</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50,000,000.00</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961281e46c8a4f0e8b0ed014d1f6f10f"/>
                    <w:id w:val="1148074"/>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质押贷款净增加额</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dc35a2ba3e2b478fb911a7d343da0789"/>
                    <w:id w:val="1148075"/>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取得子公司及其他营业单位支付的现金净额</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3d7b5c905e8c422089771f49c5e64ed5"/>
                    <w:id w:val="1148076"/>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支付其他与投资活动有关的现金</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f4451a783354412fb1a11734aee5dc5e"/>
                    <w:id w:val="1148077"/>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200" w:firstLine="420"/>
                          <w:rPr>
                            <w:color w:val="000000"/>
                          </w:rPr>
                        </w:pPr>
                        <w:r>
                          <w:rPr>
                            <w:rFonts w:hint="eastAsia"/>
                          </w:rPr>
                          <w:t>投资活动现金流出小计</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85,184,395.26</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21,740,906.99</w:t>
                    </w:r>
                  </w:p>
                </w:tc>
              </w:tr>
              <w:tr w:rsidR="0039457A" w:rsidTr="00EB07A4">
                <w:sdt>
                  <w:sdtPr>
                    <w:tag w:val="_PLD_a8c3638f311941baa0ff8aad9a945e6a"/>
                    <w:id w:val="1148078"/>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300" w:firstLine="630"/>
                          <w:rPr>
                            <w:color w:val="000000"/>
                          </w:rPr>
                        </w:pPr>
                        <w:r>
                          <w:rPr>
                            <w:rFonts w:hint="eastAsia"/>
                          </w:rPr>
                          <w:t>投资活动产生的现金流量净额</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-51,000,979.71</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-21,322,990.76</w:t>
                    </w:r>
                  </w:p>
                </w:tc>
              </w:tr>
              <w:tr w:rsidR="0039457A" w:rsidTr="00EB07A4">
                <w:sdt>
                  <w:sdtPr>
                    <w:tag w:val="_PLD_8e0d926902804b5baefad8990e4523b4"/>
                    <w:id w:val="1148079"/>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rPr>
                            <w:color w:val="000000"/>
                          </w:rPr>
                        </w:pPr>
                        <w:r>
                          <w:rPr>
                            <w:rFonts w:hint="eastAsia"/>
                            <w:b/>
                            <w:bCs/>
                          </w:rPr>
                          <w:t>三、筹资活动产生的现金流量：</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pPr>
                      <w:rPr>
                        <w:color w:val="008000"/>
                      </w:rPr>
                    </w:pPr>
                  </w:p>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color w:val="008000"/>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color w:val="008000"/>
                      </w:rPr>
                    </w:pPr>
                  </w:p>
                </w:tc>
              </w:tr>
              <w:tr w:rsidR="0039457A" w:rsidTr="00EB07A4">
                <w:sdt>
                  <w:sdtPr>
                    <w:tag w:val="_PLD_40c58235dfbd4be4b6a6d7cbeace3487"/>
                    <w:id w:val="1148080"/>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rPr>
                            <w:color w:val="000000"/>
                          </w:rPr>
                        </w:pPr>
                        <w:r>
                          <w:rPr>
                            <w:rFonts w:hint="eastAsia"/>
                          </w:rPr>
                          <w:t>吸收投资收到的现金</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b0825a09b9704822ae416df2302e2ccb"/>
                    <w:id w:val="1148081"/>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rPr>
                            <w:color w:val="000000"/>
                          </w:rPr>
                        </w:pPr>
                        <w:r>
                          <w:rPr>
                            <w:rFonts w:hint="eastAsia"/>
                          </w:rPr>
                          <w:t>其中：子公司吸收少数股东投资收到的现金</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caf6109564ff45fa8b03e279d1cee3e7"/>
                    <w:id w:val="1148082"/>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rPr>
                            <w:color w:val="000000"/>
                          </w:rPr>
                        </w:pPr>
                        <w:r>
                          <w:rPr>
                            <w:rFonts w:hint="eastAsia"/>
                          </w:rPr>
                          <w:t>取得借款收到的现金</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179,400,000.00</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221,200,000.00</w:t>
                    </w:r>
                  </w:p>
                </w:tc>
              </w:tr>
              <w:tr w:rsidR="0039457A" w:rsidTr="00EB07A4">
                <w:sdt>
                  <w:sdtPr>
                    <w:tag w:val="_PLD_a504d291cebe439096ddf0d24d691766"/>
                    <w:id w:val="1148083"/>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rPr>
                            <w:color w:val="000000"/>
                          </w:rPr>
                        </w:pPr>
                        <w:r>
                          <w:rPr>
                            <w:rFonts w:hint="eastAsia"/>
                          </w:rPr>
                          <w:t>收到其他与筹资活动有关的现金</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380f65d9d6674747ab42df48196250ff"/>
                    <w:id w:val="1148084"/>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200" w:firstLine="420"/>
                          <w:rPr>
                            <w:color w:val="000000"/>
                          </w:rPr>
                        </w:pPr>
                        <w:r>
                          <w:rPr>
                            <w:rFonts w:hint="eastAsia"/>
                          </w:rPr>
                          <w:t>筹资活动现金流入小计</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179,400,000.00</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221,200,000.00</w:t>
                    </w:r>
                  </w:p>
                </w:tc>
              </w:tr>
              <w:tr w:rsidR="0039457A" w:rsidTr="00EB07A4">
                <w:sdt>
                  <w:sdtPr>
                    <w:tag w:val="_PLD_aff7930be8e64ed1b13f59d6d08f096a"/>
                    <w:id w:val="1148085"/>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rPr>
                            <w:color w:val="000000"/>
                          </w:rPr>
                        </w:pPr>
                        <w:r>
                          <w:rPr>
                            <w:rFonts w:hint="eastAsia"/>
                          </w:rPr>
                          <w:t>偿还债务支付的现金</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203,810,101.00</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326,710,373.38</w:t>
                    </w:r>
                  </w:p>
                </w:tc>
              </w:tr>
              <w:tr w:rsidR="0039457A" w:rsidTr="00EB07A4">
                <w:sdt>
                  <w:sdtPr>
                    <w:tag w:val="_PLD_1bca8b27544e494dae353545d0c6bb93"/>
                    <w:id w:val="1148086"/>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分配股利、利润或偿付利息支付的现金</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9,276,859.42</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14,520,556.25</w:t>
                    </w:r>
                  </w:p>
                </w:tc>
              </w:tr>
              <w:tr w:rsidR="0039457A" w:rsidTr="00EB07A4">
                <w:sdt>
                  <w:sdtPr>
                    <w:tag w:val="_PLD_51ab8b61b0154cdfa8b4f223a9b20fa6"/>
                    <w:id w:val="1148087"/>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其中：子公司支付给少数股东的股利、利润</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a0e8fdaaed8747fe8ad8fd59610df512"/>
                    <w:id w:val="1148088"/>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pPr>
                        <w:r>
                          <w:rPr>
                            <w:rFonts w:hint="eastAsia"/>
                          </w:rPr>
                          <w:t>支付其他与筹资活动有关的现金</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p>
                </w:tc>
              </w:tr>
              <w:tr w:rsidR="0039457A" w:rsidTr="00EB07A4">
                <w:sdt>
                  <w:sdtPr>
                    <w:tag w:val="_PLD_29c16ab7e982410e87084b3173f3248b"/>
                    <w:id w:val="1148089"/>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200" w:firstLine="420"/>
                          <w:rPr>
                            <w:color w:val="000000"/>
                          </w:rPr>
                        </w:pPr>
                        <w:r>
                          <w:rPr>
                            <w:rFonts w:hint="eastAsia"/>
                          </w:rPr>
                          <w:t>筹资活动现金流出小计</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213,086,960.42</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341,230,929.63</w:t>
                    </w:r>
                  </w:p>
                </w:tc>
              </w:tr>
              <w:tr w:rsidR="0039457A" w:rsidTr="00EB07A4">
                <w:sdt>
                  <w:sdtPr>
                    <w:tag w:val="_PLD_d8b367a0b3e640df869e3dfe9c9e7295"/>
                    <w:id w:val="1148090"/>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300" w:firstLine="630"/>
                          <w:rPr>
                            <w:color w:val="000000"/>
                          </w:rPr>
                        </w:pPr>
                        <w:r>
                          <w:rPr>
                            <w:rFonts w:hint="eastAsia"/>
                          </w:rPr>
                          <w:t>筹资活动产生的现金流量净额</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-33,686,960.42</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-120,030,929.63</w:t>
                    </w:r>
                  </w:p>
                </w:tc>
              </w:tr>
              <w:tr w:rsidR="0039457A" w:rsidTr="00EB07A4">
                <w:sdt>
                  <w:sdtPr>
                    <w:tag w:val="_PLD_eb283b5426a14b14b38c0e391c747203"/>
                    <w:id w:val="1148091"/>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rPr>
                            <w:color w:val="000000"/>
                          </w:rPr>
                        </w:pPr>
                        <w:r>
                          <w:rPr>
                            <w:rFonts w:hint="eastAsia"/>
                            <w:b/>
                            <w:bCs/>
                          </w:rPr>
                          <w:t>四、汇率变动对现金及现金等价物的影响</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-1,108,904.76</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69,363.06</w:t>
                    </w:r>
                  </w:p>
                </w:tc>
              </w:tr>
              <w:tr w:rsidR="0039457A" w:rsidTr="00EB07A4">
                <w:sdt>
                  <w:sdtPr>
                    <w:tag w:val="_PLD_3529ca6f8e5e45689b9190b11509b477"/>
                    <w:id w:val="1148092"/>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rPr>
                            <w:color w:val="000000"/>
                          </w:rPr>
                        </w:pPr>
                        <w:r>
                          <w:rPr>
                            <w:rFonts w:hint="eastAsia"/>
                            <w:b/>
                            <w:bCs/>
                          </w:rPr>
                          <w:t>五、现金及现金等价物净增加额</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-16,770,946.46</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-20,367,581.37</w:t>
                    </w:r>
                  </w:p>
                </w:tc>
              </w:tr>
              <w:tr w:rsidR="0039457A" w:rsidTr="00EB07A4">
                <w:sdt>
                  <w:sdtPr>
                    <w:tag w:val="_PLD_0e2e4a176094436e80351302050eec3e"/>
                    <w:id w:val="1148093"/>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ind w:firstLineChars="100" w:firstLine="210"/>
                          <w:rPr>
                            <w:color w:val="000000"/>
                          </w:rPr>
                        </w:pPr>
                        <w:r>
                          <w:rPr>
                            <w:rFonts w:hint="eastAsia"/>
                          </w:rPr>
                          <w:t>加：期初现金及现金等价物余额</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194,637,179.04</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215,004,760.41</w:t>
                    </w:r>
                  </w:p>
                </w:tc>
              </w:tr>
              <w:tr w:rsidR="0039457A" w:rsidTr="00EB07A4">
                <w:sdt>
                  <w:sdtPr>
                    <w:tag w:val="_PLD_5ffa189f12434f85b8eca19ea30d6b29"/>
                    <w:id w:val="1148094"/>
                    <w:lock w:val="sdtLocked"/>
                  </w:sdtPr>
                  <w:sdtContent>
                    <w:tc>
                      <w:tcPr>
                        <w:tcW w:w="2096" w:type="pct"/>
                        <w:tcBorders>
                          <w:top w:val="outset" w:sz="4" w:space="0" w:color="auto"/>
                          <w:left w:val="outset" w:sz="4" w:space="0" w:color="auto"/>
                          <w:bottom w:val="outset" w:sz="4" w:space="0" w:color="auto"/>
                          <w:right w:val="outset" w:sz="4" w:space="0" w:color="auto"/>
                        </w:tcBorders>
                      </w:tcPr>
                      <w:p w:rsidR="0039457A" w:rsidRDefault="0039457A" w:rsidP="0039457A">
                        <w:pPr>
                          <w:rPr>
                            <w:color w:val="000000"/>
                          </w:rPr>
                        </w:pPr>
                        <w:r>
                          <w:rPr>
                            <w:rFonts w:hint="eastAsia"/>
                            <w:b/>
                            <w:bCs/>
                          </w:rPr>
                          <w:t>六、期末现金及现金等价物余额</w:t>
                        </w:r>
                      </w:p>
                    </w:tc>
                  </w:sdtContent>
                </w:sdt>
                <w:tc>
                  <w:tcPr>
                    <w:tcW w:w="470" w:type="pct"/>
                    <w:tcBorders>
                      <w:top w:val="outset" w:sz="4" w:space="0" w:color="auto"/>
                      <w:left w:val="outset" w:sz="4" w:space="0" w:color="auto"/>
                      <w:bottom w:val="outset" w:sz="4" w:space="0" w:color="auto"/>
                      <w:right w:val="outset" w:sz="4" w:space="0" w:color="auto"/>
                    </w:tcBorders>
                  </w:tcPr>
                  <w:p w:rsidR="0039457A" w:rsidRDefault="0039457A" w:rsidP="0039457A"/>
                </w:tc>
                <w:tc>
                  <w:tcPr>
                    <w:tcW w:w="1175"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177,866,232.58</w:t>
                    </w:r>
                  </w:p>
                </w:tc>
                <w:tc>
                  <w:tcPr>
                    <w:tcW w:w="1259" w:type="pct"/>
                    <w:tcBorders>
                      <w:top w:val="outset" w:sz="4" w:space="0" w:color="auto"/>
                      <w:left w:val="outset" w:sz="4" w:space="0" w:color="auto"/>
                      <w:bottom w:val="outset" w:sz="4" w:space="0" w:color="auto"/>
                      <w:right w:val="outset" w:sz="4" w:space="0" w:color="auto"/>
                    </w:tcBorders>
                  </w:tcPr>
                  <w:p w:rsidR="0039457A" w:rsidRPr="00471FD2" w:rsidRDefault="0039457A" w:rsidP="0039457A">
                    <w:pPr>
                      <w:jc w:val="right"/>
                      <w:rPr>
                        <w:rFonts w:asciiTheme="minorEastAsia" w:eastAsiaTheme="minorEastAsia" w:hAnsiTheme="minorEastAsia"/>
                      </w:rPr>
                    </w:pPr>
                    <w:r w:rsidRPr="00471FD2">
                      <w:rPr>
                        <w:rFonts w:asciiTheme="minorEastAsia" w:eastAsiaTheme="minorEastAsia" w:hAnsiTheme="minorEastAsia"/>
                      </w:rPr>
                      <w:t>194,637,179.04</w:t>
                    </w:r>
                  </w:p>
                </w:tc>
              </w:tr>
            </w:tbl>
            <w:p w:rsidR="0039457A" w:rsidRDefault="0039457A"/>
            <w:p w:rsidR="00877D2C" w:rsidRDefault="005540A0">
              <w:pPr>
                <w:snapToGrid w:val="0"/>
                <w:spacing w:line="240" w:lineRule="atLeast"/>
                <w:ind w:rightChars="12" w:right="25"/>
                <w:rPr>
                  <w:b/>
                  <w:bCs/>
                  <w:color w:val="FF0000"/>
                </w:rPr>
              </w:pPr>
              <w:r>
                <w:t>法定代表人</w:t>
              </w:r>
              <w:r>
                <w:rPr>
                  <w:rFonts w:hint="eastAsia"/>
                </w:rPr>
                <w:t>：</w:t>
              </w:r>
              <w:sdt>
                <w:sdtPr>
                  <w:rPr>
                    <w:rFonts w:hint="eastAsia"/>
                  </w:rPr>
                  <w:alias w:val="公司法定代表人"/>
                  <w:tag w:val="_GBC_d1f7cb193ab444ff8482a06aad12f0db"/>
                  <w:id w:val="-1458486580"/>
                  <w:lock w:val="sdtLocked"/>
                  <w:placeholder>
                    <w:docPart w:val="GBC22222222222222222222222222222"/>
                  </w:placeholder>
                  <w:text/>
                </w:sdtPr>
                <w:sdtContent>
                  <w:r>
                    <w:rPr>
                      <w:rFonts w:hint="eastAsia"/>
                    </w:rPr>
                    <w:t>黄明强</w:t>
                  </w:r>
                </w:sdtContent>
              </w:sdt>
              <w:r>
                <w:rPr>
                  <w:rFonts w:hint="eastAsia"/>
                </w:rPr>
                <w:t xml:space="preserve"> </w:t>
              </w:r>
              <w:r w:rsidR="00EB07A4">
                <w:rPr>
                  <w:rFonts w:hint="eastAsia"/>
                </w:rPr>
                <w:t xml:space="preserve">     </w:t>
              </w:r>
              <w:r>
                <w:t>主管会计工作负责人</w:t>
              </w:r>
              <w:r>
                <w:rPr>
                  <w:rFonts w:hint="eastAsia"/>
                </w:rPr>
                <w:t>：</w:t>
              </w:r>
              <w:sdt>
                <w:sdtPr>
                  <w:rPr>
                    <w:rFonts w:hint="eastAsia"/>
                  </w:rPr>
                  <w:alias w:val="主管会计工作负责人姓名"/>
                  <w:tag w:val="_GBC_45110b4746914613a7aad68cef7b1bed"/>
                  <w:id w:val="-481003687"/>
                  <w:lock w:val="sdtLocked"/>
                  <w:placeholder>
                    <w:docPart w:val="GBC22222222222222222222222222222"/>
                  </w:placeholder>
                  <w:text/>
                </w:sdtPr>
                <w:sdtContent>
                  <w:r>
                    <w:rPr>
                      <w:rFonts w:hint="eastAsia"/>
                    </w:rPr>
                    <w:t>郭传红</w:t>
                  </w:r>
                </w:sdtContent>
              </w:sdt>
              <w:r>
                <w:rPr>
                  <w:rFonts w:hint="eastAsia"/>
                </w:rPr>
                <w:t xml:space="preserve"> </w:t>
              </w:r>
              <w:r w:rsidR="00EB07A4">
                <w:rPr>
                  <w:rFonts w:hint="eastAsia"/>
                </w:rPr>
                <w:t xml:space="preserve">      </w:t>
              </w:r>
              <w:r>
                <w:t>会计机构负责人</w:t>
              </w:r>
              <w:r>
                <w:rPr>
                  <w:rFonts w:hint="eastAsia"/>
                </w:rPr>
                <w:t>：</w:t>
              </w:r>
              <w:sdt>
                <w:sdtPr>
                  <w:rPr>
                    <w:rFonts w:hint="eastAsia"/>
                  </w:rPr>
                  <w:alias w:val="会计机构负责人姓名"/>
                  <w:tag w:val="_GBC_e7d70223996e482d9871cfff87704452"/>
                  <w:id w:val="-41675631"/>
                  <w:lock w:val="sdtLocked"/>
                  <w:placeholder>
                    <w:docPart w:val="GBC22222222222222222222222222222"/>
                  </w:placeholder>
                  <w:text/>
                </w:sdtPr>
                <w:sdtContent>
                  <w:r>
                    <w:rPr>
                      <w:rFonts w:hint="eastAsia"/>
                    </w:rPr>
                    <w:t>钱玉胜</w:t>
                  </w:r>
                </w:sdtContent>
              </w:sdt>
            </w:p>
          </w:sdtContent>
        </w:sdt>
        <w:p w:rsidR="00126EA9" w:rsidRDefault="00126EA9"/>
        <w:p w:rsidR="007836C3" w:rsidRDefault="007836C3"/>
        <w:sdt>
          <w:sdtPr>
            <w:rPr>
              <w:rFonts w:hint="eastAsia"/>
              <w:b/>
              <w:bCs/>
            </w:rPr>
            <w:tag w:val="_GBC_fa07832b39b14b348ba105d6cedbd7b8"/>
            <w:id w:val="1228189524"/>
            <w:lock w:val="sdtLocked"/>
            <w:placeholder>
              <w:docPart w:val="GBC22222222222222222222222222222"/>
            </w:placeholder>
          </w:sdtPr>
          <w:sdtEndPr>
            <w:rPr>
              <w:b w:val="0"/>
              <w:bCs w:val="0"/>
            </w:rPr>
          </w:sdtEndPr>
          <w:sdtContent>
            <w:p w:rsidR="00877D2C" w:rsidRPr="00471FD2" w:rsidRDefault="005540A0">
              <w:pPr>
                <w:jc w:val="center"/>
                <w:outlineLvl w:val="2"/>
                <w:rPr>
                  <w:rFonts w:asciiTheme="minorEastAsia" w:eastAsiaTheme="minorEastAsia" w:hAnsiTheme="minorEastAsia"/>
                  <w:b/>
                  <w:bCs/>
                </w:rPr>
              </w:pPr>
              <w:r w:rsidRPr="00471FD2">
                <w:rPr>
                  <w:rFonts w:asciiTheme="minorEastAsia" w:eastAsiaTheme="minorEastAsia" w:hAnsiTheme="minorEastAsia" w:hint="eastAsia"/>
                  <w:b/>
                  <w:bCs/>
                </w:rPr>
                <w:t>母公司</w:t>
              </w:r>
              <w:r w:rsidRPr="00471FD2">
                <w:rPr>
                  <w:rFonts w:asciiTheme="minorEastAsia" w:eastAsiaTheme="minorEastAsia" w:hAnsiTheme="minorEastAsia"/>
                  <w:b/>
                  <w:bCs/>
                </w:rPr>
                <w:t>现金流量表</w:t>
              </w:r>
            </w:p>
            <w:p w:rsidR="00877D2C" w:rsidRPr="00471FD2" w:rsidRDefault="005540A0">
              <w:pPr>
                <w:jc w:val="center"/>
                <w:rPr>
                  <w:rFonts w:asciiTheme="minorEastAsia" w:eastAsiaTheme="minorEastAsia" w:hAnsiTheme="minorEastAsia"/>
                  <w:b/>
                  <w:bCs/>
                </w:rPr>
              </w:pPr>
              <w:r w:rsidRPr="00471FD2">
                <w:rPr>
                  <w:rFonts w:asciiTheme="minorEastAsia" w:eastAsiaTheme="minorEastAsia" w:hAnsiTheme="minorEastAsia"/>
                </w:rPr>
                <w:lastRenderedPageBreak/>
                <w:t>2020年</w:t>
              </w:r>
              <w:r w:rsidRPr="00471FD2">
                <w:rPr>
                  <w:rFonts w:asciiTheme="minorEastAsia" w:eastAsiaTheme="minorEastAsia" w:hAnsiTheme="minorEastAsia" w:hint="eastAsia"/>
                </w:rPr>
                <w:t>1—12</w:t>
              </w:r>
              <w:r w:rsidRPr="00471FD2">
                <w:rPr>
                  <w:rFonts w:asciiTheme="minorEastAsia" w:eastAsiaTheme="minorEastAsia" w:hAnsiTheme="minorEastAsia"/>
                </w:rPr>
                <w:t>月</w:t>
              </w:r>
            </w:p>
            <w:p w:rsidR="00877D2C" w:rsidRPr="00471FD2" w:rsidRDefault="005540A0">
              <w:pPr>
                <w:jc w:val="right"/>
                <w:rPr>
                  <w:rFonts w:asciiTheme="minorEastAsia" w:eastAsiaTheme="minorEastAsia" w:hAnsiTheme="minorEastAsia"/>
                </w:rPr>
              </w:pPr>
              <w:r w:rsidRPr="00471FD2">
                <w:rPr>
                  <w:rFonts w:asciiTheme="minorEastAsia" w:eastAsiaTheme="minorEastAsia" w:hAnsiTheme="minorEastAsia"/>
                </w:rPr>
                <w:t>单位:</w:t>
              </w:r>
              <w:sdt>
                <w:sdtPr>
                  <w:rPr>
                    <w:rFonts w:asciiTheme="minorEastAsia" w:eastAsiaTheme="minorEastAsia" w:hAnsiTheme="minorEastAsia"/>
                  </w:r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71FD2">
                    <w:rPr>
                      <w:rFonts w:asciiTheme="minorEastAsia" w:eastAsiaTheme="minorEastAsia" w:hAnsiTheme="minorEastAsia"/>
                    </w:rPr>
                    <w:t>元</w:t>
                  </w:r>
                </w:sdtContent>
              </w:sdt>
              <w:r w:rsidRPr="00471FD2">
                <w:rPr>
                  <w:rFonts w:asciiTheme="minorEastAsia" w:eastAsiaTheme="minorEastAsia" w:hAnsiTheme="minorEastAsia"/>
                </w:rPr>
                <w:t xml:space="preserve">  币种:</w:t>
              </w:r>
              <w:sdt>
                <w:sdtPr>
                  <w:rPr>
                    <w:rFonts w:asciiTheme="minorEastAsia" w:eastAsiaTheme="minorEastAsia" w:hAnsiTheme="minorEastAsia"/>
                  </w:r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71FD2">
                    <w:rPr>
                      <w:rFonts w:asciiTheme="minorEastAsia" w:eastAsiaTheme="minorEastAsia" w:hAnsiTheme="minor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4A0"/>
              </w:tblPr>
              <w:tblGrid>
                <w:gridCol w:w="3935"/>
                <w:gridCol w:w="708"/>
                <w:gridCol w:w="2127"/>
                <w:gridCol w:w="2279"/>
              </w:tblGrid>
              <w:tr w:rsidR="00E27C72" w:rsidRPr="00471FD2" w:rsidTr="00EB07A4">
                <w:tc>
                  <w:tcPr>
                    <w:tcW w:w="2175" w:type="pct"/>
                    <w:tcBorders>
                      <w:top w:val="outset" w:sz="4" w:space="0" w:color="auto"/>
                      <w:left w:val="outset" w:sz="4" w:space="0" w:color="auto"/>
                      <w:bottom w:val="outset" w:sz="4" w:space="0" w:color="auto"/>
                      <w:right w:val="outset" w:sz="4" w:space="0" w:color="auto"/>
                    </w:tcBorders>
                  </w:tcPr>
                  <w:sdt>
                    <w:sdtPr>
                      <w:rPr>
                        <w:rFonts w:asciiTheme="minorEastAsia" w:eastAsiaTheme="minorEastAsia" w:hAnsiTheme="minorEastAsia" w:hint="eastAsia"/>
                        <w:b/>
                      </w:rPr>
                      <w:tag w:val="_PLD_fa8a4a4fe8df4f0086d4a3f59744ef0c"/>
                      <w:id w:val="1155184"/>
                      <w:lock w:val="sdtLocked"/>
                    </w:sdtPr>
                    <w:sdtContent>
                      <w:p w:rsidR="00E27C72" w:rsidRPr="00471FD2" w:rsidRDefault="00E27C72" w:rsidP="00FC076B">
                        <w:pPr>
                          <w:jc w:val="center"/>
                          <w:rPr>
                            <w:rFonts w:asciiTheme="minorEastAsia" w:eastAsiaTheme="minorEastAsia" w:hAnsiTheme="minorEastAsia"/>
                            <w:b/>
                          </w:rPr>
                        </w:pPr>
                        <w:r w:rsidRPr="00471FD2">
                          <w:rPr>
                            <w:rFonts w:asciiTheme="minorEastAsia" w:eastAsiaTheme="minorEastAsia" w:hAnsiTheme="minorEastAsia" w:hint="eastAsia"/>
                            <w:b/>
                          </w:rPr>
                          <w:t>项目</w:t>
                        </w:r>
                      </w:p>
                    </w:sdtContent>
                  </w:sdt>
                </w:tc>
                <w:tc>
                  <w:tcPr>
                    <w:tcW w:w="391" w:type="pct"/>
                    <w:tcBorders>
                      <w:top w:val="outset" w:sz="4" w:space="0" w:color="auto"/>
                      <w:left w:val="outset" w:sz="4" w:space="0" w:color="auto"/>
                      <w:bottom w:val="outset" w:sz="4" w:space="0" w:color="auto"/>
                      <w:right w:val="outset" w:sz="4" w:space="0" w:color="auto"/>
                    </w:tcBorders>
                  </w:tcPr>
                  <w:sdt>
                    <w:sdtPr>
                      <w:rPr>
                        <w:rFonts w:asciiTheme="minorEastAsia" w:eastAsiaTheme="minorEastAsia" w:hAnsiTheme="minorEastAsia" w:hint="eastAsia"/>
                        <w:b/>
                      </w:rPr>
                      <w:tag w:val="_PLD_e2b9d4cf46994f4f99a9560554670b54"/>
                      <w:id w:val="1155185"/>
                      <w:lock w:val="sdtLocked"/>
                    </w:sdtPr>
                    <w:sdtContent>
                      <w:p w:rsidR="00E27C72" w:rsidRPr="00471FD2" w:rsidRDefault="00E27C72" w:rsidP="00FC076B">
                        <w:pPr>
                          <w:autoSpaceDE w:val="0"/>
                          <w:autoSpaceDN w:val="0"/>
                          <w:adjustRightInd w:val="0"/>
                          <w:jc w:val="center"/>
                          <w:rPr>
                            <w:rFonts w:asciiTheme="minorEastAsia" w:eastAsiaTheme="minorEastAsia" w:hAnsiTheme="minorEastAsia"/>
                            <w:b/>
                          </w:rPr>
                        </w:pPr>
                        <w:r w:rsidRPr="00471FD2">
                          <w:rPr>
                            <w:rFonts w:asciiTheme="minorEastAsia" w:eastAsiaTheme="minorEastAsia" w:hAnsiTheme="minorEastAsia" w:hint="eastAsia"/>
                            <w:b/>
                          </w:rPr>
                          <w:t>附注</w:t>
                        </w:r>
                      </w:p>
                    </w:sdtContent>
                  </w:sdt>
                </w:tc>
                <w:tc>
                  <w:tcPr>
                    <w:tcW w:w="1175" w:type="pct"/>
                    <w:tcBorders>
                      <w:top w:val="outset" w:sz="4" w:space="0" w:color="auto"/>
                      <w:left w:val="outset" w:sz="4" w:space="0" w:color="auto"/>
                      <w:bottom w:val="outset" w:sz="4" w:space="0" w:color="auto"/>
                      <w:right w:val="outset" w:sz="4" w:space="0" w:color="auto"/>
                    </w:tcBorders>
                  </w:tcPr>
                  <w:sdt>
                    <w:sdtPr>
                      <w:rPr>
                        <w:rFonts w:asciiTheme="minorEastAsia" w:eastAsiaTheme="minorEastAsia" w:hAnsiTheme="minorEastAsia" w:hint="eastAsia"/>
                        <w:b/>
                      </w:rPr>
                      <w:tag w:val="_PLD_a5e1076b6ae14d71abde0e9180405588"/>
                      <w:id w:val="1155186"/>
                      <w:lock w:val="sdtLocked"/>
                    </w:sdtPr>
                    <w:sdtContent>
                      <w:p w:rsidR="00E27C72" w:rsidRPr="00471FD2" w:rsidRDefault="00E27C72" w:rsidP="00FC076B">
                        <w:pPr>
                          <w:autoSpaceDE w:val="0"/>
                          <w:autoSpaceDN w:val="0"/>
                          <w:adjustRightInd w:val="0"/>
                          <w:jc w:val="center"/>
                          <w:rPr>
                            <w:rFonts w:asciiTheme="minorEastAsia" w:eastAsiaTheme="minorEastAsia" w:hAnsiTheme="minorEastAsia"/>
                            <w:b/>
                          </w:rPr>
                        </w:pPr>
                        <w:r w:rsidRPr="00471FD2">
                          <w:rPr>
                            <w:rFonts w:asciiTheme="minorEastAsia" w:eastAsiaTheme="minorEastAsia" w:hAnsiTheme="minorEastAsia" w:hint="eastAsia"/>
                            <w:b/>
                          </w:rPr>
                          <w:t>2020年度</w:t>
                        </w:r>
                      </w:p>
                    </w:sdtContent>
                  </w:sdt>
                </w:tc>
                <w:tc>
                  <w:tcPr>
                    <w:tcW w:w="1259" w:type="pct"/>
                    <w:tcBorders>
                      <w:top w:val="outset" w:sz="4" w:space="0" w:color="auto"/>
                      <w:left w:val="outset" w:sz="4" w:space="0" w:color="auto"/>
                      <w:bottom w:val="outset" w:sz="4" w:space="0" w:color="auto"/>
                      <w:right w:val="outset" w:sz="4" w:space="0" w:color="auto"/>
                    </w:tcBorders>
                  </w:tcPr>
                  <w:sdt>
                    <w:sdtPr>
                      <w:rPr>
                        <w:rFonts w:asciiTheme="minorEastAsia" w:eastAsiaTheme="minorEastAsia" w:hAnsiTheme="minorEastAsia" w:hint="eastAsia"/>
                        <w:b/>
                      </w:rPr>
                      <w:tag w:val="_PLD_9f1994ac47d2487c870c64df42698a51"/>
                      <w:id w:val="1155187"/>
                      <w:lock w:val="sdtLocked"/>
                    </w:sdtPr>
                    <w:sdtContent>
                      <w:p w:rsidR="00E27C72" w:rsidRPr="00471FD2" w:rsidRDefault="00E27C72" w:rsidP="00FC076B">
                        <w:pPr>
                          <w:autoSpaceDE w:val="0"/>
                          <w:autoSpaceDN w:val="0"/>
                          <w:adjustRightInd w:val="0"/>
                          <w:jc w:val="center"/>
                          <w:rPr>
                            <w:rFonts w:asciiTheme="minorEastAsia" w:eastAsiaTheme="minorEastAsia" w:hAnsiTheme="minorEastAsia"/>
                            <w:b/>
                          </w:rPr>
                        </w:pPr>
                        <w:r w:rsidRPr="00471FD2">
                          <w:rPr>
                            <w:rFonts w:asciiTheme="minorEastAsia" w:eastAsiaTheme="minorEastAsia" w:hAnsiTheme="minorEastAsia" w:hint="eastAsia"/>
                            <w:b/>
                          </w:rPr>
                          <w:t>2019年度</w:t>
                        </w:r>
                      </w:p>
                    </w:sdtContent>
                  </w:sdt>
                </w:tc>
              </w:tr>
              <w:tr w:rsidR="00E27C72" w:rsidTr="00EB07A4">
                <w:sdt>
                  <w:sdtPr>
                    <w:tag w:val="_PLD_d5384e7a1c2841c78793ee2e647fdb97"/>
                    <w:id w:val="1155188"/>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rPr>
                            <w:color w:val="000000"/>
                          </w:rPr>
                        </w:pPr>
                        <w:r>
                          <w:rPr>
                            <w:rFonts w:hint="eastAsia"/>
                            <w:b/>
                            <w:bCs/>
                          </w:rPr>
                          <w:t>一、经营活动产生的现金流量：</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rPr>
                        <w:rFonts w:asciiTheme="minorEastAsia" w:eastAsiaTheme="minorEastAsia" w:hAnsiTheme="minorEastAsia"/>
                      </w:rPr>
                    </w:pPr>
                  </w:p>
                </w:tc>
              </w:tr>
              <w:tr w:rsidR="00E27C72" w:rsidTr="00EB07A4">
                <w:sdt>
                  <w:sdtPr>
                    <w:tag w:val="_PLD_2ef21863579e463191f73e8d1ed04b07"/>
                    <w:id w:val="1155189"/>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100" w:firstLine="210"/>
                          <w:rPr>
                            <w:color w:val="000000"/>
                          </w:rPr>
                        </w:pPr>
                        <w:r>
                          <w:rPr>
                            <w:rFonts w:hint="eastAsia"/>
                          </w:rPr>
                          <w:t>销售商品、提供劳务收到的现金</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563,919,236.36</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472,040,916.22</w:t>
                    </w:r>
                  </w:p>
                </w:tc>
              </w:tr>
              <w:tr w:rsidR="00E27C72" w:rsidTr="00EB07A4">
                <w:sdt>
                  <w:sdtPr>
                    <w:tag w:val="_PLD_fd1d35e1b7d64d4d96ab3870ac133ece"/>
                    <w:id w:val="1155190"/>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100" w:firstLine="210"/>
                          <w:rPr>
                            <w:color w:val="000000"/>
                          </w:rPr>
                        </w:pPr>
                        <w:r>
                          <w:rPr>
                            <w:rFonts w:hint="eastAsia"/>
                          </w:rPr>
                          <w:t>收到的税费返还</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p>
                </w:tc>
              </w:tr>
              <w:tr w:rsidR="00E27C72" w:rsidTr="00EB07A4">
                <w:sdt>
                  <w:sdtPr>
                    <w:tag w:val="_PLD_88831a6e784247068be3b652641fab29"/>
                    <w:id w:val="1155191"/>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100" w:firstLine="210"/>
                          <w:rPr>
                            <w:color w:val="000000"/>
                          </w:rPr>
                        </w:pPr>
                        <w:r>
                          <w:rPr>
                            <w:rFonts w:hint="eastAsia"/>
                          </w:rPr>
                          <w:t>收到其他与经营活动有关的现金</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24,312,576.56</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32,537,854.81</w:t>
                    </w:r>
                  </w:p>
                </w:tc>
              </w:tr>
              <w:tr w:rsidR="00E27C72" w:rsidTr="00EB07A4">
                <w:sdt>
                  <w:sdtPr>
                    <w:tag w:val="_PLD_4f13f44c456d4cb2868156eb6f97ce2d"/>
                    <w:id w:val="1155192"/>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200" w:firstLine="420"/>
                          <w:rPr>
                            <w:color w:val="000000"/>
                          </w:rPr>
                        </w:pPr>
                        <w:r>
                          <w:rPr>
                            <w:rFonts w:hint="eastAsia"/>
                          </w:rPr>
                          <w:t>经营活动现金流入小计</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588,231,812.92</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504,578,771.03</w:t>
                    </w:r>
                  </w:p>
                </w:tc>
              </w:tr>
              <w:tr w:rsidR="00E27C72" w:rsidTr="00EB07A4">
                <w:sdt>
                  <w:sdtPr>
                    <w:tag w:val="_PLD_abdeb3944de44affa4c6abe789333af9"/>
                    <w:id w:val="1155193"/>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100" w:firstLine="210"/>
                        </w:pPr>
                        <w:r>
                          <w:rPr>
                            <w:rFonts w:hint="eastAsia"/>
                          </w:rPr>
                          <w:t>购买商品、接受劳务支付的现金</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439,172,406.22</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309,116,563.59</w:t>
                    </w:r>
                  </w:p>
                </w:tc>
              </w:tr>
              <w:tr w:rsidR="00E27C72" w:rsidTr="00EB07A4">
                <w:sdt>
                  <w:sdtPr>
                    <w:tag w:val="_PLD_c1b9609c767847a484c31f0cdf800e1a"/>
                    <w:id w:val="1155194"/>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100" w:firstLine="210"/>
                        </w:pPr>
                        <w:r>
                          <w:rPr>
                            <w:rFonts w:hint="eastAsia"/>
                          </w:rPr>
                          <w:t>支付给职工及为职工支付的现金</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54,268,527.09</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56,588,495.32</w:t>
                    </w:r>
                  </w:p>
                </w:tc>
              </w:tr>
              <w:tr w:rsidR="00E27C72" w:rsidTr="00EB07A4">
                <w:sdt>
                  <w:sdtPr>
                    <w:tag w:val="_PLD_56edb572c5f54e9f8abd0b8028e38134"/>
                    <w:id w:val="1155195"/>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100" w:firstLine="210"/>
                        </w:pPr>
                        <w:r>
                          <w:rPr>
                            <w:rFonts w:hint="eastAsia"/>
                          </w:rPr>
                          <w:t>支付的各项税费</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21,654,580.82</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23,950,139.12</w:t>
                    </w:r>
                  </w:p>
                </w:tc>
              </w:tr>
              <w:tr w:rsidR="00E27C72" w:rsidTr="00EB07A4">
                <w:sdt>
                  <w:sdtPr>
                    <w:tag w:val="_PLD_0211410dc7504eef9b16a4a91a48be78"/>
                    <w:id w:val="1155196"/>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100" w:firstLine="210"/>
                        </w:pPr>
                        <w:r>
                          <w:rPr>
                            <w:rFonts w:hint="eastAsia"/>
                          </w:rPr>
                          <w:t>支付其他与经营活动有关的现金</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24,997,976.84</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32,383,190.20</w:t>
                    </w:r>
                  </w:p>
                </w:tc>
              </w:tr>
              <w:tr w:rsidR="00E27C72" w:rsidTr="00EB07A4">
                <w:sdt>
                  <w:sdtPr>
                    <w:tag w:val="_PLD_571b44c4271c45dd91c639d4c338a5d0"/>
                    <w:id w:val="1155197"/>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200" w:firstLine="420"/>
                          <w:rPr>
                            <w:color w:val="000000"/>
                          </w:rPr>
                        </w:pPr>
                        <w:r>
                          <w:rPr>
                            <w:rFonts w:hint="eastAsia"/>
                          </w:rPr>
                          <w:t>经营活动现金流出小计</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540,093,490.97</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422,038,388.23</w:t>
                    </w:r>
                  </w:p>
                </w:tc>
              </w:tr>
              <w:tr w:rsidR="00E27C72" w:rsidTr="00EB07A4">
                <w:sdt>
                  <w:sdtPr>
                    <w:tag w:val="_PLD_2bd623fb02854cf69c888f364463777d"/>
                    <w:id w:val="1155198"/>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100" w:firstLine="210"/>
                          <w:rPr>
                            <w:color w:val="000000"/>
                          </w:rPr>
                        </w:pPr>
                        <w:r>
                          <w:rPr>
                            <w:rFonts w:hint="eastAsia"/>
                          </w:rPr>
                          <w:t>经营活动产生的现金流量净额</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48,138,321.95</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82,540,382.80</w:t>
                    </w:r>
                  </w:p>
                </w:tc>
              </w:tr>
              <w:tr w:rsidR="00E27C72" w:rsidTr="00EB07A4">
                <w:sdt>
                  <w:sdtPr>
                    <w:tag w:val="_PLD_ea89a8f6b76943769d484d535b94417c"/>
                    <w:id w:val="1155199"/>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rPr>
                            <w:color w:val="000000"/>
                          </w:rPr>
                        </w:pPr>
                        <w:r>
                          <w:rPr>
                            <w:rFonts w:hint="eastAsia"/>
                            <w:b/>
                            <w:bCs/>
                          </w:rPr>
                          <w:t>二、投资活动产生的现金流量：</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pPr>
                      <w:rPr>
                        <w:color w:val="008000"/>
                      </w:rPr>
                    </w:pPr>
                  </w:p>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color w:val="008000"/>
                      </w:rPr>
                    </w:pP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color w:val="008000"/>
                      </w:rPr>
                    </w:pPr>
                  </w:p>
                </w:tc>
              </w:tr>
              <w:tr w:rsidR="00E27C72" w:rsidTr="00EB07A4">
                <w:sdt>
                  <w:sdtPr>
                    <w:tag w:val="_PLD_4ce712d8e5af44048c1a4e5bdf4fd7c9"/>
                    <w:id w:val="1155200"/>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100" w:firstLine="210"/>
                        </w:pPr>
                        <w:r>
                          <w:rPr>
                            <w:rFonts w:hint="eastAsia"/>
                          </w:rPr>
                          <w:t>收回投资收到的现金</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p>
                </w:tc>
              </w:tr>
              <w:tr w:rsidR="00E27C72" w:rsidTr="00EB07A4">
                <w:sdt>
                  <w:sdtPr>
                    <w:tag w:val="_PLD_95da103cdf014eafaca98189ca68f328"/>
                    <w:id w:val="1155201"/>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100" w:firstLine="210"/>
                        </w:pPr>
                        <w:r>
                          <w:rPr>
                            <w:rFonts w:hint="eastAsia"/>
                          </w:rPr>
                          <w:t>取得投资收益收到的现金</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14,023,500.00</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p>
                </w:tc>
              </w:tr>
              <w:tr w:rsidR="00E27C72" w:rsidTr="00EB07A4">
                <w:sdt>
                  <w:sdtPr>
                    <w:tag w:val="_PLD_fc5d667691994cebb9f9498e60404099"/>
                    <w:id w:val="1155202"/>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100" w:firstLine="210"/>
                        </w:pPr>
                        <w:r>
                          <w:rPr>
                            <w:rFonts w:hint="eastAsia"/>
                          </w:rPr>
                          <w:t>处置固定资产、无形资产和其他长期资产收回的现金净额</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11,686.73</w:t>
                    </w:r>
                  </w:p>
                </w:tc>
              </w:tr>
              <w:tr w:rsidR="00E27C72" w:rsidTr="00EB07A4">
                <w:sdt>
                  <w:sdtPr>
                    <w:tag w:val="_PLD_ec46cd9c926c4fb7a23ace231fd8a392"/>
                    <w:id w:val="1155203"/>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100" w:firstLine="210"/>
                        </w:pPr>
                        <w:r>
                          <w:rPr>
                            <w:rFonts w:hint="eastAsia"/>
                          </w:rPr>
                          <w:t>处置子公司及其他营业单位收到的现金净额</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33,074,800.00</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p>
                </w:tc>
              </w:tr>
              <w:tr w:rsidR="00E27C72" w:rsidTr="00EB07A4">
                <w:sdt>
                  <w:sdtPr>
                    <w:tag w:val="_PLD_4f33478ab7994146bb46b5f307568279"/>
                    <w:id w:val="1155204"/>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100" w:firstLine="210"/>
                        </w:pPr>
                        <w:r>
                          <w:rPr>
                            <w:rFonts w:hint="eastAsia"/>
                          </w:rPr>
                          <w:t>收到其他与投资活动有关的现金</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p>
                </w:tc>
              </w:tr>
              <w:tr w:rsidR="00E27C72" w:rsidTr="00EB07A4">
                <w:sdt>
                  <w:sdtPr>
                    <w:tag w:val="_PLD_49e19665d1ca4dc28a1050ba1220a0b8"/>
                    <w:id w:val="1155205"/>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200" w:firstLine="420"/>
                          <w:rPr>
                            <w:color w:val="000000"/>
                          </w:rPr>
                        </w:pPr>
                        <w:r>
                          <w:rPr>
                            <w:rFonts w:hint="eastAsia"/>
                          </w:rPr>
                          <w:t>投资活动现金流入小计</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47,098,300.00</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11,686.73</w:t>
                    </w:r>
                  </w:p>
                </w:tc>
              </w:tr>
              <w:tr w:rsidR="00E27C72" w:rsidTr="00EB07A4">
                <w:sdt>
                  <w:sdtPr>
                    <w:tag w:val="_PLD_546530351deb46daab62d978a5ef2bc0"/>
                    <w:id w:val="1155206"/>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100" w:firstLine="210"/>
                        </w:pPr>
                        <w:r>
                          <w:rPr>
                            <w:rFonts w:hint="eastAsia"/>
                          </w:rPr>
                          <w:t>购建固定资产、无形资产和其他长期资产支付的现金</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12,176,045.82</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1,746,296.75</w:t>
                    </w:r>
                  </w:p>
                </w:tc>
              </w:tr>
              <w:tr w:rsidR="00E27C72" w:rsidTr="00EB07A4">
                <w:sdt>
                  <w:sdtPr>
                    <w:tag w:val="_PLD_bc118d77a17e4461a6c7af661dfc7663"/>
                    <w:id w:val="1155207"/>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100" w:firstLine="210"/>
                        </w:pPr>
                        <w:r>
                          <w:rPr>
                            <w:rFonts w:hint="eastAsia"/>
                          </w:rPr>
                          <w:t>投资支付的现金</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50,765,000.00</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1,490,000.00</w:t>
                    </w:r>
                  </w:p>
                </w:tc>
              </w:tr>
              <w:tr w:rsidR="00E27C72" w:rsidTr="00EB07A4">
                <w:sdt>
                  <w:sdtPr>
                    <w:tag w:val="_PLD_eb23d66ae8c248918870ce5a171e20e5"/>
                    <w:id w:val="1155208"/>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100" w:firstLine="210"/>
                        </w:pPr>
                        <w:r>
                          <w:rPr>
                            <w:rFonts w:hint="eastAsia"/>
                          </w:rPr>
                          <w:t>取得子公司及其他营业单位支付的现金净额</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p>
                </w:tc>
              </w:tr>
              <w:tr w:rsidR="00E27C72" w:rsidTr="00EB07A4">
                <w:sdt>
                  <w:sdtPr>
                    <w:tag w:val="_PLD_b5cdf4aaa86348a1be747298511eff1e"/>
                    <w:id w:val="1155209"/>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100" w:firstLine="210"/>
                        </w:pPr>
                        <w:r>
                          <w:rPr>
                            <w:rFonts w:hint="eastAsia"/>
                          </w:rPr>
                          <w:t>支付其他与投资活动有关的现金</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p>
                </w:tc>
              </w:tr>
              <w:tr w:rsidR="00E27C72" w:rsidTr="00EB07A4">
                <w:sdt>
                  <w:sdtPr>
                    <w:tag w:val="_PLD_ac0780cd021c4287a1ea74e3ffe0fbf6"/>
                    <w:id w:val="1155210"/>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200" w:firstLine="420"/>
                          <w:rPr>
                            <w:color w:val="000000"/>
                          </w:rPr>
                        </w:pPr>
                        <w:r>
                          <w:rPr>
                            <w:rFonts w:hint="eastAsia"/>
                          </w:rPr>
                          <w:t>投资活动现金流出小计</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62,941,045.82</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3,236,296.75</w:t>
                    </w:r>
                  </w:p>
                </w:tc>
              </w:tr>
              <w:tr w:rsidR="00E27C72" w:rsidTr="00EB07A4">
                <w:sdt>
                  <w:sdtPr>
                    <w:tag w:val="_PLD_fdf5b53cf5cf497a8338bc2f314305cd"/>
                    <w:id w:val="1155211"/>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300" w:firstLine="630"/>
                          <w:rPr>
                            <w:color w:val="000000"/>
                          </w:rPr>
                        </w:pPr>
                        <w:r>
                          <w:rPr>
                            <w:rFonts w:hint="eastAsia"/>
                          </w:rPr>
                          <w:t>投资活动产生的现金流量净额</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-15,842,745.82</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-3,224,610.02</w:t>
                    </w:r>
                  </w:p>
                </w:tc>
              </w:tr>
              <w:tr w:rsidR="00E27C72" w:rsidTr="00EB07A4">
                <w:sdt>
                  <w:sdtPr>
                    <w:tag w:val="_PLD_8b6929c78db14ee1bde1ca4b9a47a65c"/>
                    <w:id w:val="1155212"/>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rPr>
                            <w:color w:val="000000"/>
                          </w:rPr>
                        </w:pPr>
                        <w:r>
                          <w:rPr>
                            <w:rFonts w:hint="eastAsia"/>
                            <w:b/>
                            <w:bCs/>
                          </w:rPr>
                          <w:t>三、筹资活动产生的现金流量：</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pPr>
                      <w:rPr>
                        <w:color w:val="008000"/>
                      </w:rPr>
                    </w:pPr>
                  </w:p>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color w:val="008000"/>
                      </w:rPr>
                    </w:pP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color w:val="008000"/>
                      </w:rPr>
                    </w:pPr>
                  </w:p>
                </w:tc>
              </w:tr>
              <w:tr w:rsidR="00E27C72" w:rsidTr="00EB07A4">
                <w:sdt>
                  <w:sdtPr>
                    <w:tag w:val="_PLD_0f08e006241c4d5b851db5e35d88c8c1"/>
                    <w:id w:val="1155213"/>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100" w:firstLine="210"/>
                          <w:rPr>
                            <w:color w:val="000000"/>
                          </w:rPr>
                        </w:pPr>
                        <w:r>
                          <w:rPr>
                            <w:rFonts w:hint="eastAsia"/>
                          </w:rPr>
                          <w:t>吸收投资收到的现金</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p>
                </w:tc>
              </w:tr>
              <w:tr w:rsidR="00E27C72" w:rsidTr="00EB07A4">
                <w:sdt>
                  <w:sdtPr>
                    <w:tag w:val="_PLD_a1cdcf4a2a7c448b82fbb03d2e492772"/>
                    <w:id w:val="1155214"/>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100" w:firstLine="210"/>
                          <w:rPr>
                            <w:color w:val="000000"/>
                          </w:rPr>
                        </w:pPr>
                        <w:r>
                          <w:rPr>
                            <w:rFonts w:hint="eastAsia"/>
                          </w:rPr>
                          <w:t>取得借款收到的现金</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150,500,000.00</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187,500,000.00</w:t>
                    </w:r>
                  </w:p>
                </w:tc>
              </w:tr>
              <w:tr w:rsidR="00E27C72" w:rsidTr="00EB07A4">
                <w:sdt>
                  <w:sdtPr>
                    <w:tag w:val="_PLD_c04b6e3c34ff4c51ae23871e4ca3cb40"/>
                    <w:id w:val="1155215"/>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100" w:firstLine="210"/>
                          <w:rPr>
                            <w:color w:val="000000"/>
                          </w:rPr>
                        </w:pPr>
                        <w:r>
                          <w:rPr>
                            <w:rFonts w:hint="eastAsia"/>
                          </w:rPr>
                          <w:t>收到其他与筹资活动有关的现金</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p>
                </w:tc>
              </w:tr>
              <w:tr w:rsidR="00E27C72" w:rsidTr="00EB07A4">
                <w:sdt>
                  <w:sdtPr>
                    <w:tag w:val="_PLD_bf7fbf014785409195a7287852d3d035"/>
                    <w:id w:val="1155216"/>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200" w:firstLine="420"/>
                          <w:rPr>
                            <w:color w:val="000000"/>
                          </w:rPr>
                        </w:pPr>
                        <w:r>
                          <w:rPr>
                            <w:rFonts w:hint="eastAsia"/>
                          </w:rPr>
                          <w:t>筹资活动现金流入小计</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150,500,000.00</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tabs>
                        <w:tab w:val="center" w:pos="989"/>
                        <w:tab w:val="right" w:pos="1979"/>
                      </w:tabs>
                      <w:jc w:val="right"/>
                      <w:rPr>
                        <w:rFonts w:asciiTheme="minorEastAsia" w:eastAsiaTheme="minorEastAsia" w:hAnsiTheme="minorEastAsia"/>
                      </w:rPr>
                    </w:pPr>
                    <w:r w:rsidRPr="00471FD2">
                      <w:rPr>
                        <w:rFonts w:asciiTheme="minorEastAsia" w:eastAsiaTheme="minorEastAsia" w:hAnsiTheme="minorEastAsia"/>
                      </w:rPr>
                      <w:t>187,500,000.00</w:t>
                    </w:r>
                  </w:p>
                </w:tc>
              </w:tr>
              <w:tr w:rsidR="00E27C72" w:rsidTr="00EB07A4">
                <w:sdt>
                  <w:sdtPr>
                    <w:tag w:val="_PLD_72c875707060490882af91b3254ebf86"/>
                    <w:id w:val="1155217"/>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100" w:firstLine="210"/>
                        </w:pPr>
                        <w:r>
                          <w:rPr>
                            <w:rFonts w:hint="eastAsia"/>
                          </w:rPr>
                          <w:t>偿还债务支付的现金</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187,500,000.00</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286,000,000.00</w:t>
                    </w:r>
                  </w:p>
                </w:tc>
              </w:tr>
              <w:tr w:rsidR="00E27C72" w:rsidTr="00EB07A4">
                <w:sdt>
                  <w:sdtPr>
                    <w:tag w:val="_PLD_d227ef1d4c704287b692609a03d18a2a"/>
                    <w:id w:val="1155218"/>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100" w:firstLine="210"/>
                        </w:pPr>
                        <w:r>
                          <w:rPr>
                            <w:rFonts w:hint="eastAsia"/>
                          </w:rPr>
                          <w:t>分配股利、利润或偿付利息支付的现金</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8,505,015.96</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11,282,468.20</w:t>
                    </w:r>
                  </w:p>
                </w:tc>
              </w:tr>
              <w:tr w:rsidR="00E27C72" w:rsidTr="00EB07A4">
                <w:sdt>
                  <w:sdtPr>
                    <w:tag w:val="_PLD_e548bc4b8c0e4edfbb6fc435c82efb9b"/>
                    <w:id w:val="1155219"/>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100" w:firstLine="210"/>
                          <w:rPr>
                            <w:color w:val="000000"/>
                          </w:rPr>
                        </w:pPr>
                        <w:r>
                          <w:rPr>
                            <w:rFonts w:hint="eastAsia"/>
                          </w:rPr>
                          <w:t>支付其他与筹资活动有关的现金</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p>
                </w:tc>
              </w:tr>
              <w:tr w:rsidR="00E27C72" w:rsidTr="00EB07A4">
                <w:sdt>
                  <w:sdtPr>
                    <w:tag w:val="_PLD_46f002dfd3184462b13e47e17b1f7e41"/>
                    <w:id w:val="1155220"/>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200" w:firstLine="420"/>
                          <w:rPr>
                            <w:color w:val="000000"/>
                          </w:rPr>
                        </w:pPr>
                        <w:r>
                          <w:rPr>
                            <w:rFonts w:hint="eastAsia"/>
                          </w:rPr>
                          <w:t>筹资活动现金流出小计</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196,005,015.96</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297,282,468.20</w:t>
                    </w:r>
                  </w:p>
                </w:tc>
              </w:tr>
              <w:tr w:rsidR="00E27C72" w:rsidTr="00EB07A4">
                <w:sdt>
                  <w:sdtPr>
                    <w:tag w:val="_PLD_bf96432273b64f2a90a299496d059280"/>
                    <w:id w:val="1155221"/>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300" w:firstLine="630"/>
                          <w:rPr>
                            <w:color w:val="000000"/>
                          </w:rPr>
                        </w:pPr>
                        <w:r>
                          <w:rPr>
                            <w:rFonts w:hint="eastAsia"/>
                          </w:rPr>
                          <w:t>筹资活动产生的现金流量净额</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-45,505,015.96</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-109,782,468.20</w:t>
                    </w:r>
                  </w:p>
                </w:tc>
              </w:tr>
              <w:tr w:rsidR="00E27C72" w:rsidTr="00EB07A4">
                <w:sdt>
                  <w:sdtPr>
                    <w:tag w:val="_PLD_3748beadbe2649c39d73f63f5cb997df"/>
                    <w:id w:val="1155222"/>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rPr>
                            <w:color w:val="000000"/>
                          </w:rPr>
                        </w:pPr>
                        <w:r>
                          <w:rPr>
                            <w:rFonts w:hint="eastAsia"/>
                            <w:b/>
                            <w:bCs/>
                          </w:rPr>
                          <w:t>四、汇率变动对现金及现金等价物的影响</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p>
                </w:tc>
              </w:tr>
              <w:tr w:rsidR="00E27C72" w:rsidTr="00EB07A4">
                <w:sdt>
                  <w:sdtPr>
                    <w:tag w:val="_PLD_fdcd6a9f439542219b17ab909e3b23c1"/>
                    <w:id w:val="1155223"/>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rPr>
                            <w:color w:val="000000"/>
                          </w:rPr>
                        </w:pPr>
                        <w:r>
                          <w:rPr>
                            <w:rFonts w:hint="eastAsia"/>
                            <w:b/>
                            <w:bCs/>
                          </w:rPr>
                          <w:t>五、现金及现金等价物净增加额</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-13,209,439.83</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-30,466,695.42</w:t>
                    </w:r>
                  </w:p>
                </w:tc>
              </w:tr>
              <w:tr w:rsidR="00E27C72" w:rsidTr="00EB07A4">
                <w:sdt>
                  <w:sdtPr>
                    <w:tag w:val="_PLD_f682e233026f4a77a71017410d43b010"/>
                    <w:id w:val="1155224"/>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ind w:firstLineChars="100" w:firstLine="210"/>
                          <w:rPr>
                            <w:color w:val="000000"/>
                          </w:rPr>
                        </w:pPr>
                        <w:r>
                          <w:rPr>
                            <w:rFonts w:hint="eastAsia"/>
                          </w:rPr>
                          <w:t>加：期初现金及现金等价物余额</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111,840,103.98</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142,306,799.40</w:t>
                    </w:r>
                  </w:p>
                </w:tc>
              </w:tr>
              <w:tr w:rsidR="00E27C72" w:rsidTr="00EB07A4">
                <w:sdt>
                  <w:sdtPr>
                    <w:tag w:val="_PLD_afef5f0af84f4cfd9fbcc61dd369331c"/>
                    <w:id w:val="1155225"/>
                    <w:lock w:val="sdtLocked"/>
                  </w:sdtPr>
                  <w:sdtContent>
                    <w:tc>
                      <w:tcPr>
                        <w:tcW w:w="2175" w:type="pct"/>
                        <w:tcBorders>
                          <w:top w:val="outset" w:sz="4" w:space="0" w:color="auto"/>
                          <w:left w:val="outset" w:sz="4" w:space="0" w:color="auto"/>
                          <w:bottom w:val="outset" w:sz="4" w:space="0" w:color="auto"/>
                          <w:right w:val="outset" w:sz="4" w:space="0" w:color="auto"/>
                        </w:tcBorders>
                      </w:tcPr>
                      <w:p w:rsidR="00E27C72" w:rsidRDefault="00E27C72" w:rsidP="00FC076B">
                        <w:pPr>
                          <w:rPr>
                            <w:color w:val="000000"/>
                          </w:rPr>
                        </w:pPr>
                        <w:r>
                          <w:rPr>
                            <w:rFonts w:hint="eastAsia"/>
                            <w:b/>
                            <w:bCs/>
                          </w:rPr>
                          <w:t>六、期末现金及现金等价物余额</w:t>
                        </w:r>
                      </w:p>
                    </w:tc>
                  </w:sdtContent>
                </w:sdt>
                <w:tc>
                  <w:tcPr>
                    <w:tcW w:w="391" w:type="pct"/>
                    <w:tcBorders>
                      <w:top w:val="outset" w:sz="4" w:space="0" w:color="auto"/>
                      <w:left w:val="outset" w:sz="4" w:space="0" w:color="auto"/>
                      <w:bottom w:val="outset" w:sz="4" w:space="0" w:color="auto"/>
                      <w:right w:val="outset" w:sz="4" w:space="0" w:color="auto"/>
                    </w:tcBorders>
                  </w:tcPr>
                  <w:p w:rsidR="00E27C72" w:rsidRDefault="00E27C72" w:rsidP="00FC076B"/>
                </w:tc>
                <w:tc>
                  <w:tcPr>
                    <w:tcW w:w="1175"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98,630,664.15</w:t>
                    </w:r>
                  </w:p>
                </w:tc>
                <w:tc>
                  <w:tcPr>
                    <w:tcW w:w="1259" w:type="pct"/>
                    <w:tcBorders>
                      <w:top w:val="outset" w:sz="4" w:space="0" w:color="auto"/>
                      <w:left w:val="outset" w:sz="4" w:space="0" w:color="auto"/>
                      <w:bottom w:val="outset" w:sz="4" w:space="0" w:color="auto"/>
                      <w:right w:val="outset" w:sz="4" w:space="0" w:color="auto"/>
                    </w:tcBorders>
                  </w:tcPr>
                  <w:p w:rsidR="00E27C72" w:rsidRPr="00471FD2" w:rsidRDefault="00E27C72" w:rsidP="00FC076B">
                    <w:pPr>
                      <w:jc w:val="right"/>
                      <w:rPr>
                        <w:rFonts w:asciiTheme="minorEastAsia" w:eastAsiaTheme="minorEastAsia" w:hAnsiTheme="minorEastAsia"/>
                      </w:rPr>
                    </w:pPr>
                    <w:r w:rsidRPr="00471FD2">
                      <w:rPr>
                        <w:rFonts w:asciiTheme="minorEastAsia" w:eastAsiaTheme="minorEastAsia" w:hAnsiTheme="minorEastAsia"/>
                      </w:rPr>
                      <w:t>111,840,103.98</w:t>
                    </w:r>
                  </w:p>
                </w:tc>
              </w:tr>
            </w:tbl>
            <w:p w:rsidR="00877D2C" w:rsidRDefault="005540A0">
              <w:pPr>
                <w:snapToGrid w:val="0"/>
                <w:spacing w:line="240" w:lineRule="atLeast"/>
                <w:ind w:rightChars="-73" w:right="-153"/>
                <w:rPr>
                  <w:b/>
                  <w:bCs/>
                  <w:color w:val="FF0000"/>
                </w:rPr>
              </w:pPr>
              <w:r>
                <w:t>法定代表人</w:t>
              </w:r>
              <w:r>
                <w:rPr>
                  <w:rFonts w:hint="eastAsia"/>
                </w:rPr>
                <w:t>：</w:t>
              </w:r>
              <w:sdt>
                <w:sdtPr>
                  <w:rPr>
                    <w:rFonts w:hint="eastAsia"/>
                  </w:rPr>
                  <w:alias w:val="公司法定代表人"/>
                  <w:tag w:val="_GBC_b872f4b10a12453987b2d73dfe2a5ff9"/>
                  <w:id w:val="-1011674143"/>
                  <w:lock w:val="sdtLocked"/>
                  <w:placeholder>
                    <w:docPart w:val="GBC22222222222222222222222222222"/>
                  </w:placeholder>
                  <w:text/>
                </w:sdtPr>
                <w:sdtContent>
                  <w:r>
                    <w:rPr>
                      <w:rFonts w:hint="eastAsia"/>
                    </w:rPr>
                    <w:t>黄明强</w:t>
                  </w:r>
                </w:sdtContent>
              </w:sdt>
              <w:r>
                <w:rPr>
                  <w:rFonts w:hint="eastAsia"/>
                </w:rPr>
                <w:t xml:space="preserve"> </w:t>
              </w:r>
              <w:r w:rsidR="00EB07A4">
                <w:rPr>
                  <w:rFonts w:hint="eastAsia"/>
                </w:rPr>
                <w:t xml:space="preserve">       </w:t>
              </w:r>
              <w:r>
                <w:t>主管会计工作负责人</w:t>
              </w:r>
              <w:r>
                <w:rPr>
                  <w:rFonts w:hint="eastAsia"/>
                </w:rPr>
                <w:t>：</w:t>
              </w:r>
              <w:sdt>
                <w:sdtPr>
                  <w:rPr>
                    <w:rFonts w:hint="eastAsia"/>
                  </w:rPr>
                  <w:alias w:val="主管会计工作负责人姓名"/>
                  <w:tag w:val="_GBC_29443dd8858043c68f8217b05d1e3346"/>
                  <w:id w:val="-78826865"/>
                  <w:lock w:val="sdtLocked"/>
                  <w:placeholder>
                    <w:docPart w:val="GBC22222222222222222222222222222"/>
                  </w:placeholder>
                  <w:text/>
                </w:sdtPr>
                <w:sdtContent>
                  <w:r>
                    <w:rPr>
                      <w:rFonts w:hint="eastAsia"/>
                    </w:rPr>
                    <w:t>郭传红</w:t>
                  </w:r>
                </w:sdtContent>
              </w:sdt>
              <w:r>
                <w:rPr>
                  <w:rFonts w:hint="eastAsia"/>
                </w:rPr>
                <w:t xml:space="preserve"> </w:t>
              </w:r>
              <w:r w:rsidR="00EB07A4">
                <w:rPr>
                  <w:rFonts w:hint="eastAsia"/>
                </w:rPr>
                <w:t xml:space="preserve">     </w:t>
              </w:r>
              <w:r>
                <w:t>会计机构负责人</w:t>
              </w:r>
              <w:r>
                <w:rPr>
                  <w:rFonts w:hint="eastAsia"/>
                </w:rPr>
                <w:t>：</w:t>
              </w:r>
              <w:sdt>
                <w:sdtPr>
                  <w:rPr>
                    <w:rFonts w:hint="eastAsia"/>
                  </w:rPr>
                  <w:alias w:val="会计机构负责人姓名"/>
                  <w:tag w:val="_GBC_952065710c0f41709539d877935c1903"/>
                  <w:id w:val="-490786152"/>
                  <w:lock w:val="sdtLocked"/>
                  <w:placeholder>
                    <w:docPart w:val="GBC22222222222222222222222222222"/>
                  </w:placeholder>
                  <w:text/>
                </w:sdtPr>
                <w:sdtContent>
                  <w:r>
                    <w:rPr>
                      <w:rFonts w:hint="eastAsia"/>
                    </w:rPr>
                    <w:t>钱玉胜</w:t>
                  </w:r>
                </w:sdtContent>
              </w:sdt>
            </w:p>
          </w:sdtContent>
        </w:sdt>
        <w:p w:rsidR="00877D2C" w:rsidRPr="007836C3" w:rsidRDefault="006A4C27" w:rsidP="007836C3">
          <w:pPr>
            <w:rPr>
              <w:b/>
              <w:bCs/>
              <w:color w:val="FF0000"/>
            </w:rPr>
            <w:sectPr w:rsidR="00877D2C" w:rsidRPr="007836C3">
              <w:pgSz w:w="11906" w:h="16838"/>
              <w:pgMar w:top="1525" w:right="1276" w:bottom="1440" w:left="1797" w:header="856" w:footer="992" w:gutter="0"/>
              <w:cols w:space="425"/>
              <w:docGrid w:linePitch="312"/>
            </w:sectPr>
          </w:pPr>
        </w:p>
      </w:sdtContent>
    </w:sdt>
    <w:bookmarkEnd w:id="113" w:displacedByCustomXml="prev"/>
    <w:bookmarkStart w:id="114" w:name="_Hlk533930052" w:displacedByCustomXml="next"/>
    <w:sdt>
      <w:sdtPr>
        <w:rPr>
          <w:b/>
        </w:rPr>
        <w:alias w:val="选项模块:需要编制合并报表"/>
        <w:tag w:val="_GBC_3b1dcbfa33024cc0a5c2f3d693817342"/>
        <w:id w:val="260110851"/>
        <w:lock w:val="sdtLocked"/>
        <w:placeholder>
          <w:docPart w:val="GBC22222222222222222222222222222"/>
        </w:placeholder>
      </w:sdtPr>
      <w:sdtEndPr>
        <w:rPr>
          <w:b w:val="0"/>
          <w:color w:val="FF0000"/>
        </w:rPr>
      </w:sdtEndPr>
      <w:sdtContent>
        <w:p w:rsidR="00877D2C" w:rsidRDefault="00877D2C">
          <w:pPr>
            <w:tabs>
              <w:tab w:val="left" w:pos="10080"/>
            </w:tabs>
            <w:snapToGrid w:val="0"/>
            <w:spacing w:line="240" w:lineRule="atLeast"/>
            <w:ind w:rightChars="12" w:right="25"/>
            <w:jc w:val="center"/>
            <w:rPr>
              <w:b/>
            </w:rPr>
          </w:pPr>
        </w:p>
        <w:sdt>
          <w:sdtPr>
            <w:rPr>
              <w:b/>
            </w:rPr>
            <w:tag w:val="_GBC_3eeab460b9b64d53b91f5e0ddcd3030f"/>
            <w:id w:val="-477770253"/>
            <w:lock w:val="sdtLocked"/>
            <w:placeholder>
              <w:docPart w:val="GBC22222222222222222222222222222"/>
            </w:placeholder>
          </w:sdtPr>
          <w:sdtEndPr>
            <w:rPr>
              <w:rFonts w:asciiTheme="minorEastAsia" w:eastAsiaTheme="minorEastAsia" w:hAnsiTheme="minorEastAsia" w:hint="eastAsia"/>
              <w:b w:val="0"/>
              <w:sz w:val="18"/>
              <w:szCs w:val="18"/>
            </w:rPr>
          </w:sdtEndPr>
          <w:sdtContent>
            <w:p w:rsidR="00877D2C" w:rsidRPr="00471FD2" w:rsidRDefault="005540A0">
              <w:pPr>
                <w:tabs>
                  <w:tab w:val="left" w:pos="10080"/>
                </w:tabs>
                <w:snapToGrid w:val="0"/>
                <w:spacing w:line="240" w:lineRule="atLeast"/>
                <w:ind w:rightChars="12" w:right="25"/>
                <w:jc w:val="center"/>
                <w:outlineLvl w:val="2"/>
                <w:rPr>
                  <w:rFonts w:asciiTheme="minorEastAsia" w:eastAsiaTheme="minorEastAsia" w:hAnsiTheme="minorEastAsia"/>
                  <w:b/>
                  <w:sz w:val="18"/>
                  <w:szCs w:val="18"/>
                </w:rPr>
              </w:pPr>
              <w:r w:rsidRPr="00471FD2">
                <w:rPr>
                  <w:rFonts w:asciiTheme="minorEastAsia" w:eastAsiaTheme="minorEastAsia" w:hAnsiTheme="minorEastAsia"/>
                  <w:b/>
                  <w:sz w:val="18"/>
                  <w:szCs w:val="18"/>
                </w:rPr>
                <w:t>合并</w:t>
              </w:r>
              <w:r w:rsidRPr="00471FD2">
                <w:rPr>
                  <w:rFonts w:asciiTheme="minorEastAsia" w:eastAsiaTheme="minorEastAsia" w:hAnsiTheme="minorEastAsia" w:hint="eastAsia"/>
                  <w:b/>
                  <w:sz w:val="18"/>
                  <w:szCs w:val="18"/>
                </w:rPr>
                <w:t>所有者权益变动表</w:t>
              </w:r>
            </w:p>
            <w:p w:rsidR="00877D2C" w:rsidRPr="00471FD2" w:rsidRDefault="005540A0">
              <w:pPr>
                <w:tabs>
                  <w:tab w:val="left" w:pos="10080"/>
                </w:tabs>
                <w:snapToGrid w:val="0"/>
                <w:spacing w:line="240" w:lineRule="atLeast"/>
                <w:ind w:rightChars="12" w:right="25"/>
                <w:jc w:val="center"/>
                <w:rPr>
                  <w:rFonts w:asciiTheme="minorEastAsia" w:eastAsiaTheme="minorEastAsia" w:hAnsiTheme="minorEastAsia"/>
                  <w:sz w:val="18"/>
                  <w:szCs w:val="18"/>
                </w:rPr>
              </w:pPr>
              <w:r w:rsidRPr="00471FD2">
                <w:rPr>
                  <w:rFonts w:asciiTheme="minorEastAsia" w:eastAsiaTheme="minorEastAsia" w:hAnsiTheme="minorEastAsia"/>
                  <w:sz w:val="18"/>
                  <w:szCs w:val="18"/>
                </w:rPr>
                <w:t>2020年</w:t>
              </w:r>
              <w:r w:rsidRPr="00471FD2">
                <w:rPr>
                  <w:rFonts w:asciiTheme="minorEastAsia" w:eastAsiaTheme="minorEastAsia" w:hAnsiTheme="minorEastAsia" w:hint="eastAsia"/>
                  <w:sz w:val="18"/>
                  <w:szCs w:val="18"/>
                </w:rPr>
                <w:t>1—12月</w:t>
              </w:r>
            </w:p>
            <w:p w:rsidR="00877D2C" w:rsidRPr="00471FD2" w:rsidRDefault="005540A0">
              <w:pPr>
                <w:tabs>
                  <w:tab w:val="left" w:pos="10080"/>
                </w:tabs>
                <w:snapToGrid w:val="0"/>
                <w:spacing w:line="240" w:lineRule="atLeast"/>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单位:</w:t>
              </w:r>
              <w:sdt>
                <w:sdtPr>
                  <w:rPr>
                    <w:rFonts w:asciiTheme="minorEastAsia" w:eastAsiaTheme="minorEastAsia" w:hAnsiTheme="minorEastAsia"/>
                    <w:sz w:val="18"/>
                    <w:szCs w:val="18"/>
                  </w:r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71FD2">
                    <w:rPr>
                      <w:rFonts w:asciiTheme="minorEastAsia" w:eastAsiaTheme="minorEastAsia" w:hAnsiTheme="minorEastAsia"/>
                      <w:sz w:val="18"/>
                      <w:szCs w:val="18"/>
                    </w:rPr>
                    <w:t>元</w:t>
                  </w:r>
                </w:sdtContent>
              </w:sdt>
              <w:r w:rsidRPr="00471FD2">
                <w:rPr>
                  <w:rFonts w:asciiTheme="minorEastAsia" w:eastAsiaTheme="minorEastAsia" w:hAnsiTheme="minorEastAsia"/>
                  <w:sz w:val="18"/>
                  <w:szCs w:val="18"/>
                </w:rPr>
                <w:t xml:space="preserve">  币种:</w:t>
              </w:r>
              <w:sdt>
                <w:sdtPr>
                  <w:rPr>
                    <w:rFonts w:asciiTheme="minorEastAsia" w:eastAsiaTheme="minorEastAsia" w:hAnsiTheme="minorEastAsia"/>
                    <w:sz w:val="18"/>
                    <w:szCs w:val="18"/>
                  </w:r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71FD2">
                    <w:rPr>
                      <w:rFonts w:asciiTheme="minorEastAsia" w:eastAsiaTheme="minorEastAsia" w:hAnsiTheme="minorEastAsia"/>
                      <w:sz w:val="18"/>
                      <w:szCs w:val="18"/>
                    </w:rPr>
                    <w:t>人民币</w:t>
                  </w:r>
                </w:sdtContent>
              </w:sdt>
            </w:p>
            <w:tbl>
              <w:tblPr>
                <w:tblW w:w="5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0"/>
                <w:gridCol w:w="1275"/>
                <w:gridCol w:w="286"/>
                <w:gridCol w:w="427"/>
                <w:gridCol w:w="288"/>
                <w:gridCol w:w="1555"/>
                <w:gridCol w:w="450"/>
                <w:gridCol w:w="387"/>
                <w:gridCol w:w="387"/>
                <w:gridCol w:w="1465"/>
                <w:gridCol w:w="274"/>
                <w:gridCol w:w="1572"/>
                <w:gridCol w:w="343"/>
                <w:gridCol w:w="1786"/>
                <w:gridCol w:w="1416"/>
                <w:gridCol w:w="1693"/>
              </w:tblGrid>
              <w:tr w:rsidR="00B94A67" w:rsidRPr="00471FD2" w:rsidTr="00ED1034">
                <w:trPr>
                  <w:cantSplit/>
                </w:trPr>
                <w:tc>
                  <w:tcPr>
                    <w:tcW w:w="284" w:type="pct"/>
                    <w:vMerge w:val="restart"/>
                    <w:vAlign w:val="center"/>
                  </w:tcPr>
                  <w:sdt>
                    <w:sdtPr>
                      <w:rPr>
                        <w:rFonts w:asciiTheme="minorEastAsia" w:hAnsiTheme="minorEastAsia" w:hint="eastAsia"/>
                        <w:sz w:val="18"/>
                        <w:szCs w:val="18"/>
                      </w:rPr>
                      <w:tag w:val="_PLD_245a9e71ca1b403fad3a821efeb272de"/>
                      <w:id w:val="7953808"/>
                      <w:lock w:val="sdtLocked"/>
                    </w:sdtPr>
                    <w:sdtContent>
                      <w:p w:rsidR="00B94A67" w:rsidRPr="00471FD2" w:rsidRDefault="00B94A67" w:rsidP="00ED1034">
                        <w:pPr>
                          <w:snapToGrid w:val="0"/>
                          <w:spacing w:line="240" w:lineRule="atLeast"/>
                          <w:jc w:val="center"/>
                          <w:rPr>
                            <w:rFonts w:asciiTheme="minorEastAsia" w:hAnsiTheme="minorEastAsia"/>
                            <w:sz w:val="18"/>
                            <w:szCs w:val="18"/>
                          </w:rPr>
                        </w:pPr>
                        <w:r w:rsidRPr="00471FD2">
                          <w:rPr>
                            <w:rFonts w:asciiTheme="minorEastAsia" w:hAnsiTheme="minorEastAsia" w:hint="eastAsia"/>
                            <w:sz w:val="18"/>
                            <w:szCs w:val="18"/>
                          </w:rPr>
                          <w:t>项目</w:t>
                        </w:r>
                      </w:p>
                    </w:sdtContent>
                  </w:sdt>
                </w:tc>
                <w:tc>
                  <w:tcPr>
                    <w:tcW w:w="4716" w:type="pct"/>
                    <w:gridSpan w:val="15"/>
                    <w:vAlign w:val="center"/>
                  </w:tcPr>
                  <w:p w:rsidR="00B94A67" w:rsidRPr="00471FD2" w:rsidRDefault="00B94A67" w:rsidP="00ED1034">
                    <w:pPr>
                      <w:snapToGrid w:val="0"/>
                      <w:spacing w:line="240" w:lineRule="atLeast"/>
                      <w:ind w:rightChars="-759" w:right="-1594"/>
                      <w:jc w:val="center"/>
                      <w:rPr>
                        <w:rFonts w:asciiTheme="minorEastAsia" w:hAnsiTheme="minorEastAsia"/>
                        <w:sz w:val="18"/>
                        <w:szCs w:val="18"/>
                      </w:rPr>
                    </w:pPr>
                    <w:r w:rsidRPr="00471FD2">
                      <w:rPr>
                        <w:rFonts w:asciiTheme="minorEastAsia" w:hAnsiTheme="minorEastAsia" w:hint="eastAsia"/>
                        <w:sz w:val="18"/>
                        <w:szCs w:val="18"/>
                      </w:rPr>
                      <w:t xml:space="preserve"> </w:t>
                    </w:r>
                    <w:sdt>
                      <w:sdtPr>
                        <w:rPr>
                          <w:rFonts w:asciiTheme="minorEastAsia" w:hAnsiTheme="minorEastAsia" w:hint="eastAsia"/>
                          <w:sz w:val="18"/>
                          <w:szCs w:val="18"/>
                        </w:rPr>
                        <w:tag w:val="_PLD_74b2c30f72fb403387c8b0e2a353f994"/>
                        <w:id w:val="7953809"/>
                        <w:lock w:val="sdtLocked"/>
                      </w:sdtPr>
                      <w:sdtContent>
                        <w:r w:rsidRPr="00471FD2">
                          <w:rPr>
                            <w:rFonts w:asciiTheme="minorEastAsia" w:hAnsiTheme="minorEastAsia" w:hint="eastAsia"/>
                            <w:sz w:val="18"/>
                            <w:szCs w:val="18"/>
                          </w:rPr>
                          <w:t>2020年度</w:t>
                        </w:r>
                      </w:sdtContent>
                    </w:sdt>
                  </w:p>
                </w:tc>
              </w:tr>
              <w:tr w:rsidR="00B94A67" w:rsidRPr="00471FD2" w:rsidTr="00ED1034">
                <w:trPr>
                  <w:cantSplit/>
                  <w:trHeight w:val="540"/>
                </w:trPr>
                <w:tc>
                  <w:tcPr>
                    <w:tcW w:w="284" w:type="pct"/>
                    <w:vMerge/>
                  </w:tcPr>
                  <w:p w:rsidR="00B94A67" w:rsidRPr="00471FD2" w:rsidRDefault="00B94A67" w:rsidP="00ED1034">
                    <w:pPr>
                      <w:snapToGrid w:val="0"/>
                      <w:spacing w:line="240" w:lineRule="atLeast"/>
                      <w:ind w:rightChars="-759" w:right="-1594"/>
                      <w:rPr>
                        <w:rFonts w:asciiTheme="minorEastAsia" w:hAnsiTheme="minorEastAsia"/>
                        <w:sz w:val="18"/>
                        <w:szCs w:val="18"/>
                      </w:rPr>
                    </w:pPr>
                  </w:p>
                </w:tc>
                <w:sdt>
                  <w:sdtPr>
                    <w:rPr>
                      <w:rFonts w:asciiTheme="minorEastAsia" w:hAnsiTheme="minorEastAsia"/>
                      <w:sz w:val="18"/>
                      <w:szCs w:val="18"/>
                    </w:rPr>
                    <w:tag w:val="_PLD_48b1c4daa55343f0a820ecc94c441958"/>
                    <w:id w:val="7953810"/>
                    <w:lock w:val="sdtLocked"/>
                  </w:sdtPr>
                  <w:sdtContent>
                    <w:tc>
                      <w:tcPr>
                        <w:tcW w:w="3637" w:type="pct"/>
                        <w:gridSpan w:val="13"/>
                        <w:vAlign w:val="center"/>
                      </w:tcPr>
                      <w:p w:rsidR="00B94A67" w:rsidRPr="00471FD2" w:rsidRDefault="00B94A67" w:rsidP="00ED1034">
                        <w:pPr>
                          <w:jc w:val="center"/>
                          <w:rPr>
                            <w:rFonts w:asciiTheme="minorEastAsia" w:hAnsiTheme="minorEastAsia"/>
                            <w:sz w:val="18"/>
                            <w:szCs w:val="18"/>
                          </w:rPr>
                        </w:pPr>
                        <w:r w:rsidRPr="00471FD2">
                          <w:rPr>
                            <w:rFonts w:asciiTheme="minorEastAsia" w:hAnsiTheme="minorEastAsia"/>
                            <w:sz w:val="18"/>
                            <w:szCs w:val="18"/>
                          </w:rPr>
                          <w:t>归属于母公司所有者权益</w:t>
                        </w:r>
                      </w:p>
                    </w:tc>
                  </w:sdtContent>
                </w:sdt>
                <w:sdt>
                  <w:sdtPr>
                    <w:rPr>
                      <w:rFonts w:asciiTheme="minorEastAsia" w:hAnsiTheme="minorEastAsia"/>
                      <w:sz w:val="18"/>
                      <w:szCs w:val="18"/>
                    </w:rPr>
                    <w:tag w:val="_PLD_de4010a56d78401ebd4bb48e62167082"/>
                    <w:id w:val="7953811"/>
                    <w:lock w:val="sdtLocked"/>
                  </w:sdtPr>
                  <w:sdtContent>
                    <w:tc>
                      <w:tcPr>
                        <w:tcW w:w="491" w:type="pct"/>
                        <w:vMerge w:val="restart"/>
                        <w:vAlign w:val="center"/>
                      </w:tcPr>
                      <w:p w:rsidR="00B94A67" w:rsidRPr="00471FD2" w:rsidRDefault="00B94A67" w:rsidP="00ED1034">
                        <w:pPr>
                          <w:jc w:val="center"/>
                          <w:rPr>
                            <w:rFonts w:asciiTheme="minorEastAsia" w:hAnsiTheme="minorEastAsia"/>
                            <w:sz w:val="18"/>
                            <w:szCs w:val="18"/>
                          </w:rPr>
                        </w:pPr>
                        <w:r w:rsidRPr="00471FD2">
                          <w:rPr>
                            <w:rFonts w:asciiTheme="minorEastAsia" w:hAnsiTheme="minorEastAsia"/>
                            <w:sz w:val="18"/>
                            <w:szCs w:val="18"/>
                          </w:rPr>
                          <w:t>少数股东权益</w:t>
                        </w:r>
                      </w:p>
                    </w:tc>
                  </w:sdtContent>
                </w:sdt>
                <w:sdt>
                  <w:sdtPr>
                    <w:rPr>
                      <w:rFonts w:asciiTheme="minorEastAsia" w:hAnsiTheme="minorEastAsia"/>
                      <w:sz w:val="18"/>
                      <w:szCs w:val="18"/>
                    </w:rPr>
                    <w:tag w:val="_PLD_ff9bc6143ed9429e80e1ed144f5ff16d"/>
                    <w:id w:val="7953812"/>
                    <w:lock w:val="sdtLocked"/>
                  </w:sdtPr>
                  <w:sdtContent>
                    <w:tc>
                      <w:tcPr>
                        <w:tcW w:w="588" w:type="pct"/>
                        <w:vMerge w:val="restart"/>
                        <w:vAlign w:val="center"/>
                      </w:tcPr>
                      <w:p w:rsidR="00B94A67" w:rsidRPr="00471FD2" w:rsidRDefault="00B94A67" w:rsidP="00ED1034">
                        <w:pPr>
                          <w:jc w:val="center"/>
                          <w:rPr>
                            <w:rFonts w:asciiTheme="minorEastAsia" w:hAnsiTheme="minorEastAsia"/>
                            <w:sz w:val="18"/>
                            <w:szCs w:val="18"/>
                          </w:rPr>
                        </w:pPr>
                        <w:r w:rsidRPr="00471FD2">
                          <w:rPr>
                            <w:rFonts w:asciiTheme="minorEastAsia" w:hAnsiTheme="minorEastAsia"/>
                            <w:sz w:val="18"/>
                            <w:szCs w:val="18"/>
                          </w:rPr>
                          <w:t>所有者权益合计</w:t>
                        </w:r>
                      </w:p>
                    </w:tc>
                  </w:sdtContent>
                </w:sdt>
              </w:tr>
              <w:tr w:rsidR="00B94A67" w:rsidRPr="00471FD2" w:rsidTr="00ED1034">
                <w:trPr>
                  <w:cantSplit/>
                  <w:trHeight w:val="352"/>
                </w:trPr>
                <w:tc>
                  <w:tcPr>
                    <w:tcW w:w="284" w:type="pct"/>
                    <w:vMerge/>
                  </w:tcPr>
                  <w:p w:rsidR="00B94A67" w:rsidRPr="00471FD2" w:rsidRDefault="00B94A67" w:rsidP="00ED1034">
                    <w:pPr>
                      <w:snapToGrid w:val="0"/>
                      <w:spacing w:line="240" w:lineRule="atLeast"/>
                      <w:ind w:rightChars="-759" w:right="-1594"/>
                      <w:rPr>
                        <w:rFonts w:asciiTheme="minorEastAsia" w:hAnsiTheme="minorEastAsia"/>
                        <w:sz w:val="18"/>
                        <w:szCs w:val="18"/>
                      </w:rPr>
                    </w:pPr>
                  </w:p>
                </w:tc>
                <w:sdt>
                  <w:sdtPr>
                    <w:rPr>
                      <w:rFonts w:asciiTheme="minorEastAsia" w:hAnsiTheme="minorEastAsia"/>
                      <w:sz w:val="18"/>
                      <w:szCs w:val="18"/>
                    </w:rPr>
                    <w:tag w:val="_PLD_2a43f0f223d141f0855f6cbb9e60b12f"/>
                    <w:id w:val="7953813"/>
                    <w:lock w:val="sdtLocked"/>
                  </w:sdtPr>
                  <w:sdtContent>
                    <w:tc>
                      <w:tcPr>
                        <w:tcW w:w="442" w:type="pct"/>
                        <w:vMerge w:val="restart"/>
                        <w:vAlign w:val="center"/>
                      </w:tcPr>
                      <w:p w:rsidR="00B94A67" w:rsidRPr="00471FD2" w:rsidRDefault="00B94A67" w:rsidP="00ED1034">
                        <w:pPr>
                          <w:snapToGrid w:val="0"/>
                          <w:spacing w:line="240" w:lineRule="atLeast"/>
                          <w:jc w:val="center"/>
                          <w:rPr>
                            <w:rFonts w:asciiTheme="minorEastAsia" w:hAnsiTheme="minorEastAsia"/>
                            <w:sz w:val="18"/>
                            <w:szCs w:val="18"/>
                          </w:rPr>
                        </w:pPr>
                        <w:r w:rsidRPr="00471FD2">
                          <w:rPr>
                            <w:rFonts w:asciiTheme="minorEastAsia" w:hAnsiTheme="minorEastAsia" w:hint="eastAsia"/>
                            <w:sz w:val="18"/>
                            <w:szCs w:val="18"/>
                          </w:rPr>
                          <w:t>实收资本(或股本)</w:t>
                        </w:r>
                      </w:p>
                    </w:tc>
                  </w:sdtContent>
                </w:sdt>
                <w:sdt>
                  <w:sdtPr>
                    <w:rPr>
                      <w:rFonts w:asciiTheme="minorEastAsia" w:hAnsiTheme="minorEastAsia"/>
                      <w:sz w:val="18"/>
                      <w:szCs w:val="18"/>
                    </w:rPr>
                    <w:tag w:val="_PLD_39cb94703877409e9e50d4bf964d43e4"/>
                    <w:id w:val="7953814"/>
                    <w:lock w:val="sdtLocked"/>
                  </w:sdtPr>
                  <w:sdtContent>
                    <w:tc>
                      <w:tcPr>
                        <w:tcW w:w="347" w:type="pct"/>
                        <w:gridSpan w:val="3"/>
                        <w:vAlign w:val="center"/>
                      </w:tcPr>
                      <w:p w:rsidR="00B94A67" w:rsidRPr="00471FD2" w:rsidRDefault="00B94A67" w:rsidP="00ED1034">
                        <w:pPr>
                          <w:snapToGrid w:val="0"/>
                          <w:spacing w:line="240" w:lineRule="atLeast"/>
                          <w:jc w:val="center"/>
                          <w:rPr>
                            <w:rFonts w:asciiTheme="minorEastAsia" w:hAnsiTheme="minorEastAsia"/>
                            <w:sz w:val="18"/>
                            <w:szCs w:val="18"/>
                          </w:rPr>
                        </w:pPr>
                        <w:r w:rsidRPr="00471FD2">
                          <w:rPr>
                            <w:rFonts w:asciiTheme="minorEastAsia" w:hAnsiTheme="minorEastAsia" w:hint="eastAsia"/>
                            <w:sz w:val="18"/>
                            <w:szCs w:val="18"/>
                          </w:rPr>
                          <w:t>其他权益工具</w:t>
                        </w:r>
                      </w:p>
                    </w:tc>
                  </w:sdtContent>
                </w:sdt>
                <w:sdt>
                  <w:sdtPr>
                    <w:rPr>
                      <w:rFonts w:asciiTheme="minorEastAsia" w:hAnsiTheme="minorEastAsia"/>
                      <w:sz w:val="18"/>
                      <w:szCs w:val="18"/>
                    </w:rPr>
                    <w:tag w:val="_PLD_0a2a84969d8f4cc5ab2f59451a4cf45c"/>
                    <w:id w:val="7953815"/>
                    <w:lock w:val="sdtLocked"/>
                  </w:sdtPr>
                  <w:sdtContent>
                    <w:tc>
                      <w:tcPr>
                        <w:tcW w:w="539" w:type="pct"/>
                        <w:vMerge w:val="restart"/>
                        <w:vAlign w:val="center"/>
                      </w:tcPr>
                      <w:p w:rsidR="00B94A67" w:rsidRPr="00471FD2" w:rsidRDefault="00B94A67" w:rsidP="00ED1034">
                        <w:pPr>
                          <w:snapToGrid w:val="0"/>
                          <w:spacing w:line="240" w:lineRule="atLeast"/>
                          <w:jc w:val="center"/>
                          <w:rPr>
                            <w:rFonts w:asciiTheme="minorEastAsia" w:hAnsiTheme="minorEastAsia"/>
                            <w:sz w:val="18"/>
                            <w:szCs w:val="18"/>
                          </w:rPr>
                        </w:pPr>
                        <w:r w:rsidRPr="00471FD2">
                          <w:rPr>
                            <w:rFonts w:asciiTheme="minorEastAsia" w:hAnsiTheme="minorEastAsia" w:hint="eastAsia"/>
                            <w:sz w:val="18"/>
                            <w:szCs w:val="18"/>
                          </w:rPr>
                          <w:t>资本公积</w:t>
                        </w:r>
                      </w:p>
                    </w:tc>
                  </w:sdtContent>
                </w:sdt>
                <w:sdt>
                  <w:sdtPr>
                    <w:rPr>
                      <w:rFonts w:asciiTheme="minorEastAsia" w:hAnsiTheme="minorEastAsia"/>
                      <w:sz w:val="18"/>
                      <w:szCs w:val="18"/>
                    </w:rPr>
                    <w:tag w:val="_PLD_3eb4af6d758d4787987e21e90e79351d"/>
                    <w:id w:val="7953816"/>
                    <w:lock w:val="sdtLocked"/>
                  </w:sdtPr>
                  <w:sdtContent>
                    <w:tc>
                      <w:tcPr>
                        <w:tcW w:w="156" w:type="pct"/>
                        <w:vMerge w:val="restart"/>
                        <w:vAlign w:val="center"/>
                      </w:tcPr>
                      <w:p w:rsidR="00B94A67" w:rsidRPr="00471FD2" w:rsidRDefault="00B94A67" w:rsidP="00ED1034">
                        <w:pPr>
                          <w:snapToGrid w:val="0"/>
                          <w:spacing w:line="240" w:lineRule="atLeast"/>
                          <w:jc w:val="center"/>
                          <w:rPr>
                            <w:rFonts w:asciiTheme="minorEastAsia" w:hAnsiTheme="minorEastAsia"/>
                            <w:sz w:val="18"/>
                            <w:szCs w:val="18"/>
                          </w:rPr>
                        </w:pPr>
                        <w:r w:rsidRPr="00471FD2">
                          <w:rPr>
                            <w:rFonts w:asciiTheme="minorEastAsia" w:hAnsiTheme="minorEastAsia" w:hint="eastAsia"/>
                            <w:sz w:val="18"/>
                            <w:szCs w:val="18"/>
                          </w:rPr>
                          <w:t>减：库存股</w:t>
                        </w:r>
                      </w:p>
                    </w:tc>
                  </w:sdtContent>
                </w:sdt>
                <w:sdt>
                  <w:sdtPr>
                    <w:rPr>
                      <w:rFonts w:asciiTheme="minorEastAsia" w:hAnsiTheme="minorEastAsia"/>
                      <w:sz w:val="18"/>
                      <w:szCs w:val="18"/>
                    </w:rPr>
                    <w:tag w:val="_PLD_63b36aa6d5e74a289a4f2e40e95da929"/>
                    <w:id w:val="7953817"/>
                    <w:lock w:val="sdtLocked"/>
                  </w:sdtPr>
                  <w:sdtContent>
                    <w:tc>
                      <w:tcPr>
                        <w:tcW w:w="134" w:type="pct"/>
                        <w:vMerge w:val="restart"/>
                        <w:vAlign w:val="center"/>
                      </w:tcPr>
                      <w:p w:rsidR="00B94A67" w:rsidRPr="00471FD2" w:rsidRDefault="00B94A67" w:rsidP="00ED1034">
                        <w:pPr>
                          <w:snapToGrid w:val="0"/>
                          <w:spacing w:line="240" w:lineRule="atLeast"/>
                          <w:jc w:val="center"/>
                          <w:rPr>
                            <w:rFonts w:asciiTheme="minorEastAsia" w:hAnsiTheme="minorEastAsia"/>
                            <w:sz w:val="18"/>
                            <w:szCs w:val="18"/>
                          </w:rPr>
                        </w:pPr>
                        <w:r w:rsidRPr="00471FD2">
                          <w:rPr>
                            <w:rFonts w:asciiTheme="minorEastAsia" w:hAnsiTheme="minorEastAsia" w:hint="eastAsia"/>
                            <w:sz w:val="18"/>
                            <w:szCs w:val="18"/>
                          </w:rPr>
                          <w:t>其他综合收益</w:t>
                        </w:r>
                      </w:p>
                    </w:tc>
                  </w:sdtContent>
                </w:sdt>
                <w:sdt>
                  <w:sdtPr>
                    <w:rPr>
                      <w:rFonts w:asciiTheme="minorEastAsia" w:hAnsiTheme="minorEastAsia"/>
                      <w:sz w:val="18"/>
                      <w:szCs w:val="18"/>
                    </w:rPr>
                    <w:tag w:val="_PLD_1560331b8c2f411cb5a844cb35b3d2b6"/>
                    <w:id w:val="7953818"/>
                    <w:lock w:val="sdtLocked"/>
                  </w:sdtPr>
                  <w:sdtContent>
                    <w:tc>
                      <w:tcPr>
                        <w:tcW w:w="134" w:type="pct"/>
                        <w:vMerge w:val="restart"/>
                        <w:vAlign w:val="center"/>
                      </w:tcPr>
                      <w:p w:rsidR="00B94A67" w:rsidRPr="00471FD2" w:rsidRDefault="00B94A67" w:rsidP="00ED1034">
                        <w:pPr>
                          <w:snapToGrid w:val="0"/>
                          <w:spacing w:line="240" w:lineRule="atLeast"/>
                          <w:jc w:val="center"/>
                          <w:rPr>
                            <w:rFonts w:asciiTheme="minorEastAsia" w:hAnsiTheme="minorEastAsia"/>
                            <w:sz w:val="18"/>
                            <w:szCs w:val="18"/>
                          </w:rPr>
                        </w:pPr>
                        <w:r w:rsidRPr="00471FD2">
                          <w:rPr>
                            <w:rFonts w:asciiTheme="minorEastAsia" w:hAnsiTheme="minorEastAsia" w:hint="eastAsia"/>
                            <w:sz w:val="18"/>
                            <w:szCs w:val="18"/>
                          </w:rPr>
                          <w:t>专项储备</w:t>
                        </w:r>
                      </w:p>
                    </w:tc>
                  </w:sdtContent>
                </w:sdt>
                <w:sdt>
                  <w:sdtPr>
                    <w:rPr>
                      <w:rFonts w:asciiTheme="minorEastAsia" w:hAnsiTheme="minorEastAsia"/>
                      <w:sz w:val="18"/>
                      <w:szCs w:val="18"/>
                    </w:rPr>
                    <w:tag w:val="_PLD_6f43f79cacca48dca49685537156084f"/>
                    <w:id w:val="7953819"/>
                    <w:lock w:val="sdtLocked"/>
                  </w:sdtPr>
                  <w:sdtContent>
                    <w:tc>
                      <w:tcPr>
                        <w:tcW w:w="508" w:type="pct"/>
                        <w:vMerge w:val="restart"/>
                        <w:vAlign w:val="center"/>
                      </w:tcPr>
                      <w:p w:rsidR="00B94A67" w:rsidRPr="00471FD2" w:rsidRDefault="00B94A67" w:rsidP="00ED1034">
                        <w:pPr>
                          <w:snapToGrid w:val="0"/>
                          <w:spacing w:line="240" w:lineRule="atLeast"/>
                          <w:jc w:val="center"/>
                          <w:rPr>
                            <w:rFonts w:asciiTheme="minorEastAsia" w:hAnsiTheme="minorEastAsia"/>
                            <w:sz w:val="18"/>
                            <w:szCs w:val="18"/>
                          </w:rPr>
                        </w:pPr>
                        <w:r w:rsidRPr="00471FD2">
                          <w:rPr>
                            <w:rFonts w:asciiTheme="minorEastAsia" w:hAnsiTheme="minorEastAsia" w:hint="eastAsia"/>
                            <w:sz w:val="18"/>
                            <w:szCs w:val="18"/>
                          </w:rPr>
                          <w:t>盈余公积</w:t>
                        </w:r>
                      </w:p>
                    </w:tc>
                  </w:sdtContent>
                </w:sdt>
                <w:sdt>
                  <w:sdtPr>
                    <w:rPr>
                      <w:rFonts w:asciiTheme="minorEastAsia" w:hAnsiTheme="minorEastAsia"/>
                      <w:sz w:val="18"/>
                      <w:szCs w:val="18"/>
                    </w:rPr>
                    <w:tag w:val="_PLD_56a430dce9564c199812862caead59b2"/>
                    <w:id w:val="7953820"/>
                    <w:lock w:val="sdtLocked"/>
                  </w:sdtPr>
                  <w:sdtContent>
                    <w:tc>
                      <w:tcPr>
                        <w:tcW w:w="95" w:type="pct"/>
                        <w:vMerge w:val="restart"/>
                        <w:vAlign w:val="center"/>
                      </w:tcPr>
                      <w:p w:rsidR="00B94A67" w:rsidRPr="00471FD2" w:rsidRDefault="00B94A67" w:rsidP="00ED1034">
                        <w:pPr>
                          <w:snapToGrid w:val="0"/>
                          <w:spacing w:line="240" w:lineRule="atLeast"/>
                          <w:jc w:val="center"/>
                          <w:rPr>
                            <w:rFonts w:asciiTheme="minorEastAsia" w:hAnsiTheme="minorEastAsia"/>
                            <w:sz w:val="18"/>
                            <w:szCs w:val="18"/>
                          </w:rPr>
                        </w:pPr>
                        <w:r w:rsidRPr="00471FD2">
                          <w:rPr>
                            <w:rFonts w:asciiTheme="minorEastAsia" w:hAnsiTheme="minorEastAsia" w:hint="eastAsia"/>
                            <w:sz w:val="18"/>
                            <w:szCs w:val="18"/>
                          </w:rPr>
                          <w:t>一般风险准备</w:t>
                        </w:r>
                      </w:p>
                    </w:tc>
                  </w:sdtContent>
                </w:sdt>
                <w:sdt>
                  <w:sdtPr>
                    <w:rPr>
                      <w:rFonts w:asciiTheme="minorEastAsia" w:hAnsiTheme="minorEastAsia"/>
                      <w:sz w:val="18"/>
                      <w:szCs w:val="18"/>
                    </w:rPr>
                    <w:tag w:val="_PLD_cbc8cc4f323b4146bc3e0b624cb6a030"/>
                    <w:id w:val="7953821"/>
                    <w:lock w:val="sdtLocked"/>
                  </w:sdtPr>
                  <w:sdtContent>
                    <w:tc>
                      <w:tcPr>
                        <w:tcW w:w="545" w:type="pct"/>
                        <w:vMerge w:val="restart"/>
                        <w:vAlign w:val="center"/>
                      </w:tcPr>
                      <w:p w:rsidR="00B94A67" w:rsidRPr="00471FD2" w:rsidRDefault="00B94A67" w:rsidP="00ED1034">
                        <w:pPr>
                          <w:snapToGrid w:val="0"/>
                          <w:spacing w:line="240" w:lineRule="atLeast"/>
                          <w:jc w:val="center"/>
                          <w:rPr>
                            <w:rFonts w:asciiTheme="minorEastAsia" w:hAnsiTheme="minorEastAsia"/>
                            <w:sz w:val="18"/>
                            <w:szCs w:val="18"/>
                          </w:rPr>
                        </w:pPr>
                        <w:r w:rsidRPr="00471FD2">
                          <w:rPr>
                            <w:rFonts w:asciiTheme="minorEastAsia" w:hAnsiTheme="minorEastAsia" w:hint="eastAsia"/>
                            <w:sz w:val="18"/>
                            <w:szCs w:val="18"/>
                          </w:rPr>
                          <w:t>未分配利润</w:t>
                        </w:r>
                      </w:p>
                    </w:tc>
                  </w:sdtContent>
                </w:sdt>
                <w:tc>
                  <w:tcPr>
                    <w:tcW w:w="119" w:type="pct"/>
                    <w:vMerge w:val="restart"/>
                    <w:vAlign w:val="center"/>
                  </w:tcPr>
                  <w:sdt>
                    <w:sdtPr>
                      <w:rPr>
                        <w:rFonts w:asciiTheme="minorEastAsia" w:hAnsiTheme="minorEastAsia" w:hint="eastAsia"/>
                        <w:sz w:val="18"/>
                        <w:szCs w:val="18"/>
                      </w:rPr>
                      <w:tag w:val="_PLD_b504a77359e042b99ce9a2513e44008d"/>
                      <w:id w:val="7953822"/>
                      <w:lock w:val="sdtLocked"/>
                    </w:sdtPr>
                    <w:sdtContent>
                      <w:p w:rsidR="00B94A67" w:rsidRPr="00471FD2" w:rsidRDefault="00B94A67" w:rsidP="00ED1034">
                        <w:pPr>
                          <w:jc w:val="center"/>
                          <w:rPr>
                            <w:rFonts w:asciiTheme="minorEastAsia" w:hAnsiTheme="minorEastAsia"/>
                            <w:sz w:val="18"/>
                            <w:szCs w:val="18"/>
                          </w:rPr>
                        </w:pPr>
                        <w:r w:rsidRPr="00471FD2">
                          <w:rPr>
                            <w:rFonts w:asciiTheme="minorEastAsia" w:hAnsiTheme="minorEastAsia" w:hint="eastAsia"/>
                            <w:sz w:val="18"/>
                            <w:szCs w:val="18"/>
                          </w:rPr>
                          <w:t>其他</w:t>
                        </w:r>
                      </w:p>
                    </w:sdtContent>
                  </w:sdt>
                </w:tc>
                <w:tc>
                  <w:tcPr>
                    <w:tcW w:w="619" w:type="pct"/>
                    <w:vMerge w:val="restart"/>
                    <w:vAlign w:val="center"/>
                  </w:tcPr>
                  <w:sdt>
                    <w:sdtPr>
                      <w:rPr>
                        <w:rFonts w:asciiTheme="minorEastAsia" w:hAnsiTheme="minorEastAsia" w:hint="eastAsia"/>
                        <w:sz w:val="18"/>
                        <w:szCs w:val="18"/>
                      </w:rPr>
                      <w:tag w:val="_PLD_30b039ff7c714652865f3029df27082b"/>
                      <w:id w:val="7953823"/>
                      <w:lock w:val="sdtLocked"/>
                    </w:sdtPr>
                    <w:sdtContent>
                      <w:p w:rsidR="00B94A67" w:rsidRPr="00471FD2" w:rsidRDefault="00B94A67" w:rsidP="00ED1034">
                        <w:pPr>
                          <w:jc w:val="center"/>
                          <w:rPr>
                            <w:rFonts w:asciiTheme="minorEastAsia" w:hAnsiTheme="minorEastAsia"/>
                            <w:sz w:val="18"/>
                            <w:szCs w:val="18"/>
                          </w:rPr>
                        </w:pPr>
                        <w:r w:rsidRPr="00471FD2">
                          <w:rPr>
                            <w:rFonts w:asciiTheme="minorEastAsia" w:hAnsiTheme="minorEastAsia" w:hint="eastAsia"/>
                            <w:sz w:val="18"/>
                            <w:szCs w:val="18"/>
                          </w:rPr>
                          <w:t>小计</w:t>
                        </w:r>
                      </w:p>
                    </w:sdtContent>
                  </w:sdt>
                </w:tc>
                <w:tc>
                  <w:tcPr>
                    <w:tcW w:w="491" w:type="pct"/>
                    <w:vMerge/>
                  </w:tcPr>
                  <w:p w:rsidR="00B94A67" w:rsidRPr="00471FD2" w:rsidRDefault="00B94A67" w:rsidP="00ED1034">
                    <w:pPr>
                      <w:jc w:val="center"/>
                      <w:rPr>
                        <w:rFonts w:asciiTheme="minorEastAsia" w:hAnsiTheme="minorEastAsia"/>
                        <w:sz w:val="18"/>
                        <w:szCs w:val="18"/>
                      </w:rPr>
                    </w:pPr>
                  </w:p>
                </w:tc>
                <w:tc>
                  <w:tcPr>
                    <w:tcW w:w="588" w:type="pct"/>
                    <w:vMerge/>
                  </w:tcPr>
                  <w:p w:rsidR="00B94A67" w:rsidRPr="00471FD2" w:rsidRDefault="00B94A67" w:rsidP="00ED1034">
                    <w:pPr>
                      <w:jc w:val="center"/>
                      <w:rPr>
                        <w:rFonts w:asciiTheme="minorEastAsia" w:hAnsiTheme="minorEastAsia"/>
                        <w:sz w:val="18"/>
                        <w:szCs w:val="18"/>
                      </w:rPr>
                    </w:pPr>
                  </w:p>
                </w:tc>
              </w:tr>
              <w:tr w:rsidR="00B94A67" w:rsidRPr="00471FD2" w:rsidTr="00ED1034">
                <w:trPr>
                  <w:cantSplit/>
                  <w:trHeight w:val="345"/>
                </w:trPr>
                <w:tc>
                  <w:tcPr>
                    <w:tcW w:w="284" w:type="pct"/>
                    <w:vMerge/>
                  </w:tcPr>
                  <w:p w:rsidR="00B94A67" w:rsidRPr="00471FD2" w:rsidRDefault="00B94A67" w:rsidP="00ED1034">
                    <w:pPr>
                      <w:snapToGrid w:val="0"/>
                      <w:spacing w:line="240" w:lineRule="atLeast"/>
                      <w:ind w:rightChars="-759" w:right="-1594"/>
                      <w:rPr>
                        <w:rFonts w:asciiTheme="minorEastAsia" w:hAnsiTheme="minorEastAsia"/>
                        <w:sz w:val="18"/>
                        <w:szCs w:val="18"/>
                      </w:rPr>
                    </w:pPr>
                  </w:p>
                </w:tc>
                <w:tc>
                  <w:tcPr>
                    <w:tcW w:w="442" w:type="pct"/>
                    <w:vMerge/>
                  </w:tcPr>
                  <w:p w:rsidR="00B94A67" w:rsidRPr="00471FD2" w:rsidRDefault="00B94A67" w:rsidP="00ED1034">
                    <w:pPr>
                      <w:snapToGrid w:val="0"/>
                      <w:spacing w:line="240" w:lineRule="atLeast"/>
                      <w:jc w:val="center"/>
                      <w:rPr>
                        <w:rFonts w:asciiTheme="minorEastAsia" w:hAnsiTheme="minorEastAsia"/>
                        <w:sz w:val="18"/>
                        <w:szCs w:val="18"/>
                      </w:rPr>
                    </w:pPr>
                  </w:p>
                </w:tc>
                <w:sdt>
                  <w:sdtPr>
                    <w:rPr>
                      <w:rFonts w:asciiTheme="minorEastAsia" w:hAnsiTheme="minorEastAsia"/>
                      <w:sz w:val="18"/>
                      <w:szCs w:val="18"/>
                    </w:rPr>
                    <w:tag w:val="_PLD_b607c17c743149d295a2a79708dbacd2"/>
                    <w:id w:val="7953824"/>
                    <w:lock w:val="sdtLocked"/>
                  </w:sdtPr>
                  <w:sdtContent>
                    <w:tc>
                      <w:tcPr>
                        <w:tcW w:w="99" w:type="pct"/>
                        <w:vAlign w:val="center"/>
                      </w:tcPr>
                      <w:p w:rsidR="00B94A67" w:rsidRPr="00471FD2" w:rsidRDefault="00B94A67" w:rsidP="00ED1034">
                        <w:pPr>
                          <w:snapToGrid w:val="0"/>
                          <w:spacing w:line="240" w:lineRule="atLeast"/>
                          <w:jc w:val="center"/>
                          <w:rPr>
                            <w:rFonts w:asciiTheme="minorEastAsia" w:hAnsiTheme="minorEastAsia"/>
                            <w:sz w:val="18"/>
                            <w:szCs w:val="18"/>
                          </w:rPr>
                        </w:pPr>
                        <w:r w:rsidRPr="00471FD2">
                          <w:rPr>
                            <w:rFonts w:asciiTheme="minorEastAsia" w:hAnsiTheme="minorEastAsia" w:hint="eastAsia"/>
                            <w:sz w:val="18"/>
                            <w:szCs w:val="18"/>
                          </w:rPr>
                          <w:t>优先股</w:t>
                        </w:r>
                      </w:p>
                    </w:tc>
                  </w:sdtContent>
                </w:sdt>
                <w:sdt>
                  <w:sdtPr>
                    <w:rPr>
                      <w:rFonts w:asciiTheme="minorEastAsia" w:hAnsiTheme="minorEastAsia"/>
                      <w:sz w:val="18"/>
                      <w:szCs w:val="18"/>
                    </w:rPr>
                    <w:tag w:val="_PLD_ff95d9a5f43c439aac9ba6d07675d878"/>
                    <w:id w:val="7953825"/>
                    <w:lock w:val="sdtLocked"/>
                  </w:sdtPr>
                  <w:sdtContent>
                    <w:tc>
                      <w:tcPr>
                        <w:tcW w:w="148" w:type="pct"/>
                        <w:vAlign w:val="center"/>
                      </w:tcPr>
                      <w:p w:rsidR="00B94A67" w:rsidRPr="00471FD2" w:rsidRDefault="00B94A67" w:rsidP="00ED1034">
                        <w:pPr>
                          <w:snapToGrid w:val="0"/>
                          <w:spacing w:line="240" w:lineRule="atLeast"/>
                          <w:jc w:val="center"/>
                          <w:rPr>
                            <w:rFonts w:asciiTheme="minorEastAsia" w:hAnsiTheme="minorEastAsia"/>
                            <w:sz w:val="18"/>
                            <w:szCs w:val="18"/>
                          </w:rPr>
                        </w:pPr>
                        <w:r w:rsidRPr="00471FD2">
                          <w:rPr>
                            <w:rFonts w:asciiTheme="minorEastAsia" w:hAnsiTheme="minorEastAsia" w:hint="eastAsia"/>
                            <w:sz w:val="18"/>
                            <w:szCs w:val="18"/>
                          </w:rPr>
                          <w:t>永续债</w:t>
                        </w:r>
                      </w:p>
                    </w:tc>
                  </w:sdtContent>
                </w:sdt>
                <w:sdt>
                  <w:sdtPr>
                    <w:rPr>
                      <w:rFonts w:asciiTheme="minorEastAsia" w:hAnsiTheme="minorEastAsia"/>
                      <w:sz w:val="18"/>
                      <w:szCs w:val="18"/>
                    </w:rPr>
                    <w:tag w:val="_PLD_172b1cd40c094b6fa71aba6fe6a10f81"/>
                    <w:id w:val="7953826"/>
                    <w:lock w:val="sdtLocked"/>
                  </w:sdtPr>
                  <w:sdtContent>
                    <w:tc>
                      <w:tcPr>
                        <w:tcW w:w="99" w:type="pct"/>
                        <w:vAlign w:val="center"/>
                      </w:tcPr>
                      <w:p w:rsidR="00B94A67" w:rsidRPr="00471FD2" w:rsidRDefault="00B94A67" w:rsidP="00ED1034">
                        <w:pPr>
                          <w:snapToGrid w:val="0"/>
                          <w:spacing w:line="240" w:lineRule="atLeast"/>
                          <w:jc w:val="center"/>
                          <w:rPr>
                            <w:rFonts w:asciiTheme="minorEastAsia" w:hAnsiTheme="minorEastAsia"/>
                            <w:sz w:val="18"/>
                            <w:szCs w:val="18"/>
                          </w:rPr>
                        </w:pPr>
                        <w:r w:rsidRPr="00471FD2">
                          <w:rPr>
                            <w:rFonts w:asciiTheme="minorEastAsia" w:hAnsiTheme="minorEastAsia" w:hint="eastAsia"/>
                            <w:sz w:val="18"/>
                            <w:szCs w:val="18"/>
                          </w:rPr>
                          <w:t>其他</w:t>
                        </w:r>
                      </w:p>
                    </w:tc>
                  </w:sdtContent>
                </w:sdt>
                <w:tc>
                  <w:tcPr>
                    <w:tcW w:w="539" w:type="pct"/>
                    <w:vMerge/>
                  </w:tcPr>
                  <w:p w:rsidR="00B94A67" w:rsidRPr="00471FD2" w:rsidRDefault="00B94A67" w:rsidP="00ED1034">
                    <w:pPr>
                      <w:snapToGrid w:val="0"/>
                      <w:spacing w:line="240" w:lineRule="atLeast"/>
                      <w:jc w:val="center"/>
                      <w:rPr>
                        <w:rFonts w:asciiTheme="minorEastAsia" w:hAnsiTheme="minorEastAsia"/>
                        <w:sz w:val="18"/>
                        <w:szCs w:val="18"/>
                      </w:rPr>
                    </w:pPr>
                  </w:p>
                </w:tc>
                <w:tc>
                  <w:tcPr>
                    <w:tcW w:w="156" w:type="pct"/>
                    <w:vMerge/>
                  </w:tcPr>
                  <w:p w:rsidR="00B94A67" w:rsidRPr="00471FD2" w:rsidRDefault="00B94A67" w:rsidP="00ED1034">
                    <w:pPr>
                      <w:snapToGrid w:val="0"/>
                      <w:spacing w:line="240" w:lineRule="atLeast"/>
                      <w:jc w:val="center"/>
                      <w:rPr>
                        <w:rFonts w:asciiTheme="minorEastAsia" w:hAnsiTheme="minorEastAsia"/>
                        <w:sz w:val="18"/>
                        <w:szCs w:val="18"/>
                      </w:rPr>
                    </w:pPr>
                  </w:p>
                </w:tc>
                <w:tc>
                  <w:tcPr>
                    <w:tcW w:w="134" w:type="pct"/>
                    <w:vMerge/>
                  </w:tcPr>
                  <w:p w:rsidR="00B94A67" w:rsidRPr="00471FD2" w:rsidRDefault="00B94A67" w:rsidP="00ED1034">
                    <w:pPr>
                      <w:snapToGrid w:val="0"/>
                      <w:spacing w:line="240" w:lineRule="atLeast"/>
                      <w:jc w:val="center"/>
                      <w:rPr>
                        <w:rFonts w:asciiTheme="minorEastAsia" w:hAnsiTheme="minorEastAsia"/>
                        <w:sz w:val="18"/>
                        <w:szCs w:val="18"/>
                      </w:rPr>
                    </w:pPr>
                  </w:p>
                </w:tc>
                <w:tc>
                  <w:tcPr>
                    <w:tcW w:w="134" w:type="pct"/>
                    <w:vMerge/>
                  </w:tcPr>
                  <w:p w:rsidR="00B94A67" w:rsidRPr="00471FD2" w:rsidRDefault="00B94A67" w:rsidP="00ED1034">
                    <w:pPr>
                      <w:snapToGrid w:val="0"/>
                      <w:spacing w:line="240" w:lineRule="atLeast"/>
                      <w:jc w:val="center"/>
                      <w:rPr>
                        <w:rFonts w:asciiTheme="minorEastAsia" w:hAnsiTheme="minorEastAsia"/>
                        <w:sz w:val="18"/>
                        <w:szCs w:val="18"/>
                      </w:rPr>
                    </w:pPr>
                  </w:p>
                </w:tc>
                <w:tc>
                  <w:tcPr>
                    <w:tcW w:w="508" w:type="pct"/>
                    <w:vMerge/>
                  </w:tcPr>
                  <w:p w:rsidR="00B94A67" w:rsidRPr="00471FD2" w:rsidRDefault="00B94A67" w:rsidP="00ED1034">
                    <w:pPr>
                      <w:snapToGrid w:val="0"/>
                      <w:spacing w:line="240" w:lineRule="atLeast"/>
                      <w:jc w:val="center"/>
                      <w:rPr>
                        <w:rFonts w:asciiTheme="minorEastAsia" w:hAnsiTheme="minorEastAsia"/>
                        <w:sz w:val="18"/>
                        <w:szCs w:val="18"/>
                      </w:rPr>
                    </w:pPr>
                  </w:p>
                </w:tc>
                <w:tc>
                  <w:tcPr>
                    <w:tcW w:w="95" w:type="pct"/>
                    <w:vMerge/>
                  </w:tcPr>
                  <w:p w:rsidR="00B94A67" w:rsidRPr="00471FD2" w:rsidRDefault="00B94A67" w:rsidP="00ED1034">
                    <w:pPr>
                      <w:snapToGrid w:val="0"/>
                      <w:spacing w:line="240" w:lineRule="atLeast"/>
                      <w:jc w:val="center"/>
                      <w:rPr>
                        <w:rFonts w:asciiTheme="minorEastAsia" w:hAnsiTheme="minorEastAsia"/>
                        <w:sz w:val="18"/>
                        <w:szCs w:val="18"/>
                      </w:rPr>
                    </w:pPr>
                  </w:p>
                </w:tc>
                <w:tc>
                  <w:tcPr>
                    <w:tcW w:w="545" w:type="pct"/>
                    <w:vMerge/>
                  </w:tcPr>
                  <w:p w:rsidR="00B94A67" w:rsidRPr="00471FD2" w:rsidRDefault="00B94A67" w:rsidP="00ED1034">
                    <w:pPr>
                      <w:snapToGrid w:val="0"/>
                      <w:spacing w:line="240" w:lineRule="atLeast"/>
                      <w:jc w:val="center"/>
                      <w:rPr>
                        <w:rFonts w:asciiTheme="minorEastAsia" w:hAnsiTheme="minorEastAsia"/>
                        <w:sz w:val="18"/>
                        <w:szCs w:val="18"/>
                      </w:rPr>
                    </w:pPr>
                  </w:p>
                </w:tc>
                <w:tc>
                  <w:tcPr>
                    <w:tcW w:w="119" w:type="pct"/>
                    <w:vMerge/>
                  </w:tcPr>
                  <w:p w:rsidR="00B94A67" w:rsidRPr="00471FD2" w:rsidRDefault="00B94A67" w:rsidP="00ED1034">
                    <w:pPr>
                      <w:jc w:val="center"/>
                      <w:rPr>
                        <w:rFonts w:asciiTheme="minorEastAsia" w:hAnsiTheme="minorEastAsia"/>
                        <w:sz w:val="18"/>
                        <w:szCs w:val="18"/>
                      </w:rPr>
                    </w:pPr>
                  </w:p>
                </w:tc>
                <w:tc>
                  <w:tcPr>
                    <w:tcW w:w="619" w:type="pct"/>
                    <w:vMerge/>
                  </w:tcPr>
                  <w:p w:rsidR="00B94A67" w:rsidRPr="00471FD2" w:rsidRDefault="00B94A67" w:rsidP="00ED1034">
                    <w:pPr>
                      <w:jc w:val="center"/>
                      <w:rPr>
                        <w:rFonts w:asciiTheme="minorEastAsia" w:hAnsiTheme="minorEastAsia"/>
                        <w:sz w:val="18"/>
                        <w:szCs w:val="18"/>
                      </w:rPr>
                    </w:pPr>
                  </w:p>
                </w:tc>
                <w:tc>
                  <w:tcPr>
                    <w:tcW w:w="491" w:type="pct"/>
                    <w:vMerge/>
                  </w:tcPr>
                  <w:p w:rsidR="00B94A67" w:rsidRPr="00471FD2" w:rsidRDefault="00B94A67" w:rsidP="00ED1034">
                    <w:pPr>
                      <w:jc w:val="center"/>
                      <w:rPr>
                        <w:rFonts w:asciiTheme="minorEastAsia" w:hAnsiTheme="minorEastAsia"/>
                        <w:sz w:val="18"/>
                        <w:szCs w:val="18"/>
                      </w:rPr>
                    </w:pPr>
                  </w:p>
                </w:tc>
                <w:tc>
                  <w:tcPr>
                    <w:tcW w:w="588" w:type="pct"/>
                    <w:vMerge/>
                    <w:tcBorders>
                      <w:bottom w:val="nil"/>
                    </w:tcBorders>
                  </w:tcPr>
                  <w:p w:rsidR="00B94A67" w:rsidRPr="00471FD2" w:rsidRDefault="00B94A67" w:rsidP="00ED1034">
                    <w:pPr>
                      <w:jc w:val="center"/>
                      <w:rPr>
                        <w:rFonts w:asciiTheme="minorEastAsia" w:hAnsiTheme="minorEastAsia"/>
                        <w:sz w:val="18"/>
                        <w:szCs w:val="18"/>
                      </w:rPr>
                    </w:pPr>
                  </w:p>
                </w:tc>
              </w:tr>
              <w:tr w:rsidR="00B94A67" w:rsidRPr="00471FD2" w:rsidTr="00ED1034">
                <w:sdt>
                  <w:sdtPr>
                    <w:rPr>
                      <w:rFonts w:asciiTheme="minorEastAsia" w:hAnsiTheme="minorEastAsia"/>
                      <w:sz w:val="18"/>
                      <w:szCs w:val="18"/>
                    </w:rPr>
                    <w:tag w:val="_PLD_4fdfc5e6b5c34cfdb08e5d5e3943966e"/>
                    <w:id w:val="7953827"/>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sz w:val="18"/>
                            <w:szCs w:val="18"/>
                          </w:rPr>
                          <w:t>一、上年</w:t>
                        </w:r>
                        <w:r w:rsidRPr="00471FD2">
                          <w:rPr>
                            <w:rFonts w:asciiTheme="minorEastAsia" w:hAnsiTheme="minorEastAsia" w:hint="eastAsia"/>
                            <w:sz w:val="18"/>
                            <w:szCs w:val="18"/>
                          </w:rPr>
                          <w:t>年</w:t>
                        </w:r>
                        <w:r w:rsidRPr="00471FD2">
                          <w:rPr>
                            <w:rFonts w:asciiTheme="minorEastAsia" w:hAnsiTheme="minorEastAsia"/>
                            <w:sz w:val="18"/>
                            <w:szCs w:val="18"/>
                          </w:rPr>
                          <w:t>末余额</w:t>
                        </w:r>
                      </w:p>
                    </w:tc>
                  </w:sdtContent>
                </w:sdt>
                <w:tc>
                  <w:tcPr>
                    <w:tcW w:w="442"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564,369,565</w:t>
                    </w: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841,832,150.04</w:t>
                    </w: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69,324,874.67</w:t>
                    </w: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-379,119,359.57</w:t>
                    </w: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1,096,407,230.14</w:t>
                    </w:r>
                  </w:p>
                </w:tc>
                <w:tc>
                  <w:tcPr>
                    <w:tcW w:w="491"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37,811,750.57</w:t>
                    </w:r>
                  </w:p>
                </w:tc>
                <w:tc>
                  <w:tcPr>
                    <w:tcW w:w="588"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1,134,218,980.71</w:t>
                    </w:r>
                  </w:p>
                </w:tc>
              </w:tr>
              <w:tr w:rsidR="00B94A67" w:rsidRPr="00471FD2" w:rsidTr="00ED1034">
                <w:sdt>
                  <w:sdtPr>
                    <w:rPr>
                      <w:rFonts w:asciiTheme="minorEastAsia" w:hAnsiTheme="minorEastAsia"/>
                      <w:sz w:val="18"/>
                      <w:szCs w:val="18"/>
                    </w:rPr>
                    <w:tag w:val="_PLD_90f04cf20717467298c2824a1c7b2f71"/>
                    <w:id w:val="7953828"/>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hint="eastAsia"/>
                            <w:sz w:val="18"/>
                            <w:szCs w:val="18"/>
                          </w:rPr>
                          <w:t>加：</w:t>
                        </w:r>
                        <w:r w:rsidRPr="00471FD2">
                          <w:rPr>
                            <w:rFonts w:asciiTheme="minorEastAsia" w:hAnsiTheme="minorEastAsia"/>
                            <w:sz w:val="18"/>
                            <w:szCs w:val="18"/>
                          </w:rPr>
                          <w:t>会计政策变更</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sdt>
                  <w:sdtPr>
                    <w:rPr>
                      <w:rFonts w:asciiTheme="minorEastAsia" w:hAnsiTheme="minorEastAsia"/>
                      <w:sz w:val="18"/>
                      <w:szCs w:val="18"/>
                    </w:rPr>
                    <w:tag w:val="_PLD_d724580d38484f718fafd008f24a7505"/>
                    <w:id w:val="7953829"/>
                    <w:lock w:val="sdtLocked"/>
                  </w:sdtPr>
                  <w:sdtContent>
                    <w:tc>
                      <w:tcPr>
                        <w:tcW w:w="284" w:type="pct"/>
                      </w:tcPr>
                      <w:p w:rsidR="00B94A67" w:rsidRPr="00471FD2" w:rsidRDefault="00B94A67" w:rsidP="00ED1034">
                        <w:pPr>
                          <w:ind w:firstLineChars="200" w:firstLine="360"/>
                          <w:rPr>
                            <w:rFonts w:asciiTheme="minorEastAsia" w:hAnsiTheme="minorEastAsia"/>
                            <w:sz w:val="18"/>
                            <w:szCs w:val="18"/>
                          </w:rPr>
                        </w:pPr>
                        <w:r w:rsidRPr="00471FD2">
                          <w:rPr>
                            <w:rFonts w:asciiTheme="minorEastAsia" w:hAnsiTheme="minorEastAsia"/>
                            <w:sz w:val="18"/>
                            <w:szCs w:val="18"/>
                          </w:rPr>
                          <w:t>前期差错更正</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sdt>
                  <w:sdtPr>
                    <w:rPr>
                      <w:rFonts w:asciiTheme="minorEastAsia" w:hAnsiTheme="minorEastAsia"/>
                      <w:sz w:val="18"/>
                      <w:szCs w:val="18"/>
                    </w:rPr>
                    <w:tag w:val="_PLD_7107f73d7a074f5ea2342b03040f2d87"/>
                    <w:id w:val="7953830"/>
                    <w:lock w:val="sdtLocked"/>
                  </w:sdtPr>
                  <w:sdtContent>
                    <w:tc>
                      <w:tcPr>
                        <w:tcW w:w="284" w:type="pct"/>
                      </w:tcPr>
                      <w:p w:rsidR="00B94A67" w:rsidRPr="00471FD2" w:rsidRDefault="00B94A67" w:rsidP="00ED1034">
                        <w:pPr>
                          <w:ind w:firstLineChars="200" w:firstLine="360"/>
                          <w:rPr>
                            <w:rFonts w:asciiTheme="minorEastAsia" w:hAnsiTheme="minorEastAsia"/>
                            <w:sz w:val="18"/>
                            <w:szCs w:val="18"/>
                          </w:rPr>
                        </w:pPr>
                        <w:r w:rsidRPr="00471FD2">
                          <w:rPr>
                            <w:rFonts w:asciiTheme="minorEastAsia" w:hAnsiTheme="minorEastAsia" w:hint="eastAsia"/>
                            <w:sz w:val="18"/>
                            <w:szCs w:val="18"/>
                          </w:rPr>
                          <w:t>同一控制下企业合并</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sdt>
                  <w:sdtPr>
                    <w:rPr>
                      <w:rFonts w:asciiTheme="minorEastAsia" w:hAnsiTheme="minorEastAsia"/>
                      <w:sz w:val="18"/>
                      <w:szCs w:val="18"/>
                    </w:rPr>
                    <w:tag w:val="_PLD_122e3287ddd140fb9d031a4dab8a8b13"/>
                    <w:id w:val="7953831"/>
                    <w:lock w:val="sdtLocked"/>
                  </w:sdtPr>
                  <w:sdtContent>
                    <w:tc>
                      <w:tcPr>
                        <w:tcW w:w="284" w:type="pct"/>
                      </w:tcPr>
                      <w:p w:rsidR="00B94A67" w:rsidRPr="00471FD2" w:rsidRDefault="00B94A67" w:rsidP="00ED1034">
                        <w:pPr>
                          <w:ind w:firstLineChars="200" w:firstLine="360"/>
                          <w:rPr>
                            <w:rFonts w:asciiTheme="minorEastAsia" w:hAnsiTheme="minorEastAsia"/>
                            <w:sz w:val="18"/>
                            <w:szCs w:val="18"/>
                          </w:rPr>
                        </w:pPr>
                        <w:r w:rsidRPr="00471FD2">
                          <w:rPr>
                            <w:rFonts w:asciiTheme="minorEastAsia" w:hAnsiTheme="minorEastAsia" w:hint="eastAsia"/>
                            <w:sz w:val="18"/>
                            <w:szCs w:val="18"/>
                          </w:rPr>
                          <w:t>其他</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sdt>
                  <w:sdtPr>
                    <w:rPr>
                      <w:rFonts w:asciiTheme="minorEastAsia" w:hAnsiTheme="minorEastAsia"/>
                      <w:sz w:val="18"/>
                      <w:szCs w:val="18"/>
                    </w:rPr>
                    <w:tag w:val="_PLD_04db836e110543eab1bb1c6fb46bd857"/>
                    <w:id w:val="7953832"/>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sz w:val="18"/>
                            <w:szCs w:val="18"/>
                          </w:rPr>
                          <w:t>二、本年</w:t>
                        </w:r>
                        <w:r w:rsidRPr="00471FD2">
                          <w:rPr>
                            <w:rFonts w:asciiTheme="minorEastAsia" w:hAnsiTheme="minorEastAsia" w:hint="eastAsia"/>
                            <w:sz w:val="18"/>
                            <w:szCs w:val="18"/>
                          </w:rPr>
                          <w:t>期</w:t>
                        </w:r>
                        <w:r w:rsidRPr="00471FD2">
                          <w:rPr>
                            <w:rFonts w:asciiTheme="minorEastAsia" w:hAnsiTheme="minorEastAsia"/>
                            <w:sz w:val="18"/>
                            <w:szCs w:val="18"/>
                          </w:rPr>
                          <w:t>初余额</w:t>
                        </w:r>
                      </w:p>
                    </w:tc>
                  </w:sdtContent>
                </w:sdt>
                <w:tc>
                  <w:tcPr>
                    <w:tcW w:w="442"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564,369,565</w:t>
                    </w: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841,832,150.04</w:t>
                    </w: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69,324,874.67</w:t>
                    </w: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-379,119,359.57</w:t>
                    </w: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1,096,407,230.14</w:t>
                    </w:r>
                  </w:p>
                </w:tc>
                <w:tc>
                  <w:tcPr>
                    <w:tcW w:w="491"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37,811,750.57</w:t>
                    </w:r>
                  </w:p>
                </w:tc>
                <w:tc>
                  <w:tcPr>
                    <w:tcW w:w="588"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1,134,218,980.71</w:t>
                    </w:r>
                  </w:p>
                </w:tc>
              </w:tr>
              <w:tr w:rsidR="00B94A67" w:rsidRPr="00471FD2" w:rsidTr="00ED1034">
                <w:sdt>
                  <w:sdtPr>
                    <w:rPr>
                      <w:rFonts w:asciiTheme="minorEastAsia" w:hAnsiTheme="minorEastAsia"/>
                      <w:sz w:val="18"/>
                      <w:szCs w:val="18"/>
                    </w:rPr>
                    <w:tag w:val="_PLD_1ca4768a663c4afc8e9fee3a8dc71bc6"/>
                    <w:id w:val="7953833"/>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sz w:val="18"/>
                            <w:szCs w:val="18"/>
                          </w:rPr>
                          <w:t>三、本</w:t>
                        </w:r>
                        <w:r w:rsidRPr="00471FD2">
                          <w:rPr>
                            <w:rFonts w:asciiTheme="minorEastAsia" w:hAnsiTheme="minorEastAsia" w:hint="eastAsia"/>
                            <w:sz w:val="18"/>
                            <w:szCs w:val="18"/>
                          </w:rPr>
                          <w:t>期</w:t>
                        </w:r>
                        <w:r w:rsidRPr="00471FD2">
                          <w:rPr>
                            <w:rFonts w:asciiTheme="minorEastAsia" w:hAnsiTheme="minorEastAsia"/>
                            <w:sz w:val="18"/>
                            <w:szCs w:val="18"/>
                          </w:rPr>
                          <w:t>增减变动金额（减少以</w:t>
                        </w:r>
                        <w:r w:rsidRPr="00471FD2">
                          <w:rPr>
                            <w:rFonts w:asciiTheme="minorEastAsia" w:hAnsiTheme="minorEastAsia"/>
                            <w:sz w:val="18"/>
                            <w:szCs w:val="18"/>
                          </w:rPr>
                          <w:lastRenderedPageBreak/>
                          <w:t>“－”号填列）</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180721" w:rsidP="00ED1034">
                    <w:pPr>
                      <w:jc w:val="right"/>
                      <w:rPr>
                        <w:rFonts w:asciiTheme="minorEastAsia" w:hAnsiTheme="minorEastAsia"/>
                        <w:sz w:val="18"/>
                        <w:szCs w:val="18"/>
                      </w:rPr>
                    </w:pPr>
                    <w:r w:rsidRPr="00471FD2">
                      <w:rPr>
                        <w:rFonts w:asciiTheme="minorEastAsia" w:hAnsiTheme="minorEastAsia"/>
                        <w:sz w:val="18"/>
                        <w:szCs w:val="18"/>
                      </w:rPr>
                      <w:t>7,909,179.27</w:t>
                    </w: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7,909,179.27</w:t>
                    </w:r>
                  </w:p>
                </w:tc>
                <w:tc>
                  <w:tcPr>
                    <w:tcW w:w="491"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1,732,962.24</w:t>
                    </w:r>
                  </w:p>
                </w:tc>
                <w:tc>
                  <w:tcPr>
                    <w:tcW w:w="588"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9,642,141.51</w:t>
                    </w:r>
                  </w:p>
                </w:tc>
              </w:tr>
              <w:tr w:rsidR="00B94A67" w:rsidRPr="00471FD2" w:rsidTr="00ED1034">
                <w:sdt>
                  <w:sdtPr>
                    <w:rPr>
                      <w:rFonts w:asciiTheme="minorEastAsia" w:hAnsiTheme="minorEastAsia"/>
                      <w:sz w:val="18"/>
                      <w:szCs w:val="18"/>
                    </w:rPr>
                    <w:tag w:val="_PLD_55a20255a0a245fd951d5eb42c559389"/>
                    <w:id w:val="7953834"/>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hint="eastAsia"/>
                            <w:sz w:val="18"/>
                            <w:szCs w:val="18"/>
                          </w:rPr>
                          <w:t>（一）综合收益总额</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180721" w:rsidP="00ED1034">
                    <w:pPr>
                      <w:jc w:val="right"/>
                      <w:rPr>
                        <w:rFonts w:asciiTheme="minorEastAsia" w:hAnsiTheme="minorEastAsia"/>
                        <w:sz w:val="18"/>
                        <w:szCs w:val="18"/>
                      </w:rPr>
                    </w:pPr>
                    <w:r w:rsidRPr="00471FD2">
                      <w:rPr>
                        <w:rFonts w:asciiTheme="minorEastAsia" w:hAnsiTheme="minorEastAsia"/>
                        <w:sz w:val="18"/>
                        <w:szCs w:val="18"/>
                      </w:rPr>
                      <w:t>7,909,179.27</w:t>
                    </w: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7,909,179.27</w:t>
                    </w:r>
                  </w:p>
                </w:tc>
                <w:tc>
                  <w:tcPr>
                    <w:tcW w:w="491"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1,732,962.24</w:t>
                    </w:r>
                  </w:p>
                </w:tc>
                <w:tc>
                  <w:tcPr>
                    <w:tcW w:w="588"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9,642,141.51</w:t>
                    </w:r>
                  </w:p>
                </w:tc>
              </w:tr>
              <w:tr w:rsidR="00B94A67" w:rsidRPr="00471FD2" w:rsidTr="00ED1034">
                <w:sdt>
                  <w:sdtPr>
                    <w:rPr>
                      <w:rFonts w:asciiTheme="minorEastAsia" w:hAnsiTheme="minorEastAsia"/>
                      <w:sz w:val="18"/>
                      <w:szCs w:val="18"/>
                    </w:rPr>
                    <w:tag w:val="_PLD_cabd5a3f22a849b08cf8df11a07115b5"/>
                    <w:id w:val="7953835"/>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sz w:val="18"/>
                            <w:szCs w:val="18"/>
                          </w:rPr>
                          <w:t>（</w:t>
                        </w:r>
                        <w:r w:rsidRPr="00471FD2">
                          <w:rPr>
                            <w:rFonts w:asciiTheme="minorEastAsia" w:hAnsiTheme="minorEastAsia" w:hint="eastAsia"/>
                            <w:sz w:val="18"/>
                            <w:szCs w:val="18"/>
                          </w:rPr>
                          <w:t>二</w:t>
                        </w:r>
                        <w:r w:rsidRPr="00471FD2">
                          <w:rPr>
                            <w:rFonts w:asciiTheme="minorEastAsia" w:hAnsiTheme="minorEastAsia"/>
                            <w:sz w:val="18"/>
                            <w:szCs w:val="18"/>
                          </w:rPr>
                          <w:t>）所有者投入和减少资本</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sdt>
                  <w:sdtPr>
                    <w:rPr>
                      <w:rFonts w:asciiTheme="minorEastAsia" w:hAnsiTheme="minorEastAsia"/>
                      <w:sz w:val="18"/>
                      <w:szCs w:val="18"/>
                    </w:rPr>
                    <w:tag w:val="_PLD_4d4d24462cb048579eb01f9b1c8956b1"/>
                    <w:id w:val="7953836"/>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hint="eastAsia"/>
                            <w:sz w:val="18"/>
                            <w:szCs w:val="18"/>
                          </w:rPr>
                          <w:t>1．所有者投入的普通股</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sdt>
                  <w:sdtPr>
                    <w:rPr>
                      <w:rFonts w:asciiTheme="minorEastAsia" w:hAnsiTheme="minorEastAsia"/>
                      <w:sz w:val="18"/>
                      <w:szCs w:val="18"/>
                    </w:rPr>
                    <w:tag w:val="_PLD_2b1df3030d9b41699f4a3e651f6c74e7"/>
                    <w:id w:val="7953837"/>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hint="eastAsia"/>
                            <w:sz w:val="18"/>
                            <w:szCs w:val="18"/>
                          </w:rPr>
                          <w:t>2．其他权益工具持有者投入资本</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sdt>
                  <w:sdtPr>
                    <w:rPr>
                      <w:rFonts w:asciiTheme="minorEastAsia" w:hAnsiTheme="minorEastAsia"/>
                      <w:sz w:val="18"/>
                      <w:szCs w:val="18"/>
                    </w:rPr>
                    <w:tag w:val="_PLD_bf20c7d29dbe4ecc8acea7b1a1149bd3"/>
                    <w:id w:val="7953838"/>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hint="eastAsia"/>
                            <w:sz w:val="18"/>
                            <w:szCs w:val="18"/>
                          </w:rPr>
                          <w:t>3</w:t>
                        </w:r>
                        <w:r w:rsidRPr="00471FD2">
                          <w:rPr>
                            <w:rFonts w:asciiTheme="minorEastAsia" w:hAnsiTheme="minorEastAsia"/>
                            <w:sz w:val="18"/>
                            <w:szCs w:val="18"/>
                          </w:rPr>
                          <w:t>．股份支付计入所有者权益的金额</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sdt>
                  <w:sdtPr>
                    <w:rPr>
                      <w:rFonts w:asciiTheme="minorEastAsia" w:hAnsiTheme="minorEastAsia"/>
                      <w:sz w:val="18"/>
                      <w:szCs w:val="18"/>
                    </w:rPr>
                    <w:tag w:val="_PLD_d3ce563048a9409f9366506e205c4124"/>
                    <w:id w:val="7953839"/>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hint="eastAsia"/>
                            <w:sz w:val="18"/>
                            <w:szCs w:val="18"/>
                          </w:rPr>
                          <w:t>4</w:t>
                        </w:r>
                        <w:r w:rsidRPr="00471FD2">
                          <w:rPr>
                            <w:rFonts w:asciiTheme="minorEastAsia" w:hAnsiTheme="minorEastAsia"/>
                            <w:sz w:val="18"/>
                            <w:szCs w:val="18"/>
                          </w:rPr>
                          <w:t>．其他</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sdt>
                  <w:sdtPr>
                    <w:rPr>
                      <w:rFonts w:asciiTheme="minorEastAsia" w:hAnsiTheme="minorEastAsia"/>
                      <w:sz w:val="18"/>
                      <w:szCs w:val="18"/>
                    </w:rPr>
                    <w:tag w:val="_PLD_e5ace973797c4072b589e43841b34142"/>
                    <w:id w:val="7953840"/>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sz w:val="18"/>
                            <w:szCs w:val="18"/>
                          </w:rPr>
                          <w:t>（</w:t>
                        </w:r>
                        <w:r w:rsidRPr="00471FD2">
                          <w:rPr>
                            <w:rFonts w:asciiTheme="minorEastAsia" w:hAnsiTheme="minorEastAsia" w:hint="eastAsia"/>
                            <w:sz w:val="18"/>
                            <w:szCs w:val="18"/>
                          </w:rPr>
                          <w:t>三</w:t>
                        </w:r>
                        <w:r w:rsidRPr="00471FD2">
                          <w:rPr>
                            <w:rFonts w:asciiTheme="minorEastAsia" w:hAnsiTheme="minorEastAsia"/>
                            <w:sz w:val="18"/>
                            <w:szCs w:val="18"/>
                          </w:rPr>
                          <w:t>）利润分配</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sdt>
                  <w:sdtPr>
                    <w:rPr>
                      <w:rFonts w:asciiTheme="minorEastAsia" w:hAnsiTheme="minorEastAsia"/>
                      <w:sz w:val="18"/>
                      <w:szCs w:val="18"/>
                    </w:rPr>
                    <w:tag w:val="_PLD_56984731c08d48a08692b6a589fbe555"/>
                    <w:id w:val="7953841"/>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sz w:val="18"/>
                            <w:szCs w:val="18"/>
                          </w:rPr>
                          <w:t>1．提取盈余公积</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sdt>
                  <w:sdtPr>
                    <w:rPr>
                      <w:rFonts w:asciiTheme="minorEastAsia" w:hAnsiTheme="minorEastAsia"/>
                      <w:sz w:val="18"/>
                      <w:szCs w:val="18"/>
                    </w:rPr>
                    <w:tag w:val="_PLD_d30e7cefb4de4113b5c1abddf8a241d4"/>
                    <w:id w:val="7953842"/>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sz w:val="18"/>
                            <w:szCs w:val="18"/>
                          </w:rPr>
                          <w:t>2．提取一般风险准备</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sdt>
                  <w:sdtPr>
                    <w:rPr>
                      <w:rFonts w:asciiTheme="minorEastAsia" w:hAnsiTheme="minorEastAsia"/>
                      <w:sz w:val="18"/>
                      <w:szCs w:val="18"/>
                    </w:rPr>
                    <w:tag w:val="_PLD_6d573481d9af49e2a8ab22ecd061ccf7"/>
                    <w:id w:val="7953843"/>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sz w:val="18"/>
                            <w:szCs w:val="18"/>
                          </w:rPr>
                          <w:t>3．对所有者</w:t>
                        </w:r>
                        <w:r w:rsidRPr="00471FD2">
                          <w:rPr>
                            <w:rFonts w:asciiTheme="minorEastAsia" w:hAnsiTheme="minorEastAsia"/>
                            <w:sz w:val="18"/>
                            <w:szCs w:val="18"/>
                          </w:rPr>
                          <w:lastRenderedPageBreak/>
                          <w:t>（或股东）的分配</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sdt>
                  <w:sdtPr>
                    <w:rPr>
                      <w:rFonts w:asciiTheme="minorEastAsia" w:hAnsiTheme="minorEastAsia"/>
                      <w:sz w:val="18"/>
                      <w:szCs w:val="18"/>
                    </w:rPr>
                    <w:tag w:val="_PLD_dd87d5b565c74b3faf2e05ed9840875a"/>
                    <w:id w:val="7953844"/>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sz w:val="18"/>
                            <w:szCs w:val="18"/>
                          </w:rPr>
                          <w:t>4．其他</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sdt>
                  <w:sdtPr>
                    <w:rPr>
                      <w:rFonts w:asciiTheme="minorEastAsia" w:hAnsiTheme="minorEastAsia"/>
                      <w:sz w:val="18"/>
                      <w:szCs w:val="18"/>
                    </w:rPr>
                    <w:tag w:val="_PLD_92da940e723e49d8b19944c326b0a372"/>
                    <w:id w:val="7953845"/>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sz w:val="18"/>
                            <w:szCs w:val="18"/>
                          </w:rPr>
                          <w:t>（</w:t>
                        </w:r>
                        <w:r w:rsidRPr="00471FD2">
                          <w:rPr>
                            <w:rFonts w:asciiTheme="minorEastAsia" w:hAnsiTheme="minorEastAsia" w:hint="eastAsia"/>
                            <w:sz w:val="18"/>
                            <w:szCs w:val="18"/>
                          </w:rPr>
                          <w:t>四</w:t>
                        </w:r>
                        <w:r w:rsidRPr="00471FD2">
                          <w:rPr>
                            <w:rFonts w:asciiTheme="minorEastAsia" w:hAnsiTheme="minorEastAsia"/>
                            <w:sz w:val="18"/>
                            <w:szCs w:val="18"/>
                          </w:rPr>
                          <w:t>）所有者权益内部结转</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sdt>
                  <w:sdtPr>
                    <w:rPr>
                      <w:rFonts w:asciiTheme="minorEastAsia" w:hAnsiTheme="minorEastAsia"/>
                      <w:sz w:val="18"/>
                      <w:szCs w:val="18"/>
                    </w:rPr>
                    <w:tag w:val="_PLD_88fb253c66e143fa8d6fda4d400657ec"/>
                    <w:id w:val="7953846"/>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sz w:val="18"/>
                            <w:szCs w:val="18"/>
                          </w:rPr>
                          <w:t>1．资本公积转增资本（或股本）</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sdt>
                  <w:sdtPr>
                    <w:rPr>
                      <w:rFonts w:asciiTheme="minorEastAsia" w:hAnsiTheme="minorEastAsia"/>
                      <w:sz w:val="18"/>
                      <w:szCs w:val="18"/>
                    </w:rPr>
                    <w:tag w:val="_PLD_15cc23aa9ca343c08333ba7ee1b1325c"/>
                    <w:id w:val="7953847"/>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sz w:val="18"/>
                            <w:szCs w:val="18"/>
                          </w:rPr>
                          <w:t>2．盈余公积转增资本（或股本）</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sdt>
                  <w:sdtPr>
                    <w:rPr>
                      <w:rFonts w:asciiTheme="minorEastAsia" w:hAnsiTheme="minorEastAsia"/>
                      <w:sz w:val="18"/>
                      <w:szCs w:val="18"/>
                    </w:rPr>
                    <w:tag w:val="_PLD_9db953ff4eb242bd9b2d516481ce5c51"/>
                    <w:id w:val="7953848"/>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sz w:val="18"/>
                            <w:szCs w:val="18"/>
                          </w:rPr>
                          <w:t>3．盈余公积弥补亏损</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tc>
                  <w:tcPr>
                    <w:tcW w:w="284" w:type="pct"/>
                  </w:tcPr>
                  <w:sdt>
                    <w:sdtPr>
                      <w:rPr>
                        <w:rFonts w:asciiTheme="minorEastAsia" w:hAnsiTheme="minorEastAsia"/>
                        <w:sz w:val="18"/>
                        <w:szCs w:val="18"/>
                      </w:rPr>
                      <w:tag w:val="_PLD_4cff15a1162840c480701077d824f063"/>
                      <w:id w:val="7953849"/>
                      <w:lock w:val="sdtLocked"/>
                    </w:sdtPr>
                    <w:sdtContent>
                      <w:p w:rsidR="00B94A67" w:rsidRPr="00471FD2" w:rsidRDefault="00B94A67" w:rsidP="00ED1034">
                        <w:pPr>
                          <w:rPr>
                            <w:rFonts w:asciiTheme="minorEastAsia" w:hAnsiTheme="minorEastAsia"/>
                            <w:sz w:val="18"/>
                            <w:szCs w:val="18"/>
                          </w:rPr>
                        </w:pPr>
                        <w:r w:rsidRPr="00471FD2">
                          <w:rPr>
                            <w:rFonts w:asciiTheme="minorEastAsia" w:hAnsiTheme="minorEastAsia"/>
                            <w:sz w:val="18"/>
                            <w:szCs w:val="18"/>
                          </w:rPr>
                          <w:t>4．设定受益计划变动额结转留存收益</w:t>
                        </w:r>
                      </w:p>
                    </w:sdtContent>
                  </w:sdt>
                </w:tc>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tc>
                  <w:tcPr>
                    <w:tcW w:w="284" w:type="pct"/>
                  </w:tcPr>
                  <w:sdt>
                    <w:sdtPr>
                      <w:rPr>
                        <w:rFonts w:asciiTheme="minorEastAsia" w:hAnsiTheme="minorEastAsia"/>
                        <w:sz w:val="18"/>
                        <w:szCs w:val="18"/>
                      </w:rPr>
                      <w:tag w:val="_PLD_01b44dab85214948b610b65ce91a85dd"/>
                      <w:id w:val="7953850"/>
                      <w:lock w:val="sdtLocked"/>
                    </w:sdtPr>
                    <w:sdtContent>
                      <w:p w:rsidR="00B94A67" w:rsidRPr="00471FD2" w:rsidRDefault="00B94A67" w:rsidP="00ED1034">
                        <w:pPr>
                          <w:rPr>
                            <w:rFonts w:asciiTheme="minorEastAsia" w:hAnsiTheme="minorEastAsia"/>
                            <w:sz w:val="18"/>
                            <w:szCs w:val="18"/>
                          </w:rPr>
                        </w:pPr>
                        <w:r w:rsidRPr="00471FD2">
                          <w:rPr>
                            <w:rFonts w:asciiTheme="minorEastAsia" w:hAnsiTheme="minorEastAsia"/>
                            <w:sz w:val="18"/>
                            <w:szCs w:val="18"/>
                          </w:rPr>
                          <w:t>5．其他综合收益结转留存收益</w:t>
                        </w:r>
                      </w:p>
                    </w:sdtContent>
                  </w:sdt>
                </w:tc>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sdt>
                  <w:sdtPr>
                    <w:rPr>
                      <w:rFonts w:asciiTheme="minorEastAsia" w:hAnsiTheme="minorEastAsia"/>
                      <w:sz w:val="18"/>
                      <w:szCs w:val="18"/>
                    </w:rPr>
                    <w:tag w:val="_PLD_3ac599075bf24593ba41b1bec2fb0e9e"/>
                    <w:id w:val="7953851"/>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sz w:val="18"/>
                            <w:szCs w:val="18"/>
                          </w:rPr>
                          <w:t>6．其他</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sdt>
                  <w:sdtPr>
                    <w:rPr>
                      <w:rFonts w:asciiTheme="minorEastAsia" w:hAnsiTheme="minorEastAsia"/>
                      <w:sz w:val="18"/>
                      <w:szCs w:val="18"/>
                    </w:rPr>
                    <w:tag w:val="_PLD_e606d8680d944e6999b3743f1fcf75f9"/>
                    <w:id w:val="7953852"/>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hint="eastAsia"/>
                            <w:sz w:val="18"/>
                            <w:szCs w:val="18"/>
                          </w:rPr>
                          <w:t>（五）专项储备</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sdt>
                  <w:sdtPr>
                    <w:rPr>
                      <w:rFonts w:asciiTheme="minorEastAsia" w:hAnsiTheme="minorEastAsia"/>
                      <w:sz w:val="18"/>
                      <w:szCs w:val="18"/>
                    </w:rPr>
                    <w:tag w:val="_PLD_c1e7a107b4eb42c48000b98a786d499c"/>
                    <w:id w:val="7953853"/>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hint="eastAsia"/>
                            <w:sz w:val="18"/>
                            <w:szCs w:val="18"/>
                          </w:rPr>
                          <w:t>1．本期</w:t>
                        </w:r>
                        <w:r w:rsidRPr="00471FD2">
                          <w:rPr>
                            <w:rFonts w:asciiTheme="minorEastAsia" w:hAnsiTheme="minorEastAsia" w:hint="eastAsia"/>
                            <w:sz w:val="18"/>
                            <w:szCs w:val="18"/>
                          </w:rPr>
                          <w:lastRenderedPageBreak/>
                          <w:t>提取</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sdt>
                  <w:sdtPr>
                    <w:rPr>
                      <w:rFonts w:asciiTheme="minorEastAsia" w:hAnsiTheme="minorEastAsia"/>
                      <w:sz w:val="18"/>
                      <w:szCs w:val="18"/>
                    </w:rPr>
                    <w:tag w:val="_PLD_69b59bbd4f7a49708a1fc0c2a96e3869"/>
                    <w:id w:val="7953854"/>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hint="eastAsia"/>
                            <w:sz w:val="18"/>
                            <w:szCs w:val="18"/>
                          </w:rPr>
                          <w:t>2．本期使用</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sdt>
                  <w:sdtPr>
                    <w:rPr>
                      <w:rFonts w:asciiTheme="minorEastAsia" w:hAnsiTheme="minorEastAsia"/>
                      <w:sz w:val="18"/>
                      <w:szCs w:val="18"/>
                    </w:rPr>
                    <w:tag w:val="_PLD_8e6f5912872d41cc910f3bdca18b82d0"/>
                    <w:id w:val="7953855"/>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hint="eastAsia"/>
                            <w:sz w:val="18"/>
                            <w:szCs w:val="18"/>
                          </w:rPr>
                          <w:t>（六）其他</w:t>
                        </w:r>
                      </w:p>
                    </w:tc>
                  </w:sdtContent>
                </w:sdt>
                <w:tc>
                  <w:tcPr>
                    <w:tcW w:w="442"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B94A67" w:rsidP="00ED1034">
                    <w:pPr>
                      <w:jc w:val="right"/>
                      <w:rPr>
                        <w:rFonts w:asciiTheme="minorEastAsia" w:hAnsiTheme="minorEastAsia"/>
                        <w:sz w:val="18"/>
                        <w:szCs w:val="18"/>
                      </w:rPr>
                    </w:pP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p>
                </w:tc>
                <w:tc>
                  <w:tcPr>
                    <w:tcW w:w="491" w:type="pct"/>
                  </w:tcPr>
                  <w:p w:rsidR="00B94A67" w:rsidRPr="00471FD2" w:rsidRDefault="00B94A67" w:rsidP="00ED1034">
                    <w:pPr>
                      <w:jc w:val="right"/>
                      <w:rPr>
                        <w:rFonts w:asciiTheme="minorEastAsia" w:hAnsiTheme="minorEastAsia"/>
                        <w:sz w:val="18"/>
                        <w:szCs w:val="18"/>
                      </w:rPr>
                    </w:pPr>
                  </w:p>
                </w:tc>
                <w:tc>
                  <w:tcPr>
                    <w:tcW w:w="588" w:type="pct"/>
                  </w:tcPr>
                  <w:p w:rsidR="00B94A67" w:rsidRPr="00471FD2" w:rsidRDefault="00B94A67" w:rsidP="00ED1034">
                    <w:pPr>
                      <w:jc w:val="right"/>
                      <w:rPr>
                        <w:rFonts w:asciiTheme="minorEastAsia" w:hAnsiTheme="minorEastAsia"/>
                        <w:sz w:val="18"/>
                        <w:szCs w:val="18"/>
                      </w:rPr>
                    </w:pPr>
                  </w:p>
                </w:tc>
              </w:tr>
              <w:tr w:rsidR="00B94A67" w:rsidRPr="00471FD2" w:rsidTr="00ED1034">
                <w:sdt>
                  <w:sdtPr>
                    <w:rPr>
                      <w:rFonts w:asciiTheme="minorEastAsia" w:hAnsiTheme="minorEastAsia"/>
                      <w:sz w:val="18"/>
                      <w:szCs w:val="18"/>
                    </w:rPr>
                    <w:tag w:val="_PLD_f6ec7abefe954758b48497b1b1440546"/>
                    <w:id w:val="7953856"/>
                    <w:lock w:val="sdtLocked"/>
                  </w:sdtPr>
                  <w:sdtContent>
                    <w:tc>
                      <w:tcPr>
                        <w:tcW w:w="284" w:type="pct"/>
                      </w:tcPr>
                      <w:p w:rsidR="00B94A67" w:rsidRPr="00471FD2" w:rsidRDefault="00B94A67" w:rsidP="00ED1034">
                        <w:pPr>
                          <w:rPr>
                            <w:rFonts w:asciiTheme="minorEastAsia" w:hAnsiTheme="minorEastAsia"/>
                            <w:sz w:val="18"/>
                            <w:szCs w:val="18"/>
                          </w:rPr>
                        </w:pPr>
                        <w:r w:rsidRPr="00471FD2">
                          <w:rPr>
                            <w:rFonts w:asciiTheme="minorEastAsia" w:hAnsiTheme="minorEastAsia"/>
                            <w:sz w:val="18"/>
                            <w:szCs w:val="18"/>
                          </w:rPr>
                          <w:t>四、本期期末余额</w:t>
                        </w:r>
                      </w:p>
                    </w:tc>
                  </w:sdtContent>
                </w:sdt>
                <w:tc>
                  <w:tcPr>
                    <w:tcW w:w="442"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564,369,565</w:t>
                    </w:r>
                  </w:p>
                </w:tc>
                <w:tc>
                  <w:tcPr>
                    <w:tcW w:w="99" w:type="pct"/>
                  </w:tcPr>
                  <w:p w:rsidR="00B94A67" w:rsidRPr="00471FD2" w:rsidRDefault="00B94A67" w:rsidP="00ED1034">
                    <w:pPr>
                      <w:jc w:val="right"/>
                      <w:rPr>
                        <w:rFonts w:asciiTheme="minorEastAsia" w:hAnsiTheme="minorEastAsia"/>
                        <w:sz w:val="18"/>
                        <w:szCs w:val="18"/>
                      </w:rPr>
                    </w:pPr>
                  </w:p>
                </w:tc>
                <w:tc>
                  <w:tcPr>
                    <w:tcW w:w="148" w:type="pct"/>
                  </w:tcPr>
                  <w:p w:rsidR="00B94A67" w:rsidRPr="00471FD2" w:rsidRDefault="00B94A67" w:rsidP="00ED1034">
                    <w:pPr>
                      <w:jc w:val="right"/>
                      <w:rPr>
                        <w:rFonts w:asciiTheme="minorEastAsia" w:hAnsiTheme="minorEastAsia"/>
                        <w:sz w:val="18"/>
                        <w:szCs w:val="18"/>
                      </w:rPr>
                    </w:pPr>
                  </w:p>
                </w:tc>
                <w:tc>
                  <w:tcPr>
                    <w:tcW w:w="99" w:type="pct"/>
                  </w:tcPr>
                  <w:p w:rsidR="00B94A67" w:rsidRPr="00471FD2" w:rsidRDefault="00B94A67" w:rsidP="00ED1034">
                    <w:pPr>
                      <w:jc w:val="right"/>
                      <w:rPr>
                        <w:rFonts w:asciiTheme="minorEastAsia" w:hAnsiTheme="minorEastAsia"/>
                        <w:sz w:val="18"/>
                        <w:szCs w:val="18"/>
                      </w:rPr>
                    </w:pPr>
                  </w:p>
                </w:tc>
                <w:tc>
                  <w:tcPr>
                    <w:tcW w:w="539"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841,832,150.04</w:t>
                    </w:r>
                  </w:p>
                </w:tc>
                <w:tc>
                  <w:tcPr>
                    <w:tcW w:w="156"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134" w:type="pct"/>
                  </w:tcPr>
                  <w:p w:rsidR="00B94A67" w:rsidRPr="00471FD2" w:rsidRDefault="00B94A67" w:rsidP="00ED1034">
                    <w:pPr>
                      <w:jc w:val="right"/>
                      <w:rPr>
                        <w:rFonts w:asciiTheme="minorEastAsia" w:hAnsiTheme="minorEastAsia"/>
                        <w:sz w:val="18"/>
                        <w:szCs w:val="18"/>
                      </w:rPr>
                    </w:pPr>
                  </w:p>
                </w:tc>
                <w:tc>
                  <w:tcPr>
                    <w:tcW w:w="508"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69,324,874.67</w:t>
                    </w:r>
                  </w:p>
                </w:tc>
                <w:tc>
                  <w:tcPr>
                    <w:tcW w:w="95" w:type="pct"/>
                  </w:tcPr>
                  <w:p w:rsidR="00B94A67" w:rsidRPr="00471FD2" w:rsidRDefault="00B94A67" w:rsidP="00ED1034">
                    <w:pPr>
                      <w:jc w:val="right"/>
                      <w:rPr>
                        <w:rFonts w:asciiTheme="minorEastAsia" w:hAnsiTheme="minorEastAsia"/>
                        <w:sz w:val="18"/>
                        <w:szCs w:val="18"/>
                      </w:rPr>
                    </w:pPr>
                  </w:p>
                </w:tc>
                <w:tc>
                  <w:tcPr>
                    <w:tcW w:w="545" w:type="pct"/>
                  </w:tcPr>
                  <w:p w:rsidR="00B94A67" w:rsidRPr="00471FD2" w:rsidRDefault="003113DC" w:rsidP="00ED1034">
                    <w:pPr>
                      <w:jc w:val="right"/>
                      <w:rPr>
                        <w:rFonts w:asciiTheme="minorEastAsia" w:hAnsiTheme="minorEastAsia"/>
                        <w:sz w:val="18"/>
                        <w:szCs w:val="18"/>
                      </w:rPr>
                    </w:pPr>
                    <w:r>
                      <w:rPr>
                        <w:rFonts w:asciiTheme="minorEastAsia" w:hAnsiTheme="minorEastAsia"/>
                        <w:sz w:val="18"/>
                        <w:szCs w:val="18"/>
                      </w:rPr>
                      <w:t>-371,2</w:t>
                    </w:r>
                    <w:r>
                      <w:rPr>
                        <w:rFonts w:asciiTheme="minorEastAsia" w:hAnsiTheme="minorEastAsia" w:hint="eastAsia"/>
                        <w:sz w:val="18"/>
                        <w:szCs w:val="18"/>
                      </w:rPr>
                      <w:t>1</w:t>
                    </w:r>
                    <w:r w:rsidR="00B94A67" w:rsidRPr="00471FD2">
                      <w:rPr>
                        <w:rFonts w:asciiTheme="minorEastAsia" w:hAnsiTheme="minorEastAsia"/>
                        <w:sz w:val="18"/>
                        <w:szCs w:val="18"/>
                      </w:rPr>
                      <w:t>0,180.3</w:t>
                    </w:r>
                  </w:p>
                </w:tc>
                <w:tc>
                  <w:tcPr>
                    <w:tcW w:w="119" w:type="pct"/>
                  </w:tcPr>
                  <w:p w:rsidR="00B94A67" w:rsidRPr="00471FD2" w:rsidRDefault="00B94A67" w:rsidP="00ED1034">
                    <w:pPr>
                      <w:jc w:val="right"/>
                      <w:rPr>
                        <w:rFonts w:asciiTheme="minorEastAsia" w:hAnsiTheme="minorEastAsia"/>
                        <w:sz w:val="18"/>
                        <w:szCs w:val="18"/>
                      </w:rPr>
                    </w:pPr>
                  </w:p>
                </w:tc>
                <w:tc>
                  <w:tcPr>
                    <w:tcW w:w="619"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1,104,316,409.41</w:t>
                    </w:r>
                  </w:p>
                </w:tc>
                <w:tc>
                  <w:tcPr>
                    <w:tcW w:w="491"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39,544,712.81</w:t>
                    </w:r>
                  </w:p>
                </w:tc>
                <w:tc>
                  <w:tcPr>
                    <w:tcW w:w="588" w:type="pct"/>
                  </w:tcPr>
                  <w:p w:rsidR="00B94A67" w:rsidRPr="00471FD2" w:rsidRDefault="00B94A67" w:rsidP="00ED1034">
                    <w:pPr>
                      <w:jc w:val="right"/>
                      <w:rPr>
                        <w:rFonts w:asciiTheme="minorEastAsia" w:hAnsiTheme="minorEastAsia"/>
                        <w:sz w:val="18"/>
                        <w:szCs w:val="18"/>
                      </w:rPr>
                    </w:pPr>
                    <w:r w:rsidRPr="00471FD2">
                      <w:rPr>
                        <w:rFonts w:asciiTheme="minorEastAsia" w:hAnsiTheme="minorEastAsia"/>
                        <w:sz w:val="18"/>
                        <w:szCs w:val="18"/>
                      </w:rPr>
                      <w:t>1,143,861,122.22</w:t>
                    </w:r>
                  </w:p>
                </w:tc>
              </w:tr>
            </w:tbl>
            <w:p w:rsidR="00B94A67" w:rsidRDefault="00B94A67"/>
            <w:p w:rsidR="00877D2C" w:rsidRPr="00471FD2" w:rsidRDefault="00877D2C">
              <w:pPr>
                <w:snapToGrid w:val="0"/>
                <w:spacing w:line="240" w:lineRule="atLeast"/>
                <w:ind w:rightChars="-759" w:right="-1594"/>
                <w:rPr>
                  <w:rFonts w:asciiTheme="minorEastAsia" w:eastAsiaTheme="minorEastAsia" w:hAnsiTheme="minorEastAsia"/>
                  <w:sz w:val="18"/>
                  <w:szCs w:val="18"/>
                </w:rPr>
              </w:pPr>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1332"/>
                <w:gridCol w:w="236"/>
                <w:gridCol w:w="388"/>
                <w:gridCol w:w="393"/>
                <w:gridCol w:w="1556"/>
                <w:gridCol w:w="446"/>
                <w:gridCol w:w="388"/>
                <w:gridCol w:w="388"/>
                <w:gridCol w:w="1471"/>
                <w:gridCol w:w="268"/>
                <w:gridCol w:w="1570"/>
                <w:gridCol w:w="338"/>
                <w:gridCol w:w="1792"/>
                <w:gridCol w:w="1416"/>
                <w:gridCol w:w="1847"/>
              </w:tblGrid>
              <w:tr w:rsidR="00F8723D" w:rsidRPr="00471FD2" w:rsidTr="00EB07A4">
                <w:trPr>
                  <w:cantSplit/>
                </w:trPr>
                <w:tc>
                  <w:tcPr>
                    <w:tcW w:w="254" w:type="pct"/>
                    <w:vMerge w:val="restart"/>
                    <w:vAlign w:val="center"/>
                  </w:tcPr>
                  <w:sdt>
                    <w:sdtPr>
                      <w:rPr>
                        <w:rFonts w:asciiTheme="minorEastAsia" w:eastAsiaTheme="minorEastAsia" w:hAnsiTheme="minorEastAsia" w:hint="eastAsia"/>
                        <w:sz w:val="18"/>
                        <w:szCs w:val="18"/>
                      </w:rPr>
                      <w:tag w:val="_PLD_229212c664af43faa41821d5eec551b8"/>
                      <w:id w:val="1167650"/>
                      <w:lock w:val="sdtLocked"/>
                    </w:sdtPr>
                    <w:sdtContent>
                      <w:p w:rsidR="00F8723D" w:rsidRPr="00471FD2" w:rsidRDefault="00F8723D" w:rsidP="00FC076B">
                        <w:pPr>
                          <w:snapToGrid w:val="0"/>
                          <w:spacing w:line="240" w:lineRule="atLeast"/>
                          <w:jc w:val="cente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项目</w:t>
                        </w:r>
                      </w:p>
                    </w:sdtContent>
                  </w:sdt>
                </w:tc>
                <w:tc>
                  <w:tcPr>
                    <w:tcW w:w="4746" w:type="pct"/>
                    <w:gridSpan w:val="15"/>
                  </w:tcPr>
                  <w:p w:rsidR="00F8723D" w:rsidRPr="00471FD2" w:rsidRDefault="00F8723D" w:rsidP="00FC076B">
                    <w:pPr>
                      <w:snapToGrid w:val="0"/>
                      <w:spacing w:line="240" w:lineRule="atLeast"/>
                      <w:ind w:rightChars="-759" w:right="-1594"/>
                      <w:jc w:val="cente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tag w:val="_PLD_5c8dcea3749f4f92b2d283c717162a73"/>
                        <w:id w:val="1167651"/>
                        <w:lock w:val="sdtLocked"/>
                      </w:sdtPr>
                      <w:sdtContent>
                        <w:r w:rsidRPr="00471FD2">
                          <w:rPr>
                            <w:rFonts w:asciiTheme="minorEastAsia" w:eastAsiaTheme="minorEastAsia" w:hAnsiTheme="minorEastAsia" w:hint="eastAsia"/>
                            <w:sz w:val="18"/>
                            <w:szCs w:val="18"/>
                          </w:rPr>
                          <w:t>2019年度</w:t>
                        </w:r>
                      </w:sdtContent>
                    </w:sdt>
                  </w:p>
                </w:tc>
              </w:tr>
              <w:tr w:rsidR="00F8723D" w:rsidRPr="00471FD2" w:rsidTr="00EB07A4">
                <w:trPr>
                  <w:cantSplit/>
                  <w:trHeight w:val="471"/>
                </w:trPr>
                <w:tc>
                  <w:tcPr>
                    <w:tcW w:w="254" w:type="pct"/>
                    <w:vMerge/>
                  </w:tcPr>
                  <w:p w:rsidR="00F8723D" w:rsidRPr="00471FD2" w:rsidRDefault="00F8723D" w:rsidP="00FC076B">
                    <w:pPr>
                      <w:snapToGrid w:val="0"/>
                      <w:spacing w:line="240" w:lineRule="atLeast"/>
                      <w:ind w:rightChars="-759" w:right="-1594"/>
                      <w:rPr>
                        <w:rFonts w:asciiTheme="minorEastAsia" w:eastAsiaTheme="minorEastAsia" w:hAnsiTheme="minorEastAsia"/>
                        <w:sz w:val="18"/>
                        <w:szCs w:val="18"/>
                      </w:rPr>
                    </w:pPr>
                  </w:p>
                </w:tc>
                <w:sdt>
                  <w:sdtPr>
                    <w:rPr>
                      <w:rFonts w:asciiTheme="minorEastAsia" w:eastAsiaTheme="minorEastAsia" w:hAnsiTheme="minorEastAsia"/>
                      <w:sz w:val="18"/>
                      <w:szCs w:val="18"/>
                    </w:rPr>
                    <w:tag w:val="_PLD_e725a8cacf9d4d1abedbfeae17c394e0"/>
                    <w:id w:val="1167652"/>
                    <w:lock w:val="sdtLocked"/>
                  </w:sdtPr>
                  <w:sdtContent>
                    <w:tc>
                      <w:tcPr>
                        <w:tcW w:w="3626" w:type="pct"/>
                        <w:gridSpan w:val="13"/>
                        <w:vAlign w:val="center"/>
                      </w:tcPr>
                      <w:p w:rsidR="00F8723D" w:rsidRPr="00471FD2" w:rsidRDefault="00F8723D" w:rsidP="00FC076B">
                        <w:pPr>
                          <w:jc w:val="center"/>
                          <w:rPr>
                            <w:rFonts w:asciiTheme="minorEastAsia" w:eastAsiaTheme="minorEastAsia" w:hAnsiTheme="minorEastAsia"/>
                            <w:sz w:val="18"/>
                            <w:szCs w:val="18"/>
                          </w:rPr>
                        </w:pPr>
                        <w:r w:rsidRPr="00471FD2">
                          <w:rPr>
                            <w:rFonts w:asciiTheme="minorEastAsia" w:eastAsiaTheme="minorEastAsia" w:hAnsiTheme="minorEastAsia"/>
                            <w:sz w:val="18"/>
                            <w:szCs w:val="18"/>
                          </w:rPr>
                          <w:t>归属于母公司所有者权益</w:t>
                        </w:r>
                      </w:p>
                    </w:tc>
                  </w:sdtContent>
                </w:sdt>
                <w:sdt>
                  <w:sdtPr>
                    <w:rPr>
                      <w:rFonts w:asciiTheme="minorEastAsia" w:eastAsiaTheme="minorEastAsia" w:hAnsiTheme="minorEastAsia"/>
                      <w:sz w:val="18"/>
                      <w:szCs w:val="18"/>
                    </w:rPr>
                    <w:tag w:val="_PLD_fe6c49384f0941088b29ad945caeb72b"/>
                    <w:id w:val="1167653"/>
                    <w:lock w:val="sdtLocked"/>
                  </w:sdtPr>
                  <w:sdtContent>
                    <w:tc>
                      <w:tcPr>
                        <w:tcW w:w="486" w:type="pct"/>
                        <w:vMerge w:val="restart"/>
                        <w:vAlign w:val="center"/>
                      </w:tcPr>
                      <w:p w:rsidR="00F8723D" w:rsidRPr="00471FD2" w:rsidRDefault="00F8723D" w:rsidP="00FC076B">
                        <w:pPr>
                          <w:jc w:val="center"/>
                          <w:rPr>
                            <w:rFonts w:asciiTheme="minorEastAsia" w:eastAsiaTheme="minorEastAsia" w:hAnsiTheme="minorEastAsia"/>
                            <w:sz w:val="18"/>
                            <w:szCs w:val="18"/>
                          </w:rPr>
                        </w:pPr>
                        <w:r w:rsidRPr="00471FD2">
                          <w:rPr>
                            <w:rFonts w:asciiTheme="minorEastAsia" w:eastAsiaTheme="minorEastAsia" w:hAnsiTheme="minorEastAsia"/>
                            <w:sz w:val="18"/>
                            <w:szCs w:val="18"/>
                          </w:rPr>
                          <w:t>少数股东权益</w:t>
                        </w:r>
                      </w:p>
                    </w:tc>
                  </w:sdtContent>
                </w:sdt>
                <w:sdt>
                  <w:sdtPr>
                    <w:rPr>
                      <w:rFonts w:asciiTheme="minorEastAsia" w:eastAsiaTheme="minorEastAsia" w:hAnsiTheme="minorEastAsia"/>
                      <w:sz w:val="18"/>
                      <w:szCs w:val="18"/>
                    </w:rPr>
                    <w:tag w:val="_PLD_bbe71d4307504d648ce52638ee90ccd4"/>
                    <w:id w:val="1167654"/>
                    <w:lock w:val="sdtLocked"/>
                  </w:sdtPr>
                  <w:sdtContent>
                    <w:tc>
                      <w:tcPr>
                        <w:tcW w:w="633" w:type="pct"/>
                        <w:vMerge w:val="restart"/>
                        <w:vAlign w:val="center"/>
                      </w:tcPr>
                      <w:p w:rsidR="00F8723D" w:rsidRPr="00471FD2" w:rsidRDefault="00F8723D" w:rsidP="00FC076B">
                        <w:pPr>
                          <w:jc w:val="center"/>
                          <w:rPr>
                            <w:rFonts w:asciiTheme="minorEastAsia" w:eastAsiaTheme="minorEastAsia" w:hAnsiTheme="minorEastAsia"/>
                            <w:sz w:val="18"/>
                            <w:szCs w:val="18"/>
                          </w:rPr>
                        </w:pPr>
                        <w:r w:rsidRPr="00471FD2">
                          <w:rPr>
                            <w:rFonts w:asciiTheme="minorEastAsia" w:eastAsiaTheme="minorEastAsia" w:hAnsiTheme="minorEastAsia"/>
                            <w:sz w:val="18"/>
                            <w:szCs w:val="18"/>
                          </w:rPr>
                          <w:t>所有者权益合计</w:t>
                        </w:r>
                      </w:p>
                    </w:tc>
                  </w:sdtContent>
                </w:sdt>
              </w:tr>
              <w:tr w:rsidR="00EB07A4" w:rsidRPr="00471FD2" w:rsidTr="00EB07A4">
                <w:trPr>
                  <w:cantSplit/>
                  <w:trHeight w:val="383"/>
                </w:trPr>
                <w:tc>
                  <w:tcPr>
                    <w:tcW w:w="254" w:type="pct"/>
                    <w:vMerge/>
                  </w:tcPr>
                  <w:p w:rsidR="00F8723D" w:rsidRPr="00471FD2" w:rsidRDefault="00F8723D" w:rsidP="00FC076B">
                    <w:pPr>
                      <w:snapToGrid w:val="0"/>
                      <w:spacing w:line="240" w:lineRule="atLeast"/>
                      <w:ind w:rightChars="-759" w:right="-1594"/>
                      <w:rPr>
                        <w:rFonts w:asciiTheme="minorEastAsia" w:eastAsiaTheme="minorEastAsia" w:hAnsiTheme="minorEastAsia"/>
                        <w:sz w:val="18"/>
                        <w:szCs w:val="18"/>
                      </w:rPr>
                    </w:pPr>
                  </w:p>
                </w:tc>
                <w:sdt>
                  <w:sdtPr>
                    <w:rPr>
                      <w:rFonts w:asciiTheme="minorEastAsia" w:eastAsiaTheme="minorEastAsia" w:hAnsiTheme="minorEastAsia"/>
                      <w:sz w:val="18"/>
                      <w:szCs w:val="18"/>
                    </w:rPr>
                    <w:tag w:val="_PLD_941585ba85eb48fa931876151974e425"/>
                    <w:id w:val="1167655"/>
                    <w:lock w:val="sdtLocked"/>
                  </w:sdtPr>
                  <w:sdtContent>
                    <w:tc>
                      <w:tcPr>
                        <w:tcW w:w="457" w:type="pct"/>
                        <w:vMerge w:val="restart"/>
                        <w:vAlign w:val="center"/>
                      </w:tcPr>
                      <w:p w:rsidR="00F8723D" w:rsidRPr="00471FD2" w:rsidRDefault="00F8723D" w:rsidP="00FC076B">
                        <w:pPr>
                          <w:snapToGrid w:val="0"/>
                          <w:spacing w:line="240" w:lineRule="atLeast"/>
                          <w:jc w:val="center"/>
                          <w:rPr>
                            <w:rFonts w:asciiTheme="minorEastAsia" w:eastAsiaTheme="minorEastAsia" w:hAnsiTheme="minorEastAsia"/>
                            <w:sz w:val="18"/>
                            <w:szCs w:val="18"/>
                          </w:rPr>
                        </w:pPr>
                        <w:r w:rsidRPr="00471FD2">
                          <w:rPr>
                            <w:rFonts w:asciiTheme="minorEastAsia" w:eastAsiaTheme="minorEastAsia" w:hAnsiTheme="minorEastAsia"/>
                            <w:sz w:val="18"/>
                            <w:szCs w:val="18"/>
                          </w:rPr>
                          <w:t>实收资本 (或股本)</w:t>
                        </w:r>
                      </w:p>
                    </w:tc>
                  </w:sdtContent>
                </w:sdt>
                <w:sdt>
                  <w:sdtPr>
                    <w:rPr>
                      <w:rFonts w:asciiTheme="minorEastAsia" w:eastAsiaTheme="minorEastAsia" w:hAnsiTheme="minorEastAsia"/>
                      <w:sz w:val="18"/>
                      <w:szCs w:val="18"/>
                    </w:rPr>
                    <w:tag w:val="_PLD_4097b1c4c4f449ef94e9dedb67cf7c3a"/>
                    <w:id w:val="1167656"/>
                    <w:lock w:val="sdtLocked"/>
                  </w:sdtPr>
                  <w:sdtContent>
                    <w:tc>
                      <w:tcPr>
                        <w:tcW w:w="349" w:type="pct"/>
                        <w:gridSpan w:val="3"/>
                        <w:vAlign w:val="center"/>
                      </w:tcPr>
                      <w:p w:rsidR="00F8723D" w:rsidRPr="00471FD2" w:rsidRDefault="00F8723D" w:rsidP="00FC076B">
                        <w:pPr>
                          <w:snapToGrid w:val="0"/>
                          <w:spacing w:line="240" w:lineRule="atLeast"/>
                          <w:jc w:val="cente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其他权益工具</w:t>
                        </w:r>
                      </w:p>
                    </w:tc>
                  </w:sdtContent>
                </w:sdt>
                <w:sdt>
                  <w:sdtPr>
                    <w:rPr>
                      <w:rFonts w:asciiTheme="minorEastAsia" w:eastAsiaTheme="minorEastAsia" w:hAnsiTheme="minorEastAsia"/>
                      <w:sz w:val="18"/>
                      <w:szCs w:val="18"/>
                    </w:rPr>
                    <w:tag w:val="_PLD_f8441471f9a041ac884142e2c9e87055"/>
                    <w:id w:val="1167657"/>
                    <w:lock w:val="sdtLocked"/>
                  </w:sdtPr>
                  <w:sdtContent>
                    <w:tc>
                      <w:tcPr>
                        <w:tcW w:w="534" w:type="pct"/>
                        <w:vMerge w:val="restart"/>
                        <w:vAlign w:val="center"/>
                      </w:tcPr>
                      <w:p w:rsidR="00F8723D" w:rsidRPr="00471FD2" w:rsidRDefault="00F8723D" w:rsidP="00FC076B">
                        <w:pPr>
                          <w:snapToGrid w:val="0"/>
                          <w:spacing w:line="240" w:lineRule="atLeast"/>
                          <w:jc w:val="cente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资本公积</w:t>
                        </w:r>
                      </w:p>
                    </w:tc>
                  </w:sdtContent>
                </w:sdt>
                <w:sdt>
                  <w:sdtPr>
                    <w:rPr>
                      <w:rFonts w:asciiTheme="minorEastAsia" w:eastAsiaTheme="minorEastAsia" w:hAnsiTheme="minorEastAsia"/>
                      <w:sz w:val="18"/>
                      <w:szCs w:val="18"/>
                    </w:rPr>
                    <w:tag w:val="_PLD_f972a7ccc15d4f409243ecc02ea77629"/>
                    <w:id w:val="1167658"/>
                    <w:lock w:val="sdtLocked"/>
                  </w:sdtPr>
                  <w:sdtContent>
                    <w:tc>
                      <w:tcPr>
                        <w:tcW w:w="153" w:type="pct"/>
                        <w:vMerge w:val="restart"/>
                        <w:vAlign w:val="center"/>
                      </w:tcPr>
                      <w:p w:rsidR="00F8723D" w:rsidRPr="00471FD2" w:rsidRDefault="00F8723D" w:rsidP="00FC076B">
                        <w:pPr>
                          <w:snapToGrid w:val="0"/>
                          <w:spacing w:line="240" w:lineRule="atLeast"/>
                          <w:jc w:val="cente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减：库存股</w:t>
                        </w:r>
                      </w:p>
                    </w:tc>
                  </w:sdtContent>
                </w:sdt>
                <w:sdt>
                  <w:sdtPr>
                    <w:rPr>
                      <w:rFonts w:asciiTheme="minorEastAsia" w:eastAsiaTheme="minorEastAsia" w:hAnsiTheme="minorEastAsia"/>
                      <w:sz w:val="18"/>
                      <w:szCs w:val="18"/>
                    </w:rPr>
                    <w:tag w:val="_PLD_32394603dc124fdb904af0ad8606aa79"/>
                    <w:id w:val="1167659"/>
                    <w:lock w:val="sdtLocked"/>
                  </w:sdtPr>
                  <w:sdtContent>
                    <w:tc>
                      <w:tcPr>
                        <w:tcW w:w="133" w:type="pct"/>
                        <w:vMerge w:val="restart"/>
                        <w:vAlign w:val="center"/>
                      </w:tcPr>
                      <w:p w:rsidR="00F8723D" w:rsidRPr="00471FD2" w:rsidRDefault="00F8723D" w:rsidP="00FC076B">
                        <w:pPr>
                          <w:snapToGrid w:val="0"/>
                          <w:spacing w:line="240" w:lineRule="atLeast"/>
                          <w:jc w:val="cente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其他综合收益</w:t>
                        </w:r>
                      </w:p>
                    </w:tc>
                  </w:sdtContent>
                </w:sdt>
                <w:sdt>
                  <w:sdtPr>
                    <w:rPr>
                      <w:rFonts w:asciiTheme="minorEastAsia" w:eastAsiaTheme="minorEastAsia" w:hAnsiTheme="minorEastAsia"/>
                      <w:sz w:val="18"/>
                      <w:szCs w:val="18"/>
                    </w:rPr>
                    <w:tag w:val="_PLD_af29ec23e072452c89c8447237a4831e"/>
                    <w:id w:val="1167660"/>
                    <w:lock w:val="sdtLocked"/>
                  </w:sdtPr>
                  <w:sdtContent>
                    <w:tc>
                      <w:tcPr>
                        <w:tcW w:w="133" w:type="pct"/>
                        <w:vMerge w:val="restart"/>
                        <w:vAlign w:val="center"/>
                      </w:tcPr>
                      <w:p w:rsidR="00F8723D" w:rsidRPr="00471FD2" w:rsidRDefault="00F8723D" w:rsidP="00FC076B">
                        <w:pPr>
                          <w:snapToGrid w:val="0"/>
                          <w:spacing w:line="240" w:lineRule="atLeast"/>
                          <w:jc w:val="cente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专项储备</w:t>
                        </w:r>
                      </w:p>
                    </w:tc>
                  </w:sdtContent>
                </w:sdt>
                <w:sdt>
                  <w:sdtPr>
                    <w:rPr>
                      <w:rFonts w:asciiTheme="minorEastAsia" w:eastAsiaTheme="minorEastAsia" w:hAnsiTheme="minorEastAsia"/>
                      <w:sz w:val="18"/>
                      <w:szCs w:val="18"/>
                    </w:rPr>
                    <w:tag w:val="_PLD_81a68447a616402b99500dae3d54a22d"/>
                    <w:id w:val="1167661"/>
                    <w:lock w:val="sdtLocked"/>
                  </w:sdtPr>
                  <w:sdtContent>
                    <w:tc>
                      <w:tcPr>
                        <w:tcW w:w="505" w:type="pct"/>
                        <w:vMerge w:val="restart"/>
                        <w:vAlign w:val="center"/>
                      </w:tcPr>
                      <w:p w:rsidR="00F8723D" w:rsidRPr="00471FD2" w:rsidRDefault="00F8723D" w:rsidP="00FC076B">
                        <w:pPr>
                          <w:snapToGrid w:val="0"/>
                          <w:spacing w:line="240" w:lineRule="atLeast"/>
                          <w:jc w:val="cente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盈余公积</w:t>
                        </w:r>
                      </w:p>
                    </w:tc>
                  </w:sdtContent>
                </w:sdt>
                <w:sdt>
                  <w:sdtPr>
                    <w:rPr>
                      <w:rFonts w:asciiTheme="minorEastAsia" w:eastAsiaTheme="minorEastAsia" w:hAnsiTheme="minorEastAsia"/>
                      <w:sz w:val="18"/>
                      <w:szCs w:val="18"/>
                    </w:rPr>
                    <w:tag w:val="_PLD_ad0dadbaf28f45779fefb69d05b7215d"/>
                    <w:id w:val="1167662"/>
                    <w:lock w:val="sdtLocked"/>
                  </w:sdtPr>
                  <w:sdtContent>
                    <w:tc>
                      <w:tcPr>
                        <w:tcW w:w="92" w:type="pct"/>
                        <w:vMerge w:val="restart"/>
                        <w:vAlign w:val="center"/>
                      </w:tcPr>
                      <w:p w:rsidR="00F8723D" w:rsidRPr="00471FD2" w:rsidRDefault="00F8723D" w:rsidP="00FC076B">
                        <w:pPr>
                          <w:snapToGrid w:val="0"/>
                          <w:spacing w:line="240" w:lineRule="atLeast"/>
                          <w:jc w:val="cente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一般风险准备</w:t>
                        </w:r>
                      </w:p>
                    </w:tc>
                  </w:sdtContent>
                </w:sdt>
                <w:sdt>
                  <w:sdtPr>
                    <w:rPr>
                      <w:rFonts w:asciiTheme="minorEastAsia" w:eastAsiaTheme="minorEastAsia" w:hAnsiTheme="minorEastAsia"/>
                      <w:sz w:val="18"/>
                      <w:szCs w:val="18"/>
                    </w:rPr>
                    <w:tag w:val="_PLD_a51f5c6bdac744979b275b09b6a9d1d8"/>
                    <w:id w:val="1167663"/>
                    <w:lock w:val="sdtLocked"/>
                  </w:sdtPr>
                  <w:sdtContent>
                    <w:tc>
                      <w:tcPr>
                        <w:tcW w:w="539" w:type="pct"/>
                        <w:vMerge w:val="restart"/>
                        <w:vAlign w:val="center"/>
                      </w:tcPr>
                      <w:p w:rsidR="00F8723D" w:rsidRPr="00471FD2" w:rsidRDefault="00F8723D" w:rsidP="00FC076B">
                        <w:pPr>
                          <w:snapToGrid w:val="0"/>
                          <w:spacing w:line="240" w:lineRule="atLeast"/>
                          <w:jc w:val="cente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未分配利润</w:t>
                        </w:r>
                      </w:p>
                    </w:tc>
                  </w:sdtContent>
                </w:sdt>
                <w:tc>
                  <w:tcPr>
                    <w:tcW w:w="116" w:type="pct"/>
                    <w:vMerge w:val="restart"/>
                    <w:vAlign w:val="center"/>
                  </w:tcPr>
                  <w:sdt>
                    <w:sdtPr>
                      <w:rPr>
                        <w:rFonts w:asciiTheme="minorEastAsia" w:eastAsiaTheme="minorEastAsia" w:hAnsiTheme="minorEastAsia" w:hint="eastAsia"/>
                        <w:sz w:val="18"/>
                        <w:szCs w:val="18"/>
                      </w:rPr>
                      <w:tag w:val="_PLD_ae449a7a80f64d56b34968f1f21d2198"/>
                      <w:id w:val="1167665"/>
                      <w:lock w:val="sdtLocked"/>
                    </w:sdtPr>
                    <w:sdtContent>
                      <w:sdt>
                        <w:sdtPr>
                          <w:rPr>
                            <w:rFonts w:asciiTheme="minorEastAsia" w:eastAsiaTheme="minorEastAsia" w:hAnsiTheme="minorEastAsia" w:hint="eastAsia"/>
                            <w:sz w:val="18"/>
                            <w:szCs w:val="18"/>
                          </w:rPr>
                          <w:tag w:val="_PLD_c4da6a74366840789b623f0d61440178"/>
                          <w:id w:val="1167664"/>
                          <w:lock w:val="sdtLocked"/>
                        </w:sdtPr>
                        <w:sdtContent>
                          <w:p w:rsidR="00F8723D" w:rsidRPr="00471FD2" w:rsidRDefault="00F8723D" w:rsidP="00FC076B">
                            <w:pPr>
                              <w:jc w:val="cente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其他</w:t>
                            </w:r>
                          </w:p>
                        </w:sdtContent>
                      </w:sdt>
                    </w:sdtContent>
                  </w:sdt>
                </w:tc>
                <w:tc>
                  <w:tcPr>
                    <w:tcW w:w="615" w:type="pct"/>
                    <w:vMerge w:val="restart"/>
                    <w:vAlign w:val="center"/>
                  </w:tcPr>
                  <w:sdt>
                    <w:sdtPr>
                      <w:rPr>
                        <w:rFonts w:asciiTheme="minorEastAsia" w:eastAsiaTheme="minorEastAsia" w:hAnsiTheme="minorEastAsia" w:hint="eastAsia"/>
                        <w:sz w:val="18"/>
                        <w:szCs w:val="18"/>
                      </w:rPr>
                      <w:tag w:val="_PLD_f2691f33b2164ad8b83415f8cd404dea"/>
                      <w:id w:val="1167666"/>
                      <w:lock w:val="sdtLocked"/>
                    </w:sdtPr>
                    <w:sdtContent>
                      <w:p w:rsidR="00F8723D" w:rsidRPr="00471FD2" w:rsidRDefault="00F8723D" w:rsidP="00FC076B">
                        <w:pPr>
                          <w:jc w:val="cente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小计</w:t>
                        </w:r>
                      </w:p>
                    </w:sdtContent>
                  </w:sdt>
                </w:tc>
                <w:tc>
                  <w:tcPr>
                    <w:tcW w:w="486" w:type="pct"/>
                    <w:vMerge/>
                  </w:tcPr>
                  <w:p w:rsidR="00F8723D" w:rsidRPr="00471FD2" w:rsidRDefault="00F8723D" w:rsidP="00FC076B">
                    <w:pPr>
                      <w:jc w:val="center"/>
                      <w:rPr>
                        <w:rFonts w:asciiTheme="minorEastAsia" w:eastAsiaTheme="minorEastAsia" w:hAnsiTheme="minorEastAsia"/>
                        <w:sz w:val="18"/>
                        <w:szCs w:val="18"/>
                      </w:rPr>
                    </w:pPr>
                  </w:p>
                </w:tc>
                <w:tc>
                  <w:tcPr>
                    <w:tcW w:w="633" w:type="pct"/>
                    <w:vMerge/>
                  </w:tcPr>
                  <w:p w:rsidR="00F8723D" w:rsidRPr="00471FD2" w:rsidRDefault="00F8723D" w:rsidP="00FC076B">
                    <w:pPr>
                      <w:jc w:val="center"/>
                      <w:rPr>
                        <w:rFonts w:asciiTheme="minorEastAsia" w:eastAsiaTheme="minorEastAsia" w:hAnsiTheme="minorEastAsia"/>
                        <w:sz w:val="18"/>
                        <w:szCs w:val="18"/>
                      </w:rPr>
                    </w:pPr>
                  </w:p>
                </w:tc>
              </w:tr>
              <w:tr w:rsidR="00EB07A4" w:rsidRPr="00471FD2" w:rsidTr="00EB07A4">
                <w:trPr>
                  <w:cantSplit/>
                  <w:trHeight w:val="303"/>
                </w:trPr>
                <w:tc>
                  <w:tcPr>
                    <w:tcW w:w="254" w:type="pct"/>
                    <w:vMerge/>
                  </w:tcPr>
                  <w:p w:rsidR="00F8723D" w:rsidRPr="00471FD2" w:rsidRDefault="00F8723D" w:rsidP="00FC076B">
                    <w:pPr>
                      <w:snapToGrid w:val="0"/>
                      <w:spacing w:line="240" w:lineRule="atLeast"/>
                      <w:ind w:rightChars="-759" w:right="-1594"/>
                      <w:rPr>
                        <w:rFonts w:asciiTheme="minorEastAsia" w:eastAsiaTheme="minorEastAsia" w:hAnsiTheme="minorEastAsia"/>
                        <w:sz w:val="18"/>
                        <w:szCs w:val="18"/>
                      </w:rPr>
                    </w:pPr>
                  </w:p>
                </w:tc>
                <w:tc>
                  <w:tcPr>
                    <w:tcW w:w="457" w:type="pct"/>
                    <w:vMerge/>
                  </w:tcPr>
                  <w:p w:rsidR="00F8723D" w:rsidRPr="00471FD2" w:rsidRDefault="00F8723D" w:rsidP="00FC076B">
                    <w:pPr>
                      <w:snapToGrid w:val="0"/>
                      <w:spacing w:line="240" w:lineRule="atLeast"/>
                      <w:jc w:val="center"/>
                      <w:rPr>
                        <w:rFonts w:asciiTheme="minorEastAsia" w:eastAsiaTheme="minorEastAsia" w:hAnsiTheme="minorEastAsia"/>
                        <w:sz w:val="18"/>
                        <w:szCs w:val="18"/>
                      </w:rPr>
                    </w:pPr>
                  </w:p>
                </w:tc>
                <w:sdt>
                  <w:sdtPr>
                    <w:rPr>
                      <w:rFonts w:asciiTheme="minorEastAsia" w:eastAsiaTheme="minorEastAsia" w:hAnsiTheme="minorEastAsia"/>
                      <w:sz w:val="18"/>
                      <w:szCs w:val="18"/>
                    </w:rPr>
                    <w:tag w:val="_PLD_c8e4e3f938444f399262729a0267aa59"/>
                    <w:id w:val="1167667"/>
                    <w:lock w:val="sdtLocked"/>
                  </w:sdtPr>
                  <w:sdtContent>
                    <w:tc>
                      <w:tcPr>
                        <w:tcW w:w="81" w:type="pct"/>
                        <w:vAlign w:val="center"/>
                      </w:tcPr>
                      <w:p w:rsidR="00F8723D" w:rsidRPr="00471FD2" w:rsidRDefault="00F8723D" w:rsidP="00FC076B">
                        <w:pPr>
                          <w:jc w:val="cente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优先股</w:t>
                        </w:r>
                      </w:p>
                    </w:tc>
                  </w:sdtContent>
                </w:sdt>
                <w:sdt>
                  <w:sdtPr>
                    <w:rPr>
                      <w:rFonts w:asciiTheme="minorEastAsia" w:eastAsiaTheme="minorEastAsia" w:hAnsiTheme="minorEastAsia"/>
                      <w:sz w:val="18"/>
                      <w:szCs w:val="18"/>
                    </w:rPr>
                    <w:tag w:val="_PLD_70f3796cf4ab4ecbb92343a346942a09"/>
                    <w:id w:val="1167668"/>
                    <w:lock w:val="sdtLocked"/>
                  </w:sdtPr>
                  <w:sdtContent>
                    <w:tc>
                      <w:tcPr>
                        <w:tcW w:w="133" w:type="pct"/>
                        <w:vAlign w:val="center"/>
                      </w:tcPr>
                      <w:p w:rsidR="00F8723D" w:rsidRPr="00471FD2" w:rsidRDefault="00F8723D" w:rsidP="00FC076B">
                        <w:pPr>
                          <w:jc w:val="cente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永续债</w:t>
                        </w:r>
                      </w:p>
                    </w:tc>
                  </w:sdtContent>
                </w:sdt>
                <w:sdt>
                  <w:sdtPr>
                    <w:rPr>
                      <w:rFonts w:asciiTheme="minorEastAsia" w:eastAsiaTheme="minorEastAsia" w:hAnsiTheme="minorEastAsia"/>
                      <w:sz w:val="18"/>
                      <w:szCs w:val="18"/>
                    </w:rPr>
                    <w:tag w:val="_PLD_a3d4853d11ed4217a1c5e27cfc45c1c9"/>
                    <w:id w:val="1167669"/>
                    <w:lock w:val="sdtLocked"/>
                  </w:sdtPr>
                  <w:sdtContent>
                    <w:tc>
                      <w:tcPr>
                        <w:tcW w:w="134" w:type="pct"/>
                        <w:vAlign w:val="center"/>
                      </w:tcPr>
                      <w:p w:rsidR="00F8723D" w:rsidRPr="00471FD2" w:rsidRDefault="00F8723D" w:rsidP="00FC076B">
                        <w:pPr>
                          <w:jc w:val="cente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其他</w:t>
                        </w:r>
                      </w:p>
                    </w:tc>
                  </w:sdtContent>
                </w:sdt>
                <w:tc>
                  <w:tcPr>
                    <w:tcW w:w="534" w:type="pct"/>
                    <w:vMerge/>
                  </w:tcPr>
                  <w:p w:rsidR="00F8723D" w:rsidRPr="00471FD2" w:rsidRDefault="00F8723D" w:rsidP="00FC076B">
                    <w:pPr>
                      <w:snapToGrid w:val="0"/>
                      <w:spacing w:line="240" w:lineRule="atLeast"/>
                      <w:jc w:val="center"/>
                      <w:rPr>
                        <w:rFonts w:asciiTheme="minorEastAsia" w:eastAsiaTheme="minorEastAsia" w:hAnsiTheme="minorEastAsia"/>
                        <w:sz w:val="18"/>
                        <w:szCs w:val="18"/>
                      </w:rPr>
                    </w:pPr>
                  </w:p>
                </w:tc>
                <w:tc>
                  <w:tcPr>
                    <w:tcW w:w="153" w:type="pct"/>
                    <w:vMerge/>
                  </w:tcPr>
                  <w:p w:rsidR="00F8723D" w:rsidRPr="00471FD2" w:rsidRDefault="00F8723D" w:rsidP="00FC076B">
                    <w:pPr>
                      <w:snapToGrid w:val="0"/>
                      <w:spacing w:line="240" w:lineRule="atLeast"/>
                      <w:jc w:val="center"/>
                      <w:rPr>
                        <w:rFonts w:asciiTheme="minorEastAsia" w:eastAsiaTheme="minorEastAsia" w:hAnsiTheme="minorEastAsia"/>
                        <w:sz w:val="18"/>
                        <w:szCs w:val="18"/>
                      </w:rPr>
                    </w:pPr>
                  </w:p>
                </w:tc>
                <w:tc>
                  <w:tcPr>
                    <w:tcW w:w="133" w:type="pct"/>
                    <w:vMerge/>
                  </w:tcPr>
                  <w:p w:rsidR="00F8723D" w:rsidRPr="00471FD2" w:rsidRDefault="00F8723D" w:rsidP="00FC076B">
                    <w:pPr>
                      <w:snapToGrid w:val="0"/>
                      <w:spacing w:line="240" w:lineRule="atLeast"/>
                      <w:jc w:val="center"/>
                      <w:rPr>
                        <w:rFonts w:asciiTheme="minorEastAsia" w:eastAsiaTheme="minorEastAsia" w:hAnsiTheme="minorEastAsia"/>
                        <w:sz w:val="18"/>
                        <w:szCs w:val="18"/>
                      </w:rPr>
                    </w:pPr>
                  </w:p>
                </w:tc>
                <w:tc>
                  <w:tcPr>
                    <w:tcW w:w="133" w:type="pct"/>
                    <w:vMerge/>
                  </w:tcPr>
                  <w:p w:rsidR="00F8723D" w:rsidRPr="00471FD2" w:rsidRDefault="00F8723D" w:rsidP="00FC076B">
                    <w:pPr>
                      <w:snapToGrid w:val="0"/>
                      <w:spacing w:line="240" w:lineRule="atLeast"/>
                      <w:jc w:val="center"/>
                      <w:rPr>
                        <w:rFonts w:asciiTheme="minorEastAsia" w:eastAsiaTheme="minorEastAsia" w:hAnsiTheme="minorEastAsia"/>
                        <w:sz w:val="18"/>
                        <w:szCs w:val="18"/>
                      </w:rPr>
                    </w:pPr>
                  </w:p>
                </w:tc>
                <w:tc>
                  <w:tcPr>
                    <w:tcW w:w="505" w:type="pct"/>
                    <w:vMerge/>
                  </w:tcPr>
                  <w:p w:rsidR="00F8723D" w:rsidRPr="00471FD2" w:rsidRDefault="00F8723D" w:rsidP="00FC076B">
                    <w:pPr>
                      <w:snapToGrid w:val="0"/>
                      <w:spacing w:line="240" w:lineRule="atLeast"/>
                      <w:jc w:val="center"/>
                      <w:rPr>
                        <w:rFonts w:asciiTheme="minorEastAsia" w:eastAsiaTheme="minorEastAsia" w:hAnsiTheme="minorEastAsia"/>
                        <w:sz w:val="18"/>
                        <w:szCs w:val="18"/>
                      </w:rPr>
                    </w:pPr>
                  </w:p>
                </w:tc>
                <w:tc>
                  <w:tcPr>
                    <w:tcW w:w="92" w:type="pct"/>
                    <w:vMerge/>
                  </w:tcPr>
                  <w:p w:rsidR="00F8723D" w:rsidRPr="00471FD2" w:rsidRDefault="00F8723D" w:rsidP="00FC076B">
                    <w:pPr>
                      <w:snapToGrid w:val="0"/>
                      <w:spacing w:line="240" w:lineRule="atLeast"/>
                      <w:jc w:val="center"/>
                      <w:rPr>
                        <w:rFonts w:asciiTheme="minorEastAsia" w:eastAsiaTheme="minorEastAsia" w:hAnsiTheme="minorEastAsia"/>
                        <w:sz w:val="18"/>
                        <w:szCs w:val="18"/>
                      </w:rPr>
                    </w:pPr>
                  </w:p>
                </w:tc>
                <w:tc>
                  <w:tcPr>
                    <w:tcW w:w="539" w:type="pct"/>
                    <w:vMerge/>
                  </w:tcPr>
                  <w:p w:rsidR="00F8723D" w:rsidRPr="00471FD2" w:rsidRDefault="00F8723D" w:rsidP="00FC076B">
                    <w:pPr>
                      <w:snapToGrid w:val="0"/>
                      <w:spacing w:line="240" w:lineRule="atLeast"/>
                      <w:jc w:val="center"/>
                      <w:rPr>
                        <w:rFonts w:asciiTheme="minorEastAsia" w:eastAsiaTheme="minorEastAsia" w:hAnsiTheme="minorEastAsia"/>
                        <w:sz w:val="18"/>
                        <w:szCs w:val="18"/>
                      </w:rPr>
                    </w:pPr>
                  </w:p>
                </w:tc>
                <w:tc>
                  <w:tcPr>
                    <w:tcW w:w="116" w:type="pct"/>
                    <w:vMerge/>
                  </w:tcPr>
                  <w:p w:rsidR="00F8723D" w:rsidRPr="00471FD2" w:rsidRDefault="00F8723D" w:rsidP="00FC076B">
                    <w:pPr>
                      <w:jc w:val="center"/>
                      <w:rPr>
                        <w:rFonts w:asciiTheme="minorEastAsia" w:eastAsiaTheme="minorEastAsia" w:hAnsiTheme="minorEastAsia"/>
                        <w:sz w:val="18"/>
                        <w:szCs w:val="18"/>
                      </w:rPr>
                    </w:pPr>
                  </w:p>
                </w:tc>
                <w:tc>
                  <w:tcPr>
                    <w:tcW w:w="615" w:type="pct"/>
                    <w:vMerge/>
                  </w:tcPr>
                  <w:p w:rsidR="00F8723D" w:rsidRPr="00471FD2" w:rsidRDefault="00F8723D" w:rsidP="00FC076B">
                    <w:pPr>
                      <w:jc w:val="center"/>
                      <w:rPr>
                        <w:rFonts w:asciiTheme="minorEastAsia" w:eastAsiaTheme="minorEastAsia" w:hAnsiTheme="minorEastAsia"/>
                        <w:sz w:val="18"/>
                        <w:szCs w:val="18"/>
                      </w:rPr>
                    </w:pPr>
                  </w:p>
                </w:tc>
                <w:tc>
                  <w:tcPr>
                    <w:tcW w:w="486" w:type="pct"/>
                    <w:vMerge/>
                  </w:tcPr>
                  <w:p w:rsidR="00F8723D" w:rsidRPr="00471FD2" w:rsidRDefault="00F8723D" w:rsidP="00FC076B">
                    <w:pPr>
                      <w:jc w:val="center"/>
                      <w:rPr>
                        <w:rFonts w:asciiTheme="minorEastAsia" w:eastAsiaTheme="minorEastAsia" w:hAnsiTheme="minorEastAsia"/>
                        <w:sz w:val="18"/>
                        <w:szCs w:val="18"/>
                      </w:rPr>
                    </w:pPr>
                  </w:p>
                </w:tc>
                <w:tc>
                  <w:tcPr>
                    <w:tcW w:w="633" w:type="pct"/>
                    <w:vMerge/>
                    <w:tcBorders>
                      <w:bottom w:val="nil"/>
                    </w:tcBorders>
                  </w:tcPr>
                  <w:p w:rsidR="00F8723D" w:rsidRPr="00471FD2" w:rsidRDefault="00F8723D" w:rsidP="00FC076B">
                    <w:pPr>
                      <w:jc w:val="center"/>
                      <w:rPr>
                        <w:rFonts w:asciiTheme="minorEastAsia" w:eastAsiaTheme="minorEastAsia" w:hAnsiTheme="minorEastAsia"/>
                        <w:sz w:val="18"/>
                        <w:szCs w:val="18"/>
                      </w:rPr>
                    </w:pPr>
                  </w:p>
                </w:tc>
              </w:tr>
              <w:tr w:rsidR="00EB07A4" w:rsidRPr="00471FD2" w:rsidTr="00EB07A4">
                <w:sdt>
                  <w:sdtPr>
                    <w:rPr>
                      <w:rFonts w:asciiTheme="minorEastAsia" w:eastAsiaTheme="minorEastAsia" w:hAnsiTheme="minorEastAsia"/>
                      <w:sz w:val="18"/>
                      <w:szCs w:val="18"/>
                    </w:rPr>
                    <w:tag w:val="_PLD_24c39056f5874862855dc37ef7f0d558"/>
                    <w:id w:val="1167670"/>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sz w:val="18"/>
                            <w:szCs w:val="18"/>
                          </w:rPr>
                          <w:t>一、上年</w:t>
                        </w:r>
                        <w:r w:rsidRPr="00471FD2">
                          <w:rPr>
                            <w:rFonts w:asciiTheme="minorEastAsia" w:eastAsiaTheme="minorEastAsia" w:hAnsiTheme="minorEastAsia" w:hint="eastAsia"/>
                            <w:sz w:val="18"/>
                            <w:szCs w:val="18"/>
                          </w:rPr>
                          <w:t>年</w:t>
                        </w:r>
                        <w:r w:rsidRPr="00471FD2">
                          <w:rPr>
                            <w:rFonts w:asciiTheme="minorEastAsia" w:eastAsiaTheme="minorEastAsia" w:hAnsiTheme="minorEastAsia"/>
                            <w:sz w:val="18"/>
                            <w:szCs w:val="18"/>
                          </w:rPr>
                          <w:t>末余额</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564,369,565</w:t>
                    </w: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837,551,159.55</w:t>
                    </w: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69,324,874.67</w:t>
                    </w: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-226,249,347.94</w:t>
                    </w: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1,244,996,251.28</w:t>
                    </w:r>
                  </w:p>
                </w:tc>
                <w:tc>
                  <w:tcPr>
                    <w:tcW w:w="486"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36,507,012.34</w:t>
                    </w:r>
                  </w:p>
                </w:tc>
                <w:tc>
                  <w:tcPr>
                    <w:tcW w:w="633"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1,281,503,263.62</w:t>
                    </w:r>
                  </w:p>
                </w:tc>
              </w:tr>
              <w:tr w:rsidR="00EB07A4" w:rsidRPr="00471FD2" w:rsidTr="00EB07A4">
                <w:sdt>
                  <w:sdtPr>
                    <w:rPr>
                      <w:rFonts w:asciiTheme="minorEastAsia" w:eastAsiaTheme="minorEastAsia" w:hAnsiTheme="minorEastAsia"/>
                      <w:sz w:val="18"/>
                      <w:szCs w:val="18"/>
                    </w:rPr>
                    <w:tag w:val="_PLD_5feb351bb250466a8fad5b20d2922c70"/>
                    <w:id w:val="1167671"/>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加：</w:t>
                        </w:r>
                        <w:r w:rsidRPr="00471FD2">
                          <w:rPr>
                            <w:rFonts w:asciiTheme="minorEastAsia" w:eastAsiaTheme="minorEastAsia" w:hAnsiTheme="minorEastAsia"/>
                            <w:sz w:val="18"/>
                            <w:szCs w:val="18"/>
                          </w:rPr>
                          <w:t>会计政策变更</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p>
                </w:tc>
                <w:tc>
                  <w:tcPr>
                    <w:tcW w:w="486" w:type="pct"/>
                  </w:tcPr>
                  <w:p w:rsidR="00F8723D" w:rsidRPr="00471FD2" w:rsidRDefault="00F8723D" w:rsidP="00FC076B">
                    <w:pPr>
                      <w:jc w:val="right"/>
                      <w:rPr>
                        <w:rFonts w:asciiTheme="minorEastAsia" w:eastAsiaTheme="minorEastAsia" w:hAnsiTheme="minorEastAsia"/>
                        <w:sz w:val="18"/>
                        <w:szCs w:val="18"/>
                      </w:rPr>
                    </w:pPr>
                  </w:p>
                </w:tc>
                <w:tc>
                  <w:tcPr>
                    <w:tcW w:w="633" w:type="pct"/>
                  </w:tcPr>
                  <w:p w:rsidR="00F8723D" w:rsidRPr="00471FD2" w:rsidRDefault="00F8723D" w:rsidP="00FC076B">
                    <w:pPr>
                      <w:jc w:val="right"/>
                      <w:rPr>
                        <w:rFonts w:asciiTheme="minorEastAsia" w:eastAsiaTheme="minorEastAsia" w:hAnsiTheme="minorEastAsia"/>
                        <w:sz w:val="18"/>
                        <w:szCs w:val="18"/>
                      </w:rPr>
                    </w:pPr>
                  </w:p>
                </w:tc>
              </w:tr>
              <w:tr w:rsidR="00EB07A4" w:rsidRPr="00471FD2" w:rsidTr="00EB07A4">
                <w:sdt>
                  <w:sdtPr>
                    <w:rPr>
                      <w:rFonts w:asciiTheme="minorEastAsia" w:eastAsiaTheme="minorEastAsia" w:hAnsiTheme="minorEastAsia"/>
                      <w:sz w:val="18"/>
                      <w:szCs w:val="18"/>
                    </w:rPr>
                    <w:tag w:val="_PLD_b3480764b7144ae885e5b5b29f4f4705"/>
                    <w:id w:val="1167672"/>
                    <w:lock w:val="sdtLocked"/>
                  </w:sdtPr>
                  <w:sdtContent>
                    <w:tc>
                      <w:tcPr>
                        <w:tcW w:w="254" w:type="pct"/>
                      </w:tcPr>
                      <w:p w:rsidR="00F8723D" w:rsidRPr="00471FD2" w:rsidRDefault="00F8723D" w:rsidP="00471FD2">
                        <w:pPr>
                          <w:ind w:firstLineChars="200" w:firstLine="360"/>
                          <w:rPr>
                            <w:rFonts w:asciiTheme="minorEastAsia" w:eastAsiaTheme="minorEastAsia" w:hAnsiTheme="minorEastAsia"/>
                            <w:sz w:val="18"/>
                            <w:szCs w:val="18"/>
                          </w:rPr>
                        </w:pPr>
                        <w:r w:rsidRPr="00471FD2">
                          <w:rPr>
                            <w:rFonts w:asciiTheme="minorEastAsia" w:eastAsiaTheme="minorEastAsia" w:hAnsiTheme="minorEastAsia"/>
                            <w:sz w:val="18"/>
                            <w:szCs w:val="18"/>
                          </w:rPr>
                          <w:t>前期差错更正</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p>
                </w:tc>
                <w:tc>
                  <w:tcPr>
                    <w:tcW w:w="486" w:type="pct"/>
                  </w:tcPr>
                  <w:p w:rsidR="00F8723D" w:rsidRPr="00471FD2" w:rsidRDefault="00F8723D" w:rsidP="00FC076B">
                    <w:pPr>
                      <w:jc w:val="right"/>
                      <w:rPr>
                        <w:rFonts w:asciiTheme="minorEastAsia" w:eastAsiaTheme="minorEastAsia" w:hAnsiTheme="minorEastAsia"/>
                        <w:sz w:val="18"/>
                        <w:szCs w:val="18"/>
                      </w:rPr>
                    </w:pPr>
                  </w:p>
                </w:tc>
                <w:tc>
                  <w:tcPr>
                    <w:tcW w:w="633" w:type="pct"/>
                  </w:tcPr>
                  <w:p w:rsidR="00F8723D" w:rsidRPr="00471FD2" w:rsidRDefault="00F8723D" w:rsidP="00FC076B">
                    <w:pPr>
                      <w:jc w:val="right"/>
                      <w:rPr>
                        <w:rFonts w:asciiTheme="minorEastAsia" w:eastAsiaTheme="minorEastAsia" w:hAnsiTheme="minorEastAsia"/>
                        <w:sz w:val="18"/>
                        <w:szCs w:val="18"/>
                      </w:rPr>
                    </w:pPr>
                  </w:p>
                </w:tc>
              </w:tr>
              <w:tr w:rsidR="00EB07A4" w:rsidRPr="00471FD2" w:rsidTr="00EB07A4">
                <w:sdt>
                  <w:sdtPr>
                    <w:rPr>
                      <w:rFonts w:asciiTheme="minorEastAsia" w:eastAsiaTheme="minorEastAsia" w:hAnsiTheme="minorEastAsia"/>
                      <w:sz w:val="18"/>
                      <w:szCs w:val="18"/>
                    </w:rPr>
                    <w:tag w:val="_PLD_03f09ee4c9b7416b9923560f93f21ac6"/>
                    <w:id w:val="1167673"/>
                    <w:lock w:val="sdtLocked"/>
                  </w:sdtPr>
                  <w:sdtContent>
                    <w:tc>
                      <w:tcPr>
                        <w:tcW w:w="254" w:type="pct"/>
                      </w:tcPr>
                      <w:p w:rsidR="00F8723D" w:rsidRPr="00471FD2" w:rsidRDefault="00F8723D" w:rsidP="00471FD2">
                        <w:pPr>
                          <w:ind w:firstLineChars="200" w:firstLine="360"/>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同一控制下企业合并</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p>
                </w:tc>
                <w:tc>
                  <w:tcPr>
                    <w:tcW w:w="486" w:type="pct"/>
                  </w:tcPr>
                  <w:p w:rsidR="00F8723D" w:rsidRPr="00471FD2" w:rsidRDefault="00F8723D" w:rsidP="00FC076B">
                    <w:pPr>
                      <w:jc w:val="right"/>
                      <w:rPr>
                        <w:rFonts w:asciiTheme="minorEastAsia" w:eastAsiaTheme="minorEastAsia" w:hAnsiTheme="minorEastAsia"/>
                        <w:sz w:val="18"/>
                        <w:szCs w:val="18"/>
                      </w:rPr>
                    </w:pPr>
                  </w:p>
                </w:tc>
                <w:tc>
                  <w:tcPr>
                    <w:tcW w:w="633" w:type="pct"/>
                  </w:tcPr>
                  <w:p w:rsidR="00F8723D" w:rsidRPr="00471FD2" w:rsidRDefault="00F8723D" w:rsidP="00FC076B">
                    <w:pPr>
                      <w:jc w:val="right"/>
                      <w:rPr>
                        <w:rFonts w:asciiTheme="minorEastAsia" w:eastAsiaTheme="minorEastAsia" w:hAnsiTheme="minorEastAsia"/>
                        <w:sz w:val="18"/>
                        <w:szCs w:val="18"/>
                      </w:rPr>
                    </w:pPr>
                  </w:p>
                </w:tc>
              </w:tr>
              <w:tr w:rsidR="00EB07A4" w:rsidRPr="00471FD2" w:rsidTr="00EB07A4">
                <w:trPr>
                  <w:trHeight w:val="245"/>
                </w:trPr>
                <w:sdt>
                  <w:sdtPr>
                    <w:rPr>
                      <w:rFonts w:asciiTheme="minorEastAsia" w:eastAsiaTheme="minorEastAsia" w:hAnsiTheme="minorEastAsia"/>
                      <w:sz w:val="18"/>
                      <w:szCs w:val="18"/>
                    </w:rPr>
                    <w:tag w:val="_PLD_3226061f12cf4cf887adc2639edc13d6"/>
                    <w:id w:val="1167674"/>
                    <w:lock w:val="sdtLocked"/>
                  </w:sdtPr>
                  <w:sdtContent>
                    <w:tc>
                      <w:tcPr>
                        <w:tcW w:w="254" w:type="pct"/>
                      </w:tcPr>
                      <w:p w:rsidR="00F8723D" w:rsidRPr="00471FD2" w:rsidRDefault="00F8723D" w:rsidP="00471FD2">
                        <w:pPr>
                          <w:ind w:firstLineChars="200" w:firstLine="360"/>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其他</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p>
                </w:tc>
                <w:tc>
                  <w:tcPr>
                    <w:tcW w:w="486" w:type="pct"/>
                  </w:tcPr>
                  <w:p w:rsidR="00F8723D" w:rsidRPr="00471FD2" w:rsidRDefault="00F8723D" w:rsidP="00FC076B">
                    <w:pPr>
                      <w:jc w:val="right"/>
                      <w:rPr>
                        <w:rFonts w:asciiTheme="minorEastAsia" w:eastAsiaTheme="minorEastAsia" w:hAnsiTheme="minorEastAsia"/>
                        <w:sz w:val="18"/>
                        <w:szCs w:val="18"/>
                      </w:rPr>
                    </w:pPr>
                  </w:p>
                </w:tc>
                <w:tc>
                  <w:tcPr>
                    <w:tcW w:w="633" w:type="pct"/>
                  </w:tcPr>
                  <w:p w:rsidR="00F8723D" w:rsidRPr="00471FD2" w:rsidRDefault="00F8723D" w:rsidP="00FC076B">
                    <w:pPr>
                      <w:jc w:val="right"/>
                      <w:rPr>
                        <w:rFonts w:asciiTheme="minorEastAsia" w:eastAsiaTheme="minorEastAsia" w:hAnsiTheme="minorEastAsia"/>
                        <w:sz w:val="18"/>
                        <w:szCs w:val="18"/>
                      </w:rPr>
                    </w:pPr>
                  </w:p>
                </w:tc>
              </w:tr>
              <w:tr w:rsidR="00EB07A4" w:rsidRPr="00471FD2" w:rsidTr="00EB07A4">
                <w:sdt>
                  <w:sdtPr>
                    <w:rPr>
                      <w:rFonts w:asciiTheme="minorEastAsia" w:eastAsiaTheme="minorEastAsia" w:hAnsiTheme="minorEastAsia"/>
                      <w:sz w:val="18"/>
                      <w:szCs w:val="18"/>
                    </w:rPr>
                    <w:tag w:val="_PLD_6438083d485a4ed1a2cb2a35b3d400f3"/>
                    <w:id w:val="1167675"/>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sz w:val="18"/>
                            <w:szCs w:val="18"/>
                          </w:rPr>
                          <w:t>二、本年</w:t>
                        </w:r>
                        <w:r w:rsidRPr="00471FD2">
                          <w:rPr>
                            <w:rFonts w:asciiTheme="minorEastAsia" w:eastAsiaTheme="minorEastAsia" w:hAnsiTheme="minorEastAsia" w:hint="eastAsia"/>
                            <w:sz w:val="18"/>
                            <w:szCs w:val="18"/>
                          </w:rPr>
                          <w:t>期</w:t>
                        </w:r>
                        <w:r w:rsidRPr="00471FD2">
                          <w:rPr>
                            <w:rFonts w:asciiTheme="minorEastAsia" w:eastAsiaTheme="minorEastAsia" w:hAnsiTheme="minorEastAsia"/>
                            <w:sz w:val="18"/>
                            <w:szCs w:val="18"/>
                          </w:rPr>
                          <w:t>初余额</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564,369,565</w:t>
                    </w: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837,551,159.55</w:t>
                    </w: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69,324,874.67</w:t>
                    </w: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-226,249,347.94</w:t>
                    </w: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1,244,996,251.28</w:t>
                    </w:r>
                  </w:p>
                </w:tc>
                <w:tc>
                  <w:tcPr>
                    <w:tcW w:w="486"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36,507,012.34</w:t>
                    </w:r>
                  </w:p>
                </w:tc>
                <w:tc>
                  <w:tcPr>
                    <w:tcW w:w="633"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1,281,503,263.62</w:t>
                    </w:r>
                  </w:p>
                </w:tc>
              </w:tr>
              <w:tr w:rsidR="00EB07A4" w:rsidRPr="00471FD2" w:rsidTr="00EB07A4">
                <w:sdt>
                  <w:sdtPr>
                    <w:rPr>
                      <w:rFonts w:asciiTheme="minorEastAsia" w:eastAsiaTheme="minorEastAsia" w:hAnsiTheme="minorEastAsia"/>
                      <w:sz w:val="18"/>
                      <w:szCs w:val="18"/>
                    </w:rPr>
                    <w:tag w:val="_PLD_a0d70a8ecfa64251bc0240cb363e3dd7"/>
                    <w:id w:val="1167676"/>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sz w:val="18"/>
                            <w:szCs w:val="18"/>
                          </w:rPr>
                          <w:t>三、本</w:t>
                        </w:r>
                        <w:r w:rsidRPr="00471FD2">
                          <w:rPr>
                            <w:rFonts w:asciiTheme="minorEastAsia" w:eastAsiaTheme="minorEastAsia" w:hAnsiTheme="minorEastAsia" w:hint="eastAsia"/>
                            <w:sz w:val="18"/>
                            <w:szCs w:val="18"/>
                          </w:rPr>
                          <w:t>期</w:t>
                        </w:r>
                        <w:r w:rsidRPr="00471FD2">
                          <w:rPr>
                            <w:rFonts w:asciiTheme="minorEastAsia" w:eastAsiaTheme="minorEastAsia" w:hAnsiTheme="minorEastAsia"/>
                            <w:sz w:val="18"/>
                            <w:szCs w:val="18"/>
                          </w:rPr>
                          <w:t>增减变动金额（减少以“－”号填列）</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4,280,990.49</w:t>
                    </w: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-152,870,011.63</w:t>
                    </w: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-148,589,021.14</w:t>
                    </w:r>
                  </w:p>
                </w:tc>
                <w:tc>
                  <w:tcPr>
                    <w:tcW w:w="486"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1,304,738.23</w:t>
                    </w:r>
                  </w:p>
                </w:tc>
                <w:tc>
                  <w:tcPr>
                    <w:tcW w:w="633"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-147,284,282.91</w:t>
                    </w:r>
                  </w:p>
                </w:tc>
              </w:tr>
              <w:tr w:rsidR="00EB07A4" w:rsidRPr="00471FD2" w:rsidTr="00EB07A4">
                <w:sdt>
                  <w:sdtPr>
                    <w:rPr>
                      <w:rFonts w:asciiTheme="minorEastAsia" w:eastAsiaTheme="minorEastAsia" w:hAnsiTheme="minorEastAsia"/>
                      <w:sz w:val="18"/>
                      <w:szCs w:val="18"/>
                    </w:rPr>
                    <w:tag w:val="_PLD_d3b5283bf10a4a3c8882e3f3c30046c5"/>
                    <w:id w:val="1167677"/>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（一）综合收益总额</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-152,870,011.63</w:t>
                    </w: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-152,870,011.63</w:t>
                    </w:r>
                  </w:p>
                </w:tc>
                <w:tc>
                  <w:tcPr>
                    <w:tcW w:w="486"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-9,414,271.28</w:t>
                    </w:r>
                  </w:p>
                </w:tc>
                <w:tc>
                  <w:tcPr>
                    <w:tcW w:w="633"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-162,284,282.91</w:t>
                    </w:r>
                  </w:p>
                </w:tc>
              </w:tr>
              <w:tr w:rsidR="00EB07A4" w:rsidRPr="00471FD2" w:rsidTr="00EB07A4">
                <w:sdt>
                  <w:sdtPr>
                    <w:rPr>
                      <w:rFonts w:asciiTheme="minorEastAsia" w:eastAsiaTheme="minorEastAsia" w:hAnsiTheme="minorEastAsia"/>
                      <w:sz w:val="18"/>
                      <w:szCs w:val="18"/>
                    </w:rPr>
                    <w:tag w:val="_PLD_ecb1a0919fe148e5893e9977ac112e36"/>
                    <w:id w:val="1167678"/>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sz w:val="18"/>
                            <w:szCs w:val="18"/>
                          </w:rPr>
                          <w:t>（</w:t>
                        </w:r>
                        <w:r w:rsidRPr="00471FD2">
                          <w:rPr>
                            <w:rFonts w:asciiTheme="minorEastAsia" w:eastAsiaTheme="minorEastAsia" w:hAnsiTheme="minorEastAsia" w:hint="eastAsia"/>
                            <w:sz w:val="18"/>
                            <w:szCs w:val="18"/>
                          </w:rPr>
                          <w:t>二</w:t>
                        </w:r>
                        <w:r w:rsidRPr="00471FD2">
                          <w:rPr>
                            <w:rFonts w:asciiTheme="minorEastAsia" w:eastAsiaTheme="minorEastAsia" w:hAnsiTheme="minorEastAsia"/>
                            <w:sz w:val="18"/>
                            <w:szCs w:val="18"/>
                          </w:rPr>
                          <w:t>）所有者投入和减少资本</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p>
                </w:tc>
                <w:tc>
                  <w:tcPr>
                    <w:tcW w:w="486"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15,000,000.00</w:t>
                    </w:r>
                  </w:p>
                </w:tc>
                <w:tc>
                  <w:tcPr>
                    <w:tcW w:w="633"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15,000,000.00</w:t>
                    </w:r>
                  </w:p>
                </w:tc>
              </w:tr>
              <w:tr w:rsidR="00EB07A4" w:rsidRPr="00471FD2" w:rsidTr="00EB07A4">
                <w:sdt>
                  <w:sdtPr>
                    <w:rPr>
                      <w:rFonts w:asciiTheme="minorEastAsia" w:eastAsiaTheme="minorEastAsia" w:hAnsiTheme="minorEastAsia"/>
                      <w:sz w:val="18"/>
                      <w:szCs w:val="18"/>
                    </w:rPr>
                    <w:tag w:val="_PLD_611ba2ed8c6b439788c9acf67433da0c"/>
                    <w:id w:val="1167679"/>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1．所有者投入的普通股</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p>
                </w:tc>
                <w:tc>
                  <w:tcPr>
                    <w:tcW w:w="486"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15,000,000.00</w:t>
                    </w:r>
                  </w:p>
                </w:tc>
                <w:tc>
                  <w:tcPr>
                    <w:tcW w:w="633"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15,000,000.00</w:t>
                    </w:r>
                  </w:p>
                </w:tc>
              </w:tr>
              <w:tr w:rsidR="00EB07A4" w:rsidRPr="00471FD2" w:rsidTr="00EB07A4">
                <w:sdt>
                  <w:sdtPr>
                    <w:rPr>
                      <w:rFonts w:asciiTheme="minorEastAsia" w:eastAsiaTheme="minorEastAsia" w:hAnsiTheme="minorEastAsia"/>
                      <w:sz w:val="18"/>
                      <w:szCs w:val="18"/>
                    </w:rPr>
                    <w:tag w:val="_PLD_c90ad87987d54aec9ebb059ca9fe2d83"/>
                    <w:id w:val="1167680"/>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2．其他权益工具持有者投入资本</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p>
                </w:tc>
                <w:tc>
                  <w:tcPr>
                    <w:tcW w:w="486" w:type="pct"/>
                  </w:tcPr>
                  <w:p w:rsidR="00F8723D" w:rsidRPr="00471FD2" w:rsidRDefault="00F8723D" w:rsidP="00FC076B">
                    <w:pPr>
                      <w:jc w:val="right"/>
                      <w:rPr>
                        <w:rFonts w:asciiTheme="minorEastAsia" w:eastAsiaTheme="minorEastAsia" w:hAnsiTheme="minorEastAsia"/>
                        <w:sz w:val="18"/>
                        <w:szCs w:val="18"/>
                      </w:rPr>
                    </w:pPr>
                  </w:p>
                </w:tc>
                <w:tc>
                  <w:tcPr>
                    <w:tcW w:w="633" w:type="pct"/>
                  </w:tcPr>
                  <w:p w:rsidR="00F8723D" w:rsidRPr="00471FD2" w:rsidRDefault="00F8723D" w:rsidP="00FC076B">
                    <w:pPr>
                      <w:jc w:val="right"/>
                      <w:rPr>
                        <w:rFonts w:asciiTheme="minorEastAsia" w:eastAsiaTheme="minorEastAsia" w:hAnsiTheme="minorEastAsia"/>
                        <w:sz w:val="18"/>
                        <w:szCs w:val="18"/>
                      </w:rPr>
                    </w:pPr>
                  </w:p>
                </w:tc>
              </w:tr>
              <w:tr w:rsidR="00EB07A4" w:rsidRPr="00471FD2" w:rsidTr="00EB07A4">
                <w:sdt>
                  <w:sdtPr>
                    <w:rPr>
                      <w:rFonts w:asciiTheme="minorEastAsia" w:eastAsiaTheme="minorEastAsia" w:hAnsiTheme="minorEastAsia"/>
                      <w:sz w:val="18"/>
                      <w:szCs w:val="18"/>
                    </w:rPr>
                    <w:tag w:val="_PLD_d73580ad15ab461695606b09453b2233"/>
                    <w:id w:val="1167681"/>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3</w:t>
                        </w:r>
                        <w:r w:rsidRPr="00471FD2">
                          <w:rPr>
                            <w:rFonts w:asciiTheme="minorEastAsia" w:eastAsiaTheme="minorEastAsia" w:hAnsiTheme="minorEastAsia"/>
                            <w:sz w:val="18"/>
                            <w:szCs w:val="18"/>
                          </w:rPr>
                          <w:t>．股份支付计入所有者权益的金额</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p>
                </w:tc>
                <w:tc>
                  <w:tcPr>
                    <w:tcW w:w="486" w:type="pct"/>
                  </w:tcPr>
                  <w:p w:rsidR="00F8723D" w:rsidRPr="00471FD2" w:rsidRDefault="00F8723D" w:rsidP="00FC076B">
                    <w:pPr>
                      <w:jc w:val="right"/>
                      <w:rPr>
                        <w:rFonts w:asciiTheme="minorEastAsia" w:eastAsiaTheme="minorEastAsia" w:hAnsiTheme="minorEastAsia"/>
                        <w:sz w:val="18"/>
                        <w:szCs w:val="18"/>
                      </w:rPr>
                    </w:pPr>
                  </w:p>
                </w:tc>
                <w:tc>
                  <w:tcPr>
                    <w:tcW w:w="633" w:type="pct"/>
                  </w:tcPr>
                  <w:p w:rsidR="00F8723D" w:rsidRPr="00471FD2" w:rsidRDefault="00F8723D" w:rsidP="00FC076B">
                    <w:pPr>
                      <w:jc w:val="right"/>
                      <w:rPr>
                        <w:rFonts w:asciiTheme="minorEastAsia" w:eastAsiaTheme="minorEastAsia" w:hAnsiTheme="minorEastAsia"/>
                        <w:sz w:val="18"/>
                        <w:szCs w:val="18"/>
                      </w:rPr>
                    </w:pPr>
                  </w:p>
                </w:tc>
              </w:tr>
              <w:tr w:rsidR="00EB07A4" w:rsidRPr="00471FD2" w:rsidTr="00EB07A4">
                <w:sdt>
                  <w:sdtPr>
                    <w:rPr>
                      <w:rFonts w:asciiTheme="minorEastAsia" w:eastAsiaTheme="minorEastAsia" w:hAnsiTheme="minorEastAsia"/>
                      <w:sz w:val="18"/>
                      <w:szCs w:val="18"/>
                    </w:rPr>
                    <w:tag w:val="_PLD_32d1c7d278224bfa80a28845c7639c86"/>
                    <w:id w:val="1167682"/>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4</w:t>
                        </w:r>
                        <w:r w:rsidRPr="00471FD2">
                          <w:rPr>
                            <w:rFonts w:asciiTheme="minorEastAsia" w:eastAsiaTheme="minorEastAsia" w:hAnsiTheme="minorEastAsia"/>
                            <w:sz w:val="18"/>
                            <w:szCs w:val="18"/>
                          </w:rPr>
                          <w:t>．其他</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p>
                </w:tc>
                <w:tc>
                  <w:tcPr>
                    <w:tcW w:w="486" w:type="pct"/>
                  </w:tcPr>
                  <w:p w:rsidR="00F8723D" w:rsidRPr="00471FD2" w:rsidRDefault="00F8723D" w:rsidP="00FC076B">
                    <w:pPr>
                      <w:jc w:val="right"/>
                      <w:rPr>
                        <w:rFonts w:asciiTheme="minorEastAsia" w:eastAsiaTheme="minorEastAsia" w:hAnsiTheme="minorEastAsia"/>
                        <w:sz w:val="18"/>
                        <w:szCs w:val="18"/>
                      </w:rPr>
                    </w:pPr>
                  </w:p>
                </w:tc>
                <w:tc>
                  <w:tcPr>
                    <w:tcW w:w="633" w:type="pct"/>
                  </w:tcPr>
                  <w:p w:rsidR="00F8723D" w:rsidRPr="00471FD2" w:rsidRDefault="00F8723D" w:rsidP="00FC076B">
                    <w:pPr>
                      <w:jc w:val="right"/>
                      <w:rPr>
                        <w:rFonts w:asciiTheme="minorEastAsia" w:eastAsiaTheme="minorEastAsia" w:hAnsiTheme="minorEastAsia"/>
                        <w:sz w:val="18"/>
                        <w:szCs w:val="18"/>
                      </w:rPr>
                    </w:pPr>
                  </w:p>
                </w:tc>
              </w:tr>
              <w:tr w:rsidR="00EB07A4" w:rsidRPr="00471FD2" w:rsidTr="00EB07A4">
                <w:sdt>
                  <w:sdtPr>
                    <w:rPr>
                      <w:rFonts w:asciiTheme="minorEastAsia" w:eastAsiaTheme="minorEastAsia" w:hAnsiTheme="minorEastAsia"/>
                      <w:sz w:val="18"/>
                      <w:szCs w:val="18"/>
                    </w:rPr>
                    <w:tag w:val="_PLD_4f4c1a0d22784a4a81a90a7b772560b9"/>
                    <w:id w:val="1167683"/>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sz w:val="18"/>
                            <w:szCs w:val="18"/>
                          </w:rPr>
                          <w:t>（</w:t>
                        </w:r>
                        <w:r w:rsidRPr="00471FD2">
                          <w:rPr>
                            <w:rFonts w:asciiTheme="minorEastAsia" w:eastAsiaTheme="minorEastAsia" w:hAnsiTheme="minorEastAsia" w:hint="eastAsia"/>
                            <w:sz w:val="18"/>
                            <w:szCs w:val="18"/>
                          </w:rPr>
                          <w:t>三</w:t>
                        </w:r>
                        <w:r w:rsidRPr="00471FD2">
                          <w:rPr>
                            <w:rFonts w:asciiTheme="minorEastAsia" w:eastAsiaTheme="minorEastAsia" w:hAnsiTheme="minorEastAsia"/>
                            <w:sz w:val="18"/>
                            <w:szCs w:val="18"/>
                          </w:rPr>
                          <w:t>）利润分配</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p>
                </w:tc>
                <w:tc>
                  <w:tcPr>
                    <w:tcW w:w="486" w:type="pct"/>
                  </w:tcPr>
                  <w:p w:rsidR="00F8723D" w:rsidRPr="00471FD2" w:rsidRDefault="00F8723D" w:rsidP="00FC076B">
                    <w:pPr>
                      <w:jc w:val="right"/>
                      <w:rPr>
                        <w:rFonts w:asciiTheme="minorEastAsia" w:eastAsiaTheme="minorEastAsia" w:hAnsiTheme="minorEastAsia"/>
                        <w:sz w:val="18"/>
                        <w:szCs w:val="18"/>
                      </w:rPr>
                    </w:pPr>
                  </w:p>
                </w:tc>
                <w:tc>
                  <w:tcPr>
                    <w:tcW w:w="633" w:type="pct"/>
                  </w:tcPr>
                  <w:p w:rsidR="00F8723D" w:rsidRPr="00471FD2" w:rsidRDefault="00F8723D" w:rsidP="00FC076B">
                    <w:pPr>
                      <w:jc w:val="right"/>
                      <w:rPr>
                        <w:rFonts w:asciiTheme="minorEastAsia" w:eastAsiaTheme="minorEastAsia" w:hAnsiTheme="minorEastAsia"/>
                        <w:sz w:val="18"/>
                        <w:szCs w:val="18"/>
                      </w:rPr>
                    </w:pPr>
                  </w:p>
                </w:tc>
              </w:tr>
              <w:tr w:rsidR="00EB07A4" w:rsidRPr="00471FD2" w:rsidTr="00EB07A4">
                <w:sdt>
                  <w:sdtPr>
                    <w:rPr>
                      <w:rFonts w:asciiTheme="minorEastAsia" w:eastAsiaTheme="minorEastAsia" w:hAnsiTheme="minorEastAsia"/>
                      <w:sz w:val="18"/>
                      <w:szCs w:val="18"/>
                    </w:rPr>
                    <w:tag w:val="_PLD_73a49eb420a24cdbb4f7f5ce05660344"/>
                    <w:id w:val="1167684"/>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sz w:val="18"/>
                            <w:szCs w:val="18"/>
                          </w:rPr>
                          <w:t>1．提取盈余公积</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p>
                </w:tc>
                <w:tc>
                  <w:tcPr>
                    <w:tcW w:w="486" w:type="pct"/>
                  </w:tcPr>
                  <w:p w:rsidR="00F8723D" w:rsidRPr="00471FD2" w:rsidRDefault="00F8723D" w:rsidP="00FC076B">
                    <w:pPr>
                      <w:jc w:val="right"/>
                      <w:rPr>
                        <w:rFonts w:asciiTheme="minorEastAsia" w:eastAsiaTheme="minorEastAsia" w:hAnsiTheme="minorEastAsia"/>
                        <w:sz w:val="18"/>
                        <w:szCs w:val="18"/>
                      </w:rPr>
                    </w:pPr>
                  </w:p>
                </w:tc>
                <w:tc>
                  <w:tcPr>
                    <w:tcW w:w="633" w:type="pct"/>
                  </w:tcPr>
                  <w:p w:rsidR="00F8723D" w:rsidRPr="00471FD2" w:rsidRDefault="00F8723D" w:rsidP="00FC076B">
                    <w:pPr>
                      <w:jc w:val="right"/>
                      <w:rPr>
                        <w:rFonts w:asciiTheme="minorEastAsia" w:eastAsiaTheme="minorEastAsia" w:hAnsiTheme="minorEastAsia"/>
                        <w:sz w:val="18"/>
                        <w:szCs w:val="18"/>
                      </w:rPr>
                    </w:pPr>
                  </w:p>
                </w:tc>
              </w:tr>
              <w:tr w:rsidR="00EB07A4" w:rsidRPr="00471FD2" w:rsidTr="00EB07A4">
                <w:sdt>
                  <w:sdtPr>
                    <w:rPr>
                      <w:rFonts w:asciiTheme="minorEastAsia" w:eastAsiaTheme="minorEastAsia" w:hAnsiTheme="minorEastAsia"/>
                      <w:sz w:val="18"/>
                      <w:szCs w:val="18"/>
                    </w:rPr>
                    <w:tag w:val="_PLD_230083ca1b684aa0b92b69b31995ea1b"/>
                    <w:id w:val="1167685"/>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sz w:val="18"/>
                            <w:szCs w:val="18"/>
                          </w:rPr>
                          <w:t>2．提取一般风险准备</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p>
                </w:tc>
                <w:tc>
                  <w:tcPr>
                    <w:tcW w:w="486" w:type="pct"/>
                  </w:tcPr>
                  <w:p w:rsidR="00F8723D" w:rsidRPr="00471FD2" w:rsidRDefault="00F8723D" w:rsidP="00FC076B">
                    <w:pPr>
                      <w:jc w:val="right"/>
                      <w:rPr>
                        <w:rFonts w:asciiTheme="minorEastAsia" w:eastAsiaTheme="minorEastAsia" w:hAnsiTheme="minorEastAsia"/>
                        <w:sz w:val="18"/>
                        <w:szCs w:val="18"/>
                      </w:rPr>
                    </w:pPr>
                  </w:p>
                </w:tc>
                <w:tc>
                  <w:tcPr>
                    <w:tcW w:w="633" w:type="pct"/>
                  </w:tcPr>
                  <w:p w:rsidR="00F8723D" w:rsidRPr="00471FD2" w:rsidRDefault="00F8723D" w:rsidP="00FC076B">
                    <w:pPr>
                      <w:jc w:val="right"/>
                      <w:rPr>
                        <w:rFonts w:asciiTheme="minorEastAsia" w:eastAsiaTheme="minorEastAsia" w:hAnsiTheme="minorEastAsia"/>
                        <w:sz w:val="18"/>
                        <w:szCs w:val="18"/>
                      </w:rPr>
                    </w:pPr>
                  </w:p>
                </w:tc>
              </w:tr>
              <w:tr w:rsidR="00EB07A4" w:rsidRPr="00471FD2" w:rsidTr="00EB07A4">
                <w:sdt>
                  <w:sdtPr>
                    <w:rPr>
                      <w:rFonts w:asciiTheme="minorEastAsia" w:eastAsiaTheme="minorEastAsia" w:hAnsiTheme="minorEastAsia"/>
                      <w:sz w:val="18"/>
                      <w:szCs w:val="18"/>
                    </w:rPr>
                    <w:tag w:val="_PLD_d19b1d04bab14e67b22ee23afd215d76"/>
                    <w:id w:val="1167686"/>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sz w:val="18"/>
                            <w:szCs w:val="18"/>
                          </w:rPr>
                          <w:t>3．对所有者（或股东）的分配</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p>
                </w:tc>
                <w:tc>
                  <w:tcPr>
                    <w:tcW w:w="486" w:type="pct"/>
                  </w:tcPr>
                  <w:p w:rsidR="00F8723D" w:rsidRPr="00471FD2" w:rsidRDefault="00F8723D" w:rsidP="00FC076B">
                    <w:pPr>
                      <w:jc w:val="right"/>
                      <w:rPr>
                        <w:rFonts w:asciiTheme="minorEastAsia" w:eastAsiaTheme="minorEastAsia" w:hAnsiTheme="minorEastAsia"/>
                        <w:sz w:val="18"/>
                        <w:szCs w:val="18"/>
                      </w:rPr>
                    </w:pPr>
                  </w:p>
                </w:tc>
                <w:tc>
                  <w:tcPr>
                    <w:tcW w:w="633" w:type="pct"/>
                  </w:tcPr>
                  <w:p w:rsidR="00F8723D" w:rsidRPr="00471FD2" w:rsidRDefault="00F8723D" w:rsidP="00FC076B">
                    <w:pPr>
                      <w:jc w:val="right"/>
                      <w:rPr>
                        <w:rFonts w:asciiTheme="minorEastAsia" w:eastAsiaTheme="minorEastAsia" w:hAnsiTheme="minorEastAsia"/>
                        <w:sz w:val="18"/>
                        <w:szCs w:val="18"/>
                      </w:rPr>
                    </w:pPr>
                  </w:p>
                </w:tc>
              </w:tr>
              <w:tr w:rsidR="00EB07A4" w:rsidRPr="00471FD2" w:rsidTr="00EB07A4">
                <w:sdt>
                  <w:sdtPr>
                    <w:rPr>
                      <w:rFonts w:asciiTheme="minorEastAsia" w:eastAsiaTheme="minorEastAsia" w:hAnsiTheme="minorEastAsia"/>
                      <w:sz w:val="18"/>
                      <w:szCs w:val="18"/>
                    </w:rPr>
                    <w:tag w:val="_PLD_6e5628e129d04d23a2d71da503cecfdd"/>
                    <w:id w:val="1167687"/>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sz w:val="18"/>
                            <w:szCs w:val="18"/>
                          </w:rPr>
                          <w:t>4．其他</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p>
                </w:tc>
                <w:tc>
                  <w:tcPr>
                    <w:tcW w:w="486" w:type="pct"/>
                  </w:tcPr>
                  <w:p w:rsidR="00F8723D" w:rsidRPr="00471FD2" w:rsidRDefault="00F8723D" w:rsidP="00FC076B">
                    <w:pPr>
                      <w:jc w:val="right"/>
                      <w:rPr>
                        <w:rFonts w:asciiTheme="minorEastAsia" w:eastAsiaTheme="minorEastAsia" w:hAnsiTheme="minorEastAsia"/>
                        <w:sz w:val="18"/>
                        <w:szCs w:val="18"/>
                      </w:rPr>
                    </w:pPr>
                  </w:p>
                </w:tc>
                <w:tc>
                  <w:tcPr>
                    <w:tcW w:w="633" w:type="pct"/>
                  </w:tcPr>
                  <w:p w:rsidR="00F8723D" w:rsidRPr="00471FD2" w:rsidRDefault="00F8723D" w:rsidP="00FC076B">
                    <w:pPr>
                      <w:jc w:val="right"/>
                      <w:rPr>
                        <w:rFonts w:asciiTheme="minorEastAsia" w:eastAsiaTheme="minorEastAsia" w:hAnsiTheme="minorEastAsia"/>
                        <w:sz w:val="18"/>
                        <w:szCs w:val="18"/>
                      </w:rPr>
                    </w:pPr>
                  </w:p>
                </w:tc>
              </w:tr>
              <w:tr w:rsidR="00EB07A4" w:rsidRPr="00471FD2" w:rsidTr="00EB07A4">
                <w:sdt>
                  <w:sdtPr>
                    <w:rPr>
                      <w:rFonts w:asciiTheme="minorEastAsia" w:eastAsiaTheme="minorEastAsia" w:hAnsiTheme="minorEastAsia"/>
                      <w:sz w:val="18"/>
                      <w:szCs w:val="18"/>
                    </w:rPr>
                    <w:tag w:val="_PLD_a953b61d69004a7a91974afa1318df0a"/>
                    <w:id w:val="1167688"/>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sz w:val="18"/>
                            <w:szCs w:val="18"/>
                          </w:rPr>
                          <w:t>（</w:t>
                        </w:r>
                        <w:r w:rsidRPr="00471FD2">
                          <w:rPr>
                            <w:rFonts w:asciiTheme="minorEastAsia" w:eastAsiaTheme="minorEastAsia" w:hAnsiTheme="minorEastAsia" w:hint="eastAsia"/>
                            <w:sz w:val="18"/>
                            <w:szCs w:val="18"/>
                          </w:rPr>
                          <w:t>四</w:t>
                        </w:r>
                        <w:r w:rsidRPr="00471FD2">
                          <w:rPr>
                            <w:rFonts w:asciiTheme="minorEastAsia" w:eastAsiaTheme="minorEastAsia" w:hAnsiTheme="minorEastAsia"/>
                            <w:sz w:val="18"/>
                            <w:szCs w:val="18"/>
                          </w:rPr>
                          <w:t>）所有者权益内部结转</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p>
                </w:tc>
                <w:tc>
                  <w:tcPr>
                    <w:tcW w:w="486" w:type="pct"/>
                  </w:tcPr>
                  <w:p w:rsidR="00F8723D" w:rsidRPr="00471FD2" w:rsidRDefault="00F8723D" w:rsidP="00FC076B">
                    <w:pPr>
                      <w:jc w:val="right"/>
                      <w:rPr>
                        <w:rFonts w:asciiTheme="minorEastAsia" w:eastAsiaTheme="minorEastAsia" w:hAnsiTheme="minorEastAsia"/>
                        <w:sz w:val="18"/>
                        <w:szCs w:val="18"/>
                      </w:rPr>
                    </w:pPr>
                  </w:p>
                </w:tc>
                <w:tc>
                  <w:tcPr>
                    <w:tcW w:w="633" w:type="pct"/>
                  </w:tcPr>
                  <w:p w:rsidR="00F8723D" w:rsidRPr="00471FD2" w:rsidRDefault="00F8723D" w:rsidP="00FC076B">
                    <w:pPr>
                      <w:jc w:val="right"/>
                      <w:rPr>
                        <w:rFonts w:asciiTheme="minorEastAsia" w:eastAsiaTheme="minorEastAsia" w:hAnsiTheme="minorEastAsia"/>
                        <w:sz w:val="18"/>
                        <w:szCs w:val="18"/>
                      </w:rPr>
                    </w:pPr>
                  </w:p>
                </w:tc>
              </w:tr>
              <w:tr w:rsidR="00EB07A4" w:rsidRPr="00471FD2" w:rsidTr="00EB07A4">
                <w:sdt>
                  <w:sdtPr>
                    <w:rPr>
                      <w:rFonts w:asciiTheme="minorEastAsia" w:eastAsiaTheme="minorEastAsia" w:hAnsiTheme="minorEastAsia"/>
                      <w:sz w:val="18"/>
                      <w:szCs w:val="18"/>
                    </w:rPr>
                    <w:tag w:val="_PLD_278fa3d290b3473aacd1d849016a2959"/>
                    <w:id w:val="1167689"/>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sz w:val="18"/>
                            <w:szCs w:val="18"/>
                          </w:rPr>
                          <w:t>1．资</w:t>
                        </w:r>
                        <w:r w:rsidRPr="00471FD2">
                          <w:rPr>
                            <w:rFonts w:asciiTheme="minorEastAsia" w:eastAsiaTheme="minorEastAsia" w:hAnsiTheme="minorEastAsia"/>
                            <w:sz w:val="18"/>
                            <w:szCs w:val="18"/>
                          </w:rPr>
                          <w:lastRenderedPageBreak/>
                          <w:t>本公积转增资本（或股本）</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p>
                </w:tc>
                <w:tc>
                  <w:tcPr>
                    <w:tcW w:w="486" w:type="pct"/>
                  </w:tcPr>
                  <w:p w:rsidR="00F8723D" w:rsidRPr="00471FD2" w:rsidRDefault="00F8723D" w:rsidP="00FC076B">
                    <w:pPr>
                      <w:jc w:val="right"/>
                      <w:rPr>
                        <w:rFonts w:asciiTheme="minorEastAsia" w:eastAsiaTheme="minorEastAsia" w:hAnsiTheme="minorEastAsia"/>
                        <w:sz w:val="18"/>
                        <w:szCs w:val="18"/>
                      </w:rPr>
                    </w:pPr>
                  </w:p>
                </w:tc>
                <w:tc>
                  <w:tcPr>
                    <w:tcW w:w="633" w:type="pct"/>
                  </w:tcPr>
                  <w:p w:rsidR="00F8723D" w:rsidRPr="00471FD2" w:rsidRDefault="00F8723D" w:rsidP="00FC076B">
                    <w:pPr>
                      <w:jc w:val="right"/>
                      <w:rPr>
                        <w:rFonts w:asciiTheme="minorEastAsia" w:eastAsiaTheme="minorEastAsia" w:hAnsiTheme="minorEastAsia"/>
                        <w:sz w:val="18"/>
                        <w:szCs w:val="18"/>
                      </w:rPr>
                    </w:pPr>
                  </w:p>
                </w:tc>
              </w:tr>
              <w:tr w:rsidR="00EB07A4" w:rsidRPr="00471FD2" w:rsidTr="00EB07A4">
                <w:sdt>
                  <w:sdtPr>
                    <w:rPr>
                      <w:rFonts w:asciiTheme="minorEastAsia" w:eastAsiaTheme="minorEastAsia" w:hAnsiTheme="minorEastAsia"/>
                      <w:sz w:val="18"/>
                      <w:szCs w:val="18"/>
                    </w:rPr>
                    <w:tag w:val="_PLD_2dbeb2e6cbbd4ba2a65e4f369c7e7929"/>
                    <w:id w:val="1167690"/>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sz w:val="18"/>
                            <w:szCs w:val="18"/>
                          </w:rPr>
                          <w:t>2．盈余公积转增资本（或股本）</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p>
                </w:tc>
                <w:tc>
                  <w:tcPr>
                    <w:tcW w:w="486" w:type="pct"/>
                  </w:tcPr>
                  <w:p w:rsidR="00F8723D" w:rsidRPr="00471FD2" w:rsidRDefault="00F8723D" w:rsidP="00FC076B">
                    <w:pPr>
                      <w:jc w:val="right"/>
                      <w:rPr>
                        <w:rFonts w:asciiTheme="minorEastAsia" w:eastAsiaTheme="minorEastAsia" w:hAnsiTheme="minorEastAsia"/>
                        <w:sz w:val="18"/>
                        <w:szCs w:val="18"/>
                      </w:rPr>
                    </w:pPr>
                  </w:p>
                </w:tc>
                <w:tc>
                  <w:tcPr>
                    <w:tcW w:w="633" w:type="pct"/>
                  </w:tcPr>
                  <w:p w:rsidR="00F8723D" w:rsidRPr="00471FD2" w:rsidRDefault="00F8723D" w:rsidP="00FC076B">
                    <w:pPr>
                      <w:jc w:val="right"/>
                      <w:rPr>
                        <w:rFonts w:asciiTheme="minorEastAsia" w:eastAsiaTheme="minorEastAsia" w:hAnsiTheme="minorEastAsia"/>
                        <w:sz w:val="18"/>
                        <w:szCs w:val="18"/>
                      </w:rPr>
                    </w:pPr>
                  </w:p>
                </w:tc>
              </w:tr>
              <w:tr w:rsidR="00EB07A4" w:rsidRPr="00471FD2" w:rsidTr="00EB07A4">
                <w:sdt>
                  <w:sdtPr>
                    <w:rPr>
                      <w:rFonts w:asciiTheme="minorEastAsia" w:eastAsiaTheme="minorEastAsia" w:hAnsiTheme="minorEastAsia"/>
                      <w:sz w:val="18"/>
                      <w:szCs w:val="18"/>
                    </w:rPr>
                    <w:tag w:val="_PLD_58f2b570df754e85bb72c0f63cdd3f1c"/>
                    <w:id w:val="1167691"/>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sz w:val="18"/>
                            <w:szCs w:val="18"/>
                          </w:rPr>
                          <w:t>3．盈余公积弥补亏损</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p>
                </w:tc>
                <w:tc>
                  <w:tcPr>
                    <w:tcW w:w="486" w:type="pct"/>
                  </w:tcPr>
                  <w:p w:rsidR="00F8723D" w:rsidRPr="00471FD2" w:rsidRDefault="00F8723D" w:rsidP="00FC076B">
                    <w:pPr>
                      <w:jc w:val="right"/>
                      <w:rPr>
                        <w:rFonts w:asciiTheme="minorEastAsia" w:eastAsiaTheme="minorEastAsia" w:hAnsiTheme="minorEastAsia"/>
                        <w:sz w:val="18"/>
                        <w:szCs w:val="18"/>
                      </w:rPr>
                    </w:pPr>
                  </w:p>
                </w:tc>
                <w:tc>
                  <w:tcPr>
                    <w:tcW w:w="633" w:type="pct"/>
                  </w:tcPr>
                  <w:p w:rsidR="00F8723D" w:rsidRPr="00471FD2" w:rsidRDefault="00F8723D" w:rsidP="00FC076B">
                    <w:pPr>
                      <w:jc w:val="right"/>
                      <w:rPr>
                        <w:rFonts w:asciiTheme="minorEastAsia" w:eastAsiaTheme="minorEastAsia" w:hAnsiTheme="minorEastAsia"/>
                        <w:sz w:val="18"/>
                        <w:szCs w:val="18"/>
                      </w:rPr>
                    </w:pPr>
                  </w:p>
                </w:tc>
              </w:tr>
              <w:tr w:rsidR="00EB07A4" w:rsidRPr="00471FD2" w:rsidTr="00EB07A4">
                <w:tc>
                  <w:tcPr>
                    <w:tcW w:w="254" w:type="pct"/>
                  </w:tcPr>
                  <w:sdt>
                    <w:sdtPr>
                      <w:rPr>
                        <w:rFonts w:asciiTheme="minorEastAsia" w:eastAsiaTheme="minorEastAsia" w:hAnsiTheme="minorEastAsia"/>
                        <w:sz w:val="18"/>
                        <w:szCs w:val="18"/>
                      </w:rPr>
                      <w:tag w:val="_PLD_88022ba02c7c4775ba5e9f75f6b07fa4"/>
                      <w:id w:val="1167692"/>
                      <w:lock w:val="sdtLocked"/>
                    </w:sdtPr>
                    <w:sdtContent>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sz w:val="18"/>
                            <w:szCs w:val="18"/>
                          </w:rPr>
                          <w:t>4．设定受益计划变动额结转留存收益</w:t>
                        </w:r>
                      </w:p>
                    </w:sdtContent>
                  </w:sdt>
                </w:tc>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p>
                </w:tc>
                <w:tc>
                  <w:tcPr>
                    <w:tcW w:w="486" w:type="pct"/>
                  </w:tcPr>
                  <w:p w:rsidR="00F8723D" w:rsidRPr="00471FD2" w:rsidRDefault="00F8723D" w:rsidP="00FC076B">
                    <w:pPr>
                      <w:jc w:val="right"/>
                      <w:rPr>
                        <w:rFonts w:asciiTheme="minorEastAsia" w:eastAsiaTheme="minorEastAsia" w:hAnsiTheme="minorEastAsia"/>
                        <w:sz w:val="18"/>
                        <w:szCs w:val="18"/>
                      </w:rPr>
                    </w:pPr>
                  </w:p>
                </w:tc>
                <w:tc>
                  <w:tcPr>
                    <w:tcW w:w="633" w:type="pct"/>
                  </w:tcPr>
                  <w:p w:rsidR="00F8723D" w:rsidRPr="00471FD2" w:rsidRDefault="00F8723D" w:rsidP="00FC076B">
                    <w:pPr>
                      <w:jc w:val="right"/>
                      <w:rPr>
                        <w:rFonts w:asciiTheme="minorEastAsia" w:eastAsiaTheme="minorEastAsia" w:hAnsiTheme="minorEastAsia"/>
                        <w:sz w:val="18"/>
                        <w:szCs w:val="18"/>
                      </w:rPr>
                    </w:pPr>
                  </w:p>
                </w:tc>
              </w:tr>
              <w:tr w:rsidR="00EB07A4" w:rsidRPr="00471FD2" w:rsidTr="00EB07A4">
                <w:tc>
                  <w:tcPr>
                    <w:tcW w:w="254" w:type="pct"/>
                  </w:tcPr>
                  <w:sdt>
                    <w:sdtPr>
                      <w:rPr>
                        <w:rFonts w:asciiTheme="minorEastAsia" w:eastAsiaTheme="minorEastAsia" w:hAnsiTheme="minorEastAsia"/>
                        <w:sz w:val="18"/>
                        <w:szCs w:val="18"/>
                      </w:rPr>
                      <w:tag w:val="_PLD_0259028a18dd4c059a8b77a9e4fe86f9"/>
                      <w:id w:val="1167693"/>
                      <w:lock w:val="sdtLocked"/>
                    </w:sdtPr>
                    <w:sdtContent>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sz w:val="18"/>
                            <w:szCs w:val="18"/>
                          </w:rPr>
                          <w:t>5．其他综合收益结转留存收益</w:t>
                        </w:r>
                      </w:p>
                    </w:sdtContent>
                  </w:sdt>
                </w:tc>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p>
                </w:tc>
                <w:tc>
                  <w:tcPr>
                    <w:tcW w:w="486" w:type="pct"/>
                  </w:tcPr>
                  <w:p w:rsidR="00F8723D" w:rsidRPr="00471FD2" w:rsidRDefault="00F8723D" w:rsidP="00FC076B">
                    <w:pPr>
                      <w:jc w:val="right"/>
                      <w:rPr>
                        <w:rFonts w:asciiTheme="minorEastAsia" w:eastAsiaTheme="minorEastAsia" w:hAnsiTheme="minorEastAsia"/>
                        <w:sz w:val="18"/>
                        <w:szCs w:val="18"/>
                      </w:rPr>
                    </w:pPr>
                  </w:p>
                </w:tc>
                <w:tc>
                  <w:tcPr>
                    <w:tcW w:w="633" w:type="pct"/>
                  </w:tcPr>
                  <w:p w:rsidR="00F8723D" w:rsidRPr="00471FD2" w:rsidRDefault="00F8723D" w:rsidP="00FC076B">
                    <w:pPr>
                      <w:jc w:val="right"/>
                      <w:rPr>
                        <w:rFonts w:asciiTheme="minorEastAsia" w:eastAsiaTheme="minorEastAsia" w:hAnsiTheme="minorEastAsia"/>
                        <w:sz w:val="18"/>
                        <w:szCs w:val="18"/>
                      </w:rPr>
                    </w:pPr>
                  </w:p>
                </w:tc>
              </w:tr>
              <w:tr w:rsidR="00EB07A4" w:rsidRPr="00471FD2" w:rsidTr="00EB07A4">
                <w:sdt>
                  <w:sdtPr>
                    <w:rPr>
                      <w:rFonts w:asciiTheme="minorEastAsia" w:eastAsiaTheme="minorEastAsia" w:hAnsiTheme="minorEastAsia"/>
                      <w:sz w:val="18"/>
                      <w:szCs w:val="18"/>
                    </w:rPr>
                    <w:tag w:val="_PLD_5844253ac18b45ceaa765e5b2f55d052"/>
                    <w:id w:val="1167694"/>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sz w:val="18"/>
                            <w:szCs w:val="18"/>
                          </w:rPr>
                          <w:t>6．其他</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p>
                </w:tc>
                <w:tc>
                  <w:tcPr>
                    <w:tcW w:w="486" w:type="pct"/>
                  </w:tcPr>
                  <w:p w:rsidR="00F8723D" w:rsidRPr="00471FD2" w:rsidRDefault="00F8723D" w:rsidP="00FC076B">
                    <w:pPr>
                      <w:jc w:val="right"/>
                      <w:rPr>
                        <w:rFonts w:asciiTheme="minorEastAsia" w:eastAsiaTheme="minorEastAsia" w:hAnsiTheme="minorEastAsia"/>
                        <w:sz w:val="18"/>
                        <w:szCs w:val="18"/>
                      </w:rPr>
                    </w:pPr>
                  </w:p>
                </w:tc>
                <w:tc>
                  <w:tcPr>
                    <w:tcW w:w="633" w:type="pct"/>
                  </w:tcPr>
                  <w:p w:rsidR="00F8723D" w:rsidRPr="00471FD2" w:rsidRDefault="00F8723D" w:rsidP="00FC076B">
                    <w:pPr>
                      <w:jc w:val="right"/>
                      <w:rPr>
                        <w:rFonts w:asciiTheme="minorEastAsia" w:eastAsiaTheme="minorEastAsia" w:hAnsiTheme="minorEastAsia"/>
                        <w:sz w:val="18"/>
                        <w:szCs w:val="18"/>
                      </w:rPr>
                    </w:pPr>
                  </w:p>
                </w:tc>
              </w:tr>
              <w:tr w:rsidR="00EB07A4" w:rsidRPr="00471FD2" w:rsidTr="00EB07A4">
                <w:sdt>
                  <w:sdtPr>
                    <w:rPr>
                      <w:rFonts w:asciiTheme="minorEastAsia" w:eastAsiaTheme="minorEastAsia" w:hAnsiTheme="minorEastAsia"/>
                      <w:sz w:val="18"/>
                      <w:szCs w:val="18"/>
                    </w:rPr>
                    <w:tag w:val="_PLD_3bbf2260615f4991a49bda77fd1fc28b"/>
                    <w:id w:val="1167695"/>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（五）专项储备</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p>
                </w:tc>
                <w:tc>
                  <w:tcPr>
                    <w:tcW w:w="486" w:type="pct"/>
                  </w:tcPr>
                  <w:p w:rsidR="00F8723D" w:rsidRPr="00471FD2" w:rsidRDefault="00F8723D" w:rsidP="00FC076B">
                    <w:pPr>
                      <w:jc w:val="right"/>
                      <w:rPr>
                        <w:rFonts w:asciiTheme="minorEastAsia" w:eastAsiaTheme="minorEastAsia" w:hAnsiTheme="minorEastAsia"/>
                        <w:sz w:val="18"/>
                        <w:szCs w:val="18"/>
                      </w:rPr>
                    </w:pPr>
                  </w:p>
                </w:tc>
                <w:tc>
                  <w:tcPr>
                    <w:tcW w:w="633" w:type="pct"/>
                  </w:tcPr>
                  <w:p w:rsidR="00F8723D" w:rsidRPr="00471FD2" w:rsidRDefault="00F8723D" w:rsidP="00FC076B">
                    <w:pPr>
                      <w:jc w:val="right"/>
                      <w:rPr>
                        <w:rFonts w:asciiTheme="minorEastAsia" w:eastAsiaTheme="minorEastAsia" w:hAnsiTheme="minorEastAsia"/>
                        <w:sz w:val="18"/>
                        <w:szCs w:val="18"/>
                      </w:rPr>
                    </w:pPr>
                  </w:p>
                </w:tc>
              </w:tr>
              <w:tr w:rsidR="00EB07A4" w:rsidRPr="00471FD2" w:rsidTr="00EB07A4">
                <w:sdt>
                  <w:sdtPr>
                    <w:rPr>
                      <w:rFonts w:asciiTheme="minorEastAsia" w:eastAsiaTheme="minorEastAsia" w:hAnsiTheme="minorEastAsia"/>
                      <w:sz w:val="18"/>
                      <w:szCs w:val="18"/>
                    </w:rPr>
                    <w:tag w:val="_PLD_f1e833fa15ec452384f3784c7a9b36fe"/>
                    <w:id w:val="1167696"/>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1．本</w:t>
                        </w:r>
                        <w:r w:rsidRPr="00471FD2">
                          <w:rPr>
                            <w:rFonts w:asciiTheme="minorEastAsia" w:eastAsiaTheme="minorEastAsia" w:hAnsiTheme="minorEastAsia" w:hint="eastAsia"/>
                            <w:sz w:val="18"/>
                            <w:szCs w:val="18"/>
                          </w:rPr>
                          <w:lastRenderedPageBreak/>
                          <w:t>期提取</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p>
                </w:tc>
                <w:tc>
                  <w:tcPr>
                    <w:tcW w:w="486" w:type="pct"/>
                  </w:tcPr>
                  <w:p w:rsidR="00F8723D" w:rsidRPr="00471FD2" w:rsidRDefault="00F8723D" w:rsidP="00FC076B">
                    <w:pPr>
                      <w:jc w:val="right"/>
                      <w:rPr>
                        <w:rFonts w:asciiTheme="minorEastAsia" w:eastAsiaTheme="minorEastAsia" w:hAnsiTheme="minorEastAsia"/>
                        <w:sz w:val="18"/>
                        <w:szCs w:val="18"/>
                      </w:rPr>
                    </w:pPr>
                  </w:p>
                </w:tc>
                <w:tc>
                  <w:tcPr>
                    <w:tcW w:w="633" w:type="pct"/>
                  </w:tcPr>
                  <w:p w:rsidR="00F8723D" w:rsidRPr="00471FD2" w:rsidRDefault="00F8723D" w:rsidP="00FC076B">
                    <w:pPr>
                      <w:jc w:val="right"/>
                      <w:rPr>
                        <w:rFonts w:asciiTheme="minorEastAsia" w:eastAsiaTheme="minorEastAsia" w:hAnsiTheme="minorEastAsia"/>
                        <w:sz w:val="18"/>
                        <w:szCs w:val="18"/>
                      </w:rPr>
                    </w:pPr>
                  </w:p>
                </w:tc>
              </w:tr>
              <w:tr w:rsidR="00EB07A4" w:rsidRPr="00471FD2" w:rsidTr="00EB07A4">
                <w:sdt>
                  <w:sdtPr>
                    <w:rPr>
                      <w:rFonts w:asciiTheme="minorEastAsia" w:eastAsiaTheme="minorEastAsia" w:hAnsiTheme="minorEastAsia"/>
                      <w:sz w:val="18"/>
                      <w:szCs w:val="18"/>
                    </w:rPr>
                    <w:tag w:val="_PLD_301fc21ab7954268be9851ddd0cf2d8a"/>
                    <w:id w:val="1167697"/>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2．本期使用</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p>
                </w:tc>
                <w:tc>
                  <w:tcPr>
                    <w:tcW w:w="486" w:type="pct"/>
                  </w:tcPr>
                  <w:p w:rsidR="00F8723D" w:rsidRPr="00471FD2" w:rsidRDefault="00F8723D" w:rsidP="00FC076B">
                    <w:pPr>
                      <w:jc w:val="right"/>
                      <w:rPr>
                        <w:rFonts w:asciiTheme="minorEastAsia" w:eastAsiaTheme="minorEastAsia" w:hAnsiTheme="minorEastAsia"/>
                        <w:sz w:val="18"/>
                        <w:szCs w:val="18"/>
                      </w:rPr>
                    </w:pPr>
                  </w:p>
                </w:tc>
                <w:tc>
                  <w:tcPr>
                    <w:tcW w:w="633" w:type="pct"/>
                  </w:tcPr>
                  <w:p w:rsidR="00F8723D" w:rsidRPr="00471FD2" w:rsidRDefault="00F8723D" w:rsidP="00FC076B">
                    <w:pPr>
                      <w:jc w:val="right"/>
                      <w:rPr>
                        <w:rFonts w:asciiTheme="minorEastAsia" w:eastAsiaTheme="minorEastAsia" w:hAnsiTheme="minorEastAsia"/>
                        <w:sz w:val="18"/>
                        <w:szCs w:val="18"/>
                      </w:rPr>
                    </w:pPr>
                  </w:p>
                </w:tc>
              </w:tr>
              <w:tr w:rsidR="00EB07A4" w:rsidRPr="00471FD2" w:rsidTr="00EB07A4">
                <w:sdt>
                  <w:sdtPr>
                    <w:rPr>
                      <w:rFonts w:asciiTheme="minorEastAsia" w:eastAsiaTheme="minorEastAsia" w:hAnsiTheme="minorEastAsia"/>
                      <w:sz w:val="18"/>
                      <w:szCs w:val="18"/>
                    </w:rPr>
                    <w:tag w:val="_PLD_43b1e5b489b047e98cf38f8c5f130759"/>
                    <w:id w:val="1167698"/>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（六）其他</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4,280,990.49</w:t>
                    </w: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4,280,990.49</w:t>
                    </w:r>
                  </w:p>
                </w:tc>
                <w:tc>
                  <w:tcPr>
                    <w:tcW w:w="486"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-4,280,990.49</w:t>
                    </w:r>
                  </w:p>
                </w:tc>
                <w:tc>
                  <w:tcPr>
                    <w:tcW w:w="633" w:type="pct"/>
                  </w:tcPr>
                  <w:p w:rsidR="00F8723D" w:rsidRPr="00471FD2" w:rsidRDefault="00F8723D" w:rsidP="00FC076B">
                    <w:pPr>
                      <w:jc w:val="right"/>
                      <w:rPr>
                        <w:rFonts w:asciiTheme="minorEastAsia" w:eastAsiaTheme="minorEastAsia" w:hAnsiTheme="minorEastAsia"/>
                        <w:sz w:val="18"/>
                        <w:szCs w:val="18"/>
                      </w:rPr>
                    </w:pPr>
                  </w:p>
                </w:tc>
              </w:tr>
              <w:tr w:rsidR="00EB07A4" w:rsidRPr="00471FD2" w:rsidTr="00EB07A4">
                <w:sdt>
                  <w:sdtPr>
                    <w:rPr>
                      <w:rFonts w:asciiTheme="minorEastAsia" w:eastAsiaTheme="minorEastAsia" w:hAnsiTheme="minorEastAsia"/>
                      <w:sz w:val="18"/>
                      <w:szCs w:val="18"/>
                    </w:rPr>
                    <w:tag w:val="_PLD_7355d7c321c84166a15737d2581911bf"/>
                    <w:id w:val="1167699"/>
                    <w:lock w:val="sdtLocked"/>
                  </w:sdtPr>
                  <w:sdtContent>
                    <w:tc>
                      <w:tcPr>
                        <w:tcW w:w="254" w:type="pct"/>
                      </w:tcPr>
                      <w:p w:rsidR="00F8723D" w:rsidRPr="00471FD2" w:rsidRDefault="00F8723D" w:rsidP="00FC076B">
                        <w:pPr>
                          <w:rPr>
                            <w:rFonts w:asciiTheme="minorEastAsia" w:eastAsiaTheme="minorEastAsia" w:hAnsiTheme="minorEastAsia"/>
                            <w:sz w:val="18"/>
                            <w:szCs w:val="18"/>
                          </w:rPr>
                        </w:pPr>
                        <w:r w:rsidRPr="00471FD2">
                          <w:rPr>
                            <w:rFonts w:asciiTheme="minorEastAsia" w:eastAsiaTheme="minorEastAsia" w:hAnsiTheme="minorEastAsia"/>
                            <w:sz w:val="18"/>
                            <w:szCs w:val="18"/>
                          </w:rPr>
                          <w:t>四、本期期末余额</w:t>
                        </w:r>
                      </w:p>
                    </w:tc>
                  </w:sdtContent>
                </w:sdt>
                <w:tc>
                  <w:tcPr>
                    <w:tcW w:w="457"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564,369,565</w:t>
                    </w:r>
                  </w:p>
                </w:tc>
                <w:tc>
                  <w:tcPr>
                    <w:tcW w:w="81"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4" w:type="pct"/>
                  </w:tcPr>
                  <w:p w:rsidR="00F8723D" w:rsidRPr="00471FD2" w:rsidRDefault="00F8723D" w:rsidP="00FC076B">
                    <w:pPr>
                      <w:jc w:val="right"/>
                      <w:rPr>
                        <w:rFonts w:asciiTheme="minorEastAsia" w:eastAsiaTheme="minorEastAsia" w:hAnsiTheme="minorEastAsia"/>
                        <w:sz w:val="18"/>
                        <w:szCs w:val="18"/>
                      </w:rPr>
                    </w:pPr>
                  </w:p>
                </w:tc>
                <w:tc>
                  <w:tcPr>
                    <w:tcW w:w="534"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841,832,150.04</w:t>
                    </w:r>
                  </w:p>
                </w:tc>
                <w:tc>
                  <w:tcPr>
                    <w:tcW w:w="15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133" w:type="pct"/>
                  </w:tcPr>
                  <w:p w:rsidR="00F8723D" w:rsidRPr="00471FD2" w:rsidRDefault="00F8723D" w:rsidP="00FC076B">
                    <w:pPr>
                      <w:jc w:val="right"/>
                      <w:rPr>
                        <w:rFonts w:asciiTheme="minorEastAsia" w:eastAsiaTheme="minorEastAsia" w:hAnsiTheme="minorEastAsia"/>
                        <w:sz w:val="18"/>
                        <w:szCs w:val="18"/>
                      </w:rPr>
                    </w:pPr>
                  </w:p>
                </w:tc>
                <w:tc>
                  <w:tcPr>
                    <w:tcW w:w="505"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69,324,874.67</w:t>
                    </w:r>
                  </w:p>
                </w:tc>
                <w:tc>
                  <w:tcPr>
                    <w:tcW w:w="92" w:type="pct"/>
                  </w:tcPr>
                  <w:p w:rsidR="00F8723D" w:rsidRPr="00471FD2" w:rsidRDefault="00F8723D" w:rsidP="00FC076B">
                    <w:pPr>
                      <w:jc w:val="right"/>
                      <w:rPr>
                        <w:rFonts w:asciiTheme="minorEastAsia" w:eastAsiaTheme="minorEastAsia" w:hAnsiTheme="minorEastAsia"/>
                        <w:sz w:val="18"/>
                        <w:szCs w:val="18"/>
                      </w:rPr>
                    </w:pPr>
                  </w:p>
                </w:tc>
                <w:tc>
                  <w:tcPr>
                    <w:tcW w:w="539"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-379,119,359.57</w:t>
                    </w:r>
                  </w:p>
                </w:tc>
                <w:tc>
                  <w:tcPr>
                    <w:tcW w:w="116" w:type="pct"/>
                  </w:tcPr>
                  <w:p w:rsidR="00F8723D" w:rsidRPr="00471FD2" w:rsidRDefault="00F8723D" w:rsidP="00FC076B">
                    <w:pPr>
                      <w:jc w:val="right"/>
                      <w:rPr>
                        <w:rFonts w:asciiTheme="minorEastAsia" w:eastAsiaTheme="minorEastAsia" w:hAnsiTheme="minorEastAsia"/>
                        <w:sz w:val="18"/>
                        <w:szCs w:val="18"/>
                      </w:rPr>
                    </w:pPr>
                  </w:p>
                </w:tc>
                <w:tc>
                  <w:tcPr>
                    <w:tcW w:w="615"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1,096,407,230.14</w:t>
                    </w:r>
                  </w:p>
                </w:tc>
                <w:tc>
                  <w:tcPr>
                    <w:tcW w:w="486"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37,811,750.57</w:t>
                    </w:r>
                  </w:p>
                </w:tc>
                <w:tc>
                  <w:tcPr>
                    <w:tcW w:w="633" w:type="pct"/>
                  </w:tcPr>
                  <w:p w:rsidR="00F8723D" w:rsidRPr="00471FD2" w:rsidRDefault="00F8723D" w:rsidP="00FC076B">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1,134,218,980.71</w:t>
                    </w:r>
                  </w:p>
                </w:tc>
              </w:tr>
            </w:tbl>
            <w:p w:rsidR="00F8723D" w:rsidRPr="00471FD2" w:rsidRDefault="00F8723D">
              <w:pPr>
                <w:rPr>
                  <w:rFonts w:asciiTheme="minorEastAsia" w:eastAsiaTheme="minorEastAsia" w:hAnsiTheme="minorEastAsia"/>
                  <w:sz w:val="18"/>
                  <w:szCs w:val="18"/>
                </w:rPr>
              </w:pPr>
            </w:p>
            <w:p w:rsidR="00877D2C" w:rsidRPr="00471FD2" w:rsidRDefault="005540A0">
              <w:pPr>
                <w:snapToGrid w:val="0"/>
                <w:spacing w:line="240" w:lineRule="atLeast"/>
                <w:rPr>
                  <w:rFonts w:asciiTheme="minorEastAsia" w:eastAsiaTheme="minorEastAsia" w:hAnsiTheme="minorEastAsia"/>
                  <w:b/>
                  <w:bCs/>
                  <w:color w:val="FF0000"/>
                  <w:sz w:val="18"/>
                  <w:szCs w:val="18"/>
                </w:rPr>
              </w:pPr>
              <w:r w:rsidRPr="00471FD2">
                <w:rPr>
                  <w:rFonts w:asciiTheme="minorEastAsia" w:eastAsiaTheme="minorEastAsia" w:hAnsiTheme="minorEastAsia"/>
                  <w:sz w:val="18"/>
                  <w:szCs w:val="18"/>
                </w:rPr>
                <w:t>法定代表人</w:t>
              </w:r>
              <w:r w:rsidRPr="00471FD2">
                <w:rPr>
                  <w:rFonts w:asciiTheme="minorEastAsia" w:eastAsiaTheme="minorEastAsia" w:hAnsiTheme="minorEastAsia" w:hint="eastAsia"/>
                  <w:sz w:val="18"/>
                  <w:szCs w:val="18"/>
                </w:rPr>
                <w:t>：</w:t>
              </w:r>
              <w:sdt>
                <w:sdtPr>
                  <w:rPr>
                    <w:rFonts w:asciiTheme="minorEastAsia" w:eastAsiaTheme="minorEastAsia" w:hAnsiTheme="minorEastAsia" w:hint="eastAsia"/>
                    <w:sz w:val="18"/>
                    <w:szCs w:val="18"/>
                  </w:rPr>
                  <w:alias w:val="公司法定代表人"/>
                  <w:tag w:val="_GBC_076a4a0998a840bab20f0ed83e5bab3d"/>
                  <w:id w:val="-621149223"/>
                  <w:lock w:val="sdtLocked"/>
                  <w:placeholder>
                    <w:docPart w:val="GBC22222222222222222222222222222"/>
                  </w:placeholder>
                  <w:text/>
                </w:sdtPr>
                <w:sdtContent>
                  <w:r w:rsidRPr="00471FD2">
                    <w:rPr>
                      <w:rFonts w:asciiTheme="minorEastAsia" w:eastAsiaTheme="minorEastAsia" w:hAnsiTheme="minorEastAsia" w:hint="eastAsia"/>
                      <w:sz w:val="18"/>
                      <w:szCs w:val="18"/>
                    </w:rPr>
                    <w:t>黄明强</w:t>
                  </w:r>
                </w:sdtContent>
              </w:sdt>
              <w:r w:rsidRPr="00471FD2">
                <w:rPr>
                  <w:rFonts w:asciiTheme="minorEastAsia" w:eastAsiaTheme="minorEastAsia" w:hAnsiTheme="minorEastAsia" w:hint="eastAsia"/>
                  <w:sz w:val="18"/>
                  <w:szCs w:val="18"/>
                </w:rPr>
                <w:t xml:space="preserve"> </w:t>
              </w:r>
              <w:r w:rsidRPr="00471FD2">
                <w:rPr>
                  <w:rFonts w:asciiTheme="minorEastAsia" w:eastAsiaTheme="minorEastAsia" w:hAnsiTheme="minorEastAsia"/>
                  <w:sz w:val="18"/>
                  <w:szCs w:val="18"/>
                </w:rPr>
                <w:t>主管会计工作负责人</w:t>
              </w:r>
              <w:r w:rsidRPr="00471FD2">
                <w:rPr>
                  <w:rFonts w:asciiTheme="minorEastAsia" w:eastAsiaTheme="minorEastAsia" w:hAnsiTheme="minorEastAsia" w:hint="eastAsia"/>
                  <w:sz w:val="18"/>
                  <w:szCs w:val="18"/>
                </w:rPr>
                <w:t>：</w:t>
              </w:r>
              <w:sdt>
                <w:sdtPr>
                  <w:rPr>
                    <w:rFonts w:asciiTheme="minorEastAsia" w:eastAsiaTheme="minorEastAsia" w:hAnsiTheme="minorEastAsia" w:hint="eastAsia"/>
                    <w:sz w:val="18"/>
                    <w:szCs w:val="18"/>
                  </w:rPr>
                  <w:alias w:val="主管会计工作负责人姓名"/>
                  <w:tag w:val="_GBC_5b21002df9e248fa81a6770579ce76cd"/>
                  <w:id w:val="-599181780"/>
                  <w:lock w:val="sdtLocked"/>
                  <w:placeholder>
                    <w:docPart w:val="GBC22222222222222222222222222222"/>
                  </w:placeholder>
                  <w:text/>
                </w:sdtPr>
                <w:sdtContent>
                  <w:r w:rsidRPr="00471FD2">
                    <w:rPr>
                      <w:rFonts w:asciiTheme="minorEastAsia" w:eastAsiaTheme="minorEastAsia" w:hAnsiTheme="minorEastAsia" w:hint="eastAsia"/>
                      <w:sz w:val="18"/>
                      <w:szCs w:val="18"/>
                    </w:rPr>
                    <w:t>郭传红</w:t>
                  </w:r>
                </w:sdtContent>
              </w:sdt>
              <w:r w:rsidRPr="00471FD2">
                <w:rPr>
                  <w:rFonts w:asciiTheme="minorEastAsia" w:eastAsiaTheme="minorEastAsia" w:hAnsiTheme="minorEastAsia" w:hint="eastAsia"/>
                  <w:sz w:val="18"/>
                  <w:szCs w:val="18"/>
                </w:rPr>
                <w:t xml:space="preserve"> </w:t>
              </w:r>
              <w:r w:rsidRPr="00471FD2">
                <w:rPr>
                  <w:rFonts w:asciiTheme="minorEastAsia" w:eastAsiaTheme="minorEastAsia" w:hAnsiTheme="minorEastAsia"/>
                  <w:sz w:val="18"/>
                  <w:szCs w:val="18"/>
                </w:rPr>
                <w:t>会计机构负责人</w:t>
              </w:r>
              <w:r w:rsidRPr="00471FD2">
                <w:rPr>
                  <w:rFonts w:asciiTheme="minorEastAsia" w:eastAsiaTheme="minorEastAsia" w:hAnsiTheme="minorEastAsia" w:hint="eastAsia"/>
                  <w:sz w:val="18"/>
                  <w:szCs w:val="18"/>
                </w:rPr>
                <w:t>：</w:t>
              </w:r>
              <w:sdt>
                <w:sdtPr>
                  <w:rPr>
                    <w:rFonts w:asciiTheme="minorEastAsia" w:eastAsiaTheme="minorEastAsia" w:hAnsiTheme="minorEastAsia" w:hint="eastAsia"/>
                    <w:sz w:val="18"/>
                    <w:szCs w:val="18"/>
                  </w:rPr>
                  <w:alias w:val="会计机构负责人姓名"/>
                  <w:tag w:val="_GBC_6a446d6543174dc48c72d440eefb0b71"/>
                  <w:id w:val="-2006200054"/>
                  <w:lock w:val="sdtLocked"/>
                  <w:placeholder>
                    <w:docPart w:val="GBC22222222222222222222222222222"/>
                  </w:placeholder>
                  <w:text/>
                </w:sdtPr>
                <w:sdtContent>
                  <w:r w:rsidRPr="00471FD2">
                    <w:rPr>
                      <w:rFonts w:asciiTheme="minorEastAsia" w:eastAsiaTheme="minorEastAsia" w:hAnsiTheme="minorEastAsia" w:hint="eastAsia"/>
                      <w:sz w:val="18"/>
                      <w:szCs w:val="18"/>
                    </w:rPr>
                    <w:t>钱玉胜</w:t>
                  </w:r>
                </w:sdtContent>
              </w:sdt>
            </w:p>
          </w:sdtContent>
        </w:sdt>
        <w:p w:rsidR="00877D2C" w:rsidRPr="00471FD2" w:rsidRDefault="00877D2C">
          <w:pPr>
            <w:rPr>
              <w:rFonts w:asciiTheme="minorEastAsia" w:eastAsiaTheme="minorEastAsia" w:hAnsiTheme="minorEastAsia"/>
              <w:sz w:val="18"/>
              <w:szCs w:val="18"/>
            </w:rPr>
          </w:pPr>
        </w:p>
        <w:p w:rsidR="00877D2C" w:rsidRPr="00471FD2" w:rsidRDefault="00877D2C">
          <w:pPr>
            <w:rPr>
              <w:rFonts w:asciiTheme="minorEastAsia" w:eastAsiaTheme="minorEastAsia" w:hAnsiTheme="minorEastAsia"/>
              <w:sz w:val="18"/>
              <w:szCs w:val="18"/>
            </w:rPr>
          </w:pPr>
        </w:p>
        <w:sdt>
          <w:sdtPr>
            <w:rPr>
              <w:rFonts w:asciiTheme="minorEastAsia" w:eastAsiaTheme="minorEastAsia" w:hAnsiTheme="minorEastAsia"/>
              <w:b/>
              <w:sz w:val="18"/>
              <w:szCs w:val="18"/>
            </w:rPr>
            <w:tag w:val="_GBC_24560eea01804b8b9d3678736eb60ca8"/>
            <w:id w:val="1499844509"/>
            <w:lock w:val="sdtLocked"/>
            <w:placeholder>
              <w:docPart w:val="GBC22222222222222222222222222222"/>
            </w:placeholder>
          </w:sdtPr>
          <w:sdtEndPr>
            <w:rPr>
              <w:rFonts w:ascii="Times New Roman" w:eastAsia="宋体" w:hAnsi="Times New Roman" w:hint="eastAsia"/>
              <w:b w:val="0"/>
              <w:sz w:val="21"/>
              <w:szCs w:val="21"/>
            </w:rPr>
          </w:sdtEndPr>
          <w:sdtContent>
            <w:p w:rsidR="00877D2C" w:rsidRPr="00471FD2" w:rsidRDefault="005540A0">
              <w:pPr>
                <w:tabs>
                  <w:tab w:val="left" w:pos="10080"/>
                </w:tabs>
                <w:snapToGrid w:val="0"/>
                <w:spacing w:line="240" w:lineRule="atLeast"/>
                <w:ind w:rightChars="12" w:right="25"/>
                <w:jc w:val="center"/>
                <w:outlineLvl w:val="2"/>
                <w:rPr>
                  <w:rFonts w:asciiTheme="minorEastAsia" w:eastAsiaTheme="minorEastAsia" w:hAnsiTheme="minorEastAsia"/>
                  <w:b/>
                  <w:sz w:val="18"/>
                  <w:szCs w:val="18"/>
                </w:rPr>
              </w:pPr>
              <w:r w:rsidRPr="00471FD2">
                <w:rPr>
                  <w:rFonts w:asciiTheme="minorEastAsia" w:eastAsiaTheme="minorEastAsia" w:hAnsiTheme="minorEastAsia"/>
                  <w:b/>
                  <w:sz w:val="18"/>
                  <w:szCs w:val="18"/>
                </w:rPr>
                <w:t>母公司</w:t>
              </w:r>
              <w:r w:rsidRPr="00471FD2">
                <w:rPr>
                  <w:rFonts w:asciiTheme="minorEastAsia" w:eastAsiaTheme="minorEastAsia" w:hAnsiTheme="minorEastAsia" w:hint="eastAsia"/>
                  <w:b/>
                  <w:sz w:val="18"/>
                  <w:szCs w:val="18"/>
                </w:rPr>
                <w:t>所有者权益变动表</w:t>
              </w:r>
            </w:p>
            <w:p w:rsidR="00877D2C" w:rsidRPr="00471FD2" w:rsidRDefault="005540A0">
              <w:pPr>
                <w:tabs>
                  <w:tab w:val="left" w:pos="10080"/>
                </w:tabs>
                <w:snapToGrid w:val="0"/>
                <w:spacing w:line="240" w:lineRule="atLeast"/>
                <w:ind w:rightChars="12" w:right="25"/>
                <w:jc w:val="center"/>
                <w:rPr>
                  <w:rFonts w:asciiTheme="minorEastAsia" w:eastAsiaTheme="minorEastAsia" w:hAnsiTheme="minorEastAsia"/>
                  <w:b/>
                  <w:bCs/>
                  <w:sz w:val="18"/>
                  <w:szCs w:val="18"/>
                </w:rPr>
              </w:pPr>
              <w:r w:rsidRPr="00471FD2">
                <w:rPr>
                  <w:rFonts w:asciiTheme="minorEastAsia" w:eastAsiaTheme="minorEastAsia" w:hAnsiTheme="minorEastAsia"/>
                  <w:sz w:val="18"/>
                  <w:szCs w:val="18"/>
                </w:rPr>
                <w:t>2020年</w:t>
              </w:r>
              <w:r w:rsidRPr="00471FD2">
                <w:rPr>
                  <w:rFonts w:asciiTheme="minorEastAsia" w:eastAsiaTheme="minorEastAsia" w:hAnsiTheme="minorEastAsia" w:hint="eastAsia"/>
                  <w:sz w:val="18"/>
                  <w:szCs w:val="18"/>
                </w:rPr>
                <w:t>1—12</w:t>
              </w:r>
              <w:r w:rsidRPr="00471FD2">
                <w:rPr>
                  <w:rFonts w:asciiTheme="minorEastAsia" w:eastAsiaTheme="minorEastAsia" w:hAnsiTheme="minorEastAsia"/>
                  <w:sz w:val="18"/>
                  <w:szCs w:val="18"/>
                </w:rPr>
                <w:t>月</w:t>
              </w:r>
            </w:p>
            <w:p w:rsidR="00877D2C" w:rsidRPr="00471FD2" w:rsidRDefault="005540A0">
              <w:pPr>
                <w:snapToGrid w:val="0"/>
                <w:spacing w:line="240" w:lineRule="atLeast"/>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单位:</w:t>
              </w:r>
              <w:sdt>
                <w:sdtPr>
                  <w:rPr>
                    <w:rFonts w:asciiTheme="minorEastAsia" w:eastAsiaTheme="minorEastAsia" w:hAnsiTheme="minorEastAsia"/>
                    <w:sz w:val="18"/>
                    <w:szCs w:val="18"/>
                  </w:r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71FD2">
                    <w:rPr>
                      <w:rFonts w:asciiTheme="minorEastAsia" w:eastAsiaTheme="minorEastAsia" w:hAnsiTheme="minorEastAsia"/>
                      <w:sz w:val="18"/>
                      <w:szCs w:val="18"/>
                    </w:rPr>
                    <w:t>元</w:t>
                  </w:r>
                </w:sdtContent>
              </w:sdt>
              <w:r w:rsidRPr="00471FD2">
                <w:rPr>
                  <w:rFonts w:asciiTheme="minorEastAsia" w:eastAsiaTheme="minorEastAsia" w:hAnsiTheme="minorEastAsia"/>
                  <w:sz w:val="18"/>
                  <w:szCs w:val="18"/>
                </w:rPr>
                <w:t xml:space="preserve">  币种:</w:t>
              </w:r>
              <w:sdt>
                <w:sdtPr>
                  <w:rPr>
                    <w:rFonts w:asciiTheme="minorEastAsia" w:eastAsiaTheme="minorEastAsia" w:hAnsiTheme="minorEastAsia"/>
                    <w:sz w:val="18"/>
                    <w:szCs w:val="18"/>
                  </w:r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71FD2">
                    <w:rPr>
                      <w:rFonts w:asciiTheme="minorEastAsia" w:eastAsiaTheme="minorEastAsia" w:hAnsiTheme="minorEastAsia"/>
                      <w:sz w:val="18"/>
                      <w:szCs w:val="18"/>
                    </w:rPr>
                    <w:t>人民币</w:t>
                  </w:r>
                </w:sdtContent>
              </w:sdt>
            </w:p>
            <w:tbl>
              <w:tblPr>
                <w:tblW w:w="13960"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50"/>
                <w:gridCol w:w="1292"/>
                <w:gridCol w:w="567"/>
                <w:gridCol w:w="567"/>
                <w:gridCol w:w="425"/>
                <w:gridCol w:w="1559"/>
                <w:gridCol w:w="567"/>
                <w:gridCol w:w="851"/>
                <w:gridCol w:w="567"/>
                <w:gridCol w:w="1701"/>
                <w:gridCol w:w="1701"/>
                <w:gridCol w:w="1713"/>
              </w:tblGrid>
              <w:tr w:rsidR="00DF089C" w:rsidRPr="00471FD2" w:rsidTr="00ED1034">
                <w:trPr>
                  <w:trHeight w:val="20"/>
                </w:trPr>
                <w:sdt>
                  <w:sdtPr>
                    <w:rPr>
                      <w:rFonts w:asciiTheme="minorEastAsia" w:hAnsiTheme="minorEastAsia"/>
                      <w:sz w:val="18"/>
                      <w:szCs w:val="18"/>
                    </w:rPr>
                    <w:tag w:val="_PLD_6243181199ca48faaab1b52ea7b6f562"/>
                    <w:id w:val="7955406"/>
                    <w:lock w:val="sdtLocked"/>
                  </w:sdtPr>
                  <w:sdtContent>
                    <w:tc>
                      <w:tcPr>
                        <w:tcW w:w="2450" w:type="dxa"/>
                        <w:vMerge w:val="restart"/>
                        <w:vAlign w:val="center"/>
                      </w:tcPr>
                      <w:p w:rsidR="00DF089C" w:rsidRPr="00471FD2" w:rsidRDefault="00DF089C" w:rsidP="00ED1034">
                        <w:pPr>
                          <w:adjustRightInd w:val="0"/>
                          <w:snapToGrid w:val="0"/>
                          <w:jc w:val="center"/>
                          <w:rPr>
                            <w:rFonts w:asciiTheme="minorEastAsia" w:hAnsiTheme="minorEastAsia"/>
                            <w:sz w:val="18"/>
                            <w:szCs w:val="18"/>
                          </w:rPr>
                        </w:pPr>
                        <w:r w:rsidRPr="00471FD2">
                          <w:rPr>
                            <w:rFonts w:asciiTheme="minorEastAsia" w:hAnsiTheme="minorEastAsia" w:hint="eastAsia"/>
                            <w:sz w:val="18"/>
                            <w:szCs w:val="18"/>
                          </w:rPr>
                          <w:t>项目</w:t>
                        </w:r>
                      </w:p>
                    </w:tc>
                  </w:sdtContent>
                </w:sdt>
                <w:tc>
                  <w:tcPr>
                    <w:tcW w:w="11510" w:type="dxa"/>
                    <w:gridSpan w:val="11"/>
                    <w:vAlign w:val="center"/>
                  </w:tcPr>
                  <w:p w:rsidR="00DF089C" w:rsidRPr="00471FD2" w:rsidRDefault="00DF089C" w:rsidP="00ED1034">
                    <w:pPr>
                      <w:adjustRightInd w:val="0"/>
                      <w:snapToGrid w:val="0"/>
                      <w:jc w:val="center"/>
                      <w:rPr>
                        <w:rFonts w:asciiTheme="minorEastAsia" w:hAnsiTheme="minorEastAsia"/>
                        <w:sz w:val="18"/>
                        <w:szCs w:val="18"/>
                      </w:rPr>
                    </w:pPr>
                    <w:r w:rsidRPr="00471FD2">
                      <w:rPr>
                        <w:rFonts w:asciiTheme="minorEastAsia" w:hAnsiTheme="minorEastAsia" w:hint="eastAsia"/>
                        <w:sz w:val="18"/>
                        <w:szCs w:val="18"/>
                      </w:rPr>
                      <w:t xml:space="preserve"> </w:t>
                    </w:r>
                    <w:sdt>
                      <w:sdtPr>
                        <w:rPr>
                          <w:rFonts w:asciiTheme="minorEastAsia" w:hAnsiTheme="minorEastAsia" w:hint="eastAsia"/>
                          <w:sz w:val="18"/>
                          <w:szCs w:val="18"/>
                        </w:rPr>
                        <w:tag w:val="_PLD_53ebc36a4faa4485960520df843f0c63"/>
                        <w:id w:val="7955407"/>
                        <w:lock w:val="sdtLocked"/>
                      </w:sdtPr>
                      <w:sdtContent>
                        <w:r w:rsidRPr="00471FD2">
                          <w:rPr>
                            <w:rFonts w:asciiTheme="minorEastAsia" w:hAnsiTheme="minorEastAsia" w:hint="eastAsia"/>
                            <w:sz w:val="18"/>
                            <w:szCs w:val="18"/>
                          </w:rPr>
                          <w:t>2020年度</w:t>
                        </w:r>
                      </w:sdtContent>
                    </w:sdt>
                  </w:p>
                </w:tc>
              </w:tr>
              <w:tr w:rsidR="00DF089C" w:rsidRPr="00471FD2" w:rsidTr="00ED1034">
                <w:trPr>
                  <w:trHeight w:val="315"/>
                </w:trPr>
                <w:tc>
                  <w:tcPr>
                    <w:tcW w:w="2450" w:type="dxa"/>
                    <w:vMerge/>
                  </w:tcPr>
                  <w:p w:rsidR="00DF089C" w:rsidRPr="00471FD2" w:rsidRDefault="00DF089C" w:rsidP="00ED1034">
                    <w:pPr>
                      <w:adjustRightInd w:val="0"/>
                      <w:snapToGrid w:val="0"/>
                      <w:rPr>
                        <w:rFonts w:asciiTheme="minorEastAsia" w:hAnsiTheme="minorEastAsia"/>
                        <w:sz w:val="18"/>
                        <w:szCs w:val="18"/>
                      </w:rPr>
                    </w:pPr>
                  </w:p>
                </w:tc>
                <w:sdt>
                  <w:sdtPr>
                    <w:rPr>
                      <w:rFonts w:asciiTheme="minorEastAsia" w:hAnsiTheme="minorEastAsia"/>
                      <w:sz w:val="18"/>
                      <w:szCs w:val="18"/>
                    </w:rPr>
                    <w:tag w:val="_PLD_d42b0ce5c44e4777bd36491652f20dd8"/>
                    <w:id w:val="7955408"/>
                    <w:lock w:val="sdtLocked"/>
                  </w:sdtPr>
                  <w:sdtContent>
                    <w:tc>
                      <w:tcPr>
                        <w:tcW w:w="1292" w:type="dxa"/>
                        <w:vMerge w:val="restart"/>
                        <w:tcBorders>
                          <w:right w:val="single" w:sz="4" w:space="0" w:color="auto"/>
                        </w:tcBorders>
                        <w:vAlign w:val="center"/>
                      </w:tcPr>
                      <w:p w:rsidR="00DF089C" w:rsidRPr="00471FD2" w:rsidRDefault="00DF089C" w:rsidP="00ED1034">
                        <w:pPr>
                          <w:adjustRightInd w:val="0"/>
                          <w:snapToGrid w:val="0"/>
                          <w:jc w:val="center"/>
                          <w:rPr>
                            <w:rFonts w:asciiTheme="minorEastAsia" w:hAnsiTheme="minorEastAsia"/>
                            <w:sz w:val="18"/>
                            <w:szCs w:val="18"/>
                          </w:rPr>
                        </w:pPr>
                        <w:r w:rsidRPr="00471FD2">
                          <w:rPr>
                            <w:rFonts w:asciiTheme="minorEastAsia" w:hAnsiTheme="minorEastAsia"/>
                            <w:sz w:val="18"/>
                            <w:szCs w:val="18"/>
                          </w:rPr>
                          <w:t>实收资本 (或股本)</w:t>
                        </w:r>
                      </w:p>
                    </w:tc>
                  </w:sdtContent>
                </w:sdt>
                <w:sdt>
                  <w:sdtPr>
                    <w:rPr>
                      <w:rFonts w:asciiTheme="minorEastAsia" w:hAnsiTheme="minorEastAsia"/>
                      <w:sz w:val="18"/>
                      <w:szCs w:val="18"/>
                    </w:rPr>
                    <w:tag w:val="_PLD_2b96b9233b354a859329aa59fac6fc9e"/>
                    <w:id w:val="7955409"/>
                    <w:lock w:val="sdtLocked"/>
                  </w:sdtPr>
                  <w:sdtContent>
                    <w:tc>
                      <w:tcPr>
                        <w:tcW w:w="1559" w:type="dxa"/>
                        <w:gridSpan w:val="3"/>
                        <w:tcBorders>
                          <w:left w:val="single" w:sz="4" w:space="0" w:color="auto"/>
                          <w:bottom w:val="single" w:sz="4" w:space="0" w:color="auto"/>
                        </w:tcBorders>
                        <w:vAlign w:val="center"/>
                      </w:tcPr>
                      <w:p w:rsidR="00DF089C" w:rsidRPr="00471FD2" w:rsidRDefault="00DF089C" w:rsidP="00ED1034">
                        <w:pPr>
                          <w:adjustRightInd w:val="0"/>
                          <w:snapToGrid w:val="0"/>
                          <w:jc w:val="center"/>
                          <w:rPr>
                            <w:rFonts w:asciiTheme="minorEastAsia" w:hAnsiTheme="minorEastAsia"/>
                            <w:sz w:val="18"/>
                            <w:szCs w:val="18"/>
                          </w:rPr>
                        </w:pPr>
                        <w:r w:rsidRPr="00471FD2">
                          <w:rPr>
                            <w:rFonts w:asciiTheme="minorEastAsia" w:hAnsiTheme="minorEastAsia" w:hint="eastAsia"/>
                            <w:sz w:val="18"/>
                            <w:szCs w:val="18"/>
                          </w:rPr>
                          <w:t>其他权益工具</w:t>
                        </w:r>
                      </w:p>
                    </w:tc>
                  </w:sdtContent>
                </w:sdt>
                <w:sdt>
                  <w:sdtPr>
                    <w:rPr>
                      <w:rFonts w:asciiTheme="minorEastAsia" w:hAnsiTheme="minorEastAsia"/>
                      <w:sz w:val="18"/>
                      <w:szCs w:val="18"/>
                    </w:rPr>
                    <w:tag w:val="_PLD_dafb11707213467d9f285bde7429767a"/>
                    <w:id w:val="7955410"/>
                    <w:lock w:val="sdtLocked"/>
                  </w:sdtPr>
                  <w:sdtContent>
                    <w:tc>
                      <w:tcPr>
                        <w:tcW w:w="1559" w:type="dxa"/>
                        <w:vMerge w:val="restart"/>
                        <w:vAlign w:val="center"/>
                      </w:tcPr>
                      <w:p w:rsidR="00DF089C" w:rsidRPr="00471FD2" w:rsidRDefault="00DF089C" w:rsidP="00ED1034">
                        <w:pPr>
                          <w:adjustRightInd w:val="0"/>
                          <w:snapToGrid w:val="0"/>
                          <w:jc w:val="center"/>
                          <w:rPr>
                            <w:rFonts w:asciiTheme="minorEastAsia" w:hAnsiTheme="minorEastAsia"/>
                            <w:sz w:val="18"/>
                            <w:szCs w:val="18"/>
                          </w:rPr>
                        </w:pPr>
                        <w:r w:rsidRPr="00471FD2">
                          <w:rPr>
                            <w:rFonts w:asciiTheme="minorEastAsia" w:hAnsiTheme="minorEastAsia"/>
                            <w:sz w:val="18"/>
                            <w:szCs w:val="18"/>
                          </w:rPr>
                          <w:t>资本公积</w:t>
                        </w:r>
                      </w:p>
                    </w:tc>
                  </w:sdtContent>
                </w:sdt>
                <w:sdt>
                  <w:sdtPr>
                    <w:rPr>
                      <w:rFonts w:asciiTheme="minorEastAsia" w:hAnsiTheme="minorEastAsia"/>
                      <w:sz w:val="18"/>
                      <w:szCs w:val="18"/>
                    </w:rPr>
                    <w:tag w:val="_PLD_2fb702eaa01c41839715d0f477a28608"/>
                    <w:id w:val="7955411"/>
                    <w:lock w:val="sdtLocked"/>
                  </w:sdtPr>
                  <w:sdtContent>
                    <w:tc>
                      <w:tcPr>
                        <w:tcW w:w="567" w:type="dxa"/>
                        <w:vMerge w:val="restart"/>
                        <w:vAlign w:val="center"/>
                      </w:tcPr>
                      <w:p w:rsidR="00DF089C" w:rsidRPr="00471FD2" w:rsidRDefault="00DF089C" w:rsidP="00ED1034">
                        <w:pPr>
                          <w:adjustRightInd w:val="0"/>
                          <w:snapToGrid w:val="0"/>
                          <w:jc w:val="center"/>
                          <w:rPr>
                            <w:rFonts w:asciiTheme="minorEastAsia" w:hAnsiTheme="minorEastAsia"/>
                            <w:sz w:val="18"/>
                            <w:szCs w:val="18"/>
                          </w:rPr>
                        </w:pPr>
                        <w:r w:rsidRPr="00471FD2">
                          <w:rPr>
                            <w:rFonts w:asciiTheme="minorEastAsia" w:hAnsiTheme="minorEastAsia"/>
                            <w:sz w:val="18"/>
                            <w:szCs w:val="18"/>
                          </w:rPr>
                          <w:t>减：库存股</w:t>
                        </w:r>
                      </w:p>
                    </w:tc>
                  </w:sdtContent>
                </w:sdt>
                <w:sdt>
                  <w:sdtPr>
                    <w:rPr>
                      <w:rFonts w:asciiTheme="minorEastAsia" w:hAnsiTheme="minorEastAsia"/>
                      <w:sz w:val="18"/>
                      <w:szCs w:val="18"/>
                    </w:rPr>
                    <w:tag w:val="_PLD_01fd07c61bdc4289ad848770e21829f0"/>
                    <w:id w:val="7955412"/>
                    <w:lock w:val="sdtLocked"/>
                  </w:sdtPr>
                  <w:sdtContent>
                    <w:tc>
                      <w:tcPr>
                        <w:tcW w:w="851" w:type="dxa"/>
                        <w:vMerge w:val="restart"/>
                        <w:vAlign w:val="center"/>
                      </w:tcPr>
                      <w:p w:rsidR="00DF089C" w:rsidRPr="00471FD2" w:rsidRDefault="00DF089C" w:rsidP="00ED1034">
                        <w:pPr>
                          <w:jc w:val="center"/>
                          <w:rPr>
                            <w:rFonts w:asciiTheme="minorEastAsia" w:hAnsiTheme="minorEastAsia"/>
                            <w:sz w:val="18"/>
                            <w:szCs w:val="18"/>
                          </w:rPr>
                        </w:pPr>
                        <w:r w:rsidRPr="00471FD2">
                          <w:rPr>
                            <w:rFonts w:asciiTheme="minorEastAsia" w:hAnsiTheme="minorEastAsia" w:hint="eastAsia"/>
                            <w:sz w:val="18"/>
                            <w:szCs w:val="18"/>
                          </w:rPr>
                          <w:t>其他综合收益</w:t>
                        </w:r>
                      </w:p>
                    </w:tc>
                  </w:sdtContent>
                </w:sdt>
                <w:sdt>
                  <w:sdtPr>
                    <w:rPr>
                      <w:rFonts w:asciiTheme="minorEastAsia" w:hAnsiTheme="minorEastAsia"/>
                      <w:sz w:val="18"/>
                      <w:szCs w:val="18"/>
                    </w:rPr>
                    <w:tag w:val="_PLD_90a7206226784441ae3a059bd6e2aeb9"/>
                    <w:id w:val="7955413"/>
                    <w:lock w:val="sdtLocked"/>
                  </w:sdtPr>
                  <w:sdtContent>
                    <w:tc>
                      <w:tcPr>
                        <w:tcW w:w="567" w:type="dxa"/>
                        <w:vMerge w:val="restart"/>
                        <w:vAlign w:val="center"/>
                      </w:tcPr>
                      <w:p w:rsidR="00DF089C" w:rsidRPr="00471FD2" w:rsidRDefault="00DF089C" w:rsidP="00ED1034">
                        <w:pPr>
                          <w:adjustRightInd w:val="0"/>
                          <w:snapToGrid w:val="0"/>
                          <w:jc w:val="center"/>
                          <w:rPr>
                            <w:rFonts w:asciiTheme="minorEastAsia" w:hAnsiTheme="minorEastAsia"/>
                            <w:sz w:val="18"/>
                            <w:szCs w:val="18"/>
                          </w:rPr>
                        </w:pPr>
                        <w:r w:rsidRPr="00471FD2">
                          <w:rPr>
                            <w:rFonts w:asciiTheme="minorEastAsia" w:hAnsiTheme="minorEastAsia" w:hint="eastAsia"/>
                            <w:sz w:val="18"/>
                            <w:szCs w:val="18"/>
                          </w:rPr>
                          <w:t>专项储备</w:t>
                        </w:r>
                      </w:p>
                    </w:tc>
                  </w:sdtContent>
                </w:sdt>
                <w:sdt>
                  <w:sdtPr>
                    <w:rPr>
                      <w:rFonts w:asciiTheme="minorEastAsia" w:hAnsiTheme="minorEastAsia"/>
                      <w:sz w:val="18"/>
                      <w:szCs w:val="18"/>
                    </w:rPr>
                    <w:tag w:val="_PLD_e9a70df1813948df997635772bea7de3"/>
                    <w:id w:val="7955414"/>
                    <w:lock w:val="sdtLocked"/>
                  </w:sdtPr>
                  <w:sdtContent>
                    <w:tc>
                      <w:tcPr>
                        <w:tcW w:w="1701" w:type="dxa"/>
                        <w:vMerge w:val="restart"/>
                        <w:vAlign w:val="center"/>
                      </w:tcPr>
                      <w:p w:rsidR="00DF089C" w:rsidRPr="00471FD2" w:rsidRDefault="00DF089C" w:rsidP="00ED1034">
                        <w:pPr>
                          <w:adjustRightInd w:val="0"/>
                          <w:snapToGrid w:val="0"/>
                          <w:jc w:val="center"/>
                          <w:rPr>
                            <w:rFonts w:asciiTheme="minorEastAsia" w:hAnsiTheme="minorEastAsia"/>
                            <w:sz w:val="18"/>
                            <w:szCs w:val="18"/>
                          </w:rPr>
                        </w:pPr>
                        <w:r w:rsidRPr="00471FD2">
                          <w:rPr>
                            <w:rFonts w:asciiTheme="minorEastAsia" w:hAnsiTheme="minorEastAsia"/>
                            <w:sz w:val="18"/>
                            <w:szCs w:val="18"/>
                          </w:rPr>
                          <w:t>盈余公积</w:t>
                        </w:r>
                      </w:p>
                    </w:tc>
                  </w:sdtContent>
                </w:sdt>
                <w:sdt>
                  <w:sdtPr>
                    <w:rPr>
                      <w:rFonts w:asciiTheme="minorEastAsia" w:hAnsiTheme="minorEastAsia"/>
                      <w:sz w:val="18"/>
                      <w:szCs w:val="18"/>
                    </w:rPr>
                    <w:tag w:val="_PLD_9b2be5c2b4a3447c85cf695b1da440fa"/>
                    <w:id w:val="7955415"/>
                    <w:lock w:val="sdtLocked"/>
                  </w:sdtPr>
                  <w:sdtContent>
                    <w:tc>
                      <w:tcPr>
                        <w:tcW w:w="1701" w:type="dxa"/>
                        <w:vMerge w:val="restart"/>
                        <w:vAlign w:val="center"/>
                      </w:tcPr>
                      <w:p w:rsidR="00DF089C" w:rsidRPr="00471FD2" w:rsidRDefault="00DF089C" w:rsidP="00ED1034">
                        <w:pPr>
                          <w:adjustRightInd w:val="0"/>
                          <w:snapToGrid w:val="0"/>
                          <w:jc w:val="center"/>
                          <w:rPr>
                            <w:rFonts w:asciiTheme="minorEastAsia" w:hAnsiTheme="minorEastAsia"/>
                            <w:sz w:val="18"/>
                            <w:szCs w:val="18"/>
                          </w:rPr>
                        </w:pPr>
                        <w:r w:rsidRPr="00471FD2">
                          <w:rPr>
                            <w:rFonts w:asciiTheme="minorEastAsia" w:hAnsiTheme="minorEastAsia"/>
                            <w:sz w:val="18"/>
                            <w:szCs w:val="18"/>
                          </w:rPr>
                          <w:t>未分配利润</w:t>
                        </w:r>
                      </w:p>
                    </w:tc>
                  </w:sdtContent>
                </w:sdt>
                <w:sdt>
                  <w:sdtPr>
                    <w:rPr>
                      <w:rFonts w:asciiTheme="minorEastAsia" w:hAnsiTheme="minorEastAsia"/>
                      <w:sz w:val="18"/>
                      <w:szCs w:val="18"/>
                    </w:rPr>
                    <w:tag w:val="_PLD_61dd0378fbe645dfb87cfecfbc846206"/>
                    <w:id w:val="7955416"/>
                    <w:lock w:val="sdtLocked"/>
                  </w:sdtPr>
                  <w:sdtContent>
                    <w:tc>
                      <w:tcPr>
                        <w:tcW w:w="1713" w:type="dxa"/>
                        <w:vMerge w:val="restart"/>
                        <w:vAlign w:val="center"/>
                      </w:tcPr>
                      <w:p w:rsidR="00DF089C" w:rsidRPr="00471FD2" w:rsidRDefault="00DF089C" w:rsidP="00ED1034">
                        <w:pPr>
                          <w:adjustRightInd w:val="0"/>
                          <w:snapToGrid w:val="0"/>
                          <w:jc w:val="center"/>
                          <w:rPr>
                            <w:rFonts w:asciiTheme="minorEastAsia" w:hAnsiTheme="minorEastAsia"/>
                            <w:sz w:val="18"/>
                            <w:szCs w:val="18"/>
                          </w:rPr>
                        </w:pPr>
                        <w:r w:rsidRPr="00471FD2">
                          <w:rPr>
                            <w:rFonts w:asciiTheme="minorEastAsia" w:hAnsiTheme="minorEastAsia"/>
                            <w:sz w:val="18"/>
                            <w:szCs w:val="18"/>
                          </w:rPr>
                          <w:t>所有者权益合计</w:t>
                        </w:r>
                      </w:p>
                    </w:tc>
                  </w:sdtContent>
                </w:sdt>
              </w:tr>
              <w:tr w:rsidR="00DF089C" w:rsidRPr="00471FD2" w:rsidTr="00ED1034">
                <w:trPr>
                  <w:trHeight w:val="294"/>
                </w:trPr>
                <w:tc>
                  <w:tcPr>
                    <w:tcW w:w="2450" w:type="dxa"/>
                    <w:vMerge/>
                  </w:tcPr>
                  <w:p w:rsidR="00DF089C" w:rsidRPr="00471FD2" w:rsidRDefault="00DF089C" w:rsidP="00ED1034">
                    <w:pPr>
                      <w:adjustRightInd w:val="0"/>
                      <w:snapToGrid w:val="0"/>
                      <w:rPr>
                        <w:rFonts w:asciiTheme="minorEastAsia" w:hAnsiTheme="minorEastAsia"/>
                        <w:sz w:val="18"/>
                        <w:szCs w:val="18"/>
                      </w:rPr>
                    </w:pPr>
                  </w:p>
                </w:tc>
                <w:tc>
                  <w:tcPr>
                    <w:tcW w:w="1292" w:type="dxa"/>
                    <w:vMerge/>
                    <w:tcBorders>
                      <w:right w:val="single" w:sz="4" w:space="0" w:color="auto"/>
                    </w:tcBorders>
                    <w:vAlign w:val="center"/>
                  </w:tcPr>
                  <w:p w:rsidR="00DF089C" w:rsidRPr="00471FD2" w:rsidRDefault="00DF089C" w:rsidP="00ED1034">
                    <w:pPr>
                      <w:adjustRightInd w:val="0"/>
                      <w:snapToGrid w:val="0"/>
                      <w:jc w:val="center"/>
                      <w:rPr>
                        <w:rFonts w:asciiTheme="minorEastAsia" w:hAnsiTheme="minorEastAsia"/>
                        <w:sz w:val="18"/>
                        <w:szCs w:val="18"/>
                      </w:rPr>
                    </w:pPr>
                  </w:p>
                </w:tc>
                <w:sdt>
                  <w:sdtPr>
                    <w:rPr>
                      <w:rFonts w:asciiTheme="minorEastAsia" w:hAnsiTheme="minorEastAsia"/>
                      <w:sz w:val="18"/>
                      <w:szCs w:val="18"/>
                    </w:rPr>
                    <w:tag w:val="_PLD_506dd395f17d4bea92c50a0850471ea4"/>
                    <w:id w:val="7955417"/>
                    <w:lock w:val="sdtLocked"/>
                  </w:sdtPr>
                  <w:sdtContent>
                    <w:tc>
                      <w:tcPr>
                        <w:tcW w:w="567" w:type="dxa"/>
                        <w:tcBorders>
                          <w:top w:val="single" w:sz="4" w:space="0" w:color="auto"/>
                          <w:left w:val="single" w:sz="4" w:space="0" w:color="auto"/>
                          <w:right w:val="single" w:sz="4" w:space="0" w:color="auto"/>
                        </w:tcBorders>
                        <w:vAlign w:val="center"/>
                      </w:tcPr>
                      <w:p w:rsidR="00DF089C" w:rsidRPr="00471FD2" w:rsidRDefault="00DF089C" w:rsidP="00ED1034">
                        <w:pPr>
                          <w:adjustRightInd w:val="0"/>
                          <w:snapToGrid w:val="0"/>
                          <w:jc w:val="center"/>
                          <w:rPr>
                            <w:rFonts w:asciiTheme="minorEastAsia" w:hAnsiTheme="minorEastAsia"/>
                            <w:sz w:val="18"/>
                            <w:szCs w:val="18"/>
                          </w:rPr>
                        </w:pPr>
                        <w:r w:rsidRPr="00471FD2">
                          <w:rPr>
                            <w:rFonts w:asciiTheme="minorEastAsia" w:hAnsiTheme="minorEastAsia" w:hint="eastAsia"/>
                            <w:sz w:val="18"/>
                            <w:szCs w:val="18"/>
                          </w:rPr>
                          <w:t>优先股</w:t>
                        </w:r>
                      </w:p>
                    </w:tc>
                  </w:sdtContent>
                </w:sdt>
                <w:sdt>
                  <w:sdtPr>
                    <w:rPr>
                      <w:rFonts w:asciiTheme="minorEastAsia" w:hAnsiTheme="minorEastAsia"/>
                      <w:sz w:val="18"/>
                      <w:szCs w:val="18"/>
                    </w:rPr>
                    <w:tag w:val="_PLD_d66ebd59f659426db31ba0d488ae47d0"/>
                    <w:id w:val="7955418"/>
                    <w:lock w:val="sdtLocked"/>
                  </w:sdtPr>
                  <w:sdtContent>
                    <w:tc>
                      <w:tcPr>
                        <w:tcW w:w="567" w:type="dxa"/>
                        <w:tcBorders>
                          <w:top w:val="single" w:sz="4" w:space="0" w:color="auto"/>
                          <w:left w:val="single" w:sz="4" w:space="0" w:color="auto"/>
                          <w:right w:val="single" w:sz="4" w:space="0" w:color="auto"/>
                        </w:tcBorders>
                        <w:vAlign w:val="center"/>
                      </w:tcPr>
                      <w:p w:rsidR="00DF089C" w:rsidRPr="00471FD2" w:rsidRDefault="00DF089C" w:rsidP="00ED1034">
                        <w:pPr>
                          <w:adjustRightInd w:val="0"/>
                          <w:snapToGrid w:val="0"/>
                          <w:jc w:val="center"/>
                          <w:rPr>
                            <w:rFonts w:asciiTheme="minorEastAsia" w:hAnsiTheme="minorEastAsia"/>
                            <w:sz w:val="18"/>
                            <w:szCs w:val="18"/>
                          </w:rPr>
                        </w:pPr>
                        <w:r w:rsidRPr="00471FD2">
                          <w:rPr>
                            <w:rFonts w:asciiTheme="minorEastAsia" w:hAnsiTheme="minorEastAsia" w:hint="eastAsia"/>
                            <w:sz w:val="18"/>
                            <w:szCs w:val="18"/>
                          </w:rPr>
                          <w:t>永续债</w:t>
                        </w:r>
                      </w:p>
                    </w:tc>
                  </w:sdtContent>
                </w:sdt>
                <w:sdt>
                  <w:sdtPr>
                    <w:rPr>
                      <w:rFonts w:asciiTheme="minorEastAsia" w:hAnsiTheme="minorEastAsia"/>
                      <w:sz w:val="18"/>
                      <w:szCs w:val="18"/>
                    </w:rPr>
                    <w:tag w:val="_PLD_997e05d9124249eeb1a10ac094efcb41"/>
                    <w:id w:val="7955419"/>
                    <w:lock w:val="sdtLocked"/>
                  </w:sdtPr>
                  <w:sdtContent>
                    <w:tc>
                      <w:tcPr>
                        <w:tcW w:w="425" w:type="dxa"/>
                        <w:tcBorders>
                          <w:top w:val="single" w:sz="4" w:space="0" w:color="auto"/>
                          <w:left w:val="single" w:sz="4" w:space="0" w:color="auto"/>
                        </w:tcBorders>
                        <w:vAlign w:val="center"/>
                      </w:tcPr>
                      <w:p w:rsidR="00DF089C" w:rsidRPr="00471FD2" w:rsidRDefault="00DF089C" w:rsidP="00ED1034">
                        <w:pPr>
                          <w:adjustRightInd w:val="0"/>
                          <w:snapToGrid w:val="0"/>
                          <w:jc w:val="center"/>
                          <w:rPr>
                            <w:rFonts w:asciiTheme="minorEastAsia" w:hAnsiTheme="minorEastAsia"/>
                            <w:sz w:val="18"/>
                            <w:szCs w:val="18"/>
                          </w:rPr>
                        </w:pPr>
                        <w:r w:rsidRPr="00471FD2">
                          <w:rPr>
                            <w:rFonts w:asciiTheme="minorEastAsia" w:hAnsiTheme="minorEastAsia" w:hint="eastAsia"/>
                            <w:sz w:val="18"/>
                            <w:szCs w:val="18"/>
                          </w:rPr>
                          <w:t>其他</w:t>
                        </w:r>
                      </w:p>
                    </w:tc>
                  </w:sdtContent>
                </w:sdt>
                <w:tc>
                  <w:tcPr>
                    <w:tcW w:w="1559" w:type="dxa"/>
                    <w:vMerge/>
                  </w:tcPr>
                  <w:p w:rsidR="00DF089C" w:rsidRPr="00471FD2" w:rsidRDefault="00DF089C" w:rsidP="00ED1034">
                    <w:pPr>
                      <w:adjustRightInd w:val="0"/>
                      <w:snapToGrid w:val="0"/>
                      <w:jc w:val="center"/>
                      <w:rPr>
                        <w:rFonts w:asciiTheme="minorEastAsia" w:hAnsiTheme="minorEastAsia"/>
                        <w:sz w:val="18"/>
                        <w:szCs w:val="18"/>
                      </w:rPr>
                    </w:pPr>
                  </w:p>
                </w:tc>
                <w:tc>
                  <w:tcPr>
                    <w:tcW w:w="567" w:type="dxa"/>
                    <w:vMerge/>
                  </w:tcPr>
                  <w:p w:rsidR="00DF089C" w:rsidRPr="00471FD2" w:rsidRDefault="00DF089C" w:rsidP="00ED1034">
                    <w:pPr>
                      <w:adjustRightInd w:val="0"/>
                      <w:snapToGrid w:val="0"/>
                      <w:jc w:val="center"/>
                      <w:rPr>
                        <w:rFonts w:asciiTheme="minorEastAsia" w:hAnsiTheme="minorEastAsia"/>
                        <w:sz w:val="18"/>
                        <w:szCs w:val="18"/>
                      </w:rPr>
                    </w:pPr>
                  </w:p>
                </w:tc>
                <w:tc>
                  <w:tcPr>
                    <w:tcW w:w="851" w:type="dxa"/>
                    <w:vMerge/>
                  </w:tcPr>
                  <w:p w:rsidR="00DF089C" w:rsidRPr="00471FD2" w:rsidRDefault="00DF089C" w:rsidP="00ED1034">
                    <w:pPr>
                      <w:jc w:val="center"/>
                      <w:rPr>
                        <w:rFonts w:asciiTheme="minorEastAsia" w:hAnsiTheme="minorEastAsia"/>
                        <w:sz w:val="18"/>
                        <w:szCs w:val="18"/>
                      </w:rPr>
                    </w:pPr>
                  </w:p>
                </w:tc>
                <w:tc>
                  <w:tcPr>
                    <w:tcW w:w="567" w:type="dxa"/>
                    <w:vMerge/>
                  </w:tcPr>
                  <w:p w:rsidR="00DF089C" w:rsidRPr="00471FD2" w:rsidRDefault="00DF089C" w:rsidP="00ED1034">
                    <w:pPr>
                      <w:adjustRightInd w:val="0"/>
                      <w:snapToGrid w:val="0"/>
                      <w:jc w:val="center"/>
                      <w:rPr>
                        <w:rFonts w:asciiTheme="minorEastAsia" w:hAnsiTheme="minorEastAsia"/>
                        <w:sz w:val="18"/>
                        <w:szCs w:val="18"/>
                      </w:rPr>
                    </w:pPr>
                  </w:p>
                </w:tc>
                <w:tc>
                  <w:tcPr>
                    <w:tcW w:w="1701" w:type="dxa"/>
                    <w:vMerge/>
                  </w:tcPr>
                  <w:p w:rsidR="00DF089C" w:rsidRPr="00471FD2" w:rsidRDefault="00DF089C" w:rsidP="00ED1034">
                    <w:pPr>
                      <w:adjustRightInd w:val="0"/>
                      <w:snapToGrid w:val="0"/>
                      <w:jc w:val="center"/>
                      <w:rPr>
                        <w:rFonts w:asciiTheme="minorEastAsia" w:hAnsiTheme="minorEastAsia"/>
                        <w:sz w:val="18"/>
                        <w:szCs w:val="18"/>
                      </w:rPr>
                    </w:pPr>
                  </w:p>
                </w:tc>
                <w:tc>
                  <w:tcPr>
                    <w:tcW w:w="1701" w:type="dxa"/>
                    <w:vMerge/>
                  </w:tcPr>
                  <w:p w:rsidR="00DF089C" w:rsidRPr="00471FD2" w:rsidRDefault="00DF089C" w:rsidP="00ED1034">
                    <w:pPr>
                      <w:adjustRightInd w:val="0"/>
                      <w:snapToGrid w:val="0"/>
                      <w:jc w:val="center"/>
                      <w:rPr>
                        <w:rFonts w:asciiTheme="minorEastAsia" w:hAnsiTheme="minorEastAsia"/>
                        <w:sz w:val="18"/>
                        <w:szCs w:val="18"/>
                      </w:rPr>
                    </w:pPr>
                  </w:p>
                </w:tc>
                <w:tc>
                  <w:tcPr>
                    <w:tcW w:w="1713" w:type="dxa"/>
                    <w:vMerge/>
                  </w:tcPr>
                  <w:p w:rsidR="00DF089C" w:rsidRPr="00471FD2" w:rsidRDefault="00DF089C" w:rsidP="00ED1034">
                    <w:pPr>
                      <w:adjustRightInd w:val="0"/>
                      <w:snapToGrid w:val="0"/>
                      <w:jc w:val="center"/>
                      <w:rPr>
                        <w:rFonts w:asciiTheme="minorEastAsia" w:hAnsiTheme="minorEastAsia"/>
                        <w:sz w:val="18"/>
                        <w:szCs w:val="18"/>
                      </w:rPr>
                    </w:pPr>
                  </w:p>
                </w:tc>
              </w:tr>
              <w:tr w:rsidR="00DF089C" w:rsidRPr="00471FD2" w:rsidTr="00ED1034">
                <w:trPr>
                  <w:trHeight w:val="20"/>
                </w:trPr>
                <w:sdt>
                  <w:sdtPr>
                    <w:rPr>
                      <w:rFonts w:asciiTheme="minorEastAsia" w:hAnsiTheme="minorEastAsia"/>
                      <w:sz w:val="18"/>
                      <w:szCs w:val="18"/>
                    </w:rPr>
                    <w:tag w:val="_PLD_08f8c5f19f2b42f7ae650f62c6878570"/>
                    <w:id w:val="7955420"/>
                    <w:lock w:val="sdtLocked"/>
                  </w:sdtPr>
                  <w:sdtContent>
                    <w:tc>
                      <w:tcPr>
                        <w:tcW w:w="2450" w:type="dxa"/>
                      </w:tcPr>
                      <w:p w:rsidR="00DF089C" w:rsidRPr="00471FD2" w:rsidRDefault="00DF089C" w:rsidP="00ED1034">
                        <w:pPr>
                          <w:rPr>
                            <w:rFonts w:asciiTheme="minorEastAsia" w:hAnsiTheme="minorEastAsia"/>
                            <w:sz w:val="18"/>
                            <w:szCs w:val="18"/>
                          </w:rPr>
                        </w:pPr>
                        <w:r w:rsidRPr="00471FD2">
                          <w:rPr>
                            <w:rFonts w:asciiTheme="minorEastAsia" w:hAnsiTheme="minorEastAsia"/>
                            <w:sz w:val="18"/>
                            <w:szCs w:val="18"/>
                          </w:rPr>
                          <w:t>一、上年</w:t>
                        </w:r>
                        <w:r w:rsidRPr="00471FD2">
                          <w:rPr>
                            <w:rFonts w:asciiTheme="minorEastAsia" w:hAnsiTheme="minorEastAsia" w:hint="eastAsia"/>
                            <w:sz w:val="18"/>
                            <w:szCs w:val="18"/>
                          </w:rPr>
                          <w:t>年</w:t>
                        </w:r>
                        <w:r w:rsidRPr="00471FD2">
                          <w:rPr>
                            <w:rFonts w:asciiTheme="minorEastAsia" w:hAnsiTheme="minorEastAsia"/>
                            <w:sz w:val="18"/>
                            <w:szCs w:val="18"/>
                          </w:rPr>
                          <w:t>末余额</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r w:rsidRPr="00471FD2">
                      <w:rPr>
                        <w:rFonts w:asciiTheme="minorEastAsia" w:hAnsiTheme="minorEastAsia"/>
                        <w:sz w:val="18"/>
                        <w:szCs w:val="18"/>
                      </w:rPr>
                      <w:t>564,369,565</w:t>
                    </w: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Borders>
                      <w:left w:val="single" w:sz="4" w:space="0" w:color="auto"/>
                    </w:tcBorders>
                  </w:tcPr>
                  <w:p w:rsidR="00DF089C" w:rsidRPr="00471FD2" w:rsidRDefault="00DF089C" w:rsidP="00ED1034">
                    <w:pPr>
                      <w:jc w:val="right"/>
                      <w:rPr>
                        <w:rFonts w:asciiTheme="minorEastAsia" w:hAnsiTheme="minorEastAsia"/>
                        <w:sz w:val="18"/>
                        <w:szCs w:val="18"/>
                      </w:rPr>
                    </w:pPr>
                    <w:r w:rsidRPr="00471FD2">
                      <w:rPr>
                        <w:rFonts w:asciiTheme="minorEastAsia" w:hAnsiTheme="minorEastAsia"/>
                        <w:sz w:val="18"/>
                        <w:szCs w:val="18"/>
                      </w:rPr>
                      <w:t>824,142,752.66</w:t>
                    </w: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r w:rsidRPr="00471FD2">
                      <w:rPr>
                        <w:rFonts w:asciiTheme="minorEastAsia" w:hAnsiTheme="minorEastAsia"/>
                        <w:sz w:val="18"/>
                        <w:szCs w:val="18"/>
                      </w:rPr>
                      <w:t>69,324,874.67</w:t>
                    </w:r>
                  </w:p>
                </w:tc>
                <w:tc>
                  <w:tcPr>
                    <w:tcW w:w="1701" w:type="dxa"/>
                  </w:tcPr>
                  <w:p w:rsidR="00DF089C" w:rsidRPr="00471FD2" w:rsidRDefault="00DF089C" w:rsidP="00ED1034">
                    <w:pPr>
                      <w:jc w:val="right"/>
                      <w:rPr>
                        <w:rFonts w:asciiTheme="minorEastAsia" w:hAnsiTheme="minorEastAsia"/>
                        <w:sz w:val="18"/>
                        <w:szCs w:val="18"/>
                      </w:rPr>
                    </w:pPr>
                    <w:r w:rsidRPr="00471FD2">
                      <w:rPr>
                        <w:rFonts w:asciiTheme="minorEastAsia" w:hAnsiTheme="minorEastAsia"/>
                        <w:sz w:val="18"/>
                        <w:szCs w:val="18"/>
                      </w:rPr>
                      <w:t>-373,419,039.6</w:t>
                    </w:r>
                  </w:p>
                </w:tc>
                <w:tc>
                  <w:tcPr>
                    <w:tcW w:w="1713" w:type="dxa"/>
                  </w:tcPr>
                  <w:p w:rsidR="00DF089C" w:rsidRPr="00471FD2" w:rsidRDefault="00DF089C" w:rsidP="00ED1034">
                    <w:pPr>
                      <w:jc w:val="right"/>
                      <w:rPr>
                        <w:rFonts w:asciiTheme="minorEastAsia" w:hAnsiTheme="minorEastAsia"/>
                        <w:sz w:val="18"/>
                        <w:szCs w:val="18"/>
                      </w:rPr>
                    </w:pPr>
                    <w:r w:rsidRPr="00471FD2">
                      <w:rPr>
                        <w:rFonts w:asciiTheme="minorEastAsia" w:hAnsiTheme="minorEastAsia"/>
                        <w:sz w:val="18"/>
                        <w:szCs w:val="18"/>
                      </w:rPr>
                      <w:t>1,084,418,152.73</w:t>
                    </w:r>
                  </w:p>
                </w:tc>
              </w:tr>
              <w:tr w:rsidR="00DF089C" w:rsidRPr="00471FD2" w:rsidTr="00ED1034">
                <w:trPr>
                  <w:trHeight w:val="20"/>
                </w:trPr>
                <w:sdt>
                  <w:sdtPr>
                    <w:rPr>
                      <w:rFonts w:asciiTheme="minorEastAsia" w:hAnsiTheme="minorEastAsia"/>
                      <w:sz w:val="18"/>
                      <w:szCs w:val="18"/>
                    </w:rPr>
                    <w:tag w:val="_PLD_f977aa291b254801929edbd8e09eff6f"/>
                    <w:id w:val="7955421"/>
                    <w:lock w:val="sdtLocked"/>
                  </w:sdtPr>
                  <w:sdtContent>
                    <w:tc>
                      <w:tcPr>
                        <w:tcW w:w="2450" w:type="dxa"/>
                      </w:tcPr>
                      <w:p w:rsidR="00DF089C" w:rsidRPr="00471FD2" w:rsidRDefault="00DF089C" w:rsidP="00ED1034">
                        <w:pPr>
                          <w:rPr>
                            <w:rFonts w:asciiTheme="minorEastAsia" w:hAnsiTheme="minorEastAsia"/>
                            <w:sz w:val="18"/>
                            <w:szCs w:val="18"/>
                          </w:rPr>
                        </w:pPr>
                        <w:r w:rsidRPr="00471FD2">
                          <w:rPr>
                            <w:rFonts w:asciiTheme="minorEastAsia" w:hAnsiTheme="minorEastAsia"/>
                            <w:sz w:val="18"/>
                            <w:szCs w:val="18"/>
                          </w:rPr>
                          <w:t>加：会计政策变更</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13" w:type="dxa"/>
                  </w:tcPr>
                  <w:p w:rsidR="00DF089C" w:rsidRPr="00471FD2" w:rsidRDefault="00DF089C" w:rsidP="00ED1034">
                    <w:pPr>
                      <w:jc w:val="right"/>
                      <w:rPr>
                        <w:rFonts w:asciiTheme="minorEastAsia" w:hAnsiTheme="minorEastAsia"/>
                        <w:sz w:val="18"/>
                        <w:szCs w:val="18"/>
                      </w:rPr>
                    </w:pPr>
                  </w:p>
                </w:tc>
              </w:tr>
              <w:tr w:rsidR="00DF089C" w:rsidRPr="00471FD2" w:rsidTr="00ED1034">
                <w:trPr>
                  <w:trHeight w:val="20"/>
                </w:trPr>
                <w:sdt>
                  <w:sdtPr>
                    <w:rPr>
                      <w:rFonts w:asciiTheme="minorEastAsia" w:hAnsiTheme="minorEastAsia"/>
                      <w:sz w:val="18"/>
                      <w:szCs w:val="18"/>
                    </w:rPr>
                    <w:tag w:val="_PLD_1dcd3d26f66745c0b48a5fac832ef867"/>
                    <w:id w:val="7955422"/>
                    <w:lock w:val="sdtLocked"/>
                  </w:sdtPr>
                  <w:sdtContent>
                    <w:tc>
                      <w:tcPr>
                        <w:tcW w:w="2450" w:type="dxa"/>
                      </w:tcPr>
                      <w:p w:rsidR="00DF089C" w:rsidRPr="00471FD2" w:rsidRDefault="00DF089C" w:rsidP="00ED1034">
                        <w:pPr>
                          <w:ind w:firstLineChars="200" w:firstLine="360"/>
                          <w:rPr>
                            <w:rFonts w:asciiTheme="minorEastAsia" w:hAnsiTheme="minorEastAsia"/>
                            <w:sz w:val="18"/>
                            <w:szCs w:val="18"/>
                          </w:rPr>
                        </w:pPr>
                        <w:r w:rsidRPr="00471FD2">
                          <w:rPr>
                            <w:rFonts w:asciiTheme="minorEastAsia" w:hAnsiTheme="minorEastAsia"/>
                            <w:sz w:val="18"/>
                            <w:szCs w:val="18"/>
                          </w:rPr>
                          <w:t>前期差错更正</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13" w:type="dxa"/>
                  </w:tcPr>
                  <w:p w:rsidR="00DF089C" w:rsidRPr="00471FD2" w:rsidRDefault="00DF089C" w:rsidP="00ED1034">
                    <w:pPr>
                      <w:jc w:val="right"/>
                      <w:rPr>
                        <w:rFonts w:asciiTheme="minorEastAsia" w:hAnsiTheme="minorEastAsia"/>
                        <w:sz w:val="18"/>
                        <w:szCs w:val="18"/>
                      </w:rPr>
                    </w:pPr>
                  </w:p>
                </w:tc>
              </w:tr>
              <w:tr w:rsidR="00DF089C" w:rsidRPr="00471FD2" w:rsidTr="00ED1034">
                <w:trPr>
                  <w:trHeight w:val="20"/>
                </w:trPr>
                <w:sdt>
                  <w:sdtPr>
                    <w:rPr>
                      <w:rFonts w:asciiTheme="minorEastAsia" w:hAnsiTheme="minorEastAsia"/>
                      <w:sz w:val="18"/>
                      <w:szCs w:val="18"/>
                    </w:rPr>
                    <w:tag w:val="_PLD_1e1d4d884e6e401b8c40d08e9d6c5d32"/>
                    <w:id w:val="7955423"/>
                    <w:lock w:val="sdtLocked"/>
                  </w:sdtPr>
                  <w:sdtContent>
                    <w:tc>
                      <w:tcPr>
                        <w:tcW w:w="2450" w:type="dxa"/>
                      </w:tcPr>
                      <w:p w:rsidR="00DF089C" w:rsidRPr="00471FD2" w:rsidRDefault="00DF089C" w:rsidP="00ED1034">
                        <w:pPr>
                          <w:ind w:firstLineChars="200" w:firstLine="360"/>
                          <w:rPr>
                            <w:rFonts w:asciiTheme="minorEastAsia" w:hAnsiTheme="minorEastAsia"/>
                            <w:sz w:val="18"/>
                            <w:szCs w:val="18"/>
                          </w:rPr>
                        </w:pPr>
                        <w:r w:rsidRPr="00471FD2">
                          <w:rPr>
                            <w:rFonts w:asciiTheme="minorEastAsia" w:hAnsiTheme="minorEastAsia" w:hint="eastAsia"/>
                            <w:sz w:val="18"/>
                            <w:szCs w:val="18"/>
                          </w:rPr>
                          <w:t>其他</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13" w:type="dxa"/>
                  </w:tcPr>
                  <w:p w:rsidR="00DF089C" w:rsidRPr="00471FD2" w:rsidRDefault="00DF089C" w:rsidP="00ED1034">
                    <w:pPr>
                      <w:jc w:val="right"/>
                      <w:rPr>
                        <w:rFonts w:asciiTheme="minorEastAsia" w:hAnsiTheme="minorEastAsia"/>
                        <w:sz w:val="18"/>
                        <w:szCs w:val="18"/>
                      </w:rPr>
                    </w:pPr>
                  </w:p>
                </w:tc>
              </w:tr>
              <w:tr w:rsidR="00DF089C" w:rsidRPr="00471FD2" w:rsidTr="00ED1034">
                <w:trPr>
                  <w:trHeight w:val="20"/>
                </w:trPr>
                <w:sdt>
                  <w:sdtPr>
                    <w:rPr>
                      <w:rFonts w:asciiTheme="minorEastAsia" w:hAnsiTheme="minorEastAsia"/>
                      <w:sz w:val="18"/>
                      <w:szCs w:val="18"/>
                    </w:rPr>
                    <w:tag w:val="_PLD_abc6effbbaad4f92a93b112da199425f"/>
                    <w:id w:val="7955424"/>
                    <w:lock w:val="sdtLocked"/>
                  </w:sdtPr>
                  <w:sdtContent>
                    <w:tc>
                      <w:tcPr>
                        <w:tcW w:w="2450" w:type="dxa"/>
                      </w:tcPr>
                      <w:p w:rsidR="00DF089C" w:rsidRPr="00471FD2" w:rsidRDefault="00DF089C" w:rsidP="00ED1034">
                        <w:pPr>
                          <w:rPr>
                            <w:rFonts w:asciiTheme="minorEastAsia" w:hAnsiTheme="minorEastAsia"/>
                            <w:sz w:val="18"/>
                            <w:szCs w:val="18"/>
                          </w:rPr>
                        </w:pPr>
                        <w:r w:rsidRPr="00471FD2">
                          <w:rPr>
                            <w:rFonts w:asciiTheme="minorEastAsia" w:hAnsiTheme="minorEastAsia"/>
                            <w:sz w:val="18"/>
                            <w:szCs w:val="18"/>
                          </w:rPr>
                          <w:t>二、本年</w:t>
                        </w:r>
                        <w:r w:rsidRPr="00471FD2">
                          <w:rPr>
                            <w:rFonts w:asciiTheme="minorEastAsia" w:hAnsiTheme="minorEastAsia" w:hint="eastAsia"/>
                            <w:sz w:val="18"/>
                            <w:szCs w:val="18"/>
                          </w:rPr>
                          <w:t>期</w:t>
                        </w:r>
                        <w:r w:rsidRPr="00471FD2">
                          <w:rPr>
                            <w:rFonts w:asciiTheme="minorEastAsia" w:hAnsiTheme="minorEastAsia"/>
                            <w:sz w:val="18"/>
                            <w:szCs w:val="18"/>
                          </w:rPr>
                          <w:t>初余额</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r w:rsidRPr="00471FD2">
                      <w:rPr>
                        <w:rFonts w:asciiTheme="minorEastAsia" w:hAnsiTheme="minorEastAsia"/>
                        <w:sz w:val="18"/>
                        <w:szCs w:val="18"/>
                      </w:rPr>
                      <w:t>564,369,565</w:t>
                    </w: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Borders>
                      <w:left w:val="single" w:sz="4" w:space="0" w:color="auto"/>
                    </w:tcBorders>
                  </w:tcPr>
                  <w:p w:rsidR="00DF089C" w:rsidRPr="00471FD2" w:rsidRDefault="00DF089C" w:rsidP="00ED1034">
                    <w:pPr>
                      <w:jc w:val="right"/>
                      <w:rPr>
                        <w:rFonts w:asciiTheme="minorEastAsia" w:hAnsiTheme="minorEastAsia"/>
                        <w:sz w:val="18"/>
                        <w:szCs w:val="18"/>
                      </w:rPr>
                    </w:pPr>
                    <w:r w:rsidRPr="00471FD2">
                      <w:rPr>
                        <w:rFonts w:asciiTheme="minorEastAsia" w:hAnsiTheme="minorEastAsia"/>
                        <w:sz w:val="18"/>
                        <w:szCs w:val="18"/>
                      </w:rPr>
                      <w:t>824,142,752.66</w:t>
                    </w: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r w:rsidRPr="00471FD2">
                      <w:rPr>
                        <w:rFonts w:asciiTheme="minorEastAsia" w:hAnsiTheme="minorEastAsia"/>
                        <w:sz w:val="18"/>
                        <w:szCs w:val="18"/>
                      </w:rPr>
                      <w:t>69,324,874.67</w:t>
                    </w:r>
                  </w:p>
                </w:tc>
                <w:tc>
                  <w:tcPr>
                    <w:tcW w:w="1701" w:type="dxa"/>
                  </w:tcPr>
                  <w:p w:rsidR="00DF089C" w:rsidRPr="00471FD2" w:rsidRDefault="00DF089C" w:rsidP="00ED1034">
                    <w:pPr>
                      <w:jc w:val="right"/>
                      <w:rPr>
                        <w:rFonts w:asciiTheme="minorEastAsia" w:hAnsiTheme="minorEastAsia"/>
                        <w:sz w:val="18"/>
                        <w:szCs w:val="18"/>
                      </w:rPr>
                    </w:pPr>
                    <w:r w:rsidRPr="00471FD2">
                      <w:rPr>
                        <w:rFonts w:asciiTheme="minorEastAsia" w:hAnsiTheme="minorEastAsia"/>
                        <w:sz w:val="18"/>
                        <w:szCs w:val="18"/>
                      </w:rPr>
                      <w:t>-373,419,039.60</w:t>
                    </w:r>
                  </w:p>
                </w:tc>
                <w:tc>
                  <w:tcPr>
                    <w:tcW w:w="1713" w:type="dxa"/>
                  </w:tcPr>
                  <w:p w:rsidR="00DF089C" w:rsidRPr="00471FD2" w:rsidRDefault="00DF089C" w:rsidP="00ED1034">
                    <w:pPr>
                      <w:jc w:val="right"/>
                      <w:rPr>
                        <w:rFonts w:asciiTheme="minorEastAsia" w:hAnsiTheme="minorEastAsia"/>
                        <w:sz w:val="18"/>
                        <w:szCs w:val="18"/>
                      </w:rPr>
                    </w:pPr>
                    <w:r w:rsidRPr="00471FD2">
                      <w:rPr>
                        <w:rFonts w:asciiTheme="minorEastAsia" w:hAnsiTheme="minorEastAsia"/>
                        <w:sz w:val="18"/>
                        <w:szCs w:val="18"/>
                      </w:rPr>
                      <w:t>1,084,418,152.73</w:t>
                    </w:r>
                  </w:p>
                </w:tc>
              </w:tr>
              <w:tr w:rsidR="00DF089C" w:rsidRPr="00471FD2" w:rsidTr="00ED1034">
                <w:trPr>
                  <w:trHeight w:val="20"/>
                </w:trPr>
                <w:sdt>
                  <w:sdtPr>
                    <w:rPr>
                      <w:rFonts w:asciiTheme="minorEastAsia" w:hAnsiTheme="minorEastAsia"/>
                      <w:sz w:val="18"/>
                      <w:szCs w:val="18"/>
                    </w:rPr>
                    <w:tag w:val="_PLD_22eea8f5bd284adbb011ea489737927b"/>
                    <w:id w:val="7955425"/>
                    <w:lock w:val="sdtLocked"/>
                  </w:sdtPr>
                  <w:sdtContent>
                    <w:tc>
                      <w:tcPr>
                        <w:tcW w:w="2450" w:type="dxa"/>
                      </w:tcPr>
                      <w:p w:rsidR="00DF089C" w:rsidRPr="00471FD2" w:rsidRDefault="00DF089C" w:rsidP="00ED1034">
                        <w:pPr>
                          <w:rPr>
                            <w:rFonts w:asciiTheme="minorEastAsia" w:hAnsiTheme="minorEastAsia"/>
                            <w:sz w:val="18"/>
                            <w:szCs w:val="18"/>
                          </w:rPr>
                        </w:pPr>
                        <w:r w:rsidRPr="00471FD2">
                          <w:rPr>
                            <w:rFonts w:asciiTheme="minorEastAsia" w:hAnsiTheme="minorEastAsia"/>
                            <w:sz w:val="18"/>
                            <w:szCs w:val="18"/>
                          </w:rPr>
                          <w:t>三、本</w:t>
                        </w:r>
                        <w:r w:rsidRPr="00471FD2">
                          <w:rPr>
                            <w:rFonts w:asciiTheme="minorEastAsia" w:hAnsiTheme="minorEastAsia" w:hint="eastAsia"/>
                            <w:sz w:val="18"/>
                            <w:szCs w:val="18"/>
                          </w:rPr>
                          <w:t>期</w:t>
                        </w:r>
                        <w:r w:rsidRPr="00471FD2">
                          <w:rPr>
                            <w:rFonts w:asciiTheme="minorEastAsia" w:hAnsiTheme="minorEastAsia"/>
                            <w:sz w:val="18"/>
                            <w:szCs w:val="18"/>
                          </w:rPr>
                          <w:t>增减变动金额（减少以“－”号填列）</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r w:rsidRPr="00471FD2">
                      <w:rPr>
                        <w:rFonts w:asciiTheme="minorEastAsia" w:hAnsiTheme="minorEastAsia"/>
                        <w:sz w:val="18"/>
                        <w:szCs w:val="18"/>
                      </w:rPr>
                      <w:t>5,660,769.37</w:t>
                    </w:r>
                  </w:p>
                </w:tc>
                <w:tc>
                  <w:tcPr>
                    <w:tcW w:w="1713" w:type="dxa"/>
                  </w:tcPr>
                  <w:p w:rsidR="00DF089C" w:rsidRPr="00471FD2" w:rsidRDefault="00DF089C" w:rsidP="00ED1034">
                    <w:pPr>
                      <w:jc w:val="right"/>
                      <w:rPr>
                        <w:rFonts w:asciiTheme="minorEastAsia" w:hAnsiTheme="minorEastAsia"/>
                        <w:sz w:val="18"/>
                        <w:szCs w:val="18"/>
                      </w:rPr>
                    </w:pPr>
                    <w:r w:rsidRPr="00471FD2">
                      <w:rPr>
                        <w:rFonts w:asciiTheme="minorEastAsia" w:hAnsiTheme="minorEastAsia"/>
                        <w:sz w:val="18"/>
                        <w:szCs w:val="18"/>
                      </w:rPr>
                      <w:t>5,660,769.37</w:t>
                    </w:r>
                  </w:p>
                </w:tc>
              </w:tr>
              <w:tr w:rsidR="00DF089C" w:rsidRPr="00471FD2" w:rsidTr="00ED1034">
                <w:trPr>
                  <w:trHeight w:val="20"/>
                </w:trPr>
                <w:sdt>
                  <w:sdtPr>
                    <w:rPr>
                      <w:rFonts w:asciiTheme="minorEastAsia" w:hAnsiTheme="minorEastAsia"/>
                      <w:sz w:val="18"/>
                      <w:szCs w:val="18"/>
                    </w:rPr>
                    <w:tag w:val="_PLD_16bc7260292e4c19ad140bdfdf1ee46c"/>
                    <w:id w:val="7955426"/>
                    <w:lock w:val="sdtLocked"/>
                  </w:sdtPr>
                  <w:sdtContent>
                    <w:tc>
                      <w:tcPr>
                        <w:tcW w:w="2450" w:type="dxa"/>
                      </w:tcPr>
                      <w:p w:rsidR="00DF089C" w:rsidRPr="00471FD2" w:rsidRDefault="00DF089C" w:rsidP="00ED1034">
                        <w:pPr>
                          <w:rPr>
                            <w:rFonts w:asciiTheme="minorEastAsia" w:hAnsiTheme="minorEastAsia"/>
                            <w:sz w:val="18"/>
                            <w:szCs w:val="18"/>
                          </w:rPr>
                        </w:pPr>
                        <w:r w:rsidRPr="00471FD2">
                          <w:rPr>
                            <w:rFonts w:asciiTheme="minorEastAsia" w:hAnsiTheme="minorEastAsia" w:hint="eastAsia"/>
                            <w:sz w:val="18"/>
                            <w:szCs w:val="18"/>
                          </w:rPr>
                          <w:t>（一）综合收益总额</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r w:rsidRPr="00471FD2">
                      <w:rPr>
                        <w:rFonts w:asciiTheme="minorEastAsia" w:hAnsiTheme="minorEastAsia"/>
                        <w:sz w:val="18"/>
                        <w:szCs w:val="18"/>
                      </w:rPr>
                      <w:t>5,660,769.37</w:t>
                    </w:r>
                  </w:p>
                </w:tc>
                <w:tc>
                  <w:tcPr>
                    <w:tcW w:w="1713" w:type="dxa"/>
                  </w:tcPr>
                  <w:p w:rsidR="00DF089C" w:rsidRPr="00471FD2" w:rsidRDefault="00DF089C" w:rsidP="00ED1034">
                    <w:pPr>
                      <w:jc w:val="right"/>
                      <w:rPr>
                        <w:rFonts w:asciiTheme="minorEastAsia" w:hAnsiTheme="minorEastAsia"/>
                        <w:sz w:val="18"/>
                        <w:szCs w:val="18"/>
                      </w:rPr>
                    </w:pPr>
                    <w:r w:rsidRPr="00471FD2">
                      <w:rPr>
                        <w:rFonts w:asciiTheme="minorEastAsia" w:hAnsiTheme="minorEastAsia"/>
                        <w:sz w:val="18"/>
                        <w:szCs w:val="18"/>
                      </w:rPr>
                      <w:t>5,660,769.37</w:t>
                    </w:r>
                  </w:p>
                </w:tc>
              </w:tr>
              <w:tr w:rsidR="00DF089C" w:rsidRPr="00471FD2" w:rsidTr="00ED1034">
                <w:trPr>
                  <w:trHeight w:val="20"/>
                </w:trPr>
                <w:sdt>
                  <w:sdtPr>
                    <w:rPr>
                      <w:rFonts w:asciiTheme="minorEastAsia" w:hAnsiTheme="minorEastAsia"/>
                      <w:sz w:val="18"/>
                      <w:szCs w:val="18"/>
                    </w:rPr>
                    <w:tag w:val="_PLD_878006a38fe64d8788706ec54fa4a47b"/>
                    <w:id w:val="7955427"/>
                    <w:lock w:val="sdtLocked"/>
                  </w:sdtPr>
                  <w:sdtContent>
                    <w:tc>
                      <w:tcPr>
                        <w:tcW w:w="2450" w:type="dxa"/>
                      </w:tcPr>
                      <w:p w:rsidR="00DF089C" w:rsidRPr="00471FD2" w:rsidRDefault="00DF089C" w:rsidP="00ED1034">
                        <w:pPr>
                          <w:rPr>
                            <w:rFonts w:asciiTheme="minorEastAsia" w:hAnsiTheme="minorEastAsia"/>
                            <w:sz w:val="18"/>
                            <w:szCs w:val="18"/>
                          </w:rPr>
                        </w:pPr>
                        <w:r w:rsidRPr="00471FD2">
                          <w:rPr>
                            <w:rFonts w:asciiTheme="minorEastAsia" w:hAnsiTheme="minorEastAsia"/>
                            <w:sz w:val="18"/>
                            <w:szCs w:val="18"/>
                          </w:rPr>
                          <w:t>（</w:t>
                        </w:r>
                        <w:r w:rsidRPr="00471FD2">
                          <w:rPr>
                            <w:rFonts w:asciiTheme="minorEastAsia" w:hAnsiTheme="minorEastAsia" w:hint="eastAsia"/>
                            <w:sz w:val="18"/>
                            <w:szCs w:val="18"/>
                          </w:rPr>
                          <w:t>二</w:t>
                        </w:r>
                        <w:r w:rsidRPr="00471FD2">
                          <w:rPr>
                            <w:rFonts w:asciiTheme="minorEastAsia" w:hAnsiTheme="minorEastAsia"/>
                            <w:sz w:val="18"/>
                            <w:szCs w:val="18"/>
                          </w:rPr>
                          <w:t>）所有者投入和减少资本</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13" w:type="dxa"/>
                  </w:tcPr>
                  <w:p w:rsidR="00DF089C" w:rsidRPr="00471FD2" w:rsidRDefault="00DF089C" w:rsidP="00ED1034">
                    <w:pPr>
                      <w:jc w:val="right"/>
                      <w:rPr>
                        <w:rFonts w:asciiTheme="minorEastAsia" w:hAnsiTheme="minorEastAsia"/>
                        <w:sz w:val="18"/>
                        <w:szCs w:val="18"/>
                      </w:rPr>
                    </w:pPr>
                  </w:p>
                </w:tc>
              </w:tr>
              <w:tr w:rsidR="00DF089C" w:rsidRPr="00471FD2" w:rsidTr="00ED1034">
                <w:trPr>
                  <w:trHeight w:val="20"/>
                </w:trPr>
                <w:sdt>
                  <w:sdtPr>
                    <w:rPr>
                      <w:rFonts w:asciiTheme="minorEastAsia" w:hAnsiTheme="minorEastAsia"/>
                      <w:sz w:val="18"/>
                      <w:szCs w:val="18"/>
                    </w:rPr>
                    <w:tag w:val="_PLD_87b7ce2356df4876b71161948845f6e6"/>
                    <w:id w:val="7955428"/>
                    <w:lock w:val="sdtLocked"/>
                  </w:sdtPr>
                  <w:sdtContent>
                    <w:tc>
                      <w:tcPr>
                        <w:tcW w:w="2450" w:type="dxa"/>
                      </w:tcPr>
                      <w:p w:rsidR="00DF089C" w:rsidRPr="00471FD2" w:rsidRDefault="00DF089C" w:rsidP="00ED1034">
                        <w:pPr>
                          <w:rPr>
                            <w:rFonts w:asciiTheme="minorEastAsia" w:hAnsiTheme="minorEastAsia"/>
                            <w:sz w:val="18"/>
                            <w:szCs w:val="18"/>
                          </w:rPr>
                        </w:pPr>
                        <w:r w:rsidRPr="00471FD2">
                          <w:rPr>
                            <w:rFonts w:asciiTheme="minorEastAsia" w:hAnsiTheme="minorEastAsia" w:hint="eastAsia"/>
                            <w:sz w:val="18"/>
                            <w:szCs w:val="18"/>
                          </w:rPr>
                          <w:t>1．所有者投入的普通股</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13" w:type="dxa"/>
                  </w:tcPr>
                  <w:p w:rsidR="00DF089C" w:rsidRPr="00471FD2" w:rsidRDefault="00DF089C" w:rsidP="00ED1034">
                    <w:pPr>
                      <w:jc w:val="right"/>
                      <w:rPr>
                        <w:rFonts w:asciiTheme="minorEastAsia" w:hAnsiTheme="minorEastAsia"/>
                        <w:sz w:val="18"/>
                        <w:szCs w:val="18"/>
                      </w:rPr>
                    </w:pPr>
                  </w:p>
                </w:tc>
              </w:tr>
              <w:tr w:rsidR="00DF089C" w:rsidRPr="00471FD2" w:rsidTr="00ED1034">
                <w:trPr>
                  <w:trHeight w:val="20"/>
                </w:trPr>
                <w:sdt>
                  <w:sdtPr>
                    <w:rPr>
                      <w:rFonts w:asciiTheme="minorEastAsia" w:hAnsiTheme="minorEastAsia"/>
                      <w:sz w:val="18"/>
                      <w:szCs w:val="18"/>
                    </w:rPr>
                    <w:tag w:val="_PLD_364b722055ed48639a8a73b5223e270d"/>
                    <w:id w:val="7955429"/>
                    <w:lock w:val="sdtLocked"/>
                  </w:sdtPr>
                  <w:sdtContent>
                    <w:tc>
                      <w:tcPr>
                        <w:tcW w:w="2450" w:type="dxa"/>
                      </w:tcPr>
                      <w:p w:rsidR="00DF089C" w:rsidRPr="00471FD2" w:rsidRDefault="00DF089C" w:rsidP="00ED1034">
                        <w:pPr>
                          <w:rPr>
                            <w:rFonts w:asciiTheme="minorEastAsia" w:hAnsiTheme="minorEastAsia"/>
                            <w:sz w:val="18"/>
                            <w:szCs w:val="18"/>
                          </w:rPr>
                        </w:pPr>
                        <w:r w:rsidRPr="00471FD2">
                          <w:rPr>
                            <w:rFonts w:asciiTheme="minorEastAsia" w:hAnsiTheme="minorEastAsia" w:hint="eastAsia"/>
                            <w:sz w:val="18"/>
                            <w:szCs w:val="18"/>
                          </w:rPr>
                          <w:t>2．其他权益工具持有者投入资本</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13" w:type="dxa"/>
                  </w:tcPr>
                  <w:p w:rsidR="00DF089C" w:rsidRPr="00471FD2" w:rsidRDefault="00DF089C" w:rsidP="00ED1034">
                    <w:pPr>
                      <w:jc w:val="right"/>
                      <w:rPr>
                        <w:rFonts w:asciiTheme="minorEastAsia" w:hAnsiTheme="minorEastAsia"/>
                        <w:sz w:val="18"/>
                        <w:szCs w:val="18"/>
                      </w:rPr>
                    </w:pPr>
                  </w:p>
                </w:tc>
              </w:tr>
              <w:tr w:rsidR="00DF089C" w:rsidRPr="00471FD2" w:rsidTr="00ED1034">
                <w:trPr>
                  <w:trHeight w:val="20"/>
                </w:trPr>
                <w:sdt>
                  <w:sdtPr>
                    <w:rPr>
                      <w:rFonts w:asciiTheme="minorEastAsia" w:hAnsiTheme="minorEastAsia"/>
                      <w:sz w:val="18"/>
                      <w:szCs w:val="18"/>
                    </w:rPr>
                    <w:tag w:val="_PLD_224ee219054e4248b57b186593db85a6"/>
                    <w:id w:val="7955430"/>
                    <w:lock w:val="sdtLocked"/>
                  </w:sdtPr>
                  <w:sdtContent>
                    <w:tc>
                      <w:tcPr>
                        <w:tcW w:w="2450" w:type="dxa"/>
                      </w:tcPr>
                      <w:p w:rsidR="00DF089C" w:rsidRPr="00471FD2" w:rsidRDefault="00DF089C" w:rsidP="00ED1034">
                        <w:pPr>
                          <w:rPr>
                            <w:rFonts w:asciiTheme="minorEastAsia" w:hAnsiTheme="minorEastAsia"/>
                            <w:sz w:val="18"/>
                            <w:szCs w:val="18"/>
                          </w:rPr>
                        </w:pPr>
                        <w:r w:rsidRPr="00471FD2">
                          <w:rPr>
                            <w:rFonts w:asciiTheme="minorEastAsia" w:hAnsiTheme="minorEastAsia" w:hint="eastAsia"/>
                            <w:sz w:val="18"/>
                            <w:szCs w:val="18"/>
                          </w:rPr>
                          <w:t>3</w:t>
                        </w:r>
                        <w:r w:rsidRPr="00471FD2">
                          <w:rPr>
                            <w:rFonts w:asciiTheme="minorEastAsia" w:hAnsiTheme="minorEastAsia"/>
                            <w:sz w:val="18"/>
                            <w:szCs w:val="18"/>
                          </w:rPr>
                          <w:t>．股份支付计入所有者权益的金额</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13" w:type="dxa"/>
                  </w:tcPr>
                  <w:p w:rsidR="00DF089C" w:rsidRPr="00471FD2" w:rsidRDefault="00DF089C" w:rsidP="00ED1034">
                    <w:pPr>
                      <w:jc w:val="right"/>
                      <w:rPr>
                        <w:rFonts w:asciiTheme="minorEastAsia" w:hAnsiTheme="minorEastAsia"/>
                        <w:sz w:val="18"/>
                        <w:szCs w:val="18"/>
                      </w:rPr>
                    </w:pPr>
                  </w:p>
                </w:tc>
              </w:tr>
              <w:tr w:rsidR="00DF089C" w:rsidRPr="00471FD2" w:rsidTr="00ED1034">
                <w:trPr>
                  <w:trHeight w:val="20"/>
                </w:trPr>
                <w:sdt>
                  <w:sdtPr>
                    <w:rPr>
                      <w:rFonts w:asciiTheme="minorEastAsia" w:hAnsiTheme="minorEastAsia"/>
                      <w:sz w:val="18"/>
                      <w:szCs w:val="18"/>
                    </w:rPr>
                    <w:tag w:val="_PLD_2bb07b8c813f401e9b889121fc03b9bd"/>
                    <w:id w:val="7955431"/>
                    <w:lock w:val="sdtLocked"/>
                  </w:sdtPr>
                  <w:sdtContent>
                    <w:tc>
                      <w:tcPr>
                        <w:tcW w:w="2450" w:type="dxa"/>
                      </w:tcPr>
                      <w:p w:rsidR="00DF089C" w:rsidRPr="00471FD2" w:rsidRDefault="00DF089C" w:rsidP="00ED1034">
                        <w:pPr>
                          <w:rPr>
                            <w:rFonts w:asciiTheme="minorEastAsia" w:hAnsiTheme="minorEastAsia"/>
                            <w:sz w:val="18"/>
                            <w:szCs w:val="18"/>
                          </w:rPr>
                        </w:pPr>
                        <w:r w:rsidRPr="00471FD2">
                          <w:rPr>
                            <w:rFonts w:asciiTheme="minorEastAsia" w:hAnsiTheme="minorEastAsia" w:hint="eastAsia"/>
                            <w:sz w:val="18"/>
                            <w:szCs w:val="18"/>
                          </w:rPr>
                          <w:t>4</w:t>
                        </w:r>
                        <w:r w:rsidRPr="00471FD2">
                          <w:rPr>
                            <w:rFonts w:asciiTheme="minorEastAsia" w:hAnsiTheme="minorEastAsia"/>
                            <w:sz w:val="18"/>
                            <w:szCs w:val="18"/>
                          </w:rPr>
                          <w:t>．其他</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13" w:type="dxa"/>
                  </w:tcPr>
                  <w:p w:rsidR="00DF089C" w:rsidRPr="00471FD2" w:rsidRDefault="00DF089C" w:rsidP="00ED1034">
                    <w:pPr>
                      <w:jc w:val="right"/>
                      <w:rPr>
                        <w:rFonts w:asciiTheme="minorEastAsia" w:hAnsiTheme="minorEastAsia"/>
                        <w:sz w:val="18"/>
                        <w:szCs w:val="18"/>
                      </w:rPr>
                    </w:pPr>
                  </w:p>
                </w:tc>
              </w:tr>
              <w:tr w:rsidR="00DF089C" w:rsidRPr="00471FD2" w:rsidTr="00ED1034">
                <w:trPr>
                  <w:trHeight w:val="20"/>
                </w:trPr>
                <w:sdt>
                  <w:sdtPr>
                    <w:rPr>
                      <w:rFonts w:asciiTheme="minorEastAsia" w:hAnsiTheme="minorEastAsia"/>
                      <w:sz w:val="18"/>
                      <w:szCs w:val="18"/>
                    </w:rPr>
                    <w:tag w:val="_PLD_b280cf7ceeaa4dd8b4b782055ca20607"/>
                    <w:id w:val="7955432"/>
                    <w:lock w:val="sdtLocked"/>
                  </w:sdtPr>
                  <w:sdtContent>
                    <w:tc>
                      <w:tcPr>
                        <w:tcW w:w="2450" w:type="dxa"/>
                      </w:tcPr>
                      <w:p w:rsidR="00DF089C" w:rsidRPr="00471FD2" w:rsidRDefault="00DF089C" w:rsidP="00ED1034">
                        <w:pPr>
                          <w:rPr>
                            <w:rFonts w:asciiTheme="minorEastAsia" w:hAnsiTheme="minorEastAsia"/>
                            <w:sz w:val="18"/>
                            <w:szCs w:val="18"/>
                          </w:rPr>
                        </w:pPr>
                        <w:r w:rsidRPr="00471FD2">
                          <w:rPr>
                            <w:rFonts w:asciiTheme="minorEastAsia" w:hAnsiTheme="minorEastAsia"/>
                            <w:sz w:val="18"/>
                            <w:szCs w:val="18"/>
                          </w:rPr>
                          <w:t>（</w:t>
                        </w:r>
                        <w:r w:rsidRPr="00471FD2">
                          <w:rPr>
                            <w:rFonts w:asciiTheme="minorEastAsia" w:hAnsiTheme="minorEastAsia" w:hint="eastAsia"/>
                            <w:sz w:val="18"/>
                            <w:szCs w:val="18"/>
                          </w:rPr>
                          <w:t>三</w:t>
                        </w:r>
                        <w:r w:rsidRPr="00471FD2">
                          <w:rPr>
                            <w:rFonts w:asciiTheme="minorEastAsia" w:hAnsiTheme="minorEastAsia"/>
                            <w:sz w:val="18"/>
                            <w:szCs w:val="18"/>
                          </w:rPr>
                          <w:t>）利润分配</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13" w:type="dxa"/>
                  </w:tcPr>
                  <w:p w:rsidR="00DF089C" w:rsidRPr="00471FD2" w:rsidRDefault="00DF089C" w:rsidP="00ED1034">
                    <w:pPr>
                      <w:jc w:val="right"/>
                      <w:rPr>
                        <w:rFonts w:asciiTheme="minorEastAsia" w:hAnsiTheme="minorEastAsia"/>
                        <w:sz w:val="18"/>
                        <w:szCs w:val="18"/>
                      </w:rPr>
                    </w:pPr>
                  </w:p>
                </w:tc>
              </w:tr>
              <w:tr w:rsidR="00DF089C" w:rsidRPr="00471FD2" w:rsidTr="00ED1034">
                <w:trPr>
                  <w:trHeight w:val="20"/>
                </w:trPr>
                <w:sdt>
                  <w:sdtPr>
                    <w:rPr>
                      <w:rFonts w:asciiTheme="minorEastAsia" w:hAnsiTheme="minorEastAsia"/>
                      <w:sz w:val="18"/>
                      <w:szCs w:val="18"/>
                    </w:rPr>
                    <w:tag w:val="_PLD_bae08be416ce4c01886da1cc65a38bd8"/>
                    <w:id w:val="7955433"/>
                    <w:lock w:val="sdtLocked"/>
                  </w:sdtPr>
                  <w:sdtContent>
                    <w:tc>
                      <w:tcPr>
                        <w:tcW w:w="2450" w:type="dxa"/>
                      </w:tcPr>
                      <w:p w:rsidR="00DF089C" w:rsidRPr="00471FD2" w:rsidRDefault="00DF089C" w:rsidP="00ED1034">
                        <w:pPr>
                          <w:rPr>
                            <w:rFonts w:asciiTheme="minorEastAsia" w:hAnsiTheme="minorEastAsia"/>
                            <w:sz w:val="18"/>
                            <w:szCs w:val="18"/>
                          </w:rPr>
                        </w:pPr>
                        <w:r w:rsidRPr="00471FD2">
                          <w:rPr>
                            <w:rFonts w:asciiTheme="minorEastAsia" w:hAnsiTheme="minorEastAsia"/>
                            <w:sz w:val="18"/>
                            <w:szCs w:val="18"/>
                          </w:rPr>
                          <w:t>1．提取盈余公积</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13" w:type="dxa"/>
                  </w:tcPr>
                  <w:p w:rsidR="00DF089C" w:rsidRPr="00471FD2" w:rsidRDefault="00DF089C" w:rsidP="00ED1034">
                    <w:pPr>
                      <w:jc w:val="right"/>
                      <w:rPr>
                        <w:rFonts w:asciiTheme="minorEastAsia" w:hAnsiTheme="minorEastAsia"/>
                        <w:sz w:val="18"/>
                        <w:szCs w:val="18"/>
                      </w:rPr>
                    </w:pPr>
                  </w:p>
                </w:tc>
              </w:tr>
              <w:tr w:rsidR="00DF089C" w:rsidRPr="00471FD2" w:rsidTr="00ED1034">
                <w:trPr>
                  <w:trHeight w:val="20"/>
                </w:trPr>
                <w:sdt>
                  <w:sdtPr>
                    <w:rPr>
                      <w:rFonts w:asciiTheme="minorEastAsia" w:hAnsiTheme="minorEastAsia"/>
                      <w:sz w:val="18"/>
                      <w:szCs w:val="18"/>
                    </w:rPr>
                    <w:tag w:val="_PLD_4deac8941f8344f99337c17d7e8feb6f"/>
                    <w:id w:val="7955434"/>
                    <w:lock w:val="sdtLocked"/>
                  </w:sdtPr>
                  <w:sdtContent>
                    <w:tc>
                      <w:tcPr>
                        <w:tcW w:w="2450" w:type="dxa"/>
                      </w:tcPr>
                      <w:p w:rsidR="00DF089C" w:rsidRPr="00471FD2" w:rsidRDefault="00DF089C" w:rsidP="00ED1034">
                        <w:pPr>
                          <w:rPr>
                            <w:rFonts w:asciiTheme="minorEastAsia" w:hAnsiTheme="minorEastAsia"/>
                            <w:sz w:val="18"/>
                            <w:szCs w:val="18"/>
                          </w:rPr>
                        </w:pPr>
                        <w:r w:rsidRPr="00471FD2">
                          <w:rPr>
                            <w:rFonts w:asciiTheme="minorEastAsia" w:hAnsiTheme="minorEastAsia" w:hint="eastAsia"/>
                            <w:sz w:val="18"/>
                            <w:szCs w:val="18"/>
                          </w:rPr>
                          <w:t>2</w:t>
                        </w:r>
                        <w:r w:rsidRPr="00471FD2">
                          <w:rPr>
                            <w:rFonts w:asciiTheme="minorEastAsia" w:hAnsiTheme="minorEastAsia"/>
                            <w:sz w:val="18"/>
                            <w:szCs w:val="18"/>
                          </w:rPr>
                          <w:t>．对所有者（或股东）的分配</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13" w:type="dxa"/>
                  </w:tcPr>
                  <w:p w:rsidR="00DF089C" w:rsidRPr="00471FD2" w:rsidRDefault="00DF089C" w:rsidP="00ED1034">
                    <w:pPr>
                      <w:jc w:val="right"/>
                      <w:rPr>
                        <w:rFonts w:asciiTheme="minorEastAsia" w:hAnsiTheme="minorEastAsia"/>
                        <w:sz w:val="18"/>
                        <w:szCs w:val="18"/>
                      </w:rPr>
                    </w:pPr>
                  </w:p>
                </w:tc>
              </w:tr>
              <w:tr w:rsidR="00DF089C" w:rsidRPr="00471FD2" w:rsidTr="00ED1034">
                <w:trPr>
                  <w:trHeight w:val="20"/>
                </w:trPr>
                <w:sdt>
                  <w:sdtPr>
                    <w:rPr>
                      <w:rFonts w:asciiTheme="minorEastAsia" w:hAnsiTheme="minorEastAsia"/>
                      <w:sz w:val="18"/>
                      <w:szCs w:val="18"/>
                    </w:rPr>
                    <w:tag w:val="_PLD_ff58a7e98f194ea88a1175d96b9527b1"/>
                    <w:id w:val="7955435"/>
                    <w:lock w:val="sdtLocked"/>
                  </w:sdtPr>
                  <w:sdtContent>
                    <w:tc>
                      <w:tcPr>
                        <w:tcW w:w="2450" w:type="dxa"/>
                      </w:tcPr>
                      <w:p w:rsidR="00DF089C" w:rsidRPr="00471FD2" w:rsidRDefault="00DF089C" w:rsidP="00ED1034">
                        <w:pPr>
                          <w:rPr>
                            <w:rFonts w:asciiTheme="minorEastAsia" w:hAnsiTheme="minorEastAsia"/>
                            <w:sz w:val="18"/>
                            <w:szCs w:val="18"/>
                          </w:rPr>
                        </w:pPr>
                        <w:r w:rsidRPr="00471FD2">
                          <w:rPr>
                            <w:rFonts w:asciiTheme="minorEastAsia" w:hAnsiTheme="minorEastAsia" w:hint="eastAsia"/>
                            <w:sz w:val="18"/>
                            <w:szCs w:val="18"/>
                          </w:rPr>
                          <w:t>3</w:t>
                        </w:r>
                        <w:r w:rsidRPr="00471FD2">
                          <w:rPr>
                            <w:rFonts w:asciiTheme="minorEastAsia" w:hAnsiTheme="minorEastAsia"/>
                            <w:sz w:val="18"/>
                            <w:szCs w:val="18"/>
                          </w:rPr>
                          <w:t>．其他</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13" w:type="dxa"/>
                  </w:tcPr>
                  <w:p w:rsidR="00DF089C" w:rsidRPr="00471FD2" w:rsidRDefault="00DF089C" w:rsidP="00ED1034">
                    <w:pPr>
                      <w:jc w:val="right"/>
                      <w:rPr>
                        <w:rFonts w:asciiTheme="minorEastAsia" w:hAnsiTheme="minorEastAsia"/>
                        <w:sz w:val="18"/>
                        <w:szCs w:val="18"/>
                      </w:rPr>
                    </w:pPr>
                  </w:p>
                </w:tc>
              </w:tr>
              <w:tr w:rsidR="00DF089C" w:rsidRPr="00471FD2" w:rsidTr="00ED1034">
                <w:trPr>
                  <w:trHeight w:val="20"/>
                </w:trPr>
                <w:sdt>
                  <w:sdtPr>
                    <w:rPr>
                      <w:rFonts w:asciiTheme="minorEastAsia" w:hAnsiTheme="minorEastAsia"/>
                      <w:sz w:val="18"/>
                      <w:szCs w:val="18"/>
                    </w:rPr>
                    <w:tag w:val="_PLD_8938fb7f04ef4f54b6183645ffa42f40"/>
                    <w:id w:val="7955436"/>
                    <w:lock w:val="sdtLocked"/>
                  </w:sdtPr>
                  <w:sdtContent>
                    <w:tc>
                      <w:tcPr>
                        <w:tcW w:w="2450" w:type="dxa"/>
                      </w:tcPr>
                      <w:p w:rsidR="00DF089C" w:rsidRPr="00471FD2" w:rsidRDefault="00DF089C" w:rsidP="00ED1034">
                        <w:pPr>
                          <w:rPr>
                            <w:rFonts w:asciiTheme="minorEastAsia" w:hAnsiTheme="minorEastAsia"/>
                            <w:sz w:val="18"/>
                            <w:szCs w:val="18"/>
                          </w:rPr>
                        </w:pPr>
                        <w:r w:rsidRPr="00471FD2">
                          <w:rPr>
                            <w:rFonts w:asciiTheme="minorEastAsia" w:hAnsiTheme="minorEastAsia"/>
                            <w:sz w:val="18"/>
                            <w:szCs w:val="18"/>
                          </w:rPr>
                          <w:t>（</w:t>
                        </w:r>
                        <w:r w:rsidRPr="00471FD2">
                          <w:rPr>
                            <w:rFonts w:asciiTheme="minorEastAsia" w:hAnsiTheme="minorEastAsia" w:hint="eastAsia"/>
                            <w:sz w:val="18"/>
                            <w:szCs w:val="18"/>
                          </w:rPr>
                          <w:t>四</w:t>
                        </w:r>
                        <w:r w:rsidRPr="00471FD2">
                          <w:rPr>
                            <w:rFonts w:asciiTheme="minorEastAsia" w:hAnsiTheme="minorEastAsia"/>
                            <w:sz w:val="18"/>
                            <w:szCs w:val="18"/>
                          </w:rPr>
                          <w:t>）所有者权益内部结转</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13" w:type="dxa"/>
                  </w:tcPr>
                  <w:p w:rsidR="00DF089C" w:rsidRPr="00471FD2" w:rsidRDefault="00DF089C" w:rsidP="00ED1034">
                    <w:pPr>
                      <w:jc w:val="right"/>
                      <w:rPr>
                        <w:rFonts w:asciiTheme="minorEastAsia" w:hAnsiTheme="minorEastAsia"/>
                        <w:sz w:val="18"/>
                        <w:szCs w:val="18"/>
                      </w:rPr>
                    </w:pPr>
                  </w:p>
                </w:tc>
              </w:tr>
              <w:tr w:rsidR="00DF089C" w:rsidRPr="00471FD2" w:rsidTr="00ED1034">
                <w:trPr>
                  <w:trHeight w:val="20"/>
                </w:trPr>
                <w:sdt>
                  <w:sdtPr>
                    <w:rPr>
                      <w:rFonts w:asciiTheme="minorEastAsia" w:hAnsiTheme="minorEastAsia"/>
                      <w:sz w:val="18"/>
                      <w:szCs w:val="18"/>
                    </w:rPr>
                    <w:tag w:val="_PLD_805f473e3b5c4efd99b4c472dc99ddb5"/>
                    <w:id w:val="7955437"/>
                    <w:lock w:val="sdtLocked"/>
                  </w:sdtPr>
                  <w:sdtContent>
                    <w:tc>
                      <w:tcPr>
                        <w:tcW w:w="2450" w:type="dxa"/>
                      </w:tcPr>
                      <w:p w:rsidR="00DF089C" w:rsidRPr="00471FD2" w:rsidRDefault="00DF089C" w:rsidP="00ED1034">
                        <w:pPr>
                          <w:rPr>
                            <w:rFonts w:asciiTheme="minorEastAsia" w:hAnsiTheme="minorEastAsia"/>
                            <w:sz w:val="18"/>
                            <w:szCs w:val="18"/>
                          </w:rPr>
                        </w:pPr>
                        <w:r w:rsidRPr="00471FD2">
                          <w:rPr>
                            <w:rFonts w:asciiTheme="minorEastAsia" w:hAnsiTheme="minorEastAsia"/>
                            <w:sz w:val="18"/>
                            <w:szCs w:val="18"/>
                          </w:rPr>
                          <w:t>1．资本公积转增资本（或股本）</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13" w:type="dxa"/>
                  </w:tcPr>
                  <w:p w:rsidR="00DF089C" w:rsidRPr="00471FD2" w:rsidRDefault="00DF089C" w:rsidP="00ED1034">
                    <w:pPr>
                      <w:jc w:val="right"/>
                      <w:rPr>
                        <w:rFonts w:asciiTheme="minorEastAsia" w:hAnsiTheme="minorEastAsia"/>
                        <w:sz w:val="18"/>
                        <w:szCs w:val="18"/>
                      </w:rPr>
                    </w:pPr>
                  </w:p>
                </w:tc>
              </w:tr>
              <w:tr w:rsidR="00DF089C" w:rsidRPr="00471FD2" w:rsidTr="00ED1034">
                <w:trPr>
                  <w:trHeight w:val="20"/>
                </w:trPr>
                <w:sdt>
                  <w:sdtPr>
                    <w:rPr>
                      <w:rFonts w:asciiTheme="minorEastAsia" w:hAnsiTheme="minorEastAsia"/>
                      <w:sz w:val="18"/>
                      <w:szCs w:val="18"/>
                    </w:rPr>
                    <w:tag w:val="_PLD_c2dd17db22d54e02ba5942412d96f3ac"/>
                    <w:id w:val="7955438"/>
                    <w:lock w:val="sdtLocked"/>
                  </w:sdtPr>
                  <w:sdtContent>
                    <w:tc>
                      <w:tcPr>
                        <w:tcW w:w="2450" w:type="dxa"/>
                      </w:tcPr>
                      <w:p w:rsidR="00DF089C" w:rsidRPr="00471FD2" w:rsidRDefault="00DF089C" w:rsidP="00ED1034">
                        <w:pPr>
                          <w:rPr>
                            <w:rFonts w:asciiTheme="minorEastAsia" w:hAnsiTheme="minorEastAsia"/>
                            <w:sz w:val="18"/>
                            <w:szCs w:val="18"/>
                          </w:rPr>
                        </w:pPr>
                        <w:r w:rsidRPr="00471FD2">
                          <w:rPr>
                            <w:rFonts w:asciiTheme="minorEastAsia" w:hAnsiTheme="minorEastAsia"/>
                            <w:sz w:val="18"/>
                            <w:szCs w:val="18"/>
                          </w:rPr>
                          <w:t>2．盈余公积转增资本（或股本）</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13" w:type="dxa"/>
                  </w:tcPr>
                  <w:p w:rsidR="00DF089C" w:rsidRPr="00471FD2" w:rsidRDefault="00DF089C" w:rsidP="00ED1034">
                    <w:pPr>
                      <w:jc w:val="right"/>
                      <w:rPr>
                        <w:rFonts w:asciiTheme="minorEastAsia" w:hAnsiTheme="minorEastAsia"/>
                        <w:sz w:val="18"/>
                        <w:szCs w:val="18"/>
                      </w:rPr>
                    </w:pPr>
                  </w:p>
                </w:tc>
              </w:tr>
              <w:tr w:rsidR="00DF089C" w:rsidRPr="00471FD2" w:rsidTr="00ED1034">
                <w:trPr>
                  <w:trHeight w:val="20"/>
                </w:trPr>
                <w:sdt>
                  <w:sdtPr>
                    <w:rPr>
                      <w:rFonts w:asciiTheme="minorEastAsia" w:hAnsiTheme="minorEastAsia"/>
                      <w:sz w:val="18"/>
                      <w:szCs w:val="18"/>
                    </w:rPr>
                    <w:tag w:val="_PLD_de8855f6aaf94578a33d614865e23362"/>
                    <w:id w:val="7955439"/>
                    <w:lock w:val="sdtLocked"/>
                  </w:sdtPr>
                  <w:sdtContent>
                    <w:tc>
                      <w:tcPr>
                        <w:tcW w:w="2450" w:type="dxa"/>
                      </w:tcPr>
                      <w:p w:rsidR="00DF089C" w:rsidRPr="00471FD2" w:rsidRDefault="00DF089C" w:rsidP="00ED1034">
                        <w:pPr>
                          <w:rPr>
                            <w:rFonts w:asciiTheme="minorEastAsia" w:hAnsiTheme="minorEastAsia"/>
                            <w:sz w:val="18"/>
                            <w:szCs w:val="18"/>
                          </w:rPr>
                        </w:pPr>
                        <w:r w:rsidRPr="00471FD2">
                          <w:rPr>
                            <w:rFonts w:asciiTheme="minorEastAsia" w:hAnsiTheme="minorEastAsia"/>
                            <w:sz w:val="18"/>
                            <w:szCs w:val="18"/>
                          </w:rPr>
                          <w:t>3．盈余公积弥补亏损</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13" w:type="dxa"/>
                  </w:tcPr>
                  <w:p w:rsidR="00DF089C" w:rsidRPr="00471FD2" w:rsidRDefault="00DF089C" w:rsidP="00ED1034">
                    <w:pPr>
                      <w:jc w:val="right"/>
                      <w:rPr>
                        <w:rFonts w:asciiTheme="minorEastAsia" w:hAnsiTheme="minorEastAsia"/>
                        <w:sz w:val="18"/>
                        <w:szCs w:val="18"/>
                      </w:rPr>
                    </w:pPr>
                  </w:p>
                </w:tc>
              </w:tr>
              <w:tr w:rsidR="00DF089C" w:rsidRPr="00471FD2" w:rsidTr="00ED1034">
                <w:trPr>
                  <w:trHeight w:val="20"/>
                </w:trPr>
                <w:tc>
                  <w:tcPr>
                    <w:tcW w:w="2450" w:type="dxa"/>
                  </w:tcPr>
                  <w:sdt>
                    <w:sdtPr>
                      <w:rPr>
                        <w:rFonts w:asciiTheme="minorEastAsia" w:hAnsiTheme="minorEastAsia"/>
                        <w:sz w:val="18"/>
                        <w:szCs w:val="18"/>
                      </w:rPr>
                      <w:tag w:val="_PLD_0a2eca501c544dfc9dfd8d666c32970b"/>
                      <w:id w:val="7955440"/>
                      <w:lock w:val="sdtLocked"/>
                    </w:sdtPr>
                    <w:sdtContent>
                      <w:p w:rsidR="00DF089C" w:rsidRPr="00471FD2" w:rsidRDefault="00DF089C" w:rsidP="00ED1034">
                        <w:pPr>
                          <w:rPr>
                            <w:rFonts w:asciiTheme="minorEastAsia" w:hAnsiTheme="minorEastAsia"/>
                            <w:sz w:val="18"/>
                            <w:szCs w:val="18"/>
                          </w:rPr>
                        </w:pPr>
                        <w:r w:rsidRPr="00471FD2">
                          <w:rPr>
                            <w:rFonts w:asciiTheme="minorEastAsia" w:hAnsiTheme="minorEastAsia"/>
                            <w:sz w:val="18"/>
                            <w:szCs w:val="18"/>
                          </w:rPr>
                          <w:t>4．设定受益计划变动额结转留存收益</w:t>
                        </w:r>
                      </w:p>
                    </w:sdtContent>
                  </w:sdt>
                </w:tc>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13" w:type="dxa"/>
                  </w:tcPr>
                  <w:p w:rsidR="00DF089C" w:rsidRPr="00471FD2" w:rsidRDefault="00DF089C" w:rsidP="00ED1034">
                    <w:pPr>
                      <w:jc w:val="right"/>
                      <w:rPr>
                        <w:rFonts w:asciiTheme="minorEastAsia" w:hAnsiTheme="minorEastAsia"/>
                        <w:sz w:val="18"/>
                        <w:szCs w:val="18"/>
                      </w:rPr>
                    </w:pPr>
                  </w:p>
                </w:tc>
              </w:tr>
              <w:tr w:rsidR="00DF089C" w:rsidRPr="00471FD2" w:rsidTr="00ED1034">
                <w:trPr>
                  <w:trHeight w:val="20"/>
                </w:trPr>
                <w:tc>
                  <w:tcPr>
                    <w:tcW w:w="2450" w:type="dxa"/>
                  </w:tcPr>
                  <w:sdt>
                    <w:sdtPr>
                      <w:rPr>
                        <w:rFonts w:asciiTheme="minorEastAsia" w:hAnsiTheme="minorEastAsia"/>
                        <w:sz w:val="18"/>
                        <w:szCs w:val="18"/>
                      </w:rPr>
                      <w:tag w:val="_PLD_e2c794a3876347288864cf2ea4ed53e5"/>
                      <w:id w:val="7955441"/>
                      <w:lock w:val="sdtLocked"/>
                    </w:sdtPr>
                    <w:sdtContent>
                      <w:p w:rsidR="00DF089C" w:rsidRPr="00471FD2" w:rsidRDefault="00DF089C" w:rsidP="00ED1034">
                        <w:pPr>
                          <w:rPr>
                            <w:rFonts w:asciiTheme="minorEastAsia" w:hAnsiTheme="minorEastAsia"/>
                            <w:sz w:val="18"/>
                            <w:szCs w:val="18"/>
                          </w:rPr>
                        </w:pPr>
                        <w:r w:rsidRPr="00471FD2">
                          <w:rPr>
                            <w:rFonts w:asciiTheme="minorEastAsia" w:hAnsiTheme="minorEastAsia"/>
                            <w:sz w:val="18"/>
                            <w:szCs w:val="18"/>
                          </w:rPr>
                          <w:t>5．其他综合收益结转留存收益</w:t>
                        </w:r>
                      </w:p>
                    </w:sdtContent>
                  </w:sdt>
                </w:tc>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13" w:type="dxa"/>
                  </w:tcPr>
                  <w:p w:rsidR="00DF089C" w:rsidRPr="00471FD2" w:rsidRDefault="00DF089C" w:rsidP="00ED1034">
                    <w:pPr>
                      <w:jc w:val="right"/>
                      <w:rPr>
                        <w:rFonts w:asciiTheme="minorEastAsia" w:hAnsiTheme="minorEastAsia"/>
                        <w:sz w:val="18"/>
                        <w:szCs w:val="18"/>
                      </w:rPr>
                    </w:pPr>
                  </w:p>
                </w:tc>
              </w:tr>
              <w:tr w:rsidR="00DF089C" w:rsidRPr="00471FD2" w:rsidTr="00ED1034">
                <w:trPr>
                  <w:trHeight w:val="20"/>
                </w:trPr>
                <w:tc>
                  <w:tcPr>
                    <w:tcW w:w="2450" w:type="dxa"/>
                  </w:tcPr>
                  <w:sdt>
                    <w:sdtPr>
                      <w:rPr>
                        <w:rFonts w:asciiTheme="minorEastAsia" w:hAnsiTheme="minorEastAsia"/>
                        <w:sz w:val="18"/>
                        <w:szCs w:val="18"/>
                      </w:rPr>
                      <w:tag w:val="_PLD_921b15a12ec54658b00654a6a398aa0c"/>
                      <w:id w:val="7955442"/>
                      <w:lock w:val="sdtLocked"/>
                    </w:sdtPr>
                    <w:sdtContent>
                      <w:p w:rsidR="00DF089C" w:rsidRPr="00471FD2" w:rsidRDefault="00DF089C" w:rsidP="00ED1034">
                        <w:pPr>
                          <w:rPr>
                            <w:rFonts w:asciiTheme="minorEastAsia" w:hAnsiTheme="minorEastAsia"/>
                            <w:sz w:val="18"/>
                            <w:szCs w:val="18"/>
                          </w:rPr>
                        </w:pPr>
                        <w:r w:rsidRPr="00471FD2">
                          <w:rPr>
                            <w:rFonts w:asciiTheme="minorEastAsia" w:hAnsiTheme="minorEastAsia"/>
                            <w:sz w:val="18"/>
                            <w:szCs w:val="18"/>
                          </w:rPr>
                          <w:t>6．其他</w:t>
                        </w:r>
                      </w:p>
                    </w:sdtContent>
                  </w:sdt>
                </w:tc>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13" w:type="dxa"/>
                  </w:tcPr>
                  <w:p w:rsidR="00DF089C" w:rsidRPr="00471FD2" w:rsidRDefault="00DF089C" w:rsidP="00ED1034">
                    <w:pPr>
                      <w:jc w:val="right"/>
                      <w:rPr>
                        <w:rFonts w:asciiTheme="minorEastAsia" w:hAnsiTheme="minorEastAsia"/>
                        <w:sz w:val="18"/>
                        <w:szCs w:val="18"/>
                      </w:rPr>
                    </w:pPr>
                  </w:p>
                </w:tc>
              </w:tr>
              <w:tr w:rsidR="00DF089C" w:rsidRPr="00471FD2" w:rsidTr="00ED1034">
                <w:trPr>
                  <w:trHeight w:val="20"/>
                </w:trPr>
                <w:sdt>
                  <w:sdtPr>
                    <w:rPr>
                      <w:rFonts w:asciiTheme="minorEastAsia" w:hAnsiTheme="minorEastAsia"/>
                      <w:sz w:val="18"/>
                      <w:szCs w:val="18"/>
                    </w:rPr>
                    <w:tag w:val="_PLD_ea236cbce24c48eabfeb2f3f4a19c5a8"/>
                    <w:id w:val="7955443"/>
                    <w:lock w:val="sdtLocked"/>
                  </w:sdtPr>
                  <w:sdtContent>
                    <w:tc>
                      <w:tcPr>
                        <w:tcW w:w="2450" w:type="dxa"/>
                        <w:vAlign w:val="center"/>
                      </w:tcPr>
                      <w:p w:rsidR="00DF089C" w:rsidRPr="00471FD2" w:rsidRDefault="00DF089C" w:rsidP="00ED1034">
                        <w:pPr>
                          <w:rPr>
                            <w:rFonts w:asciiTheme="minorEastAsia" w:hAnsiTheme="minorEastAsia"/>
                            <w:sz w:val="18"/>
                            <w:szCs w:val="18"/>
                          </w:rPr>
                        </w:pPr>
                        <w:r w:rsidRPr="00471FD2">
                          <w:rPr>
                            <w:rFonts w:asciiTheme="minorEastAsia" w:hAnsiTheme="minorEastAsia" w:hint="eastAsia"/>
                            <w:sz w:val="18"/>
                            <w:szCs w:val="18"/>
                          </w:rPr>
                          <w:t>（五）专项储备</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13" w:type="dxa"/>
                  </w:tcPr>
                  <w:p w:rsidR="00DF089C" w:rsidRPr="00471FD2" w:rsidRDefault="00DF089C" w:rsidP="00ED1034">
                    <w:pPr>
                      <w:jc w:val="right"/>
                      <w:rPr>
                        <w:rFonts w:asciiTheme="minorEastAsia" w:hAnsiTheme="minorEastAsia"/>
                        <w:sz w:val="18"/>
                        <w:szCs w:val="18"/>
                      </w:rPr>
                    </w:pPr>
                  </w:p>
                </w:tc>
              </w:tr>
              <w:tr w:rsidR="00DF089C" w:rsidRPr="00471FD2" w:rsidTr="00ED1034">
                <w:trPr>
                  <w:trHeight w:val="20"/>
                </w:trPr>
                <w:sdt>
                  <w:sdtPr>
                    <w:rPr>
                      <w:rFonts w:asciiTheme="minorEastAsia" w:hAnsiTheme="minorEastAsia"/>
                      <w:sz w:val="18"/>
                      <w:szCs w:val="18"/>
                    </w:rPr>
                    <w:tag w:val="_PLD_f798cf6aa8f24816a06eab77e71e6a42"/>
                    <w:id w:val="7955444"/>
                    <w:lock w:val="sdtLocked"/>
                  </w:sdtPr>
                  <w:sdtContent>
                    <w:tc>
                      <w:tcPr>
                        <w:tcW w:w="2450" w:type="dxa"/>
                        <w:vAlign w:val="center"/>
                      </w:tcPr>
                      <w:p w:rsidR="00DF089C" w:rsidRPr="00471FD2" w:rsidRDefault="00DF089C" w:rsidP="00ED1034">
                        <w:pPr>
                          <w:rPr>
                            <w:rFonts w:asciiTheme="minorEastAsia" w:hAnsiTheme="minorEastAsia"/>
                            <w:sz w:val="18"/>
                            <w:szCs w:val="18"/>
                          </w:rPr>
                        </w:pPr>
                        <w:r w:rsidRPr="00471FD2">
                          <w:rPr>
                            <w:rFonts w:asciiTheme="minorEastAsia" w:hAnsiTheme="minorEastAsia" w:hint="eastAsia"/>
                            <w:sz w:val="18"/>
                            <w:szCs w:val="18"/>
                          </w:rPr>
                          <w:t>1．本期提取</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13" w:type="dxa"/>
                  </w:tcPr>
                  <w:p w:rsidR="00DF089C" w:rsidRPr="00471FD2" w:rsidRDefault="00DF089C" w:rsidP="00ED1034">
                    <w:pPr>
                      <w:jc w:val="right"/>
                      <w:rPr>
                        <w:rFonts w:asciiTheme="minorEastAsia" w:hAnsiTheme="minorEastAsia"/>
                        <w:sz w:val="18"/>
                        <w:szCs w:val="18"/>
                      </w:rPr>
                    </w:pPr>
                  </w:p>
                </w:tc>
              </w:tr>
              <w:tr w:rsidR="00DF089C" w:rsidRPr="00471FD2" w:rsidTr="00ED1034">
                <w:trPr>
                  <w:trHeight w:val="20"/>
                </w:trPr>
                <w:sdt>
                  <w:sdtPr>
                    <w:rPr>
                      <w:rFonts w:asciiTheme="minorEastAsia" w:hAnsiTheme="minorEastAsia"/>
                      <w:sz w:val="18"/>
                      <w:szCs w:val="18"/>
                    </w:rPr>
                    <w:tag w:val="_PLD_294f6f5256724757ad52c27b29a0bb7d"/>
                    <w:id w:val="7955445"/>
                    <w:lock w:val="sdtLocked"/>
                  </w:sdtPr>
                  <w:sdtContent>
                    <w:tc>
                      <w:tcPr>
                        <w:tcW w:w="2450" w:type="dxa"/>
                        <w:vAlign w:val="center"/>
                      </w:tcPr>
                      <w:p w:rsidR="00DF089C" w:rsidRPr="00471FD2" w:rsidRDefault="00DF089C" w:rsidP="00ED1034">
                        <w:pPr>
                          <w:rPr>
                            <w:rFonts w:asciiTheme="minorEastAsia" w:hAnsiTheme="minorEastAsia"/>
                            <w:sz w:val="18"/>
                            <w:szCs w:val="18"/>
                          </w:rPr>
                        </w:pPr>
                        <w:r w:rsidRPr="00471FD2">
                          <w:rPr>
                            <w:rFonts w:asciiTheme="minorEastAsia" w:hAnsiTheme="minorEastAsia" w:hint="eastAsia"/>
                            <w:sz w:val="18"/>
                            <w:szCs w:val="18"/>
                          </w:rPr>
                          <w:t>2．本期使用</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13" w:type="dxa"/>
                  </w:tcPr>
                  <w:p w:rsidR="00DF089C" w:rsidRPr="00471FD2" w:rsidRDefault="00DF089C" w:rsidP="00ED1034">
                    <w:pPr>
                      <w:jc w:val="right"/>
                      <w:rPr>
                        <w:rFonts w:asciiTheme="minorEastAsia" w:hAnsiTheme="minorEastAsia"/>
                        <w:sz w:val="18"/>
                        <w:szCs w:val="18"/>
                      </w:rPr>
                    </w:pPr>
                  </w:p>
                </w:tc>
              </w:tr>
              <w:tr w:rsidR="00DF089C" w:rsidRPr="00471FD2" w:rsidTr="00ED1034">
                <w:trPr>
                  <w:trHeight w:val="20"/>
                </w:trPr>
                <w:sdt>
                  <w:sdtPr>
                    <w:rPr>
                      <w:rFonts w:asciiTheme="minorEastAsia" w:hAnsiTheme="minorEastAsia"/>
                      <w:sz w:val="18"/>
                      <w:szCs w:val="18"/>
                    </w:rPr>
                    <w:tag w:val="_PLD_6633049a29464fd58ed8f9bdc82f6c7b"/>
                    <w:id w:val="7955446"/>
                    <w:lock w:val="sdtLocked"/>
                  </w:sdtPr>
                  <w:sdtContent>
                    <w:tc>
                      <w:tcPr>
                        <w:tcW w:w="2450" w:type="dxa"/>
                      </w:tcPr>
                      <w:p w:rsidR="00DF089C" w:rsidRPr="00471FD2" w:rsidRDefault="00DF089C" w:rsidP="00ED1034">
                        <w:pPr>
                          <w:rPr>
                            <w:rFonts w:asciiTheme="minorEastAsia" w:hAnsiTheme="minorEastAsia"/>
                            <w:sz w:val="18"/>
                            <w:szCs w:val="18"/>
                          </w:rPr>
                        </w:pPr>
                        <w:r w:rsidRPr="00471FD2">
                          <w:rPr>
                            <w:rFonts w:asciiTheme="minorEastAsia" w:hAnsiTheme="minorEastAsia" w:hint="eastAsia"/>
                            <w:sz w:val="18"/>
                            <w:szCs w:val="18"/>
                          </w:rPr>
                          <w:t>（六）其他</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p>
                </w:tc>
                <w:tc>
                  <w:tcPr>
                    <w:tcW w:w="1713" w:type="dxa"/>
                  </w:tcPr>
                  <w:p w:rsidR="00DF089C" w:rsidRPr="00471FD2" w:rsidRDefault="00DF089C" w:rsidP="00ED1034">
                    <w:pPr>
                      <w:jc w:val="right"/>
                      <w:rPr>
                        <w:rFonts w:asciiTheme="minorEastAsia" w:hAnsiTheme="minorEastAsia"/>
                        <w:sz w:val="18"/>
                        <w:szCs w:val="18"/>
                      </w:rPr>
                    </w:pPr>
                  </w:p>
                </w:tc>
              </w:tr>
              <w:tr w:rsidR="00DF089C" w:rsidRPr="00471FD2" w:rsidTr="00ED1034">
                <w:trPr>
                  <w:trHeight w:val="20"/>
                </w:trPr>
                <w:sdt>
                  <w:sdtPr>
                    <w:rPr>
                      <w:rFonts w:asciiTheme="minorEastAsia" w:hAnsiTheme="minorEastAsia"/>
                      <w:sz w:val="18"/>
                      <w:szCs w:val="18"/>
                    </w:rPr>
                    <w:tag w:val="_PLD_0d209cea233c428da026233fffdd75cf"/>
                    <w:id w:val="7955447"/>
                    <w:lock w:val="sdtLocked"/>
                  </w:sdtPr>
                  <w:sdtContent>
                    <w:tc>
                      <w:tcPr>
                        <w:tcW w:w="2450" w:type="dxa"/>
                      </w:tcPr>
                      <w:p w:rsidR="00DF089C" w:rsidRPr="00471FD2" w:rsidRDefault="00DF089C" w:rsidP="00ED1034">
                        <w:pPr>
                          <w:rPr>
                            <w:rFonts w:asciiTheme="minorEastAsia" w:hAnsiTheme="minorEastAsia"/>
                            <w:sz w:val="18"/>
                            <w:szCs w:val="18"/>
                          </w:rPr>
                        </w:pPr>
                        <w:r w:rsidRPr="00471FD2">
                          <w:rPr>
                            <w:rFonts w:asciiTheme="minorEastAsia" w:hAnsiTheme="minorEastAsia"/>
                            <w:sz w:val="18"/>
                            <w:szCs w:val="18"/>
                          </w:rPr>
                          <w:t>四、本期期末余额</w:t>
                        </w:r>
                      </w:p>
                    </w:tc>
                  </w:sdtContent>
                </w:sdt>
                <w:tc>
                  <w:tcPr>
                    <w:tcW w:w="1292" w:type="dxa"/>
                    <w:tcBorders>
                      <w:right w:val="single" w:sz="4" w:space="0" w:color="auto"/>
                    </w:tcBorders>
                  </w:tcPr>
                  <w:p w:rsidR="00DF089C" w:rsidRPr="00471FD2" w:rsidRDefault="00DF089C" w:rsidP="00ED1034">
                    <w:pPr>
                      <w:jc w:val="right"/>
                      <w:rPr>
                        <w:rFonts w:asciiTheme="minorEastAsia" w:hAnsiTheme="minorEastAsia"/>
                        <w:sz w:val="18"/>
                        <w:szCs w:val="18"/>
                      </w:rPr>
                    </w:pPr>
                    <w:r w:rsidRPr="00471FD2">
                      <w:rPr>
                        <w:rFonts w:asciiTheme="minorEastAsia" w:hAnsiTheme="minorEastAsia"/>
                        <w:sz w:val="18"/>
                        <w:szCs w:val="18"/>
                      </w:rPr>
                      <w:t>564,369,565</w:t>
                    </w: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567" w:type="dxa"/>
                    <w:tcBorders>
                      <w:left w:val="single" w:sz="4" w:space="0" w:color="auto"/>
                      <w:right w:val="single" w:sz="4" w:space="0" w:color="auto"/>
                    </w:tcBorders>
                  </w:tcPr>
                  <w:p w:rsidR="00DF089C" w:rsidRPr="00471FD2" w:rsidRDefault="00DF089C" w:rsidP="00ED1034">
                    <w:pPr>
                      <w:jc w:val="right"/>
                      <w:rPr>
                        <w:rFonts w:asciiTheme="minorEastAsia" w:hAnsiTheme="minorEastAsia"/>
                        <w:sz w:val="18"/>
                        <w:szCs w:val="18"/>
                      </w:rPr>
                    </w:pPr>
                  </w:p>
                </w:tc>
                <w:tc>
                  <w:tcPr>
                    <w:tcW w:w="425" w:type="dxa"/>
                    <w:tcBorders>
                      <w:left w:val="single" w:sz="4" w:space="0" w:color="auto"/>
                    </w:tcBorders>
                  </w:tcPr>
                  <w:p w:rsidR="00DF089C" w:rsidRPr="00471FD2" w:rsidRDefault="00DF089C" w:rsidP="00ED1034">
                    <w:pPr>
                      <w:jc w:val="right"/>
                      <w:rPr>
                        <w:rFonts w:asciiTheme="minorEastAsia" w:hAnsiTheme="minorEastAsia"/>
                        <w:sz w:val="18"/>
                        <w:szCs w:val="18"/>
                      </w:rPr>
                    </w:pPr>
                  </w:p>
                </w:tc>
                <w:tc>
                  <w:tcPr>
                    <w:tcW w:w="1559" w:type="dxa"/>
                  </w:tcPr>
                  <w:p w:rsidR="00DF089C" w:rsidRPr="00471FD2" w:rsidRDefault="00DF089C" w:rsidP="00ED1034">
                    <w:pPr>
                      <w:jc w:val="right"/>
                      <w:rPr>
                        <w:rFonts w:asciiTheme="minorEastAsia" w:hAnsiTheme="minorEastAsia"/>
                        <w:sz w:val="18"/>
                        <w:szCs w:val="18"/>
                      </w:rPr>
                    </w:pPr>
                    <w:r w:rsidRPr="00471FD2">
                      <w:rPr>
                        <w:rFonts w:asciiTheme="minorEastAsia" w:hAnsiTheme="minorEastAsia"/>
                        <w:sz w:val="18"/>
                        <w:szCs w:val="18"/>
                      </w:rPr>
                      <w:t>824,142,752.66</w:t>
                    </w:r>
                  </w:p>
                </w:tc>
                <w:tc>
                  <w:tcPr>
                    <w:tcW w:w="567" w:type="dxa"/>
                  </w:tcPr>
                  <w:p w:rsidR="00DF089C" w:rsidRPr="00471FD2" w:rsidRDefault="00DF089C" w:rsidP="00ED1034">
                    <w:pPr>
                      <w:jc w:val="right"/>
                      <w:rPr>
                        <w:rFonts w:asciiTheme="minorEastAsia" w:hAnsiTheme="minorEastAsia"/>
                        <w:sz w:val="18"/>
                        <w:szCs w:val="18"/>
                      </w:rPr>
                    </w:pPr>
                  </w:p>
                </w:tc>
                <w:tc>
                  <w:tcPr>
                    <w:tcW w:w="851" w:type="dxa"/>
                  </w:tcPr>
                  <w:p w:rsidR="00DF089C" w:rsidRPr="00471FD2" w:rsidRDefault="00DF089C" w:rsidP="00ED1034">
                    <w:pPr>
                      <w:jc w:val="right"/>
                      <w:rPr>
                        <w:rFonts w:asciiTheme="minorEastAsia" w:hAnsiTheme="minorEastAsia"/>
                        <w:sz w:val="18"/>
                        <w:szCs w:val="18"/>
                      </w:rPr>
                    </w:pPr>
                  </w:p>
                </w:tc>
                <w:tc>
                  <w:tcPr>
                    <w:tcW w:w="567" w:type="dxa"/>
                  </w:tcPr>
                  <w:p w:rsidR="00DF089C" w:rsidRPr="00471FD2" w:rsidRDefault="00DF089C" w:rsidP="00ED1034">
                    <w:pPr>
                      <w:jc w:val="right"/>
                      <w:rPr>
                        <w:rFonts w:asciiTheme="minorEastAsia" w:hAnsiTheme="minorEastAsia"/>
                        <w:sz w:val="18"/>
                        <w:szCs w:val="18"/>
                      </w:rPr>
                    </w:pPr>
                  </w:p>
                </w:tc>
                <w:tc>
                  <w:tcPr>
                    <w:tcW w:w="1701" w:type="dxa"/>
                  </w:tcPr>
                  <w:p w:rsidR="00DF089C" w:rsidRPr="00471FD2" w:rsidRDefault="00DF089C" w:rsidP="00ED1034">
                    <w:pPr>
                      <w:jc w:val="right"/>
                      <w:rPr>
                        <w:rFonts w:asciiTheme="minorEastAsia" w:hAnsiTheme="minorEastAsia"/>
                        <w:sz w:val="18"/>
                        <w:szCs w:val="18"/>
                      </w:rPr>
                    </w:pPr>
                    <w:r w:rsidRPr="00471FD2">
                      <w:rPr>
                        <w:rFonts w:asciiTheme="minorEastAsia" w:hAnsiTheme="minorEastAsia"/>
                        <w:sz w:val="18"/>
                        <w:szCs w:val="18"/>
                      </w:rPr>
                      <w:t>69,324,874.67</w:t>
                    </w:r>
                  </w:p>
                </w:tc>
                <w:tc>
                  <w:tcPr>
                    <w:tcW w:w="1701" w:type="dxa"/>
                  </w:tcPr>
                  <w:p w:rsidR="00DF089C" w:rsidRPr="00471FD2" w:rsidRDefault="00DF089C" w:rsidP="00ED1034">
                    <w:pPr>
                      <w:jc w:val="right"/>
                      <w:rPr>
                        <w:rFonts w:asciiTheme="minorEastAsia" w:hAnsiTheme="minorEastAsia"/>
                        <w:sz w:val="18"/>
                        <w:szCs w:val="18"/>
                      </w:rPr>
                    </w:pPr>
                    <w:r w:rsidRPr="00471FD2">
                      <w:rPr>
                        <w:rFonts w:asciiTheme="minorEastAsia" w:hAnsiTheme="minorEastAsia"/>
                        <w:sz w:val="18"/>
                        <w:szCs w:val="18"/>
                      </w:rPr>
                      <w:t>-367,758,270.23</w:t>
                    </w:r>
                  </w:p>
                </w:tc>
                <w:tc>
                  <w:tcPr>
                    <w:tcW w:w="1713" w:type="dxa"/>
                  </w:tcPr>
                  <w:p w:rsidR="00DF089C" w:rsidRPr="00471FD2" w:rsidRDefault="00DF089C" w:rsidP="00ED1034">
                    <w:pPr>
                      <w:jc w:val="right"/>
                      <w:rPr>
                        <w:rFonts w:asciiTheme="minorEastAsia" w:hAnsiTheme="minorEastAsia"/>
                        <w:sz w:val="18"/>
                        <w:szCs w:val="18"/>
                      </w:rPr>
                    </w:pPr>
                    <w:r w:rsidRPr="00471FD2">
                      <w:rPr>
                        <w:rFonts w:asciiTheme="minorEastAsia" w:hAnsiTheme="minorEastAsia"/>
                        <w:sz w:val="18"/>
                        <w:szCs w:val="18"/>
                      </w:rPr>
                      <w:t>1,090,078,922.10</w:t>
                    </w:r>
                  </w:p>
                </w:tc>
              </w:tr>
            </w:tbl>
            <w:p w:rsidR="00DF089C" w:rsidRDefault="00DF089C"/>
            <w:p w:rsidR="00877D2C" w:rsidRPr="00471FD2" w:rsidRDefault="00877D2C">
              <w:pPr>
                <w:rPr>
                  <w:rFonts w:asciiTheme="minorEastAsia" w:eastAsiaTheme="minorEastAsia" w:hAnsiTheme="minorEastAsia"/>
                  <w:sz w:val="18"/>
                  <w:szCs w:val="18"/>
                </w:rPr>
              </w:pPr>
            </w:p>
            <w:tbl>
              <w:tblPr>
                <w:tblW w:w="1390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394"/>
                <w:gridCol w:w="1292"/>
                <w:gridCol w:w="567"/>
                <w:gridCol w:w="567"/>
                <w:gridCol w:w="425"/>
                <w:gridCol w:w="1559"/>
                <w:gridCol w:w="709"/>
                <w:gridCol w:w="709"/>
                <w:gridCol w:w="567"/>
                <w:gridCol w:w="1701"/>
                <w:gridCol w:w="1701"/>
                <w:gridCol w:w="1713"/>
              </w:tblGrid>
              <w:tr w:rsidR="00667121" w:rsidRPr="00471FD2" w:rsidTr="00003C3F">
                <w:trPr>
                  <w:trHeight w:val="20"/>
                </w:trPr>
                <w:tc>
                  <w:tcPr>
                    <w:tcW w:w="2394" w:type="dxa"/>
                    <w:vMerge w:val="restart"/>
                    <w:vAlign w:val="center"/>
                  </w:tcPr>
                  <w:sdt>
                    <w:sdtPr>
                      <w:rPr>
                        <w:rFonts w:asciiTheme="minorEastAsia" w:eastAsiaTheme="minorEastAsia" w:hAnsiTheme="minorEastAsia" w:hint="eastAsia"/>
                        <w:sz w:val="18"/>
                        <w:szCs w:val="18"/>
                      </w:rPr>
                      <w:tag w:val="_PLD_64a794ab75214f6d9d66748804bee4e8"/>
                      <w:id w:val="1174462"/>
                      <w:lock w:val="sdtLocked"/>
                    </w:sdtPr>
                    <w:sdtContent>
                      <w:p w:rsidR="00667121" w:rsidRPr="00471FD2" w:rsidRDefault="00667121" w:rsidP="00003C3F">
                        <w:pPr>
                          <w:adjustRightInd w:val="0"/>
                          <w:snapToGrid w:val="0"/>
                          <w:jc w:val="cente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项目</w:t>
                        </w:r>
                      </w:p>
                    </w:sdtContent>
                  </w:sdt>
                </w:tc>
                <w:tc>
                  <w:tcPr>
                    <w:tcW w:w="11510" w:type="dxa"/>
                    <w:gridSpan w:val="11"/>
                  </w:tcPr>
                  <w:p w:rsidR="00667121" w:rsidRPr="00471FD2" w:rsidRDefault="00667121" w:rsidP="00003C3F">
                    <w:pPr>
                      <w:adjustRightInd w:val="0"/>
                      <w:snapToGrid w:val="0"/>
                      <w:jc w:val="cente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tag w:val="_PLD_6226137cffd442dfb505b8cfe7d1f423"/>
                        <w:id w:val="1174463"/>
                        <w:lock w:val="sdtLocked"/>
                      </w:sdtPr>
                      <w:sdtContent>
                        <w:r w:rsidRPr="00471FD2">
                          <w:rPr>
                            <w:rFonts w:asciiTheme="minorEastAsia" w:eastAsiaTheme="minorEastAsia" w:hAnsiTheme="minorEastAsia" w:hint="eastAsia"/>
                            <w:sz w:val="18"/>
                            <w:szCs w:val="18"/>
                          </w:rPr>
                          <w:t>2019年度</w:t>
                        </w:r>
                      </w:sdtContent>
                    </w:sdt>
                  </w:p>
                </w:tc>
              </w:tr>
              <w:tr w:rsidR="00667121" w:rsidRPr="00471FD2" w:rsidTr="00CD4FDE">
                <w:trPr>
                  <w:trHeight w:val="315"/>
                </w:trPr>
                <w:tc>
                  <w:tcPr>
                    <w:tcW w:w="2394" w:type="dxa"/>
                    <w:vMerge/>
                  </w:tcPr>
                  <w:p w:rsidR="00667121" w:rsidRPr="00471FD2" w:rsidRDefault="00667121" w:rsidP="00003C3F">
                    <w:pPr>
                      <w:adjustRightInd w:val="0"/>
                      <w:snapToGrid w:val="0"/>
                      <w:rPr>
                        <w:rFonts w:asciiTheme="minorEastAsia" w:eastAsiaTheme="minorEastAsia" w:hAnsiTheme="minorEastAsia"/>
                        <w:sz w:val="18"/>
                        <w:szCs w:val="18"/>
                      </w:rPr>
                    </w:pPr>
                  </w:p>
                </w:tc>
                <w:sdt>
                  <w:sdtPr>
                    <w:rPr>
                      <w:rFonts w:asciiTheme="minorEastAsia" w:eastAsiaTheme="minorEastAsia" w:hAnsiTheme="minorEastAsia"/>
                      <w:sz w:val="18"/>
                      <w:szCs w:val="18"/>
                    </w:rPr>
                    <w:tag w:val="_PLD_e0e316f064db43a38ddec14c349b4dfa"/>
                    <w:id w:val="1174464"/>
                    <w:lock w:val="sdtLocked"/>
                  </w:sdtPr>
                  <w:sdtContent>
                    <w:tc>
                      <w:tcPr>
                        <w:tcW w:w="1292" w:type="dxa"/>
                        <w:vMerge w:val="restart"/>
                        <w:tcBorders>
                          <w:right w:val="single" w:sz="4" w:space="0" w:color="auto"/>
                        </w:tcBorders>
                        <w:vAlign w:val="center"/>
                      </w:tcPr>
                      <w:p w:rsidR="00667121" w:rsidRPr="00471FD2" w:rsidRDefault="00667121" w:rsidP="00003C3F">
                        <w:pPr>
                          <w:adjustRightInd w:val="0"/>
                          <w:snapToGrid w:val="0"/>
                          <w:jc w:val="center"/>
                          <w:rPr>
                            <w:rFonts w:asciiTheme="minorEastAsia" w:eastAsiaTheme="minorEastAsia" w:hAnsiTheme="minorEastAsia"/>
                            <w:sz w:val="18"/>
                            <w:szCs w:val="18"/>
                          </w:rPr>
                        </w:pPr>
                        <w:r w:rsidRPr="00471FD2">
                          <w:rPr>
                            <w:rFonts w:asciiTheme="minorEastAsia" w:eastAsiaTheme="minorEastAsia" w:hAnsiTheme="minorEastAsia"/>
                            <w:sz w:val="18"/>
                            <w:szCs w:val="18"/>
                          </w:rPr>
                          <w:t>实收资本 (或股本)</w:t>
                        </w:r>
                      </w:p>
                    </w:tc>
                  </w:sdtContent>
                </w:sdt>
                <w:sdt>
                  <w:sdtPr>
                    <w:rPr>
                      <w:rFonts w:asciiTheme="minorEastAsia" w:eastAsiaTheme="minorEastAsia" w:hAnsiTheme="minorEastAsia"/>
                      <w:sz w:val="18"/>
                      <w:szCs w:val="18"/>
                    </w:rPr>
                    <w:tag w:val="_PLD_2c82747108ee4c518651265b45dbebcd"/>
                    <w:id w:val="1174465"/>
                    <w:lock w:val="sdtLocked"/>
                  </w:sdtPr>
                  <w:sdtContent>
                    <w:tc>
                      <w:tcPr>
                        <w:tcW w:w="1559" w:type="dxa"/>
                        <w:gridSpan w:val="3"/>
                        <w:tcBorders>
                          <w:left w:val="single" w:sz="4" w:space="0" w:color="auto"/>
                          <w:bottom w:val="single" w:sz="4" w:space="0" w:color="auto"/>
                        </w:tcBorders>
                        <w:vAlign w:val="center"/>
                      </w:tcPr>
                      <w:p w:rsidR="00667121" w:rsidRPr="00471FD2" w:rsidRDefault="00667121" w:rsidP="00003C3F">
                        <w:pPr>
                          <w:adjustRightInd w:val="0"/>
                          <w:snapToGrid w:val="0"/>
                          <w:jc w:val="cente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其他权益工具</w:t>
                        </w:r>
                      </w:p>
                    </w:tc>
                  </w:sdtContent>
                </w:sdt>
                <w:sdt>
                  <w:sdtPr>
                    <w:rPr>
                      <w:rFonts w:asciiTheme="minorEastAsia" w:eastAsiaTheme="minorEastAsia" w:hAnsiTheme="minorEastAsia"/>
                      <w:sz w:val="18"/>
                      <w:szCs w:val="18"/>
                    </w:rPr>
                    <w:tag w:val="_PLD_c459549b516242be83fce2e92cc794e6"/>
                    <w:id w:val="1174466"/>
                    <w:lock w:val="sdtLocked"/>
                  </w:sdtPr>
                  <w:sdtContent>
                    <w:tc>
                      <w:tcPr>
                        <w:tcW w:w="1559" w:type="dxa"/>
                        <w:vMerge w:val="restart"/>
                        <w:vAlign w:val="center"/>
                      </w:tcPr>
                      <w:p w:rsidR="00667121" w:rsidRPr="00471FD2" w:rsidRDefault="00667121" w:rsidP="00003C3F">
                        <w:pPr>
                          <w:adjustRightInd w:val="0"/>
                          <w:snapToGrid w:val="0"/>
                          <w:jc w:val="center"/>
                          <w:rPr>
                            <w:rFonts w:asciiTheme="minorEastAsia" w:eastAsiaTheme="minorEastAsia" w:hAnsiTheme="minorEastAsia"/>
                            <w:sz w:val="18"/>
                            <w:szCs w:val="18"/>
                          </w:rPr>
                        </w:pPr>
                        <w:r w:rsidRPr="00471FD2">
                          <w:rPr>
                            <w:rFonts w:asciiTheme="minorEastAsia" w:eastAsiaTheme="minorEastAsia" w:hAnsiTheme="minorEastAsia"/>
                            <w:sz w:val="18"/>
                            <w:szCs w:val="18"/>
                          </w:rPr>
                          <w:t>资本公积</w:t>
                        </w:r>
                      </w:p>
                    </w:tc>
                  </w:sdtContent>
                </w:sdt>
                <w:sdt>
                  <w:sdtPr>
                    <w:rPr>
                      <w:rFonts w:asciiTheme="minorEastAsia" w:eastAsiaTheme="minorEastAsia" w:hAnsiTheme="minorEastAsia"/>
                      <w:sz w:val="18"/>
                      <w:szCs w:val="18"/>
                    </w:rPr>
                    <w:tag w:val="_PLD_9979085a666a4b7a9ee698268b0bb615"/>
                    <w:id w:val="1174467"/>
                    <w:lock w:val="sdtLocked"/>
                  </w:sdtPr>
                  <w:sdtContent>
                    <w:tc>
                      <w:tcPr>
                        <w:tcW w:w="709" w:type="dxa"/>
                        <w:vMerge w:val="restart"/>
                        <w:vAlign w:val="center"/>
                      </w:tcPr>
                      <w:p w:rsidR="00667121" w:rsidRPr="00471FD2" w:rsidRDefault="00667121" w:rsidP="00003C3F">
                        <w:pPr>
                          <w:adjustRightInd w:val="0"/>
                          <w:snapToGrid w:val="0"/>
                          <w:jc w:val="center"/>
                          <w:rPr>
                            <w:rFonts w:asciiTheme="minorEastAsia" w:eastAsiaTheme="minorEastAsia" w:hAnsiTheme="minorEastAsia"/>
                            <w:sz w:val="18"/>
                            <w:szCs w:val="18"/>
                          </w:rPr>
                        </w:pPr>
                        <w:r w:rsidRPr="00471FD2">
                          <w:rPr>
                            <w:rFonts w:asciiTheme="minorEastAsia" w:eastAsiaTheme="minorEastAsia" w:hAnsiTheme="minorEastAsia"/>
                            <w:sz w:val="18"/>
                            <w:szCs w:val="18"/>
                          </w:rPr>
                          <w:t>减：库存股</w:t>
                        </w:r>
                      </w:p>
                    </w:tc>
                  </w:sdtContent>
                </w:sdt>
                <w:sdt>
                  <w:sdtPr>
                    <w:rPr>
                      <w:rFonts w:asciiTheme="minorEastAsia" w:eastAsiaTheme="minorEastAsia" w:hAnsiTheme="minorEastAsia"/>
                      <w:sz w:val="18"/>
                      <w:szCs w:val="18"/>
                    </w:rPr>
                    <w:tag w:val="_PLD_3b870c2efbdc421980e0e6ed21bc828a"/>
                    <w:id w:val="1174468"/>
                    <w:lock w:val="sdtLocked"/>
                  </w:sdtPr>
                  <w:sdtContent>
                    <w:tc>
                      <w:tcPr>
                        <w:tcW w:w="709" w:type="dxa"/>
                        <w:vMerge w:val="restart"/>
                        <w:vAlign w:val="center"/>
                      </w:tcPr>
                      <w:p w:rsidR="00667121" w:rsidRPr="00471FD2" w:rsidRDefault="00667121" w:rsidP="00003C3F">
                        <w:pPr>
                          <w:jc w:val="cente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其他综合收益</w:t>
                        </w:r>
                      </w:p>
                    </w:tc>
                  </w:sdtContent>
                </w:sdt>
                <w:sdt>
                  <w:sdtPr>
                    <w:rPr>
                      <w:rFonts w:asciiTheme="minorEastAsia" w:eastAsiaTheme="minorEastAsia" w:hAnsiTheme="minorEastAsia"/>
                      <w:sz w:val="18"/>
                      <w:szCs w:val="18"/>
                    </w:rPr>
                    <w:tag w:val="_PLD_68a9918174cf4752ad67388e59bb3c51"/>
                    <w:id w:val="1174469"/>
                    <w:lock w:val="sdtLocked"/>
                  </w:sdtPr>
                  <w:sdtContent>
                    <w:tc>
                      <w:tcPr>
                        <w:tcW w:w="567" w:type="dxa"/>
                        <w:vMerge w:val="restart"/>
                        <w:vAlign w:val="center"/>
                      </w:tcPr>
                      <w:p w:rsidR="00667121" w:rsidRPr="00471FD2" w:rsidRDefault="00667121" w:rsidP="00003C3F">
                        <w:pPr>
                          <w:adjustRightInd w:val="0"/>
                          <w:snapToGrid w:val="0"/>
                          <w:jc w:val="cente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专项储备</w:t>
                        </w:r>
                      </w:p>
                    </w:tc>
                  </w:sdtContent>
                </w:sdt>
                <w:sdt>
                  <w:sdtPr>
                    <w:rPr>
                      <w:rFonts w:asciiTheme="minorEastAsia" w:eastAsiaTheme="minorEastAsia" w:hAnsiTheme="minorEastAsia"/>
                      <w:sz w:val="18"/>
                      <w:szCs w:val="18"/>
                    </w:rPr>
                    <w:tag w:val="_PLD_eddda9b1710646a5811c9efb65bf8703"/>
                    <w:id w:val="1174470"/>
                    <w:lock w:val="sdtLocked"/>
                  </w:sdtPr>
                  <w:sdtContent>
                    <w:tc>
                      <w:tcPr>
                        <w:tcW w:w="1701" w:type="dxa"/>
                        <w:vMerge w:val="restart"/>
                        <w:vAlign w:val="center"/>
                      </w:tcPr>
                      <w:p w:rsidR="00667121" w:rsidRPr="00471FD2" w:rsidRDefault="00667121" w:rsidP="00003C3F">
                        <w:pPr>
                          <w:adjustRightInd w:val="0"/>
                          <w:snapToGrid w:val="0"/>
                          <w:jc w:val="center"/>
                          <w:rPr>
                            <w:rFonts w:asciiTheme="minorEastAsia" w:eastAsiaTheme="minorEastAsia" w:hAnsiTheme="minorEastAsia"/>
                            <w:sz w:val="18"/>
                            <w:szCs w:val="18"/>
                          </w:rPr>
                        </w:pPr>
                        <w:r w:rsidRPr="00471FD2">
                          <w:rPr>
                            <w:rFonts w:asciiTheme="minorEastAsia" w:eastAsiaTheme="minorEastAsia" w:hAnsiTheme="minorEastAsia"/>
                            <w:sz w:val="18"/>
                            <w:szCs w:val="18"/>
                          </w:rPr>
                          <w:t>盈余公积</w:t>
                        </w:r>
                      </w:p>
                    </w:tc>
                  </w:sdtContent>
                </w:sdt>
                <w:sdt>
                  <w:sdtPr>
                    <w:rPr>
                      <w:rFonts w:asciiTheme="minorEastAsia" w:eastAsiaTheme="minorEastAsia" w:hAnsiTheme="minorEastAsia"/>
                      <w:sz w:val="18"/>
                      <w:szCs w:val="18"/>
                    </w:rPr>
                    <w:tag w:val="_PLD_d210b1f3e63743b7b7ad078da7c00997"/>
                    <w:id w:val="1174471"/>
                    <w:lock w:val="sdtLocked"/>
                  </w:sdtPr>
                  <w:sdtContent>
                    <w:tc>
                      <w:tcPr>
                        <w:tcW w:w="1701" w:type="dxa"/>
                        <w:vMerge w:val="restart"/>
                        <w:vAlign w:val="center"/>
                      </w:tcPr>
                      <w:p w:rsidR="00667121" w:rsidRPr="00471FD2" w:rsidRDefault="00667121" w:rsidP="00003C3F">
                        <w:pPr>
                          <w:adjustRightInd w:val="0"/>
                          <w:snapToGrid w:val="0"/>
                          <w:jc w:val="center"/>
                          <w:rPr>
                            <w:rFonts w:asciiTheme="minorEastAsia" w:eastAsiaTheme="minorEastAsia" w:hAnsiTheme="minorEastAsia"/>
                            <w:sz w:val="18"/>
                            <w:szCs w:val="18"/>
                          </w:rPr>
                        </w:pPr>
                        <w:r w:rsidRPr="00471FD2">
                          <w:rPr>
                            <w:rFonts w:asciiTheme="minorEastAsia" w:eastAsiaTheme="minorEastAsia" w:hAnsiTheme="minorEastAsia"/>
                            <w:sz w:val="18"/>
                            <w:szCs w:val="18"/>
                          </w:rPr>
                          <w:t>未分配利润</w:t>
                        </w:r>
                      </w:p>
                    </w:tc>
                  </w:sdtContent>
                </w:sdt>
                <w:sdt>
                  <w:sdtPr>
                    <w:rPr>
                      <w:rFonts w:asciiTheme="minorEastAsia" w:eastAsiaTheme="minorEastAsia" w:hAnsiTheme="minorEastAsia"/>
                      <w:sz w:val="18"/>
                      <w:szCs w:val="18"/>
                    </w:rPr>
                    <w:tag w:val="_PLD_d0efa115b304401592a693cab0f3a46a"/>
                    <w:id w:val="1174472"/>
                    <w:lock w:val="sdtLocked"/>
                  </w:sdtPr>
                  <w:sdtContent>
                    <w:tc>
                      <w:tcPr>
                        <w:tcW w:w="1713" w:type="dxa"/>
                        <w:vMerge w:val="restart"/>
                        <w:vAlign w:val="center"/>
                      </w:tcPr>
                      <w:p w:rsidR="00667121" w:rsidRPr="00471FD2" w:rsidRDefault="00667121" w:rsidP="00003C3F">
                        <w:pPr>
                          <w:adjustRightInd w:val="0"/>
                          <w:snapToGrid w:val="0"/>
                          <w:jc w:val="center"/>
                          <w:rPr>
                            <w:rFonts w:asciiTheme="minorEastAsia" w:eastAsiaTheme="minorEastAsia" w:hAnsiTheme="minorEastAsia"/>
                            <w:sz w:val="18"/>
                            <w:szCs w:val="18"/>
                          </w:rPr>
                        </w:pPr>
                        <w:r w:rsidRPr="00471FD2">
                          <w:rPr>
                            <w:rFonts w:asciiTheme="minorEastAsia" w:eastAsiaTheme="minorEastAsia" w:hAnsiTheme="minorEastAsia"/>
                            <w:sz w:val="18"/>
                            <w:szCs w:val="18"/>
                          </w:rPr>
                          <w:t>所有者权益合计</w:t>
                        </w:r>
                      </w:p>
                    </w:tc>
                  </w:sdtContent>
                </w:sdt>
              </w:tr>
              <w:tr w:rsidR="00667121" w:rsidRPr="00471FD2" w:rsidTr="00CD4FDE">
                <w:trPr>
                  <w:trHeight w:val="294"/>
                </w:trPr>
                <w:tc>
                  <w:tcPr>
                    <w:tcW w:w="2394" w:type="dxa"/>
                    <w:vMerge/>
                  </w:tcPr>
                  <w:p w:rsidR="00667121" w:rsidRPr="00471FD2" w:rsidRDefault="00667121" w:rsidP="00003C3F">
                    <w:pPr>
                      <w:adjustRightInd w:val="0"/>
                      <w:snapToGrid w:val="0"/>
                      <w:rPr>
                        <w:rFonts w:asciiTheme="minorEastAsia" w:eastAsiaTheme="minorEastAsia" w:hAnsiTheme="minorEastAsia"/>
                        <w:sz w:val="18"/>
                        <w:szCs w:val="18"/>
                      </w:rPr>
                    </w:pPr>
                  </w:p>
                </w:tc>
                <w:tc>
                  <w:tcPr>
                    <w:tcW w:w="1292" w:type="dxa"/>
                    <w:vMerge/>
                    <w:tcBorders>
                      <w:right w:val="single" w:sz="4" w:space="0" w:color="auto"/>
                    </w:tcBorders>
                  </w:tcPr>
                  <w:p w:rsidR="00667121" w:rsidRPr="00471FD2" w:rsidRDefault="00667121" w:rsidP="00003C3F">
                    <w:pPr>
                      <w:adjustRightInd w:val="0"/>
                      <w:snapToGrid w:val="0"/>
                      <w:jc w:val="center"/>
                      <w:rPr>
                        <w:rFonts w:asciiTheme="minorEastAsia" w:eastAsiaTheme="minorEastAsia" w:hAnsiTheme="minorEastAsia"/>
                        <w:sz w:val="18"/>
                        <w:szCs w:val="18"/>
                      </w:rPr>
                    </w:pPr>
                  </w:p>
                </w:tc>
                <w:sdt>
                  <w:sdtPr>
                    <w:rPr>
                      <w:rFonts w:asciiTheme="minorEastAsia" w:eastAsiaTheme="minorEastAsia" w:hAnsiTheme="minorEastAsia"/>
                      <w:sz w:val="18"/>
                      <w:szCs w:val="18"/>
                    </w:rPr>
                    <w:tag w:val="_PLD_f219b4732c3e4bd5a67b8c298432fd3d"/>
                    <w:id w:val="1174473"/>
                    <w:lock w:val="sdtLocked"/>
                  </w:sdtPr>
                  <w:sdtContent>
                    <w:tc>
                      <w:tcPr>
                        <w:tcW w:w="567" w:type="dxa"/>
                        <w:tcBorders>
                          <w:top w:val="single" w:sz="4" w:space="0" w:color="auto"/>
                          <w:left w:val="single" w:sz="4" w:space="0" w:color="auto"/>
                          <w:right w:val="single" w:sz="4" w:space="0" w:color="auto"/>
                        </w:tcBorders>
                        <w:vAlign w:val="center"/>
                      </w:tcPr>
                      <w:p w:rsidR="00667121" w:rsidRPr="00471FD2" w:rsidRDefault="00667121" w:rsidP="00003C3F">
                        <w:pPr>
                          <w:adjustRightInd w:val="0"/>
                          <w:snapToGrid w:val="0"/>
                          <w:jc w:val="cente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优先股</w:t>
                        </w:r>
                      </w:p>
                    </w:tc>
                  </w:sdtContent>
                </w:sdt>
                <w:sdt>
                  <w:sdtPr>
                    <w:rPr>
                      <w:rFonts w:asciiTheme="minorEastAsia" w:eastAsiaTheme="minorEastAsia" w:hAnsiTheme="minorEastAsia"/>
                      <w:sz w:val="18"/>
                      <w:szCs w:val="18"/>
                    </w:rPr>
                    <w:tag w:val="_PLD_9c8ca36c728447658d99fee93d742edf"/>
                    <w:id w:val="1174474"/>
                    <w:lock w:val="sdtLocked"/>
                  </w:sdtPr>
                  <w:sdtContent>
                    <w:tc>
                      <w:tcPr>
                        <w:tcW w:w="567" w:type="dxa"/>
                        <w:tcBorders>
                          <w:top w:val="single" w:sz="4" w:space="0" w:color="auto"/>
                          <w:left w:val="single" w:sz="4" w:space="0" w:color="auto"/>
                          <w:right w:val="single" w:sz="4" w:space="0" w:color="auto"/>
                        </w:tcBorders>
                        <w:vAlign w:val="center"/>
                      </w:tcPr>
                      <w:p w:rsidR="00667121" w:rsidRPr="00471FD2" w:rsidRDefault="00667121" w:rsidP="00003C3F">
                        <w:pPr>
                          <w:adjustRightInd w:val="0"/>
                          <w:snapToGrid w:val="0"/>
                          <w:jc w:val="cente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永续债</w:t>
                        </w:r>
                      </w:p>
                    </w:tc>
                  </w:sdtContent>
                </w:sdt>
                <w:sdt>
                  <w:sdtPr>
                    <w:rPr>
                      <w:rFonts w:asciiTheme="minorEastAsia" w:eastAsiaTheme="minorEastAsia" w:hAnsiTheme="minorEastAsia"/>
                      <w:sz w:val="18"/>
                      <w:szCs w:val="18"/>
                    </w:rPr>
                    <w:tag w:val="_PLD_d053abd77b574111883b8fafe3a173d2"/>
                    <w:id w:val="1174475"/>
                    <w:lock w:val="sdtLocked"/>
                  </w:sdtPr>
                  <w:sdtContent>
                    <w:tc>
                      <w:tcPr>
                        <w:tcW w:w="425" w:type="dxa"/>
                        <w:tcBorders>
                          <w:top w:val="single" w:sz="4" w:space="0" w:color="auto"/>
                          <w:left w:val="single" w:sz="4" w:space="0" w:color="auto"/>
                        </w:tcBorders>
                        <w:vAlign w:val="center"/>
                      </w:tcPr>
                      <w:p w:rsidR="00667121" w:rsidRPr="00471FD2" w:rsidRDefault="00667121" w:rsidP="00003C3F">
                        <w:pPr>
                          <w:adjustRightInd w:val="0"/>
                          <w:snapToGrid w:val="0"/>
                          <w:jc w:val="cente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其他</w:t>
                        </w:r>
                      </w:p>
                    </w:tc>
                  </w:sdtContent>
                </w:sdt>
                <w:tc>
                  <w:tcPr>
                    <w:tcW w:w="1559" w:type="dxa"/>
                    <w:vMerge/>
                  </w:tcPr>
                  <w:p w:rsidR="00667121" w:rsidRPr="00471FD2" w:rsidRDefault="00667121" w:rsidP="00003C3F">
                    <w:pPr>
                      <w:adjustRightInd w:val="0"/>
                      <w:snapToGrid w:val="0"/>
                      <w:jc w:val="center"/>
                      <w:rPr>
                        <w:rFonts w:asciiTheme="minorEastAsia" w:eastAsiaTheme="minorEastAsia" w:hAnsiTheme="minorEastAsia"/>
                        <w:sz w:val="18"/>
                        <w:szCs w:val="18"/>
                      </w:rPr>
                    </w:pPr>
                  </w:p>
                </w:tc>
                <w:tc>
                  <w:tcPr>
                    <w:tcW w:w="709" w:type="dxa"/>
                    <w:vMerge/>
                  </w:tcPr>
                  <w:p w:rsidR="00667121" w:rsidRPr="00471FD2" w:rsidRDefault="00667121" w:rsidP="00003C3F">
                    <w:pPr>
                      <w:adjustRightInd w:val="0"/>
                      <w:snapToGrid w:val="0"/>
                      <w:jc w:val="center"/>
                      <w:rPr>
                        <w:rFonts w:asciiTheme="minorEastAsia" w:eastAsiaTheme="minorEastAsia" w:hAnsiTheme="minorEastAsia"/>
                        <w:sz w:val="18"/>
                        <w:szCs w:val="18"/>
                      </w:rPr>
                    </w:pPr>
                  </w:p>
                </w:tc>
                <w:tc>
                  <w:tcPr>
                    <w:tcW w:w="709" w:type="dxa"/>
                    <w:vMerge/>
                  </w:tcPr>
                  <w:p w:rsidR="00667121" w:rsidRPr="00471FD2" w:rsidRDefault="00667121" w:rsidP="00003C3F">
                    <w:pPr>
                      <w:jc w:val="center"/>
                      <w:rPr>
                        <w:rFonts w:asciiTheme="minorEastAsia" w:eastAsiaTheme="minorEastAsia" w:hAnsiTheme="minorEastAsia"/>
                        <w:sz w:val="18"/>
                        <w:szCs w:val="18"/>
                      </w:rPr>
                    </w:pPr>
                  </w:p>
                </w:tc>
                <w:tc>
                  <w:tcPr>
                    <w:tcW w:w="567" w:type="dxa"/>
                    <w:vMerge/>
                  </w:tcPr>
                  <w:p w:rsidR="00667121" w:rsidRPr="00471FD2" w:rsidRDefault="00667121" w:rsidP="00003C3F">
                    <w:pPr>
                      <w:adjustRightInd w:val="0"/>
                      <w:snapToGrid w:val="0"/>
                      <w:jc w:val="center"/>
                      <w:rPr>
                        <w:rFonts w:asciiTheme="minorEastAsia" w:eastAsiaTheme="minorEastAsia" w:hAnsiTheme="minorEastAsia"/>
                        <w:sz w:val="18"/>
                        <w:szCs w:val="18"/>
                      </w:rPr>
                    </w:pPr>
                  </w:p>
                </w:tc>
                <w:tc>
                  <w:tcPr>
                    <w:tcW w:w="1701" w:type="dxa"/>
                    <w:vMerge/>
                  </w:tcPr>
                  <w:p w:rsidR="00667121" w:rsidRPr="00471FD2" w:rsidRDefault="00667121" w:rsidP="00003C3F">
                    <w:pPr>
                      <w:adjustRightInd w:val="0"/>
                      <w:snapToGrid w:val="0"/>
                      <w:jc w:val="center"/>
                      <w:rPr>
                        <w:rFonts w:asciiTheme="minorEastAsia" w:eastAsiaTheme="minorEastAsia" w:hAnsiTheme="minorEastAsia"/>
                        <w:sz w:val="18"/>
                        <w:szCs w:val="18"/>
                      </w:rPr>
                    </w:pPr>
                  </w:p>
                </w:tc>
                <w:tc>
                  <w:tcPr>
                    <w:tcW w:w="1701" w:type="dxa"/>
                    <w:vMerge/>
                  </w:tcPr>
                  <w:p w:rsidR="00667121" w:rsidRPr="00471FD2" w:rsidRDefault="00667121" w:rsidP="00003C3F">
                    <w:pPr>
                      <w:adjustRightInd w:val="0"/>
                      <w:snapToGrid w:val="0"/>
                      <w:jc w:val="center"/>
                      <w:rPr>
                        <w:rFonts w:asciiTheme="minorEastAsia" w:eastAsiaTheme="minorEastAsia" w:hAnsiTheme="minorEastAsia"/>
                        <w:sz w:val="18"/>
                        <w:szCs w:val="18"/>
                      </w:rPr>
                    </w:pPr>
                  </w:p>
                </w:tc>
                <w:tc>
                  <w:tcPr>
                    <w:tcW w:w="1713" w:type="dxa"/>
                    <w:vMerge/>
                  </w:tcPr>
                  <w:p w:rsidR="00667121" w:rsidRPr="00471FD2" w:rsidRDefault="00667121" w:rsidP="00003C3F">
                    <w:pPr>
                      <w:adjustRightInd w:val="0"/>
                      <w:snapToGrid w:val="0"/>
                      <w:jc w:val="center"/>
                      <w:rPr>
                        <w:rFonts w:asciiTheme="minorEastAsia" w:eastAsiaTheme="minorEastAsia" w:hAnsiTheme="minorEastAsia"/>
                        <w:sz w:val="18"/>
                        <w:szCs w:val="18"/>
                      </w:rPr>
                    </w:pPr>
                  </w:p>
                </w:tc>
              </w:tr>
              <w:tr w:rsidR="00667121" w:rsidRPr="00471FD2" w:rsidTr="00CD4FDE">
                <w:trPr>
                  <w:trHeight w:val="20"/>
                </w:trPr>
                <w:sdt>
                  <w:sdtPr>
                    <w:rPr>
                      <w:rFonts w:asciiTheme="minorEastAsia" w:eastAsiaTheme="minorEastAsia" w:hAnsiTheme="minorEastAsia"/>
                      <w:sz w:val="18"/>
                      <w:szCs w:val="18"/>
                    </w:rPr>
                    <w:tag w:val="_PLD_4b9f68f704bb4acfae62b3d3cbf0d790"/>
                    <w:id w:val="1174476"/>
                    <w:lock w:val="sdtLocked"/>
                  </w:sdtPr>
                  <w:sdtContent>
                    <w:tc>
                      <w:tcPr>
                        <w:tcW w:w="2394" w:type="dxa"/>
                      </w:tcPr>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sz w:val="18"/>
                            <w:szCs w:val="18"/>
                          </w:rPr>
                          <w:t>一、上年</w:t>
                        </w:r>
                        <w:r w:rsidRPr="00471FD2">
                          <w:rPr>
                            <w:rFonts w:asciiTheme="minorEastAsia" w:eastAsiaTheme="minorEastAsia" w:hAnsiTheme="minorEastAsia" w:hint="eastAsia"/>
                            <w:sz w:val="18"/>
                            <w:szCs w:val="18"/>
                          </w:rPr>
                          <w:t>年</w:t>
                        </w:r>
                        <w:r w:rsidRPr="00471FD2">
                          <w:rPr>
                            <w:rFonts w:asciiTheme="minorEastAsia" w:eastAsiaTheme="minorEastAsia" w:hAnsiTheme="minorEastAsia"/>
                            <w:sz w:val="18"/>
                            <w:szCs w:val="18"/>
                          </w:rPr>
                          <w:t>末余额</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564,369,565</w:t>
                    </w: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824,142,752.66</w:t>
                    </w: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69,324,874.67</w:t>
                    </w:r>
                  </w:p>
                </w:tc>
                <w:tc>
                  <w:tcPr>
                    <w:tcW w:w="1701" w:type="dxa"/>
                  </w:tcPr>
                  <w:p w:rsidR="00667121" w:rsidRPr="00471FD2" w:rsidRDefault="00667121" w:rsidP="00003C3F">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-232,631,187.93</w:t>
                    </w:r>
                  </w:p>
                </w:tc>
                <w:tc>
                  <w:tcPr>
                    <w:tcW w:w="1713" w:type="dxa"/>
                  </w:tcPr>
                  <w:p w:rsidR="00667121" w:rsidRPr="00471FD2" w:rsidRDefault="00667121" w:rsidP="00003C3F">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1,225,206,004.4</w:t>
                    </w:r>
                  </w:p>
                </w:tc>
              </w:tr>
              <w:tr w:rsidR="00667121" w:rsidRPr="00471FD2" w:rsidTr="00CD4FDE">
                <w:trPr>
                  <w:trHeight w:val="20"/>
                </w:trPr>
                <w:sdt>
                  <w:sdtPr>
                    <w:rPr>
                      <w:rFonts w:asciiTheme="minorEastAsia" w:eastAsiaTheme="minorEastAsia" w:hAnsiTheme="minorEastAsia"/>
                      <w:sz w:val="18"/>
                      <w:szCs w:val="18"/>
                    </w:rPr>
                    <w:tag w:val="_PLD_f7c284bf05bc4bb48bad7c818c157aa9"/>
                    <w:id w:val="1174477"/>
                    <w:lock w:val="sdtLocked"/>
                  </w:sdtPr>
                  <w:sdtContent>
                    <w:tc>
                      <w:tcPr>
                        <w:tcW w:w="2394" w:type="dxa"/>
                      </w:tcPr>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sz w:val="18"/>
                            <w:szCs w:val="18"/>
                          </w:rPr>
                          <w:t>加：会计政策变更</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13" w:type="dxa"/>
                  </w:tcPr>
                  <w:p w:rsidR="00667121" w:rsidRPr="00471FD2" w:rsidRDefault="00667121" w:rsidP="00003C3F">
                    <w:pPr>
                      <w:jc w:val="right"/>
                      <w:rPr>
                        <w:rFonts w:asciiTheme="minorEastAsia" w:eastAsiaTheme="minorEastAsia" w:hAnsiTheme="minorEastAsia"/>
                        <w:sz w:val="18"/>
                        <w:szCs w:val="18"/>
                      </w:rPr>
                    </w:pPr>
                  </w:p>
                </w:tc>
              </w:tr>
              <w:tr w:rsidR="00667121" w:rsidRPr="00471FD2" w:rsidTr="00CD4FDE">
                <w:trPr>
                  <w:trHeight w:val="20"/>
                </w:trPr>
                <w:sdt>
                  <w:sdtPr>
                    <w:rPr>
                      <w:rFonts w:asciiTheme="minorEastAsia" w:eastAsiaTheme="minorEastAsia" w:hAnsiTheme="minorEastAsia"/>
                      <w:sz w:val="18"/>
                      <w:szCs w:val="18"/>
                    </w:rPr>
                    <w:tag w:val="_PLD_b84d86ae618141938210b68f81aeafe0"/>
                    <w:id w:val="1174478"/>
                    <w:lock w:val="sdtLocked"/>
                  </w:sdtPr>
                  <w:sdtContent>
                    <w:tc>
                      <w:tcPr>
                        <w:tcW w:w="2394" w:type="dxa"/>
                      </w:tcPr>
                      <w:p w:rsidR="00667121" w:rsidRPr="00471FD2" w:rsidRDefault="00667121" w:rsidP="00471FD2">
                        <w:pPr>
                          <w:ind w:firstLineChars="200" w:firstLine="360"/>
                          <w:rPr>
                            <w:rFonts w:asciiTheme="minorEastAsia" w:eastAsiaTheme="minorEastAsia" w:hAnsiTheme="minorEastAsia"/>
                            <w:sz w:val="18"/>
                            <w:szCs w:val="18"/>
                          </w:rPr>
                        </w:pPr>
                        <w:r w:rsidRPr="00471FD2">
                          <w:rPr>
                            <w:rFonts w:asciiTheme="minorEastAsia" w:eastAsiaTheme="minorEastAsia" w:hAnsiTheme="minorEastAsia"/>
                            <w:sz w:val="18"/>
                            <w:szCs w:val="18"/>
                          </w:rPr>
                          <w:t>前期差错更正</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13" w:type="dxa"/>
                  </w:tcPr>
                  <w:p w:rsidR="00667121" w:rsidRPr="00471FD2" w:rsidRDefault="00667121" w:rsidP="00003C3F">
                    <w:pPr>
                      <w:jc w:val="right"/>
                      <w:rPr>
                        <w:rFonts w:asciiTheme="minorEastAsia" w:eastAsiaTheme="minorEastAsia" w:hAnsiTheme="minorEastAsia"/>
                        <w:sz w:val="18"/>
                        <w:szCs w:val="18"/>
                      </w:rPr>
                    </w:pPr>
                  </w:p>
                </w:tc>
              </w:tr>
              <w:tr w:rsidR="00667121" w:rsidRPr="00471FD2" w:rsidTr="00CD4FDE">
                <w:trPr>
                  <w:trHeight w:val="20"/>
                </w:trPr>
                <w:sdt>
                  <w:sdtPr>
                    <w:rPr>
                      <w:rFonts w:asciiTheme="minorEastAsia" w:eastAsiaTheme="minorEastAsia" w:hAnsiTheme="minorEastAsia"/>
                      <w:sz w:val="18"/>
                      <w:szCs w:val="18"/>
                    </w:rPr>
                    <w:tag w:val="_PLD_ae13695d51ae418dba0671a598b76ffb"/>
                    <w:id w:val="1174479"/>
                    <w:lock w:val="sdtLocked"/>
                  </w:sdtPr>
                  <w:sdtContent>
                    <w:tc>
                      <w:tcPr>
                        <w:tcW w:w="2394" w:type="dxa"/>
                      </w:tcPr>
                      <w:p w:rsidR="00667121" w:rsidRPr="00471FD2" w:rsidRDefault="00667121" w:rsidP="00471FD2">
                        <w:pPr>
                          <w:ind w:firstLineChars="200" w:firstLine="360"/>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其他</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13" w:type="dxa"/>
                  </w:tcPr>
                  <w:p w:rsidR="00667121" w:rsidRPr="00471FD2" w:rsidRDefault="00667121" w:rsidP="00003C3F">
                    <w:pPr>
                      <w:jc w:val="right"/>
                      <w:rPr>
                        <w:rFonts w:asciiTheme="minorEastAsia" w:eastAsiaTheme="minorEastAsia" w:hAnsiTheme="minorEastAsia"/>
                        <w:sz w:val="18"/>
                        <w:szCs w:val="18"/>
                      </w:rPr>
                    </w:pPr>
                  </w:p>
                </w:tc>
              </w:tr>
              <w:tr w:rsidR="00667121" w:rsidRPr="00471FD2" w:rsidTr="00CD4FDE">
                <w:trPr>
                  <w:trHeight w:val="20"/>
                </w:trPr>
                <w:sdt>
                  <w:sdtPr>
                    <w:rPr>
                      <w:rFonts w:asciiTheme="minorEastAsia" w:eastAsiaTheme="minorEastAsia" w:hAnsiTheme="minorEastAsia"/>
                      <w:sz w:val="18"/>
                      <w:szCs w:val="18"/>
                    </w:rPr>
                    <w:tag w:val="_PLD_4841ceb909a14a2abffb67eeb3435694"/>
                    <w:id w:val="1174480"/>
                    <w:lock w:val="sdtLocked"/>
                  </w:sdtPr>
                  <w:sdtContent>
                    <w:tc>
                      <w:tcPr>
                        <w:tcW w:w="2394" w:type="dxa"/>
                      </w:tcPr>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sz w:val="18"/>
                            <w:szCs w:val="18"/>
                          </w:rPr>
                          <w:t>二、本年</w:t>
                        </w:r>
                        <w:r w:rsidRPr="00471FD2">
                          <w:rPr>
                            <w:rFonts w:asciiTheme="minorEastAsia" w:eastAsiaTheme="minorEastAsia" w:hAnsiTheme="minorEastAsia" w:hint="eastAsia"/>
                            <w:sz w:val="18"/>
                            <w:szCs w:val="18"/>
                          </w:rPr>
                          <w:t>期</w:t>
                        </w:r>
                        <w:r w:rsidRPr="00471FD2">
                          <w:rPr>
                            <w:rFonts w:asciiTheme="minorEastAsia" w:eastAsiaTheme="minorEastAsia" w:hAnsiTheme="minorEastAsia"/>
                            <w:sz w:val="18"/>
                            <w:szCs w:val="18"/>
                          </w:rPr>
                          <w:t>初余额</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564,369,565</w:t>
                    </w: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824,142,752.66</w:t>
                    </w: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69,324,874.67</w:t>
                    </w:r>
                  </w:p>
                </w:tc>
                <w:tc>
                  <w:tcPr>
                    <w:tcW w:w="1701" w:type="dxa"/>
                  </w:tcPr>
                  <w:p w:rsidR="00667121" w:rsidRPr="00471FD2" w:rsidRDefault="00667121" w:rsidP="00003C3F">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-232,631,187.93</w:t>
                    </w:r>
                  </w:p>
                </w:tc>
                <w:tc>
                  <w:tcPr>
                    <w:tcW w:w="1713" w:type="dxa"/>
                  </w:tcPr>
                  <w:p w:rsidR="00667121" w:rsidRPr="00471FD2" w:rsidRDefault="00667121" w:rsidP="00003C3F">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1,225,206,004.40</w:t>
                    </w:r>
                  </w:p>
                </w:tc>
              </w:tr>
              <w:tr w:rsidR="00667121" w:rsidRPr="00471FD2" w:rsidTr="00CD4FDE">
                <w:trPr>
                  <w:trHeight w:val="20"/>
                </w:trPr>
                <w:sdt>
                  <w:sdtPr>
                    <w:rPr>
                      <w:rFonts w:asciiTheme="minorEastAsia" w:eastAsiaTheme="minorEastAsia" w:hAnsiTheme="minorEastAsia"/>
                      <w:sz w:val="18"/>
                      <w:szCs w:val="18"/>
                    </w:rPr>
                    <w:tag w:val="_PLD_302909e63784410386a25e7b0c2339c7"/>
                    <w:id w:val="1174481"/>
                    <w:lock w:val="sdtLocked"/>
                  </w:sdtPr>
                  <w:sdtContent>
                    <w:tc>
                      <w:tcPr>
                        <w:tcW w:w="2394" w:type="dxa"/>
                      </w:tcPr>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sz w:val="18"/>
                            <w:szCs w:val="18"/>
                          </w:rPr>
                          <w:t>三、本</w:t>
                        </w:r>
                        <w:r w:rsidRPr="00471FD2">
                          <w:rPr>
                            <w:rFonts w:asciiTheme="minorEastAsia" w:eastAsiaTheme="minorEastAsia" w:hAnsiTheme="minorEastAsia" w:hint="eastAsia"/>
                            <w:sz w:val="18"/>
                            <w:szCs w:val="18"/>
                          </w:rPr>
                          <w:t>期</w:t>
                        </w:r>
                        <w:r w:rsidRPr="00471FD2">
                          <w:rPr>
                            <w:rFonts w:asciiTheme="minorEastAsia" w:eastAsiaTheme="minorEastAsia" w:hAnsiTheme="minorEastAsia"/>
                            <w:sz w:val="18"/>
                            <w:szCs w:val="18"/>
                          </w:rPr>
                          <w:t>增减变动金额（减少以“－”号填列）</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-140,787,851.67</w:t>
                    </w:r>
                  </w:p>
                </w:tc>
                <w:tc>
                  <w:tcPr>
                    <w:tcW w:w="1713" w:type="dxa"/>
                  </w:tcPr>
                  <w:p w:rsidR="00667121" w:rsidRPr="00471FD2" w:rsidRDefault="00667121" w:rsidP="00003C3F">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-140,787,851.67</w:t>
                    </w:r>
                  </w:p>
                </w:tc>
              </w:tr>
              <w:tr w:rsidR="00667121" w:rsidRPr="00471FD2" w:rsidTr="00CD4FDE">
                <w:trPr>
                  <w:trHeight w:val="20"/>
                </w:trPr>
                <w:sdt>
                  <w:sdtPr>
                    <w:rPr>
                      <w:rFonts w:asciiTheme="minorEastAsia" w:eastAsiaTheme="minorEastAsia" w:hAnsiTheme="minorEastAsia"/>
                      <w:sz w:val="18"/>
                      <w:szCs w:val="18"/>
                    </w:rPr>
                    <w:tag w:val="_PLD_565b6c314fb34fb6b0c677b992754d48"/>
                    <w:id w:val="1174482"/>
                    <w:lock w:val="sdtLocked"/>
                  </w:sdtPr>
                  <w:sdtContent>
                    <w:tc>
                      <w:tcPr>
                        <w:tcW w:w="2394" w:type="dxa"/>
                      </w:tcPr>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（一）综合收益总额</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-140,787,851.67</w:t>
                    </w:r>
                  </w:p>
                </w:tc>
                <w:tc>
                  <w:tcPr>
                    <w:tcW w:w="1713" w:type="dxa"/>
                  </w:tcPr>
                  <w:p w:rsidR="00667121" w:rsidRPr="00471FD2" w:rsidRDefault="00667121" w:rsidP="00003C3F">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-140,787,851.67</w:t>
                    </w:r>
                  </w:p>
                </w:tc>
              </w:tr>
              <w:tr w:rsidR="00667121" w:rsidRPr="00471FD2" w:rsidTr="00CD4FDE">
                <w:trPr>
                  <w:trHeight w:val="20"/>
                </w:trPr>
                <w:sdt>
                  <w:sdtPr>
                    <w:rPr>
                      <w:rFonts w:asciiTheme="minorEastAsia" w:eastAsiaTheme="minorEastAsia" w:hAnsiTheme="minorEastAsia"/>
                      <w:sz w:val="18"/>
                      <w:szCs w:val="18"/>
                    </w:rPr>
                    <w:tag w:val="_PLD_4f759bcfeb8744e79a2c846685bf5bf7"/>
                    <w:id w:val="1174483"/>
                    <w:lock w:val="sdtLocked"/>
                  </w:sdtPr>
                  <w:sdtContent>
                    <w:tc>
                      <w:tcPr>
                        <w:tcW w:w="2394" w:type="dxa"/>
                      </w:tcPr>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sz w:val="18"/>
                            <w:szCs w:val="18"/>
                          </w:rPr>
                          <w:t>（</w:t>
                        </w:r>
                        <w:r w:rsidRPr="00471FD2">
                          <w:rPr>
                            <w:rFonts w:asciiTheme="minorEastAsia" w:eastAsiaTheme="minorEastAsia" w:hAnsiTheme="minorEastAsia" w:hint="eastAsia"/>
                            <w:sz w:val="18"/>
                            <w:szCs w:val="18"/>
                          </w:rPr>
                          <w:t>二</w:t>
                        </w:r>
                        <w:r w:rsidRPr="00471FD2">
                          <w:rPr>
                            <w:rFonts w:asciiTheme="minorEastAsia" w:eastAsiaTheme="minorEastAsia" w:hAnsiTheme="minorEastAsia"/>
                            <w:sz w:val="18"/>
                            <w:szCs w:val="18"/>
                          </w:rPr>
                          <w:t>）所有者投入和减少资本</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13" w:type="dxa"/>
                  </w:tcPr>
                  <w:p w:rsidR="00667121" w:rsidRPr="00471FD2" w:rsidRDefault="00667121" w:rsidP="00003C3F">
                    <w:pPr>
                      <w:jc w:val="right"/>
                      <w:rPr>
                        <w:rFonts w:asciiTheme="minorEastAsia" w:eastAsiaTheme="minorEastAsia" w:hAnsiTheme="minorEastAsia"/>
                        <w:sz w:val="18"/>
                        <w:szCs w:val="18"/>
                      </w:rPr>
                    </w:pPr>
                  </w:p>
                </w:tc>
              </w:tr>
              <w:tr w:rsidR="00667121" w:rsidRPr="00471FD2" w:rsidTr="00CD4FDE">
                <w:trPr>
                  <w:trHeight w:val="20"/>
                </w:trPr>
                <w:sdt>
                  <w:sdtPr>
                    <w:rPr>
                      <w:rFonts w:asciiTheme="minorEastAsia" w:eastAsiaTheme="minorEastAsia" w:hAnsiTheme="minorEastAsia"/>
                      <w:sz w:val="18"/>
                      <w:szCs w:val="18"/>
                    </w:rPr>
                    <w:tag w:val="_PLD_2ca71442ff4441faa275f28e1236357f"/>
                    <w:id w:val="1174484"/>
                    <w:lock w:val="sdtLocked"/>
                  </w:sdtPr>
                  <w:sdtContent>
                    <w:tc>
                      <w:tcPr>
                        <w:tcW w:w="2394" w:type="dxa"/>
                      </w:tcPr>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1．所有者投入的普通股</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13" w:type="dxa"/>
                  </w:tcPr>
                  <w:p w:rsidR="00667121" w:rsidRPr="00471FD2" w:rsidRDefault="00667121" w:rsidP="00003C3F">
                    <w:pPr>
                      <w:jc w:val="right"/>
                      <w:rPr>
                        <w:rFonts w:asciiTheme="minorEastAsia" w:eastAsiaTheme="minorEastAsia" w:hAnsiTheme="minorEastAsia"/>
                        <w:sz w:val="18"/>
                        <w:szCs w:val="18"/>
                      </w:rPr>
                    </w:pPr>
                  </w:p>
                </w:tc>
              </w:tr>
              <w:tr w:rsidR="00667121" w:rsidRPr="00471FD2" w:rsidTr="00CD4FDE">
                <w:trPr>
                  <w:trHeight w:val="20"/>
                </w:trPr>
                <w:sdt>
                  <w:sdtPr>
                    <w:rPr>
                      <w:rFonts w:asciiTheme="minorEastAsia" w:eastAsiaTheme="minorEastAsia" w:hAnsiTheme="minorEastAsia"/>
                      <w:sz w:val="18"/>
                      <w:szCs w:val="18"/>
                    </w:rPr>
                    <w:tag w:val="_PLD_c9217abeeb6e46ac8415ee33ff13a461"/>
                    <w:id w:val="1174485"/>
                    <w:lock w:val="sdtLocked"/>
                  </w:sdtPr>
                  <w:sdtContent>
                    <w:tc>
                      <w:tcPr>
                        <w:tcW w:w="2394" w:type="dxa"/>
                      </w:tcPr>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2．其他权益工具持有者投入资本</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13" w:type="dxa"/>
                  </w:tcPr>
                  <w:p w:rsidR="00667121" w:rsidRPr="00471FD2" w:rsidRDefault="00667121" w:rsidP="00003C3F">
                    <w:pPr>
                      <w:jc w:val="right"/>
                      <w:rPr>
                        <w:rFonts w:asciiTheme="minorEastAsia" w:eastAsiaTheme="minorEastAsia" w:hAnsiTheme="minorEastAsia"/>
                        <w:sz w:val="18"/>
                        <w:szCs w:val="18"/>
                      </w:rPr>
                    </w:pPr>
                  </w:p>
                </w:tc>
              </w:tr>
              <w:tr w:rsidR="00667121" w:rsidRPr="00471FD2" w:rsidTr="00CD4FDE">
                <w:trPr>
                  <w:trHeight w:val="20"/>
                </w:trPr>
                <w:sdt>
                  <w:sdtPr>
                    <w:rPr>
                      <w:rFonts w:asciiTheme="minorEastAsia" w:eastAsiaTheme="minorEastAsia" w:hAnsiTheme="minorEastAsia"/>
                      <w:sz w:val="18"/>
                      <w:szCs w:val="18"/>
                    </w:rPr>
                    <w:tag w:val="_PLD_5b62e12f39a04fa3a5e1647793ab3e5e"/>
                    <w:id w:val="1174486"/>
                    <w:lock w:val="sdtLocked"/>
                  </w:sdtPr>
                  <w:sdtContent>
                    <w:tc>
                      <w:tcPr>
                        <w:tcW w:w="2394" w:type="dxa"/>
                      </w:tcPr>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3</w:t>
                        </w:r>
                        <w:r w:rsidRPr="00471FD2">
                          <w:rPr>
                            <w:rFonts w:asciiTheme="minorEastAsia" w:eastAsiaTheme="minorEastAsia" w:hAnsiTheme="minorEastAsia"/>
                            <w:sz w:val="18"/>
                            <w:szCs w:val="18"/>
                          </w:rPr>
                          <w:t>．股份支付计入所有者权益的金额</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13" w:type="dxa"/>
                  </w:tcPr>
                  <w:p w:rsidR="00667121" w:rsidRPr="00471FD2" w:rsidRDefault="00667121" w:rsidP="00003C3F">
                    <w:pPr>
                      <w:jc w:val="right"/>
                      <w:rPr>
                        <w:rFonts w:asciiTheme="minorEastAsia" w:eastAsiaTheme="minorEastAsia" w:hAnsiTheme="minorEastAsia"/>
                        <w:sz w:val="18"/>
                        <w:szCs w:val="18"/>
                      </w:rPr>
                    </w:pPr>
                  </w:p>
                </w:tc>
              </w:tr>
              <w:tr w:rsidR="00667121" w:rsidRPr="00471FD2" w:rsidTr="00CD4FDE">
                <w:trPr>
                  <w:trHeight w:val="20"/>
                </w:trPr>
                <w:sdt>
                  <w:sdtPr>
                    <w:rPr>
                      <w:rFonts w:asciiTheme="minorEastAsia" w:eastAsiaTheme="minorEastAsia" w:hAnsiTheme="minorEastAsia"/>
                      <w:sz w:val="18"/>
                      <w:szCs w:val="18"/>
                    </w:rPr>
                    <w:tag w:val="_PLD_09a354c759244b168ea7e28904658be8"/>
                    <w:id w:val="1174487"/>
                    <w:lock w:val="sdtLocked"/>
                  </w:sdtPr>
                  <w:sdtContent>
                    <w:tc>
                      <w:tcPr>
                        <w:tcW w:w="2394" w:type="dxa"/>
                      </w:tcPr>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4</w:t>
                        </w:r>
                        <w:r w:rsidRPr="00471FD2">
                          <w:rPr>
                            <w:rFonts w:asciiTheme="minorEastAsia" w:eastAsiaTheme="minorEastAsia" w:hAnsiTheme="minorEastAsia"/>
                            <w:sz w:val="18"/>
                            <w:szCs w:val="18"/>
                          </w:rPr>
                          <w:t>．其他</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13" w:type="dxa"/>
                  </w:tcPr>
                  <w:p w:rsidR="00667121" w:rsidRPr="00471FD2" w:rsidRDefault="00667121" w:rsidP="00003C3F">
                    <w:pPr>
                      <w:jc w:val="right"/>
                      <w:rPr>
                        <w:rFonts w:asciiTheme="minorEastAsia" w:eastAsiaTheme="minorEastAsia" w:hAnsiTheme="minorEastAsia"/>
                        <w:sz w:val="18"/>
                        <w:szCs w:val="18"/>
                      </w:rPr>
                    </w:pPr>
                  </w:p>
                </w:tc>
              </w:tr>
              <w:tr w:rsidR="00667121" w:rsidRPr="00471FD2" w:rsidTr="00CD4FDE">
                <w:trPr>
                  <w:trHeight w:val="20"/>
                </w:trPr>
                <w:sdt>
                  <w:sdtPr>
                    <w:rPr>
                      <w:rFonts w:asciiTheme="minorEastAsia" w:eastAsiaTheme="minorEastAsia" w:hAnsiTheme="minorEastAsia"/>
                      <w:sz w:val="18"/>
                      <w:szCs w:val="18"/>
                    </w:rPr>
                    <w:tag w:val="_PLD_806901fee79c40f688fa2f02ab1d596d"/>
                    <w:id w:val="1174488"/>
                    <w:lock w:val="sdtLocked"/>
                  </w:sdtPr>
                  <w:sdtContent>
                    <w:tc>
                      <w:tcPr>
                        <w:tcW w:w="2394" w:type="dxa"/>
                      </w:tcPr>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sz w:val="18"/>
                            <w:szCs w:val="18"/>
                          </w:rPr>
                          <w:t>（</w:t>
                        </w:r>
                        <w:r w:rsidRPr="00471FD2">
                          <w:rPr>
                            <w:rFonts w:asciiTheme="minorEastAsia" w:eastAsiaTheme="minorEastAsia" w:hAnsiTheme="minorEastAsia" w:hint="eastAsia"/>
                            <w:sz w:val="18"/>
                            <w:szCs w:val="18"/>
                          </w:rPr>
                          <w:t>三</w:t>
                        </w:r>
                        <w:r w:rsidRPr="00471FD2">
                          <w:rPr>
                            <w:rFonts w:asciiTheme="minorEastAsia" w:eastAsiaTheme="minorEastAsia" w:hAnsiTheme="minorEastAsia"/>
                            <w:sz w:val="18"/>
                            <w:szCs w:val="18"/>
                          </w:rPr>
                          <w:t>）利润分配</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13" w:type="dxa"/>
                  </w:tcPr>
                  <w:p w:rsidR="00667121" w:rsidRPr="00471FD2" w:rsidRDefault="00667121" w:rsidP="00003C3F">
                    <w:pPr>
                      <w:jc w:val="right"/>
                      <w:rPr>
                        <w:rFonts w:asciiTheme="minorEastAsia" w:eastAsiaTheme="minorEastAsia" w:hAnsiTheme="minorEastAsia"/>
                        <w:sz w:val="18"/>
                        <w:szCs w:val="18"/>
                      </w:rPr>
                    </w:pPr>
                  </w:p>
                </w:tc>
              </w:tr>
              <w:tr w:rsidR="00667121" w:rsidRPr="00471FD2" w:rsidTr="00CD4FDE">
                <w:trPr>
                  <w:trHeight w:val="20"/>
                </w:trPr>
                <w:sdt>
                  <w:sdtPr>
                    <w:rPr>
                      <w:rFonts w:asciiTheme="minorEastAsia" w:eastAsiaTheme="minorEastAsia" w:hAnsiTheme="minorEastAsia"/>
                      <w:sz w:val="18"/>
                      <w:szCs w:val="18"/>
                    </w:rPr>
                    <w:tag w:val="_PLD_5936c2d33e22476597644c98158847c6"/>
                    <w:id w:val="1174489"/>
                    <w:lock w:val="sdtLocked"/>
                  </w:sdtPr>
                  <w:sdtContent>
                    <w:tc>
                      <w:tcPr>
                        <w:tcW w:w="2394" w:type="dxa"/>
                      </w:tcPr>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sz w:val="18"/>
                            <w:szCs w:val="18"/>
                          </w:rPr>
                          <w:t>1．提取盈余公积</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13" w:type="dxa"/>
                  </w:tcPr>
                  <w:p w:rsidR="00667121" w:rsidRPr="00471FD2" w:rsidRDefault="00667121" w:rsidP="00003C3F">
                    <w:pPr>
                      <w:jc w:val="right"/>
                      <w:rPr>
                        <w:rFonts w:asciiTheme="minorEastAsia" w:eastAsiaTheme="minorEastAsia" w:hAnsiTheme="minorEastAsia"/>
                        <w:sz w:val="18"/>
                        <w:szCs w:val="18"/>
                      </w:rPr>
                    </w:pPr>
                  </w:p>
                </w:tc>
              </w:tr>
              <w:tr w:rsidR="00667121" w:rsidRPr="00471FD2" w:rsidTr="00CD4FDE">
                <w:trPr>
                  <w:trHeight w:val="20"/>
                </w:trPr>
                <w:sdt>
                  <w:sdtPr>
                    <w:rPr>
                      <w:rFonts w:asciiTheme="minorEastAsia" w:eastAsiaTheme="minorEastAsia" w:hAnsiTheme="minorEastAsia"/>
                      <w:sz w:val="18"/>
                      <w:szCs w:val="18"/>
                    </w:rPr>
                    <w:tag w:val="_PLD_210044b047ac492dbe47ba7aedd16fad"/>
                    <w:id w:val="1174490"/>
                    <w:lock w:val="sdtLocked"/>
                  </w:sdtPr>
                  <w:sdtContent>
                    <w:tc>
                      <w:tcPr>
                        <w:tcW w:w="2394" w:type="dxa"/>
                      </w:tcPr>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2</w:t>
                        </w:r>
                        <w:r w:rsidRPr="00471FD2">
                          <w:rPr>
                            <w:rFonts w:asciiTheme="minorEastAsia" w:eastAsiaTheme="minorEastAsia" w:hAnsiTheme="minorEastAsia"/>
                            <w:sz w:val="18"/>
                            <w:szCs w:val="18"/>
                          </w:rPr>
                          <w:t>．对所有者（或股东）的分配</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13" w:type="dxa"/>
                  </w:tcPr>
                  <w:p w:rsidR="00667121" w:rsidRPr="00471FD2" w:rsidRDefault="00667121" w:rsidP="00003C3F">
                    <w:pPr>
                      <w:jc w:val="right"/>
                      <w:rPr>
                        <w:rFonts w:asciiTheme="minorEastAsia" w:eastAsiaTheme="minorEastAsia" w:hAnsiTheme="minorEastAsia"/>
                        <w:sz w:val="18"/>
                        <w:szCs w:val="18"/>
                      </w:rPr>
                    </w:pPr>
                  </w:p>
                </w:tc>
              </w:tr>
              <w:tr w:rsidR="00667121" w:rsidRPr="00471FD2" w:rsidTr="00CD4FDE">
                <w:trPr>
                  <w:trHeight w:val="20"/>
                </w:trPr>
                <w:sdt>
                  <w:sdtPr>
                    <w:rPr>
                      <w:rFonts w:asciiTheme="minorEastAsia" w:eastAsiaTheme="minorEastAsia" w:hAnsiTheme="minorEastAsia"/>
                      <w:sz w:val="18"/>
                      <w:szCs w:val="18"/>
                    </w:rPr>
                    <w:tag w:val="_PLD_65affb7384874e8facf889d04ab4dd24"/>
                    <w:id w:val="1174491"/>
                    <w:lock w:val="sdtLocked"/>
                  </w:sdtPr>
                  <w:sdtContent>
                    <w:tc>
                      <w:tcPr>
                        <w:tcW w:w="2394" w:type="dxa"/>
                      </w:tcPr>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3</w:t>
                        </w:r>
                        <w:r w:rsidRPr="00471FD2">
                          <w:rPr>
                            <w:rFonts w:asciiTheme="minorEastAsia" w:eastAsiaTheme="minorEastAsia" w:hAnsiTheme="minorEastAsia"/>
                            <w:sz w:val="18"/>
                            <w:szCs w:val="18"/>
                          </w:rPr>
                          <w:t>．其他</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13" w:type="dxa"/>
                  </w:tcPr>
                  <w:p w:rsidR="00667121" w:rsidRPr="00471FD2" w:rsidRDefault="00667121" w:rsidP="00003C3F">
                    <w:pPr>
                      <w:jc w:val="right"/>
                      <w:rPr>
                        <w:rFonts w:asciiTheme="minorEastAsia" w:eastAsiaTheme="minorEastAsia" w:hAnsiTheme="minorEastAsia"/>
                        <w:sz w:val="18"/>
                        <w:szCs w:val="18"/>
                      </w:rPr>
                    </w:pPr>
                  </w:p>
                </w:tc>
              </w:tr>
              <w:tr w:rsidR="00667121" w:rsidRPr="00471FD2" w:rsidTr="00CD4FDE">
                <w:trPr>
                  <w:trHeight w:val="20"/>
                </w:trPr>
                <w:sdt>
                  <w:sdtPr>
                    <w:rPr>
                      <w:rFonts w:asciiTheme="minorEastAsia" w:eastAsiaTheme="minorEastAsia" w:hAnsiTheme="minorEastAsia"/>
                      <w:sz w:val="18"/>
                      <w:szCs w:val="18"/>
                    </w:rPr>
                    <w:tag w:val="_PLD_ed39015638e6485d9ecad98bd3aaac6b"/>
                    <w:id w:val="1174492"/>
                    <w:lock w:val="sdtLocked"/>
                  </w:sdtPr>
                  <w:sdtContent>
                    <w:tc>
                      <w:tcPr>
                        <w:tcW w:w="2394" w:type="dxa"/>
                      </w:tcPr>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sz w:val="18"/>
                            <w:szCs w:val="18"/>
                          </w:rPr>
                          <w:t>（</w:t>
                        </w:r>
                        <w:r w:rsidRPr="00471FD2">
                          <w:rPr>
                            <w:rFonts w:asciiTheme="minorEastAsia" w:eastAsiaTheme="minorEastAsia" w:hAnsiTheme="minorEastAsia" w:hint="eastAsia"/>
                            <w:sz w:val="18"/>
                            <w:szCs w:val="18"/>
                          </w:rPr>
                          <w:t>四</w:t>
                        </w:r>
                        <w:r w:rsidRPr="00471FD2">
                          <w:rPr>
                            <w:rFonts w:asciiTheme="minorEastAsia" w:eastAsiaTheme="minorEastAsia" w:hAnsiTheme="minorEastAsia"/>
                            <w:sz w:val="18"/>
                            <w:szCs w:val="18"/>
                          </w:rPr>
                          <w:t>）所有者权益内部结转</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13" w:type="dxa"/>
                  </w:tcPr>
                  <w:p w:rsidR="00667121" w:rsidRPr="00471FD2" w:rsidRDefault="00667121" w:rsidP="00003C3F">
                    <w:pPr>
                      <w:jc w:val="right"/>
                      <w:rPr>
                        <w:rFonts w:asciiTheme="minorEastAsia" w:eastAsiaTheme="minorEastAsia" w:hAnsiTheme="minorEastAsia"/>
                        <w:sz w:val="18"/>
                        <w:szCs w:val="18"/>
                      </w:rPr>
                    </w:pPr>
                  </w:p>
                </w:tc>
              </w:tr>
              <w:tr w:rsidR="00667121" w:rsidRPr="00471FD2" w:rsidTr="00CD4FDE">
                <w:trPr>
                  <w:trHeight w:val="20"/>
                </w:trPr>
                <w:sdt>
                  <w:sdtPr>
                    <w:rPr>
                      <w:rFonts w:asciiTheme="minorEastAsia" w:eastAsiaTheme="minorEastAsia" w:hAnsiTheme="minorEastAsia"/>
                      <w:sz w:val="18"/>
                      <w:szCs w:val="18"/>
                    </w:rPr>
                    <w:tag w:val="_PLD_16ddc46b3a95453788bdcaaebfae99fa"/>
                    <w:id w:val="1174493"/>
                    <w:lock w:val="sdtLocked"/>
                  </w:sdtPr>
                  <w:sdtContent>
                    <w:tc>
                      <w:tcPr>
                        <w:tcW w:w="2394" w:type="dxa"/>
                      </w:tcPr>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sz w:val="18"/>
                            <w:szCs w:val="18"/>
                          </w:rPr>
                          <w:t>1．资本公积转增资本（或股本）</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13" w:type="dxa"/>
                  </w:tcPr>
                  <w:p w:rsidR="00667121" w:rsidRPr="00471FD2" w:rsidRDefault="00667121" w:rsidP="00003C3F">
                    <w:pPr>
                      <w:jc w:val="right"/>
                      <w:rPr>
                        <w:rFonts w:asciiTheme="minorEastAsia" w:eastAsiaTheme="minorEastAsia" w:hAnsiTheme="minorEastAsia"/>
                        <w:sz w:val="18"/>
                        <w:szCs w:val="18"/>
                      </w:rPr>
                    </w:pPr>
                  </w:p>
                </w:tc>
              </w:tr>
              <w:tr w:rsidR="00667121" w:rsidRPr="00471FD2" w:rsidTr="00CD4FDE">
                <w:trPr>
                  <w:trHeight w:val="20"/>
                </w:trPr>
                <w:sdt>
                  <w:sdtPr>
                    <w:rPr>
                      <w:rFonts w:asciiTheme="minorEastAsia" w:eastAsiaTheme="minorEastAsia" w:hAnsiTheme="minorEastAsia"/>
                      <w:sz w:val="18"/>
                      <w:szCs w:val="18"/>
                    </w:rPr>
                    <w:tag w:val="_PLD_5f2b4bbca85e4693b990e3e25811eeab"/>
                    <w:id w:val="1174494"/>
                    <w:lock w:val="sdtLocked"/>
                  </w:sdtPr>
                  <w:sdtContent>
                    <w:tc>
                      <w:tcPr>
                        <w:tcW w:w="2394" w:type="dxa"/>
                      </w:tcPr>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sz w:val="18"/>
                            <w:szCs w:val="18"/>
                          </w:rPr>
                          <w:t>2．盈余公积转增资本（或股本）</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13" w:type="dxa"/>
                  </w:tcPr>
                  <w:p w:rsidR="00667121" w:rsidRPr="00471FD2" w:rsidRDefault="00667121" w:rsidP="00003C3F">
                    <w:pPr>
                      <w:jc w:val="right"/>
                      <w:rPr>
                        <w:rFonts w:asciiTheme="minorEastAsia" w:eastAsiaTheme="minorEastAsia" w:hAnsiTheme="minorEastAsia"/>
                        <w:sz w:val="18"/>
                        <w:szCs w:val="18"/>
                      </w:rPr>
                    </w:pPr>
                  </w:p>
                </w:tc>
              </w:tr>
              <w:tr w:rsidR="00667121" w:rsidRPr="00471FD2" w:rsidTr="00CD4FDE">
                <w:trPr>
                  <w:trHeight w:val="20"/>
                </w:trPr>
                <w:sdt>
                  <w:sdtPr>
                    <w:rPr>
                      <w:rFonts w:asciiTheme="minorEastAsia" w:eastAsiaTheme="minorEastAsia" w:hAnsiTheme="minorEastAsia"/>
                      <w:sz w:val="18"/>
                      <w:szCs w:val="18"/>
                    </w:rPr>
                    <w:tag w:val="_PLD_15d6c710562e41cc9b0f916bb42a3ecd"/>
                    <w:id w:val="1174495"/>
                    <w:lock w:val="sdtLocked"/>
                  </w:sdtPr>
                  <w:sdtContent>
                    <w:tc>
                      <w:tcPr>
                        <w:tcW w:w="2394" w:type="dxa"/>
                      </w:tcPr>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sz w:val="18"/>
                            <w:szCs w:val="18"/>
                          </w:rPr>
                          <w:t>3．盈余公积弥补亏损</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13" w:type="dxa"/>
                  </w:tcPr>
                  <w:p w:rsidR="00667121" w:rsidRPr="00471FD2" w:rsidRDefault="00667121" w:rsidP="00003C3F">
                    <w:pPr>
                      <w:jc w:val="right"/>
                      <w:rPr>
                        <w:rFonts w:asciiTheme="minorEastAsia" w:eastAsiaTheme="minorEastAsia" w:hAnsiTheme="minorEastAsia"/>
                        <w:sz w:val="18"/>
                        <w:szCs w:val="18"/>
                      </w:rPr>
                    </w:pPr>
                  </w:p>
                </w:tc>
              </w:tr>
              <w:tr w:rsidR="00667121" w:rsidRPr="00471FD2" w:rsidTr="00CD4FDE">
                <w:trPr>
                  <w:trHeight w:val="20"/>
                </w:trPr>
                <w:tc>
                  <w:tcPr>
                    <w:tcW w:w="2394" w:type="dxa"/>
                  </w:tcPr>
                  <w:sdt>
                    <w:sdtPr>
                      <w:rPr>
                        <w:rFonts w:asciiTheme="minorEastAsia" w:eastAsiaTheme="minorEastAsia" w:hAnsiTheme="minorEastAsia"/>
                        <w:sz w:val="18"/>
                        <w:szCs w:val="18"/>
                      </w:rPr>
                      <w:tag w:val="_PLD_f4cb17050ad540c1b6765bbc5ef1d185"/>
                      <w:id w:val="1174496"/>
                      <w:lock w:val="sdtLocked"/>
                    </w:sdtPr>
                    <w:sdtContent>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sz w:val="18"/>
                            <w:szCs w:val="18"/>
                          </w:rPr>
                          <w:t>4．设定受益计划变动额结转留存收益</w:t>
                        </w:r>
                      </w:p>
                    </w:sdtContent>
                  </w:sdt>
                </w:tc>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13" w:type="dxa"/>
                  </w:tcPr>
                  <w:p w:rsidR="00667121" w:rsidRPr="00471FD2" w:rsidRDefault="00667121" w:rsidP="00003C3F">
                    <w:pPr>
                      <w:jc w:val="right"/>
                      <w:rPr>
                        <w:rFonts w:asciiTheme="minorEastAsia" w:eastAsiaTheme="minorEastAsia" w:hAnsiTheme="minorEastAsia"/>
                        <w:sz w:val="18"/>
                        <w:szCs w:val="18"/>
                      </w:rPr>
                    </w:pPr>
                  </w:p>
                </w:tc>
              </w:tr>
              <w:tr w:rsidR="00667121" w:rsidRPr="00471FD2" w:rsidTr="00CD4FDE">
                <w:trPr>
                  <w:trHeight w:val="20"/>
                </w:trPr>
                <w:tc>
                  <w:tcPr>
                    <w:tcW w:w="2394" w:type="dxa"/>
                  </w:tcPr>
                  <w:sdt>
                    <w:sdtPr>
                      <w:rPr>
                        <w:rFonts w:asciiTheme="minorEastAsia" w:eastAsiaTheme="minorEastAsia" w:hAnsiTheme="minorEastAsia"/>
                        <w:sz w:val="18"/>
                        <w:szCs w:val="18"/>
                      </w:rPr>
                      <w:tag w:val="_PLD_d570b02e3d674dc1a938a4710387119c"/>
                      <w:id w:val="1174497"/>
                      <w:lock w:val="sdtLocked"/>
                    </w:sdtPr>
                    <w:sdtContent>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sz w:val="18"/>
                            <w:szCs w:val="18"/>
                          </w:rPr>
                          <w:t>5．其他综合收益结转留存收益</w:t>
                        </w:r>
                      </w:p>
                    </w:sdtContent>
                  </w:sdt>
                </w:tc>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13" w:type="dxa"/>
                  </w:tcPr>
                  <w:p w:rsidR="00667121" w:rsidRPr="00471FD2" w:rsidRDefault="00667121" w:rsidP="00003C3F">
                    <w:pPr>
                      <w:jc w:val="right"/>
                      <w:rPr>
                        <w:rFonts w:asciiTheme="minorEastAsia" w:eastAsiaTheme="minorEastAsia" w:hAnsiTheme="minorEastAsia"/>
                        <w:sz w:val="18"/>
                        <w:szCs w:val="18"/>
                      </w:rPr>
                    </w:pPr>
                  </w:p>
                </w:tc>
              </w:tr>
              <w:tr w:rsidR="00667121" w:rsidRPr="00471FD2" w:rsidTr="00CD4FDE">
                <w:trPr>
                  <w:trHeight w:val="20"/>
                </w:trPr>
                <w:tc>
                  <w:tcPr>
                    <w:tcW w:w="2394" w:type="dxa"/>
                  </w:tcPr>
                  <w:sdt>
                    <w:sdtPr>
                      <w:rPr>
                        <w:rFonts w:asciiTheme="minorEastAsia" w:eastAsiaTheme="minorEastAsia" w:hAnsiTheme="minorEastAsia"/>
                        <w:sz w:val="18"/>
                        <w:szCs w:val="18"/>
                      </w:rPr>
                      <w:tag w:val="_PLD_a5cd874c23c44b928dffd9bc4a74c38d"/>
                      <w:id w:val="1174498"/>
                      <w:lock w:val="sdtLocked"/>
                    </w:sdtPr>
                    <w:sdtContent>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sz w:val="18"/>
                            <w:szCs w:val="18"/>
                          </w:rPr>
                          <w:t>6．其他</w:t>
                        </w:r>
                      </w:p>
                    </w:sdtContent>
                  </w:sdt>
                </w:tc>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13" w:type="dxa"/>
                  </w:tcPr>
                  <w:p w:rsidR="00667121" w:rsidRPr="00471FD2" w:rsidRDefault="00667121" w:rsidP="00003C3F">
                    <w:pPr>
                      <w:jc w:val="right"/>
                      <w:rPr>
                        <w:rFonts w:asciiTheme="minorEastAsia" w:eastAsiaTheme="minorEastAsia" w:hAnsiTheme="minorEastAsia"/>
                        <w:sz w:val="18"/>
                        <w:szCs w:val="18"/>
                      </w:rPr>
                    </w:pPr>
                  </w:p>
                </w:tc>
              </w:tr>
              <w:tr w:rsidR="00667121" w:rsidRPr="00471FD2" w:rsidTr="00CD4FDE">
                <w:trPr>
                  <w:trHeight w:val="20"/>
                </w:trPr>
                <w:sdt>
                  <w:sdtPr>
                    <w:rPr>
                      <w:rFonts w:asciiTheme="minorEastAsia" w:eastAsiaTheme="minorEastAsia" w:hAnsiTheme="minorEastAsia"/>
                      <w:sz w:val="18"/>
                      <w:szCs w:val="18"/>
                    </w:rPr>
                    <w:tag w:val="_PLD_b6b13ecec0044452bf1609cb679a8ac5"/>
                    <w:id w:val="1174499"/>
                    <w:lock w:val="sdtLocked"/>
                  </w:sdtPr>
                  <w:sdtContent>
                    <w:tc>
                      <w:tcPr>
                        <w:tcW w:w="2394" w:type="dxa"/>
                        <w:vAlign w:val="center"/>
                      </w:tcPr>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（五）专项储备</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13" w:type="dxa"/>
                  </w:tcPr>
                  <w:p w:rsidR="00667121" w:rsidRPr="00471FD2" w:rsidRDefault="00667121" w:rsidP="00003C3F">
                    <w:pPr>
                      <w:jc w:val="right"/>
                      <w:rPr>
                        <w:rFonts w:asciiTheme="minorEastAsia" w:eastAsiaTheme="minorEastAsia" w:hAnsiTheme="minorEastAsia"/>
                        <w:sz w:val="18"/>
                        <w:szCs w:val="18"/>
                      </w:rPr>
                    </w:pPr>
                  </w:p>
                </w:tc>
              </w:tr>
              <w:tr w:rsidR="00667121" w:rsidRPr="00471FD2" w:rsidTr="00CD4FDE">
                <w:trPr>
                  <w:trHeight w:val="20"/>
                </w:trPr>
                <w:sdt>
                  <w:sdtPr>
                    <w:rPr>
                      <w:rFonts w:asciiTheme="minorEastAsia" w:eastAsiaTheme="minorEastAsia" w:hAnsiTheme="minorEastAsia"/>
                      <w:sz w:val="18"/>
                      <w:szCs w:val="18"/>
                    </w:rPr>
                    <w:tag w:val="_PLD_cbede54ab9934d5ea45cda3f59593c28"/>
                    <w:id w:val="1174500"/>
                    <w:lock w:val="sdtLocked"/>
                  </w:sdtPr>
                  <w:sdtContent>
                    <w:tc>
                      <w:tcPr>
                        <w:tcW w:w="2394" w:type="dxa"/>
                        <w:vAlign w:val="center"/>
                      </w:tcPr>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1．本期提取</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13" w:type="dxa"/>
                  </w:tcPr>
                  <w:p w:rsidR="00667121" w:rsidRPr="00471FD2" w:rsidRDefault="00667121" w:rsidP="00003C3F">
                    <w:pPr>
                      <w:jc w:val="right"/>
                      <w:rPr>
                        <w:rFonts w:asciiTheme="minorEastAsia" w:eastAsiaTheme="minorEastAsia" w:hAnsiTheme="minorEastAsia"/>
                        <w:sz w:val="18"/>
                        <w:szCs w:val="18"/>
                      </w:rPr>
                    </w:pPr>
                  </w:p>
                </w:tc>
              </w:tr>
              <w:tr w:rsidR="00667121" w:rsidRPr="00471FD2" w:rsidTr="00CD4FDE">
                <w:trPr>
                  <w:trHeight w:val="20"/>
                </w:trPr>
                <w:sdt>
                  <w:sdtPr>
                    <w:rPr>
                      <w:rFonts w:asciiTheme="minorEastAsia" w:eastAsiaTheme="minorEastAsia" w:hAnsiTheme="minorEastAsia"/>
                      <w:sz w:val="18"/>
                      <w:szCs w:val="18"/>
                    </w:rPr>
                    <w:tag w:val="_PLD_7900abe823e94277be091b3f1c7a54a5"/>
                    <w:id w:val="1174501"/>
                    <w:lock w:val="sdtLocked"/>
                  </w:sdtPr>
                  <w:sdtContent>
                    <w:tc>
                      <w:tcPr>
                        <w:tcW w:w="2394" w:type="dxa"/>
                        <w:vAlign w:val="center"/>
                      </w:tcPr>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2．本期使用</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13" w:type="dxa"/>
                  </w:tcPr>
                  <w:p w:rsidR="00667121" w:rsidRPr="00471FD2" w:rsidRDefault="00667121" w:rsidP="00003C3F">
                    <w:pPr>
                      <w:jc w:val="right"/>
                      <w:rPr>
                        <w:rFonts w:asciiTheme="minorEastAsia" w:eastAsiaTheme="minorEastAsia" w:hAnsiTheme="minorEastAsia"/>
                        <w:sz w:val="18"/>
                        <w:szCs w:val="18"/>
                      </w:rPr>
                    </w:pPr>
                  </w:p>
                </w:tc>
              </w:tr>
              <w:tr w:rsidR="00667121" w:rsidRPr="00471FD2" w:rsidTr="00CD4FDE">
                <w:trPr>
                  <w:trHeight w:val="20"/>
                </w:trPr>
                <w:sdt>
                  <w:sdtPr>
                    <w:rPr>
                      <w:rFonts w:asciiTheme="minorEastAsia" w:eastAsiaTheme="minorEastAsia" w:hAnsiTheme="minorEastAsia"/>
                      <w:sz w:val="18"/>
                      <w:szCs w:val="18"/>
                    </w:rPr>
                    <w:tag w:val="_PLD_7cf659a70268475ea7233d8b82adad5a"/>
                    <w:id w:val="1174502"/>
                    <w:lock w:val="sdtLocked"/>
                  </w:sdtPr>
                  <w:sdtContent>
                    <w:tc>
                      <w:tcPr>
                        <w:tcW w:w="2394" w:type="dxa"/>
                      </w:tcPr>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hint="eastAsia"/>
                            <w:sz w:val="18"/>
                            <w:szCs w:val="18"/>
                          </w:rPr>
                          <w:t>（六）其他</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p>
                </w:tc>
                <w:tc>
                  <w:tcPr>
                    <w:tcW w:w="1713" w:type="dxa"/>
                  </w:tcPr>
                  <w:p w:rsidR="00667121" w:rsidRPr="00471FD2" w:rsidRDefault="00667121" w:rsidP="00003C3F">
                    <w:pPr>
                      <w:jc w:val="right"/>
                      <w:rPr>
                        <w:rFonts w:asciiTheme="minorEastAsia" w:eastAsiaTheme="minorEastAsia" w:hAnsiTheme="minorEastAsia"/>
                        <w:sz w:val="18"/>
                        <w:szCs w:val="18"/>
                      </w:rPr>
                    </w:pPr>
                  </w:p>
                </w:tc>
              </w:tr>
              <w:tr w:rsidR="00667121" w:rsidRPr="00471FD2" w:rsidTr="00CD4FDE">
                <w:trPr>
                  <w:trHeight w:val="20"/>
                </w:trPr>
                <w:sdt>
                  <w:sdtPr>
                    <w:rPr>
                      <w:rFonts w:asciiTheme="minorEastAsia" w:eastAsiaTheme="minorEastAsia" w:hAnsiTheme="minorEastAsia"/>
                      <w:sz w:val="18"/>
                      <w:szCs w:val="18"/>
                    </w:rPr>
                    <w:tag w:val="_PLD_56eacf5a90be4746898504dda5c8a2c0"/>
                    <w:id w:val="1174503"/>
                    <w:lock w:val="sdtLocked"/>
                  </w:sdtPr>
                  <w:sdtContent>
                    <w:tc>
                      <w:tcPr>
                        <w:tcW w:w="2394" w:type="dxa"/>
                      </w:tcPr>
                      <w:p w:rsidR="00667121" w:rsidRPr="00471FD2" w:rsidRDefault="00667121" w:rsidP="00003C3F">
                        <w:pPr>
                          <w:rPr>
                            <w:rFonts w:asciiTheme="minorEastAsia" w:eastAsiaTheme="minorEastAsia" w:hAnsiTheme="minorEastAsia"/>
                            <w:sz w:val="18"/>
                            <w:szCs w:val="18"/>
                          </w:rPr>
                        </w:pPr>
                        <w:r w:rsidRPr="00471FD2">
                          <w:rPr>
                            <w:rFonts w:asciiTheme="minorEastAsia" w:eastAsiaTheme="minorEastAsia" w:hAnsiTheme="minorEastAsia"/>
                            <w:sz w:val="18"/>
                            <w:szCs w:val="18"/>
                          </w:rPr>
                          <w:t>四、本期期末余额</w:t>
                        </w:r>
                      </w:p>
                    </w:tc>
                  </w:sdtContent>
                </w:sdt>
                <w:tc>
                  <w:tcPr>
                    <w:tcW w:w="1292" w:type="dxa"/>
                    <w:tcBorders>
                      <w:right w:val="single" w:sz="4" w:space="0" w:color="auto"/>
                    </w:tcBorders>
                  </w:tcPr>
                  <w:p w:rsidR="00667121" w:rsidRPr="00471FD2" w:rsidRDefault="00667121" w:rsidP="00003C3F">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564,369,565</w:t>
                    </w: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567" w:type="dxa"/>
                    <w:tcBorders>
                      <w:left w:val="single" w:sz="4" w:space="0" w:color="auto"/>
                      <w:righ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425" w:type="dxa"/>
                    <w:tcBorders>
                      <w:left w:val="single" w:sz="4" w:space="0" w:color="auto"/>
                    </w:tcBorders>
                  </w:tcPr>
                  <w:p w:rsidR="00667121" w:rsidRPr="00471FD2" w:rsidRDefault="00667121" w:rsidP="00003C3F">
                    <w:pPr>
                      <w:jc w:val="right"/>
                      <w:rPr>
                        <w:rFonts w:asciiTheme="minorEastAsia" w:eastAsiaTheme="minorEastAsia" w:hAnsiTheme="minorEastAsia"/>
                        <w:sz w:val="18"/>
                        <w:szCs w:val="18"/>
                      </w:rPr>
                    </w:pPr>
                  </w:p>
                </w:tc>
                <w:tc>
                  <w:tcPr>
                    <w:tcW w:w="1559" w:type="dxa"/>
                  </w:tcPr>
                  <w:p w:rsidR="00667121" w:rsidRPr="00471FD2" w:rsidRDefault="00667121" w:rsidP="00003C3F">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824,142,752.66</w:t>
                    </w: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709" w:type="dxa"/>
                  </w:tcPr>
                  <w:p w:rsidR="00667121" w:rsidRPr="00471FD2" w:rsidRDefault="00667121" w:rsidP="00003C3F">
                    <w:pPr>
                      <w:jc w:val="right"/>
                      <w:rPr>
                        <w:rFonts w:asciiTheme="minorEastAsia" w:eastAsiaTheme="minorEastAsia" w:hAnsiTheme="minorEastAsia"/>
                        <w:sz w:val="18"/>
                        <w:szCs w:val="18"/>
                      </w:rPr>
                    </w:pPr>
                  </w:p>
                </w:tc>
                <w:tc>
                  <w:tcPr>
                    <w:tcW w:w="567" w:type="dxa"/>
                  </w:tcPr>
                  <w:p w:rsidR="00667121" w:rsidRPr="00471FD2" w:rsidRDefault="00667121" w:rsidP="00003C3F">
                    <w:pPr>
                      <w:jc w:val="right"/>
                      <w:rPr>
                        <w:rFonts w:asciiTheme="minorEastAsia" w:eastAsiaTheme="minorEastAsia" w:hAnsiTheme="minorEastAsia"/>
                        <w:sz w:val="18"/>
                        <w:szCs w:val="18"/>
                      </w:rPr>
                    </w:pPr>
                  </w:p>
                </w:tc>
                <w:tc>
                  <w:tcPr>
                    <w:tcW w:w="1701" w:type="dxa"/>
                  </w:tcPr>
                  <w:p w:rsidR="00667121" w:rsidRPr="00471FD2" w:rsidRDefault="00667121" w:rsidP="00003C3F">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69,324,874.67</w:t>
                    </w:r>
                  </w:p>
                </w:tc>
                <w:tc>
                  <w:tcPr>
                    <w:tcW w:w="1701" w:type="dxa"/>
                  </w:tcPr>
                  <w:p w:rsidR="00667121" w:rsidRPr="00471FD2" w:rsidRDefault="00667121" w:rsidP="00003C3F">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-373,419,039.60</w:t>
                    </w:r>
                  </w:p>
                </w:tc>
                <w:tc>
                  <w:tcPr>
                    <w:tcW w:w="1713" w:type="dxa"/>
                  </w:tcPr>
                  <w:p w:rsidR="00667121" w:rsidRPr="00471FD2" w:rsidRDefault="00667121" w:rsidP="00003C3F">
                    <w:pPr>
                      <w:jc w:val="right"/>
                      <w:rPr>
                        <w:rFonts w:asciiTheme="minorEastAsia" w:eastAsiaTheme="minorEastAsia" w:hAnsiTheme="minorEastAsia"/>
                        <w:sz w:val="18"/>
                        <w:szCs w:val="18"/>
                      </w:rPr>
                    </w:pPr>
                    <w:r w:rsidRPr="00471FD2">
                      <w:rPr>
                        <w:rFonts w:asciiTheme="minorEastAsia" w:eastAsiaTheme="minorEastAsia" w:hAnsiTheme="minorEastAsia"/>
                        <w:sz w:val="18"/>
                        <w:szCs w:val="18"/>
                      </w:rPr>
                      <w:t>1,084,418,152.73</w:t>
                    </w:r>
                  </w:p>
                </w:tc>
              </w:tr>
            </w:tbl>
            <w:p w:rsidR="00667121" w:rsidRDefault="00667121"/>
            <w:p w:rsidR="00877D2C" w:rsidRDefault="005540A0">
              <w:pPr>
                <w:snapToGrid w:val="0"/>
                <w:spacing w:line="240" w:lineRule="atLeast"/>
                <w:rPr>
                  <w:b/>
                  <w:bCs/>
                  <w:color w:val="FF0000"/>
                </w:rPr>
              </w:pPr>
              <w:r>
                <w:t>法定代表人</w:t>
              </w:r>
              <w:r>
                <w:rPr>
                  <w:rFonts w:hint="eastAsia"/>
                </w:rPr>
                <w:t>：</w:t>
              </w:r>
              <w:sdt>
                <w:sdtPr>
                  <w:rPr>
                    <w:rFonts w:hint="eastAsia"/>
                  </w:rPr>
                  <w:alias w:val="公司法定代表人"/>
                  <w:tag w:val="_GBC_6042a2c12168484781348969a4da3e4c"/>
                  <w:id w:val="1886136825"/>
                  <w:lock w:val="sdtLocked"/>
                  <w:placeholder>
                    <w:docPart w:val="GBC22222222222222222222222222222"/>
                  </w:placeholder>
                  <w:text/>
                </w:sdtPr>
                <w:sdtContent>
                  <w:r>
                    <w:rPr>
                      <w:rFonts w:hint="eastAsia"/>
                    </w:rPr>
                    <w:t>黄明强</w:t>
                  </w:r>
                </w:sdtContent>
              </w:sdt>
              <w:r>
                <w:rPr>
                  <w:rFonts w:hint="eastAsia"/>
                </w:rPr>
                <w:t xml:space="preserve"> </w:t>
              </w:r>
              <w:r w:rsidR="00CD4FDE">
                <w:rPr>
                  <w:rFonts w:hint="eastAsia"/>
                </w:rPr>
                <w:t xml:space="preserve">                         </w:t>
              </w:r>
              <w:r>
                <w:t>主管会计工作负责人</w:t>
              </w:r>
              <w:r>
                <w:rPr>
                  <w:rFonts w:hint="eastAsia"/>
                </w:rPr>
                <w:t>：</w:t>
              </w:r>
              <w:sdt>
                <w:sdtPr>
                  <w:rPr>
                    <w:rFonts w:hint="eastAsia"/>
                  </w:rPr>
                  <w:alias w:val="主管会计工作负责人姓名"/>
                  <w:tag w:val="_GBC_3008dab61aca43f0a6d82ef192943e79"/>
                  <w:id w:val="-1758123077"/>
                  <w:lock w:val="sdtLocked"/>
                  <w:placeholder>
                    <w:docPart w:val="GBC22222222222222222222222222222"/>
                  </w:placeholder>
                  <w:text/>
                </w:sdtPr>
                <w:sdtContent>
                  <w:r>
                    <w:rPr>
                      <w:rFonts w:hint="eastAsia"/>
                    </w:rPr>
                    <w:t>郭传红</w:t>
                  </w:r>
                </w:sdtContent>
              </w:sdt>
              <w:r>
                <w:rPr>
                  <w:rFonts w:hint="eastAsia"/>
                </w:rPr>
                <w:t xml:space="preserve"> </w:t>
              </w:r>
              <w:r w:rsidR="00CD4FDE">
                <w:rPr>
                  <w:rFonts w:hint="eastAsia"/>
                </w:rPr>
                <w:t xml:space="preserve">                        </w:t>
              </w:r>
              <w:r>
                <w:t>会计机构负责人</w:t>
              </w:r>
              <w:r>
                <w:rPr>
                  <w:rFonts w:hint="eastAsia"/>
                </w:rPr>
                <w:t>：</w:t>
              </w:r>
              <w:sdt>
                <w:sdtPr>
                  <w:rPr>
                    <w:rFonts w:hint="eastAsia"/>
                  </w:rPr>
                  <w:alias w:val="会计机构负责人姓名"/>
                  <w:tag w:val="_GBC_e6c21b270080402ca8dbdc0cab514bde"/>
                  <w:id w:val="-238867869"/>
                  <w:lock w:val="sdtLocked"/>
                  <w:placeholder>
                    <w:docPart w:val="GBC22222222222222222222222222222"/>
                  </w:placeholder>
                  <w:text/>
                </w:sdtPr>
                <w:sdtContent>
                  <w:r>
                    <w:rPr>
                      <w:rFonts w:hint="eastAsia"/>
                    </w:rPr>
                    <w:t>钱玉胜</w:t>
                  </w:r>
                </w:sdtContent>
              </w:sdt>
            </w:p>
          </w:sdtContent>
        </w:sdt>
        <w:p w:rsidR="00877D2C" w:rsidRPr="00471FD2" w:rsidRDefault="006A4C27" w:rsidP="00471FD2">
          <w:pPr>
            <w:rPr>
              <w:color w:val="FF0000"/>
            </w:rPr>
          </w:pPr>
        </w:p>
      </w:sdtContent>
    </w:sdt>
    <w:bookmarkEnd w:id="114" w:displacedByCustomXml="prev"/>
    <w:p w:rsidR="00877D2C" w:rsidRDefault="00877D2C">
      <w:pPr>
        <w:snapToGrid w:val="0"/>
        <w:spacing w:line="240" w:lineRule="atLeast"/>
        <w:sectPr w:rsidR="00877D2C">
          <w:pgSz w:w="16838" w:h="11906" w:orient="landscape"/>
          <w:pgMar w:top="1276" w:right="1440" w:bottom="1797" w:left="1525" w:header="856" w:footer="992" w:gutter="0"/>
          <w:cols w:space="425"/>
          <w:docGrid w:linePitch="312"/>
        </w:sectPr>
      </w:pPr>
      <w:bookmarkStart w:id="115" w:name="_Hlk533930396"/>
    </w:p>
    <w:bookmarkEnd w:id="115" w:displacedByCustomXml="next"/>
    <w:sdt>
      <w:sdtPr>
        <w:rPr>
          <w:rFonts w:ascii="宋体" w:hAnsi="宋体" w:cs="宋体"/>
          <w:b w:val="0"/>
          <w:bCs w:val="0"/>
          <w:kern w:val="0"/>
          <w:szCs w:val="24"/>
        </w:rPr>
        <w:alias w:val="模块:公司基本情况"/>
        <w:tag w:val="_GBC_c49d72d4b04e4ead97addb731e9b6458"/>
        <w:id w:val="839962837"/>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B176E2">
          <w:pPr>
            <w:pStyle w:val="2"/>
            <w:numPr>
              <w:ilvl w:val="0"/>
              <w:numId w:val="50"/>
            </w:numPr>
            <w:rPr>
              <w:rFonts w:ascii="宋体" w:hAnsi="宋体"/>
            </w:rPr>
          </w:pPr>
          <w:r>
            <w:rPr>
              <w:rFonts w:ascii="宋体" w:hAnsi="宋体"/>
            </w:rPr>
            <w:t>公司基本情况</w:t>
          </w:r>
        </w:p>
        <w:p w:rsidR="00877D2C" w:rsidRDefault="005540A0" w:rsidP="00B176E2">
          <w:pPr>
            <w:pStyle w:val="3"/>
            <w:numPr>
              <w:ilvl w:val="0"/>
              <w:numId w:val="51"/>
            </w:numPr>
          </w:pPr>
          <w:r>
            <w:rPr>
              <w:rFonts w:hint="eastAsia"/>
            </w:rPr>
            <w:t>公司概况</w:t>
          </w:r>
        </w:p>
        <w:sdt>
          <w:sdtPr>
            <w:rPr>
              <w:rFonts w:hint="eastAsia"/>
            </w:rPr>
            <w:alias w:val="是否适用：公司概况[双击切换]"/>
            <w:tag w:val="_GBC_7b613deb8c7f4027b73602e5cd1d4a2e"/>
            <w:id w:val="-955021824"/>
            <w:lock w:val="sdtLocked"/>
            <w:placeholder>
              <w:docPart w:val="GBC22222222222222222222222222222"/>
            </w:placeholder>
          </w:sdtPr>
          <w:sdtContent>
            <w:p w:rsidR="00877D2C" w:rsidRDefault="006A4C27">
              <w:r>
                <w:fldChar w:fldCharType="begin"/>
              </w:r>
              <w:r w:rsidR="00B853AE">
                <w:rPr>
                  <w:rFonts w:hint="eastAsia"/>
                </w:rPr>
                <w:instrText xml:space="preserve"> MACROBUTTON  SnrToggleCheckbox </w:instrText>
              </w:r>
              <w:r w:rsidR="00B853AE">
                <w:rPr>
                  <w:rFonts w:hint="eastAsia"/>
                </w:rPr>
                <w:instrText>√适用</w:instrText>
              </w:r>
              <w:r w:rsidR="00B853AE">
                <w:rPr>
                  <w:rFonts w:hint="eastAsia"/>
                </w:rPr>
                <w:instrText xml:space="preserve">  </w:instrText>
              </w:r>
              <w:r>
                <w:fldChar w:fldCharType="end"/>
              </w:r>
              <w:r>
                <w:fldChar w:fldCharType="begin"/>
              </w:r>
              <w:r w:rsidR="00B853AE">
                <w:rPr>
                  <w:rFonts w:hint="eastAsia"/>
                </w:rPr>
                <w:instrText xml:space="preserve"> MACROBUTTON  SnrToggleCheckbox </w:instrText>
              </w:r>
              <w:r w:rsidR="00B853AE">
                <w:rPr>
                  <w:rFonts w:hint="eastAsia"/>
                </w:rPr>
                <w:instrText>□不适用</w:instrText>
              </w:r>
              <w:r w:rsidR="00B853AE">
                <w:rPr>
                  <w:rFonts w:hint="eastAsia"/>
                </w:rPr>
                <w:instrText xml:space="preserve"> </w:instrText>
              </w:r>
              <w:r>
                <w:fldChar w:fldCharType="end"/>
              </w:r>
            </w:p>
          </w:sdtContent>
        </w:sdt>
        <w:sdt>
          <w:sdtPr>
            <w:alias w:val="公司概况"/>
            <w:tag w:val="_GBC_dfec127af3a7441dade8cb0f67119e66"/>
            <w:id w:val="-201175245"/>
            <w:lock w:val="sdtLocked"/>
            <w:placeholder>
              <w:docPart w:val="GBC22222222222222222222222222222"/>
            </w:placeholder>
          </w:sdtPr>
          <w:sdtContent>
            <w:p w:rsidR="00B853AE" w:rsidRPr="00310B28" w:rsidRDefault="00B853AE" w:rsidP="00D6595C">
              <w:pPr>
                <w:tabs>
                  <w:tab w:val="left" w:pos="2077"/>
                  <w:tab w:val="left" w:pos="8196"/>
                </w:tabs>
                <w:adjustRightInd w:val="0"/>
                <w:snapToGrid w:val="0"/>
                <w:spacing w:line="300" w:lineRule="auto"/>
                <w:ind w:firstLineChars="200" w:firstLine="420"/>
                <w:rPr>
                  <w:rFonts w:asciiTheme="minorEastAsia" w:eastAsiaTheme="minorEastAsia" w:hAnsiTheme="minorEastAsia"/>
                  <w:kern w:val="0"/>
                </w:rPr>
              </w:pPr>
              <w:r w:rsidRPr="00310B28">
                <w:rPr>
                  <w:rFonts w:asciiTheme="minorEastAsia" w:eastAsiaTheme="minorEastAsia" w:hAnsiTheme="minorEastAsia"/>
                  <w:kern w:val="0"/>
                </w:rPr>
                <w:t>安徽铜峰电子股份有限公司（以下简称“本公司”或“公司”），经安徽省人民政府皖府股字(1996)008号批准证书批准，由安徽铜峰电子(集团)公司(现更名为安徽铜峰电子集团有限公司，以下简称“铜峰集团”)、铜陵市国有资产运营中心、中国新时代控股(集团)公司、中国电子进出口安徽公司、铜陵市电子物资器材公司共同发起设立，于1996年8月8日在安徽省工商行政管理局注册，设立时注册资本人民币6,000万元。</w:t>
              </w:r>
            </w:p>
            <w:p w:rsidR="00B853AE" w:rsidRPr="00310B28" w:rsidRDefault="00B853AE" w:rsidP="00D6595C">
              <w:pPr>
                <w:tabs>
                  <w:tab w:val="left" w:pos="2077"/>
                  <w:tab w:val="left" w:pos="8196"/>
                </w:tabs>
                <w:adjustRightInd w:val="0"/>
                <w:snapToGrid w:val="0"/>
                <w:spacing w:line="300" w:lineRule="auto"/>
                <w:ind w:firstLineChars="200" w:firstLine="420"/>
                <w:rPr>
                  <w:rFonts w:asciiTheme="minorEastAsia" w:eastAsiaTheme="minorEastAsia" w:hAnsiTheme="minorEastAsia"/>
                  <w:kern w:val="0"/>
                </w:rPr>
              </w:pPr>
              <w:r w:rsidRPr="00310B28">
                <w:rPr>
                  <w:rFonts w:asciiTheme="minorEastAsia" w:eastAsiaTheme="minorEastAsia" w:hAnsiTheme="minorEastAsia"/>
                  <w:kern w:val="0"/>
                </w:rPr>
                <w:t>2000年5月12日经中国证券监督管理委员会证监发行字[2000]54号文批准，本公司通过上海证券交易所向社会公开发行人民币普通股4,000万股，并于2000年6月9日上市交易，总股本为10,000万股。</w:t>
              </w:r>
            </w:p>
            <w:p w:rsidR="00B853AE" w:rsidRPr="00310B28" w:rsidRDefault="00B853AE" w:rsidP="00D6595C">
              <w:pPr>
                <w:tabs>
                  <w:tab w:val="left" w:pos="2077"/>
                  <w:tab w:val="left" w:pos="8196"/>
                </w:tabs>
                <w:adjustRightInd w:val="0"/>
                <w:snapToGrid w:val="0"/>
                <w:spacing w:line="300" w:lineRule="auto"/>
                <w:ind w:firstLineChars="200" w:firstLine="420"/>
                <w:rPr>
                  <w:rFonts w:asciiTheme="minorEastAsia" w:eastAsiaTheme="minorEastAsia" w:hAnsiTheme="minorEastAsia"/>
                  <w:kern w:val="0"/>
                </w:rPr>
              </w:pPr>
              <w:r w:rsidRPr="00310B28">
                <w:rPr>
                  <w:rFonts w:asciiTheme="minorEastAsia" w:eastAsiaTheme="minorEastAsia" w:hAnsiTheme="minorEastAsia"/>
                  <w:kern w:val="0"/>
                </w:rPr>
                <w:t>2003年度股东大会决议通过了公司第二届董事会第二十次会议关于以资本公积每10股转增8股、未分配利润每10股送红股2股的转增股本预案，并于2003年6月2日实施，转增股本后总股本为20,000万股。</w:t>
              </w:r>
            </w:p>
            <w:p w:rsidR="00B853AE" w:rsidRPr="00310B28" w:rsidRDefault="00B853AE" w:rsidP="00D6595C">
              <w:pPr>
                <w:tabs>
                  <w:tab w:val="left" w:pos="2077"/>
                  <w:tab w:val="left" w:pos="8196"/>
                </w:tabs>
                <w:adjustRightInd w:val="0"/>
                <w:snapToGrid w:val="0"/>
                <w:spacing w:line="300" w:lineRule="auto"/>
                <w:ind w:firstLineChars="200" w:firstLine="420"/>
                <w:rPr>
                  <w:rFonts w:asciiTheme="minorEastAsia" w:eastAsiaTheme="minorEastAsia" w:hAnsiTheme="minorEastAsia"/>
                  <w:kern w:val="0"/>
                </w:rPr>
              </w:pPr>
              <w:r w:rsidRPr="00310B28">
                <w:rPr>
                  <w:rFonts w:asciiTheme="minorEastAsia" w:eastAsiaTheme="minorEastAsia" w:hAnsiTheme="minorEastAsia"/>
                  <w:kern w:val="0"/>
                </w:rPr>
                <w:t>2005年度股东大会审议通过了公司以2005年末总股本20,000万股为基数，每10股送红股3股、资本公积金转增2股的送转增股本方案，并于2006年5月31日实施，送转增股本后公司总股本为30,000万股。</w:t>
              </w:r>
            </w:p>
            <w:p w:rsidR="00B853AE" w:rsidRPr="00310B28" w:rsidRDefault="00B853AE" w:rsidP="00D6595C">
              <w:pPr>
                <w:tabs>
                  <w:tab w:val="left" w:pos="2077"/>
                  <w:tab w:val="left" w:pos="8196"/>
                </w:tabs>
                <w:adjustRightInd w:val="0"/>
                <w:snapToGrid w:val="0"/>
                <w:spacing w:line="300" w:lineRule="auto"/>
                <w:ind w:firstLineChars="200" w:firstLine="420"/>
                <w:rPr>
                  <w:rFonts w:asciiTheme="minorEastAsia" w:eastAsiaTheme="minorEastAsia" w:hAnsiTheme="minorEastAsia"/>
                  <w:kern w:val="0"/>
                </w:rPr>
              </w:pPr>
              <w:r w:rsidRPr="00310B28">
                <w:rPr>
                  <w:rFonts w:asciiTheme="minorEastAsia" w:eastAsiaTheme="minorEastAsia" w:hAnsiTheme="minorEastAsia"/>
                  <w:kern w:val="0"/>
                </w:rPr>
                <w:t>经中国证券监督管理委员会证监发行字[2006]59号文核准，公司于2006年8月10日采取非公开发行股票方式向9名特定投资者发行了10,000万股股份，发行后的总股本为40,000万股。</w:t>
              </w:r>
            </w:p>
            <w:p w:rsidR="00B853AE" w:rsidRPr="00310B28" w:rsidRDefault="00B853AE" w:rsidP="00D6595C">
              <w:pPr>
                <w:tabs>
                  <w:tab w:val="left" w:pos="2077"/>
                  <w:tab w:val="left" w:pos="8196"/>
                </w:tabs>
                <w:adjustRightInd w:val="0"/>
                <w:snapToGrid w:val="0"/>
                <w:spacing w:line="300" w:lineRule="auto"/>
                <w:ind w:firstLineChars="200" w:firstLine="420"/>
                <w:rPr>
                  <w:rFonts w:asciiTheme="minorEastAsia" w:eastAsiaTheme="minorEastAsia" w:hAnsiTheme="minorEastAsia"/>
                  <w:kern w:val="0"/>
                </w:rPr>
              </w:pPr>
              <w:r w:rsidRPr="00310B28">
                <w:rPr>
                  <w:rFonts w:asciiTheme="minorEastAsia" w:eastAsiaTheme="minorEastAsia" w:hAnsiTheme="minorEastAsia"/>
                  <w:kern w:val="0"/>
                </w:rPr>
                <w:t>经中国证券监督管理委员会证监许可[2012]1327号文核准，公司于2013年1月23日采取非公开发行股票方式向10名特定投资者发行了164,369,565股股份，发行后的总股本为564,369,565股。</w:t>
              </w:r>
            </w:p>
            <w:p w:rsidR="00B853AE" w:rsidRPr="00310B28" w:rsidRDefault="00B853AE" w:rsidP="00D6595C">
              <w:pPr>
                <w:tabs>
                  <w:tab w:val="left" w:pos="2077"/>
                  <w:tab w:val="left" w:pos="8196"/>
                </w:tabs>
                <w:adjustRightInd w:val="0"/>
                <w:snapToGrid w:val="0"/>
                <w:spacing w:line="300" w:lineRule="auto"/>
                <w:ind w:firstLineChars="200" w:firstLine="420"/>
                <w:rPr>
                  <w:rFonts w:asciiTheme="minorEastAsia" w:eastAsiaTheme="minorEastAsia" w:hAnsiTheme="minorEastAsia"/>
                  <w:kern w:val="0"/>
                </w:rPr>
              </w:pPr>
              <w:r w:rsidRPr="00310B28">
                <w:rPr>
                  <w:rFonts w:asciiTheme="minorEastAsia" w:eastAsiaTheme="minorEastAsia" w:hAnsiTheme="minorEastAsia"/>
                  <w:kern w:val="0"/>
                </w:rPr>
                <w:t>2020年10月16日，铜陵大江投资控股有限公司（以下简称“大江投资”）以最高价竞得安徽铜峰电子股份有限公司原控股股东安徽铜峰电子集团有限公司持有的公司全部94,561,280股股份，过户日期为2020年11月3日，本次股份过户完成后</w:t>
              </w:r>
              <w:r w:rsidRPr="004E1EBD">
                <w:rPr>
                  <w:rFonts w:asciiTheme="minorEastAsia" w:eastAsiaTheme="minorEastAsia" w:hAnsiTheme="minorEastAsia"/>
                  <w:kern w:val="0"/>
                </w:rPr>
                <w:t>，</w:t>
              </w:r>
              <w:r w:rsidRPr="00310B28">
                <w:rPr>
                  <w:rFonts w:asciiTheme="minorEastAsia" w:eastAsiaTheme="minorEastAsia" w:hAnsiTheme="minorEastAsia"/>
                  <w:kern w:val="0"/>
                </w:rPr>
                <w:t>公司控股股东变更为大江投资，实际控制人变更为铜陵经济技术开发区管理委员会。</w:t>
              </w:r>
            </w:p>
            <w:p w:rsidR="00B853AE" w:rsidRPr="00310B28" w:rsidRDefault="00B853AE" w:rsidP="00D6595C">
              <w:pPr>
                <w:tabs>
                  <w:tab w:val="left" w:pos="2077"/>
                  <w:tab w:val="left" w:pos="8196"/>
                </w:tabs>
                <w:adjustRightInd w:val="0"/>
                <w:snapToGrid w:val="0"/>
                <w:spacing w:line="300" w:lineRule="auto"/>
                <w:ind w:firstLineChars="200" w:firstLine="420"/>
                <w:rPr>
                  <w:rFonts w:asciiTheme="minorEastAsia" w:eastAsiaTheme="minorEastAsia" w:hAnsiTheme="minorEastAsia"/>
                  <w:kern w:val="0"/>
                </w:rPr>
              </w:pPr>
              <w:r w:rsidRPr="00310B28">
                <w:rPr>
                  <w:rFonts w:asciiTheme="minorEastAsia" w:eastAsiaTheme="minorEastAsia" w:hAnsiTheme="minorEastAsia"/>
                  <w:kern w:val="0"/>
                </w:rPr>
                <w:t>公司统一社会信用代码：9134070014897301XF。公司的住所：安徽省铜陵市经济技术开发区翠湖三路西段399号。法定代表人：</w:t>
              </w:r>
              <w:r w:rsidRPr="00310B28">
                <w:rPr>
                  <w:rFonts w:asciiTheme="minorEastAsia" w:eastAsiaTheme="minorEastAsia" w:hAnsiTheme="minorEastAsia" w:hint="eastAsia"/>
                  <w:kern w:val="0"/>
                </w:rPr>
                <w:t>黄明强</w:t>
              </w:r>
              <w:r w:rsidRPr="00310B28">
                <w:rPr>
                  <w:rFonts w:asciiTheme="minorEastAsia" w:eastAsiaTheme="minorEastAsia" w:hAnsiTheme="minorEastAsia"/>
                  <w:kern w:val="0"/>
                </w:rPr>
                <w:t>。</w:t>
              </w:r>
            </w:p>
            <w:p w:rsidR="00CD4FDE" w:rsidRDefault="00B853AE" w:rsidP="00D6595C">
              <w:pPr>
                <w:tabs>
                  <w:tab w:val="left" w:pos="2077"/>
                  <w:tab w:val="left" w:pos="8196"/>
                </w:tabs>
                <w:adjustRightInd w:val="0"/>
                <w:snapToGrid w:val="0"/>
                <w:spacing w:line="300" w:lineRule="auto"/>
                <w:ind w:firstLineChars="200" w:firstLine="420"/>
                <w:rPr>
                  <w:rFonts w:asciiTheme="minorEastAsia" w:eastAsiaTheme="minorEastAsia" w:hAnsiTheme="minorEastAsia"/>
                  <w:kern w:val="0"/>
                </w:rPr>
              </w:pPr>
              <w:r w:rsidRPr="00310B28">
                <w:rPr>
                  <w:rFonts w:asciiTheme="minorEastAsia" w:eastAsiaTheme="minorEastAsia" w:hAnsiTheme="minorEastAsia"/>
                  <w:kern w:val="0"/>
                </w:rPr>
                <w:t>公司经营范围：电工薄膜、金属化膜、电容器、聚丙烯再生粒子、电力节能装置、电子材料、元器件的生产、研究、开发、销售及科技成果转让,化工产品、日用或精细化工产品(不含危险品)、金属材料及制品、机械设备、电子产品、家用电器,包装材料、塑料膜(绝缘材料)、建材生产、销售及加工服务,建筑智能化系统集成,安全防范系统工程的设计、施工与维护,计算机系统集成及信息技术服务,LED用封装支架生产、销售,LED用封装支架材料销售,自营和代理各类商品和技术的进出口业务(国家限定企业经营或禁止进出口的商品和技术除外)。(依法须经批准的项目,经相关部门批准后方可开展经营活动)。</w:t>
              </w:r>
            </w:p>
            <w:p w:rsidR="00877D2C" w:rsidRDefault="00B853AE" w:rsidP="00D6595C">
              <w:pPr>
                <w:tabs>
                  <w:tab w:val="left" w:pos="2077"/>
                  <w:tab w:val="left" w:pos="8196"/>
                </w:tabs>
                <w:adjustRightInd w:val="0"/>
                <w:snapToGrid w:val="0"/>
                <w:spacing w:line="300" w:lineRule="auto"/>
                <w:ind w:firstLineChars="200" w:firstLine="420"/>
              </w:pPr>
              <w:r w:rsidRPr="00310B28">
                <w:rPr>
                  <w:rFonts w:asciiTheme="minorEastAsia" w:eastAsiaTheme="minorEastAsia" w:hAnsiTheme="minorEastAsia"/>
                  <w:kern w:val="0"/>
                </w:rPr>
                <w:t>财务报告批准报出日：本财务报表业经本公司董事会于2021年4月2</w:t>
              </w:r>
              <w:r w:rsidRPr="00310B28">
                <w:rPr>
                  <w:rFonts w:asciiTheme="minorEastAsia" w:eastAsiaTheme="minorEastAsia" w:hAnsiTheme="minorEastAsia" w:hint="eastAsia"/>
                  <w:kern w:val="0"/>
                </w:rPr>
                <w:t>5</w:t>
              </w:r>
              <w:r w:rsidRPr="00310B28">
                <w:rPr>
                  <w:rFonts w:asciiTheme="minorEastAsia" w:eastAsiaTheme="minorEastAsia" w:hAnsiTheme="minorEastAsia"/>
                  <w:kern w:val="0"/>
                </w:rPr>
                <w:t>日决议批准报出。</w:t>
              </w:r>
            </w:p>
          </w:sdtContent>
        </w:sdt>
        <w:p w:rsidR="00877D2C" w:rsidRDefault="00877D2C"/>
        <w:p w:rsidR="00877D2C" w:rsidRDefault="005540A0" w:rsidP="00B176E2">
          <w:pPr>
            <w:pStyle w:val="3"/>
            <w:numPr>
              <w:ilvl w:val="0"/>
              <w:numId w:val="51"/>
            </w:numPr>
            <w:rPr>
              <w:szCs w:val="21"/>
            </w:rPr>
          </w:pPr>
          <w:r>
            <w:rPr>
              <w:rFonts w:hint="eastAsia"/>
              <w:szCs w:val="21"/>
            </w:rPr>
            <w:t>合并财务</w:t>
          </w:r>
          <w:r>
            <w:rPr>
              <w:rFonts w:hint="eastAsia"/>
            </w:rPr>
            <w:t>报表</w:t>
          </w:r>
          <w:r>
            <w:rPr>
              <w:rFonts w:hint="eastAsia"/>
              <w:szCs w:val="21"/>
            </w:rPr>
            <w:t>范围</w:t>
          </w:r>
        </w:p>
        <w:sdt>
          <w:sdtPr>
            <w:rPr>
              <w:rFonts w:hint="eastAsia"/>
            </w:rPr>
            <w:alias w:val="是否适用：合并财务报表范围[双击切换]"/>
            <w:tag w:val="_GBC_a91e4e947d164f9a9ca7d1c18bebd2db"/>
            <w:id w:val="456149612"/>
            <w:lock w:val="sdtLocked"/>
            <w:placeholder>
              <w:docPart w:val="GBC22222222222222222222222222222"/>
            </w:placeholder>
          </w:sdtPr>
          <w:sdtContent>
            <w:p w:rsidR="00877D2C" w:rsidRDefault="006A4C27">
              <w:r>
                <w:fldChar w:fldCharType="begin"/>
              </w:r>
              <w:r w:rsidR="00B853AE">
                <w:rPr>
                  <w:rFonts w:hint="eastAsia"/>
                </w:rPr>
                <w:instrText xml:space="preserve"> MACROBUTTON  SnrToggleCheckbox </w:instrText>
              </w:r>
              <w:r w:rsidR="00B853AE">
                <w:rPr>
                  <w:rFonts w:hint="eastAsia"/>
                </w:rPr>
                <w:instrText>√适用</w:instrText>
              </w:r>
              <w:r w:rsidR="00B853AE">
                <w:rPr>
                  <w:rFonts w:hint="eastAsia"/>
                </w:rPr>
                <w:instrText xml:space="preserve">  </w:instrText>
              </w:r>
              <w:r>
                <w:fldChar w:fldCharType="end"/>
              </w:r>
              <w:r>
                <w:fldChar w:fldCharType="begin"/>
              </w:r>
              <w:r w:rsidR="00B853AE">
                <w:rPr>
                  <w:rFonts w:hint="eastAsia"/>
                </w:rPr>
                <w:instrText xml:space="preserve"> MACROBUTTON  SnrToggleCheckbox </w:instrText>
              </w:r>
              <w:r w:rsidR="00B853AE">
                <w:rPr>
                  <w:rFonts w:hint="eastAsia"/>
                </w:rPr>
                <w:instrText>□不适用</w:instrText>
              </w:r>
              <w:r w:rsidR="00B853AE">
                <w:rPr>
                  <w:rFonts w:hint="eastAsia"/>
                </w:rPr>
                <w:instrText xml:space="preserve"> </w:instrText>
              </w:r>
              <w:r>
                <w:fldChar w:fldCharType="end"/>
              </w:r>
            </w:p>
          </w:sdtContent>
        </w:sdt>
        <w:sdt>
          <w:sdtPr>
            <w:alias w:val="本年度合并财务报表范围"/>
            <w:tag w:val="_GBC_696c121eead146fba6371fa5b371b2fc"/>
            <w:id w:val="-544523265"/>
            <w:lock w:val="sdtLocked"/>
            <w:placeholder>
              <w:docPart w:val="GBC22222222222222222222222222222"/>
            </w:placeholder>
          </w:sdtPr>
          <w:sdtContent>
            <w:p w:rsidR="00B853AE" w:rsidRDefault="00B853AE" w:rsidP="00B853AE">
              <w:r w:rsidRPr="00C677BC">
                <w:rPr>
                  <w:bCs/>
                </w:rPr>
                <w:t>本公司本期纳入合并范围的子公司</w:t>
              </w:r>
            </w:p>
            <w:tbl>
              <w:tblPr>
                <w:tblStyle w:val="g1"/>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7"/>
                <w:gridCol w:w="3666"/>
                <w:gridCol w:w="1905"/>
                <w:gridCol w:w="1173"/>
                <w:gridCol w:w="1267"/>
              </w:tblGrid>
              <w:tr w:rsidR="00971DB0" w:rsidRPr="0055161B" w:rsidTr="000162D7">
                <w:trPr>
                  <w:trHeight w:val="227"/>
                </w:trPr>
                <w:tc>
                  <w:tcPr>
                    <w:tcW w:w="568" w:type="pct"/>
                    <w:vMerge w:val="restart"/>
                    <w:shd w:val="clear" w:color="000000" w:fill="FFFFFF"/>
                    <w:vAlign w:val="center"/>
                  </w:tcPr>
                  <w:p w:rsidR="00971DB0" w:rsidRPr="00C677BC" w:rsidRDefault="00971DB0" w:rsidP="000162D7">
                    <w:pPr>
                      <w:spacing w:before="120"/>
                      <w:jc w:val="center"/>
                      <w:rPr>
                        <w:rFonts w:asciiTheme="minorEastAsia" w:hAnsiTheme="minorEastAsia"/>
                        <w:color w:val="000000"/>
                      </w:rPr>
                    </w:pPr>
                    <w:r w:rsidRPr="00C677BC">
                      <w:rPr>
                        <w:rFonts w:asciiTheme="minorEastAsia" w:hAnsiTheme="minorEastAsia"/>
                        <w:color w:val="000000"/>
                      </w:rPr>
                      <w:t>序号</w:t>
                    </w:r>
                  </w:p>
                </w:tc>
                <w:tc>
                  <w:tcPr>
                    <w:tcW w:w="2028" w:type="pct"/>
                    <w:vMerge w:val="restart"/>
                    <w:shd w:val="clear" w:color="000000" w:fill="FFFFFF"/>
                    <w:vAlign w:val="center"/>
                    <w:hideMark/>
                  </w:tcPr>
                  <w:p w:rsidR="00971DB0" w:rsidRPr="00C677BC" w:rsidRDefault="00971DB0" w:rsidP="000162D7">
                    <w:pPr>
                      <w:spacing w:before="120"/>
                      <w:jc w:val="center"/>
                      <w:rPr>
                        <w:rFonts w:asciiTheme="minorEastAsia" w:hAnsiTheme="minorEastAsia"/>
                        <w:color w:val="000000"/>
                      </w:rPr>
                    </w:pPr>
                    <w:r w:rsidRPr="00C677BC">
                      <w:rPr>
                        <w:rFonts w:asciiTheme="minorEastAsia" w:hAnsiTheme="minorEastAsia"/>
                        <w:color w:val="000000"/>
                      </w:rPr>
                      <w:t>子公司全称</w:t>
                    </w:r>
                  </w:p>
                </w:tc>
                <w:tc>
                  <w:tcPr>
                    <w:tcW w:w="1054" w:type="pct"/>
                    <w:vMerge w:val="restart"/>
                    <w:shd w:val="clear" w:color="000000" w:fill="FFFFFF"/>
                    <w:vAlign w:val="center"/>
                    <w:hideMark/>
                  </w:tcPr>
                  <w:p w:rsidR="00971DB0" w:rsidRPr="00C677BC" w:rsidRDefault="00971DB0" w:rsidP="000162D7">
                    <w:pPr>
                      <w:spacing w:before="120"/>
                      <w:jc w:val="center"/>
                      <w:rPr>
                        <w:rFonts w:asciiTheme="minorEastAsia" w:hAnsiTheme="minorEastAsia"/>
                        <w:color w:val="000000"/>
                      </w:rPr>
                    </w:pPr>
                    <w:r w:rsidRPr="00C677BC">
                      <w:rPr>
                        <w:rFonts w:asciiTheme="minorEastAsia" w:hAnsiTheme="minorEastAsia"/>
                        <w:color w:val="000000"/>
                      </w:rPr>
                      <w:t>子公司简称</w:t>
                    </w:r>
                  </w:p>
                </w:tc>
                <w:tc>
                  <w:tcPr>
                    <w:tcW w:w="1350" w:type="pct"/>
                    <w:gridSpan w:val="2"/>
                    <w:shd w:val="clear" w:color="000000" w:fill="FFFFFF"/>
                    <w:vAlign w:val="center"/>
                    <w:hideMark/>
                  </w:tcPr>
                  <w:p w:rsidR="00971DB0" w:rsidRPr="00C677BC" w:rsidRDefault="00971DB0" w:rsidP="000162D7">
                    <w:pPr>
                      <w:spacing w:before="120"/>
                      <w:jc w:val="center"/>
                      <w:rPr>
                        <w:rFonts w:asciiTheme="minorEastAsia" w:hAnsiTheme="minorEastAsia"/>
                        <w:color w:val="000000"/>
                      </w:rPr>
                    </w:pPr>
                    <w:r w:rsidRPr="00C677BC">
                      <w:rPr>
                        <w:rFonts w:asciiTheme="minorEastAsia" w:hAnsiTheme="minorEastAsia"/>
                        <w:color w:val="000000"/>
                      </w:rPr>
                      <w:t>持股比例%</w:t>
                    </w:r>
                  </w:p>
                </w:tc>
              </w:tr>
              <w:tr w:rsidR="00971DB0" w:rsidRPr="0055161B" w:rsidTr="000162D7">
                <w:trPr>
                  <w:trHeight w:val="227"/>
                </w:trPr>
                <w:tc>
                  <w:tcPr>
                    <w:tcW w:w="568" w:type="pct"/>
                    <w:vMerge/>
                    <w:shd w:val="clear" w:color="000000" w:fill="FFFFFF"/>
                  </w:tcPr>
                  <w:p w:rsidR="00971DB0" w:rsidRPr="00C677BC" w:rsidRDefault="00971DB0" w:rsidP="000162D7">
                    <w:pPr>
                      <w:spacing w:before="120"/>
                      <w:rPr>
                        <w:rFonts w:asciiTheme="minorEastAsia" w:hAnsiTheme="minorEastAsia"/>
                        <w:color w:val="FF0000"/>
                      </w:rPr>
                    </w:pPr>
                  </w:p>
                </w:tc>
                <w:tc>
                  <w:tcPr>
                    <w:tcW w:w="2028" w:type="pct"/>
                    <w:vMerge/>
                    <w:shd w:val="clear" w:color="000000" w:fill="FFFFFF"/>
                    <w:vAlign w:val="center"/>
                    <w:hideMark/>
                  </w:tcPr>
                  <w:p w:rsidR="00971DB0" w:rsidRPr="00C677BC" w:rsidRDefault="00971DB0" w:rsidP="000162D7">
                    <w:pPr>
                      <w:spacing w:before="120"/>
                      <w:rPr>
                        <w:rFonts w:asciiTheme="minorEastAsia" w:hAnsiTheme="minorEastAsia"/>
                        <w:color w:val="FF0000"/>
                      </w:rPr>
                    </w:pPr>
                  </w:p>
                </w:tc>
                <w:tc>
                  <w:tcPr>
                    <w:tcW w:w="1054" w:type="pct"/>
                    <w:vMerge/>
                    <w:shd w:val="clear" w:color="000000" w:fill="FFFFFF"/>
                    <w:vAlign w:val="center"/>
                    <w:hideMark/>
                  </w:tcPr>
                  <w:p w:rsidR="00971DB0" w:rsidRPr="00C677BC" w:rsidRDefault="00971DB0" w:rsidP="000162D7">
                    <w:pPr>
                      <w:spacing w:before="120"/>
                      <w:jc w:val="center"/>
                      <w:rPr>
                        <w:rFonts w:asciiTheme="minorEastAsia" w:hAnsiTheme="minorEastAsia"/>
                        <w:color w:val="000000"/>
                      </w:rPr>
                    </w:pPr>
                  </w:p>
                </w:tc>
                <w:tc>
                  <w:tcPr>
                    <w:tcW w:w="649" w:type="pct"/>
                    <w:shd w:val="clear" w:color="000000" w:fill="FFFFFF"/>
                    <w:vAlign w:val="center"/>
                    <w:hideMark/>
                  </w:tcPr>
                  <w:p w:rsidR="00971DB0" w:rsidRPr="00C677BC" w:rsidRDefault="00971DB0" w:rsidP="000162D7">
                    <w:pPr>
                      <w:spacing w:before="120"/>
                      <w:jc w:val="center"/>
                      <w:rPr>
                        <w:rFonts w:asciiTheme="minorEastAsia" w:hAnsiTheme="minorEastAsia"/>
                        <w:color w:val="000000"/>
                      </w:rPr>
                    </w:pPr>
                    <w:r w:rsidRPr="00C677BC">
                      <w:rPr>
                        <w:rFonts w:asciiTheme="minorEastAsia" w:hAnsiTheme="minorEastAsia"/>
                        <w:color w:val="000000"/>
                      </w:rPr>
                      <w:t>直接</w:t>
                    </w:r>
                  </w:p>
                </w:tc>
                <w:tc>
                  <w:tcPr>
                    <w:tcW w:w="701" w:type="pct"/>
                    <w:shd w:val="clear" w:color="000000" w:fill="FFFFFF"/>
                    <w:vAlign w:val="center"/>
                    <w:hideMark/>
                  </w:tcPr>
                  <w:p w:rsidR="00971DB0" w:rsidRPr="00C677BC" w:rsidRDefault="00971DB0" w:rsidP="000162D7">
                    <w:pPr>
                      <w:spacing w:before="120"/>
                      <w:jc w:val="center"/>
                      <w:rPr>
                        <w:rFonts w:asciiTheme="minorEastAsia" w:hAnsiTheme="minorEastAsia"/>
                        <w:color w:val="000000"/>
                      </w:rPr>
                    </w:pPr>
                    <w:r w:rsidRPr="00C677BC">
                      <w:rPr>
                        <w:rFonts w:asciiTheme="minorEastAsia" w:hAnsiTheme="minorEastAsia"/>
                        <w:color w:val="000000"/>
                      </w:rPr>
                      <w:t>间接</w:t>
                    </w:r>
                  </w:p>
                </w:tc>
              </w:tr>
              <w:tr w:rsidR="00971DB0" w:rsidRPr="0055161B" w:rsidTr="000162D7">
                <w:trPr>
                  <w:trHeight w:val="227"/>
                </w:trPr>
                <w:tc>
                  <w:tcPr>
                    <w:tcW w:w="568" w:type="pct"/>
                    <w:shd w:val="clear" w:color="000000" w:fill="FFFFFF"/>
                    <w:vAlign w:val="center"/>
                  </w:tcPr>
                  <w:p w:rsidR="00971DB0" w:rsidRPr="00C677BC" w:rsidRDefault="00971DB0" w:rsidP="000162D7">
                    <w:pPr>
                      <w:jc w:val="center"/>
                      <w:rPr>
                        <w:rFonts w:asciiTheme="minorEastAsia" w:hAnsiTheme="minorEastAsia"/>
                      </w:rPr>
                    </w:pPr>
                    <w:r w:rsidRPr="00C677BC">
                      <w:rPr>
                        <w:rFonts w:asciiTheme="minorEastAsia" w:hAnsiTheme="minorEastAsia"/>
                      </w:rPr>
                      <w:t>1</w:t>
                    </w:r>
                  </w:p>
                </w:tc>
                <w:tc>
                  <w:tcPr>
                    <w:tcW w:w="2028" w:type="pct"/>
                    <w:shd w:val="clear" w:color="000000" w:fill="FFFFFF"/>
                    <w:vAlign w:val="center"/>
                    <w:hideMark/>
                  </w:tcPr>
                  <w:p w:rsidR="00971DB0" w:rsidRPr="00C677BC" w:rsidRDefault="00971DB0" w:rsidP="000162D7">
                    <w:pPr>
                      <w:rPr>
                        <w:rFonts w:asciiTheme="minorEastAsia" w:hAnsiTheme="minorEastAsia"/>
                      </w:rPr>
                    </w:pPr>
                    <w:r w:rsidRPr="00C677BC">
                      <w:rPr>
                        <w:rFonts w:asciiTheme="minorEastAsia" w:hAnsiTheme="minorEastAsia"/>
                      </w:rPr>
                      <w:t>温州铜峰电子材料有限公司</w:t>
                    </w:r>
                  </w:p>
                </w:tc>
                <w:tc>
                  <w:tcPr>
                    <w:tcW w:w="1054" w:type="pct"/>
                    <w:shd w:val="clear" w:color="000000" w:fill="FFFFFF"/>
                    <w:vAlign w:val="center"/>
                    <w:hideMark/>
                  </w:tcPr>
                  <w:p w:rsidR="00971DB0" w:rsidRPr="00C677BC" w:rsidRDefault="00971DB0" w:rsidP="000162D7">
                    <w:pPr>
                      <w:rPr>
                        <w:rFonts w:asciiTheme="minorEastAsia" w:hAnsiTheme="minorEastAsia"/>
                      </w:rPr>
                    </w:pPr>
                    <w:r w:rsidRPr="00C677BC">
                      <w:rPr>
                        <w:rFonts w:asciiTheme="minorEastAsia" w:hAnsiTheme="minorEastAsia"/>
                      </w:rPr>
                      <w:t>温州铜峰</w:t>
                    </w:r>
                  </w:p>
                </w:tc>
                <w:tc>
                  <w:tcPr>
                    <w:tcW w:w="649" w:type="pct"/>
                    <w:shd w:val="clear" w:color="000000" w:fill="FFFFFF"/>
                    <w:vAlign w:val="center"/>
                    <w:hideMark/>
                  </w:tcPr>
                  <w:p w:rsidR="00971DB0" w:rsidRPr="00C677BC" w:rsidRDefault="00971DB0" w:rsidP="000162D7">
                    <w:pPr>
                      <w:ind w:rightChars="19" w:right="40"/>
                      <w:jc w:val="right"/>
                      <w:rPr>
                        <w:rFonts w:asciiTheme="minorEastAsia" w:hAnsiTheme="minorEastAsia"/>
                      </w:rPr>
                    </w:pPr>
                    <w:r w:rsidRPr="00C677BC">
                      <w:rPr>
                        <w:rFonts w:asciiTheme="minorEastAsia" w:hAnsiTheme="minorEastAsia"/>
                      </w:rPr>
                      <w:t>100.00</w:t>
                    </w:r>
                  </w:p>
                </w:tc>
                <w:tc>
                  <w:tcPr>
                    <w:tcW w:w="701" w:type="pct"/>
                    <w:shd w:val="clear" w:color="000000" w:fill="FFFFFF"/>
                    <w:vAlign w:val="center"/>
                    <w:hideMark/>
                  </w:tcPr>
                  <w:p w:rsidR="00971DB0" w:rsidRPr="00C677BC" w:rsidRDefault="00971DB0" w:rsidP="000162D7">
                    <w:pPr>
                      <w:ind w:rightChars="19" w:right="40"/>
                      <w:jc w:val="right"/>
                      <w:rPr>
                        <w:rFonts w:asciiTheme="minorEastAsia" w:hAnsiTheme="minorEastAsia"/>
                      </w:rPr>
                    </w:pPr>
                    <w:r w:rsidRPr="00C677BC">
                      <w:rPr>
                        <w:rFonts w:asciiTheme="minorEastAsia" w:hAnsiTheme="minorEastAsia"/>
                      </w:rPr>
                      <w:t>-</w:t>
                    </w:r>
                  </w:p>
                </w:tc>
              </w:tr>
              <w:tr w:rsidR="00971DB0" w:rsidRPr="0055161B" w:rsidTr="000162D7">
                <w:trPr>
                  <w:trHeight w:val="227"/>
                </w:trPr>
                <w:tc>
                  <w:tcPr>
                    <w:tcW w:w="568" w:type="pct"/>
                    <w:shd w:val="clear" w:color="000000" w:fill="FFFFFF"/>
                    <w:vAlign w:val="center"/>
                  </w:tcPr>
                  <w:p w:rsidR="00971DB0" w:rsidRPr="00C677BC" w:rsidRDefault="00971DB0" w:rsidP="000162D7">
                    <w:pPr>
                      <w:jc w:val="center"/>
                      <w:rPr>
                        <w:rFonts w:asciiTheme="minorEastAsia" w:hAnsiTheme="minorEastAsia"/>
                      </w:rPr>
                    </w:pPr>
                    <w:r w:rsidRPr="00C677BC">
                      <w:rPr>
                        <w:rFonts w:asciiTheme="minorEastAsia" w:hAnsiTheme="minorEastAsia"/>
                      </w:rPr>
                      <w:t>2</w:t>
                    </w:r>
                  </w:p>
                </w:tc>
                <w:tc>
                  <w:tcPr>
                    <w:tcW w:w="2028" w:type="pct"/>
                    <w:shd w:val="clear" w:color="000000" w:fill="FFFFFF"/>
                    <w:vAlign w:val="center"/>
                  </w:tcPr>
                  <w:p w:rsidR="00971DB0" w:rsidRPr="00C677BC" w:rsidRDefault="00971DB0" w:rsidP="000162D7">
                    <w:pPr>
                      <w:rPr>
                        <w:rFonts w:asciiTheme="minorEastAsia" w:hAnsiTheme="minorEastAsia"/>
                      </w:rPr>
                    </w:pPr>
                    <w:r w:rsidRPr="00C677BC">
                      <w:rPr>
                        <w:rFonts w:asciiTheme="minorEastAsia" w:hAnsiTheme="minorEastAsia"/>
                      </w:rPr>
                      <w:t>铜陵市铜峰电容器有限责任公司</w:t>
                    </w:r>
                  </w:p>
                </w:tc>
                <w:tc>
                  <w:tcPr>
                    <w:tcW w:w="1054" w:type="pct"/>
                    <w:shd w:val="clear" w:color="000000" w:fill="FFFFFF"/>
                    <w:vAlign w:val="center"/>
                  </w:tcPr>
                  <w:p w:rsidR="00971DB0" w:rsidRPr="00C677BC" w:rsidRDefault="00971DB0" w:rsidP="000162D7">
                    <w:pPr>
                      <w:rPr>
                        <w:rFonts w:asciiTheme="minorEastAsia" w:hAnsiTheme="minorEastAsia"/>
                      </w:rPr>
                    </w:pPr>
                    <w:r w:rsidRPr="00C677BC">
                      <w:rPr>
                        <w:rFonts w:asciiTheme="minorEastAsia" w:hAnsiTheme="minorEastAsia"/>
                      </w:rPr>
                      <w:t>铜峰电容器</w:t>
                    </w:r>
                  </w:p>
                </w:tc>
                <w:tc>
                  <w:tcPr>
                    <w:tcW w:w="649" w:type="pct"/>
                    <w:shd w:val="clear" w:color="000000" w:fill="FFFFFF"/>
                    <w:vAlign w:val="center"/>
                  </w:tcPr>
                  <w:p w:rsidR="00971DB0" w:rsidRPr="00C677BC" w:rsidRDefault="00971DB0" w:rsidP="000162D7">
                    <w:pPr>
                      <w:ind w:rightChars="19" w:right="40"/>
                      <w:jc w:val="right"/>
                      <w:rPr>
                        <w:rFonts w:asciiTheme="minorEastAsia" w:hAnsiTheme="minorEastAsia"/>
                      </w:rPr>
                    </w:pPr>
                    <w:r w:rsidRPr="00C677BC">
                      <w:rPr>
                        <w:rFonts w:asciiTheme="minorEastAsia" w:hAnsiTheme="minorEastAsia"/>
                      </w:rPr>
                      <w:t>98.00</w:t>
                    </w:r>
                  </w:p>
                </w:tc>
                <w:tc>
                  <w:tcPr>
                    <w:tcW w:w="701" w:type="pct"/>
                    <w:shd w:val="clear" w:color="000000" w:fill="FFFFFF"/>
                    <w:vAlign w:val="center"/>
                  </w:tcPr>
                  <w:p w:rsidR="00971DB0" w:rsidRPr="00C677BC" w:rsidRDefault="00971DB0" w:rsidP="000162D7">
                    <w:pPr>
                      <w:ind w:rightChars="19" w:right="40"/>
                      <w:jc w:val="right"/>
                      <w:rPr>
                        <w:rFonts w:asciiTheme="minorEastAsia" w:hAnsiTheme="minorEastAsia"/>
                      </w:rPr>
                    </w:pPr>
                    <w:r w:rsidRPr="00C677BC">
                      <w:rPr>
                        <w:rFonts w:asciiTheme="minorEastAsia" w:hAnsiTheme="minorEastAsia"/>
                      </w:rPr>
                      <w:t>2.00</w:t>
                    </w:r>
                  </w:p>
                </w:tc>
              </w:tr>
              <w:tr w:rsidR="00971DB0" w:rsidRPr="0055161B" w:rsidTr="000162D7">
                <w:trPr>
                  <w:trHeight w:val="227"/>
                </w:trPr>
                <w:tc>
                  <w:tcPr>
                    <w:tcW w:w="568" w:type="pct"/>
                    <w:shd w:val="clear" w:color="000000" w:fill="FFFFFF"/>
                    <w:vAlign w:val="center"/>
                  </w:tcPr>
                  <w:p w:rsidR="00971DB0" w:rsidRPr="00C677BC" w:rsidRDefault="00971DB0" w:rsidP="000162D7">
                    <w:pPr>
                      <w:jc w:val="center"/>
                      <w:rPr>
                        <w:rFonts w:asciiTheme="minorEastAsia" w:hAnsiTheme="minorEastAsia"/>
                      </w:rPr>
                    </w:pPr>
                    <w:r w:rsidRPr="00C677BC">
                      <w:rPr>
                        <w:rFonts w:asciiTheme="minorEastAsia" w:hAnsiTheme="minorEastAsia"/>
                      </w:rPr>
                      <w:t>3</w:t>
                    </w:r>
                  </w:p>
                </w:tc>
                <w:tc>
                  <w:tcPr>
                    <w:tcW w:w="2028" w:type="pct"/>
                    <w:shd w:val="clear" w:color="000000" w:fill="FFFFFF"/>
                    <w:vAlign w:val="center"/>
                  </w:tcPr>
                  <w:p w:rsidR="00971DB0" w:rsidRPr="00C677BC" w:rsidRDefault="00971DB0" w:rsidP="000162D7">
                    <w:pPr>
                      <w:rPr>
                        <w:rFonts w:asciiTheme="minorEastAsia" w:hAnsiTheme="minorEastAsia"/>
                      </w:rPr>
                    </w:pPr>
                    <w:r w:rsidRPr="00C677BC">
                      <w:rPr>
                        <w:rFonts w:asciiTheme="minorEastAsia" w:hAnsiTheme="minorEastAsia"/>
                      </w:rPr>
                      <w:t>安徽铜爱电子材料有限公司</w:t>
                    </w:r>
                  </w:p>
                </w:tc>
                <w:tc>
                  <w:tcPr>
                    <w:tcW w:w="1054" w:type="pct"/>
                    <w:shd w:val="clear" w:color="000000" w:fill="FFFFFF"/>
                    <w:vAlign w:val="center"/>
                  </w:tcPr>
                  <w:p w:rsidR="00971DB0" w:rsidRPr="00C677BC" w:rsidRDefault="00971DB0" w:rsidP="000162D7">
                    <w:pPr>
                      <w:rPr>
                        <w:rFonts w:asciiTheme="minorEastAsia" w:hAnsiTheme="minorEastAsia"/>
                      </w:rPr>
                    </w:pPr>
                    <w:r w:rsidRPr="00C677BC">
                      <w:rPr>
                        <w:rFonts w:asciiTheme="minorEastAsia" w:hAnsiTheme="minorEastAsia"/>
                      </w:rPr>
                      <w:t>铜爱电子</w:t>
                    </w:r>
                  </w:p>
                </w:tc>
                <w:tc>
                  <w:tcPr>
                    <w:tcW w:w="649" w:type="pct"/>
                    <w:shd w:val="clear" w:color="000000" w:fill="FFFFFF"/>
                    <w:vAlign w:val="center"/>
                  </w:tcPr>
                  <w:p w:rsidR="00971DB0" w:rsidRPr="00C677BC" w:rsidRDefault="00971DB0" w:rsidP="000162D7">
                    <w:pPr>
                      <w:ind w:rightChars="19" w:right="40"/>
                      <w:jc w:val="right"/>
                      <w:rPr>
                        <w:rFonts w:asciiTheme="minorEastAsia" w:hAnsiTheme="minorEastAsia"/>
                      </w:rPr>
                    </w:pPr>
                    <w:r w:rsidRPr="00C677BC">
                      <w:rPr>
                        <w:rFonts w:asciiTheme="minorEastAsia" w:hAnsiTheme="minorEastAsia"/>
                      </w:rPr>
                      <w:t>75.00</w:t>
                    </w:r>
                  </w:p>
                </w:tc>
                <w:tc>
                  <w:tcPr>
                    <w:tcW w:w="701" w:type="pct"/>
                    <w:shd w:val="clear" w:color="000000" w:fill="FFFFFF"/>
                    <w:vAlign w:val="center"/>
                  </w:tcPr>
                  <w:p w:rsidR="00971DB0" w:rsidRPr="00C677BC" w:rsidRDefault="00971DB0" w:rsidP="000162D7">
                    <w:pPr>
                      <w:ind w:rightChars="19" w:right="40"/>
                      <w:jc w:val="right"/>
                      <w:rPr>
                        <w:rFonts w:asciiTheme="minorEastAsia" w:hAnsiTheme="minorEastAsia"/>
                      </w:rPr>
                    </w:pPr>
                    <w:r w:rsidRPr="00C677BC">
                      <w:rPr>
                        <w:rFonts w:asciiTheme="minorEastAsia" w:hAnsiTheme="minorEastAsia"/>
                      </w:rPr>
                      <w:t>-</w:t>
                    </w:r>
                  </w:p>
                </w:tc>
              </w:tr>
              <w:tr w:rsidR="00971DB0" w:rsidRPr="0055161B" w:rsidTr="000162D7">
                <w:trPr>
                  <w:trHeight w:val="227"/>
                </w:trPr>
                <w:tc>
                  <w:tcPr>
                    <w:tcW w:w="568" w:type="pct"/>
                    <w:shd w:val="clear" w:color="000000" w:fill="FFFFFF"/>
                    <w:vAlign w:val="center"/>
                  </w:tcPr>
                  <w:p w:rsidR="00971DB0" w:rsidRPr="00C677BC" w:rsidRDefault="00971DB0" w:rsidP="000162D7">
                    <w:pPr>
                      <w:jc w:val="center"/>
                      <w:rPr>
                        <w:rFonts w:asciiTheme="minorEastAsia" w:hAnsiTheme="minorEastAsia"/>
                      </w:rPr>
                    </w:pPr>
                    <w:r w:rsidRPr="00C677BC">
                      <w:rPr>
                        <w:rFonts w:asciiTheme="minorEastAsia" w:hAnsiTheme="minorEastAsia"/>
                      </w:rPr>
                      <w:t>4</w:t>
                    </w:r>
                  </w:p>
                </w:tc>
                <w:tc>
                  <w:tcPr>
                    <w:tcW w:w="2028" w:type="pct"/>
                    <w:shd w:val="clear" w:color="000000" w:fill="FFFFFF"/>
                    <w:vAlign w:val="center"/>
                  </w:tcPr>
                  <w:p w:rsidR="00971DB0" w:rsidRPr="00C677BC" w:rsidRDefault="00971DB0" w:rsidP="000162D7">
                    <w:pPr>
                      <w:rPr>
                        <w:rFonts w:asciiTheme="minorEastAsia" w:hAnsiTheme="minorEastAsia"/>
                      </w:rPr>
                    </w:pPr>
                    <w:r w:rsidRPr="00C677BC">
                      <w:rPr>
                        <w:rFonts w:asciiTheme="minorEastAsia" w:hAnsiTheme="minorEastAsia"/>
                      </w:rPr>
                      <w:t>铜陵市峰华电子有限公司</w:t>
                    </w:r>
                  </w:p>
                </w:tc>
                <w:tc>
                  <w:tcPr>
                    <w:tcW w:w="1054" w:type="pct"/>
                    <w:shd w:val="clear" w:color="000000" w:fill="FFFFFF"/>
                    <w:vAlign w:val="center"/>
                  </w:tcPr>
                  <w:p w:rsidR="00971DB0" w:rsidRPr="00C677BC" w:rsidRDefault="00971DB0" w:rsidP="000162D7">
                    <w:pPr>
                      <w:rPr>
                        <w:rFonts w:asciiTheme="minorEastAsia" w:hAnsiTheme="minorEastAsia"/>
                      </w:rPr>
                    </w:pPr>
                    <w:r w:rsidRPr="00C677BC">
                      <w:rPr>
                        <w:rFonts w:asciiTheme="minorEastAsia" w:hAnsiTheme="minorEastAsia"/>
                      </w:rPr>
                      <w:t>峰华电子</w:t>
                    </w:r>
                  </w:p>
                </w:tc>
                <w:tc>
                  <w:tcPr>
                    <w:tcW w:w="649" w:type="pct"/>
                    <w:shd w:val="clear" w:color="000000" w:fill="FFFFFF"/>
                    <w:vAlign w:val="center"/>
                  </w:tcPr>
                  <w:p w:rsidR="00971DB0" w:rsidRPr="00C677BC" w:rsidRDefault="00971DB0" w:rsidP="000162D7">
                    <w:pPr>
                      <w:ind w:rightChars="19" w:right="40"/>
                      <w:jc w:val="right"/>
                      <w:rPr>
                        <w:rFonts w:asciiTheme="minorEastAsia" w:hAnsiTheme="minorEastAsia"/>
                      </w:rPr>
                    </w:pPr>
                    <w:r w:rsidRPr="00C677BC">
                      <w:rPr>
                        <w:rFonts w:asciiTheme="minorEastAsia" w:hAnsiTheme="minorEastAsia"/>
                      </w:rPr>
                      <w:t>98.76</w:t>
                    </w:r>
                  </w:p>
                </w:tc>
                <w:tc>
                  <w:tcPr>
                    <w:tcW w:w="701" w:type="pct"/>
                    <w:shd w:val="clear" w:color="000000" w:fill="FFFFFF"/>
                    <w:vAlign w:val="center"/>
                  </w:tcPr>
                  <w:p w:rsidR="00971DB0" w:rsidRPr="00C677BC" w:rsidRDefault="00971DB0" w:rsidP="000162D7">
                    <w:pPr>
                      <w:ind w:rightChars="19" w:right="40"/>
                      <w:jc w:val="right"/>
                      <w:rPr>
                        <w:rFonts w:asciiTheme="minorEastAsia" w:hAnsiTheme="minorEastAsia"/>
                      </w:rPr>
                    </w:pPr>
                    <w:r w:rsidRPr="00C677BC">
                      <w:rPr>
                        <w:rFonts w:asciiTheme="minorEastAsia" w:hAnsiTheme="minorEastAsia"/>
                      </w:rPr>
                      <w:t>-</w:t>
                    </w:r>
                  </w:p>
                </w:tc>
              </w:tr>
              <w:tr w:rsidR="00971DB0" w:rsidRPr="0055161B" w:rsidTr="000162D7">
                <w:trPr>
                  <w:trHeight w:val="227"/>
                </w:trPr>
                <w:tc>
                  <w:tcPr>
                    <w:tcW w:w="568" w:type="pct"/>
                    <w:shd w:val="clear" w:color="000000" w:fill="FFFFFF"/>
                    <w:vAlign w:val="center"/>
                  </w:tcPr>
                  <w:p w:rsidR="00971DB0" w:rsidRPr="00C677BC" w:rsidRDefault="00971DB0" w:rsidP="000162D7">
                    <w:pPr>
                      <w:jc w:val="center"/>
                      <w:rPr>
                        <w:rFonts w:asciiTheme="minorEastAsia" w:hAnsiTheme="minorEastAsia"/>
                      </w:rPr>
                    </w:pPr>
                    <w:r w:rsidRPr="00C677BC">
                      <w:rPr>
                        <w:rFonts w:asciiTheme="minorEastAsia" w:hAnsiTheme="minorEastAsia"/>
                      </w:rPr>
                      <w:t>5</w:t>
                    </w:r>
                  </w:p>
                </w:tc>
                <w:tc>
                  <w:tcPr>
                    <w:tcW w:w="2028" w:type="pct"/>
                    <w:shd w:val="clear" w:color="000000" w:fill="FFFFFF"/>
                    <w:vAlign w:val="center"/>
                  </w:tcPr>
                  <w:p w:rsidR="00971DB0" w:rsidRPr="00C677BC" w:rsidRDefault="00971DB0" w:rsidP="000162D7">
                    <w:pPr>
                      <w:rPr>
                        <w:rFonts w:asciiTheme="minorEastAsia" w:hAnsiTheme="minorEastAsia"/>
                      </w:rPr>
                    </w:pPr>
                    <w:r w:rsidRPr="00C677BC">
                      <w:rPr>
                        <w:rFonts w:asciiTheme="minorEastAsia" w:hAnsiTheme="minorEastAsia"/>
                      </w:rPr>
                      <w:t>铜陵市三科电子有限责任公司</w:t>
                    </w:r>
                  </w:p>
                </w:tc>
                <w:tc>
                  <w:tcPr>
                    <w:tcW w:w="1054" w:type="pct"/>
                    <w:shd w:val="clear" w:color="000000" w:fill="FFFFFF"/>
                    <w:vAlign w:val="center"/>
                  </w:tcPr>
                  <w:p w:rsidR="00971DB0" w:rsidRPr="00C677BC" w:rsidRDefault="00971DB0" w:rsidP="000162D7">
                    <w:pPr>
                      <w:rPr>
                        <w:rFonts w:asciiTheme="minorEastAsia" w:hAnsiTheme="minorEastAsia"/>
                      </w:rPr>
                    </w:pPr>
                    <w:r w:rsidRPr="00C677BC">
                      <w:rPr>
                        <w:rFonts w:asciiTheme="minorEastAsia" w:hAnsiTheme="minorEastAsia"/>
                      </w:rPr>
                      <w:t>三科电子</w:t>
                    </w:r>
                  </w:p>
                </w:tc>
                <w:tc>
                  <w:tcPr>
                    <w:tcW w:w="649" w:type="pct"/>
                    <w:shd w:val="clear" w:color="000000" w:fill="FFFFFF"/>
                    <w:vAlign w:val="center"/>
                  </w:tcPr>
                  <w:p w:rsidR="00971DB0" w:rsidRPr="00C677BC" w:rsidRDefault="00971DB0" w:rsidP="000162D7">
                    <w:pPr>
                      <w:ind w:rightChars="19" w:right="40"/>
                      <w:jc w:val="right"/>
                      <w:rPr>
                        <w:rFonts w:asciiTheme="minorEastAsia" w:hAnsiTheme="minorEastAsia"/>
                      </w:rPr>
                    </w:pPr>
                    <w:r w:rsidRPr="00C677BC">
                      <w:rPr>
                        <w:rFonts w:asciiTheme="minorEastAsia" w:hAnsiTheme="minorEastAsia"/>
                      </w:rPr>
                      <w:t>96.48</w:t>
                    </w:r>
                  </w:p>
                </w:tc>
                <w:tc>
                  <w:tcPr>
                    <w:tcW w:w="701" w:type="pct"/>
                    <w:shd w:val="clear" w:color="000000" w:fill="FFFFFF"/>
                    <w:vAlign w:val="center"/>
                  </w:tcPr>
                  <w:p w:rsidR="00971DB0" w:rsidRPr="00C677BC" w:rsidRDefault="00971DB0" w:rsidP="000162D7">
                    <w:pPr>
                      <w:ind w:rightChars="19" w:right="40"/>
                      <w:jc w:val="right"/>
                      <w:rPr>
                        <w:rFonts w:asciiTheme="minorEastAsia" w:hAnsiTheme="minorEastAsia"/>
                      </w:rPr>
                    </w:pPr>
                    <w:r w:rsidRPr="00C677BC">
                      <w:rPr>
                        <w:rFonts w:asciiTheme="minorEastAsia" w:hAnsiTheme="minorEastAsia"/>
                      </w:rPr>
                      <w:t>3.</w:t>
                    </w:r>
                    <w:r>
                      <w:rPr>
                        <w:rFonts w:asciiTheme="minorEastAsia" w:hAnsiTheme="minorEastAsia" w:hint="eastAsia"/>
                      </w:rPr>
                      <w:t>47</w:t>
                    </w:r>
                  </w:p>
                </w:tc>
              </w:tr>
              <w:tr w:rsidR="00971DB0" w:rsidRPr="0055161B" w:rsidTr="000162D7">
                <w:trPr>
                  <w:trHeight w:val="227"/>
                </w:trPr>
                <w:tc>
                  <w:tcPr>
                    <w:tcW w:w="568" w:type="pct"/>
                    <w:shd w:val="clear" w:color="000000" w:fill="FFFFFF"/>
                    <w:vAlign w:val="center"/>
                  </w:tcPr>
                  <w:p w:rsidR="00971DB0" w:rsidRPr="00C677BC" w:rsidRDefault="00971DB0" w:rsidP="000162D7">
                    <w:pPr>
                      <w:jc w:val="center"/>
                      <w:rPr>
                        <w:rFonts w:asciiTheme="minorEastAsia" w:hAnsiTheme="minorEastAsia"/>
                      </w:rPr>
                    </w:pPr>
                    <w:r w:rsidRPr="00C677BC">
                      <w:rPr>
                        <w:rFonts w:asciiTheme="minorEastAsia" w:hAnsiTheme="minorEastAsia"/>
                      </w:rPr>
                      <w:t>6</w:t>
                    </w:r>
                  </w:p>
                </w:tc>
                <w:tc>
                  <w:tcPr>
                    <w:tcW w:w="2028" w:type="pct"/>
                    <w:shd w:val="clear" w:color="000000" w:fill="FFFFFF"/>
                    <w:vAlign w:val="center"/>
                  </w:tcPr>
                  <w:p w:rsidR="00971DB0" w:rsidRPr="00C677BC" w:rsidRDefault="00971DB0" w:rsidP="000162D7">
                    <w:pPr>
                      <w:rPr>
                        <w:rFonts w:asciiTheme="minorEastAsia" w:hAnsiTheme="minorEastAsia"/>
                      </w:rPr>
                    </w:pPr>
                    <w:r w:rsidRPr="00C677BC">
                      <w:rPr>
                        <w:rFonts w:asciiTheme="minorEastAsia" w:hAnsiTheme="minorEastAsia"/>
                      </w:rPr>
                      <w:t>安徽铜峰世贸进出口有限公司</w:t>
                    </w:r>
                  </w:p>
                </w:tc>
                <w:tc>
                  <w:tcPr>
                    <w:tcW w:w="1054" w:type="pct"/>
                    <w:shd w:val="clear" w:color="000000" w:fill="FFFFFF"/>
                    <w:vAlign w:val="center"/>
                  </w:tcPr>
                  <w:p w:rsidR="00971DB0" w:rsidRPr="00C677BC" w:rsidRDefault="00971DB0" w:rsidP="000162D7">
                    <w:pPr>
                      <w:rPr>
                        <w:rFonts w:asciiTheme="minorEastAsia" w:hAnsiTheme="minorEastAsia"/>
                      </w:rPr>
                    </w:pPr>
                    <w:r w:rsidRPr="00C677BC">
                      <w:rPr>
                        <w:rFonts w:asciiTheme="minorEastAsia" w:hAnsiTheme="minorEastAsia"/>
                      </w:rPr>
                      <w:t>世贸进出口</w:t>
                    </w:r>
                  </w:p>
                </w:tc>
                <w:tc>
                  <w:tcPr>
                    <w:tcW w:w="649" w:type="pct"/>
                    <w:shd w:val="clear" w:color="000000" w:fill="FFFFFF"/>
                    <w:vAlign w:val="center"/>
                  </w:tcPr>
                  <w:p w:rsidR="00971DB0" w:rsidRPr="00C677BC" w:rsidRDefault="00971DB0" w:rsidP="000162D7">
                    <w:pPr>
                      <w:ind w:rightChars="19" w:right="40"/>
                      <w:jc w:val="right"/>
                      <w:rPr>
                        <w:rFonts w:asciiTheme="minorEastAsia" w:hAnsiTheme="minorEastAsia"/>
                      </w:rPr>
                    </w:pPr>
                    <w:r w:rsidRPr="00C677BC">
                      <w:rPr>
                        <w:rFonts w:asciiTheme="minorEastAsia" w:hAnsiTheme="minorEastAsia"/>
                      </w:rPr>
                      <w:t>100.00</w:t>
                    </w:r>
                  </w:p>
                </w:tc>
                <w:tc>
                  <w:tcPr>
                    <w:tcW w:w="701" w:type="pct"/>
                    <w:shd w:val="clear" w:color="000000" w:fill="FFFFFF"/>
                    <w:vAlign w:val="center"/>
                  </w:tcPr>
                  <w:p w:rsidR="00971DB0" w:rsidRPr="00C677BC" w:rsidRDefault="00971DB0" w:rsidP="000162D7">
                    <w:pPr>
                      <w:ind w:rightChars="19" w:right="40"/>
                      <w:jc w:val="right"/>
                      <w:rPr>
                        <w:rFonts w:asciiTheme="minorEastAsia" w:hAnsiTheme="minorEastAsia"/>
                      </w:rPr>
                    </w:pPr>
                    <w:r w:rsidRPr="00C677BC">
                      <w:rPr>
                        <w:rFonts w:asciiTheme="minorEastAsia" w:hAnsiTheme="minorEastAsia"/>
                      </w:rPr>
                      <w:t>-</w:t>
                    </w:r>
                  </w:p>
                </w:tc>
              </w:tr>
              <w:tr w:rsidR="00971DB0" w:rsidRPr="0055161B" w:rsidTr="000162D7">
                <w:trPr>
                  <w:trHeight w:val="227"/>
                </w:trPr>
                <w:tc>
                  <w:tcPr>
                    <w:tcW w:w="568" w:type="pct"/>
                    <w:shd w:val="clear" w:color="000000" w:fill="FFFFFF"/>
                    <w:vAlign w:val="center"/>
                  </w:tcPr>
                  <w:p w:rsidR="00971DB0" w:rsidRPr="00C677BC" w:rsidRDefault="00971DB0" w:rsidP="000162D7">
                    <w:pPr>
                      <w:jc w:val="center"/>
                      <w:rPr>
                        <w:rFonts w:asciiTheme="minorEastAsia" w:hAnsiTheme="minorEastAsia"/>
                      </w:rPr>
                    </w:pPr>
                    <w:r>
                      <w:rPr>
                        <w:rFonts w:asciiTheme="minorEastAsia" w:hAnsiTheme="minorEastAsia" w:hint="eastAsia"/>
                      </w:rPr>
                      <w:t>7</w:t>
                    </w:r>
                  </w:p>
                </w:tc>
                <w:tc>
                  <w:tcPr>
                    <w:tcW w:w="2028" w:type="pct"/>
                    <w:shd w:val="clear" w:color="000000" w:fill="FFFFFF"/>
                    <w:vAlign w:val="center"/>
                  </w:tcPr>
                  <w:p w:rsidR="00971DB0" w:rsidRPr="00C677BC" w:rsidRDefault="00971DB0" w:rsidP="000162D7">
                    <w:pPr>
                      <w:rPr>
                        <w:rFonts w:asciiTheme="minorEastAsia" w:hAnsiTheme="minorEastAsia"/>
                      </w:rPr>
                    </w:pPr>
                    <w:r w:rsidRPr="00C677BC">
                      <w:rPr>
                        <w:rFonts w:asciiTheme="minorEastAsia" w:hAnsiTheme="minorEastAsia"/>
                      </w:rPr>
                      <w:t>铜陵市铜峰光电科技有限公司</w:t>
                    </w:r>
                  </w:p>
                </w:tc>
                <w:tc>
                  <w:tcPr>
                    <w:tcW w:w="1054" w:type="pct"/>
                    <w:shd w:val="clear" w:color="000000" w:fill="FFFFFF"/>
                    <w:vAlign w:val="center"/>
                  </w:tcPr>
                  <w:p w:rsidR="00971DB0" w:rsidRPr="00C677BC" w:rsidRDefault="00971DB0" w:rsidP="000162D7">
                    <w:pPr>
                      <w:rPr>
                        <w:rFonts w:asciiTheme="minorEastAsia" w:hAnsiTheme="minorEastAsia"/>
                      </w:rPr>
                    </w:pPr>
                    <w:r w:rsidRPr="00C677BC">
                      <w:rPr>
                        <w:rFonts w:asciiTheme="minorEastAsia" w:hAnsiTheme="minorEastAsia"/>
                      </w:rPr>
                      <w:t>铜峰光电</w:t>
                    </w:r>
                  </w:p>
                </w:tc>
                <w:tc>
                  <w:tcPr>
                    <w:tcW w:w="649" w:type="pct"/>
                    <w:shd w:val="clear" w:color="000000" w:fill="FFFFFF"/>
                    <w:vAlign w:val="center"/>
                  </w:tcPr>
                  <w:p w:rsidR="00971DB0" w:rsidRPr="00C677BC" w:rsidRDefault="00971DB0" w:rsidP="000162D7">
                    <w:pPr>
                      <w:ind w:rightChars="19" w:right="40"/>
                      <w:jc w:val="right"/>
                      <w:rPr>
                        <w:rFonts w:asciiTheme="minorEastAsia" w:hAnsiTheme="minorEastAsia"/>
                      </w:rPr>
                    </w:pPr>
                    <w:r w:rsidRPr="00C677BC">
                      <w:rPr>
                        <w:rFonts w:asciiTheme="minorEastAsia" w:hAnsiTheme="minorEastAsia"/>
                      </w:rPr>
                      <w:t>100.00</w:t>
                    </w:r>
                  </w:p>
                </w:tc>
                <w:tc>
                  <w:tcPr>
                    <w:tcW w:w="701" w:type="pct"/>
                    <w:shd w:val="clear" w:color="000000" w:fill="FFFFFF"/>
                    <w:vAlign w:val="center"/>
                  </w:tcPr>
                  <w:p w:rsidR="00971DB0" w:rsidRPr="00C677BC" w:rsidRDefault="00971DB0" w:rsidP="000162D7">
                    <w:pPr>
                      <w:ind w:rightChars="19" w:right="40"/>
                      <w:jc w:val="right"/>
                      <w:rPr>
                        <w:rFonts w:asciiTheme="minorEastAsia" w:hAnsiTheme="minorEastAsia"/>
                      </w:rPr>
                    </w:pPr>
                    <w:r w:rsidRPr="00C677BC">
                      <w:rPr>
                        <w:rFonts w:asciiTheme="minorEastAsia" w:hAnsiTheme="minorEastAsia"/>
                      </w:rPr>
                      <w:t>-</w:t>
                    </w:r>
                  </w:p>
                </w:tc>
              </w:tr>
              <w:tr w:rsidR="00971DB0" w:rsidRPr="0055161B" w:rsidTr="000162D7">
                <w:trPr>
                  <w:trHeight w:val="227"/>
                </w:trPr>
                <w:tc>
                  <w:tcPr>
                    <w:tcW w:w="568" w:type="pct"/>
                    <w:shd w:val="clear" w:color="000000" w:fill="FFFFFF"/>
                    <w:vAlign w:val="center"/>
                  </w:tcPr>
                  <w:p w:rsidR="00971DB0" w:rsidRPr="00C677BC" w:rsidRDefault="00971DB0" w:rsidP="000162D7">
                    <w:pPr>
                      <w:jc w:val="center"/>
                      <w:rPr>
                        <w:rFonts w:asciiTheme="minorEastAsia" w:hAnsiTheme="minorEastAsia"/>
                      </w:rPr>
                    </w:pPr>
                    <w:r>
                      <w:rPr>
                        <w:rFonts w:asciiTheme="minorEastAsia" w:hAnsiTheme="minorEastAsia" w:hint="eastAsia"/>
                      </w:rPr>
                      <w:t>8</w:t>
                    </w:r>
                  </w:p>
                </w:tc>
                <w:tc>
                  <w:tcPr>
                    <w:tcW w:w="2028" w:type="pct"/>
                    <w:shd w:val="clear" w:color="000000" w:fill="FFFFFF"/>
                    <w:vAlign w:val="center"/>
                  </w:tcPr>
                  <w:p w:rsidR="00971DB0" w:rsidRPr="00C677BC" w:rsidRDefault="00971DB0" w:rsidP="000162D7">
                    <w:pPr>
                      <w:rPr>
                        <w:rFonts w:asciiTheme="minorEastAsia" w:hAnsiTheme="minorEastAsia"/>
                      </w:rPr>
                    </w:pPr>
                    <w:r w:rsidRPr="00C677BC">
                      <w:rPr>
                        <w:rFonts w:asciiTheme="minorEastAsia" w:hAnsiTheme="minorEastAsia"/>
                      </w:rPr>
                      <w:t>上海裕溪投资有限公司</w:t>
                    </w:r>
                  </w:p>
                </w:tc>
                <w:tc>
                  <w:tcPr>
                    <w:tcW w:w="1054" w:type="pct"/>
                    <w:shd w:val="clear" w:color="000000" w:fill="FFFFFF"/>
                    <w:vAlign w:val="center"/>
                  </w:tcPr>
                  <w:p w:rsidR="00971DB0" w:rsidRPr="00C677BC" w:rsidRDefault="00971DB0" w:rsidP="000162D7">
                    <w:pPr>
                      <w:rPr>
                        <w:rFonts w:asciiTheme="minorEastAsia" w:hAnsiTheme="minorEastAsia"/>
                      </w:rPr>
                    </w:pPr>
                    <w:r w:rsidRPr="00C677BC">
                      <w:rPr>
                        <w:rFonts w:asciiTheme="minorEastAsia" w:hAnsiTheme="minorEastAsia"/>
                      </w:rPr>
                      <w:t>上海裕溪</w:t>
                    </w:r>
                  </w:p>
                </w:tc>
                <w:tc>
                  <w:tcPr>
                    <w:tcW w:w="649" w:type="pct"/>
                    <w:shd w:val="clear" w:color="000000" w:fill="FFFFFF"/>
                    <w:vAlign w:val="center"/>
                  </w:tcPr>
                  <w:p w:rsidR="00971DB0" w:rsidRPr="00C677BC" w:rsidRDefault="00971DB0" w:rsidP="000162D7">
                    <w:pPr>
                      <w:ind w:rightChars="19" w:right="40"/>
                      <w:jc w:val="right"/>
                      <w:rPr>
                        <w:rFonts w:asciiTheme="minorEastAsia" w:hAnsiTheme="minorEastAsia"/>
                      </w:rPr>
                    </w:pPr>
                    <w:r w:rsidRPr="00C677BC">
                      <w:rPr>
                        <w:rFonts w:asciiTheme="minorEastAsia" w:hAnsiTheme="minorEastAsia"/>
                      </w:rPr>
                      <w:t>100.00</w:t>
                    </w:r>
                  </w:p>
                </w:tc>
                <w:tc>
                  <w:tcPr>
                    <w:tcW w:w="701" w:type="pct"/>
                    <w:shd w:val="clear" w:color="000000" w:fill="FFFFFF"/>
                    <w:vAlign w:val="center"/>
                  </w:tcPr>
                  <w:p w:rsidR="00971DB0" w:rsidRPr="00C677BC" w:rsidRDefault="00971DB0" w:rsidP="000162D7">
                    <w:pPr>
                      <w:ind w:rightChars="19" w:right="40"/>
                      <w:jc w:val="right"/>
                      <w:rPr>
                        <w:rFonts w:asciiTheme="minorEastAsia" w:hAnsiTheme="minorEastAsia"/>
                      </w:rPr>
                    </w:pPr>
                    <w:r w:rsidRPr="00C677BC">
                      <w:rPr>
                        <w:rFonts w:asciiTheme="minorEastAsia" w:hAnsiTheme="minorEastAsia"/>
                      </w:rPr>
                      <w:t>-</w:t>
                    </w:r>
                  </w:p>
                </w:tc>
              </w:tr>
              <w:tr w:rsidR="00971DB0" w:rsidRPr="0055161B" w:rsidTr="000162D7">
                <w:trPr>
                  <w:trHeight w:val="227"/>
                </w:trPr>
                <w:tc>
                  <w:tcPr>
                    <w:tcW w:w="568" w:type="pct"/>
                    <w:shd w:val="clear" w:color="000000" w:fill="FFFFFF"/>
                    <w:vAlign w:val="center"/>
                  </w:tcPr>
                  <w:p w:rsidR="00971DB0" w:rsidRPr="00C677BC" w:rsidRDefault="00971DB0" w:rsidP="000162D7">
                    <w:pPr>
                      <w:jc w:val="center"/>
                      <w:rPr>
                        <w:rFonts w:asciiTheme="minorEastAsia" w:hAnsiTheme="minorEastAsia"/>
                      </w:rPr>
                    </w:pPr>
                    <w:r>
                      <w:rPr>
                        <w:rFonts w:asciiTheme="minorEastAsia" w:hAnsiTheme="minorEastAsia" w:hint="eastAsia"/>
                      </w:rPr>
                      <w:t>9</w:t>
                    </w:r>
                  </w:p>
                </w:tc>
                <w:tc>
                  <w:tcPr>
                    <w:tcW w:w="2028" w:type="pct"/>
                    <w:shd w:val="clear" w:color="000000" w:fill="FFFFFF"/>
                    <w:vAlign w:val="center"/>
                  </w:tcPr>
                  <w:p w:rsidR="00971DB0" w:rsidRPr="00C677BC" w:rsidRDefault="00971DB0" w:rsidP="000162D7">
                    <w:pPr>
                      <w:rPr>
                        <w:rFonts w:asciiTheme="minorEastAsia" w:hAnsiTheme="minorEastAsia"/>
                      </w:rPr>
                    </w:pPr>
                    <w:r w:rsidRPr="00C677BC">
                      <w:rPr>
                        <w:rFonts w:asciiTheme="minorEastAsia" w:hAnsiTheme="minorEastAsia"/>
                      </w:rPr>
                      <w:t>铜陵铜峰精密科技有限公司</w:t>
                    </w:r>
                  </w:p>
                </w:tc>
                <w:tc>
                  <w:tcPr>
                    <w:tcW w:w="1054" w:type="pct"/>
                    <w:shd w:val="clear" w:color="000000" w:fill="FFFFFF"/>
                    <w:vAlign w:val="center"/>
                  </w:tcPr>
                  <w:p w:rsidR="00971DB0" w:rsidRPr="00C677BC" w:rsidRDefault="00971DB0" w:rsidP="000162D7">
                    <w:pPr>
                      <w:rPr>
                        <w:rFonts w:asciiTheme="minorEastAsia" w:hAnsiTheme="minorEastAsia"/>
                      </w:rPr>
                    </w:pPr>
                    <w:r w:rsidRPr="00C677BC">
                      <w:rPr>
                        <w:rFonts w:asciiTheme="minorEastAsia" w:hAnsiTheme="minorEastAsia"/>
                      </w:rPr>
                      <w:t>铜峰精密</w:t>
                    </w:r>
                  </w:p>
                </w:tc>
                <w:tc>
                  <w:tcPr>
                    <w:tcW w:w="649" w:type="pct"/>
                    <w:shd w:val="clear" w:color="000000" w:fill="FFFFFF"/>
                    <w:vAlign w:val="center"/>
                  </w:tcPr>
                  <w:p w:rsidR="00971DB0" w:rsidRPr="00C677BC" w:rsidRDefault="00971DB0" w:rsidP="000162D7">
                    <w:pPr>
                      <w:ind w:rightChars="19" w:right="40"/>
                      <w:jc w:val="right"/>
                      <w:rPr>
                        <w:rFonts w:asciiTheme="minorEastAsia" w:hAnsiTheme="minorEastAsia"/>
                      </w:rPr>
                    </w:pPr>
                    <w:r w:rsidRPr="00C677BC">
                      <w:rPr>
                        <w:rFonts w:asciiTheme="minorEastAsia" w:hAnsiTheme="minorEastAsia"/>
                      </w:rPr>
                      <w:t>-</w:t>
                    </w:r>
                  </w:p>
                </w:tc>
                <w:tc>
                  <w:tcPr>
                    <w:tcW w:w="701" w:type="pct"/>
                    <w:shd w:val="clear" w:color="000000" w:fill="FFFFFF"/>
                    <w:vAlign w:val="center"/>
                  </w:tcPr>
                  <w:p w:rsidR="00971DB0" w:rsidRPr="00C677BC" w:rsidRDefault="00971DB0" w:rsidP="000162D7">
                    <w:pPr>
                      <w:ind w:rightChars="19" w:right="40"/>
                      <w:jc w:val="right"/>
                      <w:rPr>
                        <w:rFonts w:asciiTheme="minorEastAsia" w:hAnsiTheme="minorEastAsia"/>
                      </w:rPr>
                    </w:pPr>
                    <w:r w:rsidRPr="00C677BC">
                      <w:rPr>
                        <w:rFonts w:asciiTheme="minorEastAsia" w:hAnsiTheme="minorEastAsia"/>
                      </w:rPr>
                      <w:t>61.74</w:t>
                    </w:r>
                  </w:p>
                </w:tc>
              </w:tr>
              <w:tr w:rsidR="00971DB0" w:rsidRPr="0055161B" w:rsidTr="000162D7">
                <w:trPr>
                  <w:trHeight w:val="227"/>
                </w:trPr>
                <w:tc>
                  <w:tcPr>
                    <w:tcW w:w="568" w:type="pct"/>
                    <w:shd w:val="clear" w:color="000000" w:fill="FFFFFF"/>
                    <w:vAlign w:val="center"/>
                  </w:tcPr>
                  <w:p w:rsidR="00971DB0" w:rsidRPr="00C677BC" w:rsidRDefault="00971DB0" w:rsidP="00971DB0">
                    <w:pPr>
                      <w:jc w:val="center"/>
                      <w:rPr>
                        <w:rFonts w:asciiTheme="minorEastAsia" w:hAnsiTheme="minorEastAsia"/>
                      </w:rPr>
                    </w:pPr>
                    <w:r w:rsidRPr="00C677BC">
                      <w:rPr>
                        <w:rFonts w:asciiTheme="minorEastAsia" w:hAnsiTheme="minorEastAsia"/>
                      </w:rPr>
                      <w:t>1</w:t>
                    </w:r>
                    <w:r>
                      <w:rPr>
                        <w:rFonts w:asciiTheme="minorEastAsia" w:hAnsiTheme="minorEastAsia" w:hint="eastAsia"/>
                      </w:rPr>
                      <w:t>0</w:t>
                    </w:r>
                  </w:p>
                </w:tc>
                <w:tc>
                  <w:tcPr>
                    <w:tcW w:w="2028" w:type="pct"/>
                    <w:shd w:val="clear" w:color="000000" w:fill="FFFFFF"/>
                    <w:vAlign w:val="center"/>
                  </w:tcPr>
                  <w:p w:rsidR="00971DB0" w:rsidRPr="00C677BC" w:rsidRDefault="00971DB0" w:rsidP="000162D7">
                    <w:pPr>
                      <w:rPr>
                        <w:rFonts w:asciiTheme="minorEastAsia" w:hAnsiTheme="minorEastAsia"/>
                      </w:rPr>
                    </w:pPr>
                    <w:r w:rsidRPr="00C677BC">
                      <w:rPr>
                        <w:rFonts w:asciiTheme="minorEastAsia" w:hAnsiTheme="minorEastAsia"/>
                      </w:rPr>
                      <w:t>永康铜峰电容器有限公司</w:t>
                    </w:r>
                  </w:p>
                </w:tc>
                <w:tc>
                  <w:tcPr>
                    <w:tcW w:w="1054" w:type="pct"/>
                    <w:shd w:val="clear" w:color="000000" w:fill="FFFFFF"/>
                    <w:vAlign w:val="center"/>
                  </w:tcPr>
                  <w:p w:rsidR="00971DB0" w:rsidRPr="00C677BC" w:rsidRDefault="00971DB0" w:rsidP="000162D7">
                    <w:pPr>
                      <w:rPr>
                        <w:rFonts w:asciiTheme="minorEastAsia" w:hAnsiTheme="minorEastAsia"/>
                      </w:rPr>
                    </w:pPr>
                    <w:r w:rsidRPr="00C677BC">
                      <w:rPr>
                        <w:rFonts w:asciiTheme="minorEastAsia" w:hAnsiTheme="minorEastAsia"/>
                      </w:rPr>
                      <w:t>永康电容器</w:t>
                    </w:r>
                  </w:p>
                </w:tc>
                <w:tc>
                  <w:tcPr>
                    <w:tcW w:w="649" w:type="pct"/>
                    <w:shd w:val="clear" w:color="000000" w:fill="FFFFFF"/>
                    <w:vAlign w:val="center"/>
                  </w:tcPr>
                  <w:p w:rsidR="00971DB0" w:rsidRPr="00C677BC" w:rsidRDefault="00971DB0" w:rsidP="000162D7">
                    <w:pPr>
                      <w:ind w:rightChars="19" w:right="40"/>
                      <w:jc w:val="right"/>
                      <w:rPr>
                        <w:rFonts w:asciiTheme="minorEastAsia" w:hAnsiTheme="minorEastAsia"/>
                      </w:rPr>
                    </w:pPr>
                    <w:r w:rsidRPr="00C677BC">
                      <w:rPr>
                        <w:rFonts w:asciiTheme="minorEastAsia" w:hAnsiTheme="minorEastAsia"/>
                      </w:rPr>
                      <w:t>100.00</w:t>
                    </w:r>
                  </w:p>
                </w:tc>
                <w:tc>
                  <w:tcPr>
                    <w:tcW w:w="701" w:type="pct"/>
                    <w:shd w:val="clear" w:color="000000" w:fill="FFFFFF"/>
                    <w:vAlign w:val="center"/>
                  </w:tcPr>
                  <w:p w:rsidR="00971DB0" w:rsidRPr="00C677BC" w:rsidRDefault="00971DB0" w:rsidP="000162D7">
                    <w:pPr>
                      <w:ind w:rightChars="19" w:right="40"/>
                      <w:jc w:val="right"/>
                      <w:rPr>
                        <w:rFonts w:asciiTheme="minorEastAsia" w:hAnsiTheme="minorEastAsia"/>
                      </w:rPr>
                    </w:pPr>
                    <w:r w:rsidRPr="00C677BC">
                      <w:rPr>
                        <w:rFonts w:asciiTheme="minorEastAsia" w:hAnsiTheme="minorEastAsia" w:hint="eastAsia"/>
                      </w:rPr>
                      <w:t>-</w:t>
                    </w:r>
                  </w:p>
                </w:tc>
              </w:tr>
              <w:tr w:rsidR="00971DB0" w:rsidRPr="0055161B" w:rsidTr="000162D7">
                <w:trPr>
                  <w:trHeight w:val="227"/>
                </w:trPr>
                <w:tc>
                  <w:tcPr>
                    <w:tcW w:w="568" w:type="pct"/>
                    <w:shd w:val="clear" w:color="000000" w:fill="FFFFFF"/>
                    <w:vAlign w:val="center"/>
                  </w:tcPr>
                  <w:p w:rsidR="00971DB0" w:rsidRPr="00156D44" w:rsidRDefault="00971DB0" w:rsidP="00971DB0">
                    <w:pPr>
                      <w:jc w:val="center"/>
                      <w:rPr>
                        <w:rFonts w:asciiTheme="minorEastAsia" w:hAnsiTheme="minorEastAsia"/>
                      </w:rPr>
                    </w:pPr>
                    <w:r w:rsidRPr="00156D44">
                      <w:rPr>
                        <w:rFonts w:asciiTheme="minorEastAsia" w:hAnsiTheme="minorEastAsia" w:hint="eastAsia"/>
                      </w:rPr>
                      <w:t>1</w:t>
                    </w:r>
                    <w:r>
                      <w:rPr>
                        <w:rFonts w:asciiTheme="minorEastAsia" w:hAnsiTheme="minorEastAsia" w:hint="eastAsia"/>
                      </w:rPr>
                      <w:t>1</w:t>
                    </w:r>
                  </w:p>
                </w:tc>
                <w:tc>
                  <w:tcPr>
                    <w:tcW w:w="2028" w:type="pct"/>
                    <w:shd w:val="clear" w:color="000000" w:fill="FFFFFF"/>
                    <w:vAlign w:val="center"/>
                  </w:tcPr>
                  <w:p w:rsidR="00971DB0" w:rsidRPr="00156D44" w:rsidRDefault="00971DB0" w:rsidP="000162D7">
                    <w:pPr>
                      <w:rPr>
                        <w:rFonts w:asciiTheme="minorEastAsia" w:hAnsiTheme="minorEastAsia"/>
                      </w:rPr>
                    </w:pPr>
                    <w:r w:rsidRPr="00156D44">
                      <w:rPr>
                        <w:rFonts w:asciiTheme="minorEastAsia" w:hAnsiTheme="minorEastAsia" w:hint="eastAsia"/>
                      </w:rPr>
                      <w:t>江苏铜峰精密技术有限公司</w:t>
                    </w:r>
                  </w:p>
                </w:tc>
                <w:tc>
                  <w:tcPr>
                    <w:tcW w:w="1054" w:type="pct"/>
                    <w:shd w:val="clear" w:color="000000" w:fill="FFFFFF"/>
                    <w:vAlign w:val="center"/>
                  </w:tcPr>
                  <w:p w:rsidR="00971DB0" w:rsidRPr="00156D44" w:rsidRDefault="00971DB0" w:rsidP="000162D7">
                    <w:pPr>
                      <w:rPr>
                        <w:rFonts w:asciiTheme="minorEastAsia" w:hAnsiTheme="minorEastAsia"/>
                      </w:rPr>
                    </w:pPr>
                    <w:r w:rsidRPr="00156D44">
                      <w:rPr>
                        <w:rFonts w:asciiTheme="minorEastAsia" w:hAnsiTheme="minorEastAsia" w:hint="eastAsia"/>
                      </w:rPr>
                      <w:t>江苏铜峰精密</w:t>
                    </w:r>
                  </w:p>
                </w:tc>
                <w:tc>
                  <w:tcPr>
                    <w:tcW w:w="649" w:type="pct"/>
                    <w:shd w:val="clear" w:color="000000" w:fill="FFFFFF"/>
                    <w:vAlign w:val="center"/>
                  </w:tcPr>
                  <w:p w:rsidR="00971DB0" w:rsidRPr="00156D44" w:rsidRDefault="00971DB0" w:rsidP="000162D7">
                    <w:pPr>
                      <w:ind w:rightChars="19" w:right="40"/>
                      <w:jc w:val="right"/>
                      <w:rPr>
                        <w:rFonts w:asciiTheme="minorEastAsia" w:hAnsiTheme="minorEastAsia"/>
                      </w:rPr>
                    </w:pPr>
                  </w:p>
                </w:tc>
                <w:tc>
                  <w:tcPr>
                    <w:tcW w:w="701" w:type="pct"/>
                    <w:shd w:val="clear" w:color="000000" w:fill="FFFFFF"/>
                    <w:vAlign w:val="center"/>
                  </w:tcPr>
                  <w:p w:rsidR="00971DB0" w:rsidRPr="00156D44" w:rsidRDefault="00971DB0" w:rsidP="000162D7">
                    <w:pPr>
                      <w:ind w:rightChars="19" w:right="40"/>
                      <w:jc w:val="right"/>
                      <w:rPr>
                        <w:rFonts w:asciiTheme="minorEastAsia" w:hAnsiTheme="minorEastAsia"/>
                      </w:rPr>
                    </w:pPr>
                    <w:r w:rsidRPr="00156D44">
                      <w:rPr>
                        <w:rFonts w:asciiTheme="minorEastAsia" w:hAnsiTheme="minorEastAsia" w:hint="eastAsia"/>
                      </w:rPr>
                      <w:t>61.74</w:t>
                    </w:r>
                  </w:p>
                </w:tc>
              </w:tr>
            </w:tbl>
            <w:p w:rsidR="00877D2C" w:rsidRDefault="006A4C27"/>
          </w:sdtContent>
        </w:sdt>
      </w:sdtContent>
    </w:sdt>
    <w:p w:rsidR="00877D2C" w:rsidRDefault="005540A0" w:rsidP="00B176E2">
      <w:pPr>
        <w:pStyle w:val="2"/>
        <w:numPr>
          <w:ilvl w:val="0"/>
          <w:numId w:val="50"/>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1637141802"/>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B176E2">
          <w:pPr>
            <w:pStyle w:val="3"/>
            <w:numPr>
              <w:ilvl w:val="0"/>
              <w:numId w:val="52"/>
            </w:numPr>
          </w:pPr>
          <w:r>
            <w:t>编制基础</w:t>
          </w:r>
        </w:p>
        <w:sdt>
          <w:sdtPr>
            <w:rPr>
              <w:rFonts w:hint="eastAsia"/>
            </w:rPr>
            <w:alias w:val="财务报表的编制基础"/>
            <w:tag w:val="_GBC_1dc2375ed7ab49628f5badf2d5006405"/>
            <w:id w:val="1209836634"/>
            <w:lock w:val="sdtLocked"/>
            <w:placeholder>
              <w:docPart w:val="GBC22222222222222222222222222222"/>
            </w:placeholder>
          </w:sdtPr>
          <w:sdtContent>
            <w:p w:rsidR="00877D2C" w:rsidRDefault="005540A0">
              <w:r>
                <w:t>本公司财务报表以持续经营为编制基础。</w:t>
              </w:r>
            </w:p>
          </w:sdtContent>
        </w:sdt>
      </w:sdtContent>
    </w:sdt>
    <w:p w:rsidR="00877D2C" w:rsidRDefault="00877D2C"/>
    <w:sdt>
      <w:sdtPr>
        <w:rPr>
          <w:rFonts w:asciiTheme="minorHAnsi" w:hAnsiTheme="minorHAnsi" w:cs="宋体" w:hint="eastAsia"/>
          <w:b w:val="0"/>
          <w:bCs w:val="0"/>
          <w:kern w:val="0"/>
          <w:szCs w:val="22"/>
        </w:rPr>
        <w:alias w:val="模块:持续经营"/>
        <w:tag w:val="_GBC_69ae6baeacb44e8fa17b0b984abbf6ab"/>
        <w:id w:val="-728076048"/>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3"/>
            <w:numPr>
              <w:ilvl w:val="0"/>
              <w:numId w:val="52"/>
            </w:numPr>
          </w:pPr>
          <w:r>
            <w:rPr>
              <w:rFonts w:hint="eastAsia"/>
            </w:rPr>
            <w:t>持续经营</w:t>
          </w:r>
        </w:p>
        <w:sdt>
          <w:sdtPr>
            <w:rPr>
              <w:rFonts w:hint="eastAsia"/>
            </w:rPr>
            <w:alias w:val="是否适用：持续经营[双击切换]"/>
            <w:tag w:val="_GBC_fa7177dc4f164e56b4df7bebc60acf50"/>
            <w:id w:val="1198280732"/>
            <w:lock w:val="sdtLocked"/>
            <w:placeholder>
              <w:docPart w:val="GBC22222222222222222222222222222"/>
            </w:placeholder>
          </w:sdtPr>
          <w:sdtContent>
            <w:p w:rsidR="00877D2C" w:rsidRDefault="006A4C27">
              <w:r>
                <w:fldChar w:fldCharType="begin"/>
              </w:r>
              <w:r w:rsidR="00B853AE">
                <w:rPr>
                  <w:rFonts w:hint="eastAsia"/>
                </w:rPr>
                <w:instrText xml:space="preserve"> MACROBUTTON  SnrToggleCheckbox </w:instrText>
              </w:r>
              <w:r w:rsidR="00B853AE">
                <w:rPr>
                  <w:rFonts w:hint="eastAsia"/>
                </w:rPr>
                <w:instrText>√适用</w:instrText>
              </w:r>
              <w:r w:rsidR="00B853AE">
                <w:rPr>
                  <w:rFonts w:hint="eastAsia"/>
                </w:rPr>
                <w:instrText xml:space="preserve">  </w:instrText>
              </w:r>
              <w:r>
                <w:fldChar w:fldCharType="end"/>
              </w:r>
              <w:r>
                <w:fldChar w:fldCharType="begin"/>
              </w:r>
              <w:r w:rsidR="00B853AE">
                <w:rPr>
                  <w:rFonts w:hint="eastAsia"/>
                </w:rPr>
                <w:instrText xml:space="preserve"> MACROBUTTON  SnrToggleCheckbox </w:instrText>
              </w:r>
              <w:r w:rsidR="00B853AE">
                <w:rPr>
                  <w:rFonts w:hint="eastAsia"/>
                </w:rPr>
                <w:instrText>□不适用</w:instrText>
              </w:r>
              <w:r w:rsidR="00B853AE">
                <w:rPr>
                  <w:rFonts w:hint="eastAsia"/>
                </w:rPr>
                <w:instrText xml:space="preserve"> </w:instrText>
              </w:r>
              <w:r>
                <w:fldChar w:fldCharType="end"/>
              </w:r>
            </w:p>
          </w:sdtContent>
        </w:sdt>
        <w:sdt>
          <w:sdtPr>
            <w:alias w:val="持续经营"/>
            <w:tag w:val="_GBC_dc876c24006b428987a041949eb554f3"/>
            <w:id w:val="425929805"/>
            <w:lock w:val="sdtLocked"/>
            <w:placeholder>
              <w:docPart w:val="GBC22222222222222222222222222222"/>
            </w:placeholder>
          </w:sdtPr>
          <w:sdtContent>
            <w:p w:rsidR="00877D2C" w:rsidRDefault="00B853AE" w:rsidP="00D6595C">
              <w:pPr>
                <w:snapToGrid w:val="0"/>
                <w:spacing w:line="300" w:lineRule="auto"/>
                <w:ind w:firstLineChars="200" w:firstLine="420"/>
              </w:pPr>
              <w:r w:rsidRPr="00310B28">
                <w:rPr>
                  <w:rFonts w:asciiTheme="minorEastAsia" w:eastAsiaTheme="minorEastAsia" w:hAnsiTheme="minorEastAsia"/>
                  <w:kern w:val="0"/>
                </w:rPr>
                <w:t>本公司对自报告期末起12个月的持续经营能力进行了评估，未发现影响本公司持续经营能力的事项，本公司以持续经营为基础编制财务报表是合理的。</w:t>
              </w:r>
            </w:p>
          </w:sdtContent>
        </w:sdt>
        <w:p w:rsidR="00877D2C" w:rsidRDefault="006A4C27"/>
      </w:sdtContent>
    </w:sdt>
    <w:p w:rsidR="00877D2C" w:rsidRDefault="005540A0" w:rsidP="00B176E2">
      <w:pPr>
        <w:pStyle w:val="2"/>
        <w:numPr>
          <w:ilvl w:val="0"/>
          <w:numId w:val="50"/>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98858015"/>
        <w:lock w:val="sdtLocked"/>
        <w:placeholder>
          <w:docPart w:val="GBC22222222222222222222222222222"/>
        </w:placeholder>
      </w:sdtPr>
      <w:sdtContent>
        <w:p w:rsidR="00877D2C" w:rsidRDefault="005540A0">
          <w:r>
            <w:rPr>
              <w:rFonts w:hint="eastAsia"/>
            </w:rPr>
            <w:t>具体会计政策和会计估计提示：</w:t>
          </w:r>
        </w:p>
        <w:sdt>
          <w:sdtPr>
            <w:alias w:val="是否适用：具体会计政策和会计估计提示[双击切换]"/>
            <w:tag w:val="_GBC_86fd142a599649f8a3574e6ddaba5f71"/>
            <w:id w:val="822169050"/>
            <w:lock w:val="sdtLocked"/>
            <w:placeholder>
              <w:docPart w:val="GBC22222222222222222222222222222"/>
            </w:placeholder>
          </w:sdtPr>
          <w:sdtContent>
            <w:p w:rsidR="00877D2C" w:rsidRDefault="006A4C27" w:rsidP="00B853AE">
              <w:r>
                <w:fldChar w:fldCharType="begin"/>
              </w:r>
              <w:r w:rsidR="00B853AE">
                <w:rPr>
                  <w:rFonts w:hint="eastAsia"/>
                </w:rPr>
                <w:instrText xml:space="preserve">MACROBUTTON  SnrToggleCheckbox </w:instrText>
              </w:r>
              <w:r w:rsidR="00B853AE">
                <w:rPr>
                  <w:rFonts w:hint="eastAsia"/>
                </w:rPr>
                <w:instrText>□适用</w:instrText>
              </w:r>
              <w:r w:rsidR="00B853AE">
                <w:rPr>
                  <w:rFonts w:hint="eastAsia"/>
                </w:rPr>
                <w:instrText xml:space="preserve"> </w:instrText>
              </w:r>
              <w:r>
                <w:fldChar w:fldCharType="end"/>
              </w:r>
              <w:r>
                <w:fldChar w:fldCharType="begin"/>
              </w:r>
              <w:r w:rsidR="00B853AE">
                <w:rPr>
                  <w:rFonts w:hint="eastAsia"/>
                </w:rPr>
                <w:instrText xml:space="preserve"> MACROBUTTON  SnrToggleCheckbox </w:instrText>
              </w:r>
              <w:r w:rsidR="00B853AE">
                <w:rPr>
                  <w:rFonts w:hint="eastAsia"/>
                </w:rPr>
                <w:instrText>√不适用</w:instrText>
              </w:r>
              <w:r w:rsidR="00B853AE">
                <w:rPr>
                  <w:rFonts w:hint="eastAsia"/>
                </w:rPr>
                <w:instrText xml:space="preserve"> </w:instrText>
              </w:r>
              <w:r>
                <w:fldChar w:fldCharType="end"/>
              </w:r>
            </w:p>
          </w:sdtContent>
        </w:sdt>
        <w:p w:rsidR="00877D2C" w:rsidRDefault="006A4C27"/>
      </w:sdtContent>
    </w:sdt>
    <w:sdt>
      <w:sdtPr>
        <w:rPr>
          <w:rFonts w:asciiTheme="minorHAnsi" w:hAnsiTheme="minorHAnsi" w:cs="宋体"/>
          <w:b w:val="0"/>
          <w:bCs w:val="0"/>
          <w:kern w:val="0"/>
          <w:szCs w:val="22"/>
        </w:rPr>
        <w:alias w:val="模块:遵循企业会计准则的声明"/>
        <w:tag w:val="_GBC_a0afbb5b3a444bce84ee78a2a282cb28"/>
        <w:id w:val="-781266163"/>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B176E2">
          <w:pPr>
            <w:pStyle w:val="3"/>
            <w:numPr>
              <w:ilvl w:val="0"/>
              <w:numId w:val="53"/>
            </w:numPr>
          </w:pPr>
          <w:r>
            <w:t>遵循企业会计准则的声明</w:t>
          </w:r>
        </w:p>
        <w:sdt>
          <w:sdtPr>
            <w:rPr>
              <w:rFonts w:hint="eastAsia"/>
            </w:rPr>
            <w:alias w:val="会计准则和会计制度"/>
            <w:tag w:val="_GBC_a350b889163a4ef3bb500c021e6a6b47"/>
            <w:id w:val="-1902207007"/>
            <w:lock w:val="sdtLocked"/>
            <w:placeholder>
              <w:docPart w:val="GBC22222222222222222222222222222"/>
            </w:placeholder>
          </w:sdtPr>
          <w:sdtContent>
            <w:p w:rsidR="00877D2C" w:rsidRDefault="005540A0" w:rsidP="00D6595C">
              <w:pPr>
                <w:snapToGrid w:val="0"/>
                <w:spacing w:line="300" w:lineRule="auto"/>
                <w:ind w:firstLineChars="200" w:firstLine="420"/>
              </w:pPr>
              <w:r>
                <w:t>本公司所编制的财务报表符合企业会计准则的要求，真实、完整地反映了公司的财务状况、经营成果、股东权益变动和现金流量等有关信息。</w:t>
              </w:r>
            </w:p>
          </w:sdtContent>
        </w:sdt>
      </w:sdtContent>
    </w:sdt>
    <w:p w:rsidR="00877D2C" w:rsidRDefault="00877D2C"/>
    <w:sdt>
      <w:sdtPr>
        <w:rPr>
          <w:rFonts w:ascii="宋体" w:hAnsi="宋体" w:cs="宋体"/>
          <w:b w:val="0"/>
          <w:bCs w:val="0"/>
          <w:kern w:val="0"/>
          <w:szCs w:val="24"/>
        </w:rPr>
        <w:alias w:val="模块:会计期间"/>
        <w:tag w:val="_GBC_2d7f332501c8461ea731797db5588ee5"/>
        <w:id w:val="770594104"/>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B176E2">
          <w:pPr>
            <w:pStyle w:val="3"/>
            <w:numPr>
              <w:ilvl w:val="0"/>
              <w:numId w:val="53"/>
            </w:numPr>
          </w:pPr>
          <w:r>
            <w:t>会计期间</w:t>
          </w:r>
        </w:p>
        <w:sdt>
          <w:sdtPr>
            <w:rPr>
              <w:rFonts w:hint="eastAsia"/>
            </w:rPr>
            <w:alias w:val="会计年度"/>
            <w:tag w:val="_GBC_fc896fba50b143f8a06984831f5d5600"/>
            <w:id w:val="258641710"/>
            <w:lock w:val="sdtLocked"/>
            <w:placeholder>
              <w:docPart w:val="GBC22222222222222222222222222222"/>
            </w:placeholder>
          </w:sdtPr>
          <w:sdtContent>
            <w:p w:rsidR="00877D2C" w:rsidRDefault="005540A0">
              <w:r w:rsidRPr="00310B28">
                <w:rPr>
                  <w:rFonts w:asciiTheme="minorEastAsia" w:eastAsiaTheme="minorEastAsia" w:hAnsiTheme="minorEastAsia"/>
                </w:rPr>
                <w:t>本公司会计年度自公历1月1日起至12月31日止。</w:t>
              </w:r>
            </w:p>
          </w:sdtContent>
        </w:sdt>
      </w:sdtContent>
    </w:sdt>
    <w:p w:rsidR="00877D2C" w:rsidRDefault="00877D2C"/>
    <w:sdt>
      <w:sdtPr>
        <w:rPr>
          <w:rFonts w:asciiTheme="minorHAnsi" w:hAnsiTheme="minorHAnsi" w:cs="宋体" w:hint="eastAsia"/>
          <w:b w:val="0"/>
          <w:bCs w:val="0"/>
          <w:kern w:val="0"/>
          <w:szCs w:val="22"/>
        </w:rPr>
        <w:alias w:val="模块:营业周期"/>
        <w:tag w:val="_GBC_b045784ca7904d52a060134ffec0d88c"/>
        <w:id w:val="1199902313"/>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3"/>
            <w:numPr>
              <w:ilvl w:val="0"/>
              <w:numId w:val="53"/>
            </w:numPr>
          </w:pPr>
          <w:r>
            <w:rPr>
              <w:rFonts w:hint="eastAsia"/>
            </w:rPr>
            <w:t>营业周期</w:t>
          </w:r>
        </w:p>
        <w:sdt>
          <w:sdtPr>
            <w:rPr>
              <w:rFonts w:hint="eastAsia"/>
            </w:rPr>
            <w:alias w:val="是否适用：营业周期[双击切换]"/>
            <w:tag w:val="_GBC_41bd09d0a4bd429996597e58a613259e"/>
            <w:id w:val="-111682097"/>
            <w:lock w:val="sdtLocked"/>
            <w:placeholder>
              <w:docPart w:val="GBC22222222222222222222222222222"/>
            </w:placeholder>
          </w:sdtPr>
          <w:sdtContent>
            <w:p w:rsidR="00877D2C" w:rsidRDefault="006A4C27">
              <w:r>
                <w:fldChar w:fldCharType="begin"/>
              </w:r>
              <w:r w:rsidR="00B853AE">
                <w:rPr>
                  <w:rFonts w:hint="eastAsia"/>
                </w:rPr>
                <w:instrText xml:space="preserve"> MACROBUTTON  SnrToggleCheckbox </w:instrText>
              </w:r>
              <w:r w:rsidR="00B853AE">
                <w:rPr>
                  <w:rFonts w:hint="eastAsia"/>
                </w:rPr>
                <w:instrText>√适用</w:instrText>
              </w:r>
              <w:r w:rsidR="00B853AE">
                <w:rPr>
                  <w:rFonts w:hint="eastAsia"/>
                </w:rPr>
                <w:instrText xml:space="preserve">  </w:instrText>
              </w:r>
              <w:r>
                <w:fldChar w:fldCharType="end"/>
              </w:r>
              <w:r>
                <w:fldChar w:fldCharType="begin"/>
              </w:r>
              <w:r w:rsidR="00B853AE">
                <w:rPr>
                  <w:rFonts w:hint="eastAsia"/>
                </w:rPr>
                <w:instrText xml:space="preserve"> MACROBUTTON  SnrToggleCheckbox </w:instrText>
              </w:r>
              <w:r w:rsidR="00B853AE">
                <w:rPr>
                  <w:rFonts w:hint="eastAsia"/>
                </w:rPr>
                <w:instrText>□不适用</w:instrText>
              </w:r>
              <w:r w:rsidR="00B853AE">
                <w:rPr>
                  <w:rFonts w:hint="eastAsia"/>
                </w:rPr>
                <w:instrText xml:space="preserve"> </w:instrText>
              </w:r>
              <w:r>
                <w:fldChar w:fldCharType="end"/>
              </w:r>
            </w:p>
          </w:sdtContent>
        </w:sdt>
        <w:sdt>
          <w:sdtPr>
            <w:alias w:val="营业周期"/>
            <w:tag w:val="_GBC_e145e43187d9463889884f48e9e0b234"/>
            <w:id w:val="-1839073962"/>
            <w:lock w:val="sdtLocked"/>
            <w:placeholder>
              <w:docPart w:val="GBC22222222222222222222222222222"/>
            </w:placeholder>
          </w:sdtPr>
          <w:sdtContent>
            <w:p w:rsidR="00877D2C" w:rsidRPr="00B853AE" w:rsidRDefault="00B853AE" w:rsidP="00B853AE">
              <w:pPr>
                <w:adjustRightInd w:val="0"/>
                <w:spacing w:before="120" w:line="360" w:lineRule="auto"/>
                <w:rPr>
                  <w:rFonts w:eastAsiaTheme="majorEastAsia"/>
                  <w:color w:val="000000"/>
                  <w:kern w:val="0"/>
                  <w:sz w:val="24"/>
                </w:rPr>
              </w:pPr>
              <w:r w:rsidRPr="00B853AE">
                <w:rPr>
                  <w:rFonts w:eastAsiaTheme="majorEastAsia"/>
                  <w:color w:val="000000"/>
                  <w:kern w:val="0"/>
                </w:rPr>
                <w:t>本公司正常营业周期为</w:t>
              </w:r>
              <w:r w:rsidRPr="00B853AE">
                <w:rPr>
                  <w:rFonts w:eastAsiaTheme="majorEastAsia"/>
                  <w:kern w:val="0"/>
                </w:rPr>
                <w:t>一年</w:t>
              </w:r>
              <w:r w:rsidRPr="00B853AE">
                <w:rPr>
                  <w:rFonts w:eastAsiaTheme="majorEastAsia"/>
                  <w:color w:val="000000"/>
                  <w:kern w:val="0"/>
                </w:rPr>
                <w:t>。</w:t>
              </w:r>
            </w:p>
          </w:sdtContent>
        </w:sdt>
      </w:sdtContent>
    </w:sdt>
    <w:p w:rsidR="00877D2C" w:rsidRDefault="00877D2C"/>
    <w:sdt>
      <w:sdtPr>
        <w:rPr>
          <w:rFonts w:asciiTheme="minorHAnsi" w:hAnsiTheme="minorHAnsi" w:cs="宋体"/>
          <w:b w:val="0"/>
          <w:bCs w:val="0"/>
          <w:kern w:val="0"/>
          <w:szCs w:val="22"/>
        </w:rPr>
        <w:alias w:val="模块:记账本位币"/>
        <w:tag w:val="_GBC_13b1061968754e20bebf2099281ed54f"/>
        <w:id w:val="-2092074216"/>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B176E2">
          <w:pPr>
            <w:pStyle w:val="3"/>
            <w:numPr>
              <w:ilvl w:val="0"/>
              <w:numId w:val="53"/>
            </w:numPr>
          </w:pPr>
          <w:r>
            <w:t>记账本位币</w:t>
          </w:r>
        </w:p>
        <w:sdt>
          <w:sdtPr>
            <w:rPr>
              <w:rFonts w:hint="eastAsia"/>
            </w:rPr>
            <w:alias w:val="记账本位币"/>
            <w:tag w:val="_GBC_3749a2357eba44e8b968cb41cda75ff1"/>
            <w:id w:val="425082386"/>
            <w:lock w:val="sdtLocked"/>
            <w:placeholder>
              <w:docPart w:val="GBC22222222222222222222222222222"/>
            </w:placeholder>
          </w:sdtPr>
          <w:sdtContent>
            <w:p w:rsidR="00877D2C" w:rsidRDefault="005540A0">
              <w:r>
                <w:t>本公司的记账本位币为人民币。</w:t>
              </w:r>
            </w:p>
          </w:sdtContent>
        </w:sdt>
        <w:p w:rsidR="00877D2C" w:rsidRDefault="006A4C27"/>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B176E2">
          <w:pPr>
            <w:pStyle w:val="3"/>
            <w:numPr>
              <w:ilvl w:val="0"/>
              <w:numId w:val="53"/>
            </w:numPr>
          </w:pPr>
          <w:r>
            <w:t>同一控制下和非同一控制下企业合并的会计处理方法</w:t>
          </w:r>
        </w:p>
        <w:sdt>
          <w:sdtPr>
            <w:rPr>
              <w:rFonts w:hint="eastAsia"/>
            </w:rPr>
            <w:alias w:val="是否适用：同一控制下和非同一控制下企业合并的会计处理方法[双击切换]"/>
            <w:tag w:val="_GBC_46d00db18b44411d8dd79543c30557e3"/>
            <w:id w:val="-1041359531"/>
            <w:lock w:val="sdtLocked"/>
            <w:placeholder>
              <w:docPart w:val="GBC22222222222222222222222222222"/>
            </w:placeholder>
          </w:sdtPr>
          <w:sdtContent>
            <w:p w:rsidR="00877D2C" w:rsidRDefault="006A4C27">
              <w:r>
                <w:fldChar w:fldCharType="begin"/>
              </w:r>
              <w:r w:rsidR="00B853AE">
                <w:rPr>
                  <w:rFonts w:hint="eastAsia"/>
                </w:rPr>
                <w:instrText xml:space="preserve"> MACROBUTTON  SnrToggleCheckbox </w:instrText>
              </w:r>
              <w:r w:rsidR="00B853AE">
                <w:rPr>
                  <w:rFonts w:hint="eastAsia"/>
                </w:rPr>
                <w:instrText>√适用</w:instrText>
              </w:r>
              <w:r w:rsidR="00B853AE">
                <w:rPr>
                  <w:rFonts w:hint="eastAsia"/>
                </w:rPr>
                <w:instrText xml:space="preserve">  </w:instrText>
              </w:r>
              <w:r>
                <w:fldChar w:fldCharType="end"/>
              </w:r>
              <w:r>
                <w:fldChar w:fldCharType="begin"/>
              </w:r>
              <w:r w:rsidR="00B853AE">
                <w:rPr>
                  <w:rFonts w:hint="eastAsia"/>
                </w:rPr>
                <w:instrText xml:space="preserve"> MACROBUTTON  SnrToggleCheckbox </w:instrText>
              </w:r>
              <w:r w:rsidR="00B853AE">
                <w:rPr>
                  <w:rFonts w:hint="eastAsia"/>
                </w:rPr>
                <w:instrText>□不适用</w:instrText>
              </w:r>
              <w:r w:rsidR="00B853AE">
                <w:rPr>
                  <w:rFonts w:hint="eastAsia"/>
                </w:rPr>
                <w:instrText xml:space="preserve"> </w:instrText>
              </w:r>
              <w:r>
                <w:fldChar w:fldCharType="end"/>
              </w:r>
            </w:p>
          </w:sdtContent>
        </w:sdt>
        <w:sdt>
          <w:sdtPr>
            <w:rPr>
              <w:rFonts w:hint="eastAsia"/>
            </w:rPr>
            <w:alias w:val="同一控制下和非同一控制下企业合并的会计处理方法"/>
            <w:tag w:val="_GBC_ef4b9a8d4ac34f45a0f61a23267bcbb8"/>
            <w:id w:val="-1819805542"/>
            <w:lock w:val="sdtLocked"/>
            <w:placeholder>
              <w:docPart w:val="GBC22222222222222222222222222222"/>
            </w:placeholder>
          </w:sdtPr>
          <w:sdtContent>
            <w:p w:rsidR="00B853AE" w:rsidRPr="006455B4" w:rsidRDefault="00B853AE" w:rsidP="00B853AE">
              <w:pPr>
                <w:snapToGrid w:val="0"/>
                <w:spacing w:line="300" w:lineRule="auto"/>
                <w:ind w:firstLineChars="200" w:firstLine="420"/>
                <w:rPr>
                  <w:color w:val="000000"/>
                </w:rPr>
              </w:pPr>
              <w:r w:rsidRPr="006455B4">
                <w:t>（</w:t>
              </w:r>
              <w:r w:rsidRPr="006455B4">
                <w:t>1</w:t>
              </w:r>
              <w:r w:rsidRPr="006455B4">
                <w:t>）</w:t>
              </w:r>
              <w:r w:rsidRPr="006455B4">
                <w:rPr>
                  <w:color w:val="000000"/>
                </w:rPr>
                <w:t>同一控制下的企业合并</w:t>
              </w:r>
            </w:p>
            <w:p w:rsidR="00B853AE" w:rsidRPr="008A0B31" w:rsidRDefault="00B853AE" w:rsidP="00D6595C">
              <w:pPr>
                <w:snapToGrid w:val="0"/>
                <w:spacing w:line="300" w:lineRule="auto"/>
                <w:ind w:firstLineChars="200" w:firstLine="420"/>
              </w:pPr>
              <w:r w:rsidRPr="008A0B31">
                <w:t>本公司在企业合并中取得的资产和负债，在合并日按取得被合并方在最终控制方合并财务报</w:t>
              </w:r>
              <w:r w:rsidRPr="008A0B31">
                <w:lastRenderedPageBreak/>
                <w:t>表中的账面价值计量。其中，对于被合并方与本公司在企业合并前采用的会计政策不同的，基于重要性原则统一会计政策，即按照本公司的会计政策对被合并方资产、负债的账面价值进行调整。本公司在企业合并中取得的净资产账面价值与所支付对价的账面价值之间存在差额的，首先调整资本公积（资本溢价或股本溢价），资本公积（资本溢价或股本溢价）的余额不足冲减的，依次冲减盈余公积和未分配利润。</w:t>
              </w:r>
            </w:p>
            <w:p w:rsidR="00B853AE" w:rsidRDefault="00B853AE" w:rsidP="00D6595C">
              <w:pPr>
                <w:snapToGrid w:val="0"/>
                <w:spacing w:line="300" w:lineRule="auto"/>
                <w:ind w:firstLine="480"/>
                <w:rPr>
                  <w:color w:val="000000"/>
                </w:rPr>
              </w:pPr>
              <w:r w:rsidRPr="006455B4">
                <w:t>（</w:t>
              </w:r>
              <w:r w:rsidRPr="006455B4">
                <w:t>2</w:t>
              </w:r>
              <w:r w:rsidRPr="006455B4">
                <w:t>）</w:t>
              </w:r>
              <w:r w:rsidRPr="006455B4">
                <w:rPr>
                  <w:color w:val="000000"/>
                </w:rPr>
                <w:t>非同一控制下的企业合并</w:t>
              </w:r>
            </w:p>
            <w:p w:rsidR="00B853AE" w:rsidRDefault="00B853AE" w:rsidP="00D6595C">
              <w:pPr>
                <w:snapToGrid w:val="0"/>
                <w:spacing w:line="300" w:lineRule="auto"/>
                <w:ind w:firstLine="480"/>
              </w:pPr>
              <w:r w:rsidRPr="008A0B31">
                <w:t>本公司在企业合并中取得的被购买方各项可辨认资产和负债，在购买日按其公允价值计量。其中，对于被购买方与本公司在企业合并前采用的会计政策不同的，基于重要性原则统一会计政策，即按照本公司的会计政策对被购买方资产、负债的账面价值进行调整。本公司在购买日的合并成本大于企业合并中取得的被购买方可辨认资产、负债公允价值的差额，确认为商誉；如果合并成本小于企业合并中取得的被购买方可辨认资产、负债公允价值的差额，首先对合并成本以及在企业合并中取得的被购买方可辨认资产、负债的公允价值进行复核，经复核后合并成本仍小于取得的被购买方可辨认资产、负债公允价值的，其差额确认为合并当期损益。</w:t>
              </w:r>
            </w:p>
            <w:p w:rsidR="00B853AE" w:rsidRDefault="00B853AE" w:rsidP="00D6595C">
              <w:pPr>
                <w:snapToGrid w:val="0"/>
                <w:spacing w:line="300" w:lineRule="auto"/>
                <w:ind w:firstLine="480"/>
              </w:pPr>
              <w:r>
                <w:t>（</w:t>
              </w:r>
              <w:r>
                <w:t>3</w:t>
              </w:r>
              <w:r>
                <w:t>）企业合并中有关交易费用的处理</w:t>
              </w:r>
            </w:p>
            <w:p w:rsidR="00877D2C" w:rsidRDefault="00B853AE" w:rsidP="00D6595C">
              <w:pPr>
                <w:snapToGrid w:val="0"/>
                <w:spacing w:line="300" w:lineRule="auto"/>
              </w:pPr>
              <w:r>
                <w:rPr>
                  <w:rFonts w:hint="eastAsia"/>
                </w:rPr>
                <w:t xml:space="preserve">    </w:t>
              </w:r>
              <w:r>
                <w:t>为进行企业合并发生的审计、法律服务、评估咨询等中介费用以及其他相关管理费用，于发生时计入当期损益。作为合并对价发行的权益性证券或债务性证券的交易费用，计入权益性证券或债务性证券的初始确认金额。</w:t>
              </w:r>
            </w:p>
          </w:sdtContent>
        </w:sdt>
      </w:sdtContent>
    </w:sdt>
    <w:p w:rsidR="00877D2C" w:rsidRDefault="00877D2C"/>
    <w:sdt>
      <w:sdtPr>
        <w:rPr>
          <w:rFonts w:ascii="宋体" w:hAnsi="宋体" w:cs="宋体"/>
          <w:b w:val="0"/>
          <w:bCs w:val="0"/>
          <w:kern w:val="0"/>
          <w:szCs w:val="24"/>
        </w:rPr>
        <w:alias w:val="模块:合并财务报表的编制方法"/>
        <w:tag w:val="_GBC_c23be25e527044f689b710dabd312b04"/>
        <w:id w:val="744612665"/>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877D2C" w:rsidRDefault="005540A0" w:rsidP="00B176E2">
          <w:pPr>
            <w:pStyle w:val="3"/>
            <w:numPr>
              <w:ilvl w:val="0"/>
              <w:numId w:val="53"/>
            </w:numPr>
          </w:pPr>
          <w:r>
            <w:t>合并财务报表的编制方法</w:t>
          </w:r>
        </w:p>
        <w:sdt>
          <w:sdtPr>
            <w:rPr>
              <w:rFonts w:hint="eastAsia"/>
            </w:rPr>
            <w:alias w:val="是否适用：合并财务报表的编制方法[双击切换]"/>
            <w:tag w:val="_GBC_d8312ea572e647a59b796bf708b54713"/>
            <w:id w:val="113342161"/>
            <w:lock w:val="sdtLocked"/>
            <w:placeholder>
              <w:docPart w:val="GBC22222222222222222222222222222"/>
            </w:placeholder>
          </w:sdtPr>
          <w:sdtContent>
            <w:p w:rsidR="00877D2C" w:rsidRDefault="006A4C27">
              <w:r>
                <w:fldChar w:fldCharType="begin"/>
              </w:r>
              <w:r w:rsidR="002C3A76">
                <w:rPr>
                  <w:rFonts w:hint="eastAsia"/>
                </w:rPr>
                <w:instrText xml:space="preserve"> MACROBUTTON  SnrToggleCheckbox </w:instrText>
              </w:r>
              <w:r w:rsidR="002C3A76">
                <w:rPr>
                  <w:rFonts w:hint="eastAsia"/>
                </w:rPr>
                <w:instrText>√适用</w:instrText>
              </w:r>
              <w:r w:rsidR="002C3A76">
                <w:rPr>
                  <w:rFonts w:hint="eastAsia"/>
                </w:rPr>
                <w:instrText xml:space="preserve">  </w:instrText>
              </w:r>
              <w:r>
                <w:fldChar w:fldCharType="end"/>
              </w:r>
              <w:r>
                <w:fldChar w:fldCharType="begin"/>
              </w:r>
              <w:r w:rsidR="002C3A76">
                <w:rPr>
                  <w:rFonts w:hint="eastAsia"/>
                </w:rPr>
                <w:instrText xml:space="preserve"> MACROBUTTON  SnrToggleCheckbox </w:instrText>
              </w:r>
              <w:r w:rsidR="002C3A76">
                <w:rPr>
                  <w:rFonts w:hint="eastAsia"/>
                </w:rPr>
                <w:instrText>□不适用</w:instrText>
              </w:r>
              <w:r w:rsidR="002C3A76">
                <w:rPr>
                  <w:rFonts w:hint="eastAsia"/>
                </w:rPr>
                <w:instrText xml:space="preserve"> </w:instrText>
              </w:r>
              <w:r>
                <w:fldChar w:fldCharType="end"/>
              </w:r>
            </w:p>
          </w:sdtContent>
        </w:sdt>
        <w:sdt>
          <w:sdtPr>
            <w:rPr>
              <w:rFonts w:hint="eastAsia"/>
            </w:rPr>
            <w:alias w:val="企业合并及合并财务报表的说明"/>
            <w:tag w:val="_GBC_5201beca0c0944939b4a0d8d100d6fcf"/>
            <w:id w:val="315152006"/>
            <w:lock w:val="sdtLocked"/>
            <w:placeholder>
              <w:docPart w:val="GBC22222222222222222222222222222"/>
            </w:placeholder>
          </w:sdtPr>
          <w:sdtEndPr>
            <w:rPr>
              <w:rFonts w:asciiTheme="minorEastAsia" w:eastAsiaTheme="minorEastAsia" w:hAnsiTheme="minorEastAsia"/>
            </w:rPr>
          </w:sdtEndPr>
          <w:sdtContent>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rPr>
                <w:t>（1）合并范围的确定</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rPr>
                <w:t>合并财务报表的合并范围以控制为基础予以确定, 不仅包括根据表决权（或类似表决权）本身或者结合其他安排确定的子公司，也包括基于一项或多项合同安排决定的结构化主体。</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rPr>
                <w:t>控制是指本公司拥有对被投资方的权力，通过参与被投资方的相关活动而享有可变回报，并且有能力运用对被投资方的权力影响其回报金额。子公司是指被本公司控制的主体（含企业、被投资单位中可分割的部分，以及企业所控制的结构化主体等），结构化主体是指在确定其控制方时没有将表决权或类似权利作为决定性因素而设计的主体（注：有时也称为特殊目的主体）。</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rPr>
                <w:t>（2）合并财务报表的编制方法</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rPr>
                <w:t>本公司以自身和子公司的财务报表为基础，根据其他有关资料，编制合并财务报表。</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rPr>
                <w:t>本公司编制合并财务报表，将整个企业集团视为一个会计主体，依据相关企业会计准则的确认、计量和列报要求，按照统一的会计政策和会计期间，反映企业集团整体财务状况、经营成果和现金流量。</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cs="宋体" w:hint="eastAsia"/>
                </w:rPr>
                <w:t>①</w:t>
              </w:r>
              <w:r w:rsidRPr="00CC3512">
                <w:rPr>
                  <w:rFonts w:asciiTheme="minorEastAsia" w:eastAsiaTheme="minorEastAsia" w:hAnsiTheme="minorEastAsia"/>
                </w:rPr>
                <w:t>合并母公司与子公司的资产、负债、所有者权益、收入、费用和现金流等项目。</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cs="宋体" w:hint="eastAsia"/>
                </w:rPr>
                <w:t>②</w:t>
              </w:r>
              <w:r w:rsidRPr="00CC3512">
                <w:rPr>
                  <w:rFonts w:asciiTheme="minorEastAsia" w:eastAsiaTheme="minorEastAsia" w:hAnsiTheme="minorEastAsia"/>
                </w:rPr>
                <w:t>抵销母公司对子公司的长期股权投资与母公司在子公司所有者权益中所享有的份额。</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cs="宋体" w:hint="eastAsia"/>
                </w:rPr>
                <w:t>③</w:t>
              </w:r>
              <w:r w:rsidRPr="00CC3512">
                <w:rPr>
                  <w:rFonts w:asciiTheme="minorEastAsia" w:eastAsiaTheme="minorEastAsia" w:hAnsiTheme="minorEastAsia"/>
                </w:rPr>
                <w:t>抵销母公司与子公司、子公司相互之间发生的内部交易的影响。内部交易表明相关资产发生减值损失的，应当全额确认该部分损失。</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cs="宋体" w:hint="eastAsia"/>
                </w:rPr>
                <w:t>④</w:t>
              </w:r>
              <w:r w:rsidRPr="00CC3512">
                <w:rPr>
                  <w:rFonts w:asciiTheme="minorEastAsia" w:eastAsiaTheme="minorEastAsia" w:hAnsiTheme="minorEastAsia"/>
                </w:rPr>
                <w:t>站在企业集团角度对特殊交易事项予以调整。</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rPr>
                <w:t>（3）报告期内增减子公司的处理</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cs="宋体" w:hint="eastAsia"/>
                </w:rPr>
                <w:t>①</w:t>
              </w:r>
              <w:r w:rsidRPr="00CC3512">
                <w:rPr>
                  <w:rFonts w:asciiTheme="minorEastAsia" w:eastAsiaTheme="minorEastAsia" w:hAnsiTheme="minorEastAsia"/>
                </w:rPr>
                <w:t>增加子公司或业务</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rPr>
                <w:t>A.同一控制下企业合并增加的子公司或业务</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rPr>
                <w:t>（a）编制合并资产负债表时，调整合并资产负债表的期初数，同时对比较报表的相关项目进</w:t>
              </w:r>
              <w:r w:rsidRPr="00CC3512">
                <w:rPr>
                  <w:rFonts w:asciiTheme="minorEastAsia" w:eastAsiaTheme="minorEastAsia" w:hAnsiTheme="minorEastAsia"/>
                </w:rPr>
                <w:lastRenderedPageBreak/>
                <w:t>行调整，视同合并后的报告主体自最终控制方开始控制时点起一直存在。</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rPr>
                <w:t>（b）编制合并利润表时，将该子公司以及业务合并当期期初至报告期末的收入、费用、利润纳入合并利润表，同时对比较报表的相关项目进行调整，视同合并后的报告主体自最终控制方开始控制时点起一直存在。</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rPr>
                <w:t>（c）编制合并现金流量表时，将该子公司以及业务合并当期期初至报告期末的现金流量纳入合并现金流量表，同时对比较报表的相关项目进行调整，视同合并后的报告主体自最终控制方开始控制时点起一直存在。</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rPr>
                <w:t>B.非同一控制下企业合并增加的子公司或业务</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rPr>
                <w:t>（a）编制合并资产负债表时，不调整合并资产负债表的期初数。</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rPr>
                <w:t>（b）编制合并利润表时，将该子公司以及业务购买日至报告期末的收入、费用、利润纳入合并利润表。</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rPr>
                <w:t>（c）编制合并现金流量表时，将该子公司购买日至报告期末的现金流量纳入合并现金流量表。</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cs="宋体" w:hint="eastAsia"/>
                </w:rPr>
                <w:t>②</w:t>
              </w:r>
              <w:r w:rsidRPr="00CC3512">
                <w:rPr>
                  <w:rFonts w:asciiTheme="minorEastAsia" w:eastAsiaTheme="minorEastAsia" w:hAnsiTheme="minorEastAsia"/>
                </w:rPr>
                <w:t>处置子公司或业务</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rPr>
                <w:t>A.编制合并资产负债表时，不调整合并资产负债表的期初数。</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rPr>
                <w:t>B.编制合并利润表时，将该子公司以及业务期初至处置日的收入、费用、利润纳入合并利润表。</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rPr>
                <w:t>C.编制合并现金流量表时将该子公司以及业务期初至处置日的现金流量纳入合并现金流量表。</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color w:val="FF0000"/>
                </w:rPr>
              </w:pPr>
              <w:r w:rsidRPr="00CC3512">
                <w:rPr>
                  <w:rFonts w:asciiTheme="minorEastAsia" w:eastAsiaTheme="minorEastAsia" w:hAnsiTheme="minorEastAsia"/>
                </w:rPr>
                <w:t>（4）合并抵销中的特殊考虑</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cs="宋体" w:hint="eastAsia"/>
                </w:rPr>
                <w:t>①</w:t>
              </w:r>
              <w:r w:rsidRPr="00CC3512">
                <w:rPr>
                  <w:rFonts w:asciiTheme="minorEastAsia" w:eastAsiaTheme="minorEastAsia" w:hAnsiTheme="minorEastAsia"/>
                </w:rPr>
                <w:t>子公司持有本公司的长期股权投资，应当视为本公司的库存股，作为所有者权益的减项，在合并资产负债表中所有者权益项目下以“减：库存股”项目列示。</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rPr>
                <w:t>子公司相互之间持有的长期股权投资，比照本公司对子公司的股权投资的抵销方法，将长期股权投资与其对应的子公司所有者权益中所享有的份额相互抵销。</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cs="宋体" w:hint="eastAsia"/>
                </w:rPr>
                <w:t>②</w:t>
              </w:r>
              <w:r w:rsidRPr="00CC3512">
                <w:rPr>
                  <w:rFonts w:asciiTheme="minorEastAsia" w:eastAsiaTheme="minorEastAsia" w:hAnsiTheme="minorEastAsia"/>
                </w:rPr>
                <w:t>“专项储备”和“一般风险准备”项目由于既不属于实收资本（或股本）、资本公积，也与留存收益、未分配利润不同，在长期股权投资与子公司所有者权益相互抵销后，按归属于母公司所有者的份额予以恢复。</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color w:val="FF0000"/>
                </w:rPr>
              </w:pPr>
              <w:r w:rsidRPr="00CC3512">
                <w:rPr>
                  <w:rFonts w:asciiTheme="minorEastAsia" w:eastAsiaTheme="minorEastAsia" w:hAnsiTheme="minorEastAsia" w:cs="宋体" w:hint="eastAsia"/>
                  <w:color w:val="000000"/>
                </w:rPr>
                <w:t>③</w:t>
              </w:r>
              <w:r w:rsidRPr="00CC3512">
                <w:rPr>
                  <w:rFonts w:asciiTheme="minorEastAsia" w:eastAsiaTheme="minorEastAsia" w:hAnsiTheme="minorEastAsia"/>
                  <w:color w:val="000000"/>
                </w:rPr>
                <w:t>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cs="宋体" w:hint="eastAsia"/>
                </w:rPr>
                <w:t>④</w:t>
              </w:r>
              <w:r w:rsidRPr="00CC3512">
                <w:rPr>
                  <w:rFonts w:asciiTheme="minorEastAsia" w:eastAsiaTheme="minorEastAsia" w:hAnsiTheme="minorEastAsia"/>
                </w:rPr>
                <w:t>本公司向子公司出售资产所发生的未实现内部交易损益，应当全额抵销“归属于母公司所有者的净利润”。子公司向本公司出售资产所发生的未实现内部交易损益，应当按照本公司对该子公司的分配比例在“归属于母公司所有者的净利润”和“少数股东损益”之间分配抵销。子公司之间出售资产所发生的未实现内部交易损益，应当按照本公司对出售方子公司的分配比例在“归属于母公司所有者的净利润”和“少数股东损益”之间分配抵销。</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rPr>
              </w:pPr>
              <w:r w:rsidRPr="00CC3512">
                <w:rPr>
                  <w:rFonts w:asciiTheme="minorEastAsia" w:eastAsiaTheme="minorEastAsia" w:hAnsiTheme="minorEastAsia" w:cs="宋体" w:hint="eastAsia"/>
                </w:rPr>
                <w:t>⑤</w:t>
              </w:r>
              <w:r w:rsidRPr="00CC3512">
                <w:rPr>
                  <w:rFonts w:asciiTheme="minorEastAsia" w:eastAsiaTheme="minorEastAsia" w:hAnsiTheme="minorEastAsia"/>
                </w:rPr>
                <w:t>子公司少数股东分担的当期亏损超过了少数股东在该子公司期初所有者权益中所享有的份额的，其余额仍应当冲减少数股东权益。</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kern w:val="0"/>
                </w:rPr>
                <w:t>（5）特殊交易的会计处理</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cs="宋体" w:hint="eastAsia"/>
                  <w:kern w:val="0"/>
                </w:rPr>
                <w:t>①</w:t>
              </w:r>
              <w:r w:rsidRPr="00CC3512">
                <w:rPr>
                  <w:rFonts w:asciiTheme="minorEastAsia" w:eastAsiaTheme="minorEastAsia" w:hAnsiTheme="minorEastAsia"/>
                  <w:kern w:val="0"/>
                </w:rPr>
                <w:t>购买少数股东股权</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kern w:val="0"/>
                </w:rPr>
                <w:t>本公司购买子公司少数股东拥有的子公司股权，在个别财务报表中，购买少数股权新取得的</w:t>
              </w:r>
              <w:r w:rsidRPr="00CC3512">
                <w:rPr>
                  <w:rFonts w:asciiTheme="minorEastAsia" w:eastAsiaTheme="minorEastAsia" w:hAnsiTheme="minorEastAsia"/>
                  <w:kern w:val="0"/>
                </w:rPr>
                <w:lastRenderedPageBreak/>
                <w:t>长期股权投资的投资成本按照所支付对价的公允价值计量。在合并财务报表中，因购买少数股权新取得的长期股权投资与按照新增持股比例计算应享有子公司自购买日或合并日开始持续计算的净资产份额之间的差额，应当调整资本公积（资本溢价或股本溢价），资本公积不足冲减的，</w:t>
              </w:r>
              <w:r w:rsidRPr="00CC3512">
                <w:rPr>
                  <w:rFonts w:asciiTheme="minorEastAsia" w:eastAsiaTheme="minorEastAsia" w:hAnsiTheme="minorEastAsia"/>
                </w:rPr>
                <w:t>依次冲减盈余公积和未分配利润</w:t>
              </w:r>
              <w:r w:rsidRPr="00CC3512">
                <w:rPr>
                  <w:rFonts w:asciiTheme="minorEastAsia" w:eastAsiaTheme="minorEastAsia" w:hAnsiTheme="minorEastAsia"/>
                  <w:kern w:val="0"/>
                </w:rPr>
                <w:t>。</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cs="宋体" w:hint="eastAsia"/>
                  <w:kern w:val="0"/>
                </w:rPr>
                <w:t>②</w:t>
              </w:r>
              <w:r w:rsidRPr="00CC3512">
                <w:rPr>
                  <w:rFonts w:asciiTheme="minorEastAsia" w:eastAsiaTheme="minorEastAsia" w:hAnsiTheme="minorEastAsia"/>
                  <w:kern w:val="0"/>
                </w:rPr>
                <w:t>通过多次交易分步取得子公司控制权的</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kern w:val="0"/>
                </w:rPr>
                <w:t>A.通过多次交易分步实现同一控制下企业合并</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kern w:val="0"/>
                </w:rPr>
                <w:t>在合并日，本公司在个别财务报表中，根据合并后应享有的子公司净资产在最终控制方合并财务报表中的账面价值的份额，确定长期股权投资的初始投资成本；初始投资成本与达到合并前的长期股权投资账面价值加上合并日取得进一步股份新支付对价的账面价值之和的差额，调整资本公积（资本溢价或股本溢价），资本公积（资本溢价或股本溢价）不足冲减的，依次冲减盈余公积和未分配利润。</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kern w:val="0"/>
                </w:rPr>
                <w:t>在合并财务报表中，合并方在合并中取得的被合并方的资产、负债，除因会计政策不同而进行的调整以外，按合并日在最终控制方合并财务报表中的账面价值计量；合并前持有投资的账面价值加上合并日新支付对价的账面价值之和，与合并中取得的净资产账面价值的差额，调整资本公积（股本溢价/资本溢价），资本公积不足冲减的，调整留存收益。</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kern w:val="0"/>
                </w:rPr>
                <w:t>合并方在取得被合并方控制权之前持有的股权投资且按权益法核算的，在取得原股权之日与合并方和被合并方同处于同一方最终控制之日孰晚日起至合并日之间已确认有关损益、其他综合收益以及其他所有者权益变动，应分别冲减比较报表期间的期初留存收益。</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kern w:val="0"/>
                </w:rPr>
                <w:t>B.通过多次交易分步实现非同一控制下企业合并</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kern w:val="0"/>
                </w:rPr>
                <w:t>在合并日，在个别财务报表中，按照原持有的长期股权投资的账面价值加上合并日新增投资成本之和，作为合并日长期股权投资的初始投资成本。</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kern w:val="0"/>
                </w:rPr>
                <w:t>在合并财务报表中，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合并方重新计量设定受益计划净资产或净负债变动而产生的其他综合收益除外。本公司在附注中披露其在购买日之前持有的被购买方的股权在购买日的公允价值、按照公允价值重新计量产生的相关利得或损失的金额。</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cs="宋体" w:hint="eastAsia"/>
                  <w:kern w:val="0"/>
                </w:rPr>
                <w:t>③</w:t>
              </w:r>
              <w:r w:rsidRPr="00CC3512">
                <w:rPr>
                  <w:rFonts w:asciiTheme="minorEastAsia" w:eastAsiaTheme="minorEastAsia" w:hAnsiTheme="minorEastAsia"/>
                  <w:kern w:val="0"/>
                </w:rPr>
                <w:t>本公司处置对子公司长期股权投资但未丧失控制权</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kern w:val="0"/>
                </w:rPr>
                <w:t>母公司在不丧失控制权的情况下部分处置对子公司的长期股权投资，在合并财务报表中，处置价款与处置长期股权投资相对应享有子公司自购买日或合并日开始持续计算的净资产份额之间的差额，调整资本公积（资本溢价或股本溢价），资本公积不足冲减的，调整留存收益。</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cs="宋体" w:hint="eastAsia"/>
                  <w:kern w:val="0"/>
                </w:rPr>
                <w:t>④</w:t>
              </w:r>
              <w:r w:rsidRPr="00CC3512">
                <w:rPr>
                  <w:rFonts w:asciiTheme="minorEastAsia" w:eastAsiaTheme="minorEastAsia" w:hAnsiTheme="minorEastAsia"/>
                  <w:kern w:val="0"/>
                </w:rPr>
                <w:t>本公司处置对子公司长期股权投资且丧失控制权</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kern w:val="0"/>
                </w:rPr>
                <w:t>A.一次交易处置</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kern w:val="0"/>
                </w:rPr>
                <w:t>本公司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kern w:val="0"/>
                </w:rPr>
                <w:t>与原子公司的股权投资相关的其他综合收益、其他所有者权益变动，在丧失控制权时转入当期损益，由于被投资方重新计量设定受益计划净负债或净资产变动而产生的其他综合收益除外。</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kern w:val="0"/>
                </w:rPr>
                <w:t>B.多次交易分步处置</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kern w:val="0"/>
                </w:rPr>
                <w:lastRenderedPageBreak/>
                <w:t>在合并财务报表中，应首先判断分步交易是否属于“一揽子交易”。</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kern w:val="0"/>
                </w:rPr>
                <w:t>如果分步交易不属于“一揽子交易”的，在个别财务报表中，对丧失子公司控制权之前的各项交易，结转每一次处置股权相对应的长期股权投资的账面价值，所得价款与处置长期股权投资账面价值之间的差额计入当期投资收益；在合并财务报表中，应按照“母公司处置对子公司长期股权投资但未丧失控制权”的有关规定处理。</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kern w:val="0"/>
                </w:rPr>
                <w:t>如果分步交易属于“一揽子交易”的，应当将各项交易作为一项处置子公司并丧失控制权的交易进行会计处理；在个别财务报表中，在丧失控制权之前的每一次处置价款与所处置的股权对应的长期股权投资账面价值之间的差额，先确认为其他综合收益，到丧失控制权时再一并转入丧失控制权的当期损益；在合并财务报表中，对于丧失控制权之前的每一次交易，处置价款与处置投资对应的享有该子公司净资产份额的差额应当确认为其他综合收益，在丧失控制权时一并转入丧失控制权当期的损益。</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kern w:val="0"/>
                </w:rPr>
                <w:t>各项交易的条款、条件以及经济影响符合下列一种或多种情况的，通常将多次交易作为“一揽子交易”进行会计处理：</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kern w:val="0"/>
                </w:rPr>
                <w:t>（a）这些交易是同时或者在考虑了彼此影响的情况下订立的。</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kern w:val="0"/>
                </w:rPr>
                <w:t>（b）这些交易整体才能达成一项完整的商业结果。</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kern w:val="0"/>
                </w:rPr>
                <w:t>（c）一项交易的发生取决于其他至少一项交易的发生。</w:t>
              </w:r>
            </w:p>
            <w:p w:rsidR="00B853AE" w:rsidRPr="00CC3512"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kern w:val="0"/>
                </w:rPr>
                <w:t>（d）一项交易单独考虑时是不经济的，但是和其他交易一并考虑时是经济的。</w:t>
              </w:r>
            </w:p>
            <w:p w:rsidR="00D6595C"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cs="宋体" w:hint="eastAsia"/>
                  <w:kern w:val="0"/>
                </w:rPr>
                <w:t>⑤</w:t>
              </w:r>
              <w:r w:rsidRPr="00CC3512">
                <w:rPr>
                  <w:rFonts w:asciiTheme="minorEastAsia" w:eastAsiaTheme="minorEastAsia" w:hAnsiTheme="minorEastAsia"/>
                  <w:kern w:val="0"/>
                </w:rPr>
                <w:t>因子公司的少数股东增资而稀释母公司拥有的股权比例</w:t>
              </w:r>
            </w:p>
            <w:p w:rsidR="00877D2C" w:rsidRPr="00D6595C" w:rsidRDefault="00B853AE" w:rsidP="00D6595C">
              <w:pPr>
                <w:adjustRightInd w:val="0"/>
                <w:snapToGrid w:val="0"/>
                <w:spacing w:line="300" w:lineRule="auto"/>
                <w:ind w:firstLineChars="200" w:firstLine="420"/>
                <w:rPr>
                  <w:rFonts w:asciiTheme="minorEastAsia" w:eastAsiaTheme="minorEastAsia" w:hAnsiTheme="minorEastAsia"/>
                  <w:kern w:val="0"/>
                </w:rPr>
              </w:pPr>
              <w:r w:rsidRPr="00CC3512">
                <w:rPr>
                  <w:rFonts w:asciiTheme="minorEastAsia" w:eastAsiaTheme="minorEastAsia" w:hAnsiTheme="minorEastAsia"/>
                  <w:kern w:val="0"/>
                </w:rPr>
                <w:t>子公司的其他股东（少数股东）对子公司进行增资，由此稀释了母公司对子公司的股权比例。在合并财务报表中，按照增资前的母公司股权比例计算其在增资前子公司账面净资产中的份额，该份额与增资后按照母公司持股比例计算的在增资后子公司账面净资产份额之间的差额调整资本公积（资本溢价或股本溢价），资本公积（资本溢价或股本溢价）不足冲减的，调整留存收益。</w:t>
              </w:r>
            </w:p>
          </w:sdtContent>
        </w:sdt>
      </w:sdtContent>
    </w:sdt>
    <w:p w:rsidR="00877D2C" w:rsidRDefault="00877D2C"/>
    <w:sdt>
      <w:sdtPr>
        <w:rPr>
          <w:rFonts w:ascii="宋体" w:hAnsi="宋体" w:cs="宋体" w:hint="eastAsia"/>
          <w:b w:val="0"/>
          <w:bCs w:val="0"/>
          <w:kern w:val="0"/>
          <w:szCs w:val="21"/>
        </w:rPr>
        <w:alias w:val="模块:合营安排分类及共同经营会计处理方法"/>
        <w:tag w:val="_GBC_a6643877dd0341e39dee12c064dc6fdc"/>
        <w:id w:val="-1683344737"/>
        <w:lock w:val="sdtLocked"/>
        <w:placeholder>
          <w:docPart w:val="GBC22222222222222222222222222222"/>
        </w:placeholder>
      </w:sdtPr>
      <w:sdtEndPr>
        <w:rPr>
          <w:rFonts w:ascii="Times New Roman" w:hAnsi="Times New Roman" w:cs="Times New Roman"/>
          <w:bCs/>
          <w:kern w:val="2"/>
        </w:rPr>
      </w:sdtEndPr>
      <w:sdtContent>
        <w:p w:rsidR="00877D2C" w:rsidRDefault="005540A0" w:rsidP="00B176E2">
          <w:pPr>
            <w:pStyle w:val="3"/>
            <w:numPr>
              <w:ilvl w:val="0"/>
              <w:numId w:val="53"/>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e5a2f4bbc77f437e880fdd380b417236"/>
            <w:id w:val="-1331440792"/>
            <w:lock w:val="sdtLocked"/>
            <w:placeholder>
              <w:docPart w:val="GBC22222222222222222222222222222"/>
            </w:placeholder>
          </w:sdtPr>
          <w:sdtContent>
            <w:p w:rsidR="00877D2C" w:rsidRDefault="006A4C27">
              <w:r>
                <w:fldChar w:fldCharType="begin"/>
              </w:r>
              <w:r w:rsidR="009E450D">
                <w:rPr>
                  <w:rFonts w:hint="eastAsia"/>
                </w:rPr>
                <w:instrText xml:space="preserve"> MACROBUTTON  SnrToggleCheckbox </w:instrText>
              </w:r>
              <w:r w:rsidR="009E450D">
                <w:rPr>
                  <w:rFonts w:hint="eastAsia"/>
                </w:rPr>
                <w:instrText>√适用</w:instrText>
              </w:r>
              <w:r w:rsidR="009E450D">
                <w:rPr>
                  <w:rFonts w:hint="eastAsia"/>
                </w:rPr>
                <w:instrText xml:space="preserve">  </w:instrText>
              </w:r>
              <w:r>
                <w:fldChar w:fldCharType="end"/>
              </w:r>
              <w:r>
                <w:fldChar w:fldCharType="begin"/>
              </w:r>
              <w:r w:rsidR="009E450D">
                <w:rPr>
                  <w:rFonts w:hint="eastAsia"/>
                </w:rPr>
                <w:instrText xml:space="preserve"> MACROBUTTON  SnrToggleCheckbox </w:instrText>
              </w:r>
              <w:r w:rsidR="009E450D">
                <w:rPr>
                  <w:rFonts w:hint="eastAsia"/>
                </w:rPr>
                <w:instrText>□不适用</w:instrText>
              </w:r>
              <w:r w:rsidR="009E450D">
                <w:rPr>
                  <w:rFonts w:hint="eastAsia"/>
                </w:rPr>
                <w:instrText xml:space="preserve"> </w:instrText>
              </w:r>
              <w:r>
                <w:fldChar w:fldCharType="end"/>
              </w:r>
            </w:p>
          </w:sdtContent>
        </w:sdt>
        <w:sdt>
          <w:sdtPr>
            <w:alias w:val="合营安排分类及共同经营会计处理方法"/>
            <w:tag w:val="_GBC_cf67ede4230c4056b34792c6a0db55e2"/>
            <w:id w:val="2005704059"/>
            <w:lock w:val="sdtLocked"/>
            <w:placeholder>
              <w:docPart w:val="GBC22222222222222222222222222222"/>
            </w:placeholder>
          </w:sdtPr>
          <w:sdtContent>
            <w:p w:rsidR="009E450D" w:rsidRPr="009E450D" w:rsidRDefault="009E450D" w:rsidP="00D6595C">
              <w:pPr>
                <w:adjustRightInd w:val="0"/>
                <w:snapToGrid w:val="0"/>
                <w:spacing w:line="300" w:lineRule="auto"/>
                <w:ind w:firstLineChars="200" w:firstLine="420"/>
                <w:rPr>
                  <w:rFonts w:eastAsiaTheme="majorEastAsia"/>
                  <w:kern w:val="0"/>
                </w:rPr>
              </w:pPr>
              <w:r w:rsidRPr="009E450D">
                <w:rPr>
                  <w:rFonts w:eastAsiaTheme="majorEastAsia"/>
                  <w:kern w:val="0"/>
                </w:rPr>
                <w:t>合营安排，是指一项由两个或两个以上的参与方共同控制的安排。本公司合营安排分为共同经营和合营企业。</w:t>
              </w:r>
            </w:p>
            <w:p w:rsidR="009E450D" w:rsidRPr="009E450D" w:rsidRDefault="009E450D" w:rsidP="00D6595C">
              <w:pPr>
                <w:adjustRightInd w:val="0"/>
                <w:snapToGrid w:val="0"/>
                <w:spacing w:line="300" w:lineRule="auto"/>
                <w:ind w:firstLineChars="200" w:firstLine="420"/>
                <w:rPr>
                  <w:rFonts w:eastAsiaTheme="majorEastAsia"/>
                  <w:kern w:val="0"/>
                </w:rPr>
              </w:pPr>
              <w:r w:rsidRPr="009E450D">
                <w:rPr>
                  <w:rFonts w:eastAsiaTheme="majorEastAsia"/>
                  <w:kern w:val="0"/>
                </w:rPr>
                <w:t>（</w:t>
              </w:r>
              <w:r w:rsidRPr="009E450D">
                <w:rPr>
                  <w:rFonts w:eastAsiaTheme="majorEastAsia"/>
                  <w:kern w:val="0"/>
                </w:rPr>
                <w:t>1</w:t>
              </w:r>
              <w:r w:rsidRPr="009E450D">
                <w:rPr>
                  <w:rFonts w:eastAsiaTheme="majorEastAsia"/>
                  <w:kern w:val="0"/>
                </w:rPr>
                <w:t>）共同经营</w:t>
              </w:r>
            </w:p>
            <w:p w:rsidR="009E450D" w:rsidRPr="009E450D" w:rsidRDefault="009E450D" w:rsidP="00D6595C">
              <w:pPr>
                <w:adjustRightInd w:val="0"/>
                <w:snapToGrid w:val="0"/>
                <w:spacing w:line="300" w:lineRule="auto"/>
                <w:ind w:firstLineChars="200" w:firstLine="420"/>
                <w:rPr>
                  <w:rFonts w:eastAsiaTheme="majorEastAsia"/>
                  <w:kern w:val="0"/>
                </w:rPr>
              </w:pPr>
              <w:r w:rsidRPr="009E450D">
                <w:rPr>
                  <w:rFonts w:eastAsiaTheme="majorEastAsia"/>
                  <w:kern w:val="0"/>
                </w:rPr>
                <w:t>共同经营是指本公司享有该安排相关资产且承担该安排相关负债的合营安排。</w:t>
              </w:r>
            </w:p>
            <w:p w:rsidR="009E450D" w:rsidRPr="009E450D" w:rsidRDefault="009E450D" w:rsidP="00D6595C">
              <w:pPr>
                <w:adjustRightInd w:val="0"/>
                <w:snapToGrid w:val="0"/>
                <w:spacing w:line="300" w:lineRule="auto"/>
                <w:ind w:firstLineChars="200" w:firstLine="420"/>
                <w:rPr>
                  <w:rFonts w:eastAsiaTheme="majorEastAsia"/>
                  <w:kern w:val="0"/>
                </w:rPr>
              </w:pPr>
              <w:r w:rsidRPr="009E450D">
                <w:rPr>
                  <w:rFonts w:eastAsiaTheme="majorEastAsia"/>
                  <w:kern w:val="0"/>
                </w:rPr>
                <w:t>本公司确认其与共同经营中利益份额相关的下列项目，并按照相关企业会计准则的规定进行会计处理：</w:t>
              </w:r>
            </w:p>
            <w:p w:rsidR="009E450D" w:rsidRPr="009E450D" w:rsidRDefault="009E450D" w:rsidP="00D6595C">
              <w:pPr>
                <w:adjustRightInd w:val="0"/>
                <w:snapToGrid w:val="0"/>
                <w:spacing w:line="300" w:lineRule="auto"/>
                <w:ind w:firstLineChars="200" w:firstLine="420"/>
                <w:rPr>
                  <w:rFonts w:eastAsiaTheme="majorEastAsia"/>
                  <w:kern w:val="0"/>
                </w:rPr>
              </w:pPr>
              <w:r w:rsidRPr="009E450D">
                <w:rPr>
                  <w:rFonts w:ascii="宋体" w:hAnsi="宋体" w:cs="宋体" w:hint="eastAsia"/>
                  <w:kern w:val="0"/>
                </w:rPr>
                <w:t>①</w:t>
              </w:r>
              <w:r w:rsidRPr="009E450D">
                <w:rPr>
                  <w:rFonts w:eastAsiaTheme="majorEastAsia"/>
                  <w:kern w:val="0"/>
                </w:rPr>
                <w:t>确认单独所持有的资产，以及按其份额确认共同持有的资产；</w:t>
              </w:r>
            </w:p>
            <w:p w:rsidR="009E450D" w:rsidRPr="009E450D" w:rsidRDefault="009E450D" w:rsidP="00D6595C">
              <w:pPr>
                <w:adjustRightInd w:val="0"/>
                <w:snapToGrid w:val="0"/>
                <w:spacing w:line="300" w:lineRule="auto"/>
                <w:ind w:firstLineChars="200" w:firstLine="420"/>
                <w:rPr>
                  <w:rFonts w:eastAsiaTheme="majorEastAsia"/>
                  <w:kern w:val="0"/>
                </w:rPr>
              </w:pPr>
              <w:r w:rsidRPr="009E450D">
                <w:rPr>
                  <w:rFonts w:ascii="宋体" w:hAnsi="宋体" w:cs="宋体" w:hint="eastAsia"/>
                  <w:kern w:val="0"/>
                </w:rPr>
                <w:t>②</w:t>
              </w:r>
              <w:r w:rsidRPr="009E450D">
                <w:rPr>
                  <w:rFonts w:eastAsiaTheme="majorEastAsia"/>
                  <w:kern w:val="0"/>
                </w:rPr>
                <w:t>确认单独所承担的负债，以及按其份额确认共同承担的负债；</w:t>
              </w:r>
            </w:p>
            <w:p w:rsidR="009E450D" w:rsidRPr="009E450D" w:rsidRDefault="009E450D" w:rsidP="00D6595C">
              <w:pPr>
                <w:adjustRightInd w:val="0"/>
                <w:snapToGrid w:val="0"/>
                <w:spacing w:line="300" w:lineRule="auto"/>
                <w:ind w:firstLineChars="200" w:firstLine="420"/>
                <w:rPr>
                  <w:rFonts w:eastAsiaTheme="majorEastAsia"/>
                  <w:kern w:val="0"/>
                </w:rPr>
              </w:pPr>
              <w:r w:rsidRPr="009E450D">
                <w:rPr>
                  <w:rFonts w:ascii="宋体" w:hAnsi="宋体" w:cs="宋体" w:hint="eastAsia"/>
                  <w:kern w:val="0"/>
                </w:rPr>
                <w:t>③</w:t>
              </w:r>
              <w:r w:rsidRPr="009E450D">
                <w:rPr>
                  <w:rFonts w:eastAsiaTheme="majorEastAsia"/>
                  <w:kern w:val="0"/>
                </w:rPr>
                <w:t>确认出售其享有的共同经营产出份额所产生的收入；</w:t>
              </w:r>
            </w:p>
            <w:p w:rsidR="009E450D" w:rsidRPr="009E450D" w:rsidRDefault="009E450D" w:rsidP="00D6595C">
              <w:pPr>
                <w:adjustRightInd w:val="0"/>
                <w:snapToGrid w:val="0"/>
                <w:spacing w:line="300" w:lineRule="auto"/>
                <w:ind w:firstLineChars="200" w:firstLine="420"/>
                <w:rPr>
                  <w:rFonts w:eastAsiaTheme="majorEastAsia"/>
                  <w:kern w:val="0"/>
                </w:rPr>
              </w:pPr>
              <w:r w:rsidRPr="009E450D">
                <w:rPr>
                  <w:rFonts w:ascii="宋体" w:hAnsi="宋体" w:cs="宋体" w:hint="eastAsia"/>
                  <w:kern w:val="0"/>
                </w:rPr>
                <w:t>④</w:t>
              </w:r>
              <w:r w:rsidRPr="009E450D">
                <w:rPr>
                  <w:rFonts w:eastAsiaTheme="majorEastAsia"/>
                  <w:kern w:val="0"/>
                </w:rPr>
                <w:t>按其份额确认共同经营因出售产出所产生的收入；</w:t>
              </w:r>
            </w:p>
            <w:p w:rsidR="009E450D" w:rsidRPr="009E450D" w:rsidRDefault="009E450D" w:rsidP="00D6595C">
              <w:pPr>
                <w:adjustRightInd w:val="0"/>
                <w:snapToGrid w:val="0"/>
                <w:spacing w:line="300" w:lineRule="auto"/>
                <w:ind w:firstLineChars="200" w:firstLine="420"/>
                <w:rPr>
                  <w:rFonts w:eastAsiaTheme="majorEastAsia"/>
                  <w:kern w:val="0"/>
                </w:rPr>
              </w:pPr>
              <w:r w:rsidRPr="009E450D">
                <w:rPr>
                  <w:rFonts w:ascii="宋体" w:hAnsi="宋体" w:cs="宋体" w:hint="eastAsia"/>
                  <w:kern w:val="0"/>
                </w:rPr>
                <w:t>⑤</w:t>
              </w:r>
              <w:r w:rsidRPr="009E450D">
                <w:rPr>
                  <w:rFonts w:eastAsiaTheme="majorEastAsia"/>
                  <w:kern w:val="0"/>
                </w:rPr>
                <w:t>确认单独所发生的费用，以及按其份额确认共同经营发生的费用。</w:t>
              </w:r>
            </w:p>
            <w:p w:rsidR="009E450D" w:rsidRPr="009E450D" w:rsidRDefault="009E450D" w:rsidP="00D6595C">
              <w:pPr>
                <w:adjustRightInd w:val="0"/>
                <w:snapToGrid w:val="0"/>
                <w:spacing w:line="300" w:lineRule="auto"/>
                <w:ind w:firstLineChars="200" w:firstLine="420"/>
                <w:rPr>
                  <w:rFonts w:eastAsiaTheme="majorEastAsia"/>
                  <w:kern w:val="0"/>
                </w:rPr>
              </w:pPr>
              <w:r w:rsidRPr="009E450D">
                <w:rPr>
                  <w:rFonts w:eastAsiaTheme="majorEastAsia"/>
                  <w:kern w:val="0"/>
                </w:rPr>
                <w:t>（</w:t>
              </w:r>
              <w:r w:rsidRPr="009E450D">
                <w:rPr>
                  <w:rFonts w:eastAsiaTheme="majorEastAsia"/>
                  <w:kern w:val="0"/>
                </w:rPr>
                <w:t>2</w:t>
              </w:r>
              <w:r w:rsidRPr="009E450D">
                <w:rPr>
                  <w:rFonts w:eastAsiaTheme="majorEastAsia"/>
                  <w:kern w:val="0"/>
                </w:rPr>
                <w:t>）合营企业</w:t>
              </w:r>
            </w:p>
            <w:p w:rsidR="009E450D" w:rsidRPr="009E450D" w:rsidRDefault="009E450D" w:rsidP="00D6595C">
              <w:pPr>
                <w:adjustRightInd w:val="0"/>
                <w:snapToGrid w:val="0"/>
                <w:spacing w:line="300" w:lineRule="auto"/>
                <w:ind w:firstLineChars="200" w:firstLine="420"/>
                <w:rPr>
                  <w:rFonts w:eastAsiaTheme="majorEastAsia"/>
                  <w:kern w:val="0"/>
                </w:rPr>
              </w:pPr>
              <w:r w:rsidRPr="009E450D">
                <w:rPr>
                  <w:rFonts w:eastAsiaTheme="majorEastAsia"/>
                  <w:kern w:val="0"/>
                </w:rPr>
                <w:t>合营企业是指本公司仅对该安排的净资产享有权利的合营安排。</w:t>
              </w:r>
            </w:p>
            <w:p w:rsidR="00877D2C" w:rsidRDefault="009E450D" w:rsidP="00D6595C">
              <w:pPr>
                <w:snapToGrid w:val="0"/>
                <w:spacing w:line="300" w:lineRule="auto"/>
                <w:rPr>
                  <w:b/>
                  <w:bCs/>
                </w:rPr>
              </w:pPr>
              <w:r w:rsidRPr="009E450D">
                <w:rPr>
                  <w:rFonts w:eastAsiaTheme="majorEastAsia" w:hint="eastAsia"/>
                  <w:kern w:val="0"/>
                </w:rPr>
                <w:t xml:space="preserve">    </w:t>
              </w:r>
              <w:r w:rsidRPr="009E450D">
                <w:rPr>
                  <w:rFonts w:eastAsiaTheme="majorEastAsia"/>
                  <w:kern w:val="0"/>
                </w:rPr>
                <w:t>本公司按照长期股权投资有关权益法核算的规定对合营企业的投资进行会计处理。</w:t>
              </w:r>
            </w:p>
          </w:sdtContent>
        </w:sdt>
      </w:sdtContent>
    </w:sdt>
    <w:p w:rsidR="00877D2C" w:rsidRDefault="00877D2C"/>
    <w:sdt>
      <w:sdtPr>
        <w:rPr>
          <w:rFonts w:ascii="宋体" w:hAnsi="宋体" w:cs="宋体"/>
          <w:b w:val="0"/>
          <w:bCs w:val="0"/>
          <w:kern w:val="0"/>
          <w:szCs w:val="24"/>
        </w:rPr>
        <w:alias w:val="模块:现金及现金等价物的确定标准"/>
        <w:tag w:val="_GBC_9f2dfe6521c4434b9ad3e7bb1a8a52b7"/>
        <w:id w:val="-1885711177"/>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B176E2">
          <w:pPr>
            <w:pStyle w:val="3"/>
            <w:numPr>
              <w:ilvl w:val="0"/>
              <w:numId w:val="53"/>
            </w:numPr>
          </w:pPr>
          <w:r>
            <w:t>现金及现金等价物的确定标准</w:t>
          </w:r>
        </w:p>
        <w:sdt>
          <w:sdtPr>
            <w:rPr>
              <w:rFonts w:hint="eastAsia"/>
            </w:rPr>
            <w:alias w:val="现金及现金等价物的确定标准"/>
            <w:tag w:val="_GBC_54f6bc3e44e840bc85cb3872600823b5"/>
            <w:id w:val="1699581564"/>
            <w:lock w:val="sdtLocked"/>
            <w:placeholder>
              <w:docPart w:val="GBC22222222222222222222222222222"/>
            </w:placeholder>
          </w:sdtPr>
          <w:sdtContent>
            <w:p w:rsidR="00877D2C" w:rsidRDefault="005540A0">
              <w:r>
                <w:t>现金等价物是指企业持有的期限短（一般指从购买日起三个月内到期）、流动性强、易于转换为已知金额现金、价值变动风险很小的投资。</w:t>
              </w:r>
            </w:p>
          </w:sdtContent>
        </w:sdt>
      </w:sdtContent>
    </w:sdt>
    <w:p w:rsidR="00877D2C" w:rsidRDefault="00877D2C"/>
    <w:sdt>
      <w:sdtPr>
        <w:rPr>
          <w:rFonts w:asciiTheme="minorHAnsi" w:hAnsiTheme="minorHAnsi" w:cs="宋体"/>
          <w:b w:val="0"/>
          <w:bCs w:val="0"/>
          <w:kern w:val="0"/>
          <w:szCs w:val="22"/>
        </w:rPr>
        <w:alias w:val="模块:外币业务和外币报表折算"/>
        <w:tag w:val="_GBC_cff1e1487c3242a8a1be0ce9c2b7a554"/>
        <w:id w:val="1289394554"/>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B176E2">
          <w:pPr>
            <w:pStyle w:val="3"/>
            <w:numPr>
              <w:ilvl w:val="0"/>
              <w:numId w:val="53"/>
            </w:numPr>
          </w:pPr>
          <w:r>
            <w:t>外币业务和外币报表折算</w:t>
          </w:r>
        </w:p>
        <w:sdt>
          <w:sdtPr>
            <w:rPr>
              <w:rFonts w:hint="eastAsia"/>
            </w:rPr>
            <w:alias w:val="是否适用：外币业务和外币报表折算[双击切换]"/>
            <w:tag w:val="_GBC_9c9def5a1d2241b5a3ee696d03433778"/>
            <w:id w:val="-1081132740"/>
            <w:lock w:val="sdtLocked"/>
            <w:placeholder>
              <w:docPart w:val="GBC22222222222222222222222222222"/>
            </w:placeholder>
          </w:sdtPr>
          <w:sdtContent>
            <w:p w:rsidR="00877D2C" w:rsidRDefault="006A4C27">
              <w:r>
                <w:fldChar w:fldCharType="begin"/>
              </w:r>
              <w:r w:rsidR="009E450D">
                <w:rPr>
                  <w:rFonts w:hint="eastAsia"/>
                </w:rPr>
                <w:instrText xml:space="preserve"> MACROBUTTON  SnrToggleCheckbox </w:instrText>
              </w:r>
              <w:r w:rsidR="009E450D">
                <w:rPr>
                  <w:rFonts w:hint="eastAsia"/>
                </w:rPr>
                <w:instrText>√适用</w:instrText>
              </w:r>
              <w:r w:rsidR="009E450D">
                <w:rPr>
                  <w:rFonts w:hint="eastAsia"/>
                </w:rPr>
                <w:instrText xml:space="preserve">  </w:instrText>
              </w:r>
              <w:r>
                <w:fldChar w:fldCharType="end"/>
              </w:r>
              <w:r>
                <w:fldChar w:fldCharType="begin"/>
              </w:r>
              <w:r w:rsidR="009E450D">
                <w:rPr>
                  <w:rFonts w:hint="eastAsia"/>
                </w:rPr>
                <w:instrText xml:space="preserve"> MACROBUTTON  SnrToggleCheckbox </w:instrText>
              </w:r>
              <w:r w:rsidR="009E450D">
                <w:rPr>
                  <w:rFonts w:hint="eastAsia"/>
                </w:rPr>
                <w:instrText>□不适用</w:instrText>
              </w:r>
              <w:r w:rsidR="009E450D">
                <w:rPr>
                  <w:rFonts w:hint="eastAsia"/>
                </w:rPr>
                <w:instrText xml:space="preserve"> </w:instrText>
              </w:r>
              <w:r>
                <w:fldChar w:fldCharType="end"/>
              </w:r>
            </w:p>
          </w:sdtContent>
        </w:sdt>
        <w:sdt>
          <w:sdtPr>
            <w:rPr>
              <w:rFonts w:hint="eastAsia"/>
            </w:rPr>
            <w:alias w:val="外币业务核算方法"/>
            <w:tag w:val="_GBC_1703fe5fc56b42a8972c0906a4ac6d6b"/>
            <w:id w:val="888381966"/>
            <w:lock w:val="sdtLocked"/>
            <w:placeholder>
              <w:docPart w:val="GBC22222222222222222222222222222"/>
            </w:placeholder>
          </w:sdtPr>
          <w:sdtContent>
            <w:p w:rsidR="009E450D" w:rsidRPr="009E450D" w:rsidRDefault="009E450D" w:rsidP="00D6595C">
              <w:pPr>
                <w:adjustRightInd w:val="0"/>
                <w:snapToGrid w:val="0"/>
                <w:spacing w:line="300" w:lineRule="auto"/>
                <w:ind w:firstLineChars="200" w:firstLine="420"/>
                <w:rPr>
                  <w:rFonts w:eastAsiaTheme="majorEastAsia"/>
                </w:rPr>
              </w:pPr>
              <w:r w:rsidRPr="009E450D">
                <w:rPr>
                  <w:rFonts w:eastAsiaTheme="majorEastAsia"/>
                </w:rPr>
                <w:t>（</w:t>
              </w:r>
              <w:r w:rsidRPr="009E450D">
                <w:rPr>
                  <w:rFonts w:eastAsiaTheme="majorEastAsia"/>
                </w:rPr>
                <w:t>1</w:t>
              </w:r>
              <w:r w:rsidRPr="009E450D">
                <w:rPr>
                  <w:rFonts w:eastAsiaTheme="majorEastAsia"/>
                </w:rPr>
                <w:t>）外币交易时折算汇率的确定方法</w:t>
              </w:r>
            </w:p>
            <w:p w:rsidR="009E450D" w:rsidRPr="009E450D" w:rsidRDefault="009E450D" w:rsidP="00D6595C">
              <w:pPr>
                <w:adjustRightInd w:val="0"/>
                <w:snapToGrid w:val="0"/>
                <w:spacing w:line="300" w:lineRule="auto"/>
                <w:ind w:firstLineChars="200" w:firstLine="420"/>
                <w:rPr>
                  <w:rFonts w:eastAsiaTheme="majorEastAsia"/>
                  <w:kern w:val="0"/>
                </w:rPr>
              </w:pPr>
              <w:r w:rsidRPr="009E450D">
                <w:rPr>
                  <w:rFonts w:eastAsiaTheme="majorEastAsia"/>
                  <w:kern w:val="0"/>
                </w:rPr>
                <w:t>本公司外币交易初始确认时采用交易发生日的即期汇率或采用按照系统合理的方法确定的、与交易发生日即期汇率近似的汇率（以下简称即期汇率的近似汇率）折算为记账本位币。</w:t>
              </w:r>
            </w:p>
            <w:p w:rsidR="009E450D" w:rsidRPr="009E450D" w:rsidRDefault="009E450D" w:rsidP="00D6595C">
              <w:pPr>
                <w:adjustRightInd w:val="0"/>
                <w:snapToGrid w:val="0"/>
                <w:spacing w:line="300" w:lineRule="auto"/>
                <w:ind w:firstLineChars="200" w:firstLine="420"/>
                <w:rPr>
                  <w:rFonts w:eastAsiaTheme="majorEastAsia"/>
                  <w:kern w:val="0"/>
                </w:rPr>
              </w:pPr>
              <w:r w:rsidRPr="009E450D">
                <w:rPr>
                  <w:rFonts w:eastAsiaTheme="majorEastAsia"/>
                  <w:kern w:val="0"/>
                </w:rPr>
                <w:t>（</w:t>
              </w:r>
              <w:r w:rsidRPr="009E450D">
                <w:rPr>
                  <w:rFonts w:eastAsiaTheme="majorEastAsia"/>
                  <w:kern w:val="0"/>
                </w:rPr>
                <w:t>2</w:t>
              </w:r>
              <w:r w:rsidRPr="009E450D">
                <w:rPr>
                  <w:rFonts w:eastAsiaTheme="majorEastAsia"/>
                  <w:kern w:val="0"/>
                </w:rPr>
                <w:t>）资产负债表日外币货币性项目的折算方法</w:t>
              </w:r>
            </w:p>
            <w:p w:rsidR="00877D2C" w:rsidRDefault="009E450D" w:rsidP="00D6595C">
              <w:pPr>
                <w:snapToGrid w:val="0"/>
                <w:spacing w:line="300" w:lineRule="auto"/>
              </w:pPr>
              <w:r w:rsidRPr="009E450D">
                <w:rPr>
                  <w:rFonts w:eastAsiaTheme="majorEastAsia" w:hint="eastAsia"/>
                  <w:kern w:val="0"/>
                </w:rPr>
                <w:t xml:space="preserve">    </w:t>
              </w:r>
              <w:r w:rsidRPr="009E450D">
                <w:rPr>
                  <w:rFonts w:eastAsiaTheme="majorEastAsia"/>
                  <w:kern w:val="0"/>
                </w:rPr>
                <w:t>在资产负债表日，对于外币货币性项目，采用资产负债表日的即期汇率折算。因资产负债表日即期汇率与初始确认时或前一资产负债表日即期汇率不同而产生的汇兑差额，计入当期损益。对以历史成本计量的外币非货币性项目，仍采用交易发生日的即期汇率折算；对以公允价值计量的外币非货币性项目，采用公允价值确定日的即期汇率折算，折算后的记账本位币金额与原记账本位币金额的差额，计入当期损益。</w:t>
              </w:r>
            </w:p>
          </w:sdtContent>
        </w:sdt>
      </w:sdtContent>
    </w:sdt>
    <w:p w:rsidR="00877D2C" w:rsidRDefault="00877D2C"/>
    <w:sdt>
      <w:sdtPr>
        <w:rPr>
          <w:rFonts w:ascii="宋体" w:hAnsi="宋体" w:cs="宋体"/>
          <w:b w:val="0"/>
          <w:bCs w:val="0"/>
          <w:kern w:val="0"/>
          <w:szCs w:val="24"/>
        </w:rPr>
        <w:alias w:val="模块:金融工具"/>
        <w:tag w:val="_GBC_4b3a058b038b41689d379e6a2726a904"/>
        <w:id w:val="-1175177702"/>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877D2C" w:rsidRDefault="005540A0" w:rsidP="00B176E2">
          <w:pPr>
            <w:pStyle w:val="3"/>
            <w:numPr>
              <w:ilvl w:val="0"/>
              <w:numId w:val="53"/>
            </w:numPr>
          </w:pPr>
          <w:r>
            <w:t>金融工具</w:t>
          </w:r>
        </w:p>
        <w:sdt>
          <w:sdtPr>
            <w:rPr>
              <w:rFonts w:hint="eastAsia"/>
            </w:rPr>
            <w:alias w:val="是否适用：金融工具_重要会计政策和估计[双击切换]"/>
            <w:tag w:val="_GBC_1537cea503f244c2af870a2a0d5fd7a9"/>
            <w:id w:val="-336768443"/>
            <w:lock w:val="sdtLocked"/>
            <w:placeholder>
              <w:docPart w:val="GBC22222222222222222222222222222"/>
            </w:placeholder>
          </w:sdtPr>
          <w:sdtContent>
            <w:p w:rsidR="00877D2C" w:rsidRDefault="006A4C27">
              <w:r>
                <w:fldChar w:fldCharType="begin"/>
              </w:r>
              <w:r w:rsidR="009E450D">
                <w:rPr>
                  <w:rFonts w:hint="eastAsia"/>
                </w:rPr>
                <w:instrText xml:space="preserve"> MACROBUTTON  SnrToggleCheckbox </w:instrText>
              </w:r>
              <w:r w:rsidR="009E450D">
                <w:rPr>
                  <w:rFonts w:hint="eastAsia"/>
                </w:rPr>
                <w:instrText>√适用</w:instrText>
              </w:r>
              <w:r w:rsidR="009E450D">
                <w:rPr>
                  <w:rFonts w:hint="eastAsia"/>
                </w:rPr>
                <w:instrText xml:space="preserve">  </w:instrText>
              </w:r>
              <w:r>
                <w:fldChar w:fldCharType="end"/>
              </w:r>
              <w:r>
                <w:fldChar w:fldCharType="begin"/>
              </w:r>
              <w:r w:rsidR="009E450D">
                <w:rPr>
                  <w:rFonts w:hint="eastAsia"/>
                </w:rPr>
                <w:instrText xml:space="preserve"> MACROBUTTON  SnrToggleCheckbox </w:instrText>
              </w:r>
              <w:r w:rsidR="009E450D">
                <w:rPr>
                  <w:rFonts w:hint="eastAsia"/>
                </w:rPr>
                <w:instrText>□不适用</w:instrText>
              </w:r>
              <w:r w:rsidR="009E450D">
                <w:rPr>
                  <w:rFonts w:hint="eastAsia"/>
                </w:rPr>
                <w:instrText xml:space="preserve"> </w:instrText>
              </w:r>
              <w:r>
                <w:fldChar w:fldCharType="end"/>
              </w:r>
            </w:p>
          </w:sdtContent>
        </w:sdt>
        <w:sdt>
          <w:sdtPr>
            <w:rPr>
              <w:rFonts w:hint="eastAsia"/>
            </w:rPr>
            <w:alias w:val="金融资产和金融负债的核算方法"/>
            <w:tag w:val="_GBC_b358067bbe2a49bf880c383a5db50d8a"/>
            <w:id w:val="1207913491"/>
            <w:lock w:val="sdtLocked"/>
            <w:placeholder>
              <w:docPart w:val="GBC22222222222222222222222222222"/>
            </w:placeholder>
          </w:sdtPr>
          <w:sdtEndPr>
            <w:rPr>
              <w:rFonts w:asciiTheme="minorEastAsia" w:eastAsiaTheme="minorEastAsia" w:hAnsiTheme="minorEastAsia"/>
            </w:rPr>
          </w:sdtEndPr>
          <w:sdtContent>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金融工具，是指形成一方的金融资产并形成其他方的金融负债或权益工具的合同。</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（1）金融工具的确认和终止确认</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当本公司成为金融工具合同的一方时，确认相关的金融资产或金融负债。</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金融资产满足下列条件之一的，终止确认：</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cs="宋体" w:hint="eastAsia"/>
                  <w:kern w:val="0"/>
                </w:rPr>
                <w:t>①</w:t>
              </w:r>
              <w:r w:rsidRPr="009E450D">
                <w:rPr>
                  <w:rFonts w:asciiTheme="minorEastAsia" w:eastAsiaTheme="minorEastAsia" w:hAnsiTheme="minorEastAsia"/>
                  <w:kern w:val="0"/>
                </w:rPr>
                <w:t>收取该金融资产现金流量的合同权利终止；</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cs="宋体" w:hint="eastAsia"/>
                  <w:kern w:val="0"/>
                </w:rPr>
                <w:t>②</w:t>
              </w:r>
              <w:r w:rsidRPr="009E450D">
                <w:rPr>
                  <w:rFonts w:asciiTheme="minorEastAsia" w:eastAsiaTheme="minorEastAsia" w:hAnsiTheme="minorEastAsia"/>
                  <w:kern w:val="0"/>
                </w:rPr>
                <w:t>该金融资产已转移，且符合下述金融资产转移的终止确认条件。</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金融负债（或其一部分）的现时义务已经解除的，终止确认该金融负债（或该部分金融负债）。本公司（借入方）与借出方之间签订协议，以承担新金融负债方式替换原金融负债，且新金融负债与原金融负债的合同条款实质上不同的，终止确认原金融负债，并同时确认新金融负债。本公司对原金融负债（或其一部分）的合同条款作出实质性修改的，应当终止原金融负债，同时按照修改后的条款确认一项新的金融负债。</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以常规方式买卖金融资产，按交易日进行会计确认和终止确认。常规方式买卖金融资产，是指按照合同条款规定，在法规或市场惯例所确定的时间安排来交付金融资产。交易日，是指本公司承诺买入或卖出金融资产的日期。</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rPr>
                <w:t>（2）</w:t>
              </w:r>
              <w:r w:rsidRPr="009E450D">
                <w:rPr>
                  <w:rFonts w:asciiTheme="minorEastAsia" w:eastAsiaTheme="minorEastAsia" w:hAnsiTheme="minorEastAsia"/>
                  <w:kern w:val="0"/>
                </w:rPr>
                <w:t>金融资产的分类与计量</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本公司在初始确认时根据管理金融资产的业务模式和金融资产的合同现金流量特征，将金融资产分类为：以摊余成本计量的金融资产、以公允价值计量且其变动计入当期损益的金融资产、以公允价值计量且其变动计入其他综合收益的金融资产。除非本公司改变管理金融资产的业务模式，在此情形下，所有受影响的相关金融资产在业务模式发生变更后的首个报告期间的第一天进行重分类，否则金融资产在初始确认后不得进行重分类。</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金融资产在初始确认时以公允价值计量。对于以公允价值计量且其变动计入当期损益的金融资产，相关交易费用直接计入当期损益，其他类别的金融资产相关交易费用计入其初始确认金额。因销售商品或提供劳务而产生的、未包含或不考虑重大融资成分的应收票据及应收账款，本公司则按照收入准则定义的交易价格进行初始计量。</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lastRenderedPageBreak/>
                <w:t>金融资产的后续计量取决于其分类：</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cs="宋体" w:hint="eastAsia"/>
                  <w:kern w:val="0"/>
                </w:rPr>
                <w:t>①</w:t>
              </w:r>
              <w:r w:rsidRPr="009E450D">
                <w:rPr>
                  <w:rFonts w:asciiTheme="minorEastAsia" w:eastAsiaTheme="minorEastAsia" w:hAnsiTheme="minorEastAsia"/>
                  <w:kern w:val="0"/>
                </w:rPr>
                <w:t>以摊余成本计量的金融资产</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金融资产同时符合下列条件的，分类为以摊余成本计量的金融资产：本公司管理该金融资产的业务模式是以收取合同现金流量为目标；该金融资产的合同条款规定，在特定日期产生的现金流量，仅为对本金和以未偿付本金金额为基础的利息的支付。对于此类金融资产，采用实际利率法，按照摊余成本进行后续计量，其终止确认、按实际利率法摊销或减值产生的利得或损失，均计入当期损益。</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cs="宋体" w:hint="eastAsia"/>
                  <w:kern w:val="0"/>
                </w:rPr>
                <w:t>②</w:t>
              </w:r>
              <w:r w:rsidRPr="009E450D">
                <w:rPr>
                  <w:rFonts w:asciiTheme="minorEastAsia" w:eastAsiaTheme="minorEastAsia" w:hAnsiTheme="minorEastAsia"/>
                  <w:kern w:val="0"/>
                </w:rPr>
                <w:t>以公允价值计量且其变动计入其他综合收益的金融资产</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未偿付本金金额为基础的利息的支付。对于此类金融资产，采用公允价值进行后续计量。除减值损失或利得及汇兑损益确认为当期损益外，此类金融资产的公允价值变动作为其他综合收益确认，直到该金融资产终止确认时，其累计利得或损失转入当期损益。但是采用实际利率法计算的该金融资产的相关利息收入计入当期损益。</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本公司不可撤销地选择将部分非交易性权益工具投资指定为以公允价值计量且其变动计入其他综合收益的金融资产，仅将相关股利收入计入当期损益，公允价值变动作为其他综合收益确认，直到该金融资产终止确认时，其累计利得或损失转入留存收益。</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cs="宋体" w:hint="eastAsia"/>
                  <w:kern w:val="0"/>
                </w:rPr>
                <w:t>③</w:t>
              </w:r>
              <w:r w:rsidRPr="009E450D">
                <w:rPr>
                  <w:rFonts w:asciiTheme="minorEastAsia" w:eastAsiaTheme="minorEastAsia" w:hAnsiTheme="minorEastAsia"/>
                  <w:kern w:val="0"/>
                </w:rPr>
                <w:t>以公允价值计量且其变动计入当期损益的金融资产</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上述以摊余成本计量的金融资产和以公允价值计量且其变动计入其他综合收益的金融资产之外的金融资产，分类为以公允价值计量且其变动计入当期损益的金融资产。对于此类金融资产，采用公允价值进行后续计量，所有公允价值变动计入当期损益。</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rPr>
                <w:t>（3）</w:t>
              </w:r>
              <w:r w:rsidRPr="009E450D">
                <w:rPr>
                  <w:rFonts w:asciiTheme="minorEastAsia" w:eastAsiaTheme="minorEastAsia" w:hAnsiTheme="minorEastAsia"/>
                  <w:kern w:val="0"/>
                </w:rPr>
                <w:t>金融负债的分类与计量</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本公司将金融负债分类为以公允价值计量且其变动计入当期损益的金融负债、低于市场利率贷款的贷款承诺及财务担保合同负债及以摊余成本计量的金融负债。</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金融负债的后续计量取决于其分类：</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cs="宋体" w:hint="eastAsia"/>
                </w:rPr>
                <w:t>①</w:t>
              </w:r>
              <w:r w:rsidRPr="009E450D">
                <w:rPr>
                  <w:rFonts w:asciiTheme="minorEastAsia" w:eastAsiaTheme="minorEastAsia" w:hAnsiTheme="minorEastAsia"/>
                </w:rPr>
                <w:t>以公允价值计量且其变动计入当期损益的金融负债</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该类金融负债包括交易性金融负债（含属于金融负债的衍生工具）和指定为以公允价值计量且其变动计入当期损益的金融负债。初始确认后，对于该类金融负债以公允价值进行后续计量，除与套期会计有关外，产生的利得或损失（包括利息费用）计入当期损益。但本公司对指定为以公允价值计量且其变动计入当期损益的金融负债，由其自身信用风险变动引起的该金融负债公允价值的变动金额计入其他综合收益，当该金融负债终止确认时，之前计入其他综合收益的累计利得和损失应当从其他综合收益中转出，计入留存收益。</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cs="宋体" w:hint="eastAsia"/>
                </w:rPr>
                <w:t>②</w:t>
              </w:r>
              <w:r w:rsidRPr="009E450D">
                <w:rPr>
                  <w:rFonts w:asciiTheme="minorEastAsia" w:eastAsiaTheme="minorEastAsia" w:hAnsiTheme="minorEastAsia"/>
                </w:rPr>
                <w:t>贷款承诺及财务担保合同负债</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贷款承诺是本公司向客户提供的一项在承诺期间内以既定的合同条款向客户发放贷款的承诺。贷款承诺按照预期信用损失模型计提减值损失。</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财务担保合同指，当特定债务人到期不能按照最初或修改后的债务工具条款偿付债务时，要求本公司向蒙受损失的合同持有人赔付特定金额的合同。财务担保合同负债以按照依据金融工具的减值原则所确定的损失准备金额以及初始确认金额扣除按收入确认原则确定的累计摊销额后的余额孰高进行后续计量。</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cs="宋体" w:hint="eastAsia"/>
                </w:rPr>
                <w:lastRenderedPageBreak/>
                <w:t>③</w:t>
              </w:r>
              <w:r w:rsidRPr="009E450D">
                <w:rPr>
                  <w:rFonts w:asciiTheme="minorEastAsia" w:eastAsiaTheme="minorEastAsia" w:hAnsiTheme="minorEastAsia"/>
                </w:rPr>
                <w:t>以摊余成本计量的金融负债</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初始确认后，对其他金融负债采用实际利率法以摊余成本计量。</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除特殊情况外，金融负债与权益工具按照下列原则进行区分：</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cs="宋体" w:hint="eastAsia"/>
                </w:rPr>
                <w:t>①</w:t>
              </w:r>
              <w:r w:rsidRPr="009E450D">
                <w:rPr>
                  <w:rFonts w:asciiTheme="minorEastAsia" w:eastAsiaTheme="minorEastAsia" w:hAnsiTheme="minorEastAsia"/>
                </w:rPr>
                <w:t>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cs="宋体" w:hint="eastAsia"/>
                </w:rPr>
                <w:t>②</w:t>
              </w:r>
              <w:r w:rsidRPr="009E450D">
                <w:rPr>
                  <w:rFonts w:asciiTheme="minorEastAsia" w:eastAsiaTheme="minorEastAsia" w:hAnsiTheme="minorEastAsia"/>
                </w:rPr>
                <w:t>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发行方的金融负债；如果是后者，该工具是发行方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合同义务的金额是固定的，还是完全或部分地基于除本公司自身权益工具的市场价格以外变量（例如利率、某种商品的价格或某项金融工具的价格）的变动而变动，该合同分类为金融负债。</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rPr>
                <w:t>（4）</w:t>
              </w:r>
              <w:r w:rsidRPr="009E450D">
                <w:rPr>
                  <w:rFonts w:asciiTheme="minorEastAsia" w:eastAsiaTheme="minorEastAsia" w:hAnsiTheme="minorEastAsia"/>
                  <w:kern w:val="0"/>
                </w:rPr>
                <w:t>衍生金融工具及嵌入衍生工具</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衍生金融工具以衍生交易合同签订当日的公允价值进行初始计量，并以其公允价值进行后续计量。公允价值为正数的衍生金融工具确认为一项资产，公允价值为负数的确认为一项负债。</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除现金流量套期中属于套期有效的部分计入其他综合收益并于被套期项目影响损益时转出计入当期损益之外，衍生工具公允价值变动而产生的利得或损失，直接计入当期损益。</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对包含嵌入衍生工具的混合工具，如主合同为金融资产的，混合工具作为一个整体适用金融资产分类的相关规定。如主合同并非金融资产，且该混合工具不是以公允价值计量且其变动计入当期损益进行会计处理，嵌入衍生工具与该主合同在经济特征及风险方面不存在紧密关系，且与嵌入衍生工具条件相同、单独存在的工具符合衍生工具定义的，嵌入衍生工具从混合工具中分拆，作为单独的衍生金融工具处理。如果该嵌入衍生工具在取得日或后续资产负债表日的公允价值无法单独计量，则将混合工具整体指定为以公允价值计量且其变动计入当期损益的金融资产或金融负债。</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rPr>
                <w:t>（5）</w:t>
              </w:r>
              <w:r w:rsidRPr="009E450D">
                <w:rPr>
                  <w:rFonts w:asciiTheme="minorEastAsia" w:eastAsiaTheme="minorEastAsia" w:hAnsiTheme="minorEastAsia"/>
                  <w:kern w:val="0"/>
                </w:rPr>
                <w:t>金融工具减值</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本公司对于以摊余成本计量的金融资产、以公允价值计量且其变动计入其他综合收益的债权投资、合同资产、租赁应收款、贷款承诺及财务担保合同等，以预期信用损失为基础确认损失准备。</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cs="宋体" w:hint="eastAsia"/>
                </w:rPr>
                <w:t>①</w:t>
              </w:r>
              <w:r w:rsidRPr="009E450D">
                <w:rPr>
                  <w:rFonts w:asciiTheme="minorEastAsia" w:eastAsiaTheme="minorEastAsia" w:hAnsiTheme="minorEastAsia"/>
                </w:rPr>
                <w:t>预期信用损失的计量</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预期信用损失，是指以发生违约的风险为权重的金融工具信用损失的加权平均值。信用损失，是指本公司按照原实际利率折现的、根据合同应收的所有合同现金流量与预期收取的所有现金流量之间的差额，即全部现金短缺的现值。其中，对于本公司购买或源生的已发生信用减值的金融资产，应按照该金融资产经信用调整的实际利率折现。</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整个存续期预期信用损失，是指因金融工具整个预计存续期内所有可能发生的违约事件而导致的预期信用损失。</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未来12个月内预期信用损失，是指因资产负债表日后12个月内（若金融工具的预计存续期少于12个月，则为预计存续期）可能发生的金融工具违约事件而导致的预期信用损失，是整个存续期预期信用损失的一部分。</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lastRenderedPageBreak/>
                <w:t>于每个资产负债表日，本公司对于处于不同阶段的金融工具的预期信用损失分别进行计量。金融工具自初始确认后信用风险未显著增加的，处于第一阶段，本公司按照未来12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对于在资产负债表日具有较低信用风险的金融工具，本公司假设其信用风险自初始确认后并未显著增加，按照未来12个月内的预期信用损失计量损失准备。</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本公司对于处于第一阶段和第二阶段、以及较低信用风险的金融工具，按照其未扣除减值准备的账面余额和实际利率计算利息收入。对于处于第三阶段的金融工具，按照其账面余额减已计提减值准备后的摊余成本和实际利率计算利息收入。</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对于应收票据、应收账款、应收款项融资及合同资产，无论是否存在重大融资成分，本公司均按照整个存续期的预期信用损失计量损失准备。</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A.应收款项/合同资产</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对于存在客观证据表明存在减值，以及其他适用于单项评估的应收票据、应收账款，其他应收款、应收款项融资、合同资产及长期应收款等单独进行减值测试，确认预期信用损失，计提单项减值准备。对于不存在减值客观证据的应收票据、应收账款、其他应收款、应收款项融资、合同资产及长期应收款或当单项金融资产无法以合理成本评估预期信用损失的信息时，本公司依据信用风险特征将应收票据、应收账款、其他应收款、应收款项融资、合同资产及长期应收款等划分为若干组合，在组合基础上计算预期信用损失，确定组合的依据如下：</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A1.应收票据确定组合的依据如下：</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应收票据组合1  商业承兑汇票</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应收票据组合2  银行承兑汇票</w:t>
              </w:r>
            </w:p>
            <w:p w:rsidR="009E450D" w:rsidRPr="009E450D" w:rsidRDefault="009E450D" w:rsidP="00D6595C">
              <w:pPr>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对于划分为组合的应收票据，本公司参考历史信用损失经验，结合当前状况以及对未来经济状况的预测，通过违约风险敞口和整个存续期预期信用损失率，计算预期信用损失。</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A2.应收账款、其他应收款确定组合的依据如下：</w:t>
              </w:r>
            </w:p>
            <w:p w:rsidR="009E450D" w:rsidRPr="009E450D" w:rsidRDefault="009E450D" w:rsidP="00D6595C">
              <w:pPr>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按信用风险特征组合计提坏账准备的应收款项。</w:t>
              </w:r>
            </w:p>
            <w:p w:rsidR="009E450D" w:rsidRPr="009E450D" w:rsidRDefault="009E450D" w:rsidP="00D6595C">
              <w:pPr>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组合1：安徽铜峰电子股份有限公司合并范围内的公司相互间的应收款项。</w:t>
              </w:r>
            </w:p>
            <w:p w:rsidR="009E450D" w:rsidRPr="009E450D" w:rsidRDefault="009E450D" w:rsidP="00D6595C">
              <w:pPr>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组合2：第三方应收款项。</w:t>
              </w:r>
            </w:p>
            <w:p w:rsidR="009E450D" w:rsidRPr="009E450D" w:rsidRDefault="009E450D" w:rsidP="00D6595C">
              <w:pPr>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对于划分为组合的应收账款，本公司参考历史信用损失经验，结合当前状况以及对未来经济状况的预测，编制应收账款账龄与整个存续期预期信用损失率对照表，计算预期信用损失。</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B.债权投资、其他债权投资</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对于债权投资和其他债权投资，本公司按照投资的性质，根据交易对手和风险敞口的各种类型，通过违约风险敞口和未来 12 个月内或整个存续期预期信用损失率，计算预期信用损失。</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cs="宋体" w:hint="eastAsia"/>
                </w:rPr>
                <w:t>②</w:t>
              </w:r>
              <w:r w:rsidRPr="009E450D">
                <w:rPr>
                  <w:rFonts w:asciiTheme="minorEastAsia" w:eastAsiaTheme="minorEastAsia" w:hAnsiTheme="minorEastAsia"/>
                </w:rPr>
                <w:t>具有较低的信用风险</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cs="宋体" w:hint="eastAsia"/>
                </w:rPr>
                <w:t>③</w:t>
              </w:r>
              <w:r w:rsidRPr="009E450D">
                <w:rPr>
                  <w:rFonts w:asciiTheme="minorEastAsia" w:eastAsiaTheme="minorEastAsia" w:hAnsiTheme="minorEastAsia"/>
                </w:rPr>
                <w:t>信用风险显著增加</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本公司通过比较金融工具在资产负债表日所确定的预计存续期内的违约概率与在初始确认时</w:t>
              </w:r>
              <w:r w:rsidRPr="009E450D">
                <w:rPr>
                  <w:rFonts w:asciiTheme="minorEastAsia" w:eastAsiaTheme="minorEastAsia" w:hAnsiTheme="minorEastAsia"/>
                </w:rPr>
                <w:lastRenderedPageBreak/>
                <w:t>所确定的预计存续期内的违约概率，以确定金融工具预计存续期内发生违约概率的相对变化，以评估金融工具的信用风险自初始确认后是否已显著增加。</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在确定信用风险自初始确认后是否显著增加时，本公司考虑无须付出不必要的额外成本或努力即可获得的合理且有依据的信息，包括前瞻性信息。本公司考虑的信息包括：</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A.信用风险变化所导致的内部价格指标是否发生显著变化；</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B.预期将导致债务人履行其偿债义务的能力是否发生显著变化的业务、财务或经济状况的不利变化；</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C.债务人经营成果实际或预期是否发生显著变化；债务人所处的监管、经济或技术环境是否发生显著不利变化；</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D.作为债务抵押的担保物价值或第三方提供的担保或信用增级质量是否发生显著变化。这些变化预期将降低债务人按合同规定期限还款的经济动机或者影响违约概率；</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E.预期将降低债务人按合同约定期限还款的经济动机是否发生显著变化；</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F.借款合同的预期变更，包括预计违反合同的行为是否可能导致的合同义务的免除或修订、给予免息期、利率跳升、要求追加抵押品或担保或者对金融工具的合同框架做出其他变更；</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G.债务人预期表现和还款行为是否发生显著变化；</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H.合同付款是否发生逾期超过（含）30日。</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通常情况下，如果逾期超过30日，本公司确定金融工具的信用风险已经显著增加。除非本公司无需付出过多成本或努力即可获得合理且有依据的信息，证明虽然超过合同约定的付款期限30天，但信用风险自初始确认以来并未显著增加。</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cs="宋体" w:hint="eastAsia"/>
                </w:rPr>
                <w:t>④</w:t>
              </w:r>
              <w:r w:rsidRPr="009E450D">
                <w:rPr>
                  <w:rFonts w:asciiTheme="minorEastAsia" w:eastAsiaTheme="minorEastAsia" w:hAnsiTheme="minorEastAsia"/>
                </w:rPr>
                <w:t>已发生信用减值的金融资产</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本公司在资产负债表日评估以摊余成本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cs="宋体" w:hint="eastAsia"/>
                </w:rPr>
                <w:t>⑤</w:t>
              </w:r>
              <w:r w:rsidRPr="009E450D">
                <w:rPr>
                  <w:rFonts w:asciiTheme="minorEastAsia" w:eastAsiaTheme="minorEastAsia" w:hAnsiTheme="minorEastAsia"/>
                </w:rPr>
                <w:t>预期信用损失准备的列报</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为反映金融工具的信用风险自初始确认后的变化，本公司在每个资产负债表日重新计量预期信用损失，由此形成的损失准备的增加或转回金额，应当作为减值损失或利得计入当期损益。对于以摊余成本计量的金融资产，损失准备抵减该金融资产在资产负债表中列示的账面价值；对于以公允价值计量且其变动计入其他综合收益的债权投资，本公司在其他综合收益中确认其损失准备，不抵减该金融资产的账面价值。</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cs="宋体" w:hint="eastAsia"/>
                </w:rPr>
                <w:t>⑥</w:t>
              </w:r>
              <w:r w:rsidRPr="009E450D">
                <w:rPr>
                  <w:rFonts w:asciiTheme="minorEastAsia" w:eastAsiaTheme="minorEastAsia" w:hAnsiTheme="minorEastAsia"/>
                </w:rPr>
                <w:t>核销</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如果本公司不再合理预期金融资产合同现金流量能够全部或部分收回，则直接减记该金融资产的账面余额。这种减记构成相关金融资产的终止确认。这种情况通常发生在本公司确定债务人</w:t>
              </w:r>
              <w:r w:rsidRPr="009E450D">
                <w:rPr>
                  <w:rFonts w:asciiTheme="minorEastAsia" w:eastAsiaTheme="minorEastAsia" w:hAnsiTheme="minorEastAsia"/>
                </w:rPr>
                <w:lastRenderedPageBreak/>
                <w:t>没有资产或收入来源可产生足够的现金流量以偿还将被减记的金额。</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已减记的金融资产以后又收回的，作为减值损失的转回计入收回当期的损益。</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rPr>
                <w:t>（6）</w:t>
              </w:r>
              <w:r w:rsidRPr="009E450D">
                <w:rPr>
                  <w:rFonts w:asciiTheme="minorEastAsia" w:eastAsiaTheme="minorEastAsia" w:hAnsiTheme="minorEastAsia"/>
                  <w:kern w:val="0"/>
                </w:rPr>
                <w:t>金融资产转移</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金融资产转移是指下列两种情形：</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A.将收取金融资产现金流量的合同权利转移给另一方；</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B.将金融资产整体或部分转移给另一方，但保留收取金融资产现金流量的合同权利，并承担将收取的现金流量支付给一个或多个收款方的合同义务。</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cs="宋体" w:hint="eastAsia"/>
                </w:rPr>
                <w:t>①</w:t>
              </w:r>
              <w:r w:rsidRPr="009E450D">
                <w:rPr>
                  <w:rFonts w:asciiTheme="minorEastAsia" w:eastAsiaTheme="minorEastAsia" w:hAnsiTheme="minorEastAsia"/>
                </w:rPr>
                <w:t>终止确认所转移的金融资产</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已将金融资产所有权上几乎所有的风险和报酬转移给转入方的，或既没有转移也没有保留金融资产所有权上几乎所有的风险和报酬的，但放弃了对该金融资产控制的，终止确认该金融资产。</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在判断是否已放弃对所转移金融资产的控制时，根据转入方出售该金融资产的实际能力。转入方能够单方面将转移的金融资产整体出售给不相关的第三方，且没有额外条件对此项出售加以限制的，则公司已放弃对该金融资产的控制。</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本公司在判断金融资产转移是否满足金融资产终止确认条件时，注重金融资产转移的实质。</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金融资产整体转移满足终止确认条件的，将下列两项金额的差额计入当期损益：</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A.所转移金融资产的账面价值；</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B.因转移而收到的对价，与原直接计入其他综合收益的公允价值变动累计额中对于终止确认部分的金额（涉及转移的金融资产为根据《企业会计准则第22号-金融工具确认和计量》第十八条分类为以公允价值计量且其变动计入其他综合收益的金融资产的情形）之和。</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金融资产部分转移满足终止确认条件的，将所转移金融资产整体的账面价值，在终止确认部分和未终止确认部分（在此种情况下，所保留的服务资产视同继续确认金融资产的一部分）之间，按照转移日各自的相对公允价值进行分摊，并将下列两项金额的差额计入当期损益：</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A.终止确认部分在终止确认日的账面价值；</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B.终止确认部分的对价，与原计入其他综合收益的公允价值变动累计额中对应终止确认部分的金额（涉及转移的金融资产为根据《企业会计准则第22号-金融工具确认和计量》第十八条分类为以公允价值计量且其变动计入其他综合收益的金融资产的情形）之和。</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cs="宋体" w:hint="eastAsia"/>
                </w:rPr>
                <w:t>②</w:t>
              </w:r>
              <w:r w:rsidRPr="009E450D">
                <w:rPr>
                  <w:rFonts w:asciiTheme="minorEastAsia" w:eastAsiaTheme="minorEastAsia" w:hAnsiTheme="minorEastAsia"/>
                </w:rPr>
                <w:t>继续涉入所转移的金融资产</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既没有转移也没有保留金融资产所有权上几乎所有的风险和报酬的，且未放弃对该金融资产控制的，应当按照其继续涉入所转移金融资产的程度确认有关金融资产，并相应确认有关负债。</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继续涉入所转移金融资产的程度，是指企业承担的被转移金融资产价值变动风险或报酬的程度。</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cs="宋体" w:hint="eastAsia"/>
                </w:rPr>
                <w:t>③</w:t>
              </w:r>
              <w:r w:rsidRPr="009E450D">
                <w:rPr>
                  <w:rFonts w:asciiTheme="minorEastAsia" w:eastAsiaTheme="minorEastAsia" w:hAnsiTheme="minorEastAsia"/>
                </w:rPr>
                <w:t>继续确认所转移的金融资产</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仍保留与所转移金融资产所有权上几乎所有的风险和报酬的，应当继续确认所转移金融资产整体，并将收到的对价确认为一项金融负债。</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该金融资产与确认的相关金融负债不得相互抵销。在随后的会计期间，企业应当继续确认该金融资产产生的收入（或利得）和该金融负债产生的费用（或损失）。</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rPr>
                <w:t>（7）</w:t>
              </w:r>
              <w:r w:rsidRPr="009E450D">
                <w:rPr>
                  <w:rFonts w:asciiTheme="minorEastAsia" w:eastAsiaTheme="minorEastAsia" w:hAnsiTheme="minorEastAsia"/>
                  <w:kern w:val="0"/>
                </w:rPr>
                <w:t>金融资产和金融负债的抵销</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金融资产和金融负债应当在资产负债表内分别列示，不得相互抵销。但同时满足下列条件的，以相互抵销后的净额在资产负债表内列示：</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本公司具有抵销已确认金额的法定权利，且该种法定权利是当前可执行的；</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lastRenderedPageBreak/>
                <w:t>本公司计划以净额结算，或同时变现该金融资产和清偿该金融负债。</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rPr>
              </w:pPr>
              <w:r w:rsidRPr="009E450D">
                <w:rPr>
                  <w:rFonts w:asciiTheme="minorEastAsia" w:eastAsiaTheme="minorEastAsia" w:hAnsiTheme="minorEastAsia"/>
                </w:rPr>
                <w:t>不满足终止确认条件的金融资产转移，转出方不得将已转移的金融资产和相关负债进行抵销。</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rPr>
                <w:t>（8）</w:t>
              </w:r>
              <w:r w:rsidRPr="009E450D">
                <w:rPr>
                  <w:rFonts w:asciiTheme="minorEastAsia" w:eastAsiaTheme="minorEastAsia" w:hAnsiTheme="minorEastAsia"/>
                  <w:kern w:val="0"/>
                </w:rPr>
                <w:t>金融工具公允价值的确定方法</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金融资产和金融负债的公允价值确定方法见附注三、11。</w:t>
              </w:r>
            </w:p>
            <w:p w:rsidR="009E450D" w:rsidRPr="009E450D" w:rsidRDefault="009E450D" w:rsidP="00D6595C">
              <w:pPr>
                <w:pStyle w:val="af7"/>
                <w:numPr>
                  <w:ilvl w:val="0"/>
                  <w:numId w:val="131"/>
                </w:numPr>
                <w:adjustRightInd w:val="0"/>
                <w:snapToGrid w:val="0"/>
                <w:spacing w:line="300" w:lineRule="auto"/>
                <w:ind w:left="0" w:firstLineChars="0" w:firstLine="200"/>
                <w:outlineLvl w:val="1"/>
                <w:rPr>
                  <w:rFonts w:asciiTheme="minorEastAsia" w:eastAsiaTheme="minorEastAsia" w:hAnsiTheme="minorEastAsia"/>
                  <w:szCs w:val="21"/>
                </w:rPr>
              </w:pPr>
              <w:r w:rsidRPr="009E450D">
                <w:rPr>
                  <w:rFonts w:asciiTheme="minorEastAsia" w:eastAsiaTheme="minorEastAsia" w:hAnsiTheme="minorEastAsia"/>
                  <w:szCs w:val="21"/>
                </w:rPr>
                <w:t>公允价值计量</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公允价值是指市场参与者在计量日发生的有序交易中，出售一项资产所能收到或者转移一项负债所需支付的价格。</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本公司以主要市场的价格计量相关资产或负债的公允价值，不存在主要市场的，本公司以最有利市场的价格计量相关资产或负债的公允价值。本公司采用市场参与者在对该资产或负债定价时为实现其经济利益最大化所使用的假设。</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主要市场，是指相关资产或负债交易量最大和交易活跃程度最高的市场；最有利市场，是指在考虑交易费用和运输费用后，能够以最高金额出售相关资产或者以最低金额转移相关负债的市场。</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存在活跃市场的金融资产或金融负债，本公司采用活跃市场中的报价确定其公允价值。金融工具不存在活跃市场的，本公司采用估值技术确定其公允价值。</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以公允价值计量非金融资产的，考虑市场参与者将该资产用于最佳用途产生经济利益的能力，或者将该资产出售给能够用于最佳用途的其他市场参与者产生经济利益的能力。</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cs="宋体" w:hint="eastAsia"/>
                  <w:kern w:val="0"/>
                </w:rPr>
                <w:t>①</w:t>
              </w:r>
              <w:r w:rsidRPr="009E450D">
                <w:rPr>
                  <w:rFonts w:asciiTheme="minorEastAsia" w:eastAsiaTheme="minorEastAsia" w:hAnsiTheme="minorEastAsia"/>
                  <w:kern w:val="0"/>
                </w:rPr>
                <w:t>估值技术</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本公司采用在当期情况下适用并且有足够可利用数据和其他信息支持的估值技术，使用的估值技术主要包括市场法、收益法和成本法。本公司使用与其中一种或多种估值技术相一致的方法计量公允价值，使用多种估值技术计量公允价值的，考虑各估值结果的合理性，选取在当期情况下最能代表公允价值的金额作为公允价值。</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kern w:val="0"/>
                </w:rPr>
                <w:t>本公司在估值技术的应用中，优先使用相关可观察输入值，只有在相关可观察输入值无法取得或取得不切实可行的情况下，才使用不可观察输入值。可观察输入值，是指能够从市场数据中取得的输入值。该输入值反映了市场参与者在对相关资产或负债定价时所使用的假设。不可观察输入值，是指不能从市场数据中取得的输入值。该输入值根据可获得的市场参与者在对相关资产或负债定价时所使用假设的最佳信息取得。</w:t>
              </w:r>
            </w:p>
            <w:p w:rsidR="009E450D" w:rsidRPr="009E450D" w:rsidRDefault="009E450D" w:rsidP="00D6595C">
              <w:pPr>
                <w:adjustRightInd w:val="0"/>
                <w:snapToGrid w:val="0"/>
                <w:spacing w:line="300" w:lineRule="auto"/>
                <w:ind w:firstLineChars="200" w:firstLine="420"/>
                <w:rPr>
                  <w:rFonts w:asciiTheme="minorEastAsia" w:eastAsiaTheme="minorEastAsia" w:hAnsiTheme="minorEastAsia"/>
                  <w:kern w:val="0"/>
                </w:rPr>
              </w:pPr>
              <w:r w:rsidRPr="009E450D">
                <w:rPr>
                  <w:rFonts w:asciiTheme="minorEastAsia" w:eastAsiaTheme="minorEastAsia" w:hAnsiTheme="minorEastAsia" w:cs="宋体" w:hint="eastAsia"/>
                  <w:kern w:val="0"/>
                </w:rPr>
                <w:t>②</w:t>
              </w:r>
              <w:r w:rsidRPr="009E450D">
                <w:rPr>
                  <w:rFonts w:asciiTheme="minorEastAsia" w:eastAsiaTheme="minorEastAsia" w:hAnsiTheme="minorEastAsia"/>
                  <w:kern w:val="0"/>
                </w:rPr>
                <w:t>公允价值层次</w:t>
              </w:r>
            </w:p>
            <w:p w:rsidR="00877D2C" w:rsidRPr="009E450D" w:rsidRDefault="009E450D" w:rsidP="00D6595C">
              <w:pPr>
                <w:snapToGrid w:val="0"/>
                <w:spacing w:line="300" w:lineRule="auto"/>
                <w:ind w:firstLine="200"/>
                <w:rPr>
                  <w:rFonts w:asciiTheme="minorEastAsia" w:eastAsiaTheme="minorEastAsia" w:hAnsiTheme="minorEastAsia"/>
                </w:rPr>
              </w:pPr>
              <w:r w:rsidRPr="009E450D">
                <w:rPr>
                  <w:rFonts w:asciiTheme="minorEastAsia" w:eastAsiaTheme="minorEastAsia" w:hAnsiTheme="minorEastAsia" w:hint="eastAsia"/>
                  <w:kern w:val="0"/>
                </w:rPr>
                <w:t xml:space="preserve">    </w:t>
              </w:r>
              <w:r w:rsidRPr="009E450D">
                <w:rPr>
                  <w:rFonts w:asciiTheme="minorEastAsia" w:eastAsiaTheme="minorEastAsia" w:hAnsiTheme="minorEastAsia"/>
                  <w:kern w:val="0"/>
                </w:rPr>
                <w:t>本公司将公允价值计量所使用的输入值划分为三个层次，并首先使用第一层次输入值，其次使用第二层次输入值，最后使用第三层次输入值。第一层次输入值是在计量日能够取得的相同资产或负债在活跃市场上未经调整的报价。第二层次输入值是除第一层次输入值外相关资产或负债直接或间接可观察的输入值。第三层次输入值是相关资产或负债的不可观察输入值。</w:t>
              </w:r>
            </w:p>
          </w:sdtContent>
        </w:sdt>
      </w:sdtContent>
    </w:sdt>
    <w:p w:rsidR="00877D2C" w:rsidRDefault="00877D2C"/>
    <w:p w:rsidR="00877D2C" w:rsidRDefault="005540A0" w:rsidP="00B176E2">
      <w:pPr>
        <w:pStyle w:val="3"/>
        <w:numPr>
          <w:ilvl w:val="0"/>
          <w:numId w:val="53"/>
        </w:numPr>
        <w:rPr>
          <w:rFonts w:ascii="宋体" w:hAnsi="宋体" w:cs="宋体"/>
          <w:kern w:val="0"/>
          <w:szCs w:val="21"/>
        </w:rPr>
      </w:pPr>
      <w:bookmarkStart w:id="116" w:name="_Hlk533667757"/>
      <w:r>
        <w:rPr>
          <w:rFonts w:ascii="宋体" w:hAnsi="宋体" w:cs="宋体" w:hint="eastAsia"/>
          <w:kern w:val="0"/>
          <w:szCs w:val="21"/>
        </w:rPr>
        <w:t>应收票据</w:t>
      </w:r>
    </w:p>
    <w:sdt>
      <w:sdtPr>
        <w:rPr>
          <w:rFonts w:ascii="宋体" w:eastAsia="宋体" w:hAnsi="宋体" w:cs="宋体" w:hint="eastAsia"/>
          <w:b w:val="0"/>
          <w:bCs w:val="0"/>
          <w:kern w:val="0"/>
          <w:szCs w:val="24"/>
        </w:rPr>
        <w:alias w:val="模块:应收票据的预期信用损失的确定方法及会计处理方法"/>
        <w:tag w:val="_SEC_362fa257dbf6485a955cc6289ec1ce23"/>
        <w:id w:val="-734624440"/>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pPr>
            <w:pStyle w:val="4"/>
          </w:pPr>
          <w:r>
            <w:rPr>
              <w:rFonts w:hint="eastAsia"/>
            </w:rPr>
            <w:t>应收票据的预期信用损失的确定方法及会计处理方法</w:t>
          </w:r>
        </w:p>
        <w:sdt>
          <w:sdtPr>
            <w:rPr>
              <w:rFonts w:hint="eastAsia"/>
            </w:rPr>
            <w:alias w:val="是否适用：应收票据的预期信用损失的确定方法及会计处理方法[双击切换]"/>
            <w:tag w:val="_GBC_69cb5665c8994cf4bd8e8f7caa44c982"/>
            <w:id w:val="-1279177163"/>
            <w:lock w:val="sdtLocked"/>
            <w:placeholder>
              <w:docPart w:val="GBC22222222222222222222222222222"/>
            </w:placeholder>
          </w:sdtPr>
          <w:sdtContent>
            <w:p w:rsidR="00877D2C" w:rsidRDefault="006A4C27">
              <w:r>
                <w:fldChar w:fldCharType="begin"/>
              </w:r>
              <w:r w:rsidR="009E450D">
                <w:rPr>
                  <w:rFonts w:hint="eastAsia"/>
                </w:rPr>
                <w:instrText xml:space="preserve"> MACROBUTTON  SnrToggleCheckbox </w:instrText>
              </w:r>
              <w:r w:rsidR="009E450D">
                <w:rPr>
                  <w:rFonts w:hint="eastAsia"/>
                </w:rPr>
                <w:instrText>√适用</w:instrText>
              </w:r>
              <w:r w:rsidR="009E450D">
                <w:rPr>
                  <w:rFonts w:hint="eastAsia"/>
                </w:rPr>
                <w:instrText xml:space="preserve"> </w:instrText>
              </w:r>
              <w:r>
                <w:fldChar w:fldCharType="end"/>
              </w:r>
              <w:r>
                <w:fldChar w:fldCharType="begin"/>
              </w:r>
              <w:r w:rsidR="009E450D">
                <w:rPr>
                  <w:rFonts w:hint="eastAsia"/>
                </w:rPr>
                <w:instrText xml:space="preserve"> MACROBUTTON  SnrToggleCheckbox </w:instrText>
              </w:r>
              <w:r w:rsidR="009E450D">
                <w:rPr>
                  <w:rFonts w:hint="eastAsia"/>
                </w:rPr>
                <w:instrText>□不适用</w:instrText>
              </w:r>
              <w:r w:rsidR="009E450D">
                <w:rPr>
                  <w:rFonts w:hint="eastAsia"/>
                </w:rPr>
                <w:instrText xml:space="preserve"> </w:instrText>
              </w:r>
              <w:r>
                <w:fldChar w:fldCharType="end"/>
              </w:r>
            </w:p>
          </w:sdtContent>
        </w:sdt>
        <w:sdt>
          <w:sdtPr>
            <w:rPr>
              <w:rFonts w:hint="eastAsia"/>
            </w:rPr>
            <w:alias w:val="应收票据的预期信用损失的确定方法及会计处理方法"/>
            <w:tag w:val="_GBC_5b9c425ea6d1479ca1a96a529d2e84ef"/>
            <w:id w:val="1583869266"/>
            <w:lock w:val="sdtLocked"/>
            <w:placeholder>
              <w:docPart w:val="GBC22222222222222222222222222222"/>
            </w:placeholder>
          </w:sdtPr>
          <w:sdtContent>
            <w:p w:rsidR="00877D2C" w:rsidRDefault="009E450D">
              <w:r w:rsidRPr="0086236D">
                <w:rPr>
                  <w:rFonts w:hint="eastAsia"/>
                </w:rPr>
                <w:t>见本报告第十节财务报告五、重要会计政策及会计估计</w:t>
              </w:r>
              <w:r w:rsidRPr="0086236D">
                <w:t xml:space="preserve"> 10.</w:t>
              </w:r>
              <w:r w:rsidRPr="0086236D">
                <w:t>金融工具</w:t>
              </w:r>
            </w:p>
          </w:sdtContent>
        </w:sdt>
        <w:p w:rsidR="00877D2C" w:rsidRDefault="006A4C27"/>
      </w:sdtContent>
    </w:sdt>
    <w:bookmarkEnd w:id="116" w:displacedByCustomXml="next"/>
    <w:bookmarkStart w:id="117" w:name="_Hlk533667783" w:displacedByCustomXml="next"/>
    <w:sdt>
      <w:sdtPr>
        <w:rPr>
          <w:rFonts w:ascii="宋体" w:hAnsi="宋体" w:cs="宋体" w:hint="eastAsia"/>
          <w:b w:val="0"/>
          <w:bCs w:val="0"/>
          <w:kern w:val="0"/>
          <w:szCs w:val="21"/>
        </w:rPr>
        <w:alias w:val="模块:应收账款的预期信用损失的确定方法及会计处理方法"/>
        <w:tag w:val="_SEC_8c5112e0a6de47a6af2fe2c06199a1a9"/>
        <w:id w:val="1137915980"/>
        <w:lock w:val="sdtLocked"/>
        <w:placeholder>
          <w:docPart w:val="GBC22222222222222222222222222222"/>
        </w:placeholder>
      </w:sdtPr>
      <w:sdtEndPr>
        <w:rPr>
          <w:rFonts w:ascii="Times New Roman" w:hAnsi="Times New Roman" w:cs="Times New Roman" w:hint="default"/>
          <w:kern w:val="2"/>
        </w:rPr>
      </w:sdtEndPr>
      <w:sdtContent>
        <w:p w:rsidR="00877D2C" w:rsidRDefault="005540A0" w:rsidP="00B176E2">
          <w:pPr>
            <w:pStyle w:val="3"/>
            <w:numPr>
              <w:ilvl w:val="0"/>
              <w:numId w:val="53"/>
            </w:numPr>
            <w:rPr>
              <w:rFonts w:ascii="宋体" w:hAnsi="宋体" w:cs="宋体"/>
              <w:kern w:val="0"/>
              <w:szCs w:val="21"/>
            </w:rPr>
          </w:pPr>
          <w:r>
            <w:rPr>
              <w:rFonts w:ascii="宋体" w:hAnsi="宋体" w:cs="宋体" w:hint="eastAsia"/>
              <w:kern w:val="0"/>
              <w:szCs w:val="21"/>
            </w:rPr>
            <w:t>应收账款</w:t>
          </w:r>
        </w:p>
        <w:p w:rsidR="00877D2C" w:rsidRDefault="005540A0">
          <w:pPr>
            <w:pStyle w:val="4"/>
          </w:pPr>
          <w:r>
            <w:rPr>
              <w:rFonts w:hint="eastAsia"/>
            </w:rPr>
            <w:t>应收账款的预期信用损失的确定方法及会计处理方法</w:t>
          </w:r>
        </w:p>
        <w:sdt>
          <w:sdtPr>
            <w:alias w:val="是否适用：应收账款的预期信用损失的确定方法及会计处理方法[双击切换]"/>
            <w:tag w:val="_GBC_c7a0f46db952426d9af65139ce1c9b87"/>
            <w:id w:val="891621721"/>
            <w:lock w:val="sdtLocked"/>
            <w:placeholder>
              <w:docPart w:val="GBC22222222222222222222222222222"/>
            </w:placeholder>
          </w:sdtPr>
          <w:sdtContent>
            <w:p w:rsidR="00877D2C" w:rsidRDefault="006A4C27">
              <w:r>
                <w:fldChar w:fldCharType="begin"/>
              </w:r>
              <w:r w:rsidR="009E450D">
                <w:rPr>
                  <w:rFonts w:hint="eastAsia"/>
                </w:rPr>
                <w:instrText xml:space="preserve"> MACROBUTTON  SnrToggleCheckbox </w:instrText>
              </w:r>
              <w:r w:rsidR="009E450D">
                <w:rPr>
                  <w:rFonts w:hint="eastAsia"/>
                </w:rPr>
                <w:instrText>√适用</w:instrText>
              </w:r>
              <w:r w:rsidR="009E450D">
                <w:rPr>
                  <w:rFonts w:hint="eastAsia"/>
                </w:rPr>
                <w:instrText xml:space="preserve"> </w:instrText>
              </w:r>
              <w:r>
                <w:fldChar w:fldCharType="end"/>
              </w:r>
              <w:r>
                <w:fldChar w:fldCharType="begin"/>
              </w:r>
              <w:r w:rsidR="009E450D">
                <w:rPr>
                  <w:rFonts w:hint="eastAsia"/>
                </w:rPr>
                <w:instrText xml:space="preserve"> MACROBUTTON  SnrToggleCheckbox </w:instrText>
              </w:r>
              <w:r w:rsidR="009E450D">
                <w:rPr>
                  <w:rFonts w:hint="eastAsia"/>
                </w:rPr>
                <w:instrText>□不适用</w:instrText>
              </w:r>
              <w:r w:rsidR="009E450D">
                <w:rPr>
                  <w:rFonts w:hint="eastAsia"/>
                </w:rPr>
                <w:instrText xml:space="preserve"> </w:instrText>
              </w:r>
              <w:r>
                <w:fldChar w:fldCharType="end"/>
              </w:r>
            </w:p>
          </w:sdtContent>
        </w:sdt>
        <w:sdt>
          <w:sdtPr>
            <w:alias w:val="应收账款的预期信用损失的确定方法及会计处理方法"/>
            <w:tag w:val="_GBC_b61c1c3012c24b9fb0994266a51aa85a"/>
            <w:id w:val="1836026598"/>
            <w:lock w:val="sdtLocked"/>
            <w:placeholder>
              <w:docPart w:val="GBC22222222222222222222222222222"/>
            </w:placeholder>
          </w:sdtPr>
          <w:sdtContent>
            <w:p w:rsidR="00877D2C" w:rsidRDefault="009E450D" w:rsidP="00D6595C">
              <w:pPr>
                <w:snapToGrid w:val="0"/>
                <w:spacing w:line="300" w:lineRule="auto"/>
                <w:ind w:firstLineChars="200" w:firstLine="420"/>
              </w:pPr>
              <w:r w:rsidRPr="0086236D">
                <w:rPr>
                  <w:rFonts w:hint="eastAsia"/>
                </w:rPr>
                <w:t>见本报告第十节财务报告五、重要会计政策及会计估计</w:t>
              </w:r>
              <w:r w:rsidRPr="0086236D">
                <w:t xml:space="preserve"> 10.</w:t>
              </w:r>
              <w:r w:rsidRPr="0086236D">
                <w:t>金融工具</w:t>
              </w:r>
            </w:p>
          </w:sdtContent>
        </w:sdt>
        <w:p w:rsidR="00877D2C" w:rsidRDefault="006A4C27" w:rsidP="00D6595C">
          <w:pPr>
            <w:snapToGrid w:val="0"/>
            <w:spacing w:line="300" w:lineRule="auto"/>
            <w:ind w:firstLineChars="200" w:firstLine="420"/>
          </w:pPr>
        </w:p>
      </w:sdtContent>
    </w:sdt>
    <w:bookmarkEnd w:id="117" w:displacedByCustomXml="next"/>
    <w:bookmarkStart w:id="118" w:name="_Hlk24102310" w:displacedByCustomXml="next"/>
    <w:sdt>
      <w:sdtPr>
        <w:rPr>
          <w:rFonts w:ascii="宋体" w:hAnsi="宋体" w:cs="宋体"/>
          <w:b w:val="0"/>
          <w:bCs w:val="0"/>
          <w:kern w:val="0"/>
          <w:szCs w:val="24"/>
        </w:rPr>
        <w:alias w:val="模块:应收款项融资"/>
        <w:tag w:val="_SEC_53a8085b738a461ab82c366601a4ec80"/>
        <w:id w:val="1582873437"/>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3"/>
            <w:numPr>
              <w:ilvl w:val="0"/>
              <w:numId w:val="53"/>
            </w:numPr>
          </w:pPr>
          <w:r>
            <w:rPr>
              <w:rFonts w:hint="eastAsia"/>
            </w:rPr>
            <w:t>应收款项融资</w:t>
          </w:r>
        </w:p>
        <w:sdt>
          <w:sdtPr>
            <w:alias w:val="是否适用：应收款项融资_重要会计政策和估计[双击切换]"/>
            <w:tag w:val="_GBC_0096d3b0df9d4e67bcab21d747dee092"/>
            <w:id w:val="-1240481798"/>
            <w:lock w:val="sdtLocked"/>
            <w:placeholder>
              <w:docPart w:val="GBC22222222222222222222222222222"/>
            </w:placeholder>
          </w:sdtPr>
          <w:sdtContent>
            <w:p w:rsidR="00877D2C" w:rsidRDefault="006A4C27">
              <w:r>
                <w:fldChar w:fldCharType="begin"/>
              </w:r>
              <w:r w:rsidR="009E450D">
                <w:rPr>
                  <w:rFonts w:hint="eastAsia"/>
                </w:rPr>
                <w:instrText xml:space="preserve"> MACROBUTTON  SnrToggleCheckbox </w:instrText>
              </w:r>
              <w:r w:rsidR="009E450D">
                <w:rPr>
                  <w:rFonts w:hint="eastAsia"/>
                </w:rPr>
                <w:instrText>√适用</w:instrText>
              </w:r>
              <w:r w:rsidR="009E450D">
                <w:rPr>
                  <w:rFonts w:hint="eastAsia"/>
                </w:rPr>
                <w:instrText xml:space="preserve"> </w:instrText>
              </w:r>
              <w:r>
                <w:fldChar w:fldCharType="end"/>
              </w:r>
              <w:r>
                <w:fldChar w:fldCharType="begin"/>
              </w:r>
              <w:r w:rsidR="009E450D">
                <w:rPr>
                  <w:rFonts w:hint="eastAsia"/>
                </w:rPr>
                <w:instrText xml:space="preserve"> MACROBUTTON  SnrToggleCheckbox </w:instrText>
              </w:r>
              <w:r w:rsidR="009E450D">
                <w:rPr>
                  <w:rFonts w:hint="eastAsia"/>
                </w:rPr>
                <w:instrText>□不适用</w:instrText>
              </w:r>
              <w:r w:rsidR="009E450D">
                <w:rPr>
                  <w:rFonts w:hint="eastAsia"/>
                </w:rPr>
                <w:instrText xml:space="preserve"> </w:instrText>
              </w:r>
              <w:r>
                <w:fldChar w:fldCharType="end"/>
              </w:r>
            </w:p>
          </w:sdtContent>
        </w:sdt>
        <w:sdt>
          <w:sdtPr>
            <w:alias w:val="应收款项融资的核算方法"/>
            <w:tag w:val="_GBC_27b64041746346078945e1a510603b07"/>
            <w:id w:val="-2072798118"/>
            <w:lock w:val="sdtLocked"/>
            <w:placeholder>
              <w:docPart w:val="GBC22222222222222222222222222222"/>
            </w:placeholder>
          </w:sdtPr>
          <w:sdtContent>
            <w:p w:rsidR="00877D2C" w:rsidRDefault="009E450D" w:rsidP="00D6595C">
              <w:pPr>
                <w:snapToGrid w:val="0"/>
                <w:spacing w:line="300" w:lineRule="auto"/>
                <w:ind w:firstLineChars="200" w:firstLine="420"/>
              </w:pPr>
              <w:r w:rsidRPr="0086236D">
                <w:rPr>
                  <w:rFonts w:hint="eastAsia"/>
                </w:rPr>
                <w:t>见本报告第十节财务报告五、重要会计政策及会计估计</w:t>
              </w:r>
              <w:r w:rsidRPr="0086236D">
                <w:t xml:space="preserve"> 10.</w:t>
              </w:r>
              <w:r w:rsidRPr="0086236D">
                <w:t>金融工具</w:t>
              </w:r>
            </w:p>
          </w:sdtContent>
        </w:sdt>
        <w:p w:rsidR="00877D2C" w:rsidRDefault="006A4C27" w:rsidP="00D6595C">
          <w:pPr>
            <w:snapToGrid w:val="0"/>
            <w:spacing w:line="300" w:lineRule="auto"/>
            <w:ind w:firstLineChars="200" w:firstLine="420"/>
          </w:pPr>
        </w:p>
      </w:sdtContent>
    </w:sdt>
    <w:bookmarkEnd w:id="118" w:displacedByCustomXml="next"/>
    <w:bookmarkStart w:id="119" w:name="_Hlk533667836" w:displacedByCustomXml="next"/>
    <w:sdt>
      <w:sdtPr>
        <w:rPr>
          <w:rFonts w:ascii="宋体" w:hAnsi="宋体" w:cs="宋体" w:hint="eastAsia"/>
          <w:b w:val="0"/>
          <w:bCs w:val="0"/>
          <w:kern w:val="0"/>
          <w:szCs w:val="21"/>
        </w:rPr>
        <w:alias w:val="模块:其他应收款预期信用损失的确定方法及会计处理方法"/>
        <w:tag w:val="_SEC_ef6a22d43b7f4cfca911abd1cd64c22b"/>
        <w:id w:val="-767387661"/>
        <w:lock w:val="sdtLocked"/>
        <w:placeholder>
          <w:docPart w:val="GBC22222222222222222222222222222"/>
        </w:placeholder>
      </w:sdtPr>
      <w:sdtEndPr>
        <w:rPr>
          <w:rFonts w:ascii="Times New Roman" w:hAnsi="Times New Roman" w:cs="Times New Roman" w:hint="default"/>
          <w:kern w:val="2"/>
        </w:rPr>
      </w:sdtEndPr>
      <w:sdtContent>
        <w:p w:rsidR="00877D2C" w:rsidRDefault="005540A0" w:rsidP="00B176E2">
          <w:pPr>
            <w:pStyle w:val="3"/>
            <w:numPr>
              <w:ilvl w:val="0"/>
              <w:numId w:val="53"/>
            </w:numPr>
            <w:rPr>
              <w:szCs w:val="21"/>
            </w:rPr>
          </w:pPr>
          <w:r>
            <w:rPr>
              <w:rFonts w:hint="eastAsia"/>
              <w:szCs w:val="21"/>
            </w:rPr>
            <w:t>其他应收款</w:t>
          </w:r>
        </w:p>
        <w:p w:rsidR="00877D2C" w:rsidRDefault="005540A0">
          <w:pPr>
            <w:pStyle w:val="4"/>
          </w:pPr>
          <w:r>
            <w:rPr>
              <w:rFonts w:hint="eastAsia"/>
            </w:rPr>
            <w:t>其他应收款</w:t>
          </w:r>
          <w:r>
            <w:t>预期信用损失的确定方法</w:t>
          </w:r>
          <w:r>
            <w:rPr>
              <w:rFonts w:ascii="宋体" w:hAnsi="宋体" w:cs="Calibri"/>
              <w:szCs w:val="21"/>
            </w:rPr>
            <w:t>及会计处理方法</w:t>
          </w:r>
        </w:p>
        <w:sdt>
          <w:sdtPr>
            <w:alias w:val="是否适用：其他应收款预期信用损失的确定方法及会计处理方法[双击切换]"/>
            <w:tag w:val="_GBC_d0c5c796c0ac47848c0907121820cf83"/>
            <w:id w:val="712616041"/>
            <w:lock w:val="sdtLocked"/>
            <w:placeholder>
              <w:docPart w:val="GBC22222222222222222222222222222"/>
            </w:placeholder>
          </w:sdtPr>
          <w:sdtContent>
            <w:p w:rsidR="00877D2C" w:rsidRDefault="006A4C27">
              <w:r>
                <w:fldChar w:fldCharType="begin"/>
              </w:r>
              <w:r w:rsidR="009E450D">
                <w:rPr>
                  <w:rFonts w:hint="eastAsia"/>
                </w:rPr>
                <w:instrText xml:space="preserve"> MACROBUTTON  SnrToggleCheckbox </w:instrText>
              </w:r>
              <w:r w:rsidR="009E450D">
                <w:rPr>
                  <w:rFonts w:hint="eastAsia"/>
                </w:rPr>
                <w:instrText>√适用</w:instrText>
              </w:r>
              <w:r w:rsidR="009E450D">
                <w:rPr>
                  <w:rFonts w:hint="eastAsia"/>
                </w:rPr>
                <w:instrText xml:space="preserve"> </w:instrText>
              </w:r>
              <w:r>
                <w:fldChar w:fldCharType="end"/>
              </w:r>
              <w:r>
                <w:fldChar w:fldCharType="begin"/>
              </w:r>
              <w:r w:rsidR="009E450D">
                <w:rPr>
                  <w:rFonts w:hint="eastAsia"/>
                </w:rPr>
                <w:instrText xml:space="preserve"> MACROBUTTON  SnrToggleCheckbox </w:instrText>
              </w:r>
              <w:r w:rsidR="009E450D">
                <w:rPr>
                  <w:rFonts w:hint="eastAsia"/>
                </w:rPr>
                <w:instrText>□不适用</w:instrText>
              </w:r>
              <w:r w:rsidR="009E450D">
                <w:rPr>
                  <w:rFonts w:hint="eastAsia"/>
                </w:rPr>
                <w:instrText xml:space="preserve"> </w:instrText>
              </w:r>
              <w:r>
                <w:fldChar w:fldCharType="end"/>
              </w:r>
            </w:p>
          </w:sdtContent>
        </w:sdt>
        <w:p w:rsidR="00877D2C" w:rsidRDefault="006A4C27" w:rsidP="00D6595C">
          <w:pPr>
            <w:snapToGrid w:val="0"/>
            <w:spacing w:line="300" w:lineRule="auto"/>
            <w:ind w:firstLineChars="200" w:firstLine="420"/>
          </w:pPr>
          <w:sdt>
            <w:sdtPr>
              <w:alias w:val="其他应收款预期信用损失的确定方法及会计处理方法"/>
              <w:tag w:val="_GBC_d89fd8b99fb74b308080a3d007b66530"/>
              <w:id w:val="-1361813336"/>
              <w:lock w:val="sdtLocked"/>
              <w:placeholder>
                <w:docPart w:val="GBC22222222222222222222222222222"/>
              </w:placeholder>
            </w:sdtPr>
            <w:sdtContent>
              <w:r w:rsidR="009E450D" w:rsidRPr="0086236D">
                <w:rPr>
                  <w:rFonts w:hint="eastAsia"/>
                </w:rPr>
                <w:t>见本报告第十节财务报告五、重要会计政策及会计估计</w:t>
              </w:r>
              <w:r w:rsidR="009E450D" w:rsidRPr="0086236D">
                <w:t xml:space="preserve"> 10.</w:t>
              </w:r>
              <w:r w:rsidR="009E450D" w:rsidRPr="0086236D">
                <w:t>金融工具</w:t>
              </w:r>
            </w:sdtContent>
          </w:sdt>
        </w:p>
        <w:p w:rsidR="00877D2C" w:rsidRDefault="006A4C27" w:rsidP="00D6595C">
          <w:pPr>
            <w:snapToGrid w:val="0"/>
            <w:spacing w:line="300" w:lineRule="auto"/>
            <w:ind w:firstLineChars="200" w:firstLine="420"/>
          </w:pPr>
        </w:p>
      </w:sdtContent>
    </w:sdt>
    <w:bookmarkEnd w:id="119" w:displacedByCustomXml="next"/>
    <w:sdt>
      <w:sdtPr>
        <w:rPr>
          <w:rFonts w:asciiTheme="minorHAnsi" w:hAnsiTheme="minorHAnsi" w:cstheme="minorBidi"/>
          <w:b w:val="0"/>
          <w:bCs w:val="0"/>
          <w:kern w:val="0"/>
          <w:szCs w:val="22"/>
        </w:rPr>
        <w:alias w:val="模块:存货"/>
        <w:tag w:val="_GBC_b0f90fdf6c7749dbb9bd3cde55d5c0c3"/>
        <w:id w:val="-705108549"/>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3"/>
            <w:numPr>
              <w:ilvl w:val="0"/>
              <w:numId w:val="53"/>
            </w:numPr>
          </w:pPr>
          <w:r>
            <w:t>存货</w:t>
          </w:r>
        </w:p>
        <w:sdt>
          <w:sdtPr>
            <w:rPr>
              <w:rFonts w:hint="eastAsia"/>
            </w:rPr>
            <w:alias w:val="是否适用：存货_重要会计政策和估计[双击切换]"/>
            <w:tag w:val="_GBC_dcacbe0db27e4ea5b80fa4aefb3bdbac"/>
            <w:id w:val="28539246"/>
            <w:lock w:val="sdtLocked"/>
            <w:placeholder>
              <w:docPart w:val="GBC22222222222222222222222222222"/>
            </w:placeholder>
          </w:sdtPr>
          <w:sdtContent>
            <w:p w:rsidR="00877D2C" w:rsidRDefault="006A4C27">
              <w:r>
                <w:fldChar w:fldCharType="begin"/>
              </w:r>
              <w:r w:rsidR="00B160D7">
                <w:rPr>
                  <w:rFonts w:hint="eastAsia"/>
                </w:rPr>
                <w:instrText xml:space="preserve"> MACROBUTTON  SnrToggleCheckbox </w:instrText>
              </w:r>
              <w:r w:rsidR="00B160D7">
                <w:rPr>
                  <w:rFonts w:hint="eastAsia"/>
                </w:rPr>
                <w:instrText>√适用</w:instrText>
              </w:r>
              <w:r w:rsidR="00B160D7">
                <w:rPr>
                  <w:rFonts w:hint="eastAsia"/>
                </w:rPr>
                <w:instrText xml:space="preserve">  </w:instrText>
              </w:r>
              <w:r>
                <w:fldChar w:fldCharType="end"/>
              </w:r>
              <w:r>
                <w:fldChar w:fldCharType="begin"/>
              </w:r>
              <w:r w:rsidR="00B160D7">
                <w:rPr>
                  <w:rFonts w:hint="eastAsia"/>
                </w:rPr>
                <w:instrText xml:space="preserve"> MACROBUTTON  SnrToggleCheckbox </w:instrText>
              </w:r>
              <w:r w:rsidR="00B160D7">
                <w:rPr>
                  <w:rFonts w:hint="eastAsia"/>
                </w:rPr>
                <w:instrText>□不适用</w:instrText>
              </w:r>
              <w:r w:rsidR="00B160D7">
                <w:rPr>
                  <w:rFonts w:hint="eastAsia"/>
                </w:rPr>
                <w:instrText xml:space="preserve"> </w:instrText>
              </w:r>
              <w:r>
                <w:fldChar w:fldCharType="end"/>
              </w:r>
            </w:p>
          </w:sdtContent>
        </w:sdt>
        <w:sdt>
          <w:sdtPr>
            <w:alias w:val="存货的核算方法"/>
            <w:tag w:val="_GBC_553fb8cba06d4979b05ae3dabe788fa6"/>
            <w:id w:val="-753122232"/>
            <w:lock w:val="sdtLocked"/>
            <w:placeholder>
              <w:docPart w:val="GBC22222222222222222222222222222"/>
            </w:placeholder>
          </w:sdtPr>
          <w:sdtContent>
            <w:p w:rsidR="00B160D7" w:rsidRPr="00B160D7" w:rsidRDefault="00B160D7" w:rsidP="00D6595C">
              <w:pPr>
                <w:adjustRightInd w:val="0"/>
                <w:spacing w:line="300" w:lineRule="auto"/>
                <w:ind w:firstLineChars="200" w:firstLine="420"/>
                <w:rPr>
                  <w:rFonts w:asciiTheme="minorEastAsia" w:eastAsiaTheme="minorEastAsia" w:hAnsiTheme="minorEastAsia"/>
                  <w:color w:val="000000"/>
                  <w:kern w:val="0"/>
                </w:rPr>
              </w:pPr>
              <w:r w:rsidRPr="00B160D7">
                <w:rPr>
                  <w:rFonts w:asciiTheme="minorEastAsia" w:eastAsiaTheme="minorEastAsia" w:hAnsiTheme="minorEastAsia"/>
                </w:rPr>
                <w:t>（1）</w:t>
              </w:r>
              <w:r w:rsidRPr="00B160D7">
                <w:rPr>
                  <w:rFonts w:asciiTheme="minorEastAsia" w:eastAsiaTheme="minorEastAsia" w:hAnsiTheme="minorEastAsia"/>
                  <w:color w:val="000000"/>
                  <w:kern w:val="0"/>
                </w:rPr>
                <w:t>存货的分类</w:t>
              </w:r>
            </w:p>
            <w:p w:rsidR="00B160D7" w:rsidRPr="00B160D7" w:rsidRDefault="00B160D7" w:rsidP="00D6595C">
              <w:pPr>
                <w:adjustRightInd w:val="0"/>
                <w:spacing w:line="300" w:lineRule="auto"/>
                <w:ind w:firstLineChars="200" w:firstLine="420"/>
                <w:rPr>
                  <w:rFonts w:asciiTheme="minorEastAsia" w:eastAsiaTheme="minorEastAsia" w:hAnsiTheme="minorEastAsia"/>
                  <w:color w:val="000000"/>
                  <w:kern w:val="0"/>
                </w:rPr>
              </w:pPr>
              <w:r w:rsidRPr="00B160D7">
                <w:rPr>
                  <w:rFonts w:asciiTheme="minorEastAsia" w:eastAsiaTheme="minorEastAsia" w:hAnsiTheme="minorEastAsia"/>
                  <w:color w:val="000000"/>
                  <w:kern w:val="0"/>
                </w:rPr>
                <w:t>存货是指本公司在日常活动中持有以备出售的产成品或商品、处在生产过程中的在产品、在生产过程或提供劳务过程中耗用的材料和物料等，包括原材料、在产品、半成品、产成品、库存商品、发出商品、</w:t>
              </w:r>
              <w:r w:rsidRPr="00B160D7">
                <w:rPr>
                  <w:rFonts w:asciiTheme="minorEastAsia" w:eastAsiaTheme="minorEastAsia" w:hAnsiTheme="minorEastAsia"/>
                  <w:kern w:val="0"/>
                </w:rPr>
                <w:t>周转材料</w:t>
              </w:r>
              <w:r w:rsidRPr="00B160D7">
                <w:rPr>
                  <w:rFonts w:asciiTheme="minorEastAsia" w:eastAsiaTheme="minorEastAsia" w:hAnsiTheme="minorEastAsia"/>
                  <w:color w:val="000000"/>
                  <w:kern w:val="0"/>
                </w:rPr>
                <w:t>等。</w:t>
              </w:r>
            </w:p>
            <w:p w:rsidR="00B160D7" w:rsidRPr="00B160D7" w:rsidRDefault="00B160D7" w:rsidP="00D6595C">
              <w:pPr>
                <w:adjustRightInd w:val="0"/>
                <w:spacing w:line="300" w:lineRule="auto"/>
                <w:ind w:firstLineChars="200" w:firstLine="420"/>
                <w:rPr>
                  <w:rFonts w:asciiTheme="minorEastAsia" w:eastAsiaTheme="minorEastAsia" w:hAnsiTheme="minorEastAsia"/>
                  <w:color w:val="000000"/>
                  <w:kern w:val="0"/>
                </w:rPr>
              </w:pPr>
              <w:r w:rsidRPr="00B160D7">
                <w:rPr>
                  <w:rFonts w:asciiTheme="minorEastAsia" w:eastAsiaTheme="minorEastAsia" w:hAnsiTheme="minorEastAsia"/>
                  <w:color w:val="000000"/>
                  <w:kern w:val="0"/>
                </w:rPr>
                <w:t>（2）发出存货的计价方法</w:t>
              </w:r>
            </w:p>
            <w:p w:rsidR="00B160D7" w:rsidRPr="00B160D7" w:rsidRDefault="00B160D7" w:rsidP="00D6595C">
              <w:pPr>
                <w:adjustRightInd w:val="0"/>
                <w:spacing w:line="300" w:lineRule="auto"/>
                <w:ind w:firstLineChars="200" w:firstLine="420"/>
                <w:rPr>
                  <w:rFonts w:asciiTheme="minorEastAsia" w:eastAsiaTheme="minorEastAsia" w:hAnsiTheme="minorEastAsia"/>
                  <w:color w:val="000000"/>
                  <w:kern w:val="0"/>
                </w:rPr>
              </w:pPr>
              <w:r w:rsidRPr="00B160D7">
                <w:rPr>
                  <w:rFonts w:asciiTheme="minorEastAsia" w:eastAsiaTheme="minorEastAsia" w:hAnsiTheme="minorEastAsia"/>
                  <w:color w:val="000000"/>
                  <w:kern w:val="0"/>
                </w:rPr>
                <w:t>本公司存货发出时采用</w:t>
              </w:r>
              <w:r w:rsidRPr="00B160D7">
                <w:rPr>
                  <w:rFonts w:asciiTheme="minorEastAsia" w:eastAsiaTheme="minorEastAsia" w:hAnsiTheme="minorEastAsia"/>
                  <w:kern w:val="0"/>
                </w:rPr>
                <w:t>加权平均法</w:t>
              </w:r>
              <w:r w:rsidRPr="00B160D7">
                <w:rPr>
                  <w:rFonts w:asciiTheme="minorEastAsia" w:eastAsiaTheme="minorEastAsia" w:hAnsiTheme="minorEastAsia"/>
                  <w:color w:val="000000"/>
                  <w:kern w:val="0"/>
                </w:rPr>
                <w:t>计价。</w:t>
              </w:r>
            </w:p>
            <w:p w:rsidR="00B160D7" w:rsidRPr="00B160D7" w:rsidRDefault="00B160D7" w:rsidP="00D6595C">
              <w:pPr>
                <w:adjustRightInd w:val="0"/>
                <w:spacing w:line="300" w:lineRule="auto"/>
                <w:ind w:firstLineChars="200" w:firstLine="420"/>
                <w:rPr>
                  <w:rFonts w:asciiTheme="minorEastAsia" w:eastAsiaTheme="minorEastAsia" w:hAnsiTheme="minorEastAsia"/>
                  <w:color w:val="000000"/>
                  <w:kern w:val="0"/>
                </w:rPr>
              </w:pPr>
              <w:r w:rsidRPr="00B160D7">
                <w:rPr>
                  <w:rFonts w:asciiTheme="minorEastAsia" w:eastAsiaTheme="minorEastAsia" w:hAnsiTheme="minorEastAsia"/>
                  <w:color w:val="000000"/>
                  <w:kern w:val="0"/>
                </w:rPr>
                <w:t>（3）存货的盘存制度</w:t>
              </w:r>
            </w:p>
            <w:p w:rsidR="00B160D7" w:rsidRPr="00B160D7" w:rsidRDefault="00B160D7" w:rsidP="00D6595C">
              <w:pPr>
                <w:adjustRightInd w:val="0"/>
                <w:spacing w:line="300" w:lineRule="auto"/>
                <w:ind w:firstLineChars="200" w:firstLine="420"/>
                <w:rPr>
                  <w:rFonts w:asciiTheme="minorEastAsia" w:eastAsiaTheme="minorEastAsia" w:hAnsiTheme="minorEastAsia"/>
                  <w:kern w:val="0"/>
                </w:rPr>
              </w:pPr>
              <w:r w:rsidRPr="00B160D7">
                <w:rPr>
                  <w:rFonts w:asciiTheme="minorEastAsia" w:eastAsiaTheme="minorEastAsia" w:hAnsiTheme="minorEastAsia"/>
                  <w:color w:val="000000"/>
                  <w:kern w:val="0"/>
                </w:rPr>
                <w:t>本公司存货采用永续盘存制</w:t>
              </w:r>
              <w:r w:rsidRPr="00B160D7">
                <w:rPr>
                  <w:rFonts w:asciiTheme="minorEastAsia" w:eastAsiaTheme="minorEastAsia" w:hAnsiTheme="minorEastAsia"/>
                  <w:kern w:val="0"/>
                </w:rPr>
                <w:t>，每年至少盘点一次，盘盈及盘亏金额计入当年度损益。</w:t>
              </w:r>
            </w:p>
            <w:p w:rsidR="00B160D7" w:rsidRPr="00B160D7" w:rsidRDefault="00B160D7" w:rsidP="00D6595C">
              <w:pPr>
                <w:adjustRightInd w:val="0"/>
                <w:spacing w:line="300" w:lineRule="auto"/>
                <w:ind w:firstLineChars="200" w:firstLine="420"/>
                <w:rPr>
                  <w:rFonts w:asciiTheme="minorEastAsia" w:eastAsiaTheme="minorEastAsia" w:hAnsiTheme="minorEastAsia"/>
                  <w:kern w:val="0"/>
                </w:rPr>
              </w:pPr>
              <w:r w:rsidRPr="00B160D7">
                <w:rPr>
                  <w:rFonts w:asciiTheme="minorEastAsia" w:eastAsiaTheme="minorEastAsia" w:hAnsiTheme="minorEastAsia"/>
                  <w:kern w:val="0"/>
                </w:rPr>
                <w:t>（4）存货跌价准备的计提方法</w:t>
              </w:r>
            </w:p>
            <w:p w:rsidR="00B160D7" w:rsidRPr="00B160D7" w:rsidRDefault="00B160D7" w:rsidP="00D6595C">
              <w:pPr>
                <w:adjustRightInd w:val="0"/>
                <w:spacing w:line="300" w:lineRule="auto"/>
                <w:ind w:firstLineChars="200" w:firstLine="420"/>
                <w:rPr>
                  <w:rFonts w:asciiTheme="minorEastAsia" w:eastAsiaTheme="minorEastAsia" w:hAnsiTheme="minorEastAsia"/>
                  <w:kern w:val="0"/>
                </w:rPr>
              </w:pPr>
              <w:r w:rsidRPr="00B160D7">
                <w:rPr>
                  <w:rFonts w:asciiTheme="minorEastAsia" w:eastAsiaTheme="minorEastAsia" w:hAnsiTheme="minorEastAsia"/>
                  <w:kern w:val="0"/>
                </w:rPr>
                <w:t>资产负债表日按成本与可变现净值孰低计量，存货成本高于其可变现净值的，计提存货跌价准备，计入当期损益。</w:t>
              </w:r>
            </w:p>
            <w:p w:rsidR="00B160D7" w:rsidRPr="00B160D7" w:rsidRDefault="00B160D7" w:rsidP="00D6595C">
              <w:pPr>
                <w:adjustRightInd w:val="0"/>
                <w:spacing w:line="300" w:lineRule="auto"/>
                <w:ind w:firstLineChars="200" w:firstLine="420"/>
                <w:rPr>
                  <w:rFonts w:asciiTheme="minorEastAsia" w:eastAsiaTheme="minorEastAsia" w:hAnsiTheme="minorEastAsia"/>
                  <w:kern w:val="0"/>
                </w:rPr>
              </w:pPr>
              <w:r w:rsidRPr="00B160D7">
                <w:rPr>
                  <w:rFonts w:asciiTheme="minorEastAsia" w:eastAsiaTheme="minorEastAsia" w:hAnsiTheme="minorEastAsia"/>
                  <w:kern w:val="0"/>
                </w:rPr>
                <w:t>在确定存货的可变现净值时，以取得的可靠证据为基础，并且考虑持有存货的目的、资产负债表日后事项的影响等因素。</w:t>
              </w:r>
            </w:p>
            <w:p w:rsidR="00B160D7" w:rsidRPr="00B160D7" w:rsidRDefault="00B160D7" w:rsidP="00D6595C">
              <w:pPr>
                <w:adjustRightInd w:val="0"/>
                <w:spacing w:line="300" w:lineRule="auto"/>
                <w:ind w:firstLineChars="200" w:firstLine="420"/>
                <w:rPr>
                  <w:rFonts w:asciiTheme="minorEastAsia" w:eastAsiaTheme="minorEastAsia" w:hAnsiTheme="minorEastAsia"/>
                  <w:kern w:val="0"/>
                </w:rPr>
              </w:pPr>
              <w:r w:rsidRPr="00B160D7">
                <w:rPr>
                  <w:rFonts w:asciiTheme="minorEastAsia" w:eastAsiaTheme="minorEastAsia" w:hAnsiTheme="minorEastAsia" w:cs="宋体" w:hint="eastAsia"/>
                </w:rPr>
                <w:t>①</w:t>
              </w:r>
              <w:r w:rsidRPr="00B160D7">
                <w:rPr>
                  <w:rFonts w:asciiTheme="minorEastAsia" w:eastAsiaTheme="minorEastAsia" w:hAnsiTheme="minorEastAsia"/>
                </w:rPr>
                <w:t>产成品、商品和用于出售的材料等直接用于出售的存货，在正常生产经营过程中，以该存货的估计售价减去估计的销售费用和相关税费后的金额确定其可变现净值。</w:t>
              </w:r>
              <w:r w:rsidRPr="00B160D7">
                <w:rPr>
                  <w:rFonts w:asciiTheme="minorEastAsia" w:eastAsiaTheme="minorEastAsia" w:hAnsiTheme="minorEastAsia"/>
                  <w:kern w:val="0"/>
                </w:rPr>
                <w:t>为执行销售合同或者劳务合同而持有的存货，以合同价格作为其可变现净值的计量基础；如果持有存货的数量多于销售合同订购数量，超出部分的存货可变现净值以一般销售价格为计量基础。用于出售的材料等，以市场价格作为其可变现净值的计量基础。</w:t>
              </w:r>
            </w:p>
            <w:p w:rsidR="00B160D7" w:rsidRPr="00B160D7" w:rsidRDefault="00B160D7" w:rsidP="00D6595C">
              <w:pPr>
                <w:adjustRightInd w:val="0"/>
                <w:spacing w:line="300" w:lineRule="auto"/>
                <w:ind w:firstLineChars="200" w:firstLine="420"/>
                <w:rPr>
                  <w:rFonts w:asciiTheme="minorEastAsia" w:eastAsiaTheme="minorEastAsia" w:hAnsiTheme="minorEastAsia"/>
                  <w:kern w:val="0"/>
                </w:rPr>
              </w:pPr>
              <w:r w:rsidRPr="00B160D7">
                <w:rPr>
                  <w:rFonts w:asciiTheme="minorEastAsia" w:eastAsiaTheme="minorEastAsia" w:hAnsiTheme="minorEastAsia" w:cs="宋体" w:hint="eastAsia"/>
                </w:rPr>
                <w:t>②</w:t>
              </w:r>
              <w:r w:rsidRPr="00B160D7">
                <w:rPr>
                  <w:rFonts w:asciiTheme="minorEastAsia" w:eastAsiaTheme="minorEastAsia" w:hAnsiTheme="minorEastAsia"/>
                </w:rPr>
                <w:t>需要经过加工的材料存货，在正常生产经营过程中，以所生产的产成品的估计售价减去至完工时估计将要发生的成本、估计的销售费用和相关税费后的金额确定其可变现净值。</w:t>
              </w:r>
              <w:r w:rsidRPr="00B160D7">
                <w:rPr>
                  <w:rFonts w:asciiTheme="minorEastAsia" w:eastAsiaTheme="minorEastAsia" w:hAnsiTheme="minorEastAsia"/>
                  <w:kern w:val="0"/>
                </w:rPr>
                <w:t>如果用其生产的产成品的可变现净值高于成本，则该材料按成本计量；如果材料价格的下降表明产成品的可变现净值低于成本，则该材料按可变现净值计量，按其差额计提存货跌价准备。</w:t>
              </w:r>
            </w:p>
            <w:p w:rsidR="00B160D7" w:rsidRPr="00B160D7" w:rsidRDefault="00B160D7" w:rsidP="00D6595C">
              <w:pPr>
                <w:adjustRightInd w:val="0"/>
                <w:spacing w:line="300" w:lineRule="auto"/>
                <w:ind w:firstLineChars="200" w:firstLine="420"/>
                <w:rPr>
                  <w:rFonts w:asciiTheme="minorEastAsia" w:eastAsiaTheme="minorEastAsia" w:hAnsiTheme="minorEastAsia"/>
                  <w:kern w:val="0"/>
                </w:rPr>
              </w:pPr>
              <w:r w:rsidRPr="00B160D7">
                <w:rPr>
                  <w:rFonts w:asciiTheme="minorEastAsia" w:eastAsiaTheme="minorEastAsia" w:hAnsiTheme="minorEastAsia" w:cs="宋体" w:hint="eastAsia"/>
                  <w:kern w:val="0"/>
                </w:rPr>
                <w:t>③</w:t>
              </w:r>
              <w:r w:rsidRPr="00B160D7">
                <w:rPr>
                  <w:rFonts w:asciiTheme="minorEastAsia" w:eastAsiaTheme="minorEastAsia" w:hAnsiTheme="minorEastAsia"/>
                  <w:kern w:val="0"/>
                </w:rPr>
                <w:t>存货跌价准备一般按单个存货项目计提；对于数量繁多、单价较低的存货，按存货类别计提。</w:t>
              </w:r>
            </w:p>
            <w:p w:rsidR="00B160D7" w:rsidRPr="00B160D7" w:rsidRDefault="00B160D7" w:rsidP="00D6595C">
              <w:pPr>
                <w:adjustRightInd w:val="0"/>
                <w:spacing w:line="300" w:lineRule="auto"/>
                <w:ind w:firstLineChars="200" w:firstLine="420"/>
                <w:rPr>
                  <w:rFonts w:asciiTheme="minorEastAsia" w:eastAsiaTheme="minorEastAsia" w:hAnsiTheme="minorEastAsia"/>
                  <w:kern w:val="0"/>
                </w:rPr>
              </w:pPr>
              <w:r w:rsidRPr="00B160D7">
                <w:rPr>
                  <w:rFonts w:asciiTheme="minorEastAsia" w:eastAsiaTheme="minorEastAsia" w:hAnsiTheme="minorEastAsia" w:cs="宋体" w:hint="eastAsia"/>
                  <w:kern w:val="0"/>
                </w:rPr>
                <w:t>④</w:t>
              </w:r>
              <w:r w:rsidRPr="00B160D7">
                <w:rPr>
                  <w:rFonts w:asciiTheme="minorEastAsia" w:eastAsiaTheme="minorEastAsia" w:hAnsiTheme="minorEastAsia"/>
                  <w:kern w:val="0"/>
                </w:rPr>
                <w:t>资产负债表日如果以前减记存货价值的影响因素已经消失，则减记的金额予以恢复，并在原已计提的存货跌价准备的金额内转回，转回的金额计入当期损益。</w:t>
              </w:r>
            </w:p>
            <w:p w:rsidR="00D6595C" w:rsidRDefault="00B160D7" w:rsidP="00D6595C">
              <w:pPr>
                <w:adjustRightInd w:val="0"/>
                <w:spacing w:line="300" w:lineRule="auto"/>
                <w:ind w:firstLineChars="200" w:firstLine="420"/>
                <w:rPr>
                  <w:rFonts w:asciiTheme="minorEastAsia" w:eastAsiaTheme="minorEastAsia" w:hAnsiTheme="minorEastAsia"/>
                  <w:kern w:val="0"/>
                </w:rPr>
              </w:pPr>
              <w:r w:rsidRPr="00B160D7">
                <w:rPr>
                  <w:rFonts w:asciiTheme="minorEastAsia" w:eastAsiaTheme="minorEastAsia" w:hAnsiTheme="minorEastAsia"/>
                  <w:kern w:val="0"/>
                </w:rPr>
                <w:t>（5）周转材料的摊销方法</w:t>
              </w:r>
            </w:p>
            <w:p w:rsidR="00877D2C" w:rsidRDefault="00B160D7" w:rsidP="00D6595C">
              <w:pPr>
                <w:adjustRightInd w:val="0"/>
                <w:spacing w:line="300" w:lineRule="auto"/>
                <w:ind w:firstLineChars="200" w:firstLine="420"/>
              </w:pPr>
              <w:r w:rsidRPr="00B160D7">
                <w:rPr>
                  <w:rFonts w:asciiTheme="minorEastAsia" w:eastAsiaTheme="minorEastAsia" w:hAnsiTheme="minorEastAsia"/>
                  <w:kern w:val="0"/>
                </w:rPr>
                <w:t>在领用时采用分次摊销法摊销。</w:t>
              </w:r>
            </w:p>
          </w:sdtContent>
        </w:sdt>
        <w:p w:rsidR="00877D2C" w:rsidRDefault="006A4C27"/>
      </w:sdtContent>
    </w:sdt>
    <w:bookmarkStart w:id="120" w:name="_Hlk533667851" w:displacedByCustomXml="next"/>
    <w:sdt>
      <w:sdtPr>
        <w:rPr>
          <w:rFonts w:ascii="宋体" w:hAnsi="宋体" w:cs="宋体" w:hint="eastAsia"/>
          <w:b w:val="0"/>
          <w:bCs w:val="0"/>
          <w:kern w:val="0"/>
          <w:szCs w:val="21"/>
        </w:rPr>
        <w:alias w:val="模块:合同资产的确认方法和减值测试方法"/>
        <w:tag w:val="_SEC_9bd5a4d97fa44c929350119c9f058793"/>
        <w:id w:val="190495912"/>
        <w:lock w:val="sdtLocked"/>
        <w:placeholder>
          <w:docPart w:val="GBC22222222222222222222222222222"/>
        </w:placeholder>
      </w:sdtPr>
      <w:sdtEndPr>
        <w:rPr>
          <w:rFonts w:asciiTheme="minorEastAsia" w:eastAsiaTheme="minorEastAsia" w:hAnsiTheme="minorEastAsia" w:cs="Times New Roman" w:hint="default"/>
          <w:kern w:val="2"/>
        </w:rPr>
      </w:sdtEndPr>
      <w:sdtContent>
        <w:p w:rsidR="00877D2C" w:rsidRDefault="005540A0" w:rsidP="00B176E2">
          <w:pPr>
            <w:pStyle w:val="3"/>
            <w:numPr>
              <w:ilvl w:val="0"/>
              <w:numId w:val="53"/>
            </w:numPr>
            <w:rPr>
              <w:szCs w:val="21"/>
            </w:rPr>
          </w:pPr>
          <w:r>
            <w:rPr>
              <w:rFonts w:hint="eastAsia"/>
              <w:szCs w:val="21"/>
            </w:rPr>
            <w:t>合同资产</w:t>
          </w:r>
        </w:p>
        <w:p w:rsidR="00877D2C" w:rsidRDefault="005540A0" w:rsidP="00B176E2">
          <w:pPr>
            <w:pStyle w:val="4"/>
            <w:numPr>
              <w:ilvl w:val="0"/>
              <w:numId w:val="54"/>
            </w:numPr>
            <w:rPr>
              <w:szCs w:val="21"/>
            </w:rPr>
          </w:pPr>
          <w:r>
            <w:rPr>
              <w:rFonts w:hint="eastAsia"/>
              <w:szCs w:val="21"/>
            </w:rPr>
            <w:t>合同资产的确认方法及标准</w:t>
          </w:r>
        </w:p>
        <w:sdt>
          <w:sdtPr>
            <w:alias w:val="是否适用：合同资产的确定方法、摊销方法和减值测试方法[双击切换]"/>
            <w:tag w:val="_GBC_1b5df72f15664694ad46f712f5c33e91"/>
            <w:id w:val="873356361"/>
            <w:lock w:val="sdtLocked"/>
            <w:placeholder>
              <w:docPart w:val="GBC22222222222222222222222222222"/>
            </w:placeholder>
          </w:sdtPr>
          <w:sdtContent>
            <w:p w:rsidR="00877D2C" w:rsidRDefault="006A4C27">
              <w:r>
                <w:fldChar w:fldCharType="begin"/>
              </w:r>
              <w:r w:rsidR="00B160D7">
                <w:rPr>
                  <w:rFonts w:hint="eastAsia"/>
                </w:rPr>
                <w:instrText xml:space="preserve"> MACROBUTTON  SnrToggleCheckbox </w:instrText>
              </w:r>
              <w:r w:rsidR="00B160D7">
                <w:rPr>
                  <w:rFonts w:hint="eastAsia"/>
                </w:rPr>
                <w:instrText>√适用</w:instrText>
              </w:r>
              <w:r w:rsidR="00B160D7">
                <w:rPr>
                  <w:rFonts w:hint="eastAsia"/>
                </w:rPr>
                <w:instrText xml:space="preserve"> </w:instrText>
              </w:r>
              <w:r>
                <w:fldChar w:fldCharType="end"/>
              </w:r>
              <w:r>
                <w:fldChar w:fldCharType="begin"/>
              </w:r>
              <w:r w:rsidR="00B160D7">
                <w:rPr>
                  <w:rFonts w:hint="eastAsia"/>
                </w:rPr>
                <w:instrText xml:space="preserve"> MACROBUTTON  SnrToggleCheckbox </w:instrText>
              </w:r>
              <w:r w:rsidR="00B160D7">
                <w:rPr>
                  <w:rFonts w:hint="eastAsia"/>
                </w:rPr>
                <w:instrText>□不适用</w:instrText>
              </w:r>
              <w:r w:rsidR="00B160D7">
                <w:rPr>
                  <w:rFonts w:hint="eastAsia"/>
                </w:rPr>
                <w:instrText xml:space="preserve"> </w:instrText>
              </w:r>
              <w:r>
                <w:fldChar w:fldCharType="end"/>
              </w:r>
            </w:p>
          </w:sdtContent>
        </w:sdt>
        <w:sdt>
          <w:sdtPr>
            <w:alias w:val="合同资产的确定方法、摊销方法和减值测试方法"/>
            <w:tag w:val="_GBC_82d4491d0bbc4d81ab154bd0c0c35176"/>
            <w:id w:val="-1566258491"/>
            <w:lock w:val="sdtLocked"/>
            <w:placeholder>
              <w:docPart w:val="GBC22222222222222222222222222222"/>
            </w:placeholder>
          </w:sdtPr>
          <w:sdtEndPr>
            <w:rPr>
              <w:rFonts w:asciiTheme="minorEastAsia" w:eastAsiaTheme="minorEastAsia" w:hAnsiTheme="minorEastAsia"/>
            </w:rPr>
          </w:sdtEndPr>
          <w:sdtContent>
            <w:p w:rsidR="00B86D4D" w:rsidRDefault="00B86D4D" w:rsidP="00D6595C">
              <w:pPr>
                <w:adjustRightInd w:val="0"/>
                <w:snapToGrid w:val="0"/>
                <w:spacing w:line="300" w:lineRule="auto"/>
                <w:ind w:firstLineChars="200" w:firstLine="420"/>
                <w:rPr>
                  <w:rFonts w:asciiTheme="minorEastAsia" w:eastAsiaTheme="minorEastAsia" w:hAnsiTheme="minorEastAsia"/>
                  <w:color w:val="000000"/>
                  <w:kern w:val="0"/>
                </w:rPr>
              </w:pPr>
              <w:r w:rsidRPr="00310B28">
                <w:rPr>
                  <w:rFonts w:asciiTheme="minorEastAsia" w:eastAsiaTheme="minorEastAsia" w:hAnsiTheme="minorEastAsia"/>
                  <w:color w:val="000000"/>
                  <w:kern w:val="0"/>
                </w:rPr>
                <w:t>自2020年1月1日起适用</w:t>
              </w:r>
            </w:p>
            <w:p w:rsidR="00B86D4D" w:rsidRPr="00B160D7" w:rsidRDefault="00B86D4D" w:rsidP="00B86D4D">
              <w:pPr>
                <w:adjustRightInd w:val="0"/>
                <w:snapToGrid w:val="0"/>
                <w:spacing w:line="300" w:lineRule="auto"/>
                <w:ind w:firstLineChars="200" w:firstLine="420"/>
                <w:rPr>
                  <w:rFonts w:asciiTheme="minorEastAsia" w:eastAsiaTheme="minorEastAsia" w:hAnsiTheme="minorEastAsia"/>
                  <w:kern w:val="0"/>
                </w:rPr>
              </w:pPr>
              <w:r w:rsidRPr="00B160D7">
                <w:rPr>
                  <w:rFonts w:asciiTheme="minorEastAsia" w:eastAsiaTheme="minorEastAsia" w:hAnsiTheme="minorEastAsia"/>
                  <w:kern w:val="0"/>
                </w:rPr>
                <w:t>本公司根据履行履约义务与客户付款之间的关系在资产负债表中列示合同资产或合同负债。本公司已向客户转让商品或提供服务而有权收取的对价（且该权利取决于时间流逝之外的其他因素）列示为合同资产。本公司已收或应收客户对价而应向客户转让商品或提供服务的义务列示为合同负债。</w:t>
              </w:r>
            </w:p>
            <w:p w:rsidR="00B86D4D" w:rsidRPr="00B160D7" w:rsidRDefault="00B86D4D" w:rsidP="00B86D4D">
              <w:pPr>
                <w:adjustRightInd w:val="0"/>
                <w:snapToGrid w:val="0"/>
                <w:spacing w:line="300" w:lineRule="auto"/>
                <w:ind w:firstLineChars="200" w:firstLine="420"/>
                <w:rPr>
                  <w:rFonts w:asciiTheme="minorEastAsia" w:eastAsiaTheme="minorEastAsia" w:hAnsiTheme="minorEastAsia"/>
                  <w:kern w:val="0"/>
                </w:rPr>
              </w:pPr>
              <w:r w:rsidRPr="00B160D7">
                <w:rPr>
                  <w:rFonts w:asciiTheme="minorEastAsia" w:eastAsiaTheme="minorEastAsia" w:hAnsiTheme="minorEastAsia"/>
                  <w:kern w:val="0"/>
                </w:rPr>
                <w:t>本公司对合同资产的预期信用损失的确定方法及会计处理方法详见附注三、10。</w:t>
              </w:r>
            </w:p>
            <w:p w:rsidR="00877D2C" w:rsidRPr="00B160D7" w:rsidRDefault="00B86D4D" w:rsidP="00B86D4D">
              <w:pPr>
                <w:snapToGrid w:val="0"/>
                <w:spacing w:line="300" w:lineRule="auto"/>
                <w:ind w:firstLine="200"/>
                <w:rPr>
                  <w:rFonts w:asciiTheme="minorEastAsia" w:eastAsiaTheme="minorEastAsia" w:hAnsiTheme="minorEastAsia"/>
                </w:rPr>
              </w:pPr>
              <w:r w:rsidRPr="00B160D7">
                <w:rPr>
                  <w:rFonts w:asciiTheme="minorEastAsia" w:eastAsiaTheme="minorEastAsia" w:hAnsiTheme="minorEastAsia"/>
                  <w:kern w:val="0"/>
                </w:rPr>
                <w:t>合同资产和合同负债在资产负债表中单独列示。同一合同下的合同资产和合同负债以净额列示，净额为借方余额的，根据其流动性在“合同资产”或“其他非流动资产”项目中列示；净额为贷方余额的，根据其流动性在“合同负债”或“其他非流动负债”项目中列示。不同合同下的合同资产和合同负债不能相互抵销。</w:t>
              </w:r>
            </w:p>
          </w:sdtContent>
        </w:sdt>
      </w:sdtContent>
    </w:sdt>
    <w:bookmarkEnd w:id="120" w:displacedByCustomXml="next"/>
    <w:bookmarkStart w:id="121" w:name="_Hlk533667866" w:displacedByCustomXml="next"/>
    <w:sdt>
      <w:sdtPr>
        <w:rPr>
          <w:rFonts w:ascii="宋体" w:eastAsia="宋体" w:hAnsi="宋体" w:cs="宋体" w:hint="eastAsia"/>
          <w:b w:val="0"/>
          <w:bCs w:val="0"/>
          <w:kern w:val="0"/>
          <w:szCs w:val="21"/>
        </w:rPr>
        <w:alias w:val="模块:合同资产预期信用损失的确定方法及会计处理方法"/>
        <w:tag w:val="_SEC_360193ac6f414512ae2c1e2912c3ae6e"/>
        <w:id w:val="728032538"/>
        <w:lock w:val="sdtLocked"/>
        <w:placeholder>
          <w:docPart w:val="GBC22222222222222222222222222222"/>
        </w:placeholder>
      </w:sdtPr>
      <w:sdtEndPr>
        <w:rPr>
          <w:rFonts w:ascii="Times New Roman" w:hAnsi="Times New Roman" w:cs="Times New Roman" w:hint="default"/>
          <w:kern w:val="2"/>
        </w:rPr>
      </w:sdtEndPr>
      <w:sdtContent>
        <w:p w:rsidR="00877D2C" w:rsidRDefault="005540A0" w:rsidP="00B176E2">
          <w:pPr>
            <w:pStyle w:val="4"/>
            <w:numPr>
              <w:ilvl w:val="0"/>
              <w:numId w:val="54"/>
            </w:numPr>
            <w:rPr>
              <w:szCs w:val="21"/>
            </w:rPr>
          </w:pPr>
          <w:r>
            <w:rPr>
              <w:rFonts w:hint="eastAsia"/>
              <w:szCs w:val="21"/>
            </w:rPr>
            <w:t>合同资产预期信用损失的确定方法及会计处理方法</w:t>
          </w:r>
        </w:p>
        <w:sdt>
          <w:sdtPr>
            <w:alias w:val="是否适用：合同资产预期信用损失的确定方法及会计处理方法[双击切换]"/>
            <w:tag w:val="_GBC_8c12b6b1febf4f9ab1540f119bcd3247"/>
            <w:id w:val="1201904276"/>
            <w:lock w:val="sdtLocked"/>
            <w:placeholder>
              <w:docPart w:val="GBC22222222222222222222222222222"/>
            </w:placeholder>
          </w:sdtPr>
          <w:sdtContent>
            <w:p w:rsidR="00877D2C" w:rsidRDefault="006A4C27">
              <w:r>
                <w:fldChar w:fldCharType="begin"/>
              </w:r>
              <w:r w:rsidR="00B160D7">
                <w:rPr>
                  <w:rFonts w:hint="eastAsia"/>
                </w:rPr>
                <w:instrText xml:space="preserve"> MACROBUTTON  SnrToggleCheckbox </w:instrText>
              </w:r>
              <w:r w:rsidR="00B160D7">
                <w:rPr>
                  <w:rFonts w:hint="eastAsia"/>
                </w:rPr>
                <w:instrText>√适用</w:instrText>
              </w:r>
              <w:r w:rsidR="00B160D7">
                <w:rPr>
                  <w:rFonts w:hint="eastAsia"/>
                </w:rPr>
                <w:instrText xml:space="preserve"> </w:instrText>
              </w:r>
              <w:r>
                <w:fldChar w:fldCharType="end"/>
              </w:r>
              <w:r>
                <w:fldChar w:fldCharType="begin"/>
              </w:r>
              <w:r w:rsidR="00B160D7">
                <w:rPr>
                  <w:rFonts w:hint="eastAsia"/>
                </w:rPr>
                <w:instrText xml:space="preserve"> MACROBUTTON  SnrToggleCheckbox </w:instrText>
              </w:r>
              <w:r w:rsidR="00B160D7">
                <w:rPr>
                  <w:rFonts w:hint="eastAsia"/>
                </w:rPr>
                <w:instrText>□不适用</w:instrText>
              </w:r>
              <w:r w:rsidR="00B160D7">
                <w:rPr>
                  <w:rFonts w:hint="eastAsia"/>
                </w:rPr>
                <w:instrText xml:space="preserve"> </w:instrText>
              </w:r>
              <w:r>
                <w:fldChar w:fldCharType="end"/>
              </w:r>
            </w:p>
          </w:sdtContent>
        </w:sdt>
        <w:p w:rsidR="00877D2C" w:rsidRDefault="006A4C27" w:rsidP="00D6595C">
          <w:pPr>
            <w:snapToGrid w:val="0"/>
            <w:spacing w:line="300" w:lineRule="auto"/>
            <w:ind w:firstLineChars="200" w:firstLine="420"/>
          </w:pPr>
          <w:sdt>
            <w:sdtPr>
              <w:alias w:val="合同资产预期信用损失的确定方法及会计处理方法"/>
              <w:tag w:val="_GBC_a33a78a57f894e77bd6990a3c0899519"/>
              <w:id w:val="831338473"/>
              <w:lock w:val="sdtLocked"/>
              <w:placeholder>
                <w:docPart w:val="GBC22222222222222222222222222222"/>
              </w:placeholder>
            </w:sdtPr>
            <w:sdtContent>
              <w:r w:rsidR="00B160D7" w:rsidRPr="0086236D">
                <w:rPr>
                  <w:rFonts w:hint="eastAsia"/>
                </w:rPr>
                <w:t>见本报告第十节财务报告五、重要会计政策及会计估计</w:t>
              </w:r>
              <w:r w:rsidR="00B160D7" w:rsidRPr="0086236D">
                <w:t xml:space="preserve"> 10.</w:t>
              </w:r>
              <w:r w:rsidR="00B160D7" w:rsidRPr="0086236D">
                <w:t>金融工具</w:t>
              </w:r>
            </w:sdtContent>
          </w:sdt>
        </w:p>
        <w:p w:rsidR="00877D2C" w:rsidRDefault="006A4C27"/>
      </w:sdtContent>
    </w:sdt>
    <w:bookmarkEnd w:id="121" w:displacedByCustomXml="next"/>
    <w:sdt>
      <w:sdtPr>
        <w:rPr>
          <w:rFonts w:ascii="宋体" w:hAnsi="宋体" w:cs="宋体" w:hint="eastAsia"/>
          <w:b w:val="0"/>
          <w:bCs w:val="0"/>
          <w:kern w:val="0"/>
          <w:szCs w:val="21"/>
        </w:rPr>
        <w:alias w:val="模块:持有待售资产"/>
        <w:tag w:val="_GBC_a1a86a762feb43c3bed478ce8a19ae7c"/>
        <w:id w:val="-1368525775"/>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53"/>
            </w:numPr>
            <w:rPr>
              <w:szCs w:val="21"/>
            </w:rPr>
          </w:pPr>
          <w:r>
            <w:rPr>
              <w:rFonts w:hint="eastAsia"/>
            </w:rPr>
            <w:t>持有</w:t>
          </w:r>
          <w:r>
            <w:rPr>
              <w:rFonts w:hint="eastAsia"/>
              <w:szCs w:val="21"/>
            </w:rPr>
            <w:t>待售资产</w:t>
          </w:r>
        </w:p>
        <w:bookmarkStart w:id="122" w:name="_Hlk533151067" w:displacedByCustomXml="next"/>
        <w:sdt>
          <w:sdtPr>
            <w:rPr>
              <w:rFonts w:hint="eastAsia"/>
            </w:rPr>
            <w:alias w:val="是否适用：划分为持有待售资产_重要会计政策和估计[双击切换]"/>
            <w:tag w:val="_GBC_f860c57547b540e0980c826c493b2d75"/>
            <w:id w:val="-1313564249"/>
            <w:lock w:val="sdtLocked"/>
            <w:placeholder>
              <w:docPart w:val="GBC22222222222222222222222222222"/>
            </w:placeholder>
          </w:sdtPr>
          <w:sdtContent>
            <w:p w:rsidR="00877D2C" w:rsidRDefault="006A4C27">
              <w:r>
                <w:fldChar w:fldCharType="begin"/>
              </w:r>
              <w:r w:rsidR="00B160D7">
                <w:rPr>
                  <w:rFonts w:hint="eastAsia"/>
                </w:rPr>
                <w:instrText xml:space="preserve"> MACROBUTTON  SnrToggleCheckbox </w:instrText>
              </w:r>
              <w:r w:rsidR="00B160D7">
                <w:rPr>
                  <w:rFonts w:hint="eastAsia"/>
                </w:rPr>
                <w:instrText>√适用</w:instrText>
              </w:r>
              <w:r w:rsidR="00B160D7">
                <w:rPr>
                  <w:rFonts w:hint="eastAsia"/>
                </w:rPr>
                <w:instrText xml:space="preserve">  </w:instrText>
              </w:r>
              <w:r>
                <w:fldChar w:fldCharType="end"/>
              </w:r>
              <w:r>
                <w:fldChar w:fldCharType="begin"/>
              </w:r>
              <w:r w:rsidR="00B160D7">
                <w:rPr>
                  <w:rFonts w:hint="eastAsia"/>
                </w:rPr>
                <w:instrText xml:space="preserve"> MACROBUTTON  SnrToggleCheckbox </w:instrText>
              </w:r>
              <w:r w:rsidR="00B160D7">
                <w:rPr>
                  <w:rFonts w:hint="eastAsia"/>
                </w:rPr>
                <w:instrText>□不适用</w:instrText>
              </w:r>
              <w:r w:rsidR="00B160D7">
                <w:rPr>
                  <w:rFonts w:hint="eastAsia"/>
                </w:rPr>
                <w:instrText xml:space="preserve"> </w:instrText>
              </w:r>
              <w:r>
                <w:fldChar w:fldCharType="end"/>
              </w:r>
            </w:p>
          </w:sdtContent>
        </w:sdt>
        <w:sdt>
          <w:sdtPr>
            <w:alias w:val="划分为持有待售资产的确认标准"/>
            <w:tag w:val="_GBC_d8726eddbed2465794ccdff8edd6a7cc"/>
            <w:id w:val="1752152214"/>
            <w:lock w:val="sdtLocked"/>
            <w:placeholder>
              <w:docPart w:val="GBC22222222222222222222222222222"/>
            </w:placeholder>
          </w:sdtPr>
          <w:sdtContent>
            <w:p w:rsidR="003E69AA" w:rsidRPr="00C93D86" w:rsidRDefault="003E69AA" w:rsidP="00D6595C">
              <w:pPr>
                <w:snapToGrid w:val="0"/>
                <w:spacing w:line="300" w:lineRule="auto"/>
                <w:ind w:firstLineChars="200" w:firstLine="420"/>
              </w:pPr>
              <w:r w:rsidRPr="00C93D86">
                <w:t>（</w:t>
              </w:r>
              <w:r w:rsidRPr="00C93D86">
                <w:t>1</w:t>
              </w:r>
              <w:r w:rsidRPr="00C93D86">
                <w:t>）持有待售的资产或处置组的分类</w:t>
              </w:r>
            </w:p>
            <w:p w:rsidR="003E69AA" w:rsidRPr="00C93D86" w:rsidRDefault="003E69AA" w:rsidP="00D6595C">
              <w:pPr>
                <w:snapToGrid w:val="0"/>
                <w:spacing w:line="300" w:lineRule="auto"/>
                <w:ind w:firstLineChars="200" w:firstLine="420"/>
              </w:pPr>
              <w:r w:rsidRPr="00C93D86">
                <w:t>本公司将同时满足下列条件的资产或处置组划分为持有待售类别：</w:t>
              </w:r>
            </w:p>
            <w:p w:rsidR="003E69AA" w:rsidRPr="00C93D86" w:rsidRDefault="003E69AA" w:rsidP="00D6595C">
              <w:pPr>
                <w:snapToGrid w:val="0"/>
                <w:spacing w:line="300" w:lineRule="auto"/>
                <w:ind w:firstLineChars="200" w:firstLine="420"/>
              </w:pPr>
              <w:r w:rsidRPr="00C93D86">
                <w:rPr>
                  <w:rFonts w:hint="eastAsia"/>
                </w:rPr>
                <w:t>①</w:t>
              </w:r>
              <w:r w:rsidRPr="00C93D86">
                <w:t>根据类似交易中出售此类资产或处置组的惯例，在当前状况下即可立即出售；</w:t>
              </w:r>
            </w:p>
            <w:p w:rsidR="003E69AA" w:rsidRPr="00C93D86" w:rsidRDefault="003E69AA" w:rsidP="00D6595C">
              <w:pPr>
                <w:snapToGrid w:val="0"/>
                <w:spacing w:line="300" w:lineRule="auto"/>
                <w:ind w:firstLineChars="200" w:firstLine="420"/>
              </w:pPr>
              <w:r w:rsidRPr="00C93D86">
                <w:rPr>
                  <w:rFonts w:hint="eastAsia"/>
                </w:rPr>
                <w:t>②</w:t>
              </w:r>
              <w:r w:rsidRPr="00C93D86">
                <w:t>出售极可能发生，即本公司已经就一项出售计划作出决议且获得确定的购买承诺，预计出售将在一年内完成。有关规定要求本公司相关权力机构或者监管部门批准后方可出售的，已经获得批准。</w:t>
              </w:r>
            </w:p>
            <w:p w:rsidR="003E69AA" w:rsidRPr="00C93D86" w:rsidRDefault="003E69AA" w:rsidP="00D6595C">
              <w:pPr>
                <w:snapToGrid w:val="0"/>
                <w:spacing w:line="300" w:lineRule="auto"/>
                <w:ind w:firstLineChars="200" w:firstLine="420"/>
              </w:pPr>
              <w:r w:rsidRPr="00C93D86">
                <w:t>本公司专为转售而取得的资产或处置组，在取得日满足</w:t>
              </w:r>
              <w:r w:rsidRPr="00C93D86">
                <w:t>“</w:t>
              </w:r>
              <w:r w:rsidRPr="00C93D86">
                <w:t>预计出售将在一年内完成</w:t>
              </w:r>
              <w:r w:rsidRPr="00C93D86">
                <w:t>”</w:t>
              </w:r>
              <w:r w:rsidRPr="00C93D86">
                <w:t>的规定条件，且短期（通常为</w:t>
              </w:r>
              <w:r w:rsidRPr="00C93D86">
                <w:t>3</w:t>
              </w:r>
              <w:r w:rsidRPr="00C93D86">
                <w:t>个月）内很可能满足持有待售类别的其他划分条件的，本公司在取得日将其划分为持有待售类别。</w:t>
              </w:r>
            </w:p>
            <w:p w:rsidR="003E69AA" w:rsidRPr="00C93D86" w:rsidRDefault="003E69AA" w:rsidP="00D6595C">
              <w:pPr>
                <w:snapToGrid w:val="0"/>
                <w:spacing w:line="300" w:lineRule="auto"/>
                <w:ind w:firstLineChars="200" w:firstLine="420"/>
              </w:pPr>
              <w:r w:rsidRPr="00C93D86">
                <w:t>本公司因出售对子公司的投资等原因导致其丧失对子公司控制权的，无论出售后本公司是否保留部分权益性投资，在拟出售的对子公司投资满足持有待售类别划分条件时，在母公司个别财务报表中将对子公司投资整体划分为持有待售类别，在合并财务报表中将子公司所有资产和负债划分为持有待售类别。</w:t>
              </w:r>
            </w:p>
            <w:p w:rsidR="003E69AA" w:rsidRPr="00C93D86" w:rsidRDefault="003E69AA" w:rsidP="00D6595C">
              <w:pPr>
                <w:snapToGrid w:val="0"/>
                <w:spacing w:line="300" w:lineRule="auto"/>
                <w:ind w:firstLineChars="200" w:firstLine="420"/>
              </w:pPr>
              <w:r w:rsidRPr="00C93D86">
                <w:t>（</w:t>
              </w:r>
              <w:r w:rsidRPr="00C93D86">
                <w:t>2</w:t>
              </w:r>
              <w:r w:rsidRPr="00C93D86">
                <w:t>）持有待售的资产或处置组的计量</w:t>
              </w:r>
            </w:p>
            <w:p w:rsidR="003E69AA" w:rsidRPr="00C93D86" w:rsidRDefault="003E69AA" w:rsidP="00D6595C">
              <w:pPr>
                <w:snapToGrid w:val="0"/>
                <w:spacing w:line="300" w:lineRule="auto"/>
                <w:ind w:firstLineChars="200" w:firstLine="420"/>
              </w:pPr>
              <w:r w:rsidRPr="00C93D86">
                <w:t>采用公允价值模式进行后续计量的投资性房地产、采用公允价值减去出售费用后的净额计量的生物资产、职工薪酬形成的资产、递延所得税资产、由金融工具相关会计准则规范的金融资产及由保险合同相关会计准则规范的保险合同所产生的权利的计量分别适用于其他相关会计准则。</w:t>
              </w:r>
            </w:p>
            <w:p w:rsidR="003E69AA" w:rsidRPr="00C93D86" w:rsidRDefault="003E69AA" w:rsidP="00D6595C">
              <w:pPr>
                <w:snapToGrid w:val="0"/>
                <w:spacing w:line="300" w:lineRule="auto"/>
                <w:ind w:firstLineChars="200" w:firstLine="420"/>
              </w:pPr>
              <w:r w:rsidRPr="00C93D86">
                <w:t>初始计量或在资产负债表日重新计量持有待售的资产或处置组时，其账面价值高于公允价值减去出售费用后的净额的，将账面价值减记至公允价值减去出售费用后的净额，减记的金额确认为资产减值损失，计入当期损益，同时计提持有待售资产减值准备。</w:t>
              </w:r>
            </w:p>
            <w:p w:rsidR="003E69AA" w:rsidRPr="00C93D86" w:rsidRDefault="003E69AA" w:rsidP="00D6595C">
              <w:pPr>
                <w:snapToGrid w:val="0"/>
                <w:spacing w:line="300" w:lineRule="auto"/>
                <w:ind w:firstLineChars="200" w:firstLine="420"/>
              </w:pPr>
              <w:r w:rsidRPr="00C93D86">
                <w:t>资产或处置组因不再满足持有待售类别的划分条件而不再继续划分为持有待售类别或资产从</w:t>
              </w:r>
              <w:r w:rsidRPr="00C93D86">
                <w:lastRenderedPageBreak/>
                <w:t>持有待售的处置组中移除时，按照以下两者孰低计量：</w:t>
              </w:r>
            </w:p>
            <w:p w:rsidR="003E69AA" w:rsidRPr="00C93D86" w:rsidRDefault="003E69AA" w:rsidP="00D6595C">
              <w:pPr>
                <w:snapToGrid w:val="0"/>
                <w:spacing w:line="300" w:lineRule="auto"/>
                <w:ind w:firstLineChars="200" w:firstLine="420"/>
              </w:pPr>
              <w:r w:rsidRPr="00C93D86">
                <w:rPr>
                  <w:rFonts w:hint="eastAsia"/>
                </w:rPr>
                <w:t>①</w:t>
              </w:r>
              <w:r w:rsidRPr="00C93D86">
                <w:t>划分为持有待售类别前的账面价值，按照假定不划分为持有待售类别情况下本应确认的折旧、摊销或减值等进行调整后的金额；</w:t>
              </w:r>
            </w:p>
            <w:p w:rsidR="003E69AA" w:rsidRPr="00C93D86" w:rsidRDefault="003E69AA" w:rsidP="00D6595C">
              <w:pPr>
                <w:snapToGrid w:val="0"/>
                <w:spacing w:line="300" w:lineRule="auto"/>
                <w:ind w:firstLineChars="200" w:firstLine="420"/>
              </w:pPr>
              <w:r w:rsidRPr="00C93D86">
                <w:rPr>
                  <w:rFonts w:hint="eastAsia"/>
                </w:rPr>
                <w:t>②</w:t>
              </w:r>
              <w:r w:rsidRPr="00C93D86">
                <w:t>可收回金额。</w:t>
              </w:r>
            </w:p>
            <w:p w:rsidR="00D6595C" w:rsidRDefault="003E69AA" w:rsidP="00D6595C">
              <w:pPr>
                <w:snapToGrid w:val="0"/>
                <w:spacing w:line="300" w:lineRule="auto"/>
                <w:ind w:firstLineChars="200" w:firstLine="420"/>
              </w:pPr>
              <w:r w:rsidRPr="00C93D86">
                <w:t>（</w:t>
              </w:r>
              <w:r w:rsidRPr="00C93D86">
                <w:t>3</w:t>
              </w:r>
              <w:r w:rsidRPr="00C93D86">
                <w:t>）列报</w:t>
              </w:r>
            </w:p>
            <w:p w:rsidR="00877D2C" w:rsidRDefault="003E69AA" w:rsidP="00D6595C">
              <w:pPr>
                <w:snapToGrid w:val="0"/>
                <w:spacing w:line="300" w:lineRule="auto"/>
                <w:ind w:firstLineChars="200" w:firstLine="420"/>
              </w:pPr>
              <w:r w:rsidRPr="00C93D86">
                <w:t>本公司在资产负债表中区别于其他资产单独列示持有待售的资产或持有待售的处置组中的资产，区别于其他负债单独列示持有待售的处置组中的负债。持有待售的资产或持有待售的处置组中的资产与持有待售的处置组中的负债不予相互抵销，分别作为流动资产和流动负债列示</w:t>
              </w:r>
              <w:r w:rsidRPr="00105F68">
                <w:t>。</w:t>
              </w:r>
            </w:p>
          </w:sdtContent>
        </w:sdt>
        <w:p w:rsidR="00877D2C" w:rsidRDefault="006A4C27"/>
      </w:sdtContent>
    </w:sdt>
    <w:bookmarkEnd w:id="122" w:displacedByCustomXml="next"/>
    <w:bookmarkStart w:id="123" w:name="_Hlk533667896" w:displacedByCustomXml="next"/>
    <w:sdt>
      <w:sdtPr>
        <w:rPr>
          <w:rFonts w:ascii="宋体" w:hAnsi="宋体" w:cs="宋体" w:hint="eastAsia"/>
          <w:b w:val="0"/>
          <w:bCs w:val="0"/>
          <w:kern w:val="0"/>
          <w:szCs w:val="21"/>
        </w:rPr>
        <w:alias w:val="模块:债权投资"/>
        <w:tag w:val="_SEC_e844286f55704dad967ec5918d6d8015"/>
        <w:id w:val="-354727149"/>
        <w:lock w:val="sdtLocked"/>
        <w:placeholder>
          <w:docPart w:val="GBC22222222222222222222222222222"/>
        </w:placeholder>
      </w:sdtPr>
      <w:sdtEndPr>
        <w:rPr>
          <w:rFonts w:ascii="Times New Roman" w:hAnsi="Times New Roman" w:cs="Times New Roman" w:hint="default"/>
          <w:kern w:val="2"/>
        </w:rPr>
      </w:sdtEndPr>
      <w:sdtContent>
        <w:p w:rsidR="00877D2C" w:rsidRDefault="005540A0" w:rsidP="00B176E2">
          <w:pPr>
            <w:pStyle w:val="3"/>
            <w:numPr>
              <w:ilvl w:val="0"/>
              <w:numId w:val="53"/>
            </w:numPr>
            <w:rPr>
              <w:szCs w:val="21"/>
            </w:rPr>
          </w:pPr>
          <w:r>
            <w:rPr>
              <w:rFonts w:hint="eastAsia"/>
              <w:szCs w:val="21"/>
            </w:rPr>
            <w:t>债权投资</w:t>
          </w:r>
        </w:p>
        <w:p w:rsidR="00877D2C" w:rsidRDefault="005540A0" w:rsidP="00B176E2">
          <w:pPr>
            <w:pStyle w:val="4"/>
            <w:numPr>
              <w:ilvl w:val="0"/>
              <w:numId w:val="55"/>
            </w:numPr>
            <w:rPr>
              <w:szCs w:val="21"/>
            </w:rPr>
          </w:pPr>
          <w:r>
            <w:rPr>
              <w:rFonts w:hint="eastAsia"/>
              <w:szCs w:val="21"/>
            </w:rPr>
            <w:t>债权投资预期信用损失的确定方法及会计处理方法</w:t>
          </w:r>
        </w:p>
        <w:sdt>
          <w:sdtPr>
            <w:alias w:val="是否适用：债权投资预期信用损失的确定方法及会计处理方法[双击切换]"/>
            <w:tag w:val="_GBC_87f8f287520948df93190a69892c32aa"/>
            <w:id w:val="1317377161"/>
            <w:lock w:val="sdtLocked"/>
            <w:placeholder>
              <w:docPart w:val="GBC22222222222222222222222222222"/>
            </w:placeholder>
          </w:sdtPr>
          <w:sdtContent>
            <w:p w:rsidR="00877D2C" w:rsidRDefault="006A4C27" w:rsidP="003E69AA">
              <w:r>
                <w:fldChar w:fldCharType="begin"/>
              </w:r>
              <w:r w:rsidR="003E69AA">
                <w:rPr>
                  <w:rFonts w:hint="eastAsia"/>
                </w:rPr>
                <w:instrText xml:space="preserve"> MACROBUTTON  SnrToggleCheckbox </w:instrText>
              </w:r>
              <w:r w:rsidR="003E69AA">
                <w:rPr>
                  <w:rFonts w:hint="eastAsia"/>
                </w:rPr>
                <w:instrText>□适用</w:instrText>
              </w:r>
              <w:r w:rsidR="003E69AA">
                <w:rPr>
                  <w:rFonts w:hint="eastAsia"/>
                </w:rPr>
                <w:instrText xml:space="preserve"> </w:instrText>
              </w:r>
              <w:r>
                <w:fldChar w:fldCharType="end"/>
              </w:r>
              <w:r>
                <w:fldChar w:fldCharType="begin"/>
              </w:r>
              <w:r w:rsidR="003E69AA">
                <w:rPr>
                  <w:rFonts w:hint="eastAsia"/>
                </w:rPr>
                <w:instrText xml:space="preserve"> MACROBUTTON  SnrToggleCheckbox </w:instrText>
              </w:r>
              <w:r w:rsidR="003E69AA">
                <w:rPr>
                  <w:rFonts w:hint="eastAsia"/>
                </w:rPr>
                <w:instrText>√不适用</w:instrText>
              </w:r>
              <w:r w:rsidR="003E69AA">
                <w:rPr>
                  <w:rFonts w:hint="eastAsia"/>
                </w:rPr>
                <w:instrText xml:space="preserve"> </w:instrText>
              </w:r>
              <w:r>
                <w:fldChar w:fldCharType="end"/>
              </w:r>
            </w:p>
          </w:sdtContent>
        </w:sdt>
        <w:p w:rsidR="00877D2C" w:rsidRDefault="006A4C27"/>
      </w:sdtContent>
    </w:sdt>
    <w:bookmarkEnd w:id="123" w:displacedByCustomXml="next"/>
    <w:bookmarkStart w:id="124" w:name="_Hlk533667949" w:displacedByCustomXml="next"/>
    <w:sdt>
      <w:sdtPr>
        <w:rPr>
          <w:rFonts w:ascii="宋体" w:hAnsi="宋体" w:cs="宋体" w:hint="eastAsia"/>
          <w:b w:val="0"/>
          <w:bCs w:val="0"/>
          <w:kern w:val="0"/>
          <w:szCs w:val="21"/>
        </w:rPr>
        <w:alias w:val="模块:其他债权投资"/>
        <w:tag w:val="_SEC_c45e287df635454da1fc932b5d7bc19c"/>
        <w:id w:val="-1214038480"/>
        <w:lock w:val="sdtLocked"/>
        <w:placeholder>
          <w:docPart w:val="GBC22222222222222222222222222222"/>
        </w:placeholder>
      </w:sdtPr>
      <w:sdtEndPr>
        <w:rPr>
          <w:rFonts w:ascii="Times New Roman" w:hAnsi="Times New Roman" w:cs="Times New Roman" w:hint="default"/>
          <w:kern w:val="2"/>
        </w:rPr>
      </w:sdtEndPr>
      <w:sdtContent>
        <w:p w:rsidR="00877D2C" w:rsidRDefault="005540A0" w:rsidP="00B176E2">
          <w:pPr>
            <w:pStyle w:val="3"/>
            <w:numPr>
              <w:ilvl w:val="0"/>
              <w:numId w:val="53"/>
            </w:numPr>
            <w:rPr>
              <w:szCs w:val="21"/>
            </w:rPr>
          </w:pPr>
          <w:r>
            <w:rPr>
              <w:rFonts w:hint="eastAsia"/>
              <w:szCs w:val="21"/>
            </w:rPr>
            <w:t>其他债权投资</w:t>
          </w:r>
        </w:p>
        <w:p w:rsidR="00877D2C" w:rsidRDefault="005540A0" w:rsidP="00B176E2">
          <w:pPr>
            <w:pStyle w:val="4"/>
            <w:numPr>
              <w:ilvl w:val="0"/>
              <w:numId w:val="56"/>
            </w:numPr>
          </w:pPr>
          <w:r>
            <w:rPr>
              <w:rFonts w:hint="eastAsia"/>
            </w:rPr>
            <w:t>其他债权投资</w:t>
          </w:r>
          <w: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5b7d7522696a4d8e96ffced48fe733e8"/>
            <w:id w:val="-562485501"/>
            <w:lock w:val="sdtLocked"/>
            <w:placeholder>
              <w:docPart w:val="GBC22222222222222222222222222222"/>
            </w:placeholder>
          </w:sdtPr>
          <w:sdtContent>
            <w:p w:rsidR="00877D2C" w:rsidRDefault="006A4C27" w:rsidP="003E69AA">
              <w:r>
                <w:fldChar w:fldCharType="begin"/>
              </w:r>
              <w:r w:rsidR="003E69AA">
                <w:rPr>
                  <w:rFonts w:hint="eastAsia"/>
                </w:rPr>
                <w:instrText xml:space="preserve"> MACROBUTTON  SnrToggleCheckbox </w:instrText>
              </w:r>
              <w:r w:rsidR="003E69AA">
                <w:rPr>
                  <w:rFonts w:hint="eastAsia"/>
                </w:rPr>
                <w:instrText>□适用</w:instrText>
              </w:r>
              <w:r w:rsidR="003E69AA">
                <w:rPr>
                  <w:rFonts w:hint="eastAsia"/>
                </w:rPr>
                <w:instrText xml:space="preserve"> </w:instrText>
              </w:r>
              <w:r>
                <w:fldChar w:fldCharType="end"/>
              </w:r>
              <w:r>
                <w:fldChar w:fldCharType="begin"/>
              </w:r>
              <w:r w:rsidR="003E69AA">
                <w:rPr>
                  <w:rFonts w:hint="eastAsia"/>
                </w:rPr>
                <w:instrText xml:space="preserve"> MACROBUTTON  SnrToggleCheckbox </w:instrText>
              </w:r>
              <w:r w:rsidR="003E69AA">
                <w:rPr>
                  <w:rFonts w:hint="eastAsia"/>
                </w:rPr>
                <w:instrText>√不适用</w:instrText>
              </w:r>
              <w:r w:rsidR="003E69AA">
                <w:rPr>
                  <w:rFonts w:hint="eastAsia"/>
                </w:rPr>
                <w:instrText xml:space="preserve"> </w:instrText>
              </w:r>
              <w:r>
                <w:fldChar w:fldCharType="end"/>
              </w:r>
            </w:p>
          </w:sdtContent>
        </w:sdt>
        <w:p w:rsidR="00877D2C" w:rsidRDefault="006A4C27"/>
      </w:sdtContent>
    </w:sdt>
    <w:bookmarkEnd w:id="124" w:displacedByCustomXml="next"/>
    <w:bookmarkStart w:id="125" w:name="_Hlk533667970" w:displacedByCustomXml="next"/>
    <w:sdt>
      <w:sdtPr>
        <w:rPr>
          <w:rFonts w:ascii="宋体" w:hAnsi="宋体" w:cs="宋体" w:hint="eastAsia"/>
          <w:b w:val="0"/>
          <w:bCs w:val="0"/>
          <w:kern w:val="0"/>
          <w:szCs w:val="24"/>
        </w:rPr>
        <w:alias w:val="模块:长期应收款"/>
        <w:tag w:val="_SEC_90d4e338ecdf40dbbf3e9d454acdaa20"/>
        <w:id w:val="579341085"/>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3"/>
            <w:numPr>
              <w:ilvl w:val="0"/>
              <w:numId w:val="53"/>
            </w:numPr>
          </w:pPr>
          <w:r>
            <w:rPr>
              <w:rFonts w:hint="eastAsia"/>
            </w:rPr>
            <w:t>长期应收款</w:t>
          </w:r>
        </w:p>
        <w:p w:rsidR="00877D2C" w:rsidRDefault="005540A0" w:rsidP="00B176E2">
          <w:pPr>
            <w:pStyle w:val="4"/>
            <w:numPr>
              <w:ilvl w:val="0"/>
              <w:numId w:val="57"/>
            </w:numPr>
          </w:pPr>
          <w:r>
            <w:rPr>
              <w:rFonts w:hint="eastAsia"/>
            </w:rPr>
            <w:t>长期应收款</w:t>
          </w:r>
          <w:r>
            <w:t>预期信用损失的确定方法</w:t>
          </w:r>
          <w:r>
            <w:rPr>
              <w:rFonts w:ascii="宋体" w:hAnsi="宋体" w:cs="Calibri"/>
              <w:szCs w:val="21"/>
            </w:rPr>
            <w:t>及会计处理方法</w:t>
          </w:r>
        </w:p>
        <w:sdt>
          <w:sdtPr>
            <w:alias w:val="是否适用：长期应收款预期信用损失的确定方法及会计处理方法[双击切换]"/>
            <w:tag w:val="_GBC_fa51423384c54160b6a244317cd66743"/>
            <w:id w:val="-1891876903"/>
            <w:lock w:val="sdtLocked"/>
            <w:placeholder>
              <w:docPart w:val="GBC22222222222222222222222222222"/>
            </w:placeholder>
          </w:sdtPr>
          <w:sdtContent>
            <w:p w:rsidR="00877D2C" w:rsidRDefault="006A4C27" w:rsidP="003E69AA">
              <w:r>
                <w:fldChar w:fldCharType="begin"/>
              </w:r>
              <w:r w:rsidR="003E69AA">
                <w:rPr>
                  <w:rFonts w:hint="eastAsia"/>
                </w:rPr>
                <w:instrText xml:space="preserve"> MACROBUTTON  SnrToggleCheckbox </w:instrText>
              </w:r>
              <w:r w:rsidR="003E69AA">
                <w:rPr>
                  <w:rFonts w:hint="eastAsia"/>
                </w:rPr>
                <w:instrText>□适用</w:instrText>
              </w:r>
              <w:r w:rsidR="003E69AA">
                <w:rPr>
                  <w:rFonts w:hint="eastAsia"/>
                </w:rPr>
                <w:instrText xml:space="preserve"> </w:instrText>
              </w:r>
              <w:r>
                <w:fldChar w:fldCharType="end"/>
              </w:r>
              <w:r>
                <w:fldChar w:fldCharType="begin"/>
              </w:r>
              <w:r w:rsidR="003E69AA">
                <w:rPr>
                  <w:rFonts w:hint="eastAsia"/>
                </w:rPr>
                <w:instrText xml:space="preserve"> MACROBUTTON  SnrToggleCheckbox </w:instrText>
              </w:r>
              <w:r w:rsidR="003E69AA">
                <w:rPr>
                  <w:rFonts w:hint="eastAsia"/>
                </w:rPr>
                <w:instrText>√不适用</w:instrText>
              </w:r>
              <w:r w:rsidR="003E69AA">
                <w:rPr>
                  <w:rFonts w:hint="eastAsia"/>
                </w:rPr>
                <w:instrText xml:space="preserve"> </w:instrText>
              </w:r>
              <w:r>
                <w:fldChar w:fldCharType="end"/>
              </w:r>
            </w:p>
          </w:sdtContent>
        </w:sdt>
        <w:p w:rsidR="00877D2C" w:rsidRDefault="006A4C27"/>
      </w:sdtContent>
    </w:sdt>
    <w:bookmarkEnd w:id="125" w:displacedByCustomXml="next"/>
    <w:sdt>
      <w:sdtPr>
        <w:rPr>
          <w:rFonts w:asciiTheme="minorHAnsi" w:hAnsiTheme="minorHAnsi" w:cstheme="minorBidi"/>
          <w:b w:val="0"/>
          <w:bCs w:val="0"/>
          <w:kern w:val="0"/>
          <w:szCs w:val="22"/>
        </w:rPr>
        <w:alias w:val="模块:长期股权投资"/>
        <w:tag w:val="_GBC_d82c12cf13554acd90dfb7880244798c"/>
        <w:id w:val="502020553"/>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3"/>
            <w:numPr>
              <w:ilvl w:val="0"/>
              <w:numId w:val="53"/>
            </w:numPr>
          </w:pPr>
          <w:r>
            <w:t>长期股权投资</w:t>
          </w:r>
        </w:p>
        <w:sdt>
          <w:sdtPr>
            <w:rPr>
              <w:rFonts w:hint="eastAsia"/>
            </w:rPr>
            <w:alias w:val="是否适用：长期股权投资_重要会计政策和估计[双击切换]"/>
            <w:tag w:val="_GBC_990faa4da4e64a5389a573293ba4981b"/>
            <w:id w:val="912589436"/>
            <w:lock w:val="sdtLocked"/>
            <w:placeholder>
              <w:docPart w:val="GBC22222222222222222222222222222"/>
            </w:placeholder>
          </w:sdtPr>
          <w:sdtContent>
            <w:p w:rsidR="00877D2C" w:rsidRDefault="006A4C27">
              <w:r>
                <w:fldChar w:fldCharType="begin"/>
              </w:r>
              <w:r w:rsidR="003E69AA">
                <w:rPr>
                  <w:rFonts w:hint="eastAsia"/>
                </w:rPr>
                <w:instrText xml:space="preserve"> MACROBUTTON  SnrToggleCheckbox </w:instrText>
              </w:r>
              <w:r w:rsidR="003E69AA">
                <w:rPr>
                  <w:rFonts w:hint="eastAsia"/>
                </w:rPr>
                <w:instrText>√适用</w:instrText>
              </w:r>
              <w:r w:rsidR="003E69AA">
                <w:rPr>
                  <w:rFonts w:hint="eastAsia"/>
                </w:rPr>
                <w:instrText xml:space="preserve">  </w:instrText>
              </w:r>
              <w:r>
                <w:fldChar w:fldCharType="end"/>
              </w:r>
              <w:r>
                <w:fldChar w:fldCharType="begin"/>
              </w:r>
              <w:r w:rsidR="003E69AA">
                <w:rPr>
                  <w:rFonts w:hint="eastAsia"/>
                </w:rPr>
                <w:instrText xml:space="preserve"> MACROBUTTON  SnrToggleCheckbox </w:instrText>
              </w:r>
              <w:r w:rsidR="003E69AA">
                <w:rPr>
                  <w:rFonts w:hint="eastAsia"/>
                </w:rPr>
                <w:instrText>□不适用</w:instrText>
              </w:r>
              <w:r w:rsidR="003E69AA">
                <w:rPr>
                  <w:rFonts w:hint="eastAsia"/>
                </w:rPr>
                <w:instrText xml:space="preserve"> </w:instrText>
              </w:r>
              <w:r>
                <w:fldChar w:fldCharType="end"/>
              </w:r>
            </w:p>
          </w:sdtContent>
        </w:sdt>
        <w:sdt>
          <w:sdtPr>
            <w:alias w:val="长期股权投资的核算方法"/>
            <w:tag w:val="_GBC_3e77074cd50946b1bccdff9bc1c9556f"/>
            <w:id w:val="835031590"/>
            <w:lock w:val="sdtLocked"/>
            <w:placeholder>
              <w:docPart w:val="GBC22222222222222222222222222222"/>
            </w:placeholder>
          </w:sdtPr>
          <w:sdtContent>
            <w:p w:rsidR="003E69AA" w:rsidRPr="003E69AA" w:rsidRDefault="003E69AA" w:rsidP="00D6595C">
              <w:pPr>
                <w:adjustRightInd w:val="0"/>
                <w:snapToGrid w:val="0"/>
                <w:spacing w:line="300" w:lineRule="auto"/>
                <w:ind w:firstLineChars="200" w:firstLine="420"/>
                <w:rPr>
                  <w:rFonts w:asciiTheme="minorEastAsia" w:eastAsiaTheme="minorEastAsia" w:hAnsiTheme="minorEastAsia"/>
                  <w:kern w:val="0"/>
                </w:rPr>
              </w:pPr>
              <w:r w:rsidRPr="003E69AA">
                <w:rPr>
                  <w:rFonts w:asciiTheme="minorEastAsia" w:eastAsiaTheme="minorEastAsia" w:hAnsiTheme="minorEastAsia"/>
                  <w:kern w:val="0"/>
                </w:rPr>
                <w:t>本公司长期股权投资包括对被投资单位实施控制、重大影响的权益性投资，以及对合营企业的权益性投资。本公司能够对被投资单位施加重大影响的，为本公司的联营企业。</w:t>
              </w:r>
            </w:p>
            <w:p w:rsidR="003E69AA" w:rsidRPr="003E69AA" w:rsidRDefault="003E69AA" w:rsidP="00D6595C">
              <w:pPr>
                <w:adjustRightInd w:val="0"/>
                <w:snapToGrid w:val="0"/>
                <w:spacing w:line="300" w:lineRule="auto"/>
                <w:ind w:firstLineChars="200" w:firstLine="420"/>
                <w:rPr>
                  <w:rFonts w:asciiTheme="minorEastAsia" w:eastAsiaTheme="minorEastAsia" w:hAnsiTheme="minorEastAsia"/>
                  <w:kern w:val="0"/>
                </w:rPr>
              </w:pPr>
              <w:r w:rsidRPr="003E69AA">
                <w:rPr>
                  <w:rFonts w:asciiTheme="minorEastAsia" w:eastAsiaTheme="minorEastAsia" w:hAnsiTheme="minorEastAsia"/>
                  <w:kern w:val="0"/>
                </w:rPr>
                <w:t>（1）确定对被投资单位具有共同控制、重大影响的依据</w:t>
              </w:r>
            </w:p>
            <w:p w:rsidR="003E69AA" w:rsidRPr="003E69AA" w:rsidRDefault="003E69AA" w:rsidP="00D6595C">
              <w:pPr>
                <w:tabs>
                  <w:tab w:val="left" w:pos="618"/>
                </w:tabs>
                <w:adjustRightInd w:val="0"/>
                <w:snapToGrid w:val="0"/>
                <w:spacing w:line="300" w:lineRule="auto"/>
                <w:ind w:firstLineChars="200" w:firstLine="420"/>
                <w:rPr>
                  <w:rFonts w:asciiTheme="minorEastAsia" w:eastAsiaTheme="minorEastAsia" w:hAnsiTheme="minorEastAsia"/>
                  <w:kern w:val="0"/>
                </w:rPr>
              </w:pPr>
              <w:r w:rsidRPr="003E69AA">
                <w:rPr>
                  <w:rFonts w:asciiTheme="minorEastAsia" w:eastAsiaTheme="minorEastAsia" w:hAnsiTheme="minorEastAsia"/>
                  <w:kern w:val="0"/>
                </w:rPr>
                <w:t>共同控制，是指按照相关约定对某项安排所共有的控制，并且该安排的相关活动必须经过分享控制权的参与方一致同意后才能决策。在判断是否存在共同控制时，首先判断所有参与方或参与方组合是否集体控制该安排，如果所有参与方或一组参与方必须一致行动才能决定某项安排的相关活动，则认为所有参与方或一组参与方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rsidR="003E69AA" w:rsidRPr="003E69AA" w:rsidRDefault="003E69AA" w:rsidP="00D6595C">
              <w:pPr>
                <w:tabs>
                  <w:tab w:val="left" w:pos="618"/>
                </w:tabs>
                <w:adjustRightInd w:val="0"/>
                <w:snapToGrid w:val="0"/>
                <w:spacing w:line="300" w:lineRule="auto"/>
                <w:ind w:firstLineChars="200" w:firstLine="420"/>
                <w:rPr>
                  <w:rFonts w:asciiTheme="minorEastAsia" w:eastAsiaTheme="minorEastAsia" w:hAnsiTheme="minorEastAsia"/>
                  <w:kern w:val="0"/>
                </w:rPr>
              </w:pPr>
              <w:r w:rsidRPr="003E69AA">
                <w:rPr>
                  <w:rFonts w:asciiTheme="minorEastAsia" w:eastAsiaTheme="minorEastAsia" w:hAnsiTheme="minorEastAsia"/>
                  <w:kern w:val="0"/>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券等的影响。</w:t>
              </w:r>
            </w:p>
            <w:p w:rsidR="003E69AA" w:rsidRPr="003E69AA" w:rsidRDefault="003E69AA" w:rsidP="00D6595C">
              <w:pPr>
                <w:adjustRightInd w:val="0"/>
                <w:snapToGrid w:val="0"/>
                <w:spacing w:line="300" w:lineRule="auto"/>
                <w:ind w:firstLineChars="200" w:firstLine="420"/>
                <w:rPr>
                  <w:rFonts w:asciiTheme="minorEastAsia" w:eastAsiaTheme="minorEastAsia" w:hAnsiTheme="minorEastAsia"/>
                  <w:kern w:val="0"/>
                </w:rPr>
              </w:pPr>
              <w:r w:rsidRPr="003E69AA">
                <w:rPr>
                  <w:rFonts w:asciiTheme="minorEastAsia" w:eastAsiaTheme="minorEastAsia" w:hAnsiTheme="minorEastAsia"/>
                  <w:kern w:val="0"/>
                </w:rPr>
                <w:t>当本公司直接或通过子公司间接拥有被投资单位20%（含20%）以上但低于50%的表决权股份时，一般认为对被投资单位具有重大影响，除非有明确证据表明该种情况下不能参与被投资单位的生产经营决策，不形成重大影响。</w:t>
              </w:r>
            </w:p>
            <w:p w:rsidR="003E69AA" w:rsidRPr="003E69AA" w:rsidRDefault="003E69AA" w:rsidP="00D6595C">
              <w:pPr>
                <w:adjustRightInd w:val="0"/>
                <w:snapToGrid w:val="0"/>
                <w:spacing w:line="300" w:lineRule="auto"/>
                <w:ind w:firstLineChars="200" w:firstLine="420"/>
                <w:rPr>
                  <w:rFonts w:asciiTheme="minorEastAsia" w:eastAsiaTheme="minorEastAsia" w:hAnsiTheme="minorEastAsia"/>
                  <w:kern w:val="0"/>
                </w:rPr>
              </w:pPr>
              <w:r w:rsidRPr="003E69AA">
                <w:rPr>
                  <w:rFonts w:asciiTheme="minorEastAsia" w:eastAsiaTheme="minorEastAsia" w:hAnsiTheme="minorEastAsia"/>
                  <w:kern w:val="0"/>
                </w:rPr>
                <w:t>（2）初始投资成本确定</w:t>
              </w:r>
            </w:p>
            <w:p w:rsidR="003E69AA" w:rsidRPr="003E69AA" w:rsidRDefault="003E69AA" w:rsidP="00D6595C">
              <w:pPr>
                <w:numPr>
                  <w:ilvl w:val="0"/>
                  <w:numId w:val="132"/>
                </w:numPr>
                <w:adjustRightInd w:val="0"/>
                <w:snapToGrid w:val="0"/>
                <w:spacing w:line="300" w:lineRule="auto"/>
                <w:ind w:left="0" w:firstLineChars="200" w:firstLine="420"/>
                <w:rPr>
                  <w:rFonts w:asciiTheme="minorEastAsia" w:eastAsiaTheme="minorEastAsia" w:hAnsiTheme="minorEastAsia"/>
                </w:rPr>
              </w:pPr>
              <w:r w:rsidRPr="003E69AA">
                <w:rPr>
                  <w:rFonts w:asciiTheme="minorEastAsia" w:eastAsiaTheme="minorEastAsia" w:hAnsiTheme="minorEastAsia"/>
                  <w:color w:val="000000"/>
                  <w:kern w:val="0"/>
                </w:rPr>
                <w:t>企业合并形成的长期股权投资，按照下列规定确定其投资成本：</w:t>
              </w:r>
            </w:p>
            <w:p w:rsidR="003E69AA" w:rsidRPr="003E69AA" w:rsidRDefault="003E69AA" w:rsidP="00D6595C">
              <w:pPr>
                <w:adjustRightInd w:val="0"/>
                <w:snapToGrid w:val="0"/>
                <w:spacing w:line="300" w:lineRule="auto"/>
                <w:ind w:firstLineChars="200" w:firstLine="420"/>
                <w:rPr>
                  <w:rFonts w:asciiTheme="minorEastAsia" w:eastAsiaTheme="minorEastAsia" w:hAnsiTheme="minorEastAsia"/>
                  <w:kern w:val="0"/>
                </w:rPr>
              </w:pPr>
              <w:r w:rsidRPr="003E69AA">
                <w:rPr>
                  <w:rFonts w:asciiTheme="minorEastAsia" w:eastAsiaTheme="minorEastAsia" w:hAnsiTheme="minorEastAsia"/>
                  <w:kern w:val="0"/>
                </w:rPr>
                <w:lastRenderedPageBreak/>
                <w:t>A.同一控制下的企业合并，合并方以支付现金、转让非现金资产或承担债务方式作为合并对价的，在合并日按照被合并方所有者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w:t>
              </w:r>
            </w:p>
            <w:p w:rsidR="003E69AA" w:rsidRPr="003E69AA" w:rsidRDefault="003E69AA" w:rsidP="00D6595C">
              <w:pPr>
                <w:adjustRightInd w:val="0"/>
                <w:snapToGrid w:val="0"/>
                <w:spacing w:line="300" w:lineRule="auto"/>
                <w:ind w:firstLineChars="200" w:firstLine="420"/>
                <w:rPr>
                  <w:rFonts w:asciiTheme="minorEastAsia" w:eastAsiaTheme="minorEastAsia" w:hAnsiTheme="minorEastAsia"/>
                  <w:color w:val="000000"/>
                  <w:kern w:val="0"/>
                </w:rPr>
              </w:pPr>
              <w:r w:rsidRPr="003E69AA">
                <w:rPr>
                  <w:rFonts w:asciiTheme="minorEastAsia" w:eastAsiaTheme="minorEastAsia" w:hAnsiTheme="minorEastAsia"/>
                  <w:kern w:val="0"/>
                </w:rPr>
                <w:t>B.同一控制下的企业合并，合并方以发行权益性证券作为合并对价的，在合并日按照被合并方所有者权益在最终控制方合并财务报表中的账面价值的份额作为长期股权投资的初始投资成本。按照发行股份的面值总额作为股本，长期股权投资初始投资成本</w:t>
              </w:r>
              <w:r w:rsidRPr="003E69AA">
                <w:rPr>
                  <w:rFonts w:asciiTheme="minorEastAsia" w:eastAsiaTheme="minorEastAsia" w:hAnsiTheme="minorEastAsia"/>
                  <w:color w:val="000000"/>
                  <w:kern w:val="0"/>
                </w:rPr>
                <w:t>与所发行股份面值总额之间的差额，调整资本公积；资本公积不足冲减的，调整留存收益；</w:t>
              </w:r>
            </w:p>
            <w:p w:rsidR="003E69AA" w:rsidRPr="003E69AA" w:rsidRDefault="003E69AA" w:rsidP="00D6595C">
              <w:pPr>
                <w:adjustRightInd w:val="0"/>
                <w:snapToGrid w:val="0"/>
                <w:spacing w:line="300" w:lineRule="auto"/>
                <w:ind w:firstLineChars="200" w:firstLine="420"/>
                <w:rPr>
                  <w:rFonts w:asciiTheme="minorEastAsia" w:eastAsiaTheme="minorEastAsia" w:hAnsiTheme="minorEastAsia"/>
                  <w:color w:val="000000"/>
                  <w:kern w:val="0"/>
                </w:rPr>
              </w:pPr>
              <w:r w:rsidRPr="003E69AA">
                <w:rPr>
                  <w:rFonts w:asciiTheme="minorEastAsia" w:eastAsiaTheme="minorEastAsia" w:hAnsiTheme="minorEastAsia"/>
                  <w:color w:val="000000"/>
                  <w:kern w:val="0"/>
                </w:rPr>
                <w:t>C.非同一控制下的企业合并，以购买日为取得对被购买方的控制权而付出的资产、发生或承担的负债以及发行的权益性证券的公允价值确定为合并成本作为长期股权投资的初始投资成本。合并方为企业合并发生的审计、法律服务、评估咨询等中介费用以及其他相关管理费用，于发生时计入当期损益。</w:t>
              </w:r>
            </w:p>
            <w:p w:rsidR="003E69AA" w:rsidRPr="003E69AA" w:rsidRDefault="003E69AA" w:rsidP="00D6595C">
              <w:pPr>
                <w:numPr>
                  <w:ilvl w:val="0"/>
                  <w:numId w:val="132"/>
                </w:numPr>
                <w:adjustRightInd w:val="0"/>
                <w:snapToGrid w:val="0"/>
                <w:spacing w:line="300" w:lineRule="auto"/>
                <w:ind w:left="0" w:firstLineChars="200" w:firstLine="420"/>
                <w:rPr>
                  <w:rFonts w:asciiTheme="minorEastAsia" w:eastAsiaTheme="minorEastAsia" w:hAnsiTheme="minorEastAsia"/>
                  <w:color w:val="000000"/>
                  <w:kern w:val="0"/>
                </w:rPr>
              </w:pPr>
              <w:r w:rsidRPr="003E69AA">
                <w:rPr>
                  <w:rFonts w:asciiTheme="minorEastAsia" w:eastAsiaTheme="minorEastAsia" w:hAnsiTheme="minorEastAsia"/>
                  <w:color w:val="000000"/>
                  <w:kern w:val="0"/>
                </w:rPr>
                <w:t>除企业合并形成的长期股权投资以外，其他方式取得的长期股权投资，按照下列规定确定其投资成本：</w:t>
              </w:r>
            </w:p>
            <w:p w:rsidR="003E69AA" w:rsidRPr="003E69AA" w:rsidRDefault="003E69AA" w:rsidP="00D6595C">
              <w:pPr>
                <w:adjustRightInd w:val="0"/>
                <w:snapToGrid w:val="0"/>
                <w:spacing w:line="300" w:lineRule="auto"/>
                <w:ind w:firstLineChars="200" w:firstLine="420"/>
                <w:rPr>
                  <w:rFonts w:asciiTheme="minorEastAsia" w:eastAsiaTheme="minorEastAsia" w:hAnsiTheme="minorEastAsia"/>
                  <w:color w:val="000000"/>
                  <w:kern w:val="0"/>
                </w:rPr>
              </w:pPr>
              <w:r w:rsidRPr="003E69AA">
                <w:rPr>
                  <w:rFonts w:asciiTheme="minorEastAsia" w:eastAsiaTheme="minorEastAsia" w:hAnsiTheme="minorEastAsia"/>
                  <w:color w:val="000000"/>
                  <w:kern w:val="0"/>
                </w:rPr>
                <w:t>A.以支付现金取得的长期股权投资，按照实际支付的购买价款作为投资成本。初始投资成本包括与取得长期股权投资直接相关的费用、税金及其他必要支出；</w:t>
              </w:r>
            </w:p>
            <w:p w:rsidR="003E69AA" w:rsidRPr="003E69AA" w:rsidRDefault="003E69AA" w:rsidP="00D6595C">
              <w:pPr>
                <w:adjustRightInd w:val="0"/>
                <w:snapToGrid w:val="0"/>
                <w:spacing w:line="300" w:lineRule="auto"/>
                <w:ind w:firstLineChars="200" w:firstLine="420"/>
                <w:rPr>
                  <w:rFonts w:asciiTheme="minorEastAsia" w:eastAsiaTheme="minorEastAsia" w:hAnsiTheme="minorEastAsia"/>
                  <w:color w:val="000000"/>
                  <w:kern w:val="0"/>
                </w:rPr>
              </w:pPr>
              <w:r w:rsidRPr="003E69AA">
                <w:rPr>
                  <w:rFonts w:asciiTheme="minorEastAsia" w:eastAsiaTheme="minorEastAsia" w:hAnsiTheme="minorEastAsia"/>
                  <w:color w:val="000000"/>
                  <w:kern w:val="0"/>
                </w:rPr>
                <w:t>B.以发行权益性证券取得的长期股权投资，按照发行权益性证券的公允价值作为初始投资成本；</w:t>
              </w:r>
            </w:p>
            <w:p w:rsidR="003E69AA" w:rsidRPr="003E69AA" w:rsidRDefault="003E69AA" w:rsidP="00D6595C">
              <w:pPr>
                <w:adjustRightInd w:val="0"/>
                <w:snapToGrid w:val="0"/>
                <w:spacing w:line="300" w:lineRule="auto"/>
                <w:ind w:firstLineChars="200" w:firstLine="420"/>
                <w:rPr>
                  <w:rFonts w:asciiTheme="minorEastAsia" w:eastAsiaTheme="minorEastAsia" w:hAnsiTheme="minorEastAsia"/>
                  <w:color w:val="000000"/>
                  <w:kern w:val="0"/>
                </w:rPr>
              </w:pPr>
              <w:r w:rsidRPr="003E69AA">
                <w:rPr>
                  <w:rFonts w:asciiTheme="minorEastAsia" w:eastAsiaTheme="minorEastAsia" w:hAnsiTheme="minorEastAsia"/>
                  <w:color w:val="000000"/>
                  <w:kern w:val="0"/>
                </w:rPr>
                <w:t>C.通过非货币性资产交换取得的长期股权投资，如果该项交换具有商业实质且换入资产或换出资产的公允价值能可靠计量，则以换出资产的公允价值和相关税费作为初始投资成本，换出资产的公允价值与账面价值之间的差额计入当期损益；若非货币资产交换不同时具备上述两个条件，则按换出资产的账面价值和相关税费作为初始投资成本。</w:t>
              </w:r>
            </w:p>
            <w:p w:rsidR="003E69AA" w:rsidRPr="003E69AA" w:rsidRDefault="003E69AA" w:rsidP="00D6595C">
              <w:pPr>
                <w:adjustRightInd w:val="0"/>
                <w:snapToGrid w:val="0"/>
                <w:spacing w:line="300" w:lineRule="auto"/>
                <w:ind w:firstLineChars="200" w:firstLine="420"/>
                <w:rPr>
                  <w:rFonts w:asciiTheme="minorEastAsia" w:eastAsiaTheme="minorEastAsia" w:hAnsiTheme="minorEastAsia"/>
                  <w:color w:val="000000"/>
                  <w:kern w:val="0"/>
                </w:rPr>
              </w:pPr>
              <w:r w:rsidRPr="003E69AA">
                <w:rPr>
                  <w:rFonts w:asciiTheme="minorEastAsia" w:eastAsiaTheme="minorEastAsia" w:hAnsiTheme="minorEastAsia"/>
                  <w:color w:val="000000"/>
                  <w:kern w:val="0"/>
                </w:rPr>
                <w:t>D.通过债务重组取得的长期股权投资，以所放弃债权的公允价值和可直接归属于该资产的税金等其他成本确定其入账价值，并将所放弃债权的公允价值与账面价值之间的差额，计入当期损益。</w:t>
              </w:r>
            </w:p>
            <w:p w:rsidR="003E69AA" w:rsidRPr="003E69AA" w:rsidRDefault="003E69AA" w:rsidP="00D6595C">
              <w:pPr>
                <w:adjustRightInd w:val="0"/>
                <w:snapToGrid w:val="0"/>
                <w:spacing w:line="300" w:lineRule="auto"/>
                <w:ind w:firstLineChars="200" w:firstLine="420"/>
                <w:rPr>
                  <w:rFonts w:asciiTheme="minorEastAsia" w:eastAsiaTheme="minorEastAsia" w:hAnsiTheme="minorEastAsia"/>
                  <w:color w:val="000000"/>
                  <w:kern w:val="0"/>
                </w:rPr>
              </w:pPr>
              <w:r w:rsidRPr="003E69AA">
                <w:rPr>
                  <w:rFonts w:asciiTheme="minorEastAsia" w:eastAsiaTheme="minorEastAsia" w:hAnsiTheme="minorEastAsia"/>
                  <w:color w:val="000000"/>
                  <w:kern w:val="0"/>
                </w:rPr>
                <w:t>（3）后续计量及损益确认方法</w:t>
              </w:r>
            </w:p>
            <w:p w:rsidR="003E69AA" w:rsidRPr="003E69AA" w:rsidRDefault="003E69AA" w:rsidP="00D6595C">
              <w:pPr>
                <w:tabs>
                  <w:tab w:val="left" w:pos="618"/>
                </w:tabs>
                <w:adjustRightInd w:val="0"/>
                <w:snapToGrid w:val="0"/>
                <w:spacing w:line="300" w:lineRule="auto"/>
                <w:ind w:firstLineChars="200" w:firstLine="420"/>
                <w:rPr>
                  <w:rFonts w:asciiTheme="minorEastAsia" w:eastAsiaTheme="minorEastAsia" w:hAnsiTheme="minorEastAsia"/>
                  <w:kern w:val="0"/>
                </w:rPr>
              </w:pPr>
              <w:r w:rsidRPr="003E69AA">
                <w:rPr>
                  <w:rFonts w:asciiTheme="minorEastAsia" w:eastAsiaTheme="minorEastAsia" w:hAnsiTheme="minorEastAsia"/>
                  <w:kern w:val="0"/>
                </w:rPr>
                <w:t>本公司能够对被投资单位实施控制的长期股权投资采用成本法核算；对联营企业和合营企业的长期股权投资采用权益法核算。</w:t>
              </w:r>
            </w:p>
            <w:p w:rsidR="003E69AA" w:rsidRPr="003E69AA" w:rsidRDefault="003E69AA" w:rsidP="00D6595C">
              <w:pPr>
                <w:adjustRightInd w:val="0"/>
                <w:snapToGrid w:val="0"/>
                <w:spacing w:line="300" w:lineRule="auto"/>
                <w:ind w:firstLineChars="200" w:firstLine="420"/>
                <w:rPr>
                  <w:rFonts w:asciiTheme="minorEastAsia" w:eastAsiaTheme="minorEastAsia" w:hAnsiTheme="minorEastAsia"/>
                  <w:kern w:val="0"/>
                </w:rPr>
              </w:pPr>
              <w:r w:rsidRPr="003E69AA">
                <w:rPr>
                  <w:rFonts w:asciiTheme="minorEastAsia" w:eastAsiaTheme="minorEastAsia" w:hAnsiTheme="minorEastAsia" w:cs="宋体" w:hint="eastAsia"/>
                  <w:kern w:val="0"/>
                </w:rPr>
                <w:t>①</w:t>
              </w:r>
              <w:r w:rsidRPr="003E69AA">
                <w:rPr>
                  <w:rFonts w:asciiTheme="minorEastAsia" w:eastAsiaTheme="minorEastAsia" w:hAnsiTheme="minorEastAsia"/>
                  <w:kern w:val="0"/>
                </w:rPr>
                <w:t>成本法</w:t>
              </w:r>
            </w:p>
            <w:p w:rsidR="003E69AA" w:rsidRPr="003E69AA" w:rsidRDefault="003E69AA" w:rsidP="00D6595C">
              <w:pPr>
                <w:tabs>
                  <w:tab w:val="left" w:pos="618"/>
                </w:tabs>
                <w:adjustRightInd w:val="0"/>
                <w:snapToGrid w:val="0"/>
                <w:spacing w:line="300" w:lineRule="auto"/>
                <w:ind w:firstLineChars="200" w:firstLine="420"/>
                <w:rPr>
                  <w:rFonts w:asciiTheme="minorEastAsia" w:eastAsiaTheme="minorEastAsia" w:hAnsiTheme="minorEastAsia"/>
                  <w:kern w:val="0"/>
                </w:rPr>
              </w:pPr>
              <w:r w:rsidRPr="003E69AA">
                <w:rPr>
                  <w:rFonts w:asciiTheme="minorEastAsia" w:eastAsiaTheme="minorEastAsia" w:hAnsiTheme="minorEastAsia"/>
                  <w:kern w:val="0"/>
                </w:rPr>
                <w:t>采用成本法核算的长期股权投资，追加或收回投资时调整长期股权投资的成本；被投资单位宣告分派的现金股利或利润，确认为当期投资收益。</w:t>
              </w:r>
            </w:p>
            <w:p w:rsidR="003E69AA" w:rsidRPr="003E69AA" w:rsidRDefault="003E69AA" w:rsidP="00D6595C">
              <w:pPr>
                <w:adjustRightInd w:val="0"/>
                <w:snapToGrid w:val="0"/>
                <w:spacing w:line="300" w:lineRule="auto"/>
                <w:ind w:firstLineChars="200" w:firstLine="420"/>
                <w:rPr>
                  <w:rFonts w:asciiTheme="minorEastAsia" w:eastAsiaTheme="minorEastAsia" w:hAnsiTheme="minorEastAsia"/>
                  <w:kern w:val="0"/>
                </w:rPr>
              </w:pPr>
              <w:r w:rsidRPr="003E69AA">
                <w:rPr>
                  <w:rFonts w:asciiTheme="minorEastAsia" w:eastAsiaTheme="minorEastAsia" w:hAnsiTheme="minorEastAsia" w:cs="宋体" w:hint="eastAsia"/>
                  <w:kern w:val="0"/>
                </w:rPr>
                <w:t>②</w:t>
              </w:r>
              <w:r w:rsidRPr="003E69AA">
                <w:rPr>
                  <w:rFonts w:asciiTheme="minorEastAsia" w:eastAsiaTheme="minorEastAsia" w:hAnsiTheme="minorEastAsia"/>
                  <w:kern w:val="0"/>
                </w:rPr>
                <w:t>权益法</w:t>
              </w:r>
            </w:p>
            <w:p w:rsidR="003E69AA" w:rsidRPr="003E69AA" w:rsidRDefault="003E69AA" w:rsidP="00D6595C">
              <w:pPr>
                <w:adjustRightInd w:val="0"/>
                <w:snapToGrid w:val="0"/>
                <w:spacing w:line="300" w:lineRule="auto"/>
                <w:ind w:firstLineChars="200" w:firstLine="420"/>
                <w:rPr>
                  <w:rFonts w:asciiTheme="minorEastAsia" w:eastAsiaTheme="minorEastAsia" w:hAnsiTheme="minorEastAsia"/>
                  <w:kern w:val="0"/>
                </w:rPr>
              </w:pPr>
              <w:r w:rsidRPr="003E69AA">
                <w:rPr>
                  <w:rFonts w:asciiTheme="minorEastAsia" w:eastAsiaTheme="minorEastAsia" w:hAnsiTheme="minorEastAsia"/>
                  <w:kern w:val="0"/>
                </w:rPr>
                <w:t>按照权益法核算的长期股权投资，一般会计处理为：</w:t>
              </w:r>
            </w:p>
            <w:p w:rsidR="003E69AA" w:rsidRPr="003E69AA" w:rsidRDefault="003E69AA" w:rsidP="00D6595C">
              <w:pPr>
                <w:adjustRightInd w:val="0"/>
                <w:snapToGrid w:val="0"/>
                <w:spacing w:line="300" w:lineRule="auto"/>
                <w:ind w:firstLineChars="200" w:firstLine="420"/>
                <w:rPr>
                  <w:rFonts w:asciiTheme="minorEastAsia" w:eastAsiaTheme="minorEastAsia" w:hAnsiTheme="minorEastAsia"/>
                  <w:kern w:val="0"/>
                </w:rPr>
              </w:pPr>
              <w:r w:rsidRPr="003E69AA">
                <w:rPr>
                  <w:rFonts w:asciiTheme="minorEastAsia" w:eastAsiaTheme="minorEastAsia" w:hAnsiTheme="minorEastAsia"/>
                  <w:kern w:val="0"/>
                </w:rPr>
                <w:t>本公司长期股权投资的投资成本大于投资时应享有被投资单位可辨认净资产公允价值份额的，不调整长期股权投资的初始投资成本；长期股权投资的初始投资成本小于投资时应享有被投资单位可辨认净资产公允价值份额的，其差额计入当期损益，同时调整长期股权投资的成本。</w:t>
              </w:r>
            </w:p>
            <w:p w:rsidR="003E69AA" w:rsidRPr="003E69AA" w:rsidRDefault="003E69AA" w:rsidP="00D6595C">
              <w:pPr>
                <w:tabs>
                  <w:tab w:val="left" w:pos="618"/>
                </w:tabs>
                <w:adjustRightInd w:val="0"/>
                <w:snapToGrid w:val="0"/>
                <w:spacing w:line="300" w:lineRule="auto"/>
                <w:ind w:firstLineChars="200" w:firstLine="420"/>
                <w:rPr>
                  <w:rFonts w:asciiTheme="minorEastAsia" w:eastAsiaTheme="minorEastAsia" w:hAnsiTheme="minorEastAsia"/>
                  <w:kern w:val="0"/>
                </w:rPr>
              </w:pPr>
              <w:r w:rsidRPr="003E69AA">
                <w:rPr>
                  <w:rFonts w:asciiTheme="minorEastAsia" w:eastAsiaTheme="minorEastAsia" w:hAnsiTheme="minorEastAsia"/>
                  <w:kern w:val="0"/>
                </w:rPr>
                <w:t>本公司按照应享有或应分担的被投资单位实现的净损益和其他综合收益的份额，分别确认投资收益和其他综合收益，同时调整长期股权投资的账面价值；本公司按照被投资单位宣告分派的利润或现金股利计算应享有的部分，相应减少长期股权投资的账面价值；被投资单位除净损益、其他综合收益和利润分配以外所有者权益的其他变动，调整长期股权投资的账面价值并计入所有</w:t>
              </w:r>
              <w:r w:rsidRPr="003E69AA">
                <w:rPr>
                  <w:rFonts w:asciiTheme="minorEastAsia" w:eastAsiaTheme="minorEastAsia" w:hAnsiTheme="minorEastAsia"/>
                  <w:kern w:val="0"/>
                </w:rPr>
                <w:lastRenderedPageBreak/>
                <w:t>者权益。在确认应享有被投资单位净损益的份额时，以取得投资时被投资单位可辨认净资产的公允价值为基础，对被投资单位的净利润进行调整后确认。被投资单位采用的会计政策及会计期间与本公司不一致的，应按照本公司的会计政策及会计期间对被投资单位的财务报表进行调整，并据以确认投资收益和其他综合收益等。本公司与联营企业及合营企业之间发生的未实现内部交易损益按照享有的比例计算归属于本公司的部分予以抵销，在此基础上确认投资损益。本公司与被投资单位发生的未实现内部交易损失属于资产减值损失的，应全额确认。</w:t>
              </w:r>
            </w:p>
            <w:p w:rsidR="003E69AA" w:rsidRPr="003E69AA" w:rsidRDefault="003E69AA" w:rsidP="00D6595C">
              <w:pPr>
                <w:tabs>
                  <w:tab w:val="left" w:pos="618"/>
                </w:tabs>
                <w:adjustRightInd w:val="0"/>
                <w:snapToGrid w:val="0"/>
                <w:spacing w:line="300" w:lineRule="auto"/>
                <w:ind w:firstLineChars="200" w:firstLine="420"/>
                <w:rPr>
                  <w:rFonts w:asciiTheme="minorEastAsia" w:eastAsiaTheme="minorEastAsia" w:hAnsiTheme="minorEastAsia"/>
                  <w:kern w:val="0"/>
                </w:rPr>
              </w:pPr>
              <w:r w:rsidRPr="003E69AA">
                <w:rPr>
                  <w:rFonts w:asciiTheme="minorEastAsia" w:eastAsiaTheme="minorEastAsia" w:hAnsiTheme="minorEastAsia"/>
                  <w:kern w:val="0"/>
                </w:rPr>
                <w:t>因追加投资等原因能够对被投资单位施加重大影响或实施共同控制但不构成控制的，按照原持有的股权投资的公允价值加上新增投资成本之和，作为改按权益法核算的初始投资成本。原持有的股权投资分类为可供出售金融资产的，其公允价值与账面价值之间的差额，以及原计入其他综合收益的累计公允价值变动应当转入改按权益法核算的当期损益。</w:t>
              </w:r>
            </w:p>
            <w:p w:rsidR="003E69AA" w:rsidRPr="003E69AA" w:rsidRDefault="003E69AA" w:rsidP="00D6595C">
              <w:pPr>
                <w:tabs>
                  <w:tab w:val="left" w:pos="618"/>
                </w:tabs>
                <w:adjustRightInd w:val="0"/>
                <w:snapToGrid w:val="0"/>
                <w:spacing w:line="300" w:lineRule="auto"/>
                <w:ind w:firstLineChars="200" w:firstLine="420"/>
                <w:rPr>
                  <w:rFonts w:asciiTheme="minorEastAsia" w:eastAsiaTheme="minorEastAsia" w:hAnsiTheme="minorEastAsia"/>
                  <w:kern w:val="0"/>
                </w:rPr>
              </w:pPr>
              <w:r w:rsidRPr="003E69AA">
                <w:rPr>
                  <w:rFonts w:asciiTheme="minorEastAsia" w:eastAsiaTheme="minorEastAsia" w:hAnsiTheme="minorEastAsia"/>
                  <w:kern w:val="0"/>
                </w:rPr>
                <w:t>因处置部分股权投资等原因丧失了对被投资单位的共同控制或重大影响的，处置后的剩余股权改按公允价值计量，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w:t>
              </w:r>
            </w:p>
            <w:p w:rsidR="00D6595C" w:rsidRDefault="003E69AA" w:rsidP="00D6595C">
              <w:pPr>
                <w:adjustRightInd w:val="0"/>
                <w:snapToGrid w:val="0"/>
                <w:spacing w:line="300" w:lineRule="auto"/>
                <w:ind w:firstLineChars="200" w:firstLine="420"/>
                <w:rPr>
                  <w:rFonts w:asciiTheme="minorEastAsia" w:eastAsiaTheme="minorEastAsia" w:hAnsiTheme="minorEastAsia"/>
                  <w:kern w:val="0"/>
                </w:rPr>
              </w:pPr>
              <w:r w:rsidRPr="003E69AA">
                <w:rPr>
                  <w:rFonts w:asciiTheme="minorEastAsia" w:eastAsiaTheme="minorEastAsia" w:hAnsiTheme="minorEastAsia"/>
                  <w:color w:val="000000"/>
                  <w:kern w:val="0"/>
                </w:rPr>
                <w:t>（4）减值测试方法及减值准备计</w:t>
              </w:r>
              <w:r w:rsidRPr="003E69AA">
                <w:rPr>
                  <w:rFonts w:asciiTheme="minorEastAsia" w:eastAsiaTheme="minorEastAsia" w:hAnsiTheme="minorEastAsia"/>
                  <w:kern w:val="0"/>
                </w:rPr>
                <w:t>提方法</w:t>
              </w:r>
            </w:p>
            <w:p w:rsidR="00877D2C" w:rsidRDefault="003E69AA" w:rsidP="00D6595C">
              <w:pPr>
                <w:adjustRightInd w:val="0"/>
                <w:snapToGrid w:val="0"/>
                <w:spacing w:line="300" w:lineRule="auto"/>
                <w:ind w:firstLineChars="200" w:firstLine="420"/>
              </w:pPr>
              <w:r w:rsidRPr="003E69AA">
                <w:rPr>
                  <w:rFonts w:asciiTheme="minorEastAsia" w:eastAsiaTheme="minorEastAsia" w:hAnsiTheme="minorEastAsia"/>
                  <w:kern w:val="0"/>
                </w:rPr>
                <w:t>对子公司、联营企业及合营企业的投资，计提资产减值的方法见附注三、24。</w:t>
              </w:r>
            </w:p>
          </w:sdtContent>
        </w:sdt>
        <w:p w:rsidR="00877D2C" w:rsidRDefault="006A4C27"/>
      </w:sdtContent>
    </w:sdt>
    <w:p w:rsidR="00877D2C" w:rsidRDefault="005540A0" w:rsidP="00B176E2">
      <w:pPr>
        <w:pStyle w:val="3"/>
        <w:numPr>
          <w:ilvl w:val="0"/>
          <w:numId w:val="53"/>
        </w:numPr>
      </w:pPr>
      <w:r>
        <w:t>投资性房地产</w:t>
      </w:r>
    </w:p>
    <w:sdt>
      <w:sdtPr>
        <w:rPr>
          <w:rFonts w:ascii="宋体" w:hAnsi="宋体" w:cs="宋体" w:hint="eastAsia"/>
          <w:b/>
          <w:bCs/>
          <w:kern w:val="0"/>
          <w:szCs w:val="24"/>
        </w:rPr>
        <w:alias w:val="选项模块:不适用"/>
        <w:tag w:val="_GBC_6983d9e24ed54c18a335cb0386f36c2c"/>
        <w:id w:val="-292835151"/>
        <w:placeholder>
          <w:docPart w:val="GBC22222222222222222222222222222"/>
        </w:placeholder>
      </w:sdtPr>
      <w:sdtEndPr>
        <w:rPr>
          <w:rFonts w:ascii="Times New Roman" w:hAnsi="Times New Roman" w:cs="Times New Roman"/>
          <w:b w:val="0"/>
          <w:bCs w:val="0"/>
          <w:kern w:val="2"/>
          <w:szCs w:val="21"/>
        </w:rPr>
      </w:sdtEndPr>
      <w:sdtContent>
        <w:p w:rsidR="007709B7" w:rsidRDefault="007709B7" w:rsidP="004700B8">
          <w:r>
            <w:rPr>
              <w:rFonts w:hint="eastAsia"/>
            </w:rPr>
            <w:t>不适用</w:t>
          </w:r>
        </w:p>
        <w:p w:rsidR="00877D2C" w:rsidRPr="003E69AA" w:rsidRDefault="006A4C27" w:rsidP="003E69AA"/>
      </w:sdtContent>
    </w:sdt>
    <w:p w:rsidR="00877D2C" w:rsidRDefault="005540A0" w:rsidP="00B176E2">
      <w:pPr>
        <w:pStyle w:val="3"/>
        <w:numPr>
          <w:ilvl w:val="0"/>
          <w:numId w:val="53"/>
        </w:numPr>
      </w:pPr>
      <w:r>
        <w:t>固定资产</w:t>
      </w:r>
    </w:p>
    <w:sdt>
      <w:sdtPr>
        <w:rPr>
          <w:rFonts w:ascii="宋体" w:eastAsia="宋体" w:hAnsi="宋体" w:cs="宋体"/>
          <w:b w:val="0"/>
          <w:bCs w:val="0"/>
          <w:kern w:val="0"/>
          <w:szCs w:val="24"/>
        </w:rPr>
        <w:alias w:val="模块:固定资产确认条件"/>
        <w:tag w:val="_GBC_662771796da549e1b2a02fb7d497f077"/>
        <w:id w:val="953910363"/>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0"/>
              <w:numId w:val="58"/>
            </w:numPr>
          </w:pPr>
          <w:r>
            <w:rPr>
              <w:rFonts w:hint="eastAsia"/>
            </w:rPr>
            <w:t>确认条件</w:t>
          </w:r>
        </w:p>
        <w:sdt>
          <w:sdtPr>
            <w:alias w:val="是否适用：固定资产确认条件[双击切换]"/>
            <w:tag w:val="_GBC_4c768c6eca804bab9e4fc027185bcda6"/>
            <w:id w:val="-1227062113"/>
            <w:lock w:val="sdtLocked"/>
            <w:placeholder>
              <w:docPart w:val="GBC22222222222222222222222222222"/>
            </w:placeholder>
          </w:sdtPr>
          <w:sdtContent>
            <w:p w:rsidR="00877D2C" w:rsidRDefault="006A4C27">
              <w:r>
                <w:fldChar w:fldCharType="begin"/>
              </w:r>
              <w:r w:rsidR="003E69AA">
                <w:rPr>
                  <w:rFonts w:hint="eastAsia"/>
                </w:rPr>
                <w:instrText xml:space="preserve">MACROBUTTON  SnrToggleCheckbox </w:instrText>
              </w:r>
              <w:r w:rsidR="003E69AA">
                <w:rPr>
                  <w:rFonts w:hint="eastAsia"/>
                </w:rPr>
                <w:instrText>√适用</w:instrText>
              </w:r>
              <w:r w:rsidR="003E69AA">
                <w:rPr>
                  <w:rFonts w:hint="eastAsia"/>
                </w:rPr>
                <w:instrText xml:space="preserve"> </w:instrText>
              </w:r>
              <w:r>
                <w:fldChar w:fldCharType="end"/>
              </w:r>
              <w:r>
                <w:fldChar w:fldCharType="begin"/>
              </w:r>
              <w:r w:rsidR="003E69AA">
                <w:rPr>
                  <w:rFonts w:hint="eastAsia"/>
                </w:rPr>
                <w:instrText xml:space="preserve"> MACROBUTTON  SnrToggleCheckbox </w:instrText>
              </w:r>
              <w:r w:rsidR="003E69AA">
                <w:rPr>
                  <w:rFonts w:hint="eastAsia"/>
                </w:rPr>
                <w:instrText>□不适用</w:instrText>
              </w:r>
              <w:r w:rsidR="003E69AA">
                <w:rPr>
                  <w:rFonts w:hint="eastAsia"/>
                </w:rPr>
                <w:instrText xml:space="preserve"> </w:instrText>
              </w:r>
              <w:r>
                <w:fldChar w:fldCharType="end"/>
              </w:r>
            </w:p>
          </w:sdtContent>
        </w:sdt>
        <w:sdt>
          <w:sdtPr>
            <w:rPr>
              <w:bCs/>
            </w:rPr>
            <w:alias w:val="固定资产确认条件"/>
            <w:tag w:val="_GBC_3044d53470b143fa9477fa34b85d4ec5"/>
            <w:id w:val="143795786"/>
            <w:lock w:val="sdtLocked"/>
            <w:placeholder>
              <w:docPart w:val="GBC22222222222222222222222222222"/>
            </w:placeholder>
          </w:sdtPr>
          <w:sdtEndPr>
            <w:rPr>
              <w:b/>
            </w:rPr>
          </w:sdtEndPr>
          <w:sdtContent>
            <w:p w:rsidR="003E69AA" w:rsidRPr="003E69AA" w:rsidRDefault="003E69AA" w:rsidP="007709B7">
              <w:pPr>
                <w:adjustRightInd w:val="0"/>
                <w:spacing w:line="300" w:lineRule="auto"/>
                <w:ind w:firstLineChars="200" w:firstLine="420"/>
                <w:rPr>
                  <w:rFonts w:eastAsiaTheme="majorEastAsia"/>
                  <w:color w:val="000000"/>
                  <w:kern w:val="0"/>
                </w:rPr>
              </w:pPr>
              <w:r w:rsidRPr="003E69AA">
                <w:rPr>
                  <w:rFonts w:eastAsiaTheme="majorEastAsia"/>
                  <w:color w:val="000000"/>
                  <w:kern w:val="0"/>
                </w:rPr>
                <w:t>固定资产是指为生产商品、提供劳务、出租或经营管理而持有的使用寿命超过</w:t>
              </w:r>
              <w:r w:rsidRPr="003E69AA">
                <w:rPr>
                  <w:rFonts w:eastAsiaTheme="majorEastAsia"/>
                  <w:kern w:val="0"/>
                </w:rPr>
                <w:t>一年的单位价值较高</w:t>
              </w:r>
              <w:r w:rsidRPr="003E69AA">
                <w:rPr>
                  <w:rFonts w:eastAsiaTheme="majorEastAsia"/>
                  <w:color w:val="000000"/>
                  <w:kern w:val="0"/>
                </w:rPr>
                <w:t>的有形资产。</w:t>
              </w:r>
            </w:p>
            <w:p w:rsidR="003E69AA" w:rsidRPr="003E69AA" w:rsidRDefault="003E69AA" w:rsidP="007709B7">
              <w:pPr>
                <w:adjustRightInd w:val="0"/>
                <w:spacing w:line="300" w:lineRule="auto"/>
                <w:ind w:firstLineChars="200" w:firstLine="420"/>
                <w:rPr>
                  <w:rFonts w:eastAsiaTheme="majorEastAsia"/>
                  <w:color w:val="000000"/>
                  <w:kern w:val="0"/>
                </w:rPr>
              </w:pPr>
              <w:r w:rsidRPr="003E69AA">
                <w:rPr>
                  <w:rFonts w:eastAsiaTheme="majorEastAsia"/>
                  <w:color w:val="000000"/>
                  <w:kern w:val="0"/>
                </w:rPr>
                <w:t>固定资产在同时满足下列条件时，按取得时的实际成本予以确认：</w:t>
              </w:r>
            </w:p>
            <w:p w:rsidR="003E69AA" w:rsidRPr="003E69AA" w:rsidRDefault="003E69AA" w:rsidP="007709B7">
              <w:pPr>
                <w:adjustRightInd w:val="0"/>
                <w:spacing w:line="300" w:lineRule="auto"/>
                <w:ind w:firstLineChars="200" w:firstLine="420"/>
                <w:rPr>
                  <w:rFonts w:eastAsiaTheme="majorEastAsia"/>
                  <w:color w:val="000000"/>
                  <w:kern w:val="0"/>
                </w:rPr>
              </w:pPr>
              <w:r w:rsidRPr="003E69AA">
                <w:rPr>
                  <w:rFonts w:ascii="宋体" w:hAnsi="宋体" w:cs="宋体" w:hint="eastAsia"/>
                  <w:color w:val="000000"/>
                  <w:kern w:val="0"/>
                </w:rPr>
                <w:t>①</w:t>
              </w:r>
              <w:r w:rsidRPr="003E69AA">
                <w:rPr>
                  <w:rFonts w:eastAsiaTheme="majorEastAsia"/>
                  <w:color w:val="000000"/>
                  <w:kern w:val="0"/>
                </w:rPr>
                <w:t>与该固定资产有关的经济利益很可能流入企业。</w:t>
              </w:r>
            </w:p>
            <w:p w:rsidR="007709B7" w:rsidRDefault="003E69AA" w:rsidP="007709B7">
              <w:pPr>
                <w:adjustRightInd w:val="0"/>
                <w:spacing w:line="300" w:lineRule="auto"/>
                <w:ind w:firstLineChars="200" w:firstLine="420"/>
                <w:rPr>
                  <w:rFonts w:eastAsiaTheme="majorEastAsia"/>
                  <w:color w:val="000000"/>
                  <w:kern w:val="0"/>
                </w:rPr>
              </w:pPr>
              <w:r w:rsidRPr="003E69AA">
                <w:rPr>
                  <w:rFonts w:ascii="宋体" w:hAnsi="宋体" w:cs="宋体" w:hint="eastAsia"/>
                  <w:color w:val="000000"/>
                  <w:kern w:val="0"/>
                </w:rPr>
                <w:t>②</w:t>
              </w:r>
              <w:r w:rsidRPr="003E69AA">
                <w:rPr>
                  <w:rFonts w:eastAsiaTheme="majorEastAsia"/>
                  <w:color w:val="000000"/>
                  <w:kern w:val="0"/>
                </w:rPr>
                <w:t>该固定资产的成本能够可靠地计量。</w:t>
              </w:r>
            </w:p>
            <w:p w:rsidR="00877D2C" w:rsidRPr="007709B7" w:rsidRDefault="003E69AA" w:rsidP="007709B7">
              <w:pPr>
                <w:adjustRightInd w:val="0"/>
                <w:spacing w:line="300" w:lineRule="auto"/>
                <w:ind w:firstLineChars="200" w:firstLine="420"/>
                <w:rPr>
                  <w:rFonts w:eastAsiaTheme="majorEastAsia"/>
                  <w:color w:val="000000"/>
                  <w:kern w:val="0"/>
                </w:rPr>
              </w:pPr>
              <w:r w:rsidRPr="003E69AA">
                <w:rPr>
                  <w:rFonts w:eastAsiaTheme="majorEastAsia"/>
                  <w:color w:val="000000"/>
                  <w:kern w:val="0"/>
                </w:rPr>
                <w:t>固定资产发生的后续支出，符合固定资产确认条件的计入固定资产成本；不符合固定资产确认条件的在发生时计入当期损益</w:t>
              </w:r>
              <w:r w:rsidRPr="0069731B">
                <w:rPr>
                  <w:rFonts w:eastAsiaTheme="majorEastAsia"/>
                  <w:color w:val="000000"/>
                  <w:kern w:val="0"/>
                  <w:sz w:val="24"/>
                </w:rPr>
                <w:t>。</w:t>
              </w:r>
            </w:p>
          </w:sdtContent>
        </w:sdt>
      </w:sdtContent>
    </w:sdt>
    <w:p w:rsidR="00877D2C" w:rsidRDefault="00877D2C"/>
    <w:sdt>
      <w:sdtPr>
        <w:rPr>
          <w:rFonts w:asciiTheme="minorHAnsi" w:eastAsia="宋体" w:hAnsiTheme="minorHAnsi" w:cstheme="minorBidi"/>
          <w:b w:val="0"/>
          <w:bCs w:val="0"/>
          <w:kern w:val="0"/>
          <w:szCs w:val="22"/>
        </w:rPr>
        <w:alias w:val="模块:固定资产折旧方法"/>
        <w:tag w:val="_GBC_7c749a57d4094b3386978c34c3487e2a"/>
        <w:id w:val="-1911527738"/>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0"/>
              <w:numId w:val="58"/>
            </w:numPr>
          </w:pPr>
          <w:r>
            <w:t>折旧方法</w:t>
          </w:r>
        </w:p>
        <w:sdt>
          <w:sdtPr>
            <w:alias w:val="是否适用：固定资产折旧方法[双击切换]"/>
            <w:tag w:val="_GBC_f89f129fe73045168ebdc30031da9fdd"/>
            <w:id w:val="-1135404166"/>
            <w:lock w:val="sdtLocked"/>
            <w:placeholder>
              <w:docPart w:val="GBC22222222222222222222222222222"/>
            </w:placeholder>
          </w:sdtPr>
          <w:sdtContent>
            <w:p w:rsidR="003E69AA" w:rsidRDefault="006A4C27">
              <w:r>
                <w:fldChar w:fldCharType="begin"/>
              </w:r>
              <w:r w:rsidR="003E69AA">
                <w:rPr>
                  <w:rFonts w:hint="eastAsia"/>
                </w:rPr>
                <w:instrText xml:space="preserve">MACROBUTTON  SnrToggleCheckbox </w:instrText>
              </w:r>
              <w:r w:rsidR="003E69AA">
                <w:rPr>
                  <w:rFonts w:hint="eastAsia"/>
                </w:rPr>
                <w:instrText>√适用</w:instrText>
              </w:r>
              <w:r w:rsidR="003E69AA">
                <w:rPr>
                  <w:rFonts w:hint="eastAsia"/>
                </w:rPr>
                <w:instrText xml:space="preserve"> </w:instrText>
              </w:r>
              <w:r>
                <w:fldChar w:fldCharType="end"/>
              </w:r>
              <w:r>
                <w:fldChar w:fldCharType="begin"/>
              </w:r>
              <w:r w:rsidR="003E69AA">
                <w:rPr>
                  <w:rFonts w:hint="eastAsia"/>
                </w:rPr>
                <w:instrText xml:space="preserve"> MACROBUTTON  SnrToggleCheckbox </w:instrText>
              </w:r>
              <w:r w:rsidR="003E69AA">
                <w:rPr>
                  <w:rFonts w:hint="eastAsia"/>
                </w:rPr>
                <w:instrText>□不适用</w:instrText>
              </w:r>
              <w:r w:rsidR="003E69AA">
                <w:rPr>
                  <w:rFonts w:hint="eastAsia"/>
                </w:rPr>
                <w:instrText xml:space="preserve">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1832"/>
            <w:gridCol w:w="1833"/>
            <w:gridCol w:w="1833"/>
            <w:gridCol w:w="1833"/>
          </w:tblGrid>
          <w:tr w:rsidR="003E69AA" w:rsidTr="003E69AA">
            <w:sdt>
              <w:sdtPr>
                <w:rPr>
                  <w:rFonts w:asciiTheme="minorEastAsia" w:eastAsiaTheme="minorEastAsia" w:hAnsiTheme="minorEastAsia"/>
                </w:rPr>
                <w:tag w:val="_PLD_b93b748ee97a4a8bae6f8263364d91d5"/>
                <w:id w:val="3745129"/>
                <w:lock w:val="sdtLocked"/>
              </w:sdtPr>
              <w:sdtContent>
                <w:tc>
                  <w:tcPr>
                    <w:tcW w:w="949" w:type="pct"/>
                    <w:vAlign w:val="center"/>
                  </w:tcPr>
                  <w:p w:rsidR="003E69AA" w:rsidRPr="00310B28" w:rsidRDefault="003E69AA" w:rsidP="003E69AA">
                    <w:pPr>
                      <w:jc w:val="center"/>
                      <w:rPr>
                        <w:rFonts w:asciiTheme="minorEastAsia" w:eastAsiaTheme="minorEastAsia" w:hAnsiTheme="minorEastAsia"/>
                      </w:rPr>
                    </w:pPr>
                    <w:r w:rsidRPr="00310B28">
                      <w:rPr>
                        <w:rFonts w:asciiTheme="minorEastAsia" w:eastAsiaTheme="minorEastAsia" w:hAnsiTheme="minorEastAsia"/>
                      </w:rPr>
                      <w:t>类别</w:t>
                    </w:r>
                  </w:p>
                </w:tc>
              </w:sdtContent>
            </w:sdt>
            <w:sdt>
              <w:sdtPr>
                <w:rPr>
                  <w:rFonts w:asciiTheme="minorEastAsia" w:eastAsiaTheme="minorEastAsia" w:hAnsiTheme="minorEastAsia"/>
                </w:rPr>
                <w:tag w:val="_PLD_8eb75a8ba4fb45a3be1c35e2609526fb"/>
                <w:id w:val="3745130"/>
                <w:lock w:val="sdtLocked"/>
              </w:sdtPr>
              <w:sdtContent>
                <w:tc>
                  <w:tcPr>
                    <w:tcW w:w="1012" w:type="pct"/>
                    <w:vAlign w:val="center"/>
                  </w:tcPr>
                  <w:p w:rsidR="003E69AA" w:rsidRPr="00310B28" w:rsidRDefault="003E69AA" w:rsidP="003E69AA">
                    <w:pPr>
                      <w:jc w:val="center"/>
                      <w:rPr>
                        <w:rFonts w:asciiTheme="minorEastAsia" w:eastAsiaTheme="minorEastAsia" w:hAnsiTheme="minorEastAsia"/>
                      </w:rPr>
                    </w:pPr>
                    <w:r w:rsidRPr="00310B28">
                      <w:rPr>
                        <w:rFonts w:asciiTheme="minorEastAsia" w:eastAsiaTheme="minorEastAsia" w:hAnsiTheme="minorEastAsia" w:hint="eastAsia"/>
                      </w:rPr>
                      <w:t>折旧方法</w:t>
                    </w:r>
                  </w:p>
                </w:tc>
              </w:sdtContent>
            </w:sdt>
            <w:sdt>
              <w:sdtPr>
                <w:rPr>
                  <w:rFonts w:asciiTheme="minorEastAsia" w:eastAsiaTheme="minorEastAsia" w:hAnsiTheme="minorEastAsia"/>
                </w:rPr>
                <w:tag w:val="_PLD_288e4cb255e44ed98e0c53f336ac01e0"/>
                <w:id w:val="3745131"/>
                <w:lock w:val="sdtLocked"/>
              </w:sdtPr>
              <w:sdtContent>
                <w:tc>
                  <w:tcPr>
                    <w:tcW w:w="1013" w:type="pct"/>
                    <w:vAlign w:val="center"/>
                  </w:tcPr>
                  <w:p w:rsidR="003E69AA" w:rsidRPr="00310B28" w:rsidRDefault="003E69AA" w:rsidP="003E69AA">
                    <w:pPr>
                      <w:jc w:val="center"/>
                      <w:rPr>
                        <w:rFonts w:asciiTheme="minorEastAsia" w:eastAsiaTheme="minorEastAsia" w:hAnsiTheme="minorEastAsia"/>
                      </w:rPr>
                    </w:pPr>
                    <w:r w:rsidRPr="00310B28">
                      <w:rPr>
                        <w:rFonts w:asciiTheme="minorEastAsia" w:eastAsiaTheme="minorEastAsia" w:hAnsiTheme="minorEastAsia"/>
                      </w:rPr>
                      <w:t>折旧年限（年）</w:t>
                    </w:r>
                  </w:p>
                </w:tc>
              </w:sdtContent>
            </w:sdt>
            <w:sdt>
              <w:sdtPr>
                <w:rPr>
                  <w:rFonts w:asciiTheme="minorEastAsia" w:eastAsiaTheme="minorEastAsia" w:hAnsiTheme="minorEastAsia"/>
                </w:rPr>
                <w:tag w:val="_PLD_b978331f5a784568b426597e450ebc7a"/>
                <w:id w:val="3745132"/>
                <w:lock w:val="sdtLocked"/>
              </w:sdtPr>
              <w:sdtContent>
                <w:tc>
                  <w:tcPr>
                    <w:tcW w:w="1013" w:type="pct"/>
                    <w:vAlign w:val="center"/>
                  </w:tcPr>
                  <w:p w:rsidR="003E69AA" w:rsidRPr="00310B28" w:rsidRDefault="003E69AA" w:rsidP="003E69AA">
                    <w:pPr>
                      <w:jc w:val="center"/>
                      <w:rPr>
                        <w:rFonts w:asciiTheme="minorEastAsia" w:eastAsiaTheme="minorEastAsia" w:hAnsiTheme="minorEastAsia"/>
                      </w:rPr>
                    </w:pPr>
                    <w:r w:rsidRPr="00310B28">
                      <w:rPr>
                        <w:rFonts w:asciiTheme="minorEastAsia" w:eastAsiaTheme="minorEastAsia" w:hAnsiTheme="minorEastAsia"/>
                      </w:rPr>
                      <w:t>残值率</w:t>
                    </w:r>
                  </w:p>
                </w:tc>
              </w:sdtContent>
            </w:sdt>
            <w:sdt>
              <w:sdtPr>
                <w:rPr>
                  <w:rFonts w:asciiTheme="minorEastAsia" w:eastAsiaTheme="minorEastAsia" w:hAnsiTheme="minorEastAsia"/>
                </w:rPr>
                <w:tag w:val="_PLD_02921e2cbb3b427bb4fe2aba2949e56a"/>
                <w:id w:val="3745133"/>
                <w:lock w:val="sdtLocked"/>
              </w:sdtPr>
              <w:sdtContent>
                <w:tc>
                  <w:tcPr>
                    <w:tcW w:w="1013" w:type="pct"/>
                    <w:vAlign w:val="center"/>
                  </w:tcPr>
                  <w:p w:rsidR="003E69AA" w:rsidRPr="00310B28" w:rsidRDefault="003E69AA" w:rsidP="003E69AA">
                    <w:pPr>
                      <w:jc w:val="center"/>
                      <w:rPr>
                        <w:rFonts w:asciiTheme="minorEastAsia" w:eastAsiaTheme="minorEastAsia" w:hAnsiTheme="minorEastAsia"/>
                      </w:rPr>
                    </w:pPr>
                    <w:r w:rsidRPr="00310B28">
                      <w:rPr>
                        <w:rFonts w:asciiTheme="minorEastAsia" w:eastAsiaTheme="minorEastAsia" w:hAnsiTheme="minorEastAsia"/>
                      </w:rPr>
                      <w:t>年折旧率</w:t>
                    </w:r>
                  </w:p>
                </w:tc>
              </w:sdtContent>
            </w:sdt>
          </w:tr>
          <w:sdt>
            <w:sdtPr>
              <w:rPr>
                <w:rFonts w:asciiTheme="minorEastAsia" w:eastAsiaTheme="minorEastAsia" w:hAnsiTheme="minorEastAsia"/>
              </w:rPr>
              <w:alias w:val="其他固定资产计价、折旧、减值方法"/>
              <w:tag w:val="_GBC_f1ad6125c5d74d2a98f593d2ba574474"/>
              <w:id w:val="3745134"/>
              <w:lock w:val="sdtLocked"/>
            </w:sdtPr>
            <w:sdtContent>
              <w:tr w:rsidR="003E69AA" w:rsidTr="003E69AA">
                <w:tc>
                  <w:tcPr>
                    <w:tcW w:w="949"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房屋及建筑物</w:t>
                    </w:r>
                  </w:p>
                </w:tc>
                <w:tc>
                  <w:tcPr>
                    <w:tcW w:w="1012"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年限平均法</w:t>
                    </w:r>
                  </w:p>
                </w:tc>
                <w:tc>
                  <w:tcPr>
                    <w:tcW w:w="1013"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30—40</w:t>
                    </w:r>
                  </w:p>
                </w:tc>
                <w:tc>
                  <w:tcPr>
                    <w:tcW w:w="1013"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4.00</w:t>
                    </w:r>
                  </w:p>
                </w:tc>
                <w:tc>
                  <w:tcPr>
                    <w:tcW w:w="1013"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3.20—2.40</w:t>
                    </w:r>
                  </w:p>
                </w:tc>
              </w:tr>
            </w:sdtContent>
          </w:sdt>
          <w:sdt>
            <w:sdtPr>
              <w:rPr>
                <w:rFonts w:asciiTheme="minorEastAsia" w:eastAsiaTheme="minorEastAsia" w:hAnsiTheme="minorEastAsia"/>
              </w:rPr>
              <w:alias w:val="其他固定资产计价、折旧、减值方法"/>
              <w:tag w:val="_GBC_f1ad6125c5d74d2a98f593d2ba574474"/>
              <w:id w:val="3745135"/>
              <w:lock w:val="sdtLocked"/>
            </w:sdtPr>
            <w:sdtContent>
              <w:tr w:rsidR="003E69AA" w:rsidTr="003E69AA">
                <w:tc>
                  <w:tcPr>
                    <w:tcW w:w="949"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机器设备</w:t>
                    </w:r>
                  </w:p>
                </w:tc>
                <w:tc>
                  <w:tcPr>
                    <w:tcW w:w="1012"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年限平均法</w:t>
                    </w:r>
                  </w:p>
                </w:tc>
                <w:tc>
                  <w:tcPr>
                    <w:tcW w:w="1013"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10—14</w:t>
                    </w:r>
                  </w:p>
                </w:tc>
                <w:tc>
                  <w:tcPr>
                    <w:tcW w:w="1013"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5.00</w:t>
                    </w:r>
                  </w:p>
                </w:tc>
                <w:tc>
                  <w:tcPr>
                    <w:tcW w:w="1013"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9.50—6.79</w:t>
                    </w:r>
                  </w:p>
                </w:tc>
              </w:tr>
            </w:sdtContent>
          </w:sdt>
          <w:sdt>
            <w:sdtPr>
              <w:rPr>
                <w:rFonts w:asciiTheme="minorEastAsia" w:eastAsiaTheme="minorEastAsia" w:hAnsiTheme="minorEastAsia"/>
              </w:rPr>
              <w:alias w:val="其他固定资产计价、折旧、减值方法"/>
              <w:tag w:val="_GBC_f1ad6125c5d74d2a98f593d2ba574474"/>
              <w:id w:val="3745136"/>
              <w:lock w:val="sdtLocked"/>
            </w:sdtPr>
            <w:sdtContent>
              <w:tr w:rsidR="003E69AA" w:rsidTr="003E69AA">
                <w:tc>
                  <w:tcPr>
                    <w:tcW w:w="949"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运输设备</w:t>
                    </w:r>
                  </w:p>
                </w:tc>
                <w:tc>
                  <w:tcPr>
                    <w:tcW w:w="1012"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年限平均法</w:t>
                    </w:r>
                  </w:p>
                </w:tc>
                <w:tc>
                  <w:tcPr>
                    <w:tcW w:w="1013"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6—12</w:t>
                    </w:r>
                  </w:p>
                </w:tc>
                <w:tc>
                  <w:tcPr>
                    <w:tcW w:w="1013"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5.00</w:t>
                    </w:r>
                  </w:p>
                </w:tc>
                <w:tc>
                  <w:tcPr>
                    <w:tcW w:w="1013"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15.83—7.92</w:t>
                    </w:r>
                  </w:p>
                </w:tc>
              </w:tr>
            </w:sdtContent>
          </w:sdt>
          <w:sdt>
            <w:sdtPr>
              <w:rPr>
                <w:rFonts w:asciiTheme="minorEastAsia" w:eastAsiaTheme="minorEastAsia" w:hAnsiTheme="minorEastAsia"/>
              </w:rPr>
              <w:alias w:val="其他固定资产计价、折旧、减值方法"/>
              <w:tag w:val="_GBC_f1ad6125c5d74d2a98f593d2ba574474"/>
              <w:id w:val="3745137"/>
              <w:lock w:val="sdtLocked"/>
            </w:sdtPr>
            <w:sdtContent>
              <w:tr w:rsidR="003E69AA" w:rsidTr="003E69AA">
                <w:tc>
                  <w:tcPr>
                    <w:tcW w:w="949"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仪器仪表</w:t>
                    </w:r>
                  </w:p>
                </w:tc>
                <w:tc>
                  <w:tcPr>
                    <w:tcW w:w="1012"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年限平均法</w:t>
                    </w:r>
                  </w:p>
                </w:tc>
                <w:tc>
                  <w:tcPr>
                    <w:tcW w:w="1013"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8—12</w:t>
                    </w:r>
                  </w:p>
                </w:tc>
                <w:tc>
                  <w:tcPr>
                    <w:tcW w:w="1013"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5.00</w:t>
                    </w:r>
                  </w:p>
                </w:tc>
                <w:tc>
                  <w:tcPr>
                    <w:tcW w:w="1013"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11.88—7.92</w:t>
                    </w:r>
                  </w:p>
                </w:tc>
              </w:tr>
            </w:sdtContent>
          </w:sdt>
          <w:sdt>
            <w:sdtPr>
              <w:rPr>
                <w:rFonts w:asciiTheme="minorEastAsia" w:eastAsiaTheme="minorEastAsia" w:hAnsiTheme="minorEastAsia"/>
              </w:rPr>
              <w:alias w:val="其他固定资产计价、折旧、减值方法"/>
              <w:tag w:val="_GBC_f1ad6125c5d74d2a98f593d2ba574474"/>
              <w:id w:val="3745138"/>
              <w:lock w:val="sdtLocked"/>
            </w:sdtPr>
            <w:sdtContent>
              <w:tr w:rsidR="003E69AA" w:rsidRPr="003E69AA" w:rsidTr="003E69AA">
                <w:tc>
                  <w:tcPr>
                    <w:tcW w:w="949"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其他设备</w:t>
                    </w:r>
                  </w:p>
                </w:tc>
                <w:tc>
                  <w:tcPr>
                    <w:tcW w:w="1012"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年限平均法</w:t>
                    </w:r>
                  </w:p>
                </w:tc>
                <w:tc>
                  <w:tcPr>
                    <w:tcW w:w="1013"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9—14</w:t>
                    </w:r>
                  </w:p>
                </w:tc>
                <w:tc>
                  <w:tcPr>
                    <w:tcW w:w="1013"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5.00</w:t>
                    </w:r>
                  </w:p>
                </w:tc>
                <w:tc>
                  <w:tcPr>
                    <w:tcW w:w="1013" w:type="pct"/>
                  </w:tcPr>
                  <w:p w:rsidR="003E69AA" w:rsidRPr="00310B28" w:rsidRDefault="003E69AA" w:rsidP="003E69AA">
                    <w:pPr>
                      <w:rPr>
                        <w:rFonts w:asciiTheme="minorEastAsia" w:eastAsiaTheme="minorEastAsia" w:hAnsiTheme="minorEastAsia"/>
                      </w:rPr>
                    </w:pPr>
                    <w:r w:rsidRPr="00310B28">
                      <w:rPr>
                        <w:rFonts w:asciiTheme="minorEastAsia" w:eastAsiaTheme="minorEastAsia" w:hAnsiTheme="minorEastAsia"/>
                      </w:rPr>
                      <w:t>10.55—6.79</w:t>
                    </w:r>
                  </w:p>
                </w:tc>
              </w:tr>
            </w:sdtContent>
          </w:sdt>
        </w:tbl>
        <w:p w:rsidR="00550980" w:rsidRDefault="00550980" w:rsidP="00550980">
          <w:pPr>
            <w:adjustRightInd w:val="0"/>
            <w:snapToGrid w:val="0"/>
            <w:spacing w:line="300" w:lineRule="auto"/>
            <w:ind w:firstLineChars="200" w:firstLine="420"/>
            <w:rPr>
              <w:rFonts w:asciiTheme="minorEastAsia" w:eastAsiaTheme="minorEastAsia" w:hAnsiTheme="minorEastAsia"/>
              <w:color w:val="000000"/>
              <w:kern w:val="0"/>
            </w:rPr>
          </w:pPr>
          <w:r w:rsidRPr="003E69AA">
            <w:rPr>
              <w:rFonts w:asciiTheme="minorEastAsia" w:eastAsiaTheme="minorEastAsia" w:hAnsiTheme="minorEastAsia"/>
              <w:color w:val="000000"/>
              <w:kern w:val="0"/>
            </w:rPr>
            <w:t>对于已经计提减值准备的固定资产，在计提折旧时扣除已计提的固定资产减值准备。</w:t>
          </w:r>
        </w:p>
        <w:p w:rsidR="00877D2C" w:rsidRPr="007709B7" w:rsidRDefault="00550980" w:rsidP="007709B7">
          <w:pPr>
            <w:adjustRightInd w:val="0"/>
            <w:snapToGrid w:val="0"/>
            <w:spacing w:line="300" w:lineRule="auto"/>
            <w:ind w:firstLineChars="200" w:firstLine="420"/>
            <w:rPr>
              <w:rFonts w:asciiTheme="minorEastAsia" w:eastAsiaTheme="minorEastAsia" w:hAnsiTheme="minorEastAsia"/>
              <w:color w:val="000000"/>
              <w:kern w:val="0"/>
            </w:rPr>
          </w:pPr>
          <w:r w:rsidRPr="003E69AA">
            <w:rPr>
              <w:rFonts w:asciiTheme="minorEastAsia" w:eastAsiaTheme="minorEastAsia" w:hAnsiTheme="minorEastAsia"/>
              <w:kern w:val="0"/>
            </w:rPr>
            <w:t>每年年度终了，公司对固定资产的使用寿命、预计净残值和折旧方法进行复核。使</w:t>
          </w:r>
          <w:r w:rsidRPr="003E69AA">
            <w:rPr>
              <w:rFonts w:asciiTheme="minorEastAsia" w:eastAsiaTheme="minorEastAsia" w:hAnsiTheme="minorEastAsia"/>
              <w:color w:val="000000"/>
              <w:kern w:val="0"/>
            </w:rPr>
            <w:t>用寿命预计数与原先估计数有差异的，调整固定资产使用寿命。</w:t>
          </w:r>
        </w:p>
      </w:sdtContent>
    </w:sdt>
    <w:p w:rsidR="00877D2C" w:rsidRDefault="00877D2C"/>
    <w:sdt>
      <w:sdtPr>
        <w:rPr>
          <w:rFonts w:asciiTheme="minorHAnsi" w:eastAsia="宋体" w:hAnsiTheme="minorHAnsi" w:cs="宋体"/>
          <w:b w:val="0"/>
          <w:bCs w:val="0"/>
          <w:kern w:val="0"/>
          <w:szCs w:val="22"/>
        </w:rPr>
        <w:alias w:val="模块:固定资产计价和折旧方法及减值准备的计提方法"/>
        <w:tag w:val="_GBC_a1560089c32f441f92e145c3cdc25289"/>
        <w:id w:val="-866439436"/>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B176E2">
          <w:pPr>
            <w:pStyle w:val="4"/>
            <w:numPr>
              <w:ilvl w:val="0"/>
              <w:numId w:val="58"/>
            </w:numPr>
          </w:pPr>
          <w:r>
            <w:rPr>
              <w:rFonts w:hint="eastAsia"/>
            </w:rPr>
            <w:t>融资租入固定资产的认定依据、计价和折旧方法</w:t>
          </w:r>
        </w:p>
        <w:sdt>
          <w:sdtPr>
            <w:rPr>
              <w:rFonts w:hint="eastAsia"/>
            </w:rPr>
            <w:alias w:val="是否适用：融资租入固定资产的认定依据、计价和折旧方法[双击切换]"/>
            <w:tag w:val="_GBC_bd21629c9c534b4fb4447eeb15e0bc7e"/>
            <w:id w:val="-370064918"/>
            <w:lock w:val="sdtLocked"/>
            <w:placeholder>
              <w:docPart w:val="GBC22222222222222222222222222222"/>
            </w:placeholder>
          </w:sdtPr>
          <w:sdtContent>
            <w:p w:rsidR="00877D2C" w:rsidRDefault="006A4C27">
              <w:r>
                <w:fldChar w:fldCharType="begin"/>
              </w:r>
              <w:r w:rsidR="003E69AA">
                <w:rPr>
                  <w:rFonts w:hint="eastAsia"/>
                </w:rPr>
                <w:instrText xml:space="preserve"> MACROBUTTON  SnrToggleCheckbox </w:instrText>
              </w:r>
              <w:r w:rsidR="003E69AA">
                <w:rPr>
                  <w:rFonts w:hint="eastAsia"/>
                </w:rPr>
                <w:instrText>√适用</w:instrText>
              </w:r>
              <w:r w:rsidR="003E69AA">
                <w:rPr>
                  <w:rFonts w:hint="eastAsia"/>
                </w:rPr>
                <w:instrText xml:space="preserve">  </w:instrText>
              </w:r>
              <w:r>
                <w:fldChar w:fldCharType="end"/>
              </w:r>
              <w:r>
                <w:fldChar w:fldCharType="begin"/>
              </w:r>
              <w:r w:rsidR="003E69AA">
                <w:rPr>
                  <w:rFonts w:hint="eastAsia"/>
                </w:rPr>
                <w:instrText xml:space="preserve"> MACROBUTTON  SnrToggleCheckbox </w:instrText>
              </w:r>
              <w:r w:rsidR="003E69AA">
                <w:rPr>
                  <w:rFonts w:hint="eastAsia"/>
                </w:rPr>
                <w:instrText>□不适用</w:instrText>
              </w:r>
              <w:r w:rsidR="003E69AA">
                <w:rPr>
                  <w:rFonts w:hint="eastAsia"/>
                </w:rPr>
                <w:instrText xml:space="preserve"> </w:instrText>
              </w:r>
              <w:r>
                <w:fldChar w:fldCharType="end"/>
              </w:r>
            </w:p>
          </w:sdtContent>
        </w:sdt>
        <w:p w:rsidR="003E69AA" w:rsidRPr="0069731B" w:rsidRDefault="006A4C27" w:rsidP="007709B7">
          <w:pPr>
            <w:adjustRightInd w:val="0"/>
            <w:snapToGrid w:val="0"/>
            <w:spacing w:line="300" w:lineRule="auto"/>
            <w:ind w:firstLineChars="200" w:firstLine="420"/>
            <w:rPr>
              <w:rFonts w:eastAsiaTheme="majorEastAsia"/>
              <w:color w:val="000000"/>
              <w:kern w:val="0"/>
              <w:sz w:val="24"/>
            </w:rPr>
          </w:pPr>
          <w:sdt>
            <w:sdtPr>
              <w:rPr>
                <w:rFonts w:hint="eastAsia"/>
              </w:rPr>
              <w:alias w:val="固定资产计价和折旧方法及减值准备的计提方法"/>
              <w:tag w:val="_GBC_42d68e0aaa744ab7aaa46e6c7964e66f"/>
              <w:id w:val="2145379872"/>
              <w:lock w:val="sdtLocked"/>
              <w:placeholder>
                <w:docPart w:val="GBC22222222222222222222222222222"/>
              </w:placeholder>
            </w:sdtPr>
            <w:sdtContent>
              <w:r w:rsidR="003E69AA" w:rsidRPr="003E69AA">
                <w:rPr>
                  <w:rFonts w:asciiTheme="minorEastAsia" w:eastAsiaTheme="minorEastAsia" w:hAnsiTheme="minorEastAsia"/>
                  <w:color w:val="000000"/>
                  <w:kern w:val="0"/>
                </w:rPr>
                <w:t>本公司在租入的固定资产实质上转移了与资产有关的全部风险和报酬时确认该项固定资产的租赁为融资租赁。融资租赁取得的固定资产的成本，按租赁开始日租赁资产公允价值与最低租赁付款额现值两者中较低者确定。融资租入的固定资产采用与自有固定资产相一致的折旧政策计提租赁资产折旧。能够合理确定租赁期届满时将会取得租赁资产所有权的，在租赁资产使用年限内计提折旧；无法合理确定租赁期届满时能够取得租赁资产所有权的，在租赁期与租赁资产使用寿命两者中较短的期间内计提折旧。</w:t>
              </w:r>
            </w:sdtContent>
          </w:sdt>
        </w:p>
        <w:p w:rsidR="00877D2C" w:rsidRDefault="006A4C27"/>
      </w:sdtContent>
    </w:sdt>
    <w:sdt>
      <w:sdtPr>
        <w:rPr>
          <w:rFonts w:ascii="宋体" w:hAnsi="宋体" w:cs="宋体"/>
          <w:b w:val="0"/>
          <w:bCs w:val="0"/>
          <w:kern w:val="0"/>
          <w:szCs w:val="24"/>
        </w:rPr>
        <w:alias w:val="模块:在建工程会计处理方法"/>
        <w:tag w:val="_GBC_3eb5f960df3e47f0a4bf3af0bc67ca96"/>
        <w:id w:val="1047951829"/>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B176E2">
          <w:pPr>
            <w:pStyle w:val="3"/>
            <w:numPr>
              <w:ilvl w:val="0"/>
              <w:numId w:val="53"/>
            </w:numPr>
          </w:pPr>
          <w:r>
            <w:t>在建工程</w:t>
          </w:r>
        </w:p>
        <w:sdt>
          <w:sdtPr>
            <w:rPr>
              <w:rFonts w:hint="eastAsia"/>
            </w:rPr>
            <w:alias w:val="是否适用：在建工程_重要会计政策和估计[双击切换]"/>
            <w:tag w:val="_GBC_00730441e5ea4f57b3cd3ff1ecc5c1bd"/>
            <w:id w:val="2100593817"/>
            <w:lock w:val="sdtLocked"/>
            <w:placeholder>
              <w:docPart w:val="GBC22222222222222222222222222222"/>
            </w:placeholder>
          </w:sdtPr>
          <w:sdtContent>
            <w:p w:rsidR="00877D2C" w:rsidRDefault="006A4C27">
              <w:r>
                <w:fldChar w:fldCharType="begin"/>
              </w:r>
              <w:r w:rsidR="003E69AA">
                <w:rPr>
                  <w:rFonts w:hint="eastAsia"/>
                </w:rPr>
                <w:instrText xml:space="preserve"> MACROBUTTON  SnrToggleCheckbox </w:instrText>
              </w:r>
              <w:r w:rsidR="003E69AA">
                <w:rPr>
                  <w:rFonts w:hint="eastAsia"/>
                </w:rPr>
                <w:instrText>√适用</w:instrText>
              </w:r>
              <w:r w:rsidR="003E69AA">
                <w:rPr>
                  <w:rFonts w:hint="eastAsia"/>
                </w:rPr>
                <w:instrText xml:space="preserve">  </w:instrText>
              </w:r>
              <w:r>
                <w:fldChar w:fldCharType="end"/>
              </w:r>
              <w:r>
                <w:fldChar w:fldCharType="begin"/>
              </w:r>
              <w:r w:rsidR="003E69AA">
                <w:rPr>
                  <w:rFonts w:hint="eastAsia"/>
                </w:rPr>
                <w:instrText xml:space="preserve"> MACROBUTTON  SnrToggleCheckbox </w:instrText>
              </w:r>
              <w:r w:rsidR="003E69AA">
                <w:rPr>
                  <w:rFonts w:hint="eastAsia"/>
                </w:rPr>
                <w:instrText>□不适用</w:instrText>
              </w:r>
              <w:r w:rsidR="003E69AA">
                <w:rPr>
                  <w:rFonts w:hint="eastAsia"/>
                </w:rPr>
                <w:instrText xml:space="preserve"> </w:instrText>
              </w:r>
              <w:r>
                <w:fldChar w:fldCharType="end"/>
              </w:r>
            </w:p>
          </w:sdtContent>
        </w:sdt>
        <w:sdt>
          <w:sdtPr>
            <w:rPr>
              <w:rFonts w:hint="eastAsia"/>
            </w:rPr>
            <w:alias w:val="在建工程核算方法"/>
            <w:tag w:val="_GBC_ed79f983df814c58add61776fe84c76e"/>
            <w:id w:val="-1588924519"/>
            <w:lock w:val="sdtLocked"/>
            <w:placeholder>
              <w:docPart w:val="GBC22222222222222222222222222222"/>
            </w:placeholder>
          </w:sdtPr>
          <w:sdtContent>
            <w:p w:rsidR="003E69AA" w:rsidRPr="003E69AA" w:rsidRDefault="003E69AA" w:rsidP="007709B7">
              <w:pPr>
                <w:adjustRightInd w:val="0"/>
                <w:snapToGrid w:val="0"/>
                <w:spacing w:line="300" w:lineRule="auto"/>
                <w:ind w:firstLineChars="200" w:firstLine="420"/>
                <w:rPr>
                  <w:rFonts w:eastAsiaTheme="majorEastAsia"/>
                  <w:color w:val="000000"/>
                  <w:kern w:val="0"/>
                </w:rPr>
              </w:pPr>
              <w:r w:rsidRPr="003E69AA">
                <w:rPr>
                  <w:rFonts w:eastAsiaTheme="majorEastAsia"/>
                  <w:color w:val="000000"/>
                  <w:kern w:val="0"/>
                </w:rPr>
                <w:t>（</w:t>
              </w:r>
              <w:r w:rsidRPr="003E69AA">
                <w:rPr>
                  <w:rFonts w:eastAsiaTheme="majorEastAsia"/>
                  <w:color w:val="000000"/>
                  <w:kern w:val="0"/>
                </w:rPr>
                <w:t>1</w:t>
              </w:r>
              <w:r w:rsidRPr="003E69AA">
                <w:rPr>
                  <w:rFonts w:eastAsiaTheme="majorEastAsia"/>
                  <w:color w:val="000000"/>
                  <w:kern w:val="0"/>
                </w:rPr>
                <w:t>）在建工程以立项项目分类核算。</w:t>
              </w:r>
            </w:p>
            <w:p w:rsidR="007709B7" w:rsidRDefault="003E69AA" w:rsidP="007709B7">
              <w:pPr>
                <w:adjustRightInd w:val="0"/>
                <w:snapToGrid w:val="0"/>
                <w:spacing w:line="300" w:lineRule="auto"/>
                <w:ind w:firstLineChars="200" w:firstLine="420"/>
                <w:rPr>
                  <w:rFonts w:eastAsiaTheme="majorEastAsia"/>
                  <w:color w:val="000000"/>
                  <w:kern w:val="0"/>
                </w:rPr>
              </w:pPr>
              <w:r w:rsidRPr="003E69AA">
                <w:rPr>
                  <w:rFonts w:eastAsiaTheme="majorEastAsia"/>
                  <w:color w:val="000000"/>
                  <w:kern w:val="0"/>
                </w:rPr>
                <w:t>（</w:t>
              </w:r>
              <w:r w:rsidRPr="003E69AA">
                <w:rPr>
                  <w:rFonts w:eastAsiaTheme="majorEastAsia"/>
                  <w:color w:val="000000"/>
                  <w:kern w:val="0"/>
                </w:rPr>
                <w:t>2</w:t>
              </w:r>
              <w:r w:rsidRPr="003E69AA">
                <w:rPr>
                  <w:rFonts w:eastAsiaTheme="majorEastAsia"/>
                  <w:color w:val="000000"/>
                  <w:kern w:val="0"/>
                </w:rPr>
                <w:t>）在建工程结转为固定资产的标准和时点</w:t>
              </w:r>
            </w:p>
            <w:p w:rsidR="00877D2C" w:rsidRPr="007709B7" w:rsidRDefault="003E69AA" w:rsidP="007709B7">
              <w:pPr>
                <w:adjustRightInd w:val="0"/>
                <w:snapToGrid w:val="0"/>
                <w:spacing w:line="300" w:lineRule="auto"/>
                <w:ind w:firstLineChars="200" w:firstLine="420"/>
                <w:rPr>
                  <w:rFonts w:eastAsiaTheme="majorEastAsia"/>
                  <w:color w:val="000000"/>
                  <w:kern w:val="0"/>
                </w:rPr>
              </w:pPr>
              <w:r w:rsidRPr="003E69AA">
                <w:rPr>
                  <w:rFonts w:eastAsiaTheme="majorEastAsia"/>
                  <w:color w:val="000000"/>
                  <w:kern w:val="0"/>
                </w:rPr>
                <w:t>在建工程项目按建造该项资产达到预定可使用状态前所发生的全部支出，作为固定资产的入账价值。包括建筑费用、机器设备原价、其他为使在建工程达到预定可使用状态所发生的必要支出以及在资产达到预定可使用状态之前为该项目专门借款所发生的借款费用及占用的一般借款发生的借款费用。本公司在工程安装或建设完成达到预定可使用状态时将在建工程转入固定资产。所建造的已达到预定可使用状态、但尚未办理竣工决算的固定资产，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sdtContent>
        </w:sdt>
      </w:sdtContent>
    </w:sdt>
    <w:p w:rsidR="00877D2C" w:rsidRDefault="00877D2C"/>
    <w:sdt>
      <w:sdtPr>
        <w:rPr>
          <w:rFonts w:asciiTheme="minorHAnsi" w:hAnsiTheme="minorHAnsi" w:cs="宋体"/>
          <w:b w:val="0"/>
          <w:bCs w:val="0"/>
          <w:kern w:val="0"/>
          <w:szCs w:val="22"/>
        </w:rPr>
        <w:alias w:val="模块:借款费用会计处理方法"/>
        <w:tag w:val="_GBC_e3e4d07ea08d4589a9293563ea655b42"/>
        <w:id w:val="-1477900277"/>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B176E2">
          <w:pPr>
            <w:pStyle w:val="3"/>
            <w:numPr>
              <w:ilvl w:val="0"/>
              <w:numId w:val="53"/>
            </w:numPr>
          </w:pPr>
          <w:r>
            <w:t>借款费用</w:t>
          </w:r>
        </w:p>
        <w:sdt>
          <w:sdtPr>
            <w:rPr>
              <w:rFonts w:hint="eastAsia"/>
            </w:rPr>
            <w:alias w:val="是否适用：借款费用_重要会计政策和估计[双击切换]"/>
            <w:tag w:val="_GBC_84ea3b60fd54474487b81f25f176d989"/>
            <w:id w:val="-882021006"/>
            <w:lock w:val="sdtLocked"/>
            <w:placeholder>
              <w:docPart w:val="GBC22222222222222222222222222222"/>
            </w:placeholder>
          </w:sdtPr>
          <w:sdtContent>
            <w:p w:rsidR="00877D2C" w:rsidRDefault="006A4C27">
              <w:r>
                <w:fldChar w:fldCharType="begin"/>
              </w:r>
              <w:r w:rsidR="003E69AA">
                <w:rPr>
                  <w:rFonts w:hint="eastAsia"/>
                </w:rPr>
                <w:instrText xml:space="preserve"> MACROBUTTON  SnrToggleCheckbox </w:instrText>
              </w:r>
              <w:r w:rsidR="003E69AA">
                <w:rPr>
                  <w:rFonts w:hint="eastAsia"/>
                </w:rPr>
                <w:instrText>√适用</w:instrText>
              </w:r>
              <w:r w:rsidR="003E69AA">
                <w:rPr>
                  <w:rFonts w:hint="eastAsia"/>
                </w:rPr>
                <w:instrText xml:space="preserve">  </w:instrText>
              </w:r>
              <w:r>
                <w:fldChar w:fldCharType="end"/>
              </w:r>
              <w:r>
                <w:fldChar w:fldCharType="begin"/>
              </w:r>
              <w:r w:rsidR="003E69AA">
                <w:rPr>
                  <w:rFonts w:hint="eastAsia"/>
                </w:rPr>
                <w:instrText xml:space="preserve"> MACROBUTTON  SnrToggleCheckbox </w:instrText>
              </w:r>
              <w:r w:rsidR="003E69AA">
                <w:rPr>
                  <w:rFonts w:hint="eastAsia"/>
                </w:rPr>
                <w:instrText>□不适用</w:instrText>
              </w:r>
              <w:r w:rsidR="003E69AA">
                <w:rPr>
                  <w:rFonts w:hint="eastAsia"/>
                </w:rPr>
                <w:instrText xml:space="preserve"> </w:instrText>
              </w:r>
              <w:r>
                <w:fldChar w:fldCharType="end"/>
              </w:r>
            </w:p>
          </w:sdtContent>
        </w:sdt>
        <w:sdt>
          <w:sdtPr>
            <w:rPr>
              <w:rFonts w:hint="eastAsia"/>
            </w:rPr>
            <w:alias w:val="借款费用的会计处理方法"/>
            <w:tag w:val="_GBC_2101c32d32c64f39a8b8fcd2b72dbb0a"/>
            <w:id w:val="791020216"/>
            <w:lock w:val="sdtLocked"/>
            <w:placeholder>
              <w:docPart w:val="GBC22222222222222222222222222222"/>
            </w:placeholder>
          </w:sdtPr>
          <w:sdtContent>
            <w:p w:rsidR="003E69AA" w:rsidRPr="003E69AA" w:rsidRDefault="003E69AA" w:rsidP="007709B7">
              <w:pPr>
                <w:adjustRightInd w:val="0"/>
                <w:snapToGrid w:val="0"/>
                <w:spacing w:line="300" w:lineRule="auto"/>
                <w:ind w:firstLineChars="200" w:firstLine="420"/>
                <w:rPr>
                  <w:rFonts w:eastAsiaTheme="majorEastAsia"/>
                  <w:color w:val="000000"/>
                  <w:kern w:val="0"/>
                </w:rPr>
              </w:pPr>
              <w:r w:rsidRPr="003E69AA">
                <w:rPr>
                  <w:rFonts w:eastAsiaTheme="majorEastAsia"/>
                </w:rPr>
                <w:t>（</w:t>
              </w:r>
              <w:r w:rsidRPr="003E69AA">
                <w:rPr>
                  <w:rFonts w:eastAsiaTheme="majorEastAsia"/>
                </w:rPr>
                <w:t>1</w:t>
              </w:r>
              <w:r w:rsidRPr="003E69AA">
                <w:rPr>
                  <w:rFonts w:eastAsiaTheme="majorEastAsia"/>
                </w:rPr>
                <w:t>）</w:t>
              </w:r>
              <w:r w:rsidRPr="003E69AA">
                <w:rPr>
                  <w:rFonts w:eastAsiaTheme="majorEastAsia"/>
                  <w:color w:val="000000"/>
                  <w:kern w:val="0"/>
                </w:rPr>
                <w:t>借款费用资本化的确认原则和资本化期间</w:t>
              </w:r>
            </w:p>
            <w:p w:rsidR="003E69AA" w:rsidRPr="003E69AA" w:rsidRDefault="003E69AA" w:rsidP="007709B7">
              <w:pPr>
                <w:adjustRightInd w:val="0"/>
                <w:snapToGrid w:val="0"/>
                <w:spacing w:line="300" w:lineRule="auto"/>
                <w:ind w:firstLineChars="200" w:firstLine="420"/>
                <w:rPr>
                  <w:rFonts w:eastAsiaTheme="majorEastAsia"/>
                  <w:color w:val="000000"/>
                  <w:kern w:val="0"/>
                </w:rPr>
              </w:pPr>
              <w:r w:rsidRPr="003E69AA">
                <w:rPr>
                  <w:rFonts w:eastAsiaTheme="majorEastAsia"/>
                  <w:color w:val="000000"/>
                  <w:kern w:val="0"/>
                </w:rPr>
                <w:t>本公司发生的可直接归属于符合资本化条件的资产的购建或生产的借款费用在同时满足下列条件时予以资本化计入相关资产成本：</w:t>
              </w:r>
            </w:p>
            <w:p w:rsidR="003E69AA" w:rsidRPr="003E69AA" w:rsidRDefault="003E69AA" w:rsidP="007709B7">
              <w:pPr>
                <w:adjustRightInd w:val="0"/>
                <w:snapToGrid w:val="0"/>
                <w:spacing w:line="300" w:lineRule="auto"/>
                <w:ind w:firstLineChars="200" w:firstLine="420"/>
                <w:rPr>
                  <w:rFonts w:eastAsiaTheme="majorEastAsia"/>
                  <w:color w:val="000000"/>
                  <w:kern w:val="0"/>
                </w:rPr>
              </w:pPr>
              <w:r w:rsidRPr="003E69AA">
                <w:rPr>
                  <w:rFonts w:ascii="宋体" w:hAnsi="宋体" w:cs="宋体" w:hint="eastAsia"/>
                  <w:color w:val="000000"/>
                  <w:kern w:val="0"/>
                </w:rPr>
                <w:t>①</w:t>
              </w:r>
              <w:r w:rsidRPr="003E69AA">
                <w:rPr>
                  <w:rFonts w:eastAsiaTheme="majorEastAsia"/>
                  <w:color w:val="000000"/>
                  <w:kern w:val="0"/>
                </w:rPr>
                <w:t>资产支出已经发生；</w:t>
              </w:r>
            </w:p>
            <w:p w:rsidR="003E69AA" w:rsidRPr="003E69AA" w:rsidRDefault="003E69AA" w:rsidP="007709B7">
              <w:pPr>
                <w:adjustRightInd w:val="0"/>
                <w:snapToGrid w:val="0"/>
                <w:spacing w:line="300" w:lineRule="auto"/>
                <w:ind w:firstLineChars="200" w:firstLine="420"/>
                <w:rPr>
                  <w:rFonts w:eastAsiaTheme="majorEastAsia"/>
                  <w:color w:val="000000"/>
                  <w:kern w:val="0"/>
                </w:rPr>
              </w:pPr>
              <w:r w:rsidRPr="003E69AA">
                <w:rPr>
                  <w:rFonts w:ascii="宋体" w:hAnsi="宋体" w:cs="宋体" w:hint="eastAsia"/>
                  <w:color w:val="000000"/>
                  <w:kern w:val="0"/>
                </w:rPr>
                <w:t>②</w:t>
              </w:r>
              <w:r w:rsidRPr="003E69AA">
                <w:rPr>
                  <w:rFonts w:eastAsiaTheme="majorEastAsia"/>
                  <w:color w:val="000000"/>
                  <w:kern w:val="0"/>
                </w:rPr>
                <w:t>借款费用已经发生；</w:t>
              </w:r>
            </w:p>
            <w:p w:rsidR="003E69AA" w:rsidRPr="003E69AA" w:rsidRDefault="003E69AA" w:rsidP="007709B7">
              <w:pPr>
                <w:adjustRightInd w:val="0"/>
                <w:snapToGrid w:val="0"/>
                <w:spacing w:line="300" w:lineRule="auto"/>
                <w:ind w:firstLineChars="200" w:firstLine="420"/>
                <w:rPr>
                  <w:rFonts w:eastAsiaTheme="majorEastAsia"/>
                  <w:color w:val="000000"/>
                  <w:kern w:val="0"/>
                </w:rPr>
              </w:pPr>
              <w:r w:rsidRPr="003E69AA">
                <w:rPr>
                  <w:rFonts w:ascii="宋体" w:hAnsi="宋体" w:cs="宋体" w:hint="eastAsia"/>
                  <w:color w:val="000000"/>
                  <w:kern w:val="0"/>
                </w:rPr>
                <w:t>③</w:t>
              </w:r>
              <w:r w:rsidRPr="003E69AA">
                <w:rPr>
                  <w:rFonts w:eastAsiaTheme="majorEastAsia"/>
                  <w:color w:val="000000"/>
                  <w:kern w:val="0"/>
                </w:rPr>
                <w:t>为使资产达到预定可使用状态所必要的购建或者生产活动已经开始。</w:t>
              </w:r>
            </w:p>
            <w:p w:rsidR="003E69AA" w:rsidRPr="003E69AA" w:rsidRDefault="003E69AA" w:rsidP="007709B7">
              <w:pPr>
                <w:adjustRightInd w:val="0"/>
                <w:snapToGrid w:val="0"/>
                <w:spacing w:line="300" w:lineRule="auto"/>
                <w:ind w:firstLineChars="200" w:firstLine="420"/>
                <w:rPr>
                  <w:rFonts w:eastAsiaTheme="majorEastAsia"/>
                  <w:color w:val="000000"/>
                  <w:kern w:val="0"/>
                </w:rPr>
              </w:pPr>
              <w:r w:rsidRPr="003E69AA">
                <w:rPr>
                  <w:rFonts w:eastAsiaTheme="majorEastAsia"/>
                  <w:color w:val="000000"/>
                  <w:kern w:val="0"/>
                </w:rPr>
                <w:t>其他的借款利息、折价或溢价和汇兑差额，计入发生当期的损益。</w:t>
              </w:r>
            </w:p>
            <w:p w:rsidR="003E69AA" w:rsidRPr="003E69AA" w:rsidRDefault="003E69AA" w:rsidP="007709B7">
              <w:pPr>
                <w:adjustRightInd w:val="0"/>
                <w:snapToGrid w:val="0"/>
                <w:spacing w:line="300" w:lineRule="auto"/>
                <w:ind w:firstLineChars="200" w:firstLine="420"/>
                <w:rPr>
                  <w:rFonts w:eastAsiaTheme="majorEastAsia"/>
                  <w:color w:val="000000"/>
                  <w:kern w:val="0"/>
                </w:rPr>
              </w:pPr>
              <w:r w:rsidRPr="003E69AA">
                <w:rPr>
                  <w:rFonts w:eastAsiaTheme="majorEastAsia"/>
                  <w:color w:val="000000"/>
                  <w:kern w:val="0"/>
                </w:rPr>
                <w:t>符合资本化条件的资产在购建或者生产过程中发生非正常中断，且中断时间连续超过</w:t>
              </w:r>
              <w:r w:rsidRPr="003E69AA">
                <w:rPr>
                  <w:rFonts w:eastAsiaTheme="majorEastAsia"/>
                  <w:color w:val="000000"/>
                  <w:kern w:val="0"/>
                </w:rPr>
                <w:t>3</w:t>
              </w:r>
              <w:r w:rsidRPr="003E69AA">
                <w:rPr>
                  <w:rFonts w:eastAsiaTheme="majorEastAsia"/>
                  <w:color w:val="000000"/>
                  <w:kern w:val="0"/>
                </w:rPr>
                <w:t>个月的，暂停借款费用的资本化。</w:t>
              </w:r>
            </w:p>
            <w:p w:rsidR="003E69AA" w:rsidRPr="003E69AA" w:rsidRDefault="003E69AA" w:rsidP="007709B7">
              <w:pPr>
                <w:adjustRightInd w:val="0"/>
                <w:snapToGrid w:val="0"/>
                <w:spacing w:line="300" w:lineRule="auto"/>
                <w:ind w:firstLineChars="200" w:firstLine="420"/>
                <w:rPr>
                  <w:rFonts w:eastAsiaTheme="majorEastAsia"/>
                  <w:color w:val="000000"/>
                  <w:kern w:val="0"/>
                </w:rPr>
              </w:pPr>
              <w:r w:rsidRPr="003E69AA">
                <w:rPr>
                  <w:rFonts w:eastAsiaTheme="majorEastAsia"/>
                  <w:color w:val="000000"/>
                  <w:kern w:val="0"/>
                </w:rPr>
                <w:t>当购建或者生产符合资本化条件的资产达到预定可使用或者可销售状态时，停止其借款费用的资本化；以后发生的借款费用于发生当期确认为费用。</w:t>
              </w:r>
            </w:p>
            <w:p w:rsidR="003E69AA" w:rsidRPr="003E69AA" w:rsidRDefault="003E69AA" w:rsidP="007709B7">
              <w:pPr>
                <w:adjustRightInd w:val="0"/>
                <w:snapToGrid w:val="0"/>
                <w:spacing w:line="300" w:lineRule="auto"/>
                <w:ind w:firstLineChars="200" w:firstLine="420"/>
                <w:rPr>
                  <w:rFonts w:eastAsiaTheme="majorEastAsia"/>
                  <w:color w:val="000000"/>
                  <w:kern w:val="0"/>
                </w:rPr>
              </w:pPr>
              <w:r w:rsidRPr="003E69AA">
                <w:rPr>
                  <w:rFonts w:eastAsiaTheme="majorEastAsia"/>
                  <w:color w:val="000000"/>
                  <w:kern w:val="0"/>
                </w:rPr>
                <w:t>（</w:t>
              </w:r>
              <w:r w:rsidRPr="003E69AA">
                <w:rPr>
                  <w:rFonts w:eastAsiaTheme="majorEastAsia"/>
                  <w:color w:val="000000"/>
                  <w:kern w:val="0"/>
                </w:rPr>
                <w:t>2</w:t>
              </w:r>
              <w:r w:rsidRPr="003E69AA">
                <w:rPr>
                  <w:rFonts w:eastAsiaTheme="majorEastAsia"/>
                  <w:color w:val="000000"/>
                  <w:kern w:val="0"/>
                </w:rPr>
                <w:t>）借款费用资本化率以及资本化金额的计算方法</w:t>
              </w:r>
            </w:p>
            <w:p w:rsidR="003E69AA" w:rsidRPr="003E69AA" w:rsidRDefault="003E69AA" w:rsidP="007709B7">
              <w:pPr>
                <w:adjustRightInd w:val="0"/>
                <w:snapToGrid w:val="0"/>
                <w:spacing w:line="300" w:lineRule="auto"/>
                <w:ind w:firstLineChars="200" w:firstLine="420"/>
                <w:rPr>
                  <w:rFonts w:eastAsiaTheme="majorEastAsia"/>
                  <w:color w:val="000000"/>
                  <w:kern w:val="0"/>
                </w:rPr>
              </w:pPr>
              <w:r w:rsidRPr="003E69AA">
                <w:rPr>
                  <w:rFonts w:eastAsiaTheme="majorEastAsia"/>
                  <w:color w:val="000000"/>
                  <w:kern w:val="0"/>
                </w:rPr>
                <w:t>为购建或者生产符合资本化条件的资产而借入专门借款的，以专门借款当期实际发生的利息费用，减去将尚未动用的借款资金存入银行取得的利息收入或者进行暂时性投资取得的投资收益后的金额，确定为专门借款利息费用的资本化金额。</w:t>
              </w:r>
            </w:p>
            <w:p w:rsidR="00877D2C" w:rsidRPr="007709B7" w:rsidRDefault="003E69AA" w:rsidP="007709B7">
              <w:pPr>
                <w:adjustRightInd w:val="0"/>
                <w:snapToGrid w:val="0"/>
                <w:spacing w:line="300" w:lineRule="auto"/>
                <w:ind w:firstLineChars="200" w:firstLine="420"/>
                <w:rPr>
                  <w:rFonts w:eastAsiaTheme="majorEastAsia"/>
                  <w:b/>
                  <w:sz w:val="24"/>
                </w:rPr>
              </w:pPr>
              <w:r w:rsidRPr="003E69AA">
                <w:rPr>
                  <w:rFonts w:eastAsiaTheme="majorEastAsia"/>
                  <w:color w:val="000000"/>
                  <w:kern w:val="0"/>
                </w:rPr>
                <w:t>购建或者生产符合资本化条件的资产占用了一般借款的，一般借款应予资本化的利息金额按</w:t>
              </w:r>
              <w:r w:rsidRPr="003E69AA">
                <w:rPr>
                  <w:rFonts w:eastAsiaTheme="majorEastAsia"/>
                  <w:color w:val="000000"/>
                  <w:kern w:val="0"/>
                </w:rPr>
                <w:lastRenderedPageBreak/>
                <w:t>累计资产支出超过专门借款部分的资产支出加权平均数乘以所占用一般借款的资本化率，计算确定一般借款应予资本化的利息金额。资本化率根据一般借款加权平均利率计算确定。</w:t>
              </w:r>
            </w:p>
          </w:sdtContent>
        </w:sdt>
      </w:sdtContent>
    </w:sdt>
    <w:p w:rsidR="00877D2C" w:rsidRDefault="00877D2C"/>
    <w:sdt>
      <w:sdtPr>
        <w:rPr>
          <w:rFonts w:asciiTheme="minorHAnsi" w:hAnsiTheme="minorHAnsi" w:cs="宋体"/>
          <w:b w:val="0"/>
          <w:bCs w:val="0"/>
          <w:kern w:val="0"/>
          <w:szCs w:val="22"/>
        </w:rPr>
        <w:alias w:val="模块:生物资产会计处理方法"/>
        <w:tag w:val="_GBC_0b83f813710f436286429917c8c39567"/>
        <w:id w:val="-1531411801"/>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B176E2">
          <w:pPr>
            <w:pStyle w:val="3"/>
            <w:numPr>
              <w:ilvl w:val="0"/>
              <w:numId w:val="53"/>
            </w:numPr>
          </w:pPr>
          <w:r>
            <w:t>生物资产</w:t>
          </w:r>
        </w:p>
        <w:sdt>
          <w:sdtPr>
            <w:rPr>
              <w:rFonts w:hint="eastAsia"/>
            </w:rPr>
            <w:alias w:val="是否适用：生物资产_重要会计政策和估计[双击切换]"/>
            <w:tag w:val="_GBC_f511e8d0a6dc417eb1d10eeecb5b05a5"/>
            <w:id w:val="1071622327"/>
            <w:lock w:val="sdtLocked"/>
            <w:placeholder>
              <w:docPart w:val="GBC22222222222222222222222222222"/>
            </w:placeholder>
          </w:sdtPr>
          <w:sdtContent>
            <w:p w:rsidR="00877D2C" w:rsidRDefault="006A4C27" w:rsidP="003E69AA">
              <w:r>
                <w:fldChar w:fldCharType="begin"/>
              </w:r>
              <w:r w:rsidR="003E69AA">
                <w:rPr>
                  <w:rFonts w:hint="eastAsia"/>
                </w:rPr>
                <w:instrText xml:space="preserve"> MACROBUTTON  SnrToggleCheckbox </w:instrText>
              </w:r>
              <w:r w:rsidR="003E69AA">
                <w:rPr>
                  <w:rFonts w:hint="eastAsia"/>
                </w:rPr>
                <w:instrText>□适用</w:instrText>
              </w:r>
              <w:r w:rsidR="003E69AA">
                <w:rPr>
                  <w:rFonts w:hint="eastAsia"/>
                </w:rPr>
                <w:instrText xml:space="preserve">  </w:instrText>
              </w:r>
              <w:r>
                <w:fldChar w:fldCharType="end"/>
              </w:r>
              <w:r>
                <w:fldChar w:fldCharType="begin"/>
              </w:r>
              <w:r w:rsidR="003E69AA">
                <w:rPr>
                  <w:rFonts w:hint="eastAsia"/>
                </w:rPr>
                <w:instrText xml:space="preserve"> MACROBUTTON  SnrToggleCheckbox </w:instrText>
              </w:r>
              <w:r w:rsidR="003E69AA">
                <w:rPr>
                  <w:rFonts w:hint="eastAsia"/>
                </w:rPr>
                <w:instrText>√不适用</w:instrText>
              </w:r>
              <w:r w:rsidR="003E69AA">
                <w:rPr>
                  <w:rFonts w:hint="eastAsia"/>
                </w:rPr>
                <w:instrText xml:space="preserve"> </w:instrText>
              </w:r>
              <w:r>
                <w:fldChar w:fldCharType="end"/>
              </w:r>
            </w:p>
          </w:sdtContent>
        </w:sdt>
      </w:sdtContent>
    </w:sdt>
    <w:p w:rsidR="00877D2C" w:rsidRDefault="00877D2C"/>
    <w:sdt>
      <w:sdtPr>
        <w:rPr>
          <w:rFonts w:asciiTheme="minorHAnsi" w:hAnsiTheme="minorHAnsi" w:cs="宋体"/>
          <w:b w:val="0"/>
          <w:bCs w:val="0"/>
          <w:kern w:val="0"/>
          <w:szCs w:val="22"/>
        </w:rPr>
        <w:alias w:val="模块:油气资产会计处理方法"/>
        <w:tag w:val="_GBC_ed738d1d51d04aad8efd3fb3e88bf021"/>
        <w:id w:val="1465319608"/>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B176E2">
          <w:pPr>
            <w:pStyle w:val="3"/>
            <w:numPr>
              <w:ilvl w:val="0"/>
              <w:numId w:val="53"/>
            </w:numPr>
          </w:pPr>
          <w:r>
            <w:t>油气资产</w:t>
          </w:r>
        </w:p>
        <w:sdt>
          <w:sdtPr>
            <w:rPr>
              <w:rFonts w:hint="eastAsia"/>
            </w:rPr>
            <w:alias w:val="是否适用：油气资产_重要会计政策和估计[双击切换]"/>
            <w:tag w:val="_GBC_fb60dd1d8d2346fb9b2e461875c070c9"/>
            <w:id w:val="-1043287651"/>
            <w:lock w:val="sdtLocked"/>
            <w:placeholder>
              <w:docPart w:val="GBC22222222222222222222222222222"/>
            </w:placeholder>
          </w:sdtPr>
          <w:sdtContent>
            <w:p w:rsidR="00877D2C" w:rsidRDefault="006A4C27" w:rsidP="003E69AA">
              <w:r>
                <w:fldChar w:fldCharType="begin"/>
              </w:r>
              <w:r w:rsidR="003E69AA">
                <w:rPr>
                  <w:rFonts w:hint="eastAsia"/>
                </w:rPr>
                <w:instrText xml:space="preserve"> MACROBUTTON  SnrToggleCheckbox </w:instrText>
              </w:r>
              <w:r w:rsidR="003E69AA">
                <w:rPr>
                  <w:rFonts w:hint="eastAsia"/>
                </w:rPr>
                <w:instrText>□适用</w:instrText>
              </w:r>
              <w:r w:rsidR="003E69AA">
                <w:rPr>
                  <w:rFonts w:hint="eastAsia"/>
                </w:rPr>
                <w:instrText xml:space="preserve">  </w:instrText>
              </w:r>
              <w:r>
                <w:fldChar w:fldCharType="end"/>
              </w:r>
              <w:r>
                <w:fldChar w:fldCharType="begin"/>
              </w:r>
              <w:r w:rsidR="003E69AA">
                <w:rPr>
                  <w:rFonts w:hint="eastAsia"/>
                </w:rPr>
                <w:instrText xml:space="preserve"> MACROBUTTON  SnrToggleCheckbox </w:instrText>
              </w:r>
              <w:r w:rsidR="003E69AA">
                <w:rPr>
                  <w:rFonts w:hint="eastAsia"/>
                </w:rPr>
                <w:instrText>√不适用</w:instrText>
              </w:r>
              <w:r w:rsidR="003E69AA">
                <w:rPr>
                  <w:rFonts w:hint="eastAsia"/>
                </w:rPr>
                <w:instrText xml:space="preserve"> </w:instrText>
              </w:r>
              <w:r>
                <w:fldChar w:fldCharType="end"/>
              </w:r>
            </w:p>
          </w:sdtContent>
        </w:sdt>
      </w:sdtContent>
    </w:sdt>
    <w:p w:rsidR="00877D2C" w:rsidRDefault="00877D2C"/>
    <w:bookmarkStart w:id="126" w:name="_Hlk24378536" w:displacedByCustomXml="next"/>
    <w:sdt>
      <w:sdtPr>
        <w:rPr>
          <w:rFonts w:ascii="宋体" w:hAnsi="宋体" w:cs="宋体"/>
          <w:b w:val="0"/>
          <w:bCs w:val="0"/>
          <w:kern w:val="0"/>
          <w:szCs w:val="21"/>
        </w:rPr>
        <w:alias w:val="模块:使用权资产"/>
        <w:tag w:val="_SEC_c609e6522cb94604b2ba3e771a8bd22e"/>
        <w:id w:val="189183755"/>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53"/>
            </w:numPr>
            <w:rPr>
              <w:szCs w:val="21"/>
            </w:rPr>
          </w:pPr>
          <w:r>
            <w:rPr>
              <w:rFonts w:hint="eastAsia"/>
              <w:szCs w:val="21"/>
            </w:rPr>
            <w:t>使用权资产</w:t>
          </w:r>
        </w:p>
        <w:sdt>
          <w:sdtPr>
            <w:alias w:val="是否适用：使用权资产_重要会计政策和估计[双击切换]"/>
            <w:tag w:val="_GBC_d5fa1c5f8f2e496ba11642eb8ee9d382"/>
            <w:id w:val="-1864890109"/>
            <w:lock w:val="sdtLocked"/>
            <w:placeholder>
              <w:docPart w:val="GBC22222222222222222222222222222"/>
            </w:placeholder>
          </w:sdtPr>
          <w:sdtContent>
            <w:p w:rsidR="00877D2C" w:rsidRDefault="006A4C27" w:rsidP="003E69AA">
              <w:r>
                <w:fldChar w:fldCharType="begin"/>
              </w:r>
              <w:r w:rsidR="003E69AA">
                <w:rPr>
                  <w:rFonts w:hint="eastAsia"/>
                </w:rPr>
                <w:instrText xml:space="preserve"> MACROBUTTON  SnrToggleCheckbox </w:instrText>
              </w:r>
              <w:r w:rsidR="003E69AA">
                <w:rPr>
                  <w:rFonts w:hint="eastAsia"/>
                </w:rPr>
                <w:instrText>□适用</w:instrText>
              </w:r>
              <w:r w:rsidR="003E69AA">
                <w:rPr>
                  <w:rFonts w:hint="eastAsia"/>
                </w:rPr>
                <w:instrText xml:space="preserve"> </w:instrText>
              </w:r>
              <w:r>
                <w:fldChar w:fldCharType="end"/>
              </w:r>
              <w:r>
                <w:fldChar w:fldCharType="begin"/>
              </w:r>
              <w:r w:rsidR="003E69AA">
                <w:rPr>
                  <w:rFonts w:hint="eastAsia"/>
                </w:rPr>
                <w:instrText xml:space="preserve"> MACROBUTTON  SnrToggleCheckbox </w:instrText>
              </w:r>
              <w:r w:rsidR="003E69AA">
                <w:rPr>
                  <w:rFonts w:hint="eastAsia"/>
                </w:rPr>
                <w:instrText>√不适用</w:instrText>
              </w:r>
              <w:r w:rsidR="003E69AA">
                <w:rPr>
                  <w:rFonts w:hint="eastAsia"/>
                </w:rPr>
                <w:instrText xml:space="preserve"> </w:instrText>
              </w:r>
              <w:r>
                <w:fldChar w:fldCharType="end"/>
              </w:r>
            </w:p>
          </w:sdtContent>
        </w:sdt>
        <w:p w:rsidR="00877D2C" w:rsidRDefault="006A4C27"/>
      </w:sdtContent>
    </w:sdt>
    <w:bookmarkEnd w:id="126" w:displacedByCustomXml="next"/>
    <w:sdt>
      <w:sdtPr>
        <w:rPr>
          <w:rFonts w:asciiTheme="minorHAnsi" w:hAnsiTheme="minorHAnsi" w:cs="宋体"/>
          <w:b w:val="0"/>
          <w:bCs w:val="0"/>
          <w:kern w:val="0"/>
          <w:szCs w:val="22"/>
        </w:rPr>
        <w:alias w:val="模块:无形资产会计处理方法"/>
        <w:tag w:val="_GBC_0a8b293ff9e94173b2e385f4ef2a8c89"/>
        <w:id w:val="1218404151"/>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B176E2">
          <w:pPr>
            <w:pStyle w:val="3"/>
            <w:numPr>
              <w:ilvl w:val="0"/>
              <w:numId w:val="53"/>
            </w:numPr>
          </w:pPr>
          <w:r>
            <w:t>无形资产</w:t>
          </w:r>
        </w:p>
        <w:p w:rsidR="00877D2C" w:rsidRDefault="005540A0" w:rsidP="00B176E2">
          <w:pPr>
            <w:pStyle w:val="4"/>
            <w:numPr>
              <w:ilvl w:val="3"/>
              <w:numId w:val="59"/>
            </w:numPr>
            <w:ind w:left="426" w:hanging="426"/>
          </w:pPr>
          <w:r>
            <w:rPr>
              <w:rFonts w:hint="eastAsia"/>
            </w:rPr>
            <w:t>计价方法、使用寿命、减值测试</w:t>
          </w:r>
        </w:p>
        <w:sdt>
          <w:sdtPr>
            <w:alias w:val="是否适用：无形资产计价方法、使用寿命、减值测试[双击切换]"/>
            <w:tag w:val="_GBC_40df8c87b47d48bbbf73a71cc533a892"/>
            <w:id w:val="1336814441"/>
            <w:lock w:val="sdtLocked"/>
            <w:placeholder>
              <w:docPart w:val="GBC22222222222222222222222222222"/>
            </w:placeholder>
          </w:sdtPr>
          <w:sdtContent>
            <w:p w:rsidR="00877D2C" w:rsidRDefault="006A4C27">
              <w:r>
                <w:fldChar w:fldCharType="begin"/>
              </w:r>
              <w:r w:rsidR="003E69AA">
                <w:rPr>
                  <w:rFonts w:hint="eastAsia"/>
                </w:rPr>
                <w:instrText xml:space="preserve">MACROBUTTON  SnrToggleCheckbox </w:instrText>
              </w:r>
              <w:r w:rsidR="003E69AA">
                <w:rPr>
                  <w:rFonts w:hint="eastAsia"/>
                </w:rPr>
                <w:instrText>√适用</w:instrText>
              </w:r>
              <w:r w:rsidR="003E69AA">
                <w:rPr>
                  <w:rFonts w:hint="eastAsia"/>
                </w:rPr>
                <w:instrText xml:space="preserve"> </w:instrText>
              </w:r>
              <w:r>
                <w:fldChar w:fldCharType="end"/>
              </w:r>
              <w:r>
                <w:fldChar w:fldCharType="begin"/>
              </w:r>
              <w:r w:rsidR="003E69AA">
                <w:rPr>
                  <w:rFonts w:hint="eastAsia"/>
                </w:rPr>
                <w:instrText xml:space="preserve"> MACROBUTTON  SnrToggleCheckbox </w:instrText>
              </w:r>
              <w:r w:rsidR="003E69AA">
                <w:rPr>
                  <w:rFonts w:hint="eastAsia"/>
                </w:rPr>
                <w:instrText>□不适用</w:instrText>
              </w:r>
              <w:r w:rsidR="003E69AA">
                <w:rPr>
                  <w:rFonts w:hint="eastAsia"/>
                </w:rPr>
                <w:instrText xml:space="preserve"> </w:instrText>
              </w:r>
              <w:r>
                <w:fldChar w:fldCharType="end"/>
              </w:r>
            </w:p>
          </w:sdtContent>
        </w:sdt>
        <w:sdt>
          <w:sdtPr>
            <w:alias w:val="无形资产计价方法、使用寿命、减值测试"/>
            <w:tag w:val="_GBC_a9e64b18f452482eb6674ec605618dcc"/>
            <w:id w:val="-470597226"/>
            <w:lock w:val="sdtLocked"/>
            <w:placeholder>
              <w:docPart w:val="GBC22222222222222222222222222222"/>
            </w:placeholder>
          </w:sdtPr>
          <w:sdtContent>
            <w:p w:rsidR="003E69AA" w:rsidRPr="00FC5768" w:rsidRDefault="003E69AA" w:rsidP="007709B7">
              <w:pPr>
                <w:snapToGrid w:val="0"/>
                <w:spacing w:line="300" w:lineRule="auto"/>
                <w:ind w:firstLineChars="200" w:firstLine="420"/>
                <w:rPr>
                  <w:color w:val="000000"/>
                </w:rPr>
              </w:pPr>
              <w:r w:rsidRPr="00FC5768">
                <w:t>（</w:t>
              </w:r>
              <w:r w:rsidRPr="00FC5768">
                <w:t>1</w:t>
              </w:r>
              <w:r w:rsidRPr="00FC5768">
                <w:t>）</w:t>
              </w:r>
              <w:r w:rsidRPr="00FC5768">
                <w:rPr>
                  <w:color w:val="000000"/>
                </w:rPr>
                <w:t>无形资产的计价方法</w:t>
              </w:r>
            </w:p>
            <w:p w:rsidR="003E69AA" w:rsidRPr="00FC5768" w:rsidRDefault="003E69AA" w:rsidP="007709B7">
              <w:pPr>
                <w:snapToGrid w:val="0"/>
                <w:spacing w:line="300" w:lineRule="auto"/>
                <w:ind w:firstLineChars="200" w:firstLine="420"/>
                <w:rPr>
                  <w:color w:val="000000"/>
                </w:rPr>
              </w:pPr>
              <w:r w:rsidRPr="00FC5768">
                <w:rPr>
                  <w:color w:val="000000"/>
                </w:rPr>
                <w:t>按取得时的实际成本入账。</w:t>
              </w:r>
            </w:p>
            <w:p w:rsidR="003E69AA" w:rsidRPr="00FC5768" w:rsidRDefault="003E69AA" w:rsidP="007709B7">
              <w:pPr>
                <w:snapToGrid w:val="0"/>
                <w:spacing w:line="300" w:lineRule="auto"/>
                <w:ind w:firstLineChars="200" w:firstLine="420"/>
                <w:rPr>
                  <w:color w:val="000000"/>
                </w:rPr>
              </w:pPr>
              <w:r w:rsidRPr="00FC5768">
                <w:rPr>
                  <w:color w:val="000000"/>
                </w:rPr>
                <w:t>（</w:t>
              </w:r>
              <w:r w:rsidRPr="00FC5768">
                <w:rPr>
                  <w:color w:val="000000"/>
                </w:rPr>
                <w:t>2</w:t>
              </w:r>
              <w:r w:rsidRPr="00FC5768">
                <w:rPr>
                  <w:color w:val="000000"/>
                </w:rPr>
                <w:t>）无形资产使用寿命及摊销</w:t>
              </w:r>
            </w:p>
            <w:p w:rsidR="003E69AA" w:rsidRPr="00FC5768" w:rsidRDefault="003E69AA" w:rsidP="007709B7">
              <w:pPr>
                <w:snapToGrid w:val="0"/>
                <w:spacing w:line="300" w:lineRule="auto"/>
                <w:ind w:firstLineChars="200" w:firstLine="420"/>
                <w:rPr>
                  <w:color w:val="000000"/>
                </w:rPr>
              </w:pPr>
              <w:r w:rsidRPr="00FC5768">
                <w:rPr>
                  <w:rFonts w:hint="eastAsia"/>
                  <w:color w:val="000000"/>
                </w:rPr>
                <w:t>①</w:t>
              </w:r>
              <w:r w:rsidRPr="00FC5768">
                <w:rPr>
                  <w:color w:val="000000"/>
                </w:rPr>
                <w:t>使用寿命有限的无形资产的使用寿命估计情况：</w:t>
              </w:r>
            </w:p>
            <w:tbl>
              <w:tblPr>
                <w:tblStyle w:val="g1"/>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4"/>
                <w:gridCol w:w="1843"/>
                <w:gridCol w:w="5320"/>
              </w:tblGrid>
              <w:tr w:rsidR="003E69AA" w:rsidRPr="00FC5768" w:rsidTr="00133444">
                <w:trPr>
                  <w:trHeight w:val="170"/>
                  <w:jc w:val="center"/>
                </w:trPr>
                <w:tc>
                  <w:tcPr>
                    <w:tcW w:w="974" w:type="pct"/>
                    <w:vAlign w:val="center"/>
                  </w:tcPr>
                  <w:p w:rsidR="003E69AA" w:rsidRPr="00310B28" w:rsidRDefault="003E69AA" w:rsidP="007709B7">
                    <w:pPr>
                      <w:snapToGrid w:val="0"/>
                      <w:spacing w:line="300" w:lineRule="auto"/>
                      <w:ind w:firstLine="200"/>
                      <w:jc w:val="center"/>
                      <w:rPr>
                        <w:rFonts w:asciiTheme="minorEastAsia" w:eastAsiaTheme="minorEastAsia" w:hAnsiTheme="minorEastAsia"/>
                        <w:color w:val="000000"/>
                      </w:rPr>
                    </w:pPr>
                    <w:r w:rsidRPr="00310B28">
                      <w:rPr>
                        <w:rFonts w:asciiTheme="minorEastAsia" w:eastAsiaTheme="minorEastAsia" w:hAnsiTheme="minorEastAsia"/>
                        <w:color w:val="000000"/>
                      </w:rPr>
                      <w:t>项目</w:t>
                    </w:r>
                  </w:p>
                </w:tc>
                <w:tc>
                  <w:tcPr>
                    <w:tcW w:w="1036" w:type="pct"/>
                    <w:vAlign w:val="center"/>
                  </w:tcPr>
                  <w:p w:rsidR="003E69AA" w:rsidRPr="00310B28" w:rsidRDefault="003E69AA" w:rsidP="007709B7">
                    <w:pPr>
                      <w:snapToGrid w:val="0"/>
                      <w:spacing w:line="300" w:lineRule="auto"/>
                      <w:ind w:firstLine="200"/>
                      <w:jc w:val="center"/>
                      <w:rPr>
                        <w:rFonts w:asciiTheme="minorEastAsia" w:eastAsiaTheme="minorEastAsia" w:hAnsiTheme="minorEastAsia"/>
                        <w:color w:val="000000"/>
                      </w:rPr>
                    </w:pPr>
                    <w:r w:rsidRPr="00310B28">
                      <w:rPr>
                        <w:rFonts w:asciiTheme="minorEastAsia" w:eastAsiaTheme="minorEastAsia" w:hAnsiTheme="minorEastAsia"/>
                        <w:color w:val="000000"/>
                      </w:rPr>
                      <w:t>预计使用寿命</w:t>
                    </w:r>
                  </w:p>
                </w:tc>
                <w:tc>
                  <w:tcPr>
                    <w:tcW w:w="2990" w:type="pct"/>
                    <w:vAlign w:val="center"/>
                  </w:tcPr>
                  <w:p w:rsidR="003E69AA" w:rsidRPr="00310B28" w:rsidRDefault="003E69AA" w:rsidP="007709B7">
                    <w:pPr>
                      <w:snapToGrid w:val="0"/>
                      <w:spacing w:line="300" w:lineRule="auto"/>
                      <w:ind w:firstLine="200"/>
                      <w:jc w:val="center"/>
                      <w:rPr>
                        <w:rFonts w:asciiTheme="minorEastAsia" w:eastAsiaTheme="minorEastAsia" w:hAnsiTheme="minorEastAsia"/>
                        <w:color w:val="000000"/>
                      </w:rPr>
                    </w:pPr>
                    <w:r w:rsidRPr="00310B28">
                      <w:rPr>
                        <w:rFonts w:asciiTheme="minorEastAsia" w:eastAsiaTheme="minorEastAsia" w:hAnsiTheme="minorEastAsia"/>
                        <w:color w:val="000000"/>
                      </w:rPr>
                      <w:t>依据</w:t>
                    </w:r>
                  </w:p>
                </w:tc>
              </w:tr>
              <w:tr w:rsidR="003E69AA" w:rsidRPr="00FC5768" w:rsidTr="00133444">
                <w:trPr>
                  <w:trHeight w:val="170"/>
                  <w:jc w:val="center"/>
                </w:trPr>
                <w:tc>
                  <w:tcPr>
                    <w:tcW w:w="974" w:type="pct"/>
                    <w:vAlign w:val="center"/>
                  </w:tcPr>
                  <w:p w:rsidR="003E69AA" w:rsidRPr="00310B28" w:rsidRDefault="003E69AA" w:rsidP="007709B7">
                    <w:pPr>
                      <w:snapToGrid w:val="0"/>
                      <w:spacing w:line="300" w:lineRule="auto"/>
                      <w:ind w:firstLine="200"/>
                      <w:rPr>
                        <w:rFonts w:asciiTheme="minorEastAsia" w:eastAsiaTheme="minorEastAsia" w:hAnsiTheme="minorEastAsia"/>
                        <w:color w:val="000000"/>
                      </w:rPr>
                    </w:pPr>
                    <w:r w:rsidRPr="00310B28">
                      <w:rPr>
                        <w:rFonts w:asciiTheme="minorEastAsia" w:eastAsiaTheme="minorEastAsia" w:hAnsiTheme="minorEastAsia"/>
                      </w:rPr>
                      <w:t>土地使用权</w:t>
                    </w:r>
                  </w:p>
                </w:tc>
                <w:tc>
                  <w:tcPr>
                    <w:tcW w:w="1036" w:type="pct"/>
                    <w:vAlign w:val="center"/>
                  </w:tcPr>
                  <w:p w:rsidR="003E69AA" w:rsidRPr="00310B28" w:rsidRDefault="003E69AA" w:rsidP="007709B7">
                    <w:pPr>
                      <w:snapToGrid w:val="0"/>
                      <w:spacing w:line="300" w:lineRule="auto"/>
                      <w:ind w:firstLine="200"/>
                      <w:jc w:val="center"/>
                      <w:rPr>
                        <w:rFonts w:asciiTheme="minorEastAsia" w:eastAsiaTheme="minorEastAsia" w:hAnsiTheme="minorEastAsia"/>
                        <w:color w:val="000000"/>
                      </w:rPr>
                    </w:pPr>
                    <w:r w:rsidRPr="00310B28">
                      <w:rPr>
                        <w:rFonts w:asciiTheme="minorEastAsia" w:eastAsiaTheme="minorEastAsia" w:hAnsiTheme="minorEastAsia"/>
                      </w:rPr>
                      <w:t>50年</w:t>
                    </w:r>
                  </w:p>
                </w:tc>
                <w:tc>
                  <w:tcPr>
                    <w:tcW w:w="2990" w:type="pct"/>
                    <w:vAlign w:val="center"/>
                  </w:tcPr>
                  <w:p w:rsidR="003E69AA" w:rsidRPr="00310B28" w:rsidRDefault="003E69AA" w:rsidP="007709B7">
                    <w:pPr>
                      <w:snapToGrid w:val="0"/>
                      <w:spacing w:line="300" w:lineRule="auto"/>
                      <w:ind w:firstLine="200"/>
                      <w:rPr>
                        <w:rFonts w:asciiTheme="minorEastAsia" w:eastAsiaTheme="minorEastAsia" w:hAnsiTheme="minorEastAsia"/>
                        <w:color w:val="000000"/>
                      </w:rPr>
                    </w:pPr>
                    <w:r w:rsidRPr="00310B28">
                      <w:rPr>
                        <w:rFonts w:asciiTheme="minorEastAsia" w:eastAsiaTheme="minorEastAsia" w:hAnsiTheme="minorEastAsia"/>
                      </w:rPr>
                      <w:t>法定使用权</w:t>
                    </w:r>
                  </w:p>
                </w:tc>
              </w:tr>
              <w:tr w:rsidR="003E69AA" w:rsidRPr="00FC5768" w:rsidTr="00133444">
                <w:trPr>
                  <w:trHeight w:val="170"/>
                  <w:jc w:val="center"/>
                </w:trPr>
                <w:tc>
                  <w:tcPr>
                    <w:tcW w:w="974" w:type="pct"/>
                    <w:vAlign w:val="center"/>
                  </w:tcPr>
                  <w:p w:rsidR="003E69AA" w:rsidRPr="00310B28" w:rsidRDefault="003E69AA" w:rsidP="007709B7">
                    <w:pPr>
                      <w:snapToGrid w:val="0"/>
                      <w:spacing w:line="300" w:lineRule="auto"/>
                      <w:ind w:firstLine="200"/>
                      <w:rPr>
                        <w:rFonts w:asciiTheme="minorEastAsia" w:eastAsiaTheme="minorEastAsia" w:hAnsiTheme="minorEastAsia"/>
                        <w:color w:val="000000"/>
                      </w:rPr>
                    </w:pPr>
                    <w:r w:rsidRPr="00310B28">
                      <w:rPr>
                        <w:rFonts w:asciiTheme="minorEastAsia" w:eastAsiaTheme="minorEastAsia" w:hAnsiTheme="minorEastAsia"/>
                      </w:rPr>
                      <w:t>技术使用费</w:t>
                    </w:r>
                  </w:p>
                </w:tc>
                <w:tc>
                  <w:tcPr>
                    <w:tcW w:w="1036" w:type="pct"/>
                    <w:vAlign w:val="center"/>
                  </w:tcPr>
                  <w:p w:rsidR="003E69AA" w:rsidRPr="00310B28" w:rsidRDefault="003E69AA" w:rsidP="007709B7">
                    <w:pPr>
                      <w:snapToGrid w:val="0"/>
                      <w:spacing w:line="300" w:lineRule="auto"/>
                      <w:ind w:firstLine="200"/>
                      <w:jc w:val="center"/>
                      <w:rPr>
                        <w:rFonts w:asciiTheme="minorEastAsia" w:eastAsiaTheme="minorEastAsia" w:hAnsiTheme="minorEastAsia"/>
                        <w:color w:val="000000"/>
                      </w:rPr>
                    </w:pPr>
                    <w:r w:rsidRPr="00310B28">
                      <w:rPr>
                        <w:rFonts w:asciiTheme="minorEastAsia" w:eastAsiaTheme="minorEastAsia" w:hAnsiTheme="minorEastAsia"/>
                      </w:rPr>
                      <w:t>10年</w:t>
                    </w:r>
                  </w:p>
                </w:tc>
                <w:tc>
                  <w:tcPr>
                    <w:tcW w:w="2990" w:type="pct"/>
                    <w:vAlign w:val="center"/>
                  </w:tcPr>
                  <w:p w:rsidR="003E69AA" w:rsidRPr="00310B28" w:rsidRDefault="003E69AA" w:rsidP="007709B7">
                    <w:pPr>
                      <w:snapToGrid w:val="0"/>
                      <w:spacing w:line="300" w:lineRule="auto"/>
                      <w:ind w:firstLine="200"/>
                      <w:rPr>
                        <w:rFonts w:asciiTheme="minorEastAsia" w:eastAsiaTheme="minorEastAsia" w:hAnsiTheme="minorEastAsia"/>
                        <w:color w:val="FF0000"/>
                      </w:rPr>
                    </w:pPr>
                    <w:r w:rsidRPr="00310B28">
                      <w:rPr>
                        <w:rFonts w:asciiTheme="minorEastAsia" w:eastAsiaTheme="minorEastAsia" w:hAnsiTheme="minorEastAsia"/>
                      </w:rPr>
                      <w:t>参考能为公司带来经济利益的期限确定使用寿命</w:t>
                    </w:r>
                  </w:p>
                </w:tc>
              </w:tr>
              <w:tr w:rsidR="003E69AA" w:rsidRPr="00FC5768" w:rsidTr="00133444">
                <w:trPr>
                  <w:trHeight w:val="170"/>
                  <w:jc w:val="center"/>
                </w:trPr>
                <w:tc>
                  <w:tcPr>
                    <w:tcW w:w="974" w:type="pct"/>
                    <w:vAlign w:val="center"/>
                  </w:tcPr>
                  <w:p w:rsidR="003E69AA" w:rsidRPr="00310B28" w:rsidRDefault="003E69AA" w:rsidP="007709B7">
                    <w:pPr>
                      <w:snapToGrid w:val="0"/>
                      <w:spacing w:line="300" w:lineRule="auto"/>
                      <w:ind w:firstLine="200"/>
                      <w:rPr>
                        <w:rFonts w:asciiTheme="minorEastAsia" w:eastAsiaTheme="minorEastAsia" w:hAnsiTheme="minorEastAsia"/>
                        <w:color w:val="000000"/>
                      </w:rPr>
                    </w:pPr>
                    <w:r w:rsidRPr="00310B28">
                      <w:rPr>
                        <w:rFonts w:asciiTheme="minorEastAsia" w:eastAsiaTheme="minorEastAsia" w:hAnsiTheme="minorEastAsia"/>
                      </w:rPr>
                      <w:t>专有技术</w:t>
                    </w:r>
                  </w:p>
                </w:tc>
                <w:tc>
                  <w:tcPr>
                    <w:tcW w:w="1036" w:type="pct"/>
                    <w:vAlign w:val="center"/>
                  </w:tcPr>
                  <w:p w:rsidR="003E69AA" w:rsidRPr="00310B28" w:rsidRDefault="003E69AA" w:rsidP="007709B7">
                    <w:pPr>
                      <w:snapToGrid w:val="0"/>
                      <w:spacing w:line="300" w:lineRule="auto"/>
                      <w:ind w:firstLine="200"/>
                      <w:jc w:val="center"/>
                      <w:rPr>
                        <w:rFonts w:asciiTheme="minorEastAsia" w:eastAsiaTheme="minorEastAsia" w:hAnsiTheme="minorEastAsia"/>
                        <w:color w:val="000000"/>
                      </w:rPr>
                    </w:pPr>
                    <w:r w:rsidRPr="00310B28">
                      <w:rPr>
                        <w:rFonts w:asciiTheme="minorEastAsia" w:eastAsiaTheme="minorEastAsia" w:hAnsiTheme="minorEastAsia"/>
                      </w:rPr>
                      <w:t>10年</w:t>
                    </w:r>
                  </w:p>
                </w:tc>
                <w:tc>
                  <w:tcPr>
                    <w:tcW w:w="2990" w:type="pct"/>
                    <w:vAlign w:val="center"/>
                  </w:tcPr>
                  <w:p w:rsidR="003E69AA" w:rsidRPr="00310B28" w:rsidRDefault="003E69AA" w:rsidP="007709B7">
                    <w:pPr>
                      <w:snapToGrid w:val="0"/>
                      <w:spacing w:line="300" w:lineRule="auto"/>
                      <w:ind w:firstLine="200"/>
                      <w:rPr>
                        <w:rFonts w:asciiTheme="minorEastAsia" w:eastAsiaTheme="minorEastAsia" w:hAnsiTheme="minorEastAsia"/>
                        <w:color w:val="FF0000"/>
                      </w:rPr>
                    </w:pPr>
                    <w:r w:rsidRPr="00310B28">
                      <w:rPr>
                        <w:rFonts w:asciiTheme="minorEastAsia" w:eastAsiaTheme="minorEastAsia" w:hAnsiTheme="minorEastAsia"/>
                      </w:rPr>
                      <w:t>参考能为公司带来经济利益的期限确定使用寿命</w:t>
                    </w:r>
                  </w:p>
                </w:tc>
              </w:tr>
              <w:tr w:rsidR="003E69AA" w:rsidRPr="00FC5768" w:rsidTr="00133444">
                <w:trPr>
                  <w:trHeight w:val="170"/>
                  <w:jc w:val="center"/>
                </w:trPr>
                <w:tc>
                  <w:tcPr>
                    <w:tcW w:w="974" w:type="pct"/>
                    <w:vAlign w:val="center"/>
                  </w:tcPr>
                  <w:p w:rsidR="003E69AA" w:rsidRPr="00310B28" w:rsidRDefault="003E69AA" w:rsidP="007709B7">
                    <w:pPr>
                      <w:snapToGrid w:val="0"/>
                      <w:spacing w:line="300" w:lineRule="auto"/>
                      <w:ind w:firstLine="200"/>
                      <w:rPr>
                        <w:rFonts w:asciiTheme="minorEastAsia" w:eastAsiaTheme="minorEastAsia" w:hAnsiTheme="minorEastAsia"/>
                      </w:rPr>
                    </w:pPr>
                    <w:r w:rsidRPr="00310B28">
                      <w:rPr>
                        <w:rFonts w:asciiTheme="minorEastAsia" w:eastAsiaTheme="minorEastAsia" w:hAnsiTheme="minorEastAsia"/>
                      </w:rPr>
                      <w:t>专利权</w:t>
                    </w:r>
                  </w:p>
                </w:tc>
                <w:tc>
                  <w:tcPr>
                    <w:tcW w:w="1036" w:type="pct"/>
                    <w:vAlign w:val="center"/>
                  </w:tcPr>
                  <w:p w:rsidR="003E69AA" w:rsidRPr="00310B28" w:rsidRDefault="003E69AA" w:rsidP="007709B7">
                    <w:pPr>
                      <w:snapToGrid w:val="0"/>
                      <w:spacing w:line="300" w:lineRule="auto"/>
                      <w:ind w:firstLine="200"/>
                      <w:jc w:val="center"/>
                      <w:rPr>
                        <w:rFonts w:asciiTheme="minorEastAsia" w:eastAsiaTheme="minorEastAsia" w:hAnsiTheme="minorEastAsia"/>
                      </w:rPr>
                    </w:pPr>
                    <w:r w:rsidRPr="00310B28">
                      <w:rPr>
                        <w:rFonts w:asciiTheme="minorEastAsia" w:eastAsiaTheme="minorEastAsia" w:hAnsiTheme="minorEastAsia"/>
                      </w:rPr>
                      <w:t>10年</w:t>
                    </w:r>
                  </w:p>
                </w:tc>
                <w:tc>
                  <w:tcPr>
                    <w:tcW w:w="2990" w:type="pct"/>
                    <w:vAlign w:val="center"/>
                  </w:tcPr>
                  <w:p w:rsidR="003E69AA" w:rsidRPr="00310B28" w:rsidRDefault="003E69AA" w:rsidP="007709B7">
                    <w:pPr>
                      <w:snapToGrid w:val="0"/>
                      <w:spacing w:line="300" w:lineRule="auto"/>
                      <w:ind w:firstLine="200"/>
                      <w:rPr>
                        <w:rFonts w:asciiTheme="minorEastAsia" w:eastAsiaTheme="minorEastAsia" w:hAnsiTheme="minorEastAsia"/>
                      </w:rPr>
                    </w:pPr>
                    <w:r w:rsidRPr="00310B28">
                      <w:rPr>
                        <w:rFonts w:asciiTheme="minorEastAsia" w:eastAsiaTheme="minorEastAsia" w:hAnsiTheme="minorEastAsia"/>
                      </w:rPr>
                      <w:t>参考能为公司带来经济利益的期限确定使用寿命</w:t>
                    </w:r>
                  </w:p>
                </w:tc>
              </w:tr>
            </w:tbl>
            <w:p w:rsidR="003E69AA" w:rsidRPr="00FC5768" w:rsidRDefault="003E69AA" w:rsidP="007709B7">
              <w:pPr>
                <w:snapToGrid w:val="0"/>
                <w:spacing w:line="300" w:lineRule="auto"/>
                <w:ind w:firstLineChars="200" w:firstLine="420"/>
              </w:pPr>
              <w:r w:rsidRPr="00FC5768">
                <w:t>每年年度终了，公司对使用寿命有限的无形资产的使用寿命及摊销方法进行复核。经复核，本期末无形资产的使用寿命及摊销方法与以前估计未有不同。</w:t>
              </w:r>
            </w:p>
            <w:p w:rsidR="003E69AA" w:rsidRPr="00FC5768" w:rsidRDefault="003E69AA" w:rsidP="007709B7">
              <w:pPr>
                <w:snapToGrid w:val="0"/>
                <w:spacing w:line="300" w:lineRule="auto"/>
                <w:ind w:firstLineChars="200" w:firstLine="420"/>
              </w:pPr>
              <w:r w:rsidRPr="00FC5768">
                <w:rPr>
                  <w:rFonts w:hint="eastAsia"/>
                </w:rPr>
                <w:t>②</w:t>
              </w:r>
              <w:r w:rsidRPr="00FC5768">
                <w:rPr>
                  <w:color w:val="000000"/>
                </w:rPr>
                <w:t>无法预见无形资产为企业带来经济利益期限的，视为使用寿命不确定的无形资产。对于使用寿命不确定的无形资产，公</w:t>
              </w:r>
              <w:r w:rsidRPr="00FC5768">
                <w:t>司在每年年度终了对使用寿命不确定的无形资产的使用寿命进行复核，如果重新复核后仍为不确定的，于在资产负债表日进行减值测试。</w:t>
              </w:r>
            </w:p>
            <w:p w:rsidR="003E69AA" w:rsidRPr="00FC5768" w:rsidRDefault="003E69AA" w:rsidP="007709B7">
              <w:pPr>
                <w:snapToGrid w:val="0"/>
                <w:spacing w:line="300" w:lineRule="auto"/>
                <w:ind w:firstLineChars="227" w:firstLine="477"/>
                <w:rPr>
                  <w:color w:val="000000"/>
                </w:rPr>
              </w:pPr>
              <w:r w:rsidRPr="00FC5768">
                <w:rPr>
                  <w:rFonts w:hint="eastAsia"/>
                  <w:color w:val="000000"/>
                </w:rPr>
                <w:t>③</w:t>
              </w:r>
              <w:r w:rsidRPr="00FC5768">
                <w:rPr>
                  <w:color w:val="000000"/>
                </w:rPr>
                <w:t>无形资产的摊销</w:t>
              </w:r>
            </w:p>
            <w:p w:rsidR="007709B7" w:rsidRDefault="003E69AA" w:rsidP="007709B7">
              <w:pPr>
                <w:autoSpaceDE w:val="0"/>
                <w:autoSpaceDN w:val="0"/>
                <w:adjustRightInd w:val="0"/>
                <w:snapToGrid w:val="0"/>
                <w:spacing w:line="300" w:lineRule="auto"/>
                <w:ind w:firstLineChars="200" w:firstLine="420"/>
              </w:pPr>
              <w:r w:rsidRPr="00FC5768">
                <w:t>对于使用寿命有限的无形资产，本公司在取得时判定其使用寿命，在使用寿命内采用直线法系统合理摊销，摊销金额按受益项目计入当期损益。具体应摊销金额为其成本扣除预计残值后的金额。已计提减值准备的无形资产，还应扣除已计提的无形资产减值准备累计金额，残值为零。但下列情况除外：有第三方承诺在无形资产使用寿命结束时购买该无形资产或可以根据活跃市场得到预计残值信息，并且该市场在无形资产使用寿命结束时很可能存在。</w:t>
              </w:r>
            </w:p>
            <w:p w:rsidR="00877D2C" w:rsidRDefault="003E69AA" w:rsidP="007709B7">
              <w:pPr>
                <w:autoSpaceDE w:val="0"/>
                <w:autoSpaceDN w:val="0"/>
                <w:adjustRightInd w:val="0"/>
                <w:snapToGrid w:val="0"/>
                <w:spacing w:line="300" w:lineRule="auto"/>
                <w:ind w:firstLineChars="200" w:firstLine="420"/>
              </w:pPr>
              <w:r w:rsidRPr="00FC5768">
                <w:rPr>
                  <w:color w:val="000000"/>
                </w:rPr>
                <w:t>对使用寿命不确定的无形资产，不予摊销。</w:t>
              </w:r>
              <w:r w:rsidRPr="00FC5768">
                <w:t>每年年度终了对</w:t>
              </w:r>
              <w:r w:rsidRPr="00FC5768">
                <w:rPr>
                  <w:color w:val="000000"/>
                </w:rPr>
                <w:t>使用寿命不确定的无形资产的使用寿命进行复核，如果有证据表明无形资产的使用寿命是有限的，估计其使用寿命并在预计使用年限内系统合理摊销。</w:t>
              </w:r>
            </w:p>
          </w:sdtContent>
        </w:sdt>
        <w:p w:rsidR="00877D2C" w:rsidRDefault="00877D2C"/>
        <w:p w:rsidR="00877D2C" w:rsidRDefault="005540A0" w:rsidP="00B176E2">
          <w:pPr>
            <w:pStyle w:val="4"/>
            <w:numPr>
              <w:ilvl w:val="3"/>
              <w:numId w:val="59"/>
            </w:numPr>
            <w:ind w:left="426" w:hanging="426"/>
          </w:pPr>
          <w:r>
            <w:rPr>
              <w:rFonts w:hint="eastAsia"/>
            </w:rPr>
            <w:t>内部研究开发支出会计政策</w:t>
          </w:r>
        </w:p>
        <w:sdt>
          <w:sdtPr>
            <w:alias w:val="是否适用：无形资产内部研究开发支出会计政策[双击切换]"/>
            <w:tag w:val="_GBC_8f6b939ea36a42808f60b7c024994f2b"/>
            <w:id w:val="270979609"/>
            <w:lock w:val="sdtLocked"/>
            <w:placeholder>
              <w:docPart w:val="GBC22222222222222222222222222222"/>
            </w:placeholder>
          </w:sdtPr>
          <w:sdtContent>
            <w:p w:rsidR="00877D2C" w:rsidRDefault="006A4C27">
              <w:r>
                <w:fldChar w:fldCharType="begin"/>
              </w:r>
              <w:r w:rsidR="003E69AA">
                <w:rPr>
                  <w:rFonts w:hint="eastAsia"/>
                </w:rPr>
                <w:instrText xml:space="preserve">MACROBUTTON  SnrToggleCheckbox </w:instrText>
              </w:r>
              <w:r w:rsidR="003E69AA">
                <w:rPr>
                  <w:rFonts w:hint="eastAsia"/>
                </w:rPr>
                <w:instrText>√适用</w:instrText>
              </w:r>
              <w:r w:rsidR="003E69AA">
                <w:rPr>
                  <w:rFonts w:hint="eastAsia"/>
                </w:rPr>
                <w:instrText xml:space="preserve"> </w:instrText>
              </w:r>
              <w:r>
                <w:fldChar w:fldCharType="end"/>
              </w:r>
              <w:r>
                <w:fldChar w:fldCharType="begin"/>
              </w:r>
              <w:r w:rsidR="003E69AA">
                <w:rPr>
                  <w:rFonts w:hint="eastAsia"/>
                </w:rPr>
                <w:instrText xml:space="preserve"> MACROBUTTON  SnrToggleCheckbox </w:instrText>
              </w:r>
              <w:r w:rsidR="003E69AA">
                <w:rPr>
                  <w:rFonts w:hint="eastAsia"/>
                </w:rPr>
                <w:instrText>□不适用</w:instrText>
              </w:r>
              <w:r w:rsidR="003E69AA">
                <w:rPr>
                  <w:rFonts w:hint="eastAsia"/>
                </w:rPr>
                <w:instrText xml:space="preserve"> </w:instrText>
              </w:r>
              <w:r>
                <w:fldChar w:fldCharType="end"/>
              </w:r>
            </w:p>
          </w:sdtContent>
        </w:sdt>
        <w:sdt>
          <w:sdtPr>
            <w:alias w:val="无形资产内部研究、开发支出会计政策"/>
            <w:tag w:val="_GBC_af7b1338d88344dfb8cd34ed66bfe672"/>
            <w:id w:val="1637218676"/>
            <w:lock w:val="sdtLocked"/>
            <w:placeholder>
              <w:docPart w:val="GBC22222222222222222222222222222"/>
            </w:placeholder>
          </w:sdtPr>
          <w:sdtContent>
            <w:p w:rsidR="003E69AA" w:rsidRPr="00771926" w:rsidRDefault="003E69AA" w:rsidP="003E69AA">
              <w:pPr>
                <w:autoSpaceDE w:val="0"/>
                <w:autoSpaceDN w:val="0"/>
                <w:adjustRightInd w:val="0"/>
                <w:snapToGrid w:val="0"/>
                <w:spacing w:line="300" w:lineRule="auto"/>
                <w:ind w:firstLineChars="200" w:firstLine="420"/>
                <w:rPr>
                  <w:color w:val="000000"/>
                </w:rPr>
              </w:pPr>
              <w:r w:rsidRPr="00771926">
                <w:rPr>
                  <w:color w:val="000000"/>
                </w:rPr>
                <w:t>（</w:t>
              </w:r>
              <w:r w:rsidRPr="00771926">
                <w:rPr>
                  <w:rFonts w:hint="eastAsia"/>
                  <w:color w:val="000000"/>
                </w:rPr>
                <w:t>1</w:t>
              </w:r>
              <w:r w:rsidRPr="00771926">
                <w:rPr>
                  <w:color w:val="000000"/>
                </w:rPr>
                <w:t>）划分内部研究开发项目的研究阶段和开发阶段具体标准</w:t>
              </w:r>
            </w:p>
            <w:p w:rsidR="003E69AA" w:rsidRPr="00771926" w:rsidRDefault="003E69AA" w:rsidP="003E69AA">
              <w:pPr>
                <w:autoSpaceDE w:val="0"/>
                <w:autoSpaceDN w:val="0"/>
                <w:adjustRightInd w:val="0"/>
                <w:snapToGrid w:val="0"/>
                <w:spacing w:line="300" w:lineRule="auto"/>
                <w:ind w:firstLineChars="200" w:firstLine="420"/>
              </w:pPr>
              <w:r w:rsidRPr="00771926">
                <w:rPr>
                  <w:rFonts w:hint="eastAsia"/>
                </w:rPr>
                <w:lastRenderedPageBreak/>
                <w:t>①</w:t>
              </w:r>
              <w:r w:rsidRPr="00771926">
                <w:t>本公司将为进一步开发活动进行的资料及相关方面的准备活动作为研究阶段，无形资产研究阶段的支出在发生时计入当期损益。</w:t>
              </w:r>
            </w:p>
            <w:p w:rsidR="003E69AA" w:rsidRPr="00771926" w:rsidRDefault="003E69AA" w:rsidP="003E69AA">
              <w:pPr>
                <w:autoSpaceDE w:val="0"/>
                <w:autoSpaceDN w:val="0"/>
                <w:adjustRightInd w:val="0"/>
                <w:snapToGrid w:val="0"/>
                <w:spacing w:line="300" w:lineRule="auto"/>
                <w:ind w:firstLineChars="200" w:firstLine="420"/>
              </w:pPr>
              <w:r w:rsidRPr="00771926">
                <w:rPr>
                  <w:rFonts w:hint="eastAsia"/>
                </w:rPr>
                <w:t>②</w:t>
              </w:r>
              <w:r w:rsidRPr="00771926">
                <w:t>在本公司已完成研究阶段的工作后再进行的开发活动作为开发阶段。</w:t>
              </w:r>
            </w:p>
            <w:p w:rsidR="003E69AA" w:rsidRPr="00771926" w:rsidRDefault="003E69AA" w:rsidP="003E69AA">
              <w:pPr>
                <w:autoSpaceDE w:val="0"/>
                <w:autoSpaceDN w:val="0"/>
                <w:adjustRightInd w:val="0"/>
                <w:snapToGrid w:val="0"/>
                <w:spacing w:line="300" w:lineRule="auto"/>
                <w:ind w:firstLineChars="200" w:firstLine="420"/>
                <w:rPr>
                  <w:color w:val="000000"/>
                </w:rPr>
              </w:pPr>
              <w:r w:rsidRPr="00771926">
                <w:rPr>
                  <w:color w:val="000000"/>
                </w:rPr>
                <w:t>（</w:t>
              </w:r>
              <w:r w:rsidRPr="00771926">
                <w:rPr>
                  <w:rFonts w:hint="eastAsia"/>
                  <w:color w:val="000000"/>
                </w:rPr>
                <w:t>2</w:t>
              </w:r>
              <w:r w:rsidRPr="00771926">
                <w:rPr>
                  <w:color w:val="000000"/>
                </w:rPr>
                <w:t>）开发阶段支出资本化的具体条件</w:t>
              </w:r>
            </w:p>
            <w:p w:rsidR="003E69AA" w:rsidRPr="00771926" w:rsidRDefault="003E69AA" w:rsidP="003E69AA">
              <w:pPr>
                <w:autoSpaceDE w:val="0"/>
                <w:autoSpaceDN w:val="0"/>
                <w:adjustRightInd w:val="0"/>
                <w:snapToGrid w:val="0"/>
                <w:spacing w:line="300" w:lineRule="auto"/>
                <w:ind w:firstLineChars="200" w:firstLine="420"/>
              </w:pPr>
              <w:r w:rsidRPr="00771926">
                <w:t>开发阶段的支出同时满足下列条件时，才能确认为无形资产：</w:t>
              </w:r>
            </w:p>
            <w:p w:rsidR="003E69AA" w:rsidRPr="00771926" w:rsidRDefault="003E69AA" w:rsidP="003E69AA">
              <w:pPr>
                <w:autoSpaceDE w:val="0"/>
                <w:autoSpaceDN w:val="0"/>
                <w:adjustRightInd w:val="0"/>
                <w:snapToGrid w:val="0"/>
                <w:spacing w:line="300" w:lineRule="auto"/>
                <w:ind w:firstLineChars="200" w:firstLine="420"/>
              </w:pPr>
              <w:r w:rsidRPr="00771926">
                <w:t>A.</w:t>
              </w:r>
              <w:r w:rsidRPr="00771926">
                <w:t>完成该无形资产以使其能够使用或出售在技术上具有可行性；</w:t>
              </w:r>
            </w:p>
            <w:p w:rsidR="003E69AA" w:rsidRPr="00771926" w:rsidRDefault="003E69AA" w:rsidP="003E69AA">
              <w:pPr>
                <w:autoSpaceDE w:val="0"/>
                <w:autoSpaceDN w:val="0"/>
                <w:adjustRightInd w:val="0"/>
                <w:snapToGrid w:val="0"/>
                <w:spacing w:line="300" w:lineRule="auto"/>
                <w:ind w:firstLineChars="200" w:firstLine="420"/>
              </w:pPr>
              <w:r w:rsidRPr="00771926">
                <w:t>B.</w:t>
              </w:r>
              <w:r w:rsidRPr="00771926">
                <w:t>具有完成该无形资产并使用或出售的意图；</w:t>
              </w:r>
            </w:p>
            <w:p w:rsidR="003E69AA" w:rsidRPr="00771926" w:rsidRDefault="003E69AA" w:rsidP="003E69AA">
              <w:pPr>
                <w:autoSpaceDE w:val="0"/>
                <w:autoSpaceDN w:val="0"/>
                <w:adjustRightInd w:val="0"/>
                <w:snapToGrid w:val="0"/>
                <w:spacing w:line="300" w:lineRule="auto"/>
                <w:ind w:firstLineChars="200" w:firstLine="420"/>
              </w:pPr>
              <w:r w:rsidRPr="00771926">
                <w:t>C.</w:t>
              </w:r>
              <w:r w:rsidRPr="00771926">
                <w:t>无形资产产生经济利益的方式，包括能够证明运用该无形资产生产的产品存在市场或无形资产自身存在市场，无形资产将在内部使用的，能够证明其有用性；</w:t>
              </w:r>
            </w:p>
            <w:p w:rsidR="007709B7" w:rsidRDefault="003E69AA" w:rsidP="007709B7">
              <w:pPr>
                <w:autoSpaceDE w:val="0"/>
                <w:autoSpaceDN w:val="0"/>
                <w:adjustRightInd w:val="0"/>
                <w:snapToGrid w:val="0"/>
                <w:spacing w:line="300" w:lineRule="auto"/>
                <w:ind w:firstLineChars="200" w:firstLine="420"/>
              </w:pPr>
              <w:r w:rsidRPr="00771926">
                <w:t>D.</w:t>
              </w:r>
              <w:r w:rsidRPr="00771926">
                <w:t>有足够的技术、财务资源和其他资源支持，以完成该无形资产的开发，并有能力使用或出售该无形资产；</w:t>
              </w:r>
            </w:p>
            <w:p w:rsidR="00877D2C" w:rsidRDefault="003E69AA" w:rsidP="007709B7">
              <w:pPr>
                <w:autoSpaceDE w:val="0"/>
                <w:autoSpaceDN w:val="0"/>
                <w:adjustRightInd w:val="0"/>
                <w:snapToGrid w:val="0"/>
                <w:spacing w:line="300" w:lineRule="auto"/>
                <w:ind w:firstLineChars="200" w:firstLine="420"/>
              </w:pPr>
              <w:r w:rsidRPr="00771926">
                <w:t>E.</w:t>
              </w:r>
              <w:r w:rsidRPr="00771926">
                <w:t>归属于该无形资产开发阶段的支出能够可靠地计量。</w:t>
              </w:r>
            </w:p>
          </w:sdtContent>
        </w:sdt>
      </w:sdtContent>
    </w:sdt>
    <w:p w:rsidR="00877D2C" w:rsidRDefault="00877D2C"/>
    <w:sdt>
      <w:sdtPr>
        <w:rPr>
          <w:rFonts w:ascii="宋体" w:hAnsi="宋体" w:cs="宋体" w:hint="eastAsia"/>
          <w:b w:val="0"/>
          <w:bCs w:val="0"/>
          <w:kern w:val="0"/>
          <w:szCs w:val="21"/>
        </w:rPr>
        <w:alias w:val="模块:非金融长期资产减值"/>
        <w:tag w:val="_GBC_da2f3f0531094e5e9dcd987c45223bec"/>
        <w:id w:val="-738017837"/>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53"/>
            </w:numPr>
            <w:rPr>
              <w:szCs w:val="21"/>
            </w:rPr>
          </w:pPr>
          <w:r>
            <w:rPr>
              <w:rFonts w:hint="eastAsia"/>
              <w:szCs w:val="21"/>
            </w:rPr>
            <w:t>长期资产减值</w:t>
          </w:r>
        </w:p>
        <w:sdt>
          <w:sdtPr>
            <w:rPr>
              <w:rFonts w:hint="eastAsia"/>
            </w:rPr>
            <w:alias w:val="是否适用：长期资产减值_重要会计政策和估计[双击切换]"/>
            <w:tag w:val="_GBC_e9110d6af45c4c0d808e2f284fadf642"/>
            <w:id w:val="1333258692"/>
            <w:lock w:val="sdtLocked"/>
            <w:placeholder>
              <w:docPart w:val="GBC22222222222222222222222222222"/>
            </w:placeholder>
          </w:sdtPr>
          <w:sdtContent>
            <w:p w:rsidR="003E69AA" w:rsidRDefault="006A4C27" w:rsidP="003E69AA">
              <w:r>
                <w:fldChar w:fldCharType="begin"/>
              </w:r>
              <w:r w:rsidR="003E69AA">
                <w:rPr>
                  <w:rFonts w:hint="eastAsia"/>
                </w:rPr>
                <w:instrText xml:space="preserve"> MACROBUTTON  SnrToggleCheckbox </w:instrText>
              </w:r>
              <w:r w:rsidR="003E69AA">
                <w:rPr>
                  <w:rFonts w:hint="eastAsia"/>
                </w:rPr>
                <w:instrText>√适用</w:instrText>
              </w:r>
              <w:r w:rsidR="003E69AA">
                <w:rPr>
                  <w:rFonts w:hint="eastAsia"/>
                </w:rPr>
                <w:instrText xml:space="preserve">  </w:instrText>
              </w:r>
              <w:r>
                <w:fldChar w:fldCharType="end"/>
              </w:r>
              <w:r>
                <w:fldChar w:fldCharType="begin"/>
              </w:r>
              <w:r w:rsidR="003E69AA">
                <w:rPr>
                  <w:rFonts w:hint="eastAsia"/>
                </w:rPr>
                <w:instrText xml:space="preserve"> MACROBUTTON  SnrToggleCheckbox </w:instrText>
              </w:r>
              <w:r w:rsidR="003E69AA">
                <w:rPr>
                  <w:rFonts w:hint="eastAsia"/>
                </w:rPr>
                <w:instrText>□不适用</w:instrText>
              </w:r>
              <w:r w:rsidR="003E69AA">
                <w:rPr>
                  <w:rFonts w:hint="eastAsia"/>
                </w:rPr>
                <w:instrText xml:space="preserve"> </w:instrText>
              </w:r>
              <w:r>
                <w:fldChar w:fldCharType="end"/>
              </w:r>
            </w:p>
          </w:sdtContent>
        </w:sdt>
        <w:sdt>
          <w:sdtPr>
            <w:rPr>
              <w:rFonts w:hint="eastAsia"/>
            </w:rPr>
            <w:alias w:val="非金融长期资产减值测试方法及会计处理方法"/>
            <w:tag w:val="_GBC_0a065c1269a846f6923598a2c1fc4269"/>
            <w:id w:val="878979310"/>
            <w:lock w:val="sdtLocked"/>
          </w:sdtPr>
          <w:sdtContent>
            <w:p w:rsidR="003E69AA" w:rsidRPr="003E69AA" w:rsidRDefault="003E69AA" w:rsidP="007709B7">
              <w:pPr>
                <w:adjustRightInd w:val="0"/>
                <w:snapToGrid w:val="0"/>
                <w:spacing w:line="300" w:lineRule="auto"/>
                <w:ind w:firstLineChars="200" w:firstLine="420"/>
                <w:rPr>
                  <w:rFonts w:eastAsiaTheme="majorEastAsia"/>
                  <w:kern w:val="0"/>
                </w:rPr>
              </w:pPr>
              <w:r w:rsidRPr="003E69AA">
                <w:rPr>
                  <w:rFonts w:eastAsiaTheme="majorEastAsia"/>
                  <w:kern w:val="0"/>
                </w:rPr>
                <w:t>对子公司、联营企业和合营企业的长期股权投资、采用成本模式进行后续计量的投资性房地产、固定资产、在建工程、采用成本模式计量的无形资产、商誉等（存货、按公允价值模式计量的投资性房地产、递延所得税资产、金融资产除外）的资产减值，按以下方法确定：</w:t>
              </w:r>
            </w:p>
            <w:p w:rsidR="003E69AA" w:rsidRPr="003E69AA" w:rsidRDefault="003E69AA" w:rsidP="007709B7">
              <w:pPr>
                <w:adjustRightInd w:val="0"/>
                <w:snapToGrid w:val="0"/>
                <w:spacing w:line="300" w:lineRule="auto"/>
                <w:ind w:firstLineChars="200" w:firstLine="420"/>
                <w:rPr>
                  <w:rFonts w:eastAsiaTheme="majorEastAsia"/>
                  <w:kern w:val="0"/>
                </w:rPr>
              </w:pPr>
              <w:r w:rsidRPr="003E69AA">
                <w:rPr>
                  <w:rFonts w:eastAsiaTheme="majorEastAsia"/>
                  <w:kern w:val="0"/>
                </w:rPr>
                <w:t>于资产负债表日判断资产是否存在可能发生减值的迹象，存在减值迹象的，本公司将估计其可收回金额，进行减值测试。对因企业合并所形成的商誉、使用寿命不确定的无形资产和尚未达到可使用状态的无形资产无论是否存在减值迹象，每年都进行减值测试。</w:t>
              </w:r>
            </w:p>
            <w:p w:rsidR="003E69AA" w:rsidRPr="003E69AA" w:rsidRDefault="003E69AA" w:rsidP="007709B7">
              <w:pPr>
                <w:adjustRightInd w:val="0"/>
                <w:snapToGrid w:val="0"/>
                <w:spacing w:line="300" w:lineRule="auto"/>
                <w:ind w:firstLineChars="200" w:firstLine="420"/>
                <w:rPr>
                  <w:rFonts w:eastAsiaTheme="majorEastAsia"/>
                  <w:kern w:val="0"/>
                </w:rPr>
              </w:pPr>
              <w:r w:rsidRPr="003E69AA">
                <w:rPr>
                  <w:rFonts w:eastAsiaTheme="majorEastAsia"/>
                  <w:kern w:val="0"/>
                </w:rPr>
                <w:t>可收回金额根据资产的公允价值减去处置费用后的净额与资产预计未来现金流量的现值两者之间较高者确定。本公司以单项资产为基础估计其可收回金额；难以对单项资产的可收回金额进行估计的，以该资产所属的资产组为基础确定资产组的可收回金额。资产组的认定，以资产组产生的主要现金流入是否独立于其他资产或者资产组的现金流入为依据。</w:t>
              </w:r>
            </w:p>
            <w:p w:rsidR="003E69AA" w:rsidRPr="003E69AA" w:rsidRDefault="003E69AA" w:rsidP="007709B7">
              <w:pPr>
                <w:adjustRightInd w:val="0"/>
                <w:snapToGrid w:val="0"/>
                <w:spacing w:line="300" w:lineRule="auto"/>
                <w:ind w:firstLineChars="200" w:firstLine="420"/>
                <w:rPr>
                  <w:rFonts w:eastAsiaTheme="majorEastAsia"/>
                  <w:kern w:val="0"/>
                </w:rPr>
              </w:pPr>
              <w:r w:rsidRPr="003E69AA">
                <w:rPr>
                  <w:rFonts w:eastAsiaTheme="majorEastAsia"/>
                  <w:kern w:val="0"/>
                </w:rPr>
                <w:t>当资产或资产组的可收回金额低于其账面价值时，本公司将其账面价值减记至可收回金额，减记的金额计入当期损益，同时计提相应的资产减值准备。</w:t>
              </w:r>
            </w:p>
            <w:p w:rsidR="003E69AA" w:rsidRPr="003E69AA" w:rsidRDefault="003E69AA" w:rsidP="007709B7">
              <w:pPr>
                <w:adjustRightInd w:val="0"/>
                <w:snapToGrid w:val="0"/>
                <w:spacing w:line="300" w:lineRule="auto"/>
                <w:ind w:firstLineChars="200" w:firstLine="420"/>
                <w:rPr>
                  <w:rFonts w:eastAsiaTheme="majorEastAsia"/>
                  <w:kern w:val="0"/>
                </w:rPr>
              </w:pPr>
              <w:r w:rsidRPr="003E69AA">
                <w:rPr>
                  <w:rFonts w:eastAsiaTheme="majorEastAsia"/>
                  <w:kern w:val="0"/>
                </w:rPr>
                <w:t>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本公司确定的报告分部。</w:t>
              </w:r>
            </w:p>
            <w:p w:rsidR="003E69AA" w:rsidRPr="003E69AA" w:rsidRDefault="003E69AA" w:rsidP="007709B7">
              <w:pPr>
                <w:adjustRightInd w:val="0"/>
                <w:snapToGrid w:val="0"/>
                <w:spacing w:line="300" w:lineRule="auto"/>
                <w:ind w:firstLineChars="200" w:firstLine="420"/>
                <w:rPr>
                  <w:rFonts w:eastAsiaTheme="majorEastAsia"/>
                  <w:kern w:val="0"/>
                </w:rPr>
              </w:pPr>
              <w:r w:rsidRPr="003E69AA">
                <w:rPr>
                  <w:rFonts w:eastAsiaTheme="majorEastAsia"/>
                  <w:kern w:val="0"/>
                </w:rPr>
                <w:t>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值损失。</w:t>
              </w:r>
            </w:p>
            <w:p w:rsidR="003E69AA" w:rsidRDefault="003E69AA" w:rsidP="007709B7">
              <w:pPr>
                <w:snapToGrid w:val="0"/>
                <w:spacing w:line="300" w:lineRule="auto"/>
                <w:ind w:firstLine="200"/>
              </w:pPr>
              <w:r w:rsidRPr="003E69AA">
                <w:rPr>
                  <w:rFonts w:eastAsiaTheme="majorEastAsia"/>
                  <w:kern w:val="0"/>
                </w:rPr>
                <w:t>资产减值损失一经确认，在以后会计期间不再转回。</w:t>
              </w:r>
            </w:p>
          </w:sdtContent>
        </w:sdt>
        <w:p w:rsidR="00877D2C" w:rsidRDefault="006A4C27"/>
      </w:sdtContent>
    </w:sdt>
    <w:sdt>
      <w:sdtPr>
        <w:rPr>
          <w:rFonts w:asciiTheme="minorHAnsi" w:hAnsiTheme="minorHAnsi" w:cs="宋体"/>
          <w:b w:val="0"/>
          <w:bCs w:val="0"/>
          <w:kern w:val="0"/>
          <w:szCs w:val="22"/>
        </w:rPr>
        <w:alias w:val="模块:长期待摊费用会计处理方法"/>
        <w:tag w:val="_GBC_fffe6f948ebb468ba812d16acce5c0b9"/>
        <w:id w:val="1646937539"/>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B176E2">
          <w:pPr>
            <w:pStyle w:val="3"/>
            <w:numPr>
              <w:ilvl w:val="0"/>
              <w:numId w:val="53"/>
            </w:numPr>
          </w:pPr>
          <w:r>
            <w:t>长期待摊费用</w:t>
          </w:r>
        </w:p>
        <w:sdt>
          <w:sdtPr>
            <w:rPr>
              <w:rFonts w:hint="eastAsia"/>
            </w:rPr>
            <w:alias w:val="是否适用：长期待摊费用_重要会计政策和估计[双击切换]"/>
            <w:tag w:val="_GBC_5f2bbee5e66644d489f8d74ae8f96539"/>
            <w:id w:val="376058473"/>
            <w:lock w:val="sdtLocked"/>
            <w:placeholder>
              <w:docPart w:val="GBC22222222222222222222222222222"/>
            </w:placeholder>
          </w:sdtPr>
          <w:sdtContent>
            <w:p w:rsidR="00877D2C" w:rsidRDefault="006A4C27">
              <w:r>
                <w:fldChar w:fldCharType="begin"/>
              </w:r>
              <w:r w:rsidR="003E69AA">
                <w:rPr>
                  <w:rFonts w:hint="eastAsia"/>
                </w:rPr>
                <w:instrText xml:space="preserve"> MACROBUTTON  SnrToggleCheckbox </w:instrText>
              </w:r>
              <w:r w:rsidR="003E69AA">
                <w:rPr>
                  <w:rFonts w:hint="eastAsia"/>
                </w:rPr>
                <w:instrText>√适用</w:instrText>
              </w:r>
              <w:r w:rsidR="003E69AA">
                <w:rPr>
                  <w:rFonts w:hint="eastAsia"/>
                </w:rPr>
                <w:instrText xml:space="preserve">  </w:instrText>
              </w:r>
              <w:r>
                <w:fldChar w:fldCharType="end"/>
              </w:r>
              <w:r>
                <w:fldChar w:fldCharType="begin"/>
              </w:r>
              <w:r w:rsidR="003E69AA">
                <w:rPr>
                  <w:rFonts w:hint="eastAsia"/>
                </w:rPr>
                <w:instrText xml:space="preserve"> MACROBUTTON  SnrToggleCheckbox </w:instrText>
              </w:r>
              <w:r w:rsidR="003E69AA">
                <w:rPr>
                  <w:rFonts w:hint="eastAsia"/>
                </w:rPr>
                <w:instrText>□不适用</w:instrText>
              </w:r>
              <w:r w:rsidR="003E69AA">
                <w:rPr>
                  <w:rFonts w:hint="eastAsia"/>
                </w:rPr>
                <w:instrText xml:space="preserve"> </w:instrText>
              </w:r>
              <w:r>
                <w:fldChar w:fldCharType="end"/>
              </w:r>
            </w:p>
          </w:sdtContent>
        </w:sdt>
        <w:sdt>
          <w:sdtPr>
            <w:rPr>
              <w:rFonts w:hint="eastAsia"/>
            </w:rPr>
            <w:alias w:val="开办费、长期待摊费用摊销方法"/>
            <w:tag w:val="_GBC_a0e2b7a5a9454eaea97ca201421d7dde"/>
            <w:id w:val="706994660"/>
            <w:lock w:val="sdtLocked"/>
            <w:placeholder>
              <w:docPart w:val="GBC22222222222222222222222222222"/>
            </w:placeholder>
          </w:sdtPr>
          <w:sdtContent>
            <w:p w:rsidR="007709B7" w:rsidRDefault="003E69AA" w:rsidP="007709B7">
              <w:pPr>
                <w:adjustRightInd w:val="0"/>
                <w:spacing w:line="300" w:lineRule="auto"/>
                <w:ind w:firstLineChars="200" w:firstLine="420"/>
                <w:rPr>
                  <w:rFonts w:eastAsiaTheme="majorEastAsia"/>
                  <w:kern w:val="0"/>
                </w:rPr>
              </w:pPr>
              <w:r w:rsidRPr="003E69AA">
                <w:rPr>
                  <w:rFonts w:eastAsiaTheme="majorEastAsia"/>
                  <w:kern w:val="0"/>
                </w:rPr>
                <w:t>长期待摊费用核算本公司已经发生但应由本期和以后各期负担的分摊期限在一年以上的各项费用。</w:t>
              </w:r>
            </w:p>
            <w:p w:rsidR="00877D2C" w:rsidRPr="007709B7" w:rsidRDefault="003E69AA" w:rsidP="007709B7">
              <w:pPr>
                <w:adjustRightInd w:val="0"/>
                <w:spacing w:line="300" w:lineRule="auto"/>
                <w:ind w:firstLineChars="200" w:firstLine="420"/>
                <w:rPr>
                  <w:rFonts w:eastAsiaTheme="majorEastAsia"/>
                  <w:kern w:val="0"/>
                </w:rPr>
              </w:pPr>
              <w:r w:rsidRPr="003E69AA">
                <w:rPr>
                  <w:rFonts w:eastAsiaTheme="majorEastAsia"/>
                  <w:kern w:val="0"/>
                </w:rPr>
                <w:lastRenderedPageBreak/>
                <w:t>本公司长期待摊费用在受益期内平均摊销。</w:t>
              </w:r>
            </w:p>
          </w:sdtContent>
        </w:sdt>
      </w:sdtContent>
    </w:sdt>
    <w:p w:rsidR="00877D2C" w:rsidRDefault="00877D2C"/>
    <w:bookmarkStart w:id="127" w:name="_Hlk533668008" w:displacedByCustomXml="next"/>
    <w:sdt>
      <w:sdtPr>
        <w:rPr>
          <w:rFonts w:ascii="宋体" w:hAnsi="宋体" w:cs="宋体" w:hint="eastAsia"/>
          <w:b w:val="0"/>
          <w:bCs w:val="0"/>
          <w:kern w:val="0"/>
          <w:szCs w:val="21"/>
        </w:rPr>
        <w:alias w:val="模块:合同负债"/>
        <w:tag w:val="_SEC_cf70b80a8aab43fe9ea65f35584a808d"/>
        <w:id w:val="-437454175"/>
        <w:lock w:val="sdtLocked"/>
        <w:placeholder>
          <w:docPart w:val="GBC22222222222222222222222222222"/>
        </w:placeholder>
      </w:sdtPr>
      <w:sdtEndPr>
        <w:rPr>
          <w:rFonts w:asciiTheme="minorEastAsia" w:eastAsiaTheme="minorEastAsia" w:hAnsiTheme="minorEastAsia" w:cs="Times New Roman" w:hint="default"/>
          <w:kern w:val="2"/>
        </w:rPr>
      </w:sdtEndPr>
      <w:sdtContent>
        <w:p w:rsidR="00877D2C" w:rsidRDefault="005540A0" w:rsidP="00B176E2">
          <w:pPr>
            <w:pStyle w:val="3"/>
            <w:numPr>
              <w:ilvl w:val="0"/>
              <w:numId w:val="53"/>
            </w:numPr>
            <w:rPr>
              <w:szCs w:val="21"/>
            </w:rPr>
          </w:pPr>
          <w:r>
            <w:rPr>
              <w:rFonts w:hint="eastAsia"/>
              <w:szCs w:val="21"/>
            </w:rPr>
            <w:t>合同负债</w:t>
          </w:r>
        </w:p>
        <w:p w:rsidR="00877D2C" w:rsidRDefault="005540A0" w:rsidP="00B176E2">
          <w:pPr>
            <w:pStyle w:val="4"/>
            <w:numPr>
              <w:ilvl w:val="3"/>
              <w:numId w:val="60"/>
            </w:numPr>
            <w:ind w:left="426" w:hanging="426"/>
            <w:rPr>
              <w:szCs w:val="21"/>
            </w:rPr>
          </w:pPr>
          <w:r>
            <w:rPr>
              <w:rFonts w:hint="eastAsia"/>
              <w:szCs w:val="21"/>
            </w:rPr>
            <w:t>合同负债的确认方法</w:t>
          </w:r>
        </w:p>
        <w:sdt>
          <w:sdtPr>
            <w:alias w:val="是否适用：合同负债的确定方法、摊销方法和减值测试方法[双击切换]"/>
            <w:tag w:val="_GBC_1d0f6a0a7f304d3f94158c9d73a7239a"/>
            <w:id w:val="1417132613"/>
            <w:lock w:val="sdtLocked"/>
            <w:placeholder>
              <w:docPart w:val="GBC22222222222222222222222222222"/>
            </w:placeholder>
          </w:sdtPr>
          <w:sdtContent>
            <w:p w:rsidR="00877D2C" w:rsidRDefault="006A4C27">
              <w:r>
                <w:fldChar w:fldCharType="begin"/>
              </w:r>
              <w:r w:rsidR="003E69AA">
                <w:rPr>
                  <w:rFonts w:hint="eastAsia"/>
                </w:rPr>
                <w:instrText xml:space="preserve"> MACROBUTTON  SnrToggleCheckbox </w:instrText>
              </w:r>
              <w:r w:rsidR="003E69AA">
                <w:rPr>
                  <w:rFonts w:hint="eastAsia"/>
                </w:rPr>
                <w:instrText>√适用</w:instrText>
              </w:r>
              <w:r w:rsidR="003E69AA">
                <w:rPr>
                  <w:rFonts w:hint="eastAsia"/>
                </w:rPr>
                <w:instrText xml:space="preserve"> </w:instrText>
              </w:r>
              <w:r>
                <w:fldChar w:fldCharType="end"/>
              </w:r>
              <w:r>
                <w:fldChar w:fldCharType="begin"/>
              </w:r>
              <w:r w:rsidR="003E69AA">
                <w:rPr>
                  <w:rFonts w:hint="eastAsia"/>
                </w:rPr>
                <w:instrText xml:space="preserve"> MACROBUTTON  SnrToggleCheckbox </w:instrText>
              </w:r>
              <w:r w:rsidR="003E69AA">
                <w:rPr>
                  <w:rFonts w:hint="eastAsia"/>
                </w:rPr>
                <w:instrText>□不适用</w:instrText>
              </w:r>
              <w:r w:rsidR="003E69AA">
                <w:rPr>
                  <w:rFonts w:hint="eastAsia"/>
                </w:rPr>
                <w:instrText xml:space="preserve"> </w:instrText>
              </w:r>
              <w:r>
                <w:fldChar w:fldCharType="end"/>
              </w:r>
            </w:p>
          </w:sdtContent>
        </w:sdt>
        <w:sdt>
          <w:sdtPr>
            <w:alias w:val="合同负债的确定方法、摊销方法和减值测试方法"/>
            <w:tag w:val="_GBC_0555b9144f6c494282d03f175d2fa19d"/>
            <w:id w:val="-1998029040"/>
            <w:lock w:val="sdtLocked"/>
            <w:placeholder>
              <w:docPart w:val="GBC22222222222222222222222222222"/>
            </w:placeholder>
          </w:sdtPr>
          <w:sdtEndPr>
            <w:rPr>
              <w:rFonts w:asciiTheme="minorEastAsia" w:eastAsiaTheme="minorEastAsia" w:hAnsiTheme="minorEastAsia"/>
            </w:rPr>
          </w:sdtEndPr>
          <w:sdtContent>
            <w:p w:rsidR="009B630F" w:rsidRDefault="009B630F" w:rsidP="009B630F">
              <w:pPr>
                <w:adjustRightInd w:val="0"/>
                <w:snapToGrid w:val="0"/>
                <w:spacing w:line="300" w:lineRule="auto"/>
                <w:ind w:firstLineChars="200" w:firstLine="420"/>
                <w:rPr>
                  <w:rFonts w:asciiTheme="minorEastAsia" w:eastAsiaTheme="minorEastAsia" w:hAnsiTheme="minorEastAsia"/>
                </w:rPr>
              </w:pPr>
              <w:r w:rsidRPr="00310B28">
                <w:rPr>
                  <w:rFonts w:asciiTheme="minorEastAsia" w:eastAsiaTheme="minorEastAsia" w:hAnsiTheme="minorEastAsia" w:hint="eastAsia"/>
                </w:rPr>
                <w:t>自</w:t>
              </w:r>
              <w:r w:rsidRPr="00310B28">
                <w:rPr>
                  <w:rFonts w:asciiTheme="minorEastAsia" w:eastAsiaTheme="minorEastAsia" w:hAnsiTheme="minorEastAsia"/>
                </w:rPr>
                <w:t>2020</w:t>
              </w:r>
              <w:r w:rsidRPr="00310B28">
                <w:rPr>
                  <w:rFonts w:asciiTheme="minorEastAsia" w:eastAsiaTheme="minorEastAsia" w:hAnsiTheme="minorEastAsia" w:hint="eastAsia"/>
                </w:rPr>
                <w:t>年</w:t>
              </w:r>
              <w:r w:rsidRPr="00310B28">
                <w:rPr>
                  <w:rFonts w:asciiTheme="minorEastAsia" w:eastAsiaTheme="minorEastAsia" w:hAnsiTheme="minorEastAsia"/>
                </w:rPr>
                <w:t>1</w:t>
              </w:r>
              <w:r w:rsidRPr="00310B28">
                <w:rPr>
                  <w:rFonts w:asciiTheme="minorEastAsia" w:eastAsiaTheme="minorEastAsia" w:hAnsiTheme="minorEastAsia" w:hint="eastAsia"/>
                </w:rPr>
                <w:t>月</w:t>
              </w:r>
              <w:r w:rsidRPr="00310B28">
                <w:rPr>
                  <w:rFonts w:asciiTheme="minorEastAsia" w:eastAsiaTheme="minorEastAsia" w:hAnsiTheme="minorEastAsia"/>
                </w:rPr>
                <w:t>1</w:t>
              </w:r>
              <w:r w:rsidRPr="00310B28">
                <w:rPr>
                  <w:rFonts w:asciiTheme="minorEastAsia" w:eastAsiaTheme="minorEastAsia" w:hAnsiTheme="minorEastAsia" w:hint="eastAsia"/>
                </w:rPr>
                <w:t>日起适用。</w:t>
              </w:r>
            </w:p>
            <w:p w:rsidR="009B630F" w:rsidRDefault="009B630F" w:rsidP="009B630F">
              <w:pPr>
                <w:adjustRightInd w:val="0"/>
                <w:snapToGrid w:val="0"/>
                <w:spacing w:line="300" w:lineRule="auto"/>
                <w:ind w:firstLineChars="200" w:firstLine="420"/>
                <w:rPr>
                  <w:rFonts w:asciiTheme="minorEastAsia" w:eastAsiaTheme="minorEastAsia" w:hAnsiTheme="minorEastAsia"/>
                </w:rPr>
              </w:pPr>
              <w:r w:rsidRPr="00310B28">
                <w:rPr>
                  <w:rFonts w:asciiTheme="minorEastAsia" w:eastAsiaTheme="minorEastAsia" w:hAnsiTheme="minorEastAsia"/>
                </w:rPr>
                <w:t>本公司根据履行履约义务与客户付款之间的关系在资产负债表中列示合同负</w:t>
              </w:r>
              <w:r w:rsidRPr="00310B28">
                <w:rPr>
                  <w:rFonts w:asciiTheme="minorEastAsia" w:eastAsiaTheme="minorEastAsia" w:hAnsiTheme="minorEastAsia" w:hint="eastAsia"/>
                </w:rPr>
                <w:t>债。</w:t>
              </w:r>
              <w:r w:rsidRPr="00310B28">
                <w:rPr>
                  <w:rFonts w:asciiTheme="minorEastAsia" w:eastAsiaTheme="minorEastAsia" w:hAnsiTheme="minorEastAsia"/>
                </w:rPr>
                <w:t>本公司已收或应收客户对价而应向客户转让商品或提供服务的义务列示为合同负债</w:t>
              </w:r>
              <w:r>
                <w:rPr>
                  <w:rFonts w:asciiTheme="minorEastAsia" w:eastAsiaTheme="minorEastAsia" w:hAnsiTheme="minorEastAsia" w:hint="eastAsia"/>
                </w:rPr>
                <w:t>。</w:t>
              </w:r>
            </w:p>
            <w:p w:rsidR="009B630F" w:rsidRDefault="009B630F" w:rsidP="009B630F">
              <w:pPr>
                <w:adjustRightInd w:val="0"/>
                <w:snapToGrid w:val="0"/>
                <w:spacing w:line="300" w:lineRule="auto"/>
                <w:ind w:firstLineChars="200" w:firstLine="420"/>
                <w:rPr>
                  <w:rFonts w:asciiTheme="minorEastAsia" w:eastAsiaTheme="minorEastAsia" w:hAnsiTheme="minorEastAsia"/>
                </w:rPr>
              </w:pPr>
              <w:r w:rsidRPr="00310B28">
                <w:rPr>
                  <w:rFonts w:asciiTheme="minorEastAsia" w:eastAsiaTheme="minorEastAsia" w:hAnsiTheme="minorEastAsia" w:hint="eastAsia"/>
                </w:rPr>
                <w:t>合同负债在资产负债表中单独列示。同一合同下的合同资产和合同负债以净额列示，净额为贷方余额的，根据其流动性在“合同负债”或“其他非流动负债”项目中列示。不同合同下的合同资产和合同负债不能相互抵销。</w:t>
              </w:r>
            </w:p>
          </w:sdtContent>
        </w:sdt>
        <w:p w:rsidR="00877D2C" w:rsidRPr="00310B28" w:rsidRDefault="006A4C27">
          <w:pPr>
            <w:rPr>
              <w:rFonts w:asciiTheme="minorEastAsia" w:eastAsiaTheme="minorEastAsia" w:hAnsiTheme="minorEastAsia"/>
            </w:rPr>
          </w:pPr>
        </w:p>
      </w:sdtContent>
    </w:sdt>
    <w:bookmarkEnd w:id="127" w:displacedByCustomXml="next"/>
    <w:sdt>
      <w:sdtPr>
        <w:rPr>
          <w:rFonts w:asciiTheme="minorHAnsi" w:hAnsiTheme="minorHAnsi" w:cstheme="minorBidi" w:hint="eastAsia"/>
          <w:b w:val="0"/>
          <w:bCs w:val="0"/>
          <w:kern w:val="0"/>
          <w:szCs w:val="22"/>
        </w:rPr>
        <w:alias w:val="模块:职工薪酬"/>
        <w:tag w:val="_GBC_8ec8855eb4d5447ab785e4bd4b0b73aa"/>
        <w:id w:val="363726078"/>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3"/>
            <w:numPr>
              <w:ilvl w:val="0"/>
              <w:numId w:val="53"/>
            </w:numPr>
          </w:pPr>
          <w:r>
            <w:rPr>
              <w:rFonts w:hint="eastAsia"/>
            </w:rPr>
            <w:t>职工薪酬</w:t>
          </w:r>
        </w:p>
        <w:p w:rsidR="00877D2C" w:rsidRDefault="005540A0" w:rsidP="00B176E2">
          <w:pPr>
            <w:pStyle w:val="4"/>
            <w:numPr>
              <w:ilvl w:val="3"/>
              <w:numId w:val="61"/>
            </w:numPr>
            <w:ind w:left="426" w:hanging="426"/>
          </w:pPr>
          <w:r>
            <w:rPr>
              <w:rFonts w:hint="eastAsia"/>
            </w:rPr>
            <w:t>短期薪酬的会计处理方法</w:t>
          </w:r>
        </w:p>
        <w:sdt>
          <w:sdtPr>
            <w:rPr>
              <w:rFonts w:hint="eastAsia"/>
            </w:rPr>
            <w:alias w:val="是否适用：短期薪酬的会计处理方法[双击切换]"/>
            <w:tag w:val="_GBC_efadddc5ff4a48fb9432574c3528c6b3"/>
            <w:id w:val="-2066474927"/>
            <w:lock w:val="sdtLocked"/>
            <w:placeholder>
              <w:docPart w:val="GBC22222222222222222222222222222"/>
            </w:placeholder>
          </w:sdtPr>
          <w:sdtContent>
            <w:p w:rsidR="00877D2C" w:rsidRDefault="006A4C27">
              <w:r>
                <w:fldChar w:fldCharType="begin"/>
              </w:r>
              <w:r w:rsidR="003E69AA">
                <w:rPr>
                  <w:rFonts w:hint="eastAsia"/>
                </w:rPr>
                <w:instrText xml:space="preserve"> MACROBUTTON  SnrToggleCheckbox </w:instrText>
              </w:r>
              <w:r w:rsidR="003E69AA">
                <w:rPr>
                  <w:rFonts w:hint="eastAsia"/>
                </w:rPr>
                <w:instrText>√适用</w:instrText>
              </w:r>
              <w:r w:rsidR="003E69AA">
                <w:rPr>
                  <w:rFonts w:hint="eastAsia"/>
                </w:rPr>
                <w:instrText xml:space="preserve">  </w:instrText>
              </w:r>
              <w:r>
                <w:fldChar w:fldCharType="end"/>
              </w:r>
              <w:r>
                <w:fldChar w:fldCharType="begin"/>
              </w:r>
              <w:r w:rsidR="003E69AA">
                <w:rPr>
                  <w:rFonts w:hint="eastAsia"/>
                </w:rPr>
                <w:instrText xml:space="preserve"> MACROBUTTON  SnrToggleCheckbox </w:instrText>
              </w:r>
              <w:r w:rsidR="003E69AA">
                <w:rPr>
                  <w:rFonts w:hint="eastAsia"/>
                </w:rPr>
                <w:instrText>□不适用</w:instrText>
              </w:r>
              <w:r w:rsidR="003E69AA">
                <w:rPr>
                  <w:rFonts w:hint="eastAsia"/>
                </w:rPr>
                <w:instrText xml:space="preserve"> </w:instrText>
              </w:r>
              <w:r>
                <w:fldChar w:fldCharType="end"/>
              </w:r>
            </w:p>
          </w:sdtContent>
        </w:sdt>
        <w:sdt>
          <w:sdtPr>
            <w:alias w:val="短期薪酬的会计处理方法"/>
            <w:tag w:val="_GBC_8fdf44b194ac45fb945d36b9896df796"/>
            <w:id w:val="496006619"/>
            <w:lock w:val="sdtLocked"/>
            <w:placeholder>
              <w:docPart w:val="GBC22222222222222222222222222222"/>
            </w:placeholder>
          </w:sdtPr>
          <w:sdtContent>
            <w:p w:rsidR="00D07860" w:rsidRPr="0069068D" w:rsidRDefault="00D07860" w:rsidP="007709B7">
              <w:pPr>
                <w:snapToGrid w:val="0"/>
                <w:spacing w:line="300" w:lineRule="auto"/>
                <w:ind w:firstLineChars="200" w:firstLine="420"/>
              </w:pPr>
              <w:r w:rsidRPr="0069068D">
                <w:rPr>
                  <w:rFonts w:hint="eastAsia"/>
                </w:rPr>
                <w:t>①</w:t>
              </w:r>
              <w:r w:rsidRPr="0069068D">
                <w:t>职工基本薪酬（工资、奖金、津贴、补贴）</w:t>
              </w:r>
            </w:p>
            <w:p w:rsidR="00D07860" w:rsidRPr="0069068D" w:rsidRDefault="00D07860" w:rsidP="007709B7">
              <w:pPr>
                <w:snapToGrid w:val="0"/>
                <w:spacing w:line="300" w:lineRule="auto"/>
                <w:ind w:firstLineChars="200" w:firstLine="420"/>
              </w:pPr>
              <w:r w:rsidRPr="0069068D">
                <w:t>本公司在职工为其提供服务的会计期间，将实际发生的短期薪酬确认为负债，并计入当期损益，其他会计准则要求或允许计入资产成本的除外。</w:t>
              </w:r>
            </w:p>
            <w:p w:rsidR="00D07860" w:rsidRPr="0069068D" w:rsidRDefault="00D07860" w:rsidP="007709B7">
              <w:pPr>
                <w:snapToGrid w:val="0"/>
                <w:spacing w:line="300" w:lineRule="auto"/>
                <w:ind w:firstLineChars="200" w:firstLine="420"/>
              </w:pPr>
              <w:r w:rsidRPr="0069068D">
                <w:rPr>
                  <w:rFonts w:hint="eastAsia"/>
                </w:rPr>
                <w:t>②</w:t>
              </w:r>
              <w:r w:rsidRPr="0069068D">
                <w:t>职工福利费</w:t>
              </w:r>
            </w:p>
            <w:p w:rsidR="00D07860" w:rsidRPr="0069068D" w:rsidRDefault="00D07860" w:rsidP="007709B7">
              <w:pPr>
                <w:snapToGrid w:val="0"/>
                <w:spacing w:line="300" w:lineRule="auto"/>
                <w:ind w:firstLineChars="200" w:firstLine="420"/>
              </w:pPr>
              <w:r w:rsidRPr="0069068D">
                <w:t>本公司发生的职工福利费，在实际发生时根据实际发生额计入当期损益或相关资产成本。职工福利费为非货币性福利的，按照公允价值计量。</w:t>
              </w:r>
            </w:p>
            <w:p w:rsidR="00D07860" w:rsidRPr="0069068D" w:rsidRDefault="00D07860" w:rsidP="007709B7">
              <w:pPr>
                <w:snapToGrid w:val="0"/>
                <w:spacing w:line="300" w:lineRule="auto"/>
                <w:ind w:firstLineChars="200" w:firstLine="420"/>
              </w:pPr>
              <w:r w:rsidRPr="0069068D">
                <w:rPr>
                  <w:rFonts w:hint="eastAsia"/>
                </w:rPr>
                <w:t>③</w:t>
              </w:r>
              <w:r w:rsidRPr="0069068D">
                <w:t>医疗保险费、工伤保险费、生育保险费等社会保险费和住房公积金，以及工会经费和职工教育经费</w:t>
              </w:r>
            </w:p>
            <w:p w:rsidR="00D07860" w:rsidRPr="0069068D" w:rsidRDefault="00D07860" w:rsidP="007709B7">
              <w:pPr>
                <w:snapToGrid w:val="0"/>
                <w:spacing w:line="300" w:lineRule="auto"/>
                <w:ind w:firstLineChars="200" w:firstLine="420"/>
              </w:pPr>
              <w:r w:rsidRPr="0069068D">
                <w:t>本公司为职工缴纳的医疗保险费、工伤保险费、生育保险费等社会保险费和住房公积金，以及按规定提取的工会经费和职工教育经费，在职工为其提供服务的会计期间，根据规定的计提基础和计提比例计算确定相应的职工薪酬金额，并确认相应负债，计入当期损益或相关资产成本。</w:t>
              </w:r>
            </w:p>
            <w:p w:rsidR="00D07860" w:rsidRPr="0069068D" w:rsidRDefault="00D07860" w:rsidP="007709B7">
              <w:pPr>
                <w:snapToGrid w:val="0"/>
                <w:spacing w:line="300" w:lineRule="auto"/>
                <w:ind w:firstLineChars="200" w:firstLine="420"/>
              </w:pPr>
              <w:r w:rsidRPr="0069068D">
                <w:rPr>
                  <w:rFonts w:hint="eastAsia"/>
                </w:rPr>
                <w:t>④</w:t>
              </w:r>
              <w:r w:rsidRPr="0069068D">
                <w:t>短期带薪缺勤</w:t>
              </w:r>
            </w:p>
            <w:p w:rsidR="00D07860" w:rsidRPr="0069068D" w:rsidRDefault="00D07860" w:rsidP="007709B7">
              <w:pPr>
                <w:snapToGrid w:val="0"/>
                <w:spacing w:line="300" w:lineRule="auto"/>
                <w:ind w:firstLineChars="200" w:firstLine="420"/>
              </w:pPr>
              <w:r w:rsidRPr="0069068D">
                <w:t>本公司在职工提供服务从而增加了其未来享有的带薪缺勤权利时，确认与累积带薪缺勤相关的职工薪酬，并以累积未行使权利而增加的预期支付金额计量。本公司在职工实际发生缺勤的会计期间确认与非累积带薪缺勤相关的职工薪酬。</w:t>
              </w:r>
            </w:p>
            <w:p w:rsidR="00D07860" w:rsidRPr="0069068D" w:rsidRDefault="00D07860" w:rsidP="007709B7">
              <w:pPr>
                <w:snapToGrid w:val="0"/>
                <w:spacing w:line="300" w:lineRule="auto"/>
                <w:ind w:firstLineChars="200" w:firstLine="420"/>
              </w:pPr>
              <w:r w:rsidRPr="0069068D">
                <w:rPr>
                  <w:rFonts w:hint="eastAsia"/>
                </w:rPr>
                <w:t>⑤</w:t>
              </w:r>
              <w:r w:rsidRPr="0069068D">
                <w:t>短期利润分享计划</w:t>
              </w:r>
            </w:p>
            <w:p w:rsidR="00D07860" w:rsidRPr="0069068D" w:rsidRDefault="00D07860" w:rsidP="007709B7">
              <w:pPr>
                <w:snapToGrid w:val="0"/>
                <w:spacing w:line="300" w:lineRule="auto"/>
                <w:ind w:firstLineChars="200" w:firstLine="420"/>
              </w:pPr>
              <w:r w:rsidRPr="0069068D">
                <w:t>利润分享计划同时满足下列条件的，本公司确认相关的应付职工薪酬：</w:t>
              </w:r>
            </w:p>
            <w:p w:rsidR="00D07860" w:rsidRDefault="00D07860" w:rsidP="007709B7">
              <w:pPr>
                <w:snapToGrid w:val="0"/>
                <w:spacing w:line="300" w:lineRule="auto"/>
                <w:ind w:firstLineChars="200" w:firstLine="420"/>
              </w:pPr>
              <w:r w:rsidRPr="0069068D">
                <w:t>A.</w:t>
              </w:r>
              <w:r w:rsidRPr="0069068D">
                <w:t>企业因过去事项导致现在具有支付职工薪酬的法定义务或推定义务；</w:t>
              </w:r>
            </w:p>
            <w:p w:rsidR="00877D2C" w:rsidRDefault="00D07860" w:rsidP="007709B7">
              <w:pPr>
                <w:snapToGrid w:val="0"/>
                <w:spacing w:line="300" w:lineRule="auto"/>
                <w:ind w:firstLine="200"/>
              </w:pPr>
              <w:r>
                <w:rPr>
                  <w:rFonts w:hint="eastAsia"/>
                </w:rPr>
                <w:t xml:space="preserve">    </w:t>
              </w:r>
              <w:r w:rsidRPr="0069068D">
                <w:t>B.</w:t>
              </w:r>
              <w:r w:rsidRPr="0069068D">
                <w:t>因利润分享计划所产生的应付职工薪酬义务金额能够可靠估计。</w:t>
              </w:r>
            </w:p>
          </w:sdtContent>
        </w:sdt>
        <w:p w:rsidR="00877D2C" w:rsidRDefault="00877D2C" w:rsidP="007709B7">
          <w:pPr>
            <w:snapToGrid w:val="0"/>
            <w:spacing w:line="300" w:lineRule="auto"/>
            <w:ind w:firstLine="200"/>
          </w:pPr>
        </w:p>
        <w:p w:rsidR="00877D2C" w:rsidRDefault="005540A0" w:rsidP="007709B7">
          <w:pPr>
            <w:pStyle w:val="4"/>
            <w:numPr>
              <w:ilvl w:val="3"/>
              <w:numId w:val="61"/>
            </w:numPr>
            <w:snapToGrid w:val="0"/>
            <w:spacing w:before="0" w:after="0" w:line="300" w:lineRule="auto"/>
            <w:ind w:left="0" w:firstLine="200"/>
          </w:pPr>
          <w:r>
            <w:rPr>
              <w:rFonts w:hint="eastAsia"/>
            </w:rPr>
            <w:t>离职后福利的会计处理方法</w:t>
          </w:r>
        </w:p>
        <w:sdt>
          <w:sdtPr>
            <w:rPr>
              <w:rFonts w:hint="eastAsia"/>
            </w:rPr>
            <w:alias w:val="是否适用：离职后福利的会计处理方法[双击切换]"/>
            <w:tag w:val="_GBC_64248844b1544474ae8d85d08e7479af"/>
            <w:id w:val="473418287"/>
            <w:lock w:val="sdtLocked"/>
            <w:placeholder>
              <w:docPart w:val="GBC22222222222222222222222222222"/>
            </w:placeholder>
          </w:sdtPr>
          <w:sdtContent>
            <w:p w:rsidR="00877D2C" w:rsidRDefault="006A4C27" w:rsidP="007709B7">
              <w:pPr>
                <w:snapToGrid w:val="0"/>
                <w:spacing w:line="300" w:lineRule="auto"/>
                <w:ind w:firstLine="200"/>
              </w:pPr>
              <w:r>
                <w:fldChar w:fldCharType="begin"/>
              </w:r>
              <w:r w:rsidR="00D07860">
                <w:rPr>
                  <w:rFonts w:hint="eastAsia"/>
                </w:rPr>
                <w:instrText xml:space="preserve"> MACROBUTTON  SnrToggleCheckbox </w:instrText>
              </w:r>
              <w:r w:rsidR="00D07860">
                <w:rPr>
                  <w:rFonts w:hint="eastAsia"/>
                </w:rPr>
                <w:instrText>√适用</w:instrText>
              </w:r>
              <w:r w:rsidR="00D07860">
                <w:rPr>
                  <w:rFonts w:hint="eastAsia"/>
                </w:rPr>
                <w:instrText xml:space="preserve">  </w:instrText>
              </w:r>
              <w:r>
                <w:fldChar w:fldCharType="end"/>
              </w:r>
              <w:r>
                <w:fldChar w:fldCharType="begin"/>
              </w:r>
              <w:r w:rsidR="00D07860">
                <w:rPr>
                  <w:rFonts w:hint="eastAsia"/>
                </w:rPr>
                <w:instrText xml:space="preserve"> MACROBUTTON  SnrToggleCheckbox </w:instrText>
              </w:r>
              <w:r w:rsidR="00D07860">
                <w:rPr>
                  <w:rFonts w:hint="eastAsia"/>
                </w:rPr>
                <w:instrText>□不适用</w:instrText>
              </w:r>
              <w:r w:rsidR="00D07860">
                <w:rPr>
                  <w:rFonts w:hint="eastAsia"/>
                </w:rPr>
                <w:instrText xml:space="preserve"> </w:instrText>
              </w:r>
              <w:r>
                <w:fldChar w:fldCharType="end"/>
              </w:r>
            </w:p>
          </w:sdtContent>
        </w:sdt>
        <w:sdt>
          <w:sdtPr>
            <w:alias w:val="离职后福利的会计处理方法"/>
            <w:tag w:val="_GBC_3b0bafa6ef784ba99c829e2f60cf828e"/>
            <w:id w:val="-1439362009"/>
            <w:lock w:val="sdtLocked"/>
            <w:placeholder>
              <w:docPart w:val="GBC22222222222222222222222222222"/>
            </w:placeholder>
          </w:sdtPr>
          <w:sdtContent>
            <w:p w:rsidR="00D07860" w:rsidRPr="00C4707C" w:rsidRDefault="00D07860" w:rsidP="007709B7">
              <w:pPr>
                <w:snapToGrid w:val="0"/>
                <w:spacing w:line="300" w:lineRule="auto"/>
                <w:ind w:firstLineChars="200" w:firstLine="420"/>
              </w:pPr>
              <w:r w:rsidRPr="00C4707C">
                <w:rPr>
                  <w:rFonts w:hint="eastAsia"/>
                </w:rPr>
                <w:t>①</w:t>
              </w:r>
              <w:r w:rsidRPr="00C4707C">
                <w:t>设定提存计划</w:t>
              </w:r>
            </w:p>
            <w:p w:rsidR="00D07860" w:rsidRPr="00C4707C" w:rsidRDefault="00D07860" w:rsidP="007709B7">
              <w:pPr>
                <w:snapToGrid w:val="0"/>
                <w:spacing w:line="300" w:lineRule="auto"/>
                <w:ind w:firstLineChars="200" w:firstLine="420"/>
              </w:pPr>
              <w:r w:rsidRPr="00C4707C">
                <w:t>本公司在职工为其提供服务的会计期间，将根据设定提存计划计算的应缴存金额确认为负债，并计入当期损益或相关资产成本。</w:t>
              </w:r>
            </w:p>
            <w:p w:rsidR="00D07860" w:rsidRPr="00C4707C" w:rsidRDefault="00D07860" w:rsidP="007709B7">
              <w:pPr>
                <w:snapToGrid w:val="0"/>
                <w:spacing w:line="300" w:lineRule="auto"/>
                <w:ind w:firstLineChars="200" w:firstLine="420"/>
              </w:pPr>
              <w:r w:rsidRPr="00C4707C">
                <w:t>根据设定提存计划，预期不会在职工提供相关服务的年度报告期结束后十二个月内支付全部</w:t>
              </w:r>
              <w:r w:rsidRPr="00C4707C">
                <w:lastRenderedPageBreak/>
                <w:t>应缴存金额的，本公司参照相应的折现率（根据资产负债表日与设定受益计划义务期限和币种相匹配的国债或活跃市场上的高质量公司债券的市场收益率确定），将全部应缴存金额以折现后的金额计量应付职工薪酬。</w:t>
              </w:r>
            </w:p>
            <w:p w:rsidR="00D07860" w:rsidRPr="00C4707C" w:rsidRDefault="00D07860" w:rsidP="007709B7">
              <w:pPr>
                <w:snapToGrid w:val="0"/>
                <w:spacing w:line="300" w:lineRule="auto"/>
                <w:ind w:firstLineChars="200" w:firstLine="420"/>
              </w:pPr>
              <w:r w:rsidRPr="00C4707C">
                <w:rPr>
                  <w:rFonts w:hint="eastAsia"/>
                </w:rPr>
                <w:t>②</w:t>
              </w:r>
              <w:r w:rsidRPr="00C4707C">
                <w:t>设定受益计划</w:t>
              </w:r>
            </w:p>
            <w:p w:rsidR="00D07860" w:rsidRPr="00C4707C" w:rsidRDefault="00D07860" w:rsidP="007709B7">
              <w:pPr>
                <w:snapToGrid w:val="0"/>
                <w:spacing w:line="300" w:lineRule="auto"/>
                <w:ind w:firstLineChars="200" w:firstLine="420"/>
              </w:pPr>
              <w:r w:rsidRPr="00C4707C">
                <w:t>A</w:t>
              </w:r>
              <w:r w:rsidRPr="00C4707C">
                <w:t>．确定设定受益计划义务的现值和当期服务成本</w:t>
              </w:r>
            </w:p>
            <w:p w:rsidR="00D07860" w:rsidRPr="00C4707C" w:rsidRDefault="00D07860" w:rsidP="007709B7">
              <w:pPr>
                <w:snapToGrid w:val="0"/>
                <w:spacing w:line="300" w:lineRule="auto"/>
                <w:ind w:firstLineChars="200" w:firstLine="420"/>
              </w:pPr>
              <w:r w:rsidRPr="00C4707C">
                <w:t>根据预期累计福利单位法，采用无偏且相互一致的精算假设对有关人口统计变量和财务变量等做出估计，计量设定受益计划所产生的义务，并确定相关义务的归属期间。本公司按照相应的折现率（根据资产负债表日与设定受益计划义务期限和币种相匹配的国债或活跃市场上的高质量公司债券的市场收益率确定）将设定受益计划所产生的义务予以折现，以确定设定受益计划义务的现值和当期服务成本。</w:t>
              </w:r>
            </w:p>
            <w:p w:rsidR="00D07860" w:rsidRPr="00C4707C" w:rsidRDefault="00D07860" w:rsidP="007709B7">
              <w:pPr>
                <w:snapToGrid w:val="0"/>
                <w:spacing w:line="300" w:lineRule="auto"/>
                <w:ind w:firstLineChars="200" w:firstLine="420"/>
              </w:pPr>
              <w:r w:rsidRPr="00C4707C">
                <w:t>B.</w:t>
              </w:r>
              <w:r w:rsidRPr="00C4707C">
                <w:t>确认设定受益计划净负债或净资产</w:t>
              </w:r>
            </w:p>
            <w:p w:rsidR="00D07860" w:rsidRPr="00C4707C" w:rsidRDefault="00D07860" w:rsidP="007709B7">
              <w:pPr>
                <w:snapToGrid w:val="0"/>
                <w:spacing w:line="300" w:lineRule="auto"/>
                <w:ind w:firstLineChars="200" w:firstLine="420"/>
              </w:pPr>
              <w:r w:rsidRPr="00C4707C">
                <w:t>设定受益计划存在资产的，本公司将设定受益计划义务现值减去设定受益计划资产公允价值所形成的赤字或盈余确认为一项设定受益计划净负债或净资产。</w:t>
              </w:r>
            </w:p>
            <w:p w:rsidR="00D07860" w:rsidRPr="00C4707C" w:rsidRDefault="00D07860" w:rsidP="007709B7">
              <w:pPr>
                <w:snapToGrid w:val="0"/>
                <w:spacing w:line="300" w:lineRule="auto"/>
                <w:ind w:firstLineChars="200" w:firstLine="420"/>
              </w:pPr>
              <w:r w:rsidRPr="00C4707C">
                <w:t>设定受益计划存在盈余的，本公司以设定受益计划的盈余和资产上限两项的孰低者计量设定受益计划净资产。</w:t>
              </w:r>
            </w:p>
            <w:p w:rsidR="00D07860" w:rsidRPr="00C4707C" w:rsidRDefault="00D07860" w:rsidP="007709B7">
              <w:pPr>
                <w:snapToGrid w:val="0"/>
                <w:spacing w:line="300" w:lineRule="auto"/>
                <w:ind w:firstLineChars="200" w:firstLine="420"/>
              </w:pPr>
              <w:r w:rsidRPr="00C4707C">
                <w:t>C.</w:t>
              </w:r>
              <w:r w:rsidRPr="00C4707C">
                <w:t>确定应计入资产成本或当期损益的金额</w:t>
              </w:r>
            </w:p>
            <w:p w:rsidR="00D07860" w:rsidRPr="00C4707C" w:rsidRDefault="00D07860" w:rsidP="007709B7">
              <w:pPr>
                <w:snapToGrid w:val="0"/>
                <w:spacing w:line="300" w:lineRule="auto"/>
                <w:ind w:firstLineChars="200" w:firstLine="420"/>
              </w:pPr>
              <w:r w:rsidRPr="00C4707C">
                <w:t>服务成本，包括当期服务成本、过去服务成本和结算利得或损失。其中，除了其他会计准则要求或允许计入资产成本的当期服务成本之外，其他服务成本均计入当期损益。</w:t>
              </w:r>
            </w:p>
            <w:p w:rsidR="00D07860" w:rsidRPr="00C4707C" w:rsidRDefault="00D07860" w:rsidP="007709B7">
              <w:pPr>
                <w:snapToGrid w:val="0"/>
                <w:spacing w:line="300" w:lineRule="auto"/>
                <w:ind w:firstLineChars="200" w:firstLine="420"/>
              </w:pPr>
              <w:r w:rsidRPr="00C4707C">
                <w:t>设定受益计划净负债或净资产的利息净额，包括计划资产的利息收益、设定受益计划义务的利息费用以及资产上限影响的利息，均计入当期损益。</w:t>
              </w:r>
            </w:p>
            <w:p w:rsidR="00D07860" w:rsidRPr="00C4707C" w:rsidRDefault="00D07860" w:rsidP="007709B7">
              <w:pPr>
                <w:snapToGrid w:val="0"/>
                <w:spacing w:line="300" w:lineRule="auto"/>
                <w:ind w:firstLineChars="200" w:firstLine="420"/>
              </w:pPr>
              <w:r w:rsidRPr="00C4707C">
                <w:t>D.</w:t>
              </w:r>
              <w:r w:rsidRPr="00C4707C">
                <w:t>确定应计入其他综合收益的金额</w:t>
              </w:r>
            </w:p>
            <w:p w:rsidR="00D07860" w:rsidRPr="00C4707C" w:rsidRDefault="00D07860" w:rsidP="007709B7">
              <w:pPr>
                <w:snapToGrid w:val="0"/>
                <w:spacing w:line="300" w:lineRule="auto"/>
                <w:ind w:firstLineChars="200" w:firstLine="420"/>
              </w:pPr>
              <w:r w:rsidRPr="00C4707C">
                <w:t>重新计量设定受益计划净负债或净资产所产生的变动，包括：</w:t>
              </w:r>
            </w:p>
            <w:p w:rsidR="00D07860" w:rsidRPr="00C4707C" w:rsidRDefault="00D07860" w:rsidP="007709B7">
              <w:pPr>
                <w:snapToGrid w:val="0"/>
                <w:spacing w:line="300" w:lineRule="auto"/>
                <w:ind w:firstLineChars="200" w:firstLine="420"/>
              </w:pPr>
              <w:r w:rsidRPr="00C4707C">
                <w:t>（</w:t>
              </w:r>
              <w:r w:rsidRPr="00C4707C">
                <w:t>a</w:t>
              </w:r>
              <w:r w:rsidRPr="00C4707C">
                <w:t>）精算利得或损失，即由于精算假设和经验调整导致之前所计量的设定受益计划义务现值的增加或减少；</w:t>
              </w:r>
            </w:p>
            <w:p w:rsidR="00D07860" w:rsidRPr="00C4707C" w:rsidRDefault="00D07860" w:rsidP="007709B7">
              <w:pPr>
                <w:snapToGrid w:val="0"/>
                <w:spacing w:line="300" w:lineRule="auto"/>
                <w:ind w:firstLineChars="200" w:firstLine="420"/>
              </w:pPr>
              <w:r w:rsidRPr="00C4707C">
                <w:t>（</w:t>
              </w:r>
              <w:r w:rsidRPr="00C4707C">
                <w:t>b</w:t>
              </w:r>
              <w:r w:rsidRPr="00C4707C">
                <w:t>）计划资产回报，扣除包括在设定受益计划净负债或净资产的利息净额中的金额</w:t>
              </w:r>
              <w:r w:rsidRPr="00C4707C">
                <w:t>;</w:t>
              </w:r>
            </w:p>
            <w:p w:rsidR="007709B7" w:rsidRDefault="00D07860" w:rsidP="007709B7">
              <w:pPr>
                <w:snapToGrid w:val="0"/>
                <w:spacing w:line="300" w:lineRule="auto"/>
                <w:ind w:firstLineChars="200" w:firstLine="420"/>
              </w:pPr>
              <w:r w:rsidRPr="00C4707C">
                <w:t>（</w:t>
              </w:r>
              <w:r w:rsidRPr="00C4707C">
                <w:t>c</w:t>
              </w:r>
              <w:r w:rsidRPr="00C4707C">
                <w:t>）资产上限影响的变动，扣除包括在设定受益计划净负债或净资产的利息净额中的金额。</w:t>
              </w:r>
            </w:p>
            <w:p w:rsidR="00877D2C" w:rsidRDefault="00D07860" w:rsidP="007709B7">
              <w:pPr>
                <w:snapToGrid w:val="0"/>
                <w:spacing w:line="300" w:lineRule="auto"/>
                <w:ind w:firstLineChars="200" w:firstLine="420"/>
              </w:pPr>
              <w:r w:rsidRPr="00C4707C">
                <w:t>上述重新计量设定受益计划净负债或净资产所产生的变动直接计入其他综合收益</w:t>
              </w:r>
              <w:r w:rsidRPr="00C4707C">
                <w:t>,</w:t>
              </w:r>
              <w:r w:rsidRPr="00C4707C">
                <w:t>并且在后续会计期间不允许转回至损益，但本公司可以在权益范围内转移这些在其他综合收益中确认的金额。</w:t>
              </w:r>
            </w:p>
          </w:sdtContent>
        </w:sdt>
        <w:p w:rsidR="00877D2C" w:rsidRDefault="00877D2C" w:rsidP="007709B7">
          <w:pPr>
            <w:snapToGrid w:val="0"/>
            <w:spacing w:line="300" w:lineRule="auto"/>
            <w:ind w:firstLine="200"/>
          </w:pPr>
        </w:p>
        <w:p w:rsidR="00877D2C" w:rsidRDefault="005540A0" w:rsidP="007709B7">
          <w:pPr>
            <w:pStyle w:val="4"/>
            <w:numPr>
              <w:ilvl w:val="3"/>
              <w:numId w:val="61"/>
            </w:numPr>
            <w:snapToGrid w:val="0"/>
            <w:spacing w:before="0" w:after="0" w:line="300" w:lineRule="auto"/>
            <w:ind w:left="0" w:firstLine="200"/>
          </w:pPr>
          <w:r>
            <w:rPr>
              <w:rFonts w:hint="eastAsia"/>
            </w:rPr>
            <w:t>辞退福利的会计处理方法</w:t>
          </w:r>
        </w:p>
        <w:sdt>
          <w:sdtPr>
            <w:rPr>
              <w:rFonts w:hint="eastAsia"/>
            </w:rPr>
            <w:alias w:val="是否适用：辞退福利的会计处理方法[双击切换]"/>
            <w:tag w:val="_GBC_7a3bf6905df64c658fb0148a81f2964d"/>
            <w:id w:val="-2025476993"/>
            <w:lock w:val="sdtLocked"/>
            <w:placeholder>
              <w:docPart w:val="GBC22222222222222222222222222222"/>
            </w:placeholder>
          </w:sdtPr>
          <w:sdtContent>
            <w:p w:rsidR="00877D2C" w:rsidRDefault="006A4C27" w:rsidP="007709B7">
              <w:pPr>
                <w:snapToGrid w:val="0"/>
                <w:spacing w:line="300" w:lineRule="auto"/>
                <w:ind w:firstLine="200"/>
              </w:pPr>
              <w:r>
                <w:fldChar w:fldCharType="begin"/>
              </w:r>
              <w:r w:rsidR="00D07860">
                <w:rPr>
                  <w:rFonts w:hint="eastAsia"/>
                </w:rPr>
                <w:instrText xml:space="preserve"> MACROBUTTON  SnrToggleCheckbox </w:instrText>
              </w:r>
              <w:r w:rsidR="00D07860">
                <w:rPr>
                  <w:rFonts w:hint="eastAsia"/>
                </w:rPr>
                <w:instrText>√适用</w:instrText>
              </w:r>
              <w:r w:rsidR="00D07860">
                <w:rPr>
                  <w:rFonts w:hint="eastAsia"/>
                </w:rPr>
                <w:instrText xml:space="preserve">  </w:instrText>
              </w:r>
              <w:r>
                <w:fldChar w:fldCharType="end"/>
              </w:r>
              <w:r>
                <w:fldChar w:fldCharType="begin"/>
              </w:r>
              <w:r w:rsidR="00D07860">
                <w:rPr>
                  <w:rFonts w:hint="eastAsia"/>
                </w:rPr>
                <w:instrText xml:space="preserve"> MACROBUTTON  SnrToggleCheckbox </w:instrText>
              </w:r>
              <w:r w:rsidR="00D07860">
                <w:rPr>
                  <w:rFonts w:hint="eastAsia"/>
                </w:rPr>
                <w:instrText>□不适用</w:instrText>
              </w:r>
              <w:r w:rsidR="00D07860">
                <w:rPr>
                  <w:rFonts w:hint="eastAsia"/>
                </w:rPr>
                <w:instrText xml:space="preserve"> </w:instrText>
              </w:r>
              <w:r>
                <w:fldChar w:fldCharType="end"/>
              </w:r>
            </w:p>
          </w:sdtContent>
        </w:sdt>
        <w:sdt>
          <w:sdtPr>
            <w:alias w:val="辞退福利的会计处理方法"/>
            <w:tag w:val="_GBC_a93705fb60b24bceb25c88a68ed87432"/>
            <w:id w:val="1510564558"/>
            <w:lock w:val="sdtLocked"/>
            <w:placeholder>
              <w:docPart w:val="GBC22222222222222222222222222222"/>
            </w:placeholder>
          </w:sdtPr>
          <w:sdtContent>
            <w:p w:rsidR="00D07860" w:rsidRPr="00C4707C" w:rsidRDefault="00D07860" w:rsidP="007709B7">
              <w:pPr>
                <w:snapToGrid w:val="0"/>
                <w:spacing w:line="300" w:lineRule="auto"/>
                <w:ind w:firstLineChars="200" w:firstLine="420"/>
              </w:pPr>
              <w:r w:rsidRPr="00C4707C">
                <w:t>本公司向职工提供辞退福利的，在下列两者孰早日确认辞退福利产生的职工薪酬负债，并计入当期损益：</w:t>
              </w:r>
            </w:p>
            <w:p w:rsidR="00D07860" w:rsidRPr="00C4707C" w:rsidRDefault="00D07860" w:rsidP="007709B7">
              <w:pPr>
                <w:snapToGrid w:val="0"/>
                <w:spacing w:line="300" w:lineRule="auto"/>
                <w:ind w:firstLineChars="200" w:firstLine="420"/>
              </w:pPr>
              <w:r w:rsidRPr="00C4707C">
                <w:rPr>
                  <w:rFonts w:hint="eastAsia"/>
                </w:rPr>
                <w:t>①</w:t>
              </w:r>
              <w:r w:rsidRPr="00C4707C">
                <w:t>企业不能单方面撤回因解除劳动关系计划或裁减建议所提供的辞退福利时；</w:t>
              </w:r>
            </w:p>
            <w:p w:rsidR="00D07860" w:rsidRDefault="00D07860" w:rsidP="007709B7">
              <w:pPr>
                <w:snapToGrid w:val="0"/>
                <w:spacing w:line="300" w:lineRule="auto"/>
                <w:ind w:firstLineChars="200" w:firstLine="420"/>
              </w:pPr>
              <w:r w:rsidRPr="00C4707C">
                <w:rPr>
                  <w:rFonts w:hint="eastAsia"/>
                </w:rPr>
                <w:t>②</w:t>
              </w:r>
              <w:r w:rsidRPr="00C4707C">
                <w:t>企业确认与涉及支付辞退福利的重组相关的成本或费用时。</w:t>
              </w:r>
            </w:p>
            <w:p w:rsidR="00877D2C" w:rsidRDefault="00D07860" w:rsidP="007709B7">
              <w:pPr>
                <w:snapToGrid w:val="0"/>
                <w:spacing w:line="300" w:lineRule="auto"/>
                <w:ind w:firstLine="200"/>
              </w:pPr>
              <w:r>
                <w:rPr>
                  <w:rFonts w:hint="eastAsia"/>
                </w:rPr>
                <w:t xml:space="preserve">    </w:t>
              </w:r>
              <w:r w:rsidRPr="00C4707C">
                <w:t>辞退福利预期在年度报告期结束后十二个月内不能完全支付的，参照相应的折现率（根据资产负债表日与设定受益计划义务期限和币种相匹配的国债或活跃市场上的高质量公司债券的市场收益率确定）将辞退福利金额予以折现，以折现后的金额计量应付职工薪酬。</w:t>
              </w:r>
            </w:p>
          </w:sdtContent>
        </w:sdt>
        <w:p w:rsidR="00877D2C" w:rsidRDefault="00877D2C" w:rsidP="007709B7">
          <w:pPr>
            <w:snapToGrid w:val="0"/>
            <w:spacing w:line="300" w:lineRule="auto"/>
            <w:ind w:firstLine="200"/>
          </w:pPr>
        </w:p>
        <w:p w:rsidR="00877D2C" w:rsidRDefault="005540A0" w:rsidP="007709B7">
          <w:pPr>
            <w:pStyle w:val="4"/>
            <w:numPr>
              <w:ilvl w:val="3"/>
              <w:numId w:val="61"/>
            </w:numPr>
            <w:snapToGrid w:val="0"/>
            <w:spacing w:before="0" w:after="0" w:line="300" w:lineRule="auto"/>
            <w:ind w:left="0" w:firstLine="200"/>
          </w:pPr>
          <w:r>
            <w:rPr>
              <w:rFonts w:hint="eastAsia"/>
            </w:rPr>
            <w:lastRenderedPageBreak/>
            <w:t>其他长期职工福利的会计处理方法</w:t>
          </w:r>
        </w:p>
        <w:sdt>
          <w:sdtPr>
            <w:rPr>
              <w:rFonts w:hint="eastAsia"/>
            </w:rPr>
            <w:alias w:val="是否适用：其他长期职工福利的会计处理方法[双击切换]"/>
            <w:tag w:val="_GBC_94d434167e154a30ad2071a069525a71"/>
            <w:id w:val="2120788660"/>
            <w:lock w:val="sdtLocked"/>
            <w:placeholder>
              <w:docPart w:val="GBC22222222222222222222222222222"/>
            </w:placeholder>
          </w:sdtPr>
          <w:sdtContent>
            <w:p w:rsidR="00877D2C" w:rsidRDefault="006A4C27" w:rsidP="007709B7">
              <w:pPr>
                <w:snapToGrid w:val="0"/>
                <w:spacing w:line="300" w:lineRule="auto"/>
                <w:ind w:firstLine="200"/>
              </w:pPr>
              <w:r>
                <w:fldChar w:fldCharType="begin"/>
              </w:r>
              <w:r w:rsidR="00D07860">
                <w:rPr>
                  <w:rFonts w:hint="eastAsia"/>
                </w:rPr>
                <w:instrText xml:space="preserve"> MACROBUTTON  SnrToggleCheckbox </w:instrText>
              </w:r>
              <w:r w:rsidR="00D07860">
                <w:rPr>
                  <w:rFonts w:hint="eastAsia"/>
                </w:rPr>
                <w:instrText>√适用</w:instrText>
              </w:r>
              <w:r w:rsidR="00D07860">
                <w:rPr>
                  <w:rFonts w:hint="eastAsia"/>
                </w:rPr>
                <w:instrText xml:space="preserve">  </w:instrText>
              </w:r>
              <w:r>
                <w:fldChar w:fldCharType="end"/>
              </w:r>
              <w:r>
                <w:fldChar w:fldCharType="begin"/>
              </w:r>
              <w:r w:rsidR="00D07860">
                <w:rPr>
                  <w:rFonts w:hint="eastAsia"/>
                </w:rPr>
                <w:instrText xml:space="preserve"> MACROBUTTON  SnrToggleCheckbox </w:instrText>
              </w:r>
              <w:r w:rsidR="00D07860">
                <w:rPr>
                  <w:rFonts w:hint="eastAsia"/>
                </w:rPr>
                <w:instrText>□不适用</w:instrText>
              </w:r>
              <w:r w:rsidR="00D07860">
                <w:rPr>
                  <w:rFonts w:hint="eastAsia"/>
                </w:rPr>
                <w:instrText xml:space="preserve"> </w:instrText>
              </w:r>
              <w:r>
                <w:fldChar w:fldCharType="end"/>
              </w:r>
            </w:p>
          </w:sdtContent>
        </w:sdt>
        <w:sdt>
          <w:sdtPr>
            <w:alias w:val="其他长期职工福利的会计处理方法"/>
            <w:tag w:val="_GBC_0e549e9400284de7b64ddf6ecc255dea"/>
            <w:id w:val="-914163475"/>
            <w:lock w:val="sdtLocked"/>
            <w:placeholder>
              <w:docPart w:val="GBC22222222222222222222222222222"/>
            </w:placeholder>
          </w:sdtPr>
          <w:sdtContent>
            <w:p w:rsidR="00D07860" w:rsidRPr="00C4707C" w:rsidRDefault="00D07860" w:rsidP="007709B7">
              <w:pPr>
                <w:snapToGrid w:val="0"/>
                <w:spacing w:line="300" w:lineRule="auto"/>
                <w:ind w:firstLineChars="200" w:firstLine="420"/>
              </w:pPr>
              <w:r w:rsidRPr="00C4707C">
                <w:rPr>
                  <w:rFonts w:hint="eastAsia"/>
                </w:rPr>
                <w:t>①</w:t>
              </w:r>
              <w:r w:rsidRPr="00C4707C">
                <w:t>符合设定提存计划条件的</w:t>
              </w:r>
            </w:p>
            <w:p w:rsidR="00D07860" w:rsidRPr="00C4707C" w:rsidRDefault="00D07860" w:rsidP="007709B7">
              <w:pPr>
                <w:snapToGrid w:val="0"/>
                <w:spacing w:line="300" w:lineRule="auto"/>
                <w:ind w:firstLineChars="200" w:firstLine="420"/>
              </w:pPr>
              <w:r w:rsidRPr="00C4707C">
                <w:t>本公司向职工提供的其他长期职工福利，符合设定提存计划条件的，将全部应缴存金额以折现后的金额计量应付职工薪酬。</w:t>
              </w:r>
            </w:p>
            <w:p w:rsidR="00D07860" w:rsidRPr="00C4707C" w:rsidRDefault="00D07860" w:rsidP="007709B7">
              <w:pPr>
                <w:snapToGrid w:val="0"/>
                <w:spacing w:line="300" w:lineRule="auto"/>
                <w:ind w:firstLineChars="200" w:firstLine="420"/>
              </w:pPr>
              <w:r w:rsidRPr="00C4707C">
                <w:rPr>
                  <w:rFonts w:hint="eastAsia"/>
                </w:rPr>
                <w:t>②</w:t>
              </w:r>
              <w:r w:rsidRPr="00C4707C">
                <w:t>符合设定受益计划条件的</w:t>
              </w:r>
            </w:p>
            <w:p w:rsidR="00D07860" w:rsidRPr="00C4707C" w:rsidRDefault="00D07860" w:rsidP="007709B7">
              <w:pPr>
                <w:snapToGrid w:val="0"/>
                <w:spacing w:line="300" w:lineRule="auto"/>
                <w:ind w:firstLineChars="200" w:firstLine="420"/>
              </w:pPr>
              <w:r w:rsidRPr="00C4707C">
                <w:t>在报告期末，本公司将其他长期职工福利产生的职工薪酬成本确认为下列组成部分：</w:t>
              </w:r>
            </w:p>
            <w:p w:rsidR="00D07860" w:rsidRPr="00C4707C" w:rsidRDefault="00D07860" w:rsidP="007709B7">
              <w:pPr>
                <w:snapToGrid w:val="0"/>
                <w:spacing w:line="300" w:lineRule="auto"/>
                <w:ind w:firstLineChars="200" w:firstLine="420"/>
              </w:pPr>
              <w:r w:rsidRPr="00C4707C">
                <w:t>A.</w:t>
              </w:r>
              <w:r w:rsidRPr="00C4707C">
                <w:t>服务成本；</w:t>
              </w:r>
            </w:p>
            <w:p w:rsidR="00D07860" w:rsidRPr="00C4707C" w:rsidRDefault="00D07860" w:rsidP="007709B7">
              <w:pPr>
                <w:snapToGrid w:val="0"/>
                <w:spacing w:line="300" w:lineRule="auto"/>
                <w:ind w:firstLineChars="200" w:firstLine="420"/>
              </w:pPr>
              <w:r w:rsidRPr="00C4707C">
                <w:t>B.</w:t>
              </w:r>
              <w:r w:rsidRPr="00C4707C">
                <w:t>其他长期职工福利净负债或净资产的利息净额；</w:t>
              </w:r>
            </w:p>
            <w:p w:rsidR="00D07860" w:rsidRDefault="00D07860" w:rsidP="007709B7">
              <w:pPr>
                <w:snapToGrid w:val="0"/>
                <w:spacing w:line="300" w:lineRule="auto"/>
                <w:ind w:firstLineChars="200" w:firstLine="420"/>
              </w:pPr>
              <w:r w:rsidRPr="00C4707C">
                <w:t>C.</w:t>
              </w:r>
              <w:r w:rsidRPr="00C4707C">
                <w:t>重新计量其他长期职工福利净负债或净资产所产生的变动。</w:t>
              </w:r>
            </w:p>
            <w:p w:rsidR="00877D2C" w:rsidRDefault="00D07860" w:rsidP="007709B7">
              <w:pPr>
                <w:snapToGrid w:val="0"/>
                <w:spacing w:line="300" w:lineRule="auto"/>
                <w:ind w:firstLine="200"/>
              </w:pPr>
              <w:r>
                <w:rPr>
                  <w:rFonts w:hint="eastAsia"/>
                </w:rPr>
                <w:t xml:space="preserve">    </w:t>
              </w:r>
              <w:r w:rsidRPr="00C4707C">
                <w:t>为简化相关会计处理，上述项目的总净额计入当期损益或相关资产成本。</w:t>
              </w:r>
            </w:p>
          </w:sdtContent>
        </w:sdt>
      </w:sdtContent>
    </w:sdt>
    <w:p w:rsidR="00877D2C" w:rsidRDefault="00877D2C"/>
    <w:bookmarkStart w:id="128" w:name="_Hlk24102406" w:displacedByCustomXml="next"/>
    <w:sdt>
      <w:sdtPr>
        <w:rPr>
          <w:rFonts w:ascii="宋体" w:hAnsi="宋体" w:cs="宋体"/>
          <w:b w:val="0"/>
          <w:bCs w:val="0"/>
          <w:kern w:val="0"/>
          <w:szCs w:val="21"/>
        </w:rPr>
        <w:alias w:val="模块:租赁负债"/>
        <w:tag w:val="_SEC_59f78615a7b840fb9a34d42105d99413"/>
        <w:id w:val="-1154681975"/>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53"/>
            </w:numPr>
            <w:rPr>
              <w:szCs w:val="21"/>
            </w:rPr>
          </w:pPr>
          <w:r>
            <w:rPr>
              <w:rFonts w:hint="eastAsia"/>
              <w:szCs w:val="21"/>
            </w:rPr>
            <w:t>租赁负债</w:t>
          </w:r>
        </w:p>
        <w:sdt>
          <w:sdtPr>
            <w:alias w:val="是否适用：租赁负债_重要会计政策和估计[双击切换]"/>
            <w:tag w:val="_GBC_035c8438d4994b9aa7f1e8e70adec79d"/>
            <w:id w:val="-353650838"/>
            <w:lock w:val="sdtLocked"/>
            <w:placeholder>
              <w:docPart w:val="GBC22222222222222222222222222222"/>
            </w:placeholder>
          </w:sdtPr>
          <w:sdtContent>
            <w:p w:rsidR="00877D2C" w:rsidRDefault="006A4C27" w:rsidP="00D07860">
              <w:r>
                <w:fldChar w:fldCharType="begin"/>
              </w:r>
              <w:r w:rsidR="00D07860">
                <w:rPr>
                  <w:rFonts w:hint="eastAsia"/>
                </w:rPr>
                <w:instrText xml:space="preserve"> MACROBUTTON  SnrToggleCheckbox </w:instrText>
              </w:r>
              <w:r w:rsidR="00D07860">
                <w:rPr>
                  <w:rFonts w:hint="eastAsia"/>
                </w:rPr>
                <w:instrText>□适用</w:instrText>
              </w:r>
              <w:r w:rsidR="00D07860">
                <w:rPr>
                  <w:rFonts w:hint="eastAsia"/>
                </w:rPr>
                <w:instrText xml:space="preserve"> </w:instrText>
              </w:r>
              <w:r>
                <w:fldChar w:fldCharType="end"/>
              </w:r>
              <w:r>
                <w:fldChar w:fldCharType="begin"/>
              </w:r>
              <w:r w:rsidR="00D07860">
                <w:rPr>
                  <w:rFonts w:hint="eastAsia"/>
                </w:rPr>
                <w:instrText xml:space="preserve"> MACROBUTTON  SnrToggleCheckbox </w:instrText>
              </w:r>
              <w:r w:rsidR="00D07860">
                <w:rPr>
                  <w:rFonts w:hint="eastAsia"/>
                </w:rPr>
                <w:instrText>√不适用</w:instrText>
              </w:r>
              <w:r w:rsidR="00D07860">
                <w:rPr>
                  <w:rFonts w:hint="eastAsia"/>
                </w:rPr>
                <w:instrText xml:space="preserve"> </w:instrText>
              </w:r>
              <w:r>
                <w:fldChar w:fldCharType="end"/>
              </w:r>
            </w:p>
          </w:sdtContent>
        </w:sdt>
      </w:sdtContent>
    </w:sdt>
    <w:bookmarkEnd w:id="128"/>
    <w:p w:rsidR="00877D2C" w:rsidRDefault="00877D2C"/>
    <w:sdt>
      <w:sdtPr>
        <w:rPr>
          <w:rFonts w:ascii="宋体" w:hAnsi="宋体" w:cs="宋体"/>
          <w:b w:val="0"/>
          <w:bCs w:val="0"/>
          <w:kern w:val="0"/>
          <w:szCs w:val="24"/>
        </w:rPr>
        <w:alias w:val="模块:预计负债会计处理方法"/>
        <w:tag w:val="_GBC_b5b71a4d3cc1425c80f55e751e7e18c2"/>
        <w:id w:val="-1086690114"/>
        <w:lock w:val="sdtLocked"/>
        <w:placeholder>
          <w:docPart w:val="GBC22222222222222222222222222222"/>
        </w:placeholder>
      </w:sdtPr>
      <w:sdtEndPr>
        <w:rPr>
          <w:rFonts w:ascii="Times New Roman" w:hAnsi="Times New Roman" w:cs="Times New Roman" w:hint="eastAsia"/>
          <w:kern w:val="2"/>
          <w:szCs w:val="21"/>
        </w:rPr>
      </w:sdtEndPr>
      <w:sdtContent>
        <w:p w:rsidR="00877D2C" w:rsidRDefault="005540A0" w:rsidP="00B176E2">
          <w:pPr>
            <w:pStyle w:val="3"/>
            <w:numPr>
              <w:ilvl w:val="0"/>
              <w:numId w:val="53"/>
            </w:numPr>
          </w:pPr>
          <w:r>
            <w:t>预计负债</w:t>
          </w:r>
        </w:p>
        <w:sdt>
          <w:sdtPr>
            <w:rPr>
              <w:rFonts w:hint="eastAsia"/>
            </w:rPr>
            <w:alias w:val="是否适用：预计负债_重要会计政策和估计[双击切换]"/>
            <w:tag w:val="_GBC_546a7423773c46d2b57f08fc5fdbc638"/>
            <w:id w:val="265896199"/>
            <w:lock w:val="sdtLocked"/>
            <w:placeholder>
              <w:docPart w:val="GBC22222222222222222222222222222"/>
            </w:placeholder>
          </w:sdtPr>
          <w:sdtContent>
            <w:p w:rsidR="00877D2C" w:rsidRDefault="006A4C27">
              <w:r>
                <w:fldChar w:fldCharType="begin"/>
              </w:r>
              <w:r w:rsidR="00D07860">
                <w:rPr>
                  <w:rFonts w:hint="eastAsia"/>
                </w:rPr>
                <w:instrText xml:space="preserve"> MACROBUTTON  SnrToggleCheckbox </w:instrText>
              </w:r>
              <w:r w:rsidR="00D07860">
                <w:rPr>
                  <w:rFonts w:hint="eastAsia"/>
                </w:rPr>
                <w:instrText>√适用</w:instrText>
              </w:r>
              <w:r w:rsidR="00D07860">
                <w:rPr>
                  <w:rFonts w:hint="eastAsia"/>
                </w:rPr>
                <w:instrText xml:space="preserve">  </w:instrText>
              </w:r>
              <w:r>
                <w:fldChar w:fldCharType="end"/>
              </w:r>
              <w:r>
                <w:fldChar w:fldCharType="begin"/>
              </w:r>
              <w:r w:rsidR="00D07860">
                <w:rPr>
                  <w:rFonts w:hint="eastAsia"/>
                </w:rPr>
                <w:instrText xml:space="preserve"> MACROBUTTON  SnrToggleCheckbox </w:instrText>
              </w:r>
              <w:r w:rsidR="00D07860">
                <w:rPr>
                  <w:rFonts w:hint="eastAsia"/>
                </w:rPr>
                <w:instrText>□不适用</w:instrText>
              </w:r>
              <w:r w:rsidR="00D07860">
                <w:rPr>
                  <w:rFonts w:hint="eastAsia"/>
                </w:rPr>
                <w:instrText xml:space="preserve"> </w:instrText>
              </w:r>
              <w:r>
                <w:fldChar w:fldCharType="end"/>
              </w:r>
            </w:p>
          </w:sdtContent>
        </w:sdt>
        <w:sdt>
          <w:sdtPr>
            <w:rPr>
              <w:rFonts w:hint="eastAsia"/>
            </w:rPr>
            <w:alias w:val="预计负债的核算方法"/>
            <w:tag w:val="_GBC_d6934772e41e485d9e00e349486f9d7e"/>
            <w:id w:val="-1902745436"/>
            <w:lock w:val="sdtLocked"/>
            <w:placeholder>
              <w:docPart w:val="GBC22222222222222222222222222222"/>
            </w:placeholder>
          </w:sdtPr>
          <w:sdtContent>
            <w:p w:rsidR="00D07860" w:rsidRPr="00E26125" w:rsidRDefault="00D07860" w:rsidP="007709B7">
              <w:pPr>
                <w:snapToGrid w:val="0"/>
                <w:spacing w:line="300" w:lineRule="auto"/>
                <w:ind w:firstLineChars="200" w:firstLine="420"/>
                <w:rPr>
                  <w:color w:val="000000"/>
                </w:rPr>
              </w:pPr>
              <w:r w:rsidRPr="00E26125">
                <w:rPr>
                  <w:color w:val="000000"/>
                </w:rPr>
                <w:t>（</w:t>
              </w:r>
              <w:r w:rsidRPr="00E26125">
                <w:rPr>
                  <w:color w:val="000000"/>
                </w:rPr>
                <w:t>1</w:t>
              </w:r>
              <w:r w:rsidRPr="00E26125">
                <w:rPr>
                  <w:color w:val="000000"/>
                </w:rPr>
                <w:t>）预计负债的确认标准</w:t>
              </w:r>
            </w:p>
            <w:p w:rsidR="00D07860" w:rsidRPr="00E26125" w:rsidRDefault="00D07860" w:rsidP="007709B7">
              <w:pPr>
                <w:snapToGrid w:val="0"/>
                <w:spacing w:line="300" w:lineRule="auto"/>
                <w:ind w:firstLineChars="200" w:firstLine="420"/>
                <w:rPr>
                  <w:color w:val="000000"/>
                </w:rPr>
              </w:pPr>
              <w:r w:rsidRPr="00E26125">
                <w:rPr>
                  <w:color w:val="000000"/>
                </w:rPr>
                <w:t>如果与或有事项相关的义务同时符合以下条件，本公司将其确认为预计负债：</w:t>
              </w:r>
            </w:p>
            <w:p w:rsidR="00D07860" w:rsidRPr="00E26125" w:rsidRDefault="00D07860" w:rsidP="007709B7">
              <w:pPr>
                <w:snapToGrid w:val="0"/>
                <w:spacing w:line="300" w:lineRule="auto"/>
                <w:ind w:firstLineChars="200" w:firstLine="420"/>
                <w:rPr>
                  <w:color w:val="000000"/>
                </w:rPr>
              </w:pPr>
              <w:r w:rsidRPr="00E26125">
                <w:rPr>
                  <w:rFonts w:hint="eastAsia"/>
                  <w:color w:val="000000"/>
                </w:rPr>
                <w:t>①</w:t>
              </w:r>
              <w:r w:rsidRPr="00E26125">
                <w:rPr>
                  <w:color w:val="000000"/>
                </w:rPr>
                <w:t>该义务是本公司承担的现时义务；</w:t>
              </w:r>
            </w:p>
            <w:p w:rsidR="00D07860" w:rsidRPr="00E26125" w:rsidRDefault="00D07860" w:rsidP="007709B7">
              <w:pPr>
                <w:snapToGrid w:val="0"/>
                <w:spacing w:line="300" w:lineRule="auto"/>
                <w:ind w:firstLineChars="200" w:firstLine="420"/>
                <w:rPr>
                  <w:color w:val="000000"/>
                </w:rPr>
              </w:pPr>
              <w:r w:rsidRPr="00E26125">
                <w:rPr>
                  <w:rFonts w:hint="eastAsia"/>
                  <w:color w:val="000000"/>
                </w:rPr>
                <w:t>②</w:t>
              </w:r>
              <w:r w:rsidRPr="00E26125">
                <w:rPr>
                  <w:color w:val="000000"/>
                </w:rPr>
                <w:t>该义务的履行很可能导致经济利益流出本公司；</w:t>
              </w:r>
            </w:p>
            <w:p w:rsidR="00D07860" w:rsidRPr="00E26125" w:rsidRDefault="00D07860" w:rsidP="007709B7">
              <w:pPr>
                <w:snapToGrid w:val="0"/>
                <w:spacing w:line="300" w:lineRule="auto"/>
                <w:ind w:firstLineChars="200" w:firstLine="420"/>
                <w:rPr>
                  <w:color w:val="000000"/>
                </w:rPr>
              </w:pPr>
              <w:r w:rsidRPr="00E26125">
                <w:rPr>
                  <w:rFonts w:hint="eastAsia"/>
                  <w:color w:val="000000"/>
                </w:rPr>
                <w:t>③</w:t>
              </w:r>
              <w:r w:rsidRPr="00E26125">
                <w:rPr>
                  <w:color w:val="000000"/>
                </w:rPr>
                <w:t>该义务的金额能够可靠地计量。</w:t>
              </w:r>
            </w:p>
            <w:p w:rsidR="007709B7" w:rsidRDefault="00D07860" w:rsidP="007709B7">
              <w:pPr>
                <w:snapToGrid w:val="0"/>
                <w:spacing w:line="300" w:lineRule="auto"/>
                <w:ind w:firstLineChars="200" w:firstLine="420"/>
                <w:rPr>
                  <w:color w:val="000000"/>
                </w:rPr>
              </w:pPr>
              <w:r w:rsidRPr="00E26125">
                <w:rPr>
                  <w:color w:val="000000"/>
                </w:rPr>
                <w:t>（</w:t>
              </w:r>
              <w:r w:rsidRPr="00E26125">
                <w:rPr>
                  <w:color w:val="000000"/>
                </w:rPr>
                <w:t>2</w:t>
              </w:r>
              <w:r w:rsidRPr="00E26125">
                <w:rPr>
                  <w:color w:val="000000"/>
                </w:rPr>
                <w:t>）预计负债的计量方法</w:t>
              </w:r>
            </w:p>
            <w:p w:rsidR="00877D2C" w:rsidRPr="007709B7" w:rsidRDefault="00D07860" w:rsidP="007709B7">
              <w:pPr>
                <w:snapToGrid w:val="0"/>
                <w:spacing w:line="300" w:lineRule="auto"/>
                <w:ind w:firstLineChars="200" w:firstLine="420"/>
                <w:rPr>
                  <w:color w:val="000000"/>
                </w:rPr>
              </w:pPr>
              <w:r w:rsidRPr="00E26125">
                <w:rPr>
                  <w:color w:val="000000"/>
                </w:rPr>
                <w:t>预计负债按照履行相关现时义务所需支出的最佳估计数进行初始计量，并综合考虑与或事项有关的风险、不确定性和货币时间价值等因素。每个资产负债表日对预计负债的账面价值进行复核。有确凿证据表明该账面价值不能反映当前最佳估计数的，按照当前最佳估计数对该账面价值进行调整。</w:t>
              </w:r>
            </w:p>
          </w:sdtContent>
        </w:sdt>
      </w:sdtContent>
    </w:sdt>
    <w:p w:rsidR="00877D2C" w:rsidRDefault="00877D2C"/>
    <w:sdt>
      <w:sdtPr>
        <w:rPr>
          <w:rFonts w:asciiTheme="minorHAnsi" w:hAnsiTheme="minorHAnsi" w:cstheme="minorBidi" w:hint="eastAsia"/>
          <w:b w:val="0"/>
          <w:bCs w:val="0"/>
          <w:kern w:val="0"/>
          <w:szCs w:val="22"/>
        </w:rPr>
        <w:alias w:val="模块:股份支付"/>
        <w:tag w:val="_GBC_5300d3ce4b5f4c1690fe13bde0a610e3"/>
        <w:id w:val="1350289357"/>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3"/>
            <w:numPr>
              <w:ilvl w:val="0"/>
              <w:numId w:val="53"/>
            </w:numPr>
          </w:pPr>
          <w:r>
            <w:rPr>
              <w:rFonts w:hint="eastAsia"/>
            </w:rPr>
            <w:t>股份支付</w:t>
          </w:r>
        </w:p>
        <w:sdt>
          <w:sdtPr>
            <w:rPr>
              <w:rFonts w:hint="eastAsia"/>
            </w:rPr>
            <w:alias w:val="是否适用：股份支付_重要会计政策和估计[双击切换]"/>
            <w:tag w:val="_GBC_7741eb89da65434190830ba1cd87e4dc"/>
            <w:id w:val="-146052333"/>
            <w:lock w:val="sdtLocked"/>
            <w:placeholder>
              <w:docPart w:val="GBC22222222222222222222222222222"/>
            </w:placeholder>
          </w:sdtPr>
          <w:sdtContent>
            <w:p w:rsidR="00877D2C" w:rsidRDefault="006A4C27" w:rsidP="00D07860">
              <w:r>
                <w:fldChar w:fldCharType="begin"/>
              </w:r>
              <w:r w:rsidR="00D07860">
                <w:rPr>
                  <w:rFonts w:hint="eastAsia"/>
                </w:rPr>
                <w:instrText xml:space="preserve"> MACROBUTTON  SnrToggleCheckbox </w:instrText>
              </w:r>
              <w:r w:rsidR="00D07860">
                <w:rPr>
                  <w:rFonts w:hint="eastAsia"/>
                </w:rPr>
                <w:instrText>□适用</w:instrText>
              </w:r>
              <w:r w:rsidR="00D07860">
                <w:rPr>
                  <w:rFonts w:hint="eastAsia"/>
                </w:rPr>
                <w:instrText xml:space="preserve">  </w:instrText>
              </w:r>
              <w:r>
                <w:fldChar w:fldCharType="end"/>
              </w:r>
              <w:r>
                <w:fldChar w:fldCharType="begin"/>
              </w:r>
              <w:r w:rsidR="00D07860">
                <w:rPr>
                  <w:rFonts w:hint="eastAsia"/>
                </w:rPr>
                <w:instrText xml:space="preserve"> MACROBUTTON  SnrToggleCheckbox </w:instrText>
              </w:r>
              <w:r w:rsidR="00D07860">
                <w:rPr>
                  <w:rFonts w:hint="eastAsia"/>
                </w:rPr>
                <w:instrText>√不适用</w:instrText>
              </w:r>
              <w:r w:rsidR="00D07860">
                <w:rPr>
                  <w:rFonts w:hint="eastAsia"/>
                </w:rPr>
                <w:instrText xml:space="preserve"> </w:instrText>
              </w:r>
              <w:r>
                <w:fldChar w:fldCharType="end"/>
              </w:r>
            </w:p>
          </w:sdtContent>
        </w:sdt>
      </w:sdtContent>
    </w:sdt>
    <w:p w:rsidR="00877D2C" w:rsidRDefault="00877D2C"/>
    <w:sdt>
      <w:sdtPr>
        <w:rPr>
          <w:rFonts w:asciiTheme="minorHAnsi" w:hAnsiTheme="minorHAnsi" w:cstheme="minorBidi" w:hint="eastAsia"/>
          <w:b w:val="0"/>
          <w:bCs w:val="0"/>
          <w:kern w:val="0"/>
          <w:szCs w:val="22"/>
        </w:rPr>
        <w:alias w:val="模块:优先股、永续债"/>
        <w:tag w:val="_GBC_d3c9524999e647d78f354bb216cfb1aa"/>
        <w:id w:val="366881843"/>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3"/>
            <w:numPr>
              <w:ilvl w:val="0"/>
              <w:numId w:val="53"/>
            </w:numPr>
          </w:pPr>
          <w:r>
            <w:rPr>
              <w:rFonts w:hint="eastAsia"/>
            </w:rPr>
            <w:t>优先股、永续债等其他金融工具</w:t>
          </w:r>
        </w:p>
        <w:sdt>
          <w:sdtPr>
            <w:rPr>
              <w:rFonts w:hint="eastAsia"/>
            </w:rPr>
            <w:alias w:val="是否适用：优先股、永续债等其他金融工具[双击切换]"/>
            <w:tag w:val="_GBC_00e1aed4ff2c40d6bda73971e87d6eb8"/>
            <w:id w:val="-1671939228"/>
            <w:lock w:val="sdtLocked"/>
            <w:placeholder>
              <w:docPart w:val="GBC22222222222222222222222222222"/>
            </w:placeholder>
          </w:sdtPr>
          <w:sdtContent>
            <w:p w:rsidR="00877D2C" w:rsidRDefault="006A4C27" w:rsidP="00D07860">
              <w:r>
                <w:fldChar w:fldCharType="begin"/>
              </w:r>
              <w:r w:rsidR="00D07860">
                <w:rPr>
                  <w:rFonts w:hint="eastAsia"/>
                </w:rPr>
                <w:instrText xml:space="preserve"> MACROBUTTON  SnrToggleCheckbox </w:instrText>
              </w:r>
              <w:r w:rsidR="00D07860">
                <w:rPr>
                  <w:rFonts w:hint="eastAsia"/>
                </w:rPr>
                <w:instrText>□适用</w:instrText>
              </w:r>
              <w:r w:rsidR="00D07860">
                <w:rPr>
                  <w:rFonts w:hint="eastAsia"/>
                </w:rPr>
                <w:instrText xml:space="preserve">  </w:instrText>
              </w:r>
              <w:r>
                <w:fldChar w:fldCharType="end"/>
              </w:r>
              <w:r>
                <w:fldChar w:fldCharType="begin"/>
              </w:r>
              <w:r w:rsidR="00D07860">
                <w:rPr>
                  <w:rFonts w:hint="eastAsia"/>
                </w:rPr>
                <w:instrText xml:space="preserve"> MACROBUTTON  SnrToggleCheckbox </w:instrText>
              </w:r>
              <w:r w:rsidR="00D07860">
                <w:rPr>
                  <w:rFonts w:hint="eastAsia"/>
                </w:rPr>
                <w:instrText>√不适用</w:instrText>
              </w:r>
              <w:r w:rsidR="00D07860">
                <w:rPr>
                  <w:rFonts w:hint="eastAsia"/>
                </w:rPr>
                <w:instrText xml:space="preserve"> </w:instrText>
              </w:r>
              <w:r>
                <w:fldChar w:fldCharType="end"/>
              </w:r>
            </w:p>
          </w:sdtContent>
        </w:sdt>
      </w:sdtContent>
    </w:sdt>
    <w:p w:rsidR="00877D2C" w:rsidRDefault="00877D2C"/>
    <w:bookmarkStart w:id="129" w:name="_Hlk533668053" w:displacedByCustomXml="next"/>
    <w:sdt>
      <w:sdtPr>
        <w:rPr>
          <w:rFonts w:ascii="宋体" w:hAnsi="宋体" w:cs="宋体" w:hint="eastAsia"/>
          <w:b w:val="0"/>
          <w:bCs w:val="0"/>
          <w:kern w:val="0"/>
          <w:szCs w:val="21"/>
        </w:rPr>
        <w:alias w:val="模块:收入确认和计量所采用的会计政策"/>
        <w:tag w:val="_SEC_61f33e672a394985bb61a08db1fab3a1"/>
        <w:id w:val="25769259"/>
        <w:lock w:val="sdtLocked"/>
        <w:placeholder>
          <w:docPart w:val="GBC22222222222222222222222222222"/>
        </w:placeholder>
      </w:sdtPr>
      <w:sdtEndPr>
        <w:rPr>
          <w:rFonts w:ascii="Times New Roman" w:hAnsi="Times New Roman" w:cs="Times New Roman" w:hint="default"/>
          <w:kern w:val="2"/>
        </w:rPr>
      </w:sdtEndPr>
      <w:sdtContent>
        <w:p w:rsidR="00877D2C" w:rsidRDefault="005540A0" w:rsidP="00B176E2">
          <w:pPr>
            <w:pStyle w:val="3"/>
            <w:numPr>
              <w:ilvl w:val="0"/>
              <w:numId w:val="53"/>
            </w:numPr>
            <w:rPr>
              <w:szCs w:val="21"/>
            </w:rPr>
          </w:pPr>
          <w:r>
            <w:rPr>
              <w:rFonts w:hint="eastAsia"/>
              <w:szCs w:val="21"/>
            </w:rPr>
            <w:t>收入</w:t>
          </w:r>
        </w:p>
        <w:p w:rsidR="00877D2C" w:rsidRDefault="005540A0" w:rsidP="00B176E2">
          <w:pPr>
            <w:pStyle w:val="4"/>
            <w:numPr>
              <w:ilvl w:val="3"/>
              <w:numId w:val="62"/>
            </w:numPr>
            <w:ind w:left="426" w:hanging="426"/>
            <w:rPr>
              <w:szCs w:val="21"/>
            </w:rPr>
          </w:pPr>
          <w:r>
            <w:rPr>
              <w:rFonts w:hint="eastAsia"/>
              <w:szCs w:val="21"/>
            </w:rPr>
            <w:t>收入确认和计量所采用的会计政策</w:t>
          </w:r>
        </w:p>
        <w:sdt>
          <w:sdtPr>
            <w:alias w:val="是否适用：收入确认和计量所采用的会计政策[双击切换]"/>
            <w:tag w:val="_GBC_58b9f76eca7b4d9d8e5c5dfd0fba5c09"/>
            <w:id w:val="322248355"/>
            <w:lock w:val="sdtLocked"/>
            <w:placeholder>
              <w:docPart w:val="GBC22222222222222222222222222222"/>
            </w:placeholder>
          </w:sdtPr>
          <w:sdtContent>
            <w:p w:rsidR="00877D2C" w:rsidRDefault="006A4C27">
              <w:r>
                <w:fldChar w:fldCharType="begin"/>
              </w:r>
              <w:r w:rsidR="00D07860">
                <w:rPr>
                  <w:rFonts w:hint="eastAsia"/>
                </w:rPr>
                <w:instrText xml:space="preserve"> MACROBUTTON  SnrToggleCheckbox </w:instrText>
              </w:r>
              <w:r w:rsidR="00D07860">
                <w:rPr>
                  <w:rFonts w:hint="eastAsia"/>
                </w:rPr>
                <w:instrText>√适用</w:instrText>
              </w:r>
              <w:r w:rsidR="00D07860">
                <w:rPr>
                  <w:rFonts w:hint="eastAsia"/>
                </w:rPr>
                <w:instrText xml:space="preserve"> </w:instrText>
              </w:r>
              <w:r>
                <w:fldChar w:fldCharType="end"/>
              </w:r>
              <w:r>
                <w:fldChar w:fldCharType="begin"/>
              </w:r>
              <w:r w:rsidR="00D07860">
                <w:rPr>
                  <w:rFonts w:hint="eastAsia"/>
                </w:rPr>
                <w:instrText xml:space="preserve"> MACROBUTTON  SnrToggleCheckbox </w:instrText>
              </w:r>
              <w:r w:rsidR="00D07860">
                <w:rPr>
                  <w:rFonts w:hint="eastAsia"/>
                </w:rPr>
                <w:instrText>□不适用</w:instrText>
              </w:r>
              <w:r w:rsidR="00D07860">
                <w:rPr>
                  <w:rFonts w:hint="eastAsia"/>
                </w:rPr>
                <w:instrText xml:space="preserve"> </w:instrText>
              </w:r>
              <w:r>
                <w:fldChar w:fldCharType="end"/>
              </w:r>
            </w:p>
          </w:sdtContent>
        </w:sdt>
        <w:sdt>
          <w:sdtPr>
            <w:alias w:val="收入确认和计量所采用的会计政策"/>
            <w:tag w:val="_GBC_9ba2713a8f0a44ef9a4ee890aa13e0fb"/>
            <w:id w:val="853386850"/>
            <w:lock w:val="sdtLocked"/>
            <w:placeholder>
              <w:docPart w:val="GBC22222222222222222222222222222"/>
            </w:placeholder>
          </w:sdtPr>
          <w:sdtEndPr>
            <w:rPr>
              <w:rFonts w:asciiTheme="minorEastAsia" w:eastAsiaTheme="minorEastAsia" w:hAnsiTheme="minorEastAsia"/>
            </w:rPr>
          </w:sdtEndPr>
          <w:sdtContent>
            <w:p w:rsidR="009E44DF" w:rsidRPr="009E44DF" w:rsidRDefault="009E44DF" w:rsidP="009E44DF">
              <w:pPr>
                <w:adjustRightInd w:val="0"/>
                <w:snapToGrid w:val="0"/>
                <w:spacing w:line="300" w:lineRule="auto"/>
                <w:ind w:firstLineChars="200" w:firstLine="420"/>
                <w:rPr>
                  <w:rFonts w:asciiTheme="minorEastAsia" w:eastAsiaTheme="minorEastAsia" w:hAnsiTheme="minorEastAsia"/>
                </w:rPr>
              </w:pPr>
              <w:r w:rsidRPr="009E44DF">
                <w:rPr>
                  <w:rFonts w:asciiTheme="minorEastAsia" w:eastAsiaTheme="minorEastAsia" w:hAnsiTheme="minorEastAsia" w:hint="eastAsia"/>
                </w:rPr>
                <w:t>自2020年1月1日</w:t>
              </w:r>
              <w:r>
                <w:rPr>
                  <w:rFonts w:asciiTheme="minorEastAsia" w:eastAsiaTheme="minorEastAsia" w:hAnsiTheme="minorEastAsia" w:hint="eastAsia"/>
                </w:rPr>
                <w:t>起</w:t>
              </w:r>
              <w:r w:rsidRPr="009E44DF">
                <w:rPr>
                  <w:rFonts w:asciiTheme="minorEastAsia" w:eastAsiaTheme="minorEastAsia" w:hAnsiTheme="minorEastAsia" w:hint="eastAsia"/>
                </w:rPr>
                <w:t>适用</w:t>
              </w:r>
            </w:p>
            <w:p w:rsidR="009E44DF" w:rsidRDefault="009E44DF" w:rsidP="009E44DF">
              <w:pPr>
                <w:adjustRightInd w:val="0"/>
                <w:snapToGrid w:val="0"/>
                <w:spacing w:line="300" w:lineRule="auto"/>
                <w:ind w:firstLineChars="200" w:firstLine="420"/>
              </w:pPr>
              <w:r>
                <w:rPr>
                  <w:rFonts w:hint="eastAsia"/>
                </w:rPr>
                <w:t>（</w:t>
              </w:r>
              <w:r>
                <w:rPr>
                  <w:rFonts w:hint="eastAsia"/>
                </w:rPr>
                <w:t>1</w:t>
              </w:r>
              <w:r>
                <w:rPr>
                  <w:rFonts w:hint="eastAsia"/>
                </w:rPr>
                <w:t>）一般原则</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收入是本公司在日常活动中形成的、会导致股东权益增加且与股东投入资本无关的经济利益的总流入。</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本公司在履行了合同中的履约义务，即在客户取得相关商品控制权时确认收入。取得相关商</w:t>
              </w:r>
              <w:r w:rsidRPr="00D07860">
                <w:rPr>
                  <w:rFonts w:asciiTheme="minorEastAsia" w:eastAsiaTheme="minorEastAsia" w:hAnsiTheme="minorEastAsia"/>
                  <w:kern w:val="0"/>
                </w:rPr>
                <w:lastRenderedPageBreak/>
                <w:t>品控制权，是指能够主导该商品的使用并从中获得几乎全部的经济利益。</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合同中包含两项或多项履约义务的，本公司在合同开始日，按照各单项履约义务所承诺商品或服务的单独售价的相对比例，将交易价格分摊至各单项履约义务，按照分摊至各单项履约义务的交易价格计量收入。</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交易价格是本公司因向客户转让商品或服务而预期有权收取的对价金额，不包括代第三方收取的款项。在确定合同交易价格时，如果存在可变对价，本公司按照期望值或最可能发生金额确定可变对价的最佳估计数，并以不超过在相关不确定性消除时累计已确认收入极可能不会发生重大转回的金额计入交易价格。合同中如果存在重大融资成分，本公司将根据客户在取得商品控制权时即以现金支付的应付金额确定交易价格，该交易价格与合同对价之间的差额，在合同期间内采用实际利率法摊销，对于控制权转移与客户支付价款间隔未超过一年的，本公司不考虑其中的融资成分。</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满足下列条件之一的，属于在某一时段内履行履约义务；否则，属于在某一时点履行履约义务：</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①</w:t>
              </w:r>
              <w:r w:rsidRPr="00D07860">
                <w:rPr>
                  <w:rFonts w:asciiTheme="minorEastAsia" w:eastAsiaTheme="minorEastAsia" w:hAnsiTheme="minorEastAsia"/>
                  <w:kern w:val="0"/>
                </w:rPr>
                <w:t>客户在本公司履约的同时即取得并消耗本公司履约所带来的经济利益；</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②</w:t>
              </w:r>
              <w:r w:rsidRPr="00D07860">
                <w:rPr>
                  <w:rFonts w:asciiTheme="minorEastAsia" w:eastAsiaTheme="minorEastAsia" w:hAnsiTheme="minorEastAsia"/>
                  <w:kern w:val="0"/>
                </w:rPr>
                <w:t>客户能够控制本公司履约过程中在建的商品；</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③</w:t>
              </w:r>
              <w:r w:rsidRPr="00D07860">
                <w:rPr>
                  <w:rFonts w:asciiTheme="minorEastAsia" w:eastAsiaTheme="minorEastAsia" w:hAnsiTheme="minorEastAsia"/>
                  <w:kern w:val="0"/>
                </w:rPr>
                <w:t>本公司履约过程中所产出的商品具有不可替代用途，且本公司在整个合同期间内有权就累计至今已完成的履约部分收取款项。</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对于在某一时段内履行的履约义务，本公司在该段时间内按照履约进度确认收入，但是，履约进度不能合理确定的除外。本公司按照投入法（或产出法）确定提供服务的履约进度。当履约进度不能合理确定时，本公司已经发生的成本预计能够得到补偿的，按照已经发生的成本金额确认收入，直到履约进度能够合理确定为止。</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对于在某一时点履行的履约义务，本公司在客户取得相关商品控制权时点确认收入。在判断客户是否已取得商品或服务控制权时，本公司会考虑下列迹象：</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①</w:t>
              </w:r>
              <w:r w:rsidRPr="00D07860">
                <w:rPr>
                  <w:rFonts w:asciiTheme="minorEastAsia" w:eastAsiaTheme="minorEastAsia" w:hAnsiTheme="minorEastAsia"/>
                  <w:kern w:val="0"/>
                </w:rPr>
                <w:t>本公司就该商品或服务享有现时收款权利，即客户就该商品负有现时付款义务；</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②</w:t>
              </w:r>
              <w:r w:rsidRPr="00D07860">
                <w:rPr>
                  <w:rFonts w:asciiTheme="minorEastAsia" w:eastAsiaTheme="minorEastAsia" w:hAnsiTheme="minorEastAsia"/>
                  <w:kern w:val="0"/>
                </w:rPr>
                <w:t>本公司已将该商品的法定所有权转移给客户，即客户已拥有了该商品的法定所有权；</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③</w:t>
              </w:r>
              <w:r w:rsidRPr="00D07860">
                <w:rPr>
                  <w:rFonts w:asciiTheme="minorEastAsia" w:eastAsiaTheme="minorEastAsia" w:hAnsiTheme="minorEastAsia"/>
                  <w:kern w:val="0"/>
                </w:rPr>
                <w:t>本公司已将该商品的实物转移给客户，即客户已实物占有该商品；</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④</w:t>
              </w:r>
              <w:r w:rsidRPr="00D07860">
                <w:rPr>
                  <w:rFonts w:asciiTheme="minorEastAsia" w:eastAsiaTheme="minorEastAsia" w:hAnsiTheme="minorEastAsia"/>
                  <w:kern w:val="0"/>
                </w:rPr>
                <w:t>本公司已将该商品所有权上的主要风险和报酬转移给客户，即客户已取得该商品所有权上的主要风险和报酬；</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⑤</w:t>
              </w:r>
              <w:r w:rsidRPr="00D07860">
                <w:rPr>
                  <w:rFonts w:asciiTheme="minorEastAsia" w:eastAsiaTheme="minorEastAsia" w:hAnsiTheme="minorEastAsia"/>
                  <w:kern w:val="0"/>
                </w:rPr>
                <w:t>客户已接受该商品。</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（2）具体方法</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本公司收入确认的具体方法如下：</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（1）销售商品收入</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公司已将商品所有权上的主要风险和报酬转移给购买方；公司既没有保留与所有权相联系的继续管理权，也没有对已售出的商品实施有效控制；收入的金额能够可靠地计量；相关的经济利益很可能流入企业；相关的已发生或将发生的成本能够可靠地计量时，确认商品销售收入实现。</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公司销售商品收入确认的具体原则如下：</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①</w:t>
              </w:r>
              <w:r w:rsidRPr="00D07860">
                <w:rPr>
                  <w:rFonts w:asciiTheme="minorEastAsia" w:eastAsiaTheme="minorEastAsia" w:hAnsiTheme="minorEastAsia"/>
                  <w:kern w:val="0"/>
                </w:rPr>
                <w:t>国内销售</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公司根据与客户签订的销售合同，由仓库配货后将货物发运或者由客户直接提货，客户对货物数量和质量进行确认无异议；销售收入金额已经确定，并已收讫货款或预计可以收回货款；销售商品的成本能够可靠的计量。</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lastRenderedPageBreak/>
                <w:t>②</w:t>
              </w:r>
              <w:r w:rsidRPr="00D07860">
                <w:rPr>
                  <w:rFonts w:asciiTheme="minorEastAsia" w:eastAsiaTheme="minorEastAsia" w:hAnsiTheme="minorEastAsia"/>
                  <w:kern w:val="0"/>
                </w:rPr>
                <w:t>出口销售</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公司根据与客户的销售合同组织发运，经检验合格后通过海关报关出口，取得出口报关单；销售收入金额已经确定，并已收讫货款或预计可以收回货款；销售商品的成本能够可靠的计量。</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（2）提供劳务收入</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在资产负债表日提供劳务交易的结果能够可靠估计的，采用完工百分比法确认提供劳务收入。提供劳务交易的完工进度，依据已经发生的成本占估计总成本的比例确定。</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提供劳务交易的结果能够可靠估计是指同时满足：A、收入的金额能够可靠地计量；B、相关的经济利益很可能流入企业；C、交易的完工程度能够可靠地确定；D、交易中已发生和将发生的成本能够可靠地计量。</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本公司按照已收或应收的合同或协议价款确定提供劳务收入总额，但已收或应收的合同或协议价款不公允的除外。资产负债表日按照提供劳务收入总额乘以完工进度扣除以前会计期间累计已确认提供劳务收入后的金额，确认当期提供劳务收入；同时，按照提供劳务估计总成本乘以完工进度扣除以前会计期间累计已确认劳务成本后的金额，结转当期劳务成本。</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在资产负债表日提供劳务交易结果不能够可靠估计的，分别下列情况处理：</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①</w:t>
              </w:r>
              <w:r w:rsidRPr="00D07860">
                <w:rPr>
                  <w:rFonts w:asciiTheme="minorEastAsia" w:eastAsiaTheme="minorEastAsia" w:hAnsiTheme="minorEastAsia"/>
                  <w:kern w:val="0"/>
                </w:rPr>
                <w:tab/>
                <w:t>已经发生的劳务成本预计能够得到补偿的，按照已经发生的劳务成本金额确认提供劳务收入，并按相同金额结转劳务成本。</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②</w:t>
              </w:r>
              <w:r w:rsidRPr="00D07860">
                <w:rPr>
                  <w:rFonts w:asciiTheme="minorEastAsia" w:eastAsiaTheme="minorEastAsia" w:hAnsiTheme="minorEastAsia"/>
                  <w:kern w:val="0"/>
                </w:rPr>
                <w:tab/>
                <w:t>已经发生的劳务成本预计不能够得到补偿的，将已经发生的劳务成本计入当期损益，不确认提供劳务收入。</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（3）让渡资产使用权收入</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与交易相关的经济利益很可能流入企业，收入的金额能够可靠地计量时，分别下列情况确定让渡资产使用权收入金额：</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①</w:t>
              </w:r>
              <w:r w:rsidRPr="00D07860">
                <w:rPr>
                  <w:rFonts w:asciiTheme="minorEastAsia" w:eastAsiaTheme="minorEastAsia" w:hAnsiTheme="minorEastAsia"/>
                  <w:kern w:val="0"/>
                </w:rPr>
                <w:tab/>
                <w:t>利息收入金额，按照他人使用本企业货币资金的时间和实际利率计算确定。</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②</w:t>
              </w:r>
              <w:r w:rsidRPr="00D07860">
                <w:rPr>
                  <w:rFonts w:asciiTheme="minorEastAsia" w:eastAsiaTheme="minorEastAsia" w:hAnsiTheme="minorEastAsia"/>
                  <w:kern w:val="0"/>
                </w:rPr>
                <w:tab/>
                <w:t>使用费收入金额，按照有关合同或协议约定的收费时间和方法计算确定。</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310B28">
                <w:rPr>
                  <w:rFonts w:asciiTheme="minorEastAsia" w:eastAsiaTheme="minorEastAsia" w:hAnsiTheme="minorEastAsia"/>
                  <w:kern w:val="0"/>
                </w:rPr>
                <w:t>以下收入会计政策适用于2019年度及以前</w:t>
              </w:r>
            </w:p>
            <w:p w:rsidR="009E44DF" w:rsidRPr="00D07860" w:rsidRDefault="009E44DF" w:rsidP="009E44DF">
              <w:pPr>
                <w:snapToGrid w:val="0"/>
                <w:spacing w:line="300" w:lineRule="auto"/>
                <w:ind w:firstLineChars="200" w:firstLine="420"/>
                <w:outlineLvl w:val="2"/>
                <w:rPr>
                  <w:rFonts w:asciiTheme="minorEastAsia" w:eastAsiaTheme="minorEastAsia" w:hAnsiTheme="minorEastAsia"/>
                  <w:kern w:val="0"/>
                </w:rPr>
              </w:pPr>
              <w:r w:rsidRPr="00D07860">
                <w:rPr>
                  <w:rFonts w:asciiTheme="minorEastAsia" w:eastAsiaTheme="minorEastAsia" w:hAnsiTheme="minorEastAsia"/>
                  <w:kern w:val="0"/>
                </w:rPr>
                <w:t>（1）销售商品收入</w:t>
              </w:r>
            </w:p>
            <w:p w:rsidR="009E44DF" w:rsidRPr="00D07860" w:rsidRDefault="009E44DF" w:rsidP="009E44DF">
              <w:pPr>
                <w:snapToGrid w:val="0"/>
                <w:spacing w:line="300" w:lineRule="auto"/>
                <w:ind w:firstLine="200"/>
                <w:rPr>
                  <w:rFonts w:asciiTheme="minorEastAsia" w:eastAsiaTheme="minorEastAsia" w:hAnsiTheme="minorEastAsia"/>
                  <w:kern w:val="0"/>
                </w:rPr>
              </w:pPr>
              <w:r w:rsidRPr="00D07860">
                <w:rPr>
                  <w:rFonts w:asciiTheme="minorEastAsia" w:eastAsiaTheme="minorEastAsia" w:hAnsiTheme="minorEastAsia"/>
                  <w:kern w:val="0"/>
                </w:rPr>
                <w:t>公司已将商品所有权上的主要风险和报酬转移给购买方；公司既没有保留与所有权相联系的继续管理权，也没有对已售出的商品实施有效控制；收入的金额能够可靠地计量；相关的经济利益很可能流入企业；相关的已发生或将发生的成本能够可靠地计量时，确认商品销售收入实现。</w:t>
              </w:r>
            </w:p>
            <w:p w:rsidR="009E44DF" w:rsidRPr="00D07860" w:rsidRDefault="009E44DF" w:rsidP="009E44DF">
              <w:pPr>
                <w:snapToGrid w:val="0"/>
                <w:spacing w:line="300" w:lineRule="auto"/>
                <w:ind w:firstLine="200"/>
                <w:rPr>
                  <w:rFonts w:asciiTheme="minorEastAsia" w:eastAsiaTheme="minorEastAsia" w:hAnsiTheme="minorEastAsia"/>
                  <w:kern w:val="0"/>
                </w:rPr>
              </w:pPr>
              <w:r w:rsidRPr="00D07860">
                <w:rPr>
                  <w:rFonts w:asciiTheme="minorEastAsia" w:eastAsiaTheme="minorEastAsia" w:hAnsiTheme="minorEastAsia"/>
                  <w:kern w:val="0"/>
                </w:rPr>
                <w:t>公司销售商品收入确认的具体原则如下：</w:t>
              </w:r>
            </w:p>
            <w:p w:rsidR="009E44DF" w:rsidRPr="00D07860" w:rsidRDefault="009E44DF" w:rsidP="009E44DF">
              <w:pPr>
                <w:snapToGrid w:val="0"/>
                <w:spacing w:line="300" w:lineRule="auto"/>
                <w:ind w:firstLine="200"/>
                <w:rPr>
                  <w:rFonts w:asciiTheme="minorEastAsia" w:eastAsiaTheme="minorEastAsia" w:hAnsiTheme="minorEastAsia"/>
                  <w:kern w:val="0"/>
                </w:rPr>
              </w:pPr>
              <w:r w:rsidRPr="00D07860">
                <w:rPr>
                  <w:rFonts w:asciiTheme="minorEastAsia" w:eastAsiaTheme="minorEastAsia" w:hAnsiTheme="minorEastAsia" w:cs="宋体" w:hint="eastAsia"/>
                  <w:kern w:val="0"/>
                </w:rPr>
                <w:t>①</w:t>
              </w:r>
              <w:r w:rsidRPr="00D07860">
                <w:rPr>
                  <w:rFonts w:asciiTheme="minorEastAsia" w:eastAsiaTheme="minorEastAsia" w:hAnsiTheme="minorEastAsia"/>
                  <w:kern w:val="0"/>
                </w:rPr>
                <w:t>国内销售</w:t>
              </w:r>
            </w:p>
            <w:p w:rsidR="009E44DF" w:rsidRPr="00D07860" w:rsidRDefault="009E44DF" w:rsidP="009E44DF">
              <w:pPr>
                <w:snapToGrid w:val="0"/>
                <w:spacing w:line="300" w:lineRule="auto"/>
                <w:ind w:firstLine="200"/>
                <w:rPr>
                  <w:rFonts w:asciiTheme="minorEastAsia" w:eastAsiaTheme="minorEastAsia" w:hAnsiTheme="minorEastAsia"/>
                  <w:kern w:val="0"/>
                </w:rPr>
              </w:pPr>
              <w:r w:rsidRPr="00D07860">
                <w:rPr>
                  <w:rFonts w:asciiTheme="minorEastAsia" w:eastAsiaTheme="minorEastAsia" w:hAnsiTheme="minorEastAsia"/>
                  <w:kern w:val="0"/>
                </w:rPr>
                <w:t>公司根据与客户签订的销售合同，由仓库配货后将货物发运或者由客户直接提货，客户对货物数量和质量进行确认无异议；销售收入金额已经确定，并已收讫货款或预计可以收回货款；销售商品的成本能够可靠的计量。</w:t>
              </w:r>
            </w:p>
            <w:p w:rsidR="009E44DF" w:rsidRPr="00D07860" w:rsidRDefault="009E44DF" w:rsidP="009E44DF">
              <w:pPr>
                <w:snapToGrid w:val="0"/>
                <w:spacing w:line="300" w:lineRule="auto"/>
                <w:ind w:firstLine="200"/>
                <w:rPr>
                  <w:rFonts w:asciiTheme="minorEastAsia" w:eastAsiaTheme="minorEastAsia" w:hAnsiTheme="minorEastAsia"/>
                  <w:kern w:val="0"/>
                </w:rPr>
              </w:pPr>
              <w:r w:rsidRPr="00D07860">
                <w:rPr>
                  <w:rFonts w:asciiTheme="minorEastAsia" w:eastAsiaTheme="minorEastAsia" w:hAnsiTheme="minorEastAsia" w:cs="宋体" w:hint="eastAsia"/>
                  <w:kern w:val="0"/>
                </w:rPr>
                <w:t>②</w:t>
              </w:r>
              <w:r w:rsidRPr="00D07860">
                <w:rPr>
                  <w:rFonts w:asciiTheme="minorEastAsia" w:eastAsiaTheme="minorEastAsia" w:hAnsiTheme="minorEastAsia"/>
                  <w:kern w:val="0"/>
                </w:rPr>
                <w:t>出口销售</w:t>
              </w:r>
            </w:p>
            <w:p w:rsidR="009E44DF" w:rsidRPr="00D07860" w:rsidRDefault="009E44DF" w:rsidP="009E44DF">
              <w:pPr>
                <w:snapToGrid w:val="0"/>
                <w:spacing w:line="300" w:lineRule="auto"/>
                <w:ind w:firstLine="200"/>
                <w:rPr>
                  <w:rFonts w:asciiTheme="minorEastAsia" w:eastAsiaTheme="minorEastAsia" w:hAnsiTheme="minorEastAsia"/>
                  <w:kern w:val="0"/>
                </w:rPr>
              </w:pPr>
              <w:r w:rsidRPr="00D07860">
                <w:rPr>
                  <w:rFonts w:asciiTheme="minorEastAsia" w:eastAsiaTheme="minorEastAsia" w:hAnsiTheme="minorEastAsia"/>
                  <w:kern w:val="0"/>
                </w:rPr>
                <w:t>公司根据与客户的销售合同组织发运，经检验合格后通过海关报关出口，取得出口报关单；销售收入金额已经确定，并已收讫货款或预计可以收回货款；销售商品的成本能够可靠的计量。</w:t>
              </w:r>
            </w:p>
            <w:p w:rsidR="009E44DF" w:rsidRPr="00D07860" w:rsidRDefault="009E44DF" w:rsidP="009E44DF">
              <w:pPr>
                <w:snapToGrid w:val="0"/>
                <w:spacing w:line="300" w:lineRule="auto"/>
                <w:ind w:firstLineChars="200" w:firstLine="420"/>
                <w:outlineLvl w:val="2"/>
                <w:rPr>
                  <w:rFonts w:asciiTheme="minorEastAsia" w:eastAsiaTheme="minorEastAsia" w:hAnsiTheme="minorEastAsia"/>
                  <w:kern w:val="0"/>
                </w:rPr>
              </w:pPr>
              <w:r w:rsidRPr="00D07860">
                <w:rPr>
                  <w:rFonts w:asciiTheme="minorEastAsia" w:eastAsiaTheme="minorEastAsia" w:hAnsiTheme="minorEastAsia"/>
                  <w:kern w:val="0"/>
                </w:rPr>
                <w:t>（2）提供劳务收入</w:t>
              </w:r>
            </w:p>
            <w:p w:rsidR="009E44DF" w:rsidRPr="00D07860" w:rsidRDefault="009E44DF" w:rsidP="009E44DF">
              <w:pPr>
                <w:autoSpaceDE w:val="0"/>
                <w:autoSpaceDN w:val="0"/>
                <w:adjustRightInd w:val="0"/>
                <w:snapToGrid w:val="0"/>
                <w:spacing w:line="300" w:lineRule="auto"/>
                <w:ind w:firstLineChars="200" w:firstLine="420"/>
                <w:jc w:val="left"/>
                <w:rPr>
                  <w:rFonts w:asciiTheme="minorEastAsia" w:eastAsiaTheme="minorEastAsia" w:hAnsiTheme="minorEastAsia"/>
                  <w:kern w:val="0"/>
                </w:rPr>
              </w:pPr>
              <w:r w:rsidRPr="00D07860">
                <w:rPr>
                  <w:rFonts w:asciiTheme="minorEastAsia" w:eastAsiaTheme="minorEastAsia" w:hAnsiTheme="minorEastAsia"/>
                  <w:kern w:val="0"/>
                </w:rPr>
                <w:t>在资产负债表日提供劳务交易的结果能够可靠估计的，采用完工百分比法确认提供劳务收入。提供劳务交易的完工进度，依据已经发生的成本占估计总成本的比例确定。</w:t>
              </w:r>
            </w:p>
            <w:p w:rsidR="009E44DF" w:rsidRPr="00D07860" w:rsidRDefault="009E44DF" w:rsidP="009E44DF">
              <w:pPr>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提供劳务交易的结果能够可靠估计是指同时满足：A、收入的金额能够可靠地计量；B、相关</w:t>
              </w:r>
              <w:r w:rsidRPr="00D07860">
                <w:rPr>
                  <w:rFonts w:asciiTheme="minorEastAsia" w:eastAsiaTheme="minorEastAsia" w:hAnsiTheme="minorEastAsia"/>
                  <w:kern w:val="0"/>
                </w:rPr>
                <w:lastRenderedPageBreak/>
                <w:t>的经济利益很可能流入企业；C、交易的完工程度能够可靠地确定；D、交易中已发生和将发生的成本能够可靠地计量。</w:t>
              </w:r>
            </w:p>
            <w:p w:rsidR="009E44DF" w:rsidRPr="00D07860" w:rsidRDefault="009E44DF" w:rsidP="009E44DF">
              <w:pPr>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本公司按照已收或应收的合同或协议价款确定提供劳务收入总额，但已收或应收的合同或协议价款不公允的除外。资产负债表日按照提供劳务收入总额乘以完工进度扣除以前会计期间累计已确认提供劳务收入后的金额，确认当期提供劳务收入；同时，按照提供劳务估计总成本乘以完工进度扣除以前会计期间累计已确认劳务成本后的金额，结转当期劳务成本。</w:t>
              </w:r>
            </w:p>
            <w:p w:rsidR="009E44DF" w:rsidRPr="00D07860" w:rsidRDefault="009E44DF" w:rsidP="009E44DF">
              <w:pPr>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在资产负债表日提供劳务交易结果不能够可靠估计的，分别下列情况处理：</w:t>
              </w:r>
            </w:p>
            <w:p w:rsidR="009E44DF" w:rsidRPr="00D07860" w:rsidRDefault="009E44DF" w:rsidP="009E44DF">
              <w:pPr>
                <w:numPr>
                  <w:ilvl w:val="1"/>
                  <w:numId w:val="133"/>
                </w:numPr>
                <w:snapToGrid w:val="0"/>
                <w:spacing w:line="300" w:lineRule="auto"/>
                <w:ind w:left="0" w:firstLineChars="177" w:firstLine="372"/>
                <w:rPr>
                  <w:rFonts w:asciiTheme="minorEastAsia" w:eastAsiaTheme="minorEastAsia" w:hAnsiTheme="minorEastAsia"/>
                  <w:kern w:val="0"/>
                </w:rPr>
              </w:pPr>
              <w:r w:rsidRPr="00D07860">
                <w:rPr>
                  <w:rFonts w:asciiTheme="minorEastAsia" w:eastAsiaTheme="minorEastAsia" w:hAnsiTheme="minorEastAsia"/>
                  <w:kern w:val="0"/>
                </w:rPr>
                <w:t>已经发生的劳务成本预计能够得到补偿的，按照已经发生的劳务成本金额确认提供劳务收入，并按相同金额结转劳务成本。</w:t>
              </w:r>
            </w:p>
            <w:p w:rsidR="009E44DF" w:rsidRPr="00D07860" w:rsidRDefault="009E44DF" w:rsidP="009E44DF">
              <w:pPr>
                <w:numPr>
                  <w:ilvl w:val="1"/>
                  <w:numId w:val="133"/>
                </w:numPr>
                <w:snapToGrid w:val="0"/>
                <w:spacing w:line="300" w:lineRule="auto"/>
                <w:ind w:left="0" w:firstLineChars="177" w:firstLine="372"/>
                <w:rPr>
                  <w:rFonts w:asciiTheme="minorEastAsia" w:eastAsiaTheme="minorEastAsia" w:hAnsiTheme="minorEastAsia"/>
                  <w:kern w:val="0"/>
                </w:rPr>
              </w:pPr>
              <w:r w:rsidRPr="00D07860">
                <w:rPr>
                  <w:rFonts w:asciiTheme="minorEastAsia" w:eastAsiaTheme="minorEastAsia" w:hAnsiTheme="minorEastAsia"/>
                  <w:kern w:val="0"/>
                </w:rPr>
                <w:t>已经发生的劳务成本预计不能够得到补偿的，将已经发生的劳务成本计入当期损益，不确认提供劳务收入。</w:t>
              </w:r>
            </w:p>
            <w:p w:rsidR="009E44DF" w:rsidRPr="00D07860" w:rsidRDefault="009E44DF" w:rsidP="009E44DF">
              <w:pPr>
                <w:snapToGrid w:val="0"/>
                <w:spacing w:line="300" w:lineRule="auto"/>
                <w:ind w:firstLineChars="200" w:firstLine="420"/>
                <w:outlineLvl w:val="2"/>
                <w:rPr>
                  <w:rFonts w:asciiTheme="minorEastAsia" w:eastAsiaTheme="minorEastAsia" w:hAnsiTheme="minorEastAsia"/>
                  <w:kern w:val="0"/>
                </w:rPr>
              </w:pPr>
              <w:r w:rsidRPr="00D07860">
                <w:rPr>
                  <w:rFonts w:asciiTheme="minorEastAsia" w:eastAsiaTheme="minorEastAsia" w:hAnsiTheme="minorEastAsia"/>
                  <w:kern w:val="0"/>
                </w:rPr>
                <w:t>（3）让渡资产使用权收入</w:t>
              </w:r>
            </w:p>
            <w:p w:rsidR="009E44DF" w:rsidRPr="00D07860" w:rsidRDefault="009E44DF" w:rsidP="009E44DF">
              <w:pPr>
                <w:autoSpaceDE w:val="0"/>
                <w:autoSpaceDN w:val="0"/>
                <w:adjustRightInd w:val="0"/>
                <w:snapToGrid w:val="0"/>
                <w:spacing w:line="300" w:lineRule="auto"/>
                <w:ind w:firstLineChars="200" w:firstLine="420"/>
                <w:jc w:val="left"/>
                <w:rPr>
                  <w:rFonts w:asciiTheme="minorEastAsia" w:eastAsiaTheme="minorEastAsia" w:hAnsiTheme="minorEastAsia"/>
                  <w:kern w:val="0"/>
                </w:rPr>
              </w:pPr>
              <w:r w:rsidRPr="00D07860">
                <w:rPr>
                  <w:rFonts w:asciiTheme="minorEastAsia" w:eastAsiaTheme="minorEastAsia" w:hAnsiTheme="minorEastAsia"/>
                  <w:kern w:val="0"/>
                </w:rPr>
                <w:t>与交易相关的经济利益很可能流入企业，收入的金额能够可靠地计量时，分别下列情况确定让渡资产使用权收入金额：</w:t>
              </w:r>
            </w:p>
            <w:p w:rsidR="009E44DF" w:rsidRPr="00D07860" w:rsidRDefault="009E44DF" w:rsidP="009E44DF">
              <w:pPr>
                <w:numPr>
                  <w:ilvl w:val="0"/>
                  <w:numId w:val="134"/>
                </w:numPr>
                <w:snapToGrid w:val="0"/>
                <w:spacing w:line="300" w:lineRule="auto"/>
                <w:ind w:left="0" w:firstLine="200"/>
                <w:rPr>
                  <w:rFonts w:asciiTheme="minorEastAsia" w:eastAsiaTheme="minorEastAsia" w:hAnsiTheme="minorEastAsia"/>
                  <w:kern w:val="0"/>
                </w:rPr>
              </w:pPr>
              <w:r w:rsidRPr="00D07860">
                <w:rPr>
                  <w:rFonts w:asciiTheme="minorEastAsia" w:eastAsiaTheme="minorEastAsia" w:hAnsiTheme="minorEastAsia"/>
                  <w:kern w:val="0"/>
                </w:rPr>
                <w:t>利息收入金额，按照他人使用本企业货币资金的时间和实际利率计算确定。</w:t>
              </w:r>
            </w:p>
            <w:p w:rsidR="009E44DF" w:rsidRPr="00D07860" w:rsidRDefault="009E44DF" w:rsidP="009E44DF">
              <w:pPr>
                <w:numPr>
                  <w:ilvl w:val="0"/>
                  <w:numId w:val="134"/>
                </w:numPr>
                <w:snapToGrid w:val="0"/>
                <w:spacing w:line="300" w:lineRule="auto"/>
                <w:ind w:left="0" w:firstLine="200"/>
                <w:rPr>
                  <w:rFonts w:asciiTheme="minorEastAsia" w:eastAsiaTheme="minorEastAsia" w:hAnsiTheme="minorEastAsia"/>
                  <w:kern w:val="0"/>
                </w:rPr>
              </w:pPr>
              <w:r w:rsidRPr="00D07860">
                <w:rPr>
                  <w:rFonts w:asciiTheme="minorEastAsia" w:eastAsiaTheme="minorEastAsia" w:hAnsiTheme="minorEastAsia"/>
                  <w:kern w:val="0"/>
                </w:rPr>
                <w:t>使用费收入金额，按照有关合同或协议约定的收费时间和方法计算确定。</w:t>
              </w:r>
            </w:p>
            <w:p w:rsidR="009E44DF" w:rsidRDefault="009E44DF" w:rsidP="009E44DF">
              <w:pPr>
                <w:snapToGrid w:val="0"/>
                <w:spacing w:line="300" w:lineRule="auto"/>
                <w:ind w:firstLine="200"/>
                <w:jc w:val="left"/>
                <w:rPr>
                  <w:rFonts w:asciiTheme="minorEastAsia" w:eastAsiaTheme="minorEastAsia" w:hAnsiTheme="minorEastAsia"/>
                  <w:kern w:val="0"/>
                </w:rPr>
              </w:pPr>
              <w:r w:rsidRPr="00D07860">
                <w:rPr>
                  <w:rFonts w:asciiTheme="minorEastAsia" w:eastAsiaTheme="minorEastAsia" w:hAnsiTheme="minorEastAsia"/>
                  <w:kern w:val="0"/>
                </w:rPr>
                <w:t>如果预计合同总成本超过合同总收入的，则将预计损失确认为当期费用。</w:t>
              </w:r>
            </w:p>
            <w:p w:rsidR="009E44DF" w:rsidRDefault="009E44DF" w:rsidP="009E44DF">
              <w:pPr>
                <w:snapToGrid w:val="0"/>
                <w:spacing w:line="300" w:lineRule="auto"/>
                <w:ind w:firstLine="200"/>
                <w:jc w:val="left"/>
                <w:rPr>
                  <w:rFonts w:asciiTheme="minorEastAsia" w:eastAsiaTheme="minorEastAsia" w:hAnsiTheme="minorEastAsia"/>
                  <w:kern w:val="0"/>
                </w:rPr>
              </w:pPr>
              <w:r>
                <w:rPr>
                  <w:rFonts w:asciiTheme="minorEastAsia" w:eastAsiaTheme="minorEastAsia" w:hAnsiTheme="minorEastAsia" w:hint="eastAsia"/>
                  <w:kern w:val="0"/>
                </w:rPr>
                <w:t xml:space="preserve">   （4）建造合同收入</w:t>
              </w:r>
            </w:p>
            <w:p w:rsidR="009E44DF" w:rsidRPr="00271F12" w:rsidRDefault="009E44DF" w:rsidP="009E44DF">
              <w:pPr>
                <w:numPr>
                  <w:ilvl w:val="0"/>
                  <w:numId w:val="135"/>
                </w:numPr>
                <w:snapToGrid w:val="0"/>
                <w:spacing w:line="300" w:lineRule="auto"/>
                <w:ind w:left="0" w:firstLine="200"/>
                <w:rPr>
                  <w:color w:val="000000"/>
                  <w:kern w:val="0"/>
                </w:rPr>
              </w:pPr>
              <w:r w:rsidRPr="00271F12">
                <w:rPr>
                  <w:color w:val="000000"/>
                  <w:kern w:val="0"/>
                </w:rPr>
                <w:t>在建造合同的结果能够可靠估计的情况下，于资产负债表日根据完工百分比法确认合同收入和合同费用。完工百分比法根据合同完工进度确认收入与费用。合同完工进度按累计实际发生的合同成本占合同预计总成本的比例确定。</w:t>
              </w:r>
            </w:p>
            <w:p w:rsidR="009E44DF" w:rsidRDefault="009E44DF" w:rsidP="009E44DF">
              <w:pPr>
                <w:numPr>
                  <w:ilvl w:val="0"/>
                  <w:numId w:val="135"/>
                </w:numPr>
                <w:snapToGrid w:val="0"/>
                <w:spacing w:line="300" w:lineRule="auto"/>
                <w:ind w:left="0" w:firstLineChars="200" w:firstLine="420"/>
                <w:rPr>
                  <w:color w:val="000000"/>
                  <w:kern w:val="0"/>
                </w:rPr>
              </w:pPr>
              <w:r w:rsidRPr="00271F12">
                <w:rPr>
                  <w:color w:val="000000"/>
                  <w:kern w:val="0"/>
                </w:rPr>
                <w:t>如果建造合同的结果不能可靠地估计，但预计合同成本能够收回时，合同收入根据能够收回的实际合同成本予以确认，合同成本在其发生的当期确认为合同费用；预计合同成本不可能收回时，在发生时立即确认为合同费用，不确认合同收入。</w:t>
              </w:r>
            </w:p>
            <w:p w:rsidR="009E44DF" w:rsidRDefault="009E44DF" w:rsidP="009E44DF">
              <w:pPr>
                <w:adjustRightInd w:val="0"/>
                <w:snapToGrid w:val="0"/>
                <w:spacing w:line="300" w:lineRule="auto"/>
                <w:ind w:firstLineChars="200" w:firstLine="420"/>
                <w:rPr>
                  <w:rFonts w:asciiTheme="minorEastAsia" w:eastAsiaTheme="minorEastAsia" w:hAnsiTheme="minorEastAsia"/>
                  <w:kern w:val="0"/>
                </w:rPr>
              </w:pPr>
              <w:r>
                <w:rPr>
                  <w:rFonts w:asciiTheme="minorEastAsia" w:eastAsiaTheme="minorEastAsia" w:hAnsiTheme="minorEastAsia" w:hint="eastAsia"/>
                  <w:kern w:val="0"/>
                </w:rPr>
                <w:t>自2020年1月1日起适用</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（1）一般原则</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收入是本公司在日常活动中形成的、会导致股东权益增加且与股东投入资本无关的经济利益的总流入。</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本公司在履行了合同中的履约义务，即在客户取得相关商品控制权时确认收入。取得相关商品控制权，是指能够主导该商品的使用并从中获得几乎全部的经济利益。</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合同中包含两项或多项履约义务的，本公司在合同开始日，按照各单项履约义务所承诺商品或服务的单独售价的相对比例，将交易价格分摊至各单项履约义务，按照分摊至各单项履约义务的交易价格计量收入。</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交易价格是本公司因向客户转让商品或服务而预期有权收取的对价金额，不包括代第三方收取的款项。在确定合同交易价格时，如果存在可变对价，本公司按照期望值或最可能发生金额确定可变对价的最佳估计数，并以不超过在相关不确定性消除时累计已确认收入极可能不会发生重大转回的金额计入交易价格。合同中如果存在重大融资成分，本公司将根据客户在取得商品控制权时即以现金支付的应付金额确定交易价格，该交易价格与合同对价之间的差额，在合同期间内采用实际利率法摊销，对于控制权转移与客户支付价款间隔未超过一年的，本公司不考虑其中的融资成分。</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lastRenderedPageBreak/>
                <w:t>满足下列条件之一的，属于在某一时段内履行履约义务；否则，属于在某一时点履行履约义务：</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①</w:t>
              </w:r>
              <w:r w:rsidRPr="00D07860">
                <w:rPr>
                  <w:rFonts w:asciiTheme="minorEastAsia" w:eastAsiaTheme="minorEastAsia" w:hAnsiTheme="minorEastAsia"/>
                  <w:kern w:val="0"/>
                </w:rPr>
                <w:t>客户在本公司履约的同时即取得并消耗本公司履约所带来的经济利益；</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②</w:t>
              </w:r>
              <w:r w:rsidRPr="00D07860">
                <w:rPr>
                  <w:rFonts w:asciiTheme="minorEastAsia" w:eastAsiaTheme="minorEastAsia" w:hAnsiTheme="minorEastAsia"/>
                  <w:kern w:val="0"/>
                </w:rPr>
                <w:t>客户能够控制本公司履约过程中在建的商品；</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③</w:t>
              </w:r>
              <w:r w:rsidRPr="00D07860">
                <w:rPr>
                  <w:rFonts w:asciiTheme="minorEastAsia" w:eastAsiaTheme="minorEastAsia" w:hAnsiTheme="minorEastAsia"/>
                  <w:kern w:val="0"/>
                </w:rPr>
                <w:t>本公司履约过程中所产出的商品具有不可替代用途，且本公司在整个合同期间内有权就累计至今已完成的履约部分收取款项。</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对于在某一时段内履行的履约义务，本公司在该段时间内按照履约进度确认收入，但是，履约进度不能合理确定的除外。本公司按照投入法（或产出法）确定提供服务的履约进度。当履约进度不能合理确定时，本公司已经发生的成本预计能够得到补偿的，按照已经发生的成本金额确认收入，直到履约进度能够合理确定为止。</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对于在某一时点履行的履约义务，本公司在客户取得相关商品控制权时点确认收入。在判断客户是否已取得商品或服务控制权时，本公司会考虑下列迹象：</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①</w:t>
              </w:r>
              <w:r w:rsidRPr="00D07860">
                <w:rPr>
                  <w:rFonts w:asciiTheme="minorEastAsia" w:eastAsiaTheme="minorEastAsia" w:hAnsiTheme="minorEastAsia"/>
                  <w:kern w:val="0"/>
                </w:rPr>
                <w:t>本公司就该商品或服务享有现时收款权利，即客户就该商品负有现时付款义务；</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②</w:t>
              </w:r>
              <w:r w:rsidRPr="00D07860">
                <w:rPr>
                  <w:rFonts w:asciiTheme="minorEastAsia" w:eastAsiaTheme="minorEastAsia" w:hAnsiTheme="minorEastAsia"/>
                  <w:kern w:val="0"/>
                </w:rPr>
                <w:t>本公司已将该商品的法定所有权转移给客户，即客户已拥有了该商品的法定所有权；</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③</w:t>
              </w:r>
              <w:r w:rsidRPr="00D07860">
                <w:rPr>
                  <w:rFonts w:asciiTheme="minorEastAsia" w:eastAsiaTheme="minorEastAsia" w:hAnsiTheme="minorEastAsia"/>
                  <w:kern w:val="0"/>
                </w:rPr>
                <w:t>本公司已将该商品的实物转移给客户，即客户已实物占有该商品；</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④</w:t>
              </w:r>
              <w:r w:rsidRPr="00D07860">
                <w:rPr>
                  <w:rFonts w:asciiTheme="minorEastAsia" w:eastAsiaTheme="minorEastAsia" w:hAnsiTheme="minorEastAsia"/>
                  <w:kern w:val="0"/>
                </w:rPr>
                <w:t>本公司已将该商品所有权上的主要风险和报酬转移给客户，即客户已取得该商品所有权上的主要风险和报酬；</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⑤</w:t>
              </w:r>
              <w:r w:rsidRPr="00D07860">
                <w:rPr>
                  <w:rFonts w:asciiTheme="minorEastAsia" w:eastAsiaTheme="minorEastAsia" w:hAnsiTheme="minorEastAsia"/>
                  <w:kern w:val="0"/>
                </w:rPr>
                <w:t>客户已接受该商品。</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（2）具体方法</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本公司收入确认的具体方法如下：</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（1）销售商品收入</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公司已将商品所有权上的主要风险和报酬转移给购买方；公司既没有保留与所有权相联系的继续管理权，也没有对已售出的商品实施有效控制；收入的金额能够可靠地计量；相关的经济利益很可能流入企业；相关的已发生或将发生的成本能够可靠地计量时，确认商品销售收入实现。</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公司销售商品收入确认的具体原则如下：</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①</w:t>
              </w:r>
              <w:r w:rsidRPr="00D07860">
                <w:rPr>
                  <w:rFonts w:asciiTheme="minorEastAsia" w:eastAsiaTheme="minorEastAsia" w:hAnsiTheme="minorEastAsia"/>
                  <w:kern w:val="0"/>
                </w:rPr>
                <w:t>国内销售</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公司根据与客户签订的销售合同，由仓库配货后将货物发运或者由客户直接提货，客户对货物数量和质量进行确认无异议；销售收入金额已经确定，并已收讫货款或预计可以收回货款；销售商品的成本能够可靠的计量。</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②</w:t>
              </w:r>
              <w:r w:rsidRPr="00D07860">
                <w:rPr>
                  <w:rFonts w:asciiTheme="minorEastAsia" w:eastAsiaTheme="minorEastAsia" w:hAnsiTheme="minorEastAsia"/>
                  <w:kern w:val="0"/>
                </w:rPr>
                <w:t>出口销售</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公司根据与客户的销售合同组织发运，经检验合格后通过海关报关出口，取得出口报关单；销售收入金额已经确定，并已收讫货款或预计可以收回货款；销售商品的成本能够可靠的计量。</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（2）提供劳务收入</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在资产负债表日提供劳务交易的结果能够可靠估计的，采用完工百分比法确认提供劳务收入。提供劳务交易的完工进度，依据已经发生的成本占估计总成本的比例确定。</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提供劳务交易的结果能够可靠估计是指同时满足：A、收入的金额能够可靠地计量；B、相关的经济利益很可能流入企业；C、交易的完工程度能够可靠地确定；D、交易中已发生和将发生的成本能够可靠地计量。</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本公司按照已收或应收的合同或协议价款确定提供劳务收入总额，但已收或应收的合同或协议价款不公允的除外。资产负债表日按照提供劳务收入总额乘以完工进度扣除以前会计期间累计</w:t>
              </w:r>
              <w:r w:rsidRPr="00D07860">
                <w:rPr>
                  <w:rFonts w:asciiTheme="minorEastAsia" w:eastAsiaTheme="minorEastAsia" w:hAnsiTheme="minorEastAsia"/>
                  <w:kern w:val="0"/>
                </w:rPr>
                <w:lastRenderedPageBreak/>
                <w:t>已确认提供劳务收入后的金额，确认当期提供劳务收入；同时，按照提供劳务估计总成本乘以完工进度扣除以前会计期间累计已确认劳务成本后的金额，结转当期劳务成本。</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在资产负债表日提供劳务交易结果不能够可靠估计的，分别下列情况处理：</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①</w:t>
              </w:r>
              <w:r w:rsidRPr="00D07860">
                <w:rPr>
                  <w:rFonts w:asciiTheme="minorEastAsia" w:eastAsiaTheme="minorEastAsia" w:hAnsiTheme="minorEastAsia"/>
                  <w:kern w:val="0"/>
                </w:rPr>
                <w:tab/>
                <w:t>已经发生的劳务成本预计能够得到补偿的，按照已经发生的劳务成本金额确认提供劳务收入，并按相同金额结转劳务成本。</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②</w:t>
              </w:r>
              <w:r w:rsidRPr="00D07860">
                <w:rPr>
                  <w:rFonts w:asciiTheme="minorEastAsia" w:eastAsiaTheme="minorEastAsia" w:hAnsiTheme="minorEastAsia"/>
                  <w:kern w:val="0"/>
                </w:rPr>
                <w:tab/>
                <w:t>已经发生的劳务成本预计不能够得到补偿的，将已经发生的劳务成本计入当期损益，不确认提供劳务收入。</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（3）让渡资产使用权收入</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与交易相关的经济利益很可能流入企业，收入的金额能够可靠地计量时，分别下列情况确定让渡资产使用权收入金额：</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①</w:t>
              </w:r>
              <w:r w:rsidRPr="00D07860">
                <w:rPr>
                  <w:rFonts w:asciiTheme="minorEastAsia" w:eastAsiaTheme="minorEastAsia" w:hAnsiTheme="minorEastAsia"/>
                  <w:kern w:val="0"/>
                </w:rPr>
                <w:tab/>
                <w:t>利息收入金额，按照他人使用本企业货币资金的时间和实际利率计算确定。</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cs="宋体" w:hint="eastAsia"/>
                  <w:kern w:val="0"/>
                </w:rPr>
                <w:t>②</w:t>
              </w:r>
              <w:r w:rsidRPr="00D07860">
                <w:rPr>
                  <w:rFonts w:asciiTheme="minorEastAsia" w:eastAsiaTheme="minorEastAsia" w:hAnsiTheme="minorEastAsia"/>
                  <w:kern w:val="0"/>
                </w:rPr>
                <w:tab/>
                <w:t>使用费收入金额，按照有关合同或协议约定的收费时间和方法计算确定。</w:t>
              </w:r>
            </w:p>
            <w:p w:rsidR="009E44DF" w:rsidRPr="00D07860" w:rsidRDefault="009E44DF" w:rsidP="009E44DF">
              <w:pPr>
                <w:adjustRightInd w:val="0"/>
                <w:snapToGrid w:val="0"/>
                <w:spacing w:line="300" w:lineRule="auto"/>
                <w:ind w:firstLineChars="200" w:firstLine="420"/>
                <w:rPr>
                  <w:rFonts w:asciiTheme="minorEastAsia" w:eastAsiaTheme="minorEastAsia" w:hAnsiTheme="minorEastAsia"/>
                  <w:kern w:val="0"/>
                </w:rPr>
              </w:pPr>
              <w:r w:rsidRPr="00E77CE0">
                <w:rPr>
                  <w:rFonts w:asciiTheme="minorEastAsia" w:eastAsiaTheme="minorEastAsia" w:hAnsiTheme="minorEastAsia"/>
                  <w:kern w:val="0"/>
                </w:rPr>
                <w:t>以下收入会计政策适用于2019年度及以前</w:t>
              </w:r>
            </w:p>
            <w:p w:rsidR="009E44DF" w:rsidRPr="00D07860" w:rsidRDefault="009E44DF" w:rsidP="009E44DF">
              <w:pPr>
                <w:snapToGrid w:val="0"/>
                <w:spacing w:line="300" w:lineRule="auto"/>
                <w:ind w:firstLineChars="200" w:firstLine="420"/>
                <w:outlineLvl w:val="2"/>
                <w:rPr>
                  <w:rFonts w:asciiTheme="minorEastAsia" w:eastAsiaTheme="minorEastAsia" w:hAnsiTheme="minorEastAsia"/>
                  <w:kern w:val="0"/>
                </w:rPr>
              </w:pPr>
              <w:r w:rsidRPr="00D07860">
                <w:rPr>
                  <w:rFonts w:asciiTheme="minorEastAsia" w:eastAsiaTheme="minorEastAsia" w:hAnsiTheme="minorEastAsia"/>
                  <w:kern w:val="0"/>
                </w:rPr>
                <w:t>（1）销售商品收入</w:t>
              </w:r>
            </w:p>
            <w:p w:rsidR="009E44DF" w:rsidRPr="00D07860" w:rsidRDefault="009E44DF" w:rsidP="009E44DF">
              <w:pPr>
                <w:snapToGrid w:val="0"/>
                <w:spacing w:line="300" w:lineRule="auto"/>
                <w:ind w:firstLine="200"/>
                <w:rPr>
                  <w:rFonts w:asciiTheme="minorEastAsia" w:eastAsiaTheme="minorEastAsia" w:hAnsiTheme="minorEastAsia"/>
                  <w:kern w:val="0"/>
                </w:rPr>
              </w:pPr>
              <w:r w:rsidRPr="00D07860">
                <w:rPr>
                  <w:rFonts w:asciiTheme="minorEastAsia" w:eastAsiaTheme="minorEastAsia" w:hAnsiTheme="minorEastAsia"/>
                  <w:kern w:val="0"/>
                </w:rPr>
                <w:t>公司已将商品所有权上的主要风险和报酬转移给购买方；公司既没有保留与所有权相联系的继续管理权，也没有对已售出的商品实施有效控制；收入的金额能够可靠地计量；相关的经济利益很可能流入企业；相关的已发生或将发生的成本能够可靠地计量时，确认商品销售收入实现。</w:t>
              </w:r>
            </w:p>
            <w:p w:rsidR="009E44DF" w:rsidRPr="00D07860" w:rsidRDefault="009E44DF" w:rsidP="009E44DF">
              <w:pPr>
                <w:snapToGrid w:val="0"/>
                <w:spacing w:line="300" w:lineRule="auto"/>
                <w:ind w:firstLine="200"/>
                <w:rPr>
                  <w:rFonts w:asciiTheme="minorEastAsia" w:eastAsiaTheme="minorEastAsia" w:hAnsiTheme="minorEastAsia"/>
                  <w:kern w:val="0"/>
                </w:rPr>
              </w:pPr>
              <w:r w:rsidRPr="00D07860">
                <w:rPr>
                  <w:rFonts w:asciiTheme="minorEastAsia" w:eastAsiaTheme="minorEastAsia" w:hAnsiTheme="minorEastAsia"/>
                  <w:kern w:val="0"/>
                </w:rPr>
                <w:t>公司销售商品收入确认的具体原则如下：</w:t>
              </w:r>
            </w:p>
            <w:p w:rsidR="009E44DF" w:rsidRPr="00D07860" w:rsidRDefault="009E44DF" w:rsidP="009E44DF">
              <w:pPr>
                <w:snapToGrid w:val="0"/>
                <w:spacing w:line="300" w:lineRule="auto"/>
                <w:ind w:firstLine="200"/>
                <w:rPr>
                  <w:rFonts w:asciiTheme="minorEastAsia" w:eastAsiaTheme="minorEastAsia" w:hAnsiTheme="minorEastAsia"/>
                  <w:kern w:val="0"/>
                </w:rPr>
              </w:pPr>
              <w:r w:rsidRPr="00D07860">
                <w:rPr>
                  <w:rFonts w:asciiTheme="minorEastAsia" w:eastAsiaTheme="minorEastAsia" w:hAnsiTheme="minorEastAsia" w:cs="宋体" w:hint="eastAsia"/>
                  <w:kern w:val="0"/>
                </w:rPr>
                <w:t>①</w:t>
              </w:r>
              <w:r w:rsidRPr="00D07860">
                <w:rPr>
                  <w:rFonts w:asciiTheme="minorEastAsia" w:eastAsiaTheme="minorEastAsia" w:hAnsiTheme="minorEastAsia"/>
                  <w:kern w:val="0"/>
                </w:rPr>
                <w:t>国内销售</w:t>
              </w:r>
            </w:p>
            <w:p w:rsidR="009E44DF" w:rsidRPr="00D07860" w:rsidRDefault="009E44DF" w:rsidP="009E44DF">
              <w:pPr>
                <w:snapToGrid w:val="0"/>
                <w:spacing w:line="300" w:lineRule="auto"/>
                <w:ind w:firstLine="200"/>
                <w:rPr>
                  <w:rFonts w:asciiTheme="minorEastAsia" w:eastAsiaTheme="minorEastAsia" w:hAnsiTheme="minorEastAsia"/>
                  <w:kern w:val="0"/>
                </w:rPr>
              </w:pPr>
              <w:r w:rsidRPr="00D07860">
                <w:rPr>
                  <w:rFonts w:asciiTheme="minorEastAsia" w:eastAsiaTheme="minorEastAsia" w:hAnsiTheme="minorEastAsia"/>
                  <w:kern w:val="0"/>
                </w:rPr>
                <w:t>公司根据与客户签订的销售合同，由仓库配货后将货物发运或者由客户直接提货，客户对货物数量和质量进行确认无异议；销售收入金额已经确定，并已收讫货款或预计可以收回货款；销售商品的成本能够可靠的计量。</w:t>
              </w:r>
            </w:p>
            <w:p w:rsidR="009E44DF" w:rsidRPr="00D07860" w:rsidRDefault="009E44DF" w:rsidP="009E44DF">
              <w:pPr>
                <w:snapToGrid w:val="0"/>
                <w:spacing w:line="300" w:lineRule="auto"/>
                <w:ind w:firstLine="200"/>
                <w:rPr>
                  <w:rFonts w:asciiTheme="minorEastAsia" w:eastAsiaTheme="minorEastAsia" w:hAnsiTheme="minorEastAsia"/>
                  <w:kern w:val="0"/>
                </w:rPr>
              </w:pPr>
              <w:r w:rsidRPr="00D07860">
                <w:rPr>
                  <w:rFonts w:asciiTheme="minorEastAsia" w:eastAsiaTheme="minorEastAsia" w:hAnsiTheme="minorEastAsia" w:cs="宋体" w:hint="eastAsia"/>
                  <w:kern w:val="0"/>
                </w:rPr>
                <w:t>②</w:t>
              </w:r>
              <w:r w:rsidRPr="00D07860">
                <w:rPr>
                  <w:rFonts w:asciiTheme="minorEastAsia" w:eastAsiaTheme="minorEastAsia" w:hAnsiTheme="minorEastAsia"/>
                  <w:kern w:val="0"/>
                </w:rPr>
                <w:t>出口销售</w:t>
              </w:r>
            </w:p>
            <w:p w:rsidR="009E44DF" w:rsidRPr="00D07860" w:rsidRDefault="009E44DF" w:rsidP="009E44DF">
              <w:pPr>
                <w:snapToGrid w:val="0"/>
                <w:spacing w:line="300" w:lineRule="auto"/>
                <w:ind w:firstLine="200"/>
                <w:rPr>
                  <w:rFonts w:asciiTheme="minorEastAsia" w:eastAsiaTheme="minorEastAsia" w:hAnsiTheme="minorEastAsia"/>
                  <w:kern w:val="0"/>
                </w:rPr>
              </w:pPr>
              <w:r w:rsidRPr="00D07860">
                <w:rPr>
                  <w:rFonts w:asciiTheme="minorEastAsia" w:eastAsiaTheme="minorEastAsia" w:hAnsiTheme="minorEastAsia"/>
                  <w:kern w:val="0"/>
                </w:rPr>
                <w:t>公司根据与客户的销售合同组织发运，经检验合格后通过海关报关出口，取得出口报关单；销售收入金额已经确定，并已收讫货款或预计可以收回货款；销售商品的成本能够可靠的计量。</w:t>
              </w:r>
            </w:p>
            <w:p w:rsidR="009E44DF" w:rsidRPr="00D07860" w:rsidRDefault="009E44DF" w:rsidP="009E44DF">
              <w:pPr>
                <w:snapToGrid w:val="0"/>
                <w:spacing w:line="300" w:lineRule="auto"/>
                <w:ind w:firstLineChars="200" w:firstLine="420"/>
                <w:outlineLvl w:val="2"/>
                <w:rPr>
                  <w:rFonts w:asciiTheme="minorEastAsia" w:eastAsiaTheme="minorEastAsia" w:hAnsiTheme="minorEastAsia"/>
                  <w:kern w:val="0"/>
                </w:rPr>
              </w:pPr>
              <w:r w:rsidRPr="00D07860">
                <w:rPr>
                  <w:rFonts w:asciiTheme="minorEastAsia" w:eastAsiaTheme="minorEastAsia" w:hAnsiTheme="minorEastAsia"/>
                  <w:kern w:val="0"/>
                </w:rPr>
                <w:t>（2）提供劳务收入</w:t>
              </w:r>
            </w:p>
            <w:p w:rsidR="009E44DF" w:rsidRPr="00D07860" w:rsidRDefault="009E44DF" w:rsidP="009E44DF">
              <w:pPr>
                <w:autoSpaceDE w:val="0"/>
                <w:autoSpaceDN w:val="0"/>
                <w:adjustRightInd w:val="0"/>
                <w:snapToGrid w:val="0"/>
                <w:spacing w:line="300" w:lineRule="auto"/>
                <w:ind w:firstLineChars="200" w:firstLine="420"/>
                <w:jc w:val="left"/>
                <w:rPr>
                  <w:rFonts w:asciiTheme="minorEastAsia" w:eastAsiaTheme="minorEastAsia" w:hAnsiTheme="minorEastAsia"/>
                  <w:kern w:val="0"/>
                </w:rPr>
              </w:pPr>
              <w:r w:rsidRPr="00D07860">
                <w:rPr>
                  <w:rFonts w:asciiTheme="minorEastAsia" w:eastAsiaTheme="minorEastAsia" w:hAnsiTheme="minorEastAsia"/>
                  <w:kern w:val="0"/>
                </w:rPr>
                <w:t>在资产负债表日提供劳务交易的结果能够可靠估计的，采用完工百分比法确认提供劳务收入。提供劳务交易的完工进度，依据已经发生的成本占估计总成本的比例确定。</w:t>
              </w:r>
            </w:p>
            <w:p w:rsidR="009E44DF" w:rsidRPr="00D07860" w:rsidRDefault="009E44DF" w:rsidP="009E44DF">
              <w:pPr>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提供劳务交易的结果能够可靠估计是指同时满足：A、收入的金额能够可靠地计量；B、相关的经济利益很可能流入企业；C、交易的完工程度能够可靠地确定；D、交易中已发生和将发生的成本能够可靠地计量。</w:t>
              </w:r>
            </w:p>
            <w:p w:rsidR="009E44DF" w:rsidRPr="00D07860" w:rsidRDefault="009E44DF" w:rsidP="009E44DF">
              <w:pPr>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本公司按照已收或应收的合同或协议价款确定提供劳务收入总额，但已收或应收的合同或协议价款不公允的除外。资产负债表日按照提供劳务收入总额乘以完工进度扣除以前会计期间累计已确认提供劳务收入后的金额，确认当期提供劳务收入；同时，按照提供劳务估计总成本乘以完工进度扣除以前会计期间累计已确认劳务成本后的金额，结转当期劳务成本。</w:t>
              </w:r>
            </w:p>
            <w:p w:rsidR="009E44DF" w:rsidRPr="00D07860" w:rsidRDefault="009E44DF" w:rsidP="009E44DF">
              <w:pPr>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在资产负债表日提供劳务交易结果不能够可靠估计的，分别下列情况处理：</w:t>
              </w:r>
            </w:p>
            <w:p w:rsidR="009E44DF" w:rsidRPr="00D07860" w:rsidRDefault="009E44DF" w:rsidP="009E44DF">
              <w:pPr>
                <w:numPr>
                  <w:ilvl w:val="1"/>
                  <w:numId w:val="133"/>
                </w:numPr>
                <w:snapToGrid w:val="0"/>
                <w:spacing w:line="300" w:lineRule="auto"/>
                <w:ind w:left="0" w:firstLineChars="177" w:firstLine="372"/>
                <w:rPr>
                  <w:rFonts w:asciiTheme="minorEastAsia" w:eastAsiaTheme="minorEastAsia" w:hAnsiTheme="minorEastAsia"/>
                  <w:kern w:val="0"/>
                </w:rPr>
              </w:pPr>
              <w:r w:rsidRPr="00D07860">
                <w:rPr>
                  <w:rFonts w:asciiTheme="minorEastAsia" w:eastAsiaTheme="minorEastAsia" w:hAnsiTheme="minorEastAsia"/>
                  <w:kern w:val="0"/>
                </w:rPr>
                <w:t>已经发生的劳务成本预计能够得到补偿的，按照已经发生的劳务成本金额确认提供劳务收入，并按相同金额结转劳务成本。</w:t>
              </w:r>
            </w:p>
            <w:p w:rsidR="009E44DF" w:rsidRPr="00D07860" w:rsidRDefault="009E44DF" w:rsidP="009E44DF">
              <w:pPr>
                <w:numPr>
                  <w:ilvl w:val="1"/>
                  <w:numId w:val="133"/>
                </w:numPr>
                <w:snapToGrid w:val="0"/>
                <w:spacing w:line="300" w:lineRule="auto"/>
                <w:ind w:left="0" w:firstLineChars="177" w:firstLine="372"/>
                <w:rPr>
                  <w:rFonts w:asciiTheme="minorEastAsia" w:eastAsiaTheme="minorEastAsia" w:hAnsiTheme="minorEastAsia"/>
                  <w:kern w:val="0"/>
                </w:rPr>
              </w:pPr>
              <w:r w:rsidRPr="00D07860">
                <w:rPr>
                  <w:rFonts w:asciiTheme="minorEastAsia" w:eastAsiaTheme="minorEastAsia" w:hAnsiTheme="minorEastAsia"/>
                  <w:kern w:val="0"/>
                </w:rPr>
                <w:t>已经发生的劳务成本预计不能够得到补偿的，将已经发生的劳务成本计入当期损益，不确认提供劳务收入。</w:t>
              </w:r>
            </w:p>
            <w:p w:rsidR="009E44DF" w:rsidRPr="00D07860" w:rsidRDefault="009E44DF" w:rsidP="009E44DF">
              <w:pPr>
                <w:snapToGrid w:val="0"/>
                <w:spacing w:line="300" w:lineRule="auto"/>
                <w:ind w:firstLineChars="200" w:firstLine="420"/>
                <w:outlineLvl w:val="2"/>
                <w:rPr>
                  <w:rFonts w:asciiTheme="minorEastAsia" w:eastAsiaTheme="minorEastAsia" w:hAnsiTheme="minorEastAsia"/>
                  <w:kern w:val="0"/>
                </w:rPr>
              </w:pPr>
              <w:r w:rsidRPr="00D07860">
                <w:rPr>
                  <w:rFonts w:asciiTheme="minorEastAsia" w:eastAsiaTheme="minorEastAsia" w:hAnsiTheme="minorEastAsia"/>
                  <w:kern w:val="0"/>
                </w:rPr>
                <w:lastRenderedPageBreak/>
                <w:t>（3）让渡资产使用权收入</w:t>
              </w:r>
            </w:p>
            <w:p w:rsidR="009E44DF" w:rsidRPr="00D07860" w:rsidRDefault="009E44DF" w:rsidP="009E44DF">
              <w:pPr>
                <w:autoSpaceDE w:val="0"/>
                <w:autoSpaceDN w:val="0"/>
                <w:adjustRightInd w:val="0"/>
                <w:snapToGrid w:val="0"/>
                <w:spacing w:line="300" w:lineRule="auto"/>
                <w:ind w:firstLineChars="200" w:firstLine="420"/>
                <w:jc w:val="left"/>
                <w:rPr>
                  <w:rFonts w:asciiTheme="minorEastAsia" w:eastAsiaTheme="minorEastAsia" w:hAnsiTheme="minorEastAsia"/>
                  <w:kern w:val="0"/>
                </w:rPr>
              </w:pPr>
              <w:r w:rsidRPr="00D07860">
                <w:rPr>
                  <w:rFonts w:asciiTheme="minorEastAsia" w:eastAsiaTheme="minorEastAsia" w:hAnsiTheme="minorEastAsia"/>
                  <w:kern w:val="0"/>
                </w:rPr>
                <w:t>与交易相关的经济利益很可能流入企业，收入的金额能够可靠地计量时，分别下列情况确定让渡资产使用权收入金额：</w:t>
              </w:r>
            </w:p>
            <w:p w:rsidR="009E44DF" w:rsidRPr="00D07860" w:rsidRDefault="009E44DF" w:rsidP="009E44DF">
              <w:pPr>
                <w:numPr>
                  <w:ilvl w:val="0"/>
                  <w:numId w:val="134"/>
                </w:numPr>
                <w:snapToGrid w:val="0"/>
                <w:spacing w:line="300" w:lineRule="auto"/>
                <w:ind w:left="0" w:firstLine="200"/>
                <w:rPr>
                  <w:rFonts w:asciiTheme="minorEastAsia" w:eastAsiaTheme="minorEastAsia" w:hAnsiTheme="minorEastAsia"/>
                  <w:kern w:val="0"/>
                </w:rPr>
              </w:pPr>
              <w:r w:rsidRPr="00D07860">
                <w:rPr>
                  <w:rFonts w:asciiTheme="minorEastAsia" w:eastAsiaTheme="minorEastAsia" w:hAnsiTheme="minorEastAsia"/>
                  <w:kern w:val="0"/>
                </w:rPr>
                <w:t>利息收入金额，按照他人使用本企业货币资金的时间和实际利率计算确定。</w:t>
              </w:r>
            </w:p>
            <w:p w:rsidR="009E44DF" w:rsidRPr="00D07860" w:rsidRDefault="009E44DF" w:rsidP="009E44DF">
              <w:pPr>
                <w:numPr>
                  <w:ilvl w:val="0"/>
                  <w:numId w:val="134"/>
                </w:numPr>
                <w:snapToGrid w:val="0"/>
                <w:spacing w:line="300" w:lineRule="auto"/>
                <w:ind w:left="0" w:firstLine="200"/>
                <w:rPr>
                  <w:rFonts w:asciiTheme="minorEastAsia" w:eastAsiaTheme="minorEastAsia" w:hAnsiTheme="minorEastAsia"/>
                  <w:kern w:val="0"/>
                </w:rPr>
              </w:pPr>
              <w:r w:rsidRPr="00D07860">
                <w:rPr>
                  <w:rFonts w:asciiTheme="minorEastAsia" w:eastAsiaTheme="minorEastAsia" w:hAnsiTheme="minorEastAsia"/>
                  <w:kern w:val="0"/>
                </w:rPr>
                <w:t>使用费收入金额，按照有关合同或协议约定的收费时间和方法计算确定。</w:t>
              </w:r>
            </w:p>
            <w:p w:rsidR="009E44DF" w:rsidRDefault="009E44DF" w:rsidP="009E44DF">
              <w:pPr>
                <w:snapToGrid w:val="0"/>
                <w:spacing w:line="300" w:lineRule="auto"/>
                <w:ind w:firstLine="200"/>
                <w:jc w:val="left"/>
                <w:rPr>
                  <w:rFonts w:asciiTheme="minorEastAsia" w:eastAsiaTheme="minorEastAsia" w:hAnsiTheme="minorEastAsia"/>
                  <w:kern w:val="0"/>
                </w:rPr>
              </w:pPr>
              <w:r w:rsidRPr="00D07860">
                <w:rPr>
                  <w:rFonts w:asciiTheme="minorEastAsia" w:eastAsiaTheme="minorEastAsia" w:hAnsiTheme="minorEastAsia"/>
                  <w:kern w:val="0"/>
                </w:rPr>
                <w:t>如果预计合同总成本超过合同总收入的，则将预计损失确认为当期费用。</w:t>
              </w:r>
            </w:p>
            <w:p w:rsidR="009E44DF" w:rsidRDefault="009E44DF" w:rsidP="009E44DF">
              <w:pPr>
                <w:snapToGrid w:val="0"/>
                <w:spacing w:line="300" w:lineRule="auto"/>
                <w:ind w:firstLine="200"/>
                <w:jc w:val="left"/>
                <w:rPr>
                  <w:rFonts w:asciiTheme="minorEastAsia" w:eastAsiaTheme="minorEastAsia" w:hAnsiTheme="minorEastAsia"/>
                  <w:kern w:val="0"/>
                </w:rPr>
              </w:pPr>
              <w:r>
                <w:rPr>
                  <w:rFonts w:asciiTheme="minorEastAsia" w:eastAsiaTheme="minorEastAsia" w:hAnsiTheme="minorEastAsia" w:hint="eastAsia"/>
                  <w:kern w:val="0"/>
                </w:rPr>
                <w:t>（4）建造合同收入</w:t>
              </w:r>
            </w:p>
            <w:p w:rsidR="009E44DF" w:rsidRPr="00271F12" w:rsidRDefault="009E44DF" w:rsidP="009E44DF">
              <w:pPr>
                <w:snapToGrid w:val="0"/>
                <w:spacing w:line="300" w:lineRule="auto"/>
                <w:ind w:firstLine="200"/>
                <w:jc w:val="left"/>
                <w:rPr>
                  <w:color w:val="000000"/>
                  <w:kern w:val="0"/>
                </w:rPr>
              </w:pPr>
              <w:r w:rsidRPr="00271F12">
                <w:rPr>
                  <w:color w:val="000000"/>
                  <w:kern w:val="0"/>
                </w:rPr>
                <w:t>在建造合同的结果能够可靠估计的情况下，于资产负债表日根据完工百分比法确认合同收入和合同费用。完工百分比法根据合同完工进度确认收入与费用。合同完工进度按累计实际发生的合同成本占合同预计总成本的比例确定。</w:t>
              </w:r>
            </w:p>
            <w:p w:rsidR="009E44DF" w:rsidRDefault="009E44DF" w:rsidP="009E44DF">
              <w:pPr>
                <w:numPr>
                  <w:ilvl w:val="0"/>
                  <w:numId w:val="135"/>
                </w:numPr>
                <w:snapToGrid w:val="0"/>
                <w:spacing w:line="300" w:lineRule="auto"/>
                <w:ind w:left="0" w:firstLineChars="200" w:firstLine="420"/>
                <w:rPr>
                  <w:color w:val="000000"/>
                  <w:kern w:val="0"/>
                </w:rPr>
              </w:pPr>
              <w:r w:rsidRPr="00271F12">
                <w:rPr>
                  <w:color w:val="000000"/>
                  <w:kern w:val="0"/>
                </w:rPr>
                <w:t>如果建造合同的结果不能可靠地估计，但预计合同成本能够收回时，合同收入根据能够收回的实际合同成本予以确认，合同成本在其发生的当期确认为合同费用；预计合同成本不可能收回时，在发生时立即确认为合同费用，不确认合同收入。</w:t>
              </w:r>
            </w:p>
            <w:p w:rsidR="00877D2C" w:rsidRPr="009B630F" w:rsidRDefault="009E44DF" w:rsidP="009E44DF">
              <w:pPr>
                <w:adjustRightInd w:val="0"/>
                <w:snapToGrid w:val="0"/>
                <w:spacing w:line="300" w:lineRule="auto"/>
                <w:ind w:firstLineChars="200" w:firstLine="480"/>
                <w:rPr>
                  <w:rFonts w:asciiTheme="minorEastAsia" w:eastAsiaTheme="minorEastAsia" w:hAnsiTheme="minorEastAsia"/>
                  <w:kern w:val="0"/>
                </w:rPr>
              </w:pPr>
              <w:r w:rsidRPr="0069731B">
                <w:rPr>
                  <w:rFonts w:eastAsiaTheme="majorEastAsia"/>
                  <w:color w:val="000000"/>
                  <w:kern w:val="0"/>
                  <w:sz w:val="24"/>
                </w:rPr>
                <w:t>如果预计合同总成本超过合同总收入的，则将预计损失确认为当期费用</w:t>
              </w:r>
              <w:r>
                <w:rPr>
                  <w:rFonts w:eastAsiaTheme="majorEastAsia" w:hint="eastAsia"/>
                  <w:color w:val="000000"/>
                  <w:kern w:val="0"/>
                  <w:sz w:val="24"/>
                </w:rPr>
                <w:t>。</w:t>
              </w:r>
            </w:p>
          </w:sdtContent>
        </w:sdt>
      </w:sdtContent>
    </w:sdt>
    <w:bookmarkEnd w:id="129" w:displacedByCustomXml="next"/>
    <w:bookmarkStart w:id="130" w:name="_Hlk533668087" w:displacedByCustomXml="next"/>
    <w:sdt>
      <w:sdtPr>
        <w:rPr>
          <w:rFonts w:ascii="宋体" w:eastAsia="宋体" w:hAnsi="宋体" w:cs="宋体" w:hint="eastAsia"/>
          <w:b w:val="0"/>
          <w:bCs w:val="0"/>
          <w:kern w:val="0"/>
          <w:szCs w:val="21"/>
        </w:rPr>
        <w:alias w:val="模块:同类业务采用不同经营模式导致收入确认会计政策存在差异的情况"/>
        <w:tag w:val="_SEC_502969bc54cf47dd9cfa68a9ddc4e556"/>
        <w:id w:val="1780446981"/>
        <w:lock w:val="sdtLocked"/>
        <w:placeholder>
          <w:docPart w:val="GBC22222222222222222222222222222"/>
        </w:placeholder>
      </w:sdtPr>
      <w:sdtEndPr>
        <w:rPr>
          <w:rFonts w:ascii="Times New Roman" w:hAnsi="Times New Roman" w:cs="Times New Roman" w:hint="default"/>
          <w:kern w:val="2"/>
        </w:rPr>
      </w:sdtEndPr>
      <w:sdtContent>
        <w:p w:rsidR="00877D2C" w:rsidRDefault="005540A0" w:rsidP="00B176E2">
          <w:pPr>
            <w:pStyle w:val="4"/>
            <w:numPr>
              <w:ilvl w:val="3"/>
              <w:numId w:val="62"/>
            </w:numPr>
            <w:ind w:left="426" w:hanging="426"/>
            <w:rPr>
              <w:szCs w:val="21"/>
            </w:rPr>
          </w:pPr>
          <w:r>
            <w:rPr>
              <w:rFonts w:ascii="宋体" w:eastAsia="宋体" w:hAnsi="宋体" w:cs="宋体" w:hint="eastAsia"/>
              <w:bCs w:val="0"/>
              <w:kern w:val="0"/>
              <w:szCs w:val="21"/>
            </w:rPr>
            <w:t>同类业务采用不同经营模式导致收入确认会计政策存在差异的情况</w:t>
          </w:r>
        </w:p>
        <w:sdt>
          <w:sdtPr>
            <w:alias w:val="是否适用：同类业务采用不同经营模式导致收入确认会计政策存在差异的情况[双击切换]"/>
            <w:tag w:val="_GBC_778cfed951bb4cf4997e2d67e4b1e3a9"/>
            <w:id w:val="-1445065268"/>
            <w:lock w:val="sdtLocked"/>
            <w:placeholder>
              <w:docPart w:val="GBC22222222222222222222222222222"/>
            </w:placeholder>
          </w:sdtPr>
          <w:sdtContent>
            <w:p w:rsidR="00877D2C" w:rsidRDefault="006A4C27" w:rsidP="00D07860">
              <w:r>
                <w:fldChar w:fldCharType="begin"/>
              </w:r>
              <w:r w:rsidR="00D07860">
                <w:rPr>
                  <w:rFonts w:hint="eastAsia"/>
                </w:rPr>
                <w:instrText xml:space="preserve"> MACROBUTTON  SnrToggleCheckbox </w:instrText>
              </w:r>
              <w:r w:rsidR="00D07860">
                <w:rPr>
                  <w:rFonts w:hint="eastAsia"/>
                </w:rPr>
                <w:instrText>□适用</w:instrText>
              </w:r>
              <w:r w:rsidR="00D07860">
                <w:rPr>
                  <w:rFonts w:hint="eastAsia"/>
                </w:rPr>
                <w:instrText xml:space="preserve"> </w:instrText>
              </w:r>
              <w:r>
                <w:fldChar w:fldCharType="end"/>
              </w:r>
              <w:r>
                <w:fldChar w:fldCharType="begin"/>
              </w:r>
              <w:r w:rsidR="00D07860">
                <w:rPr>
                  <w:rFonts w:hint="eastAsia"/>
                </w:rPr>
                <w:instrText xml:space="preserve"> MACROBUTTON  SnrToggleCheckbox </w:instrText>
              </w:r>
              <w:r w:rsidR="00D07860">
                <w:rPr>
                  <w:rFonts w:hint="eastAsia"/>
                </w:rPr>
                <w:instrText>√不适用</w:instrText>
              </w:r>
              <w:r w:rsidR="00D07860">
                <w:rPr>
                  <w:rFonts w:hint="eastAsia"/>
                </w:rPr>
                <w:instrText xml:space="preserve"> </w:instrText>
              </w:r>
              <w:r>
                <w:fldChar w:fldCharType="end"/>
              </w:r>
            </w:p>
          </w:sdtContent>
        </w:sdt>
        <w:p w:rsidR="00877D2C" w:rsidRDefault="006A4C27"/>
      </w:sdtContent>
    </w:sdt>
    <w:bookmarkEnd w:id="130" w:displacedByCustomXml="next"/>
    <w:bookmarkStart w:id="131" w:name="_Hlk533668133" w:displacedByCustomXml="next"/>
    <w:sdt>
      <w:sdtPr>
        <w:rPr>
          <w:rFonts w:ascii="宋体" w:hAnsi="宋体" w:cs="宋体" w:hint="eastAsia"/>
          <w:b w:val="0"/>
          <w:bCs w:val="0"/>
          <w:kern w:val="0"/>
          <w:szCs w:val="21"/>
        </w:rPr>
        <w:alias w:val="模块:合同成本"/>
        <w:tag w:val="_SEC_27ff142af5d04d4aac9aad3af48e3716"/>
        <w:id w:val="-330994375"/>
        <w:lock w:val="sdtLocked"/>
        <w:placeholder>
          <w:docPart w:val="GBC22222222222222222222222222222"/>
        </w:placeholder>
      </w:sdtPr>
      <w:sdtEndPr>
        <w:rPr>
          <w:rFonts w:asciiTheme="minorEastAsia" w:eastAsiaTheme="minorEastAsia" w:hAnsiTheme="minorEastAsia" w:cs="Times New Roman" w:hint="default"/>
          <w:kern w:val="2"/>
        </w:rPr>
      </w:sdtEndPr>
      <w:sdtContent>
        <w:p w:rsidR="00877D2C" w:rsidRDefault="005540A0" w:rsidP="00B176E2">
          <w:pPr>
            <w:pStyle w:val="3"/>
            <w:numPr>
              <w:ilvl w:val="0"/>
              <w:numId w:val="53"/>
            </w:numPr>
            <w:rPr>
              <w:szCs w:val="21"/>
            </w:rPr>
          </w:pPr>
          <w:r>
            <w:rPr>
              <w:rFonts w:hint="eastAsia"/>
              <w:szCs w:val="21"/>
            </w:rPr>
            <w:t>合同成本</w:t>
          </w:r>
        </w:p>
        <w:sdt>
          <w:sdtPr>
            <w:alias w:val="是否适用：合同成本_重要会计政策和估计[双击切换]"/>
            <w:tag w:val="_GBC_c5b4accd569d48e8a81ed05eb0bf64fb"/>
            <w:id w:val="-1347100689"/>
            <w:lock w:val="sdtLocked"/>
            <w:placeholder>
              <w:docPart w:val="GBC22222222222222222222222222222"/>
            </w:placeholder>
          </w:sdtPr>
          <w:sdtContent>
            <w:p w:rsidR="00877D2C" w:rsidRDefault="006A4C27">
              <w:r>
                <w:fldChar w:fldCharType="begin"/>
              </w:r>
              <w:r w:rsidR="00D07860">
                <w:rPr>
                  <w:rFonts w:hint="eastAsia"/>
                </w:rPr>
                <w:instrText xml:space="preserve"> MACROBUTTON  SnrToggleCheckbox </w:instrText>
              </w:r>
              <w:r w:rsidR="00D07860">
                <w:rPr>
                  <w:rFonts w:hint="eastAsia"/>
                </w:rPr>
                <w:instrText>√适用</w:instrText>
              </w:r>
              <w:r w:rsidR="00D07860">
                <w:rPr>
                  <w:rFonts w:hint="eastAsia"/>
                </w:rPr>
                <w:instrText xml:space="preserve"> </w:instrText>
              </w:r>
              <w:r>
                <w:fldChar w:fldCharType="end"/>
              </w:r>
              <w:r>
                <w:fldChar w:fldCharType="begin"/>
              </w:r>
              <w:r w:rsidR="00D07860">
                <w:rPr>
                  <w:rFonts w:hint="eastAsia"/>
                </w:rPr>
                <w:instrText xml:space="preserve"> MACROBUTTON  SnrToggleCheckbox </w:instrText>
              </w:r>
              <w:r w:rsidR="00D07860">
                <w:rPr>
                  <w:rFonts w:hint="eastAsia"/>
                </w:rPr>
                <w:instrText>□不适用</w:instrText>
              </w:r>
              <w:r w:rsidR="00D07860">
                <w:rPr>
                  <w:rFonts w:hint="eastAsia"/>
                </w:rPr>
                <w:instrText xml:space="preserve"> </w:instrText>
              </w:r>
              <w:r>
                <w:fldChar w:fldCharType="end"/>
              </w:r>
            </w:p>
          </w:sdtContent>
        </w:sdt>
        <w:sdt>
          <w:sdtPr>
            <w:alias w:val="合同成本_重要会计政策和估计"/>
            <w:tag w:val="_GBC_74258d199b3d4540b8df00b35751b505"/>
            <w:id w:val="1911038079"/>
            <w:lock w:val="sdtLocked"/>
            <w:placeholder>
              <w:docPart w:val="GBC22222222222222222222222222222"/>
            </w:placeholder>
          </w:sdtPr>
          <w:sdtEndPr>
            <w:rPr>
              <w:rFonts w:asciiTheme="minorEastAsia" w:eastAsiaTheme="minorEastAsia" w:hAnsiTheme="minorEastAsia"/>
            </w:rPr>
          </w:sdtEndPr>
          <w:sdtContent>
            <w:p w:rsidR="009B630F" w:rsidRDefault="00D07860" w:rsidP="009B630F">
              <w:pPr>
                <w:adjustRightInd w:val="0"/>
                <w:snapToGrid w:val="0"/>
                <w:spacing w:line="300" w:lineRule="auto"/>
                <w:ind w:firstLineChars="200" w:firstLine="420"/>
                <w:rPr>
                  <w:rFonts w:asciiTheme="minorEastAsia" w:eastAsiaTheme="minorEastAsia" w:hAnsiTheme="minorEastAsia"/>
                </w:rPr>
              </w:pPr>
              <w:r w:rsidRPr="00AE42D7">
                <w:rPr>
                  <w:rFonts w:asciiTheme="minorEastAsia" w:eastAsiaTheme="minorEastAsia" w:hAnsiTheme="minorEastAsia" w:hint="eastAsia"/>
                  <w:color w:val="000000"/>
                </w:rPr>
                <w:t>自</w:t>
              </w:r>
              <w:r w:rsidRPr="00AE42D7">
                <w:rPr>
                  <w:rFonts w:asciiTheme="minorEastAsia" w:eastAsiaTheme="minorEastAsia" w:hAnsiTheme="minorEastAsia"/>
                  <w:color w:val="000000"/>
                </w:rPr>
                <w:t>2020</w:t>
              </w:r>
              <w:r w:rsidRPr="00AE42D7">
                <w:rPr>
                  <w:rFonts w:asciiTheme="minorEastAsia" w:eastAsiaTheme="minorEastAsia" w:hAnsiTheme="minorEastAsia" w:hint="eastAsia"/>
                  <w:color w:val="000000"/>
                </w:rPr>
                <w:t>年</w:t>
              </w:r>
              <w:r w:rsidRPr="00AE42D7">
                <w:rPr>
                  <w:rFonts w:asciiTheme="minorEastAsia" w:eastAsiaTheme="minorEastAsia" w:hAnsiTheme="minorEastAsia"/>
                  <w:color w:val="000000"/>
                </w:rPr>
                <w:t>1</w:t>
              </w:r>
              <w:r w:rsidRPr="00AE42D7">
                <w:rPr>
                  <w:rFonts w:asciiTheme="minorEastAsia" w:eastAsiaTheme="minorEastAsia" w:hAnsiTheme="minorEastAsia" w:hint="eastAsia"/>
                  <w:color w:val="000000"/>
                </w:rPr>
                <w:t>月</w:t>
              </w:r>
              <w:r w:rsidRPr="00AE42D7">
                <w:rPr>
                  <w:rFonts w:asciiTheme="minorEastAsia" w:eastAsiaTheme="minorEastAsia" w:hAnsiTheme="minorEastAsia"/>
                  <w:color w:val="000000"/>
                </w:rPr>
                <w:t>1</w:t>
              </w:r>
              <w:r w:rsidRPr="00AE42D7">
                <w:rPr>
                  <w:rFonts w:asciiTheme="minorEastAsia" w:eastAsiaTheme="minorEastAsia" w:hAnsiTheme="minorEastAsia" w:hint="eastAsia"/>
                  <w:color w:val="000000"/>
                </w:rPr>
                <w:t>日起适用</w:t>
              </w:r>
              <w:r w:rsidR="009B630F" w:rsidRPr="00AE42D7">
                <w:rPr>
                  <w:rFonts w:asciiTheme="minorEastAsia" w:eastAsiaTheme="minorEastAsia" w:hAnsiTheme="minorEastAsia"/>
                </w:rPr>
                <w:t>合同</w:t>
              </w:r>
            </w:p>
            <w:p w:rsidR="00D37493" w:rsidRDefault="009B630F" w:rsidP="00D37493">
              <w:pPr>
                <w:adjustRightInd w:val="0"/>
                <w:snapToGrid w:val="0"/>
                <w:spacing w:line="300" w:lineRule="auto"/>
                <w:ind w:firstLineChars="200" w:firstLine="420"/>
                <w:rPr>
                  <w:rFonts w:asciiTheme="minorEastAsia" w:eastAsiaTheme="minorEastAsia" w:hAnsiTheme="minorEastAsia"/>
                </w:rPr>
              </w:pPr>
              <w:r w:rsidRPr="00AE42D7">
                <w:rPr>
                  <w:rFonts w:asciiTheme="minorEastAsia" w:eastAsiaTheme="minorEastAsia" w:hAnsiTheme="minorEastAsia"/>
                </w:rPr>
                <w:t>成本分为合同履约成本与合同取得成本。</w:t>
              </w:r>
            </w:p>
            <w:p w:rsidR="00D37493" w:rsidRPr="00AE42D7" w:rsidRDefault="00D37493" w:rsidP="00D37493">
              <w:pPr>
                <w:adjustRightInd w:val="0"/>
                <w:snapToGrid w:val="0"/>
                <w:spacing w:line="300" w:lineRule="auto"/>
                <w:ind w:firstLineChars="200" w:firstLine="420"/>
                <w:rPr>
                  <w:rFonts w:asciiTheme="minorEastAsia" w:eastAsiaTheme="minorEastAsia" w:hAnsiTheme="minorEastAsia"/>
                </w:rPr>
              </w:pPr>
              <w:r w:rsidRPr="00AE42D7">
                <w:rPr>
                  <w:rFonts w:asciiTheme="minorEastAsia" w:eastAsiaTheme="minorEastAsia" w:hAnsiTheme="minorEastAsia"/>
                </w:rPr>
                <w:t>本公司为履行合同而发生的成本，在满足下列条件时作为合同履约成本确认为一项资产：</w:t>
              </w:r>
            </w:p>
            <w:p w:rsidR="00D37493" w:rsidRPr="00AE42D7" w:rsidRDefault="00D37493" w:rsidP="00D37493">
              <w:pPr>
                <w:adjustRightInd w:val="0"/>
                <w:snapToGrid w:val="0"/>
                <w:spacing w:line="300" w:lineRule="auto"/>
                <w:ind w:firstLineChars="200" w:firstLine="420"/>
                <w:rPr>
                  <w:rFonts w:asciiTheme="minorEastAsia" w:eastAsiaTheme="minorEastAsia" w:hAnsiTheme="minorEastAsia"/>
                </w:rPr>
              </w:pPr>
              <w:r w:rsidRPr="00AE42D7">
                <w:rPr>
                  <w:rFonts w:asciiTheme="minorEastAsia" w:eastAsiaTheme="minorEastAsia" w:hAnsiTheme="minorEastAsia" w:hint="eastAsia"/>
                </w:rPr>
                <w:t>①</w:t>
              </w:r>
              <w:r w:rsidRPr="00AE42D7">
                <w:rPr>
                  <w:rFonts w:asciiTheme="minorEastAsia" w:eastAsiaTheme="minorEastAsia" w:hAnsiTheme="minorEastAsia"/>
                </w:rPr>
                <w:t>该成本与一份当前或预期取得的合同直接相关</w:t>
              </w:r>
              <w:r w:rsidRPr="00AE42D7">
                <w:rPr>
                  <w:rFonts w:asciiTheme="minorEastAsia" w:eastAsiaTheme="minorEastAsia" w:hAnsiTheme="minorEastAsia" w:hint="eastAsia"/>
                </w:rPr>
                <w:t>，包括直接人工、直接材料、制造费用（或类似费用）、明确由客户承担的成本以及仅因该合同而发生的其他成本</w:t>
              </w:r>
              <w:r w:rsidRPr="00AE42D7">
                <w:rPr>
                  <w:rFonts w:asciiTheme="minorEastAsia" w:eastAsiaTheme="minorEastAsia" w:hAnsiTheme="minorEastAsia"/>
                </w:rPr>
                <w:t>。</w:t>
              </w:r>
            </w:p>
            <w:p w:rsidR="00D37493" w:rsidRPr="00AE42D7" w:rsidRDefault="00D37493" w:rsidP="00D37493">
              <w:pPr>
                <w:adjustRightInd w:val="0"/>
                <w:snapToGrid w:val="0"/>
                <w:spacing w:line="300" w:lineRule="auto"/>
                <w:ind w:firstLineChars="200" w:firstLine="420"/>
                <w:rPr>
                  <w:rFonts w:asciiTheme="minorEastAsia" w:eastAsiaTheme="minorEastAsia" w:hAnsiTheme="minorEastAsia"/>
                </w:rPr>
              </w:pPr>
              <w:r w:rsidRPr="00AE42D7">
                <w:rPr>
                  <w:rFonts w:asciiTheme="minorEastAsia" w:eastAsiaTheme="minorEastAsia" w:hAnsiTheme="minorEastAsia" w:hint="eastAsia"/>
                </w:rPr>
                <w:t>②</w:t>
              </w:r>
              <w:r w:rsidRPr="00AE42D7">
                <w:rPr>
                  <w:rFonts w:asciiTheme="minorEastAsia" w:eastAsiaTheme="minorEastAsia" w:hAnsiTheme="minorEastAsia"/>
                </w:rPr>
                <w:t>该成本增加了本公司未来用于履行履约义务的资源。</w:t>
              </w:r>
            </w:p>
            <w:p w:rsidR="00D37493" w:rsidRPr="00AE42D7" w:rsidRDefault="00D37493" w:rsidP="00D37493">
              <w:pPr>
                <w:adjustRightInd w:val="0"/>
                <w:snapToGrid w:val="0"/>
                <w:spacing w:line="300" w:lineRule="auto"/>
                <w:ind w:firstLineChars="200" w:firstLine="420"/>
                <w:rPr>
                  <w:rFonts w:asciiTheme="minorEastAsia" w:eastAsiaTheme="minorEastAsia" w:hAnsiTheme="minorEastAsia"/>
                </w:rPr>
              </w:pPr>
              <w:r w:rsidRPr="00AE42D7">
                <w:rPr>
                  <w:rFonts w:asciiTheme="minorEastAsia" w:eastAsiaTheme="minorEastAsia" w:hAnsiTheme="minorEastAsia" w:hint="eastAsia"/>
                </w:rPr>
                <w:t>③</w:t>
              </w:r>
              <w:r w:rsidRPr="00AE42D7">
                <w:rPr>
                  <w:rFonts w:asciiTheme="minorEastAsia" w:eastAsiaTheme="minorEastAsia" w:hAnsiTheme="minorEastAsia"/>
                </w:rPr>
                <w:t>该成本预期能够收回。</w:t>
              </w:r>
            </w:p>
            <w:p w:rsidR="00D37493" w:rsidRPr="00AE42D7" w:rsidRDefault="00D37493" w:rsidP="00D37493">
              <w:pPr>
                <w:adjustRightInd w:val="0"/>
                <w:snapToGrid w:val="0"/>
                <w:spacing w:line="300" w:lineRule="auto"/>
                <w:ind w:firstLineChars="200" w:firstLine="420"/>
                <w:rPr>
                  <w:rFonts w:asciiTheme="minorEastAsia" w:eastAsiaTheme="minorEastAsia" w:hAnsiTheme="minorEastAsia"/>
                </w:rPr>
              </w:pPr>
              <w:r w:rsidRPr="00AE42D7">
                <w:rPr>
                  <w:rFonts w:asciiTheme="minorEastAsia" w:eastAsiaTheme="minorEastAsia" w:hAnsiTheme="minorEastAsia"/>
                </w:rPr>
                <w:t>本公司为取得合同发生的增量成本预期能够收回的，作为合同取得成本确认为一项资产。</w:t>
              </w:r>
            </w:p>
            <w:p w:rsidR="00D37493" w:rsidRPr="00AE42D7" w:rsidRDefault="00D37493" w:rsidP="00D37493">
              <w:pPr>
                <w:adjustRightInd w:val="0"/>
                <w:snapToGrid w:val="0"/>
                <w:spacing w:line="300" w:lineRule="auto"/>
                <w:ind w:firstLineChars="200" w:firstLine="420"/>
                <w:rPr>
                  <w:rFonts w:asciiTheme="minorEastAsia" w:eastAsiaTheme="minorEastAsia" w:hAnsiTheme="minorEastAsia"/>
                </w:rPr>
              </w:pPr>
              <w:r w:rsidRPr="00AE42D7">
                <w:rPr>
                  <w:rFonts w:asciiTheme="minorEastAsia" w:eastAsiaTheme="minorEastAsia" w:hAnsiTheme="minorEastAsia"/>
                </w:rPr>
                <w:t>与合同成本有关的资产采用与该资产相关的商品或服务收入确认相同的基础进行摊销；但是对于合同取得成本摊销期限未超过一年的，本公司将其在发生时计入当期损益。</w:t>
              </w:r>
            </w:p>
            <w:p w:rsidR="00D37493" w:rsidRPr="00AE42D7" w:rsidRDefault="00D37493" w:rsidP="00D37493">
              <w:pPr>
                <w:adjustRightInd w:val="0"/>
                <w:snapToGrid w:val="0"/>
                <w:spacing w:line="300" w:lineRule="auto"/>
                <w:ind w:firstLineChars="200" w:firstLine="420"/>
                <w:rPr>
                  <w:rFonts w:asciiTheme="minorEastAsia" w:eastAsiaTheme="minorEastAsia" w:hAnsiTheme="minorEastAsia"/>
                </w:rPr>
              </w:pPr>
              <w:r w:rsidRPr="00AE42D7">
                <w:rPr>
                  <w:rFonts w:asciiTheme="minorEastAsia" w:eastAsiaTheme="minorEastAsia" w:hAnsiTheme="minorEastAsia"/>
                </w:rPr>
                <w:t>与合同成本有关的资产，其账面价值高于下列两项的差额的，本公司将对于超出部分计提减值准备，并确认为资产减值损失，并进一步考虑是否应计提亏损合同有关的预计负债</w:t>
              </w:r>
              <w:r w:rsidRPr="00AE42D7">
                <w:rPr>
                  <w:rFonts w:asciiTheme="minorEastAsia" w:eastAsiaTheme="minorEastAsia" w:hAnsiTheme="minorEastAsia" w:hint="eastAsia"/>
                </w:rPr>
                <w:t>：</w:t>
              </w:r>
            </w:p>
            <w:p w:rsidR="00D37493" w:rsidRPr="00AE42D7" w:rsidRDefault="00D37493" w:rsidP="00D37493">
              <w:pPr>
                <w:adjustRightInd w:val="0"/>
                <w:snapToGrid w:val="0"/>
                <w:spacing w:line="300" w:lineRule="auto"/>
                <w:ind w:firstLineChars="200" w:firstLine="420"/>
                <w:rPr>
                  <w:rFonts w:asciiTheme="minorEastAsia" w:eastAsiaTheme="minorEastAsia" w:hAnsiTheme="minorEastAsia"/>
                </w:rPr>
              </w:pPr>
              <w:r w:rsidRPr="00AE42D7">
                <w:rPr>
                  <w:rFonts w:asciiTheme="minorEastAsia" w:eastAsiaTheme="minorEastAsia" w:hAnsiTheme="minorEastAsia" w:hint="eastAsia"/>
                </w:rPr>
                <w:t>①</w:t>
              </w:r>
              <w:r w:rsidRPr="00AE42D7">
                <w:rPr>
                  <w:rFonts w:asciiTheme="minorEastAsia" w:eastAsiaTheme="minorEastAsia" w:hAnsiTheme="minorEastAsia"/>
                </w:rPr>
                <w:t>因转让与该资产相关的商品或服务预期能够取得的剩余对价；</w:t>
              </w:r>
            </w:p>
            <w:p w:rsidR="00D37493" w:rsidRPr="00AE42D7" w:rsidRDefault="00D37493" w:rsidP="00D37493">
              <w:pPr>
                <w:adjustRightInd w:val="0"/>
                <w:snapToGrid w:val="0"/>
                <w:spacing w:line="300" w:lineRule="auto"/>
                <w:ind w:firstLineChars="200" w:firstLine="420"/>
                <w:rPr>
                  <w:rFonts w:asciiTheme="minorEastAsia" w:eastAsiaTheme="minorEastAsia" w:hAnsiTheme="minorEastAsia"/>
                </w:rPr>
              </w:pPr>
              <w:r w:rsidRPr="00AE42D7">
                <w:rPr>
                  <w:rFonts w:asciiTheme="minorEastAsia" w:eastAsiaTheme="minorEastAsia" w:hAnsiTheme="minorEastAsia" w:hint="eastAsia"/>
                </w:rPr>
                <w:t>②</w:t>
              </w:r>
              <w:r w:rsidRPr="00AE42D7">
                <w:rPr>
                  <w:rFonts w:asciiTheme="minorEastAsia" w:eastAsiaTheme="minorEastAsia" w:hAnsiTheme="minorEastAsia"/>
                </w:rPr>
                <w:t>为转让该相关商品或服务估计将要发生的成本。</w:t>
              </w:r>
            </w:p>
            <w:p w:rsidR="00D37493" w:rsidRPr="00AE42D7" w:rsidRDefault="00D37493" w:rsidP="00D37493">
              <w:pPr>
                <w:adjustRightInd w:val="0"/>
                <w:snapToGrid w:val="0"/>
                <w:spacing w:line="300" w:lineRule="auto"/>
                <w:ind w:firstLineChars="200" w:firstLine="420"/>
                <w:rPr>
                  <w:rFonts w:asciiTheme="minorEastAsia" w:eastAsiaTheme="minorEastAsia" w:hAnsiTheme="minorEastAsia"/>
                </w:rPr>
              </w:pPr>
              <w:r w:rsidRPr="00AE42D7">
                <w:rPr>
                  <w:rFonts w:asciiTheme="minorEastAsia" w:eastAsiaTheme="minorEastAsia" w:hAnsiTheme="minorEastAsia"/>
                </w:rPr>
                <w:t>上述资产减值准备后续发生转回的，转回后的资产账面价值不超过假定不计提减值准备情况下该资产在转回日的账面价值。</w:t>
              </w:r>
            </w:p>
            <w:p w:rsidR="00D07860" w:rsidRPr="00D37493" w:rsidRDefault="00D37493" w:rsidP="009B630F">
              <w:pPr>
                <w:adjustRightInd w:val="0"/>
                <w:snapToGrid w:val="0"/>
                <w:spacing w:line="300" w:lineRule="auto"/>
                <w:ind w:firstLineChars="200" w:firstLine="420"/>
                <w:rPr>
                  <w:rFonts w:asciiTheme="minorEastAsia" w:eastAsiaTheme="minorEastAsia" w:hAnsiTheme="minorEastAsia"/>
                </w:rPr>
              </w:pPr>
              <w:r w:rsidRPr="00AE42D7">
                <w:rPr>
                  <w:rFonts w:asciiTheme="minorEastAsia" w:eastAsiaTheme="minorEastAsia" w:hAnsiTheme="minorEastAsia" w:hint="eastAsia"/>
                </w:rPr>
                <w:t>确认为资产的合同履约成本，初始确认时摊销期限不超过一年或一个正常营业周期，在“存货”项目中列示，初始确认时摊销期限超过一年或一个正常营业周期，在“其他非流动资产”项目中列示。</w:t>
              </w:r>
            </w:p>
          </w:sdtContent>
        </w:sdt>
        <w:p w:rsidR="00877D2C" w:rsidRPr="00AE42D7" w:rsidRDefault="006A4C27">
          <w:pPr>
            <w:rPr>
              <w:rFonts w:asciiTheme="minorEastAsia" w:eastAsiaTheme="minorEastAsia" w:hAnsiTheme="minorEastAsia"/>
            </w:rPr>
          </w:pPr>
        </w:p>
      </w:sdtContent>
    </w:sdt>
    <w:bookmarkEnd w:id="131" w:displacedByCustomXml="next"/>
    <w:bookmarkStart w:id="132" w:name="_Hlk533668149" w:displacedByCustomXml="next"/>
    <w:sdt>
      <w:sdtPr>
        <w:rPr>
          <w:rFonts w:ascii="宋体" w:hAnsi="宋体" w:cs="宋体"/>
          <w:b w:val="0"/>
          <w:bCs w:val="0"/>
          <w:kern w:val="0"/>
          <w:szCs w:val="24"/>
        </w:rPr>
        <w:alias w:val="模块:政府补助会计处理方法"/>
        <w:tag w:val="_GBC_b03bd816e50b42ae97b660897ca33234"/>
        <w:id w:val="-1856723588"/>
        <w:lock w:val="sdtLocked"/>
        <w:placeholder>
          <w:docPart w:val="GBC22222222222222222222222222222"/>
        </w:placeholder>
      </w:sdtPr>
      <w:sdtEndPr>
        <w:rPr>
          <w:rFonts w:ascii="Times New Roman" w:hAnsi="Times New Roman" w:cs="Times New Roman"/>
          <w:b/>
          <w:bCs/>
          <w:kern w:val="2"/>
          <w:szCs w:val="21"/>
        </w:rPr>
      </w:sdtEndPr>
      <w:sdtContent>
        <w:p w:rsidR="00877D2C" w:rsidRDefault="005540A0" w:rsidP="00B176E2">
          <w:pPr>
            <w:pStyle w:val="3"/>
            <w:numPr>
              <w:ilvl w:val="0"/>
              <w:numId w:val="53"/>
            </w:numPr>
          </w:pPr>
          <w:r>
            <w:t>政府补助</w:t>
          </w:r>
        </w:p>
        <w:sdt>
          <w:sdtPr>
            <w:alias w:val="是否适用：政府补助_重要会计政策和估计[双击切换]"/>
            <w:tag w:val="_GBC_d8ac76c6a68c49fb952fadc0e46c9ef4"/>
            <w:id w:val="-1895878804"/>
            <w:lock w:val="sdtLocked"/>
            <w:placeholder>
              <w:docPart w:val="GBC22222222222222222222222222222"/>
            </w:placeholder>
          </w:sdtPr>
          <w:sdtContent>
            <w:p w:rsidR="00877D2C" w:rsidRDefault="006A4C27">
              <w:r>
                <w:fldChar w:fldCharType="begin"/>
              </w:r>
              <w:r w:rsidR="00D07860">
                <w:rPr>
                  <w:rFonts w:hint="eastAsia"/>
                </w:rPr>
                <w:instrText xml:space="preserve"> MACROBUTTON  SnrToggleCheckbox </w:instrText>
              </w:r>
              <w:r w:rsidR="00D07860">
                <w:rPr>
                  <w:rFonts w:hint="eastAsia"/>
                </w:rPr>
                <w:instrText>√适用</w:instrText>
              </w:r>
              <w:r w:rsidR="00D07860">
                <w:rPr>
                  <w:rFonts w:hint="eastAsia"/>
                </w:rPr>
                <w:instrText xml:space="preserve"> </w:instrText>
              </w:r>
              <w:r>
                <w:fldChar w:fldCharType="end"/>
              </w:r>
              <w:r>
                <w:fldChar w:fldCharType="begin"/>
              </w:r>
              <w:r w:rsidR="00D07860">
                <w:rPr>
                  <w:rFonts w:hint="eastAsia"/>
                </w:rPr>
                <w:instrText xml:space="preserve"> MACROBUTTON  SnrToggleCheckbox </w:instrText>
              </w:r>
              <w:r w:rsidR="00D07860">
                <w:rPr>
                  <w:rFonts w:hint="eastAsia"/>
                </w:rPr>
                <w:instrText>□不适用</w:instrText>
              </w:r>
              <w:r w:rsidR="00D07860">
                <w:rPr>
                  <w:rFonts w:hint="eastAsia"/>
                </w:rPr>
                <w:instrText xml:space="preserve"> </w:instrText>
              </w:r>
              <w:r>
                <w:fldChar w:fldCharType="end"/>
              </w:r>
            </w:p>
          </w:sdtContent>
        </w:sdt>
        <w:sdt>
          <w:sdtPr>
            <w:alias w:val="政府补助_重要会计政策和估计"/>
            <w:tag w:val="_GBC_cbcbe4da2edd4cf1b6108f1c89e035f7"/>
            <w:id w:val="-390042907"/>
            <w:lock w:val="sdtLocked"/>
            <w:placeholder>
              <w:docPart w:val="GBC22222222222222222222222222222"/>
            </w:placeholder>
          </w:sdtPr>
          <w:sdtContent>
            <w:p w:rsidR="00D07860" w:rsidRPr="00D07860" w:rsidRDefault="00D07860" w:rsidP="007709B7">
              <w:pPr>
                <w:adjustRightInd w:val="0"/>
                <w:snapToGrid w:val="0"/>
                <w:spacing w:line="300" w:lineRule="auto"/>
                <w:ind w:firstLineChars="200" w:firstLine="420"/>
                <w:rPr>
                  <w:rFonts w:eastAsiaTheme="majorEastAsia"/>
                  <w:kern w:val="0"/>
                </w:rPr>
              </w:pPr>
              <w:r w:rsidRPr="00D07860">
                <w:rPr>
                  <w:rFonts w:eastAsiaTheme="majorEastAsia"/>
                  <w:kern w:val="0"/>
                </w:rPr>
                <w:t>（</w:t>
              </w:r>
              <w:r w:rsidRPr="00D07860">
                <w:rPr>
                  <w:rFonts w:eastAsiaTheme="majorEastAsia"/>
                  <w:kern w:val="0"/>
                </w:rPr>
                <w:t>1</w:t>
              </w:r>
              <w:r w:rsidRPr="00D07860">
                <w:rPr>
                  <w:rFonts w:eastAsiaTheme="majorEastAsia"/>
                  <w:kern w:val="0"/>
                </w:rPr>
                <w:t>）政府补助的确认</w:t>
              </w:r>
            </w:p>
            <w:p w:rsidR="00D07860" w:rsidRPr="00D07860" w:rsidRDefault="00D07860" w:rsidP="007709B7">
              <w:pPr>
                <w:adjustRightInd w:val="0"/>
                <w:snapToGrid w:val="0"/>
                <w:spacing w:line="300" w:lineRule="auto"/>
                <w:ind w:firstLineChars="200" w:firstLine="420"/>
                <w:rPr>
                  <w:rFonts w:eastAsiaTheme="majorEastAsia"/>
                  <w:kern w:val="0"/>
                </w:rPr>
              </w:pPr>
              <w:r w:rsidRPr="00D07860">
                <w:rPr>
                  <w:rFonts w:eastAsiaTheme="majorEastAsia"/>
                  <w:kern w:val="0"/>
                </w:rPr>
                <w:t>政府补助同时满足下列条件的，才能予以确认：</w:t>
              </w:r>
            </w:p>
            <w:p w:rsidR="00D07860" w:rsidRPr="00D07860" w:rsidRDefault="00D07860" w:rsidP="007709B7">
              <w:pPr>
                <w:adjustRightInd w:val="0"/>
                <w:snapToGrid w:val="0"/>
                <w:spacing w:line="300" w:lineRule="auto"/>
                <w:ind w:firstLineChars="200" w:firstLine="420"/>
                <w:rPr>
                  <w:rFonts w:eastAsiaTheme="majorEastAsia"/>
                  <w:kern w:val="0"/>
                </w:rPr>
              </w:pPr>
              <w:r w:rsidRPr="00D07860">
                <w:rPr>
                  <w:rFonts w:ascii="宋体" w:hAnsi="宋体" w:cs="宋体" w:hint="eastAsia"/>
                  <w:kern w:val="0"/>
                </w:rPr>
                <w:t>①</w:t>
              </w:r>
              <w:r w:rsidRPr="00D07860">
                <w:rPr>
                  <w:rFonts w:eastAsiaTheme="majorEastAsia"/>
                  <w:kern w:val="0"/>
                </w:rPr>
                <w:t>本公司能够满足政府补助所附条件；</w:t>
              </w:r>
            </w:p>
            <w:p w:rsidR="00D07860" w:rsidRPr="00D07860" w:rsidRDefault="00D07860" w:rsidP="007709B7">
              <w:pPr>
                <w:adjustRightInd w:val="0"/>
                <w:snapToGrid w:val="0"/>
                <w:spacing w:line="300" w:lineRule="auto"/>
                <w:ind w:firstLineChars="200" w:firstLine="420"/>
                <w:rPr>
                  <w:rFonts w:eastAsiaTheme="majorEastAsia"/>
                  <w:kern w:val="0"/>
                </w:rPr>
              </w:pPr>
              <w:r w:rsidRPr="00D07860">
                <w:rPr>
                  <w:rFonts w:ascii="宋体" w:hAnsi="宋体" w:cs="宋体" w:hint="eastAsia"/>
                  <w:kern w:val="0"/>
                </w:rPr>
                <w:t>②</w:t>
              </w:r>
              <w:r w:rsidRPr="00D07860">
                <w:rPr>
                  <w:rFonts w:eastAsiaTheme="majorEastAsia"/>
                  <w:kern w:val="0"/>
                </w:rPr>
                <w:t>本公司能够收到政府补助。</w:t>
              </w:r>
            </w:p>
            <w:p w:rsidR="00D07860" w:rsidRPr="00D07860" w:rsidRDefault="00D07860" w:rsidP="007709B7">
              <w:pPr>
                <w:adjustRightInd w:val="0"/>
                <w:snapToGrid w:val="0"/>
                <w:spacing w:line="300" w:lineRule="auto"/>
                <w:ind w:firstLineChars="200" w:firstLine="420"/>
                <w:rPr>
                  <w:rFonts w:eastAsiaTheme="majorEastAsia"/>
                  <w:kern w:val="0"/>
                </w:rPr>
              </w:pPr>
              <w:r w:rsidRPr="00D07860">
                <w:rPr>
                  <w:rFonts w:eastAsiaTheme="majorEastAsia"/>
                  <w:kern w:val="0"/>
                </w:rPr>
                <w:t>（</w:t>
              </w:r>
              <w:r w:rsidRPr="00D07860">
                <w:rPr>
                  <w:rFonts w:eastAsiaTheme="majorEastAsia"/>
                  <w:kern w:val="0"/>
                </w:rPr>
                <w:t>2</w:t>
              </w:r>
              <w:r w:rsidRPr="00D07860">
                <w:rPr>
                  <w:rFonts w:eastAsiaTheme="majorEastAsia"/>
                  <w:kern w:val="0"/>
                </w:rPr>
                <w:t>）政府补助的计量</w:t>
              </w:r>
            </w:p>
            <w:p w:rsidR="00D07860" w:rsidRPr="00D07860" w:rsidRDefault="00D07860" w:rsidP="007709B7">
              <w:pPr>
                <w:adjustRightInd w:val="0"/>
                <w:snapToGrid w:val="0"/>
                <w:spacing w:line="300" w:lineRule="auto"/>
                <w:ind w:firstLineChars="200" w:firstLine="420"/>
                <w:rPr>
                  <w:rFonts w:eastAsiaTheme="majorEastAsia"/>
                  <w:kern w:val="0"/>
                </w:rPr>
              </w:pPr>
              <w:r w:rsidRPr="00D07860">
                <w:rPr>
                  <w:rFonts w:eastAsiaTheme="majorEastAsia"/>
                  <w:kern w:val="0"/>
                </w:rPr>
                <w:t>政府补助为货币性资产的，按照收到或应收的金额计量。政府补助为非货币性资产的，按照公允价值计量；公允价值不能可靠取得的，按照名义金额</w:t>
              </w:r>
              <w:r w:rsidRPr="00D07860">
                <w:rPr>
                  <w:rFonts w:eastAsiaTheme="majorEastAsia"/>
                  <w:kern w:val="0"/>
                </w:rPr>
                <w:t>1</w:t>
              </w:r>
              <w:r w:rsidRPr="00D07860">
                <w:rPr>
                  <w:rFonts w:eastAsiaTheme="majorEastAsia"/>
                  <w:kern w:val="0"/>
                </w:rPr>
                <w:t>元计量。</w:t>
              </w:r>
            </w:p>
            <w:p w:rsidR="00D07860" w:rsidRPr="00D07860" w:rsidRDefault="00D07860" w:rsidP="007709B7">
              <w:pPr>
                <w:adjustRightInd w:val="0"/>
                <w:snapToGrid w:val="0"/>
                <w:spacing w:line="300" w:lineRule="auto"/>
                <w:ind w:firstLineChars="200" w:firstLine="420"/>
                <w:rPr>
                  <w:rFonts w:eastAsiaTheme="majorEastAsia"/>
                  <w:kern w:val="0"/>
                </w:rPr>
              </w:pPr>
              <w:r w:rsidRPr="00D07860">
                <w:rPr>
                  <w:rFonts w:eastAsiaTheme="majorEastAsia"/>
                  <w:kern w:val="0"/>
                </w:rPr>
                <w:t>（</w:t>
              </w:r>
              <w:r w:rsidRPr="00D07860">
                <w:rPr>
                  <w:rFonts w:eastAsiaTheme="majorEastAsia"/>
                  <w:kern w:val="0"/>
                </w:rPr>
                <w:t>3</w:t>
              </w:r>
              <w:r w:rsidRPr="00D07860">
                <w:rPr>
                  <w:rFonts w:eastAsiaTheme="majorEastAsia"/>
                  <w:kern w:val="0"/>
                </w:rPr>
                <w:t>）政府补助的会计处理</w:t>
              </w:r>
            </w:p>
            <w:p w:rsidR="00D07860" w:rsidRPr="00D07860" w:rsidRDefault="00D07860" w:rsidP="007709B7">
              <w:pPr>
                <w:adjustRightInd w:val="0"/>
                <w:snapToGrid w:val="0"/>
                <w:spacing w:line="300" w:lineRule="auto"/>
                <w:ind w:firstLineChars="200" w:firstLine="420"/>
                <w:rPr>
                  <w:rFonts w:eastAsiaTheme="majorEastAsia"/>
                  <w:kern w:val="0"/>
                </w:rPr>
              </w:pPr>
              <w:r w:rsidRPr="00D07860">
                <w:rPr>
                  <w:rFonts w:ascii="宋体" w:hAnsi="宋体" w:cs="宋体" w:hint="eastAsia"/>
                  <w:kern w:val="0"/>
                </w:rPr>
                <w:t>①</w:t>
              </w:r>
              <w:r w:rsidRPr="00D07860">
                <w:rPr>
                  <w:rFonts w:eastAsiaTheme="majorEastAsia"/>
                  <w:kern w:val="0"/>
                </w:rPr>
                <w:t>与资产相关的政府补助</w:t>
              </w:r>
            </w:p>
            <w:p w:rsidR="00D07860" w:rsidRPr="00D07860" w:rsidRDefault="00D07860" w:rsidP="007709B7">
              <w:pPr>
                <w:adjustRightInd w:val="0"/>
                <w:snapToGrid w:val="0"/>
                <w:spacing w:line="300" w:lineRule="auto"/>
                <w:ind w:firstLineChars="200" w:firstLine="420"/>
                <w:rPr>
                  <w:rFonts w:eastAsiaTheme="majorEastAsia"/>
                  <w:kern w:val="0"/>
                </w:rPr>
              </w:pPr>
              <w:r w:rsidRPr="00D07860">
                <w:rPr>
                  <w:rFonts w:eastAsiaTheme="majorEastAsia"/>
                  <w:kern w:val="0"/>
                </w:rPr>
                <w:t>公司取得的、用于购建或以其他方式形成长期资产的政府补助划分为与资产相关的政府补助。与资产相关的政府补助确认为递延收益，在相关资产使用期限内按照合理、系统的方法分期计入损益。按照名义金额计量的政府补助，直接计入当期损益。相关资产在使用寿命结束前被出售、转让、报废或发生毁损的，将尚未分配的相关递延收益余额转入资产处置当期的损益。</w:t>
              </w:r>
            </w:p>
            <w:p w:rsidR="00D07860" w:rsidRPr="00D07860" w:rsidRDefault="00D07860" w:rsidP="007709B7">
              <w:pPr>
                <w:adjustRightInd w:val="0"/>
                <w:snapToGrid w:val="0"/>
                <w:spacing w:line="300" w:lineRule="auto"/>
                <w:ind w:firstLineChars="200" w:firstLine="420"/>
                <w:rPr>
                  <w:rFonts w:eastAsiaTheme="majorEastAsia"/>
                  <w:kern w:val="0"/>
                </w:rPr>
              </w:pPr>
              <w:r w:rsidRPr="00D07860">
                <w:rPr>
                  <w:rFonts w:ascii="宋体" w:hAnsi="宋体" w:cs="宋体" w:hint="eastAsia"/>
                  <w:kern w:val="0"/>
                </w:rPr>
                <w:t>②</w:t>
              </w:r>
              <w:r w:rsidRPr="00D07860">
                <w:rPr>
                  <w:rFonts w:eastAsiaTheme="majorEastAsia"/>
                  <w:kern w:val="0"/>
                </w:rPr>
                <w:t>与收益相关的政府补助</w:t>
              </w:r>
            </w:p>
            <w:p w:rsidR="00D07860" w:rsidRPr="00D07860" w:rsidRDefault="00D07860" w:rsidP="007709B7">
              <w:pPr>
                <w:adjustRightInd w:val="0"/>
                <w:snapToGrid w:val="0"/>
                <w:spacing w:line="300" w:lineRule="auto"/>
                <w:ind w:firstLineChars="200" w:firstLine="420"/>
                <w:rPr>
                  <w:rFonts w:eastAsiaTheme="majorEastAsia"/>
                  <w:kern w:val="0"/>
                </w:rPr>
              </w:pPr>
              <w:r w:rsidRPr="00D07860">
                <w:rPr>
                  <w:rFonts w:eastAsiaTheme="majorEastAsia"/>
                  <w:kern w:val="0"/>
                </w:rPr>
                <w:t>除与资产相关的政府补助之外的政府补助划分为与收益相关的政府补助。与收益相关的政府补助，分情况按照以下规定进行会计处理：</w:t>
              </w:r>
            </w:p>
            <w:p w:rsidR="00D07860" w:rsidRPr="00D07860" w:rsidRDefault="00D07860" w:rsidP="007709B7">
              <w:pPr>
                <w:adjustRightInd w:val="0"/>
                <w:snapToGrid w:val="0"/>
                <w:spacing w:line="300" w:lineRule="auto"/>
                <w:ind w:firstLineChars="200" w:firstLine="420"/>
                <w:rPr>
                  <w:rFonts w:eastAsiaTheme="majorEastAsia"/>
                  <w:kern w:val="0"/>
                </w:rPr>
              </w:pPr>
              <w:r w:rsidRPr="00D07860">
                <w:rPr>
                  <w:rFonts w:eastAsiaTheme="majorEastAsia"/>
                  <w:kern w:val="0"/>
                </w:rPr>
                <w:t>用于补偿本公司以后期间的相关成本费用或损失的，确认为递延收益，并在确认相关成本费用或损失的期间，计入当期损益；</w:t>
              </w:r>
            </w:p>
            <w:p w:rsidR="00D07860" w:rsidRPr="00D07860" w:rsidRDefault="00D07860" w:rsidP="007709B7">
              <w:pPr>
                <w:adjustRightInd w:val="0"/>
                <w:snapToGrid w:val="0"/>
                <w:spacing w:line="300" w:lineRule="auto"/>
                <w:ind w:firstLineChars="200" w:firstLine="420"/>
                <w:rPr>
                  <w:rFonts w:eastAsiaTheme="majorEastAsia"/>
                  <w:kern w:val="0"/>
                </w:rPr>
              </w:pPr>
              <w:r w:rsidRPr="00D07860">
                <w:rPr>
                  <w:rFonts w:eastAsiaTheme="majorEastAsia"/>
                  <w:kern w:val="0"/>
                </w:rPr>
                <w:t>用于补偿本公司已发生的相关成本费用或损失的，直接计入当期损益。</w:t>
              </w:r>
            </w:p>
            <w:p w:rsidR="00D07860" w:rsidRPr="00D07860" w:rsidRDefault="00D07860" w:rsidP="007709B7">
              <w:pPr>
                <w:adjustRightInd w:val="0"/>
                <w:snapToGrid w:val="0"/>
                <w:spacing w:line="300" w:lineRule="auto"/>
                <w:ind w:firstLineChars="200" w:firstLine="420"/>
                <w:rPr>
                  <w:rFonts w:eastAsiaTheme="majorEastAsia"/>
                  <w:kern w:val="0"/>
                </w:rPr>
              </w:pPr>
              <w:r w:rsidRPr="00D07860">
                <w:rPr>
                  <w:rFonts w:eastAsiaTheme="majorEastAsia"/>
                  <w:kern w:val="0"/>
                </w:rPr>
                <w:t>对于同时包含与资产相关部分和与收益相关部分的政府补助，区分不同部分分别进行会计处理；难以区分的，整体归类为与收益相关的政府补助。</w:t>
              </w:r>
            </w:p>
            <w:p w:rsidR="00D07860" w:rsidRPr="00D07860" w:rsidRDefault="00D07860" w:rsidP="007709B7">
              <w:pPr>
                <w:adjustRightInd w:val="0"/>
                <w:snapToGrid w:val="0"/>
                <w:spacing w:line="300" w:lineRule="auto"/>
                <w:ind w:firstLineChars="200" w:firstLine="420"/>
                <w:rPr>
                  <w:rFonts w:eastAsiaTheme="majorEastAsia"/>
                  <w:kern w:val="0"/>
                </w:rPr>
              </w:pPr>
              <w:r w:rsidRPr="00D07860">
                <w:rPr>
                  <w:rFonts w:eastAsiaTheme="majorEastAsia"/>
                  <w:kern w:val="0"/>
                </w:rPr>
                <w:t>与本公司日常活动相关的政府补助，按照经济业务实质，计入其他收益。与本公司日常活动无关的政府补助，计入营业外收支。</w:t>
              </w:r>
            </w:p>
            <w:p w:rsidR="00D07860" w:rsidRPr="00D07860" w:rsidRDefault="00D07860" w:rsidP="007709B7">
              <w:pPr>
                <w:adjustRightInd w:val="0"/>
                <w:snapToGrid w:val="0"/>
                <w:spacing w:line="300" w:lineRule="auto"/>
                <w:ind w:firstLineChars="200" w:firstLine="420"/>
                <w:rPr>
                  <w:rFonts w:eastAsiaTheme="majorEastAsia"/>
                  <w:kern w:val="0"/>
                </w:rPr>
              </w:pPr>
              <w:r w:rsidRPr="00D07860">
                <w:rPr>
                  <w:rFonts w:ascii="宋体" w:hAnsi="宋体" w:cs="宋体" w:hint="eastAsia"/>
                  <w:kern w:val="0"/>
                </w:rPr>
                <w:t>③</w:t>
              </w:r>
              <w:r w:rsidRPr="00D07860">
                <w:rPr>
                  <w:rFonts w:eastAsiaTheme="majorEastAsia"/>
                  <w:kern w:val="0"/>
                </w:rPr>
                <w:t>政策性优惠贷款贴息</w:t>
              </w:r>
            </w:p>
            <w:p w:rsidR="00D07860" w:rsidRPr="00D07860" w:rsidRDefault="00D07860" w:rsidP="007709B7">
              <w:pPr>
                <w:adjustRightInd w:val="0"/>
                <w:snapToGrid w:val="0"/>
                <w:spacing w:line="300" w:lineRule="auto"/>
                <w:ind w:firstLineChars="200" w:firstLine="420"/>
                <w:rPr>
                  <w:rFonts w:eastAsiaTheme="majorEastAsia"/>
                  <w:kern w:val="0"/>
                </w:rPr>
              </w:pPr>
              <w:r w:rsidRPr="00D07860">
                <w:rPr>
                  <w:rFonts w:eastAsiaTheme="majorEastAsia"/>
                  <w:kern w:val="0"/>
                </w:rPr>
                <w:t>财政将贴息资金拨付给贷款银行，由贷款银行以政策性优惠利率向本公司提供贷款的，以实际收到的借款金额作为借款的入账价值，按照借款本金和该政策性优惠利率计算相关借款费用。</w:t>
              </w:r>
            </w:p>
            <w:p w:rsidR="00D07860" w:rsidRPr="00D07860" w:rsidRDefault="00D07860" w:rsidP="007709B7">
              <w:pPr>
                <w:adjustRightInd w:val="0"/>
                <w:snapToGrid w:val="0"/>
                <w:spacing w:line="300" w:lineRule="auto"/>
                <w:ind w:firstLineChars="200" w:firstLine="420"/>
                <w:rPr>
                  <w:rFonts w:eastAsiaTheme="majorEastAsia"/>
                  <w:kern w:val="0"/>
                </w:rPr>
              </w:pPr>
              <w:r w:rsidRPr="00D07860">
                <w:rPr>
                  <w:rFonts w:eastAsiaTheme="majorEastAsia"/>
                  <w:kern w:val="0"/>
                </w:rPr>
                <w:t>财政将贴息资金直接拨付给本公司，本公司将对应的贴息冲减相关借款费用。</w:t>
              </w:r>
            </w:p>
            <w:p w:rsidR="007709B7" w:rsidRDefault="00D07860" w:rsidP="007709B7">
              <w:pPr>
                <w:adjustRightInd w:val="0"/>
                <w:snapToGrid w:val="0"/>
                <w:spacing w:line="300" w:lineRule="auto"/>
                <w:ind w:firstLineChars="200" w:firstLine="420"/>
                <w:rPr>
                  <w:rFonts w:eastAsiaTheme="majorEastAsia"/>
                  <w:kern w:val="0"/>
                </w:rPr>
              </w:pPr>
              <w:r w:rsidRPr="00D07860">
                <w:rPr>
                  <w:rFonts w:ascii="宋体" w:hAnsi="宋体" w:cs="宋体" w:hint="eastAsia"/>
                  <w:kern w:val="0"/>
                </w:rPr>
                <w:t>④</w:t>
              </w:r>
              <w:r w:rsidRPr="00D07860">
                <w:rPr>
                  <w:rFonts w:eastAsiaTheme="majorEastAsia"/>
                  <w:kern w:val="0"/>
                </w:rPr>
                <w:t>政府补助退回</w:t>
              </w:r>
            </w:p>
            <w:p w:rsidR="00877D2C" w:rsidRPr="007709B7" w:rsidRDefault="00D07860" w:rsidP="007709B7">
              <w:pPr>
                <w:adjustRightInd w:val="0"/>
                <w:snapToGrid w:val="0"/>
                <w:spacing w:line="300" w:lineRule="auto"/>
                <w:ind w:firstLineChars="200" w:firstLine="420"/>
                <w:rPr>
                  <w:rFonts w:eastAsiaTheme="majorEastAsia"/>
                  <w:kern w:val="0"/>
                </w:rPr>
              </w:pPr>
              <w:r w:rsidRPr="00D07860">
                <w:rPr>
                  <w:rFonts w:eastAsiaTheme="majorEastAsia"/>
                  <w:kern w:val="0"/>
                </w:rPr>
                <w:t>已确认的政府补助需要返还时，初始确认时冲减相关资产账面价值的，调整资产账面价值；存在相关递延收益余额的，冲减相关递延收益账面余额，超出部分计入当期损益；属于其他情况的，直接计入当期损益。</w:t>
              </w:r>
            </w:p>
          </w:sdtContent>
        </w:sdt>
        <w:p w:rsidR="00877D2C" w:rsidRDefault="006A4C27"/>
      </w:sdtContent>
    </w:sdt>
    <w:bookmarkEnd w:id="132" w:displacedByCustomXml="next"/>
    <w:sdt>
      <w:sdtPr>
        <w:rPr>
          <w:rFonts w:asciiTheme="minorHAnsi" w:hAnsiTheme="minorHAnsi" w:cs="宋体"/>
          <w:b w:val="0"/>
          <w:bCs w:val="0"/>
          <w:kern w:val="0"/>
          <w:szCs w:val="22"/>
        </w:rPr>
        <w:alias w:val="模块:递延所得税资产/递延所得税负债会计处理方法"/>
        <w:tag w:val="_GBC_01f1973e44f24cd99b90200f8205be13"/>
        <w:id w:val="-330139030"/>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877D2C" w:rsidRDefault="005540A0" w:rsidP="00B176E2">
          <w:pPr>
            <w:pStyle w:val="3"/>
            <w:numPr>
              <w:ilvl w:val="0"/>
              <w:numId w:val="53"/>
            </w:numPr>
          </w:pPr>
          <w:r>
            <w:t>递延所得税资产</w:t>
          </w:r>
          <w:r>
            <w:t>/</w:t>
          </w:r>
          <w:r>
            <w:t>递延所得税负债</w:t>
          </w:r>
        </w:p>
        <w:sdt>
          <w:sdtPr>
            <w:rPr>
              <w:rFonts w:hint="eastAsia"/>
            </w:rPr>
            <w:alias w:val="是否适用：所得税的会计处理方法[双击切换]"/>
            <w:tag w:val="_GBC_7e8295f4559b44568e5d37a6a605588c"/>
            <w:id w:val="1605538260"/>
            <w:lock w:val="sdtLocked"/>
            <w:placeholder>
              <w:docPart w:val="GBC22222222222222222222222222222"/>
            </w:placeholder>
          </w:sdtPr>
          <w:sdtContent>
            <w:p w:rsidR="00877D2C" w:rsidRDefault="006A4C27">
              <w:r>
                <w:fldChar w:fldCharType="begin"/>
              </w:r>
              <w:r w:rsidR="00D07860">
                <w:rPr>
                  <w:rFonts w:hint="eastAsia"/>
                </w:rPr>
                <w:instrText xml:space="preserve"> MACROBUTTON  SnrToggleCheckbox </w:instrText>
              </w:r>
              <w:r w:rsidR="00D07860">
                <w:rPr>
                  <w:rFonts w:hint="eastAsia"/>
                </w:rPr>
                <w:instrText>√适用</w:instrText>
              </w:r>
              <w:r w:rsidR="00D07860">
                <w:rPr>
                  <w:rFonts w:hint="eastAsia"/>
                </w:rPr>
                <w:instrText xml:space="preserve">  </w:instrText>
              </w:r>
              <w:r>
                <w:fldChar w:fldCharType="end"/>
              </w:r>
              <w:r>
                <w:fldChar w:fldCharType="begin"/>
              </w:r>
              <w:r w:rsidR="00D07860">
                <w:rPr>
                  <w:rFonts w:hint="eastAsia"/>
                </w:rPr>
                <w:instrText xml:space="preserve"> MACROBUTTON  SnrToggleCheckbox </w:instrText>
              </w:r>
              <w:r w:rsidR="00D07860">
                <w:rPr>
                  <w:rFonts w:hint="eastAsia"/>
                </w:rPr>
                <w:instrText>□不适用</w:instrText>
              </w:r>
              <w:r w:rsidR="00D07860">
                <w:rPr>
                  <w:rFonts w:hint="eastAsia"/>
                </w:rPr>
                <w:instrText xml:space="preserve"> </w:instrText>
              </w:r>
              <w:r>
                <w:fldChar w:fldCharType="end"/>
              </w:r>
            </w:p>
          </w:sdtContent>
        </w:sdt>
        <w:sdt>
          <w:sdtPr>
            <w:rPr>
              <w:rFonts w:hint="eastAsia"/>
            </w:rPr>
            <w:alias w:val="所得税的会计处理方法"/>
            <w:tag w:val="_GBC_545dd84ed2b9458fa5e2b87aa1e1cc1c"/>
            <w:id w:val="-285895802"/>
            <w:lock w:val="sdtLocked"/>
            <w:placeholder>
              <w:docPart w:val="GBC22222222222222222222222222222"/>
            </w:placeholder>
          </w:sdtPr>
          <w:sdtEndPr>
            <w:rPr>
              <w:rFonts w:asciiTheme="minorEastAsia" w:eastAsiaTheme="minorEastAsia" w:hAnsiTheme="minorEastAsia"/>
            </w:rPr>
          </w:sdtEndPr>
          <w:sdtContent>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olor w:val="000000"/>
                  <w:kern w:val="0"/>
                </w:rPr>
                <w:t>本公司通常根据资产与负债在资产负债表日的账面价值与计税基础之间的暂时性差异，采用资产负债表债务法将应纳税暂时性差异或可抵扣暂时性差异对所得税的影响额确认和计量为递延所得税负债或递延所得税资产。本公司不对递延所得税资产和递延所得税负债进行折现。</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（1）递延所得税资产的确认</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olor w:val="000000"/>
                  <w:kern w:val="0"/>
                </w:rPr>
                <w:t>对于可抵扣暂时性差异、能够结转以后年度的可抵扣亏损和税款抵减，其对所得税的影响额</w:t>
              </w:r>
              <w:r w:rsidRPr="00D07860">
                <w:rPr>
                  <w:rFonts w:asciiTheme="minorEastAsia" w:eastAsiaTheme="minorEastAsia" w:hAnsiTheme="minorEastAsia"/>
                  <w:color w:val="000000"/>
                  <w:kern w:val="0"/>
                </w:rPr>
                <w:lastRenderedPageBreak/>
                <w:t>按预计转回期间的所得税税率计算，并将该影响额确认为递延所得税资产，但是以本公司很可能取得用来抵扣可抵扣暂时性差异、可抵扣亏损和税款抵减的未来应纳税所得额为限。</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olor w:val="000000"/>
                  <w:kern w:val="0"/>
                </w:rPr>
                <w:t>同时具有下列特征的交易或事项中因资产或负债的初始确认所产生的可抵扣暂时性差异对所得税的影响额不确认为递延所得税资产：</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olor w:val="000000"/>
                  <w:kern w:val="0"/>
                </w:rPr>
                <w:t>A.该项交易不是企业合并；</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olor w:val="000000"/>
                  <w:kern w:val="0"/>
                </w:rPr>
                <w:t>B.交易发生时既不影响会计利润也不影响应纳税所得额（或可抵扣亏损）。</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olor w:val="000000"/>
                  <w:kern w:val="0"/>
                </w:rPr>
                <w:t>本公司对与子公司、联营公司及合营企业投资相关的可抵扣暂时性差异，同时满足下列两项条件的，其对所得税的影响额（才能）确认为递延所得税资产：</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olor w:val="000000"/>
                  <w:kern w:val="0"/>
                </w:rPr>
                <w:t>A.暂时性差异在可预见的未来很可能转回；</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olor w:val="000000"/>
                  <w:kern w:val="0"/>
                </w:rPr>
                <w:t>B.未来很可能获得用来抵扣可抵扣暂时性差异的应纳税所得额；</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olor w:val="000000"/>
                  <w:kern w:val="0"/>
                </w:rPr>
                <w:t>资产负债表日，有确凿证据表明未来期间很可能获得足够的应纳税所得额用来抵扣可抵扣暂时性差异的，确认以前期间未确认的递延所得税资产。</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olor w:val="000000"/>
                  <w:kern w:val="0"/>
                </w:rPr>
                <w:t>在资产负债表日，本公司对递延所得税资产的账面价值进行复核。如果未来期间很可能无法获得足够的应纳税所得额用以抵扣递延所得税资产的利益，减记递延所得税资产的账面价值。在很可能获得足够的应纳税所得额时，减记的金额予以转回。</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kern w:val="0"/>
                </w:rPr>
              </w:pPr>
              <w:r w:rsidRPr="00D07860">
                <w:rPr>
                  <w:rFonts w:asciiTheme="minorEastAsia" w:eastAsiaTheme="minorEastAsia" w:hAnsiTheme="minorEastAsia"/>
                  <w:kern w:val="0"/>
                </w:rPr>
                <w:t>（2）递延所得税负债的确认</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olor w:val="000000"/>
                  <w:kern w:val="0"/>
                </w:rPr>
                <w:t>本公司所有应纳税暂时性差异均按预计转回期间的所得税税率计量对所得税的影响，并将该影响额确认为递延所得税负债，但下列情况的除外：</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s="宋体" w:hint="eastAsia"/>
                  <w:color w:val="000000"/>
                  <w:kern w:val="0"/>
                </w:rPr>
                <w:t>①</w:t>
              </w:r>
              <w:r w:rsidRPr="00D07860">
                <w:rPr>
                  <w:rFonts w:asciiTheme="minorEastAsia" w:eastAsiaTheme="minorEastAsia" w:hAnsiTheme="minorEastAsia"/>
                  <w:color w:val="000000"/>
                  <w:kern w:val="0"/>
                </w:rPr>
                <w:t>因下列交易或事项中产生的应纳税暂时性差异对所得税的影响不确认为递延所得税负债：</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olor w:val="000000"/>
                  <w:kern w:val="0"/>
                </w:rPr>
                <w:t>A.商誉的初始确认；</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olor w:val="000000"/>
                  <w:kern w:val="0"/>
                </w:rPr>
                <w:t>B.具有以下特征的交易中产生的资产或负债的初始确认：该交易不是企业合并，并且交易发生时既不影响会计利润也不影响应纳税所得额或可抵扣亏损。</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s="宋体" w:hint="eastAsia"/>
                  <w:color w:val="000000"/>
                  <w:kern w:val="0"/>
                </w:rPr>
                <w:t>②</w:t>
              </w:r>
              <w:r w:rsidRPr="00D07860">
                <w:rPr>
                  <w:rFonts w:asciiTheme="minorEastAsia" w:eastAsiaTheme="minorEastAsia" w:hAnsiTheme="minorEastAsia"/>
                  <w:color w:val="000000"/>
                  <w:kern w:val="0"/>
                </w:rPr>
                <w:t>本公司对与子公司、合营企业及联营企业投资相关的应纳税暂时性差异，其对所得税的影响额一般确认为递延所得税负债，但同时满足以下两项条件的除外：</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olor w:val="000000"/>
                  <w:kern w:val="0"/>
                </w:rPr>
                <w:t>A.本公司能够控制暂时性差异转回的时间；</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olor w:val="000000"/>
                  <w:kern w:val="0"/>
                </w:rPr>
                <w:t>B.该暂时性差异在可预见的未来很可能不会转回。</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olor w:val="000000"/>
                  <w:kern w:val="0"/>
                </w:rPr>
                <w:t>（3）特定交易或事项所涉及的递延所得税负债或资产的确认</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s="宋体" w:hint="eastAsia"/>
                  <w:color w:val="000000"/>
                  <w:kern w:val="0"/>
                </w:rPr>
                <w:t>①</w:t>
              </w:r>
              <w:r w:rsidRPr="00D07860">
                <w:rPr>
                  <w:rFonts w:asciiTheme="minorEastAsia" w:eastAsiaTheme="minorEastAsia" w:hAnsiTheme="minorEastAsia"/>
                  <w:color w:val="000000"/>
                  <w:kern w:val="0"/>
                </w:rPr>
                <w:t>与企业合并相关的递延所得税负债或资产</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olor w:val="000000"/>
                  <w:kern w:val="0"/>
                </w:rPr>
                <w:t>非同一控制下企业合并产生的应纳税暂时性差异或可抵扣暂时性差异，在确认递延所得税负债或递延所得税资产的同时，相关的递延所得税费用（或收益），通常调整企业合并中所确认的商誉。</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s="宋体" w:hint="eastAsia"/>
                  <w:color w:val="000000"/>
                  <w:kern w:val="0"/>
                </w:rPr>
                <w:t>②</w:t>
              </w:r>
              <w:r w:rsidRPr="00D07860">
                <w:rPr>
                  <w:rFonts w:asciiTheme="minorEastAsia" w:eastAsiaTheme="minorEastAsia" w:hAnsiTheme="minorEastAsia"/>
                  <w:color w:val="000000"/>
                  <w:kern w:val="0"/>
                </w:rPr>
                <w:t>直接计入所有者权益的项目</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olor w:val="000000"/>
                  <w:kern w:val="0"/>
                </w:rPr>
                <w:t>与直接计入所有者权益的交易或者事项相关的当期所得税和递延所得税，计入所有者权益。暂时性差异对所得税的影响计入所有者权益的交易或事项包括：可供出售金融资产公允价值变动等形成的其他综合收益、会计政策变更采用追溯调整法或对前期（重要）会计差错更正差异追溯重述法调整期初留存收益、同时包含负债成份及权益成份的混合金融工具在初始确认时计入所有者权益等。</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s="宋体" w:hint="eastAsia"/>
                  <w:color w:val="000000"/>
                  <w:kern w:val="0"/>
                </w:rPr>
                <w:t>③</w:t>
              </w:r>
              <w:r w:rsidRPr="00D07860">
                <w:rPr>
                  <w:rFonts w:asciiTheme="minorEastAsia" w:eastAsiaTheme="minorEastAsia" w:hAnsiTheme="minorEastAsia"/>
                  <w:color w:val="000000"/>
                  <w:kern w:val="0"/>
                </w:rPr>
                <w:t>可弥补亏损和税款抵减</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olor w:val="000000"/>
                  <w:kern w:val="0"/>
                </w:rPr>
                <w:t>A.本公司自身经营产生的可弥补亏损以及税款抵减</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olor w:val="000000"/>
                  <w:kern w:val="0"/>
                </w:rPr>
                <w:t>可抵扣亏损是指按照税法规定计算确定的准予用以后年度的应纳税所得额弥补的亏损。对于</w:t>
              </w:r>
              <w:r w:rsidRPr="00D07860">
                <w:rPr>
                  <w:rFonts w:asciiTheme="minorEastAsia" w:eastAsiaTheme="minorEastAsia" w:hAnsiTheme="minorEastAsia"/>
                  <w:color w:val="000000"/>
                  <w:kern w:val="0"/>
                </w:rPr>
                <w:lastRenderedPageBreak/>
                <w:t>按照税法规定可以结转以后年度的未弥补亏损（可抵扣亏损）和税款抵减，视同可抵扣暂时性差异处理。在预计可利用可弥补亏损或税款抵减的未来期间内很可能取得足够的应纳税所得额时，以很可能取得的应纳税所得额为限，确认相应的递延所得税资产，同时减少当期利润表中的所得税费用。</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olor w:val="000000"/>
                  <w:kern w:val="0"/>
                </w:rPr>
                <w:t>B.因企业合并而形成的可弥补的被合并企业的未弥补亏损</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olor w:val="000000"/>
                  <w:kern w:val="0"/>
                </w:rPr>
                <w:t>在企业合并中，本公司取得被购买方的可抵扣暂时性差异，在购买日不符合递延所得税资产确认条件的，不予以确认。购买日后12个月内，如取得新的或进一步的信息表明购买日的相关情况已经存在，预期被购买方在购买日可抵扣暂时性差异带来的经济利益能够实现的，确认相关的递延所得税资产，同时减少商誉，商誉不足冲减的，差额部分确认为当期损益；除上述情况以外，确认与企业合并相关的递延所得税资产，计入当期损益。</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s="宋体" w:hint="eastAsia"/>
                  <w:color w:val="000000"/>
                  <w:kern w:val="0"/>
                </w:rPr>
                <w:t>④</w:t>
              </w:r>
              <w:r w:rsidRPr="00D07860">
                <w:rPr>
                  <w:rFonts w:asciiTheme="minorEastAsia" w:eastAsiaTheme="minorEastAsia" w:hAnsiTheme="minorEastAsia"/>
                  <w:color w:val="000000"/>
                  <w:kern w:val="0"/>
                </w:rPr>
                <w:t>合并抵销形成的暂时性差异</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olor w:val="000000"/>
                  <w:kern w:val="0"/>
                </w:rPr>
                <w:t>本公司在编制合并财务报表时，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D07860" w:rsidRPr="00D07860" w:rsidRDefault="00D07860" w:rsidP="007709B7">
              <w:pPr>
                <w:adjustRightInd w:val="0"/>
                <w:snapToGrid w:val="0"/>
                <w:spacing w:line="300" w:lineRule="auto"/>
                <w:ind w:firstLineChars="200" w:firstLine="420"/>
                <w:rPr>
                  <w:rFonts w:asciiTheme="minorEastAsia" w:eastAsiaTheme="minorEastAsia" w:hAnsiTheme="minorEastAsia"/>
                  <w:color w:val="000000"/>
                  <w:kern w:val="0"/>
                </w:rPr>
              </w:pPr>
              <w:r w:rsidRPr="00D07860">
                <w:rPr>
                  <w:rFonts w:asciiTheme="minorEastAsia" w:eastAsiaTheme="minorEastAsia" w:hAnsiTheme="minorEastAsia" w:cs="宋体" w:hint="eastAsia"/>
                  <w:color w:val="000000"/>
                  <w:kern w:val="0"/>
                </w:rPr>
                <w:t>⑤</w:t>
              </w:r>
              <w:r w:rsidRPr="00D07860">
                <w:rPr>
                  <w:rFonts w:asciiTheme="minorEastAsia" w:eastAsiaTheme="minorEastAsia" w:hAnsiTheme="minorEastAsia"/>
                  <w:color w:val="000000"/>
                  <w:kern w:val="0"/>
                </w:rPr>
                <w:t>以权益结算的股份支付</w:t>
              </w:r>
            </w:p>
            <w:p w:rsidR="00877D2C" w:rsidRPr="00D07860" w:rsidRDefault="00D07860" w:rsidP="007709B7">
              <w:pPr>
                <w:snapToGrid w:val="0"/>
                <w:spacing w:line="300" w:lineRule="auto"/>
                <w:ind w:firstLine="200"/>
                <w:rPr>
                  <w:rFonts w:asciiTheme="minorEastAsia" w:eastAsiaTheme="minorEastAsia" w:hAnsiTheme="minorEastAsia"/>
                </w:rPr>
              </w:pPr>
              <w:r w:rsidRPr="00D07860">
                <w:rPr>
                  <w:rFonts w:asciiTheme="minorEastAsia" w:eastAsiaTheme="minorEastAsia" w:hAnsiTheme="minorEastAsia" w:hint="eastAsia"/>
                  <w:color w:val="000000"/>
                  <w:kern w:val="0"/>
                </w:rPr>
                <w:t xml:space="preserve">    </w:t>
              </w:r>
              <w:r w:rsidRPr="00D07860">
                <w:rPr>
                  <w:rFonts w:asciiTheme="minorEastAsia" w:eastAsiaTheme="minorEastAsia" w:hAnsiTheme="minorEastAsia"/>
                  <w:color w:val="000000"/>
                  <w:kern w:val="0"/>
                </w:rPr>
                <w:t>如果税法规定与股份支付相关的支出允许税前扣除，在按照会计准则规定确认成本费用的期间内，本公司根据会计期末取得信息估计可税前扣除的金额计算确定其计税基础及由此产生的暂时性差异，符合确认条件的情况下确认相关的递延所得税。其中预计未来期间可税前扣除的金额超过按照会计准则规定确认的与股份支付相关的成本费用，超过部分的所得税影响应直接计入所有者权益。</w:t>
              </w:r>
            </w:p>
          </w:sdtContent>
        </w:sdt>
      </w:sdtContent>
    </w:sdt>
    <w:p w:rsidR="00877D2C" w:rsidRDefault="00877D2C"/>
    <w:p w:rsidR="00877D2C" w:rsidRDefault="005540A0" w:rsidP="00B176E2">
      <w:pPr>
        <w:pStyle w:val="3"/>
        <w:numPr>
          <w:ilvl w:val="0"/>
          <w:numId w:val="53"/>
        </w:numPr>
      </w:pPr>
      <w:r>
        <w:t>租赁</w:t>
      </w:r>
    </w:p>
    <w:sdt>
      <w:sdtPr>
        <w:rPr>
          <w:rFonts w:ascii="宋体" w:eastAsia="宋体" w:hAnsi="宋体" w:cs="宋体" w:hint="eastAsia"/>
          <w:b w:val="0"/>
          <w:bCs w:val="0"/>
          <w:kern w:val="0"/>
          <w:szCs w:val="24"/>
        </w:rPr>
        <w:alias w:val="模块:经营租赁的会计处理方法  "/>
        <w:tag w:val="_SEC_665d95d9f6c04c32831b2a4fc303e11c"/>
        <w:id w:val="-192158250"/>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3"/>
              <w:numId w:val="63"/>
            </w:numPr>
            <w:ind w:left="426" w:hanging="426"/>
          </w:pPr>
          <w:r>
            <w:rPr>
              <w:rFonts w:hint="eastAsia"/>
            </w:rPr>
            <w:t>经营租赁的会计处理方法</w:t>
          </w:r>
        </w:p>
        <w:sdt>
          <w:sdtPr>
            <w:rPr>
              <w:rFonts w:hint="eastAsia"/>
            </w:rPr>
            <w:alias w:val="是否适用：经营租赁的会计处理方法[双击切换]"/>
            <w:tag w:val="_GBC_95cb2bae8f5047ec8fbc3c0ebf30481e"/>
            <w:id w:val="-657837179"/>
            <w:lock w:val="sdtLocked"/>
            <w:placeholder>
              <w:docPart w:val="GBC22222222222222222222222222222"/>
            </w:placeholder>
          </w:sdtPr>
          <w:sdtContent>
            <w:p w:rsidR="00D07860" w:rsidRDefault="006A4C27" w:rsidP="00D07860">
              <w:r>
                <w:fldChar w:fldCharType="begin"/>
              </w:r>
              <w:r w:rsidR="00D07860">
                <w:rPr>
                  <w:rFonts w:hint="eastAsia"/>
                </w:rPr>
                <w:instrText xml:space="preserve"> MACROBUTTON  SnrToggleCheckbox </w:instrText>
              </w:r>
              <w:r w:rsidR="00D07860">
                <w:rPr>
                  <w:rFonts w:hint="eastAsia"/>
                </w:rPr>
                <w:instrText>√适用</w:instrText>
              </w:r>
              <w:r w:rsidR="00D07860">
                <w:rPr>
                  <w:rFonts w:hint="eastAsia"/>
                </w:rPr>
                <w:instrText xml:space="preserve">  </w:instrText>
              </w:r>
              <w:r>
                <w:fldChar w:fldCharType="end"/>
              </w:r>
              <w:r>
                <w:fldChar w:fldCharType="begin"/>
              </w:r>
              <w:r w:rsidR="00D07860">
                <w:rPr>
                  <w:rFonts w:hint="eastAsia"/>
                </w:rPr>
                <w:instrText xml:space="preserve"> MACROBUTTON  SnrToggleCheckbox </w:instrText>
              </w:r>
              <w:r w:rsidR="00D07860">
                <w:rPr>
                  <w:rFonts w:hint="eastAsia"/>
                </w:rPr>
                <w:instrText>□不适用</w:instrText>
              </w:r>
              <w:r w:rsidR="00D07860">
                <w:rPr>
                  <w:rFonts w:hint="eastAsia"/>
                </w:rPr>
                <w:instrText xml:space="preserve"> </w:instrText>
              </w:r>
              <w:r>
                <w:fldChar w:fldCharType="end"/>
              </w:r>
            </w:p>
          </w:sdtContent>
        </w:sdt>
        <w:sdt>
          <w:sdtPr>
            <w:alias w:val="经营租赁的会计处理方法"/>
            <w:tag w:val="_GBC_95879bb481f644fd959d3a5843c3b06a"/>
            <w:id w:val="-2090064461"/>
            <w:lock w:val="sdtLocked"/>
          </w:sdtPr>
          <w:sdtContent>
            <w:p w:rsidR="00D07860" w:rsidRPr="00F26A17" w:rsidRDefault="00D07860" w:rsidP="007709B7">
              <w:pPr>
                <w:autoSpaceDE w:val="0"/>
                <w:autoSpaceDN w:val="0"/>
                <w:adjustRightInd w:val="0"/>
                <w:snapToGrid w:val="0"/>
                <w:spacing w:line="300" w:lineRule="auto"/>
                <w:ind w:firstLineChars="200" w:firstLine="420"/>
              </w:pPr>
              <w:r w:rsidRPr="00F26A17">
                <w:rPr>
                  <w:rFonts w:hint="eastAsia"/>
                  <w:iCs/>
                </w:rPr>
                <w:t>①</w:t>
              </w:r>
              <w:r w:rsidRPr="00F26A17">
                <w:rPr>
                  <w:iCs/>
                </w:rPr>
                <w:t>本公司作为经营租赁承租人时，将</w:t>
              </w:r>
              <w:r w:rsidRPr="00F26A17">
                <w:t>经营租赁的租金支出，在租赁期内各个期间按照直线法或根据租赁资产的使用量计入当期损益。出租人提供免租期的，本公司将租金总额在不扣除免租期的整个租赁期内，按直线法或其他合理的方法进行分摊，免租期内确认租金费用及相应的负债。出租人承担了承租人某些费用的，本公司按该费用从租金费用总额中扣除后的租金费用余额在租赁期内进行分摊。</w:t>
              </w:r>
            </w:p>
            <w:p w:rsidR="00D07860" w:rsidRPr="00F26A17" w:rsidRDefault="00D07860" w:rsidP="007709B7">
              <w:pPr>
                <w:autoSpaceDE w:val="0"/>
                <w:autoSpaceDN w:val="0"/>
                <w:adjustRightInd w:val="0"/>
                <w:snapToGrid w:val="0"/>
                <w:spacing w:line="300" w:lineRule="auto"/>
                <w:ind w:firstLineChars="200" w:firstLine="420"/>
              </w:pPr>
              <w:r w:rsidRPr="00F26A17">
                <w:t>初始直接费用，计入当期损益。如协议约定或有租金的在实际发生时计入当期损益。</w:t>
              </w:r>
            </w:p>
            <w:p w:rsidR="00D07860" w:rsidRDefault="00D07860" w:rsidP="007709B7">
              <w:pPr>
                <w:autoSpaceDE w:val="0"/>
                <w:autoSpaceDN w:val="0"/>
                <w:adjustRightInd w:val="0"/>
                <w:snapToGrid w:val="0"/>
                <w:spacing w:line="300" w:lineRule="auto"/>
                <w:ind w:firstLineChars="200" w:firstLine="420"/>
              </w:pPr>
              <w:r w:rsidRPr="00F26A17">
                <w:rPr>
                  <w:rFonts w:hint="eastAsia"/>
                </w:rPr>
                <w:t>②</w:t>
              </w:r>
              <w:r w:rsidRPr="00F26A17">
                <w:t>本公司作为经营租赁出租人时，采用直线法将收到的租金在租赁期内确认为收益。出租人提供免租期的，出租人将租金总额在不扣除免租期的整个租赁期内，按直线法或其他合理的方法进行分配，免租期内出租人也确认租金收入。承担了承租人某些费用的，本公司按该费用自租金收入总额中扣除后的租金收入余额在租赁期内进行分配。</w:t>
              </w:r>
            </w:p>
            <w:p w:rsidR="00D07860" w:rsidRDefault="00D07860" w:rsidP="007709B7">
              <w:pPr>
                <w:adjustRightInd w:val="0"/>
                <w:snapToGrid w:val="0"/>
                <w:spacing w:line="300" w:lineRule="auto"/>
                <w:ind w:firstLine="200"/>
              </w:pPr>
              <w:r>
                <w:rPr>
                  <w:rFonts w:hint="eastAsia"/>
                </w:rPr>
                <w:t xml:space="preserve">    </w:t>
              </w:r>
              <w:r w:rsidRPr="00F26A17">
                <w:t>初始直接费用，计入当期损益。金额较大的予以资本化，在整个经营租赁期内按照与确认租金收入相同的基础分期计入当期损益。如协议约定或有租金的在实际发生时计入当期收益。</w:t>
              </w:r>
            </w:p>
          </w:sdtContent>
        </w:sdt>
        <w:p w:rsidR="00877D2C" w:rsidRDefault="006A4C27" w:rsidP="007709B7">
          <w:pPr>
            <w:adjustRightInd w:val="0"/>
            <w:snapToGrid w:val="0"/>
            <w:spacing w:line="300" w:lineRule="auto"/>
            <w:ind w:firstLine="200"/>
          </w:pPr>
        </w:p>
      </w:sdtContent>
    </w:sdt>
    <w:sdt>
      <w:sdtPr>
        <w:rPr>
          <w:rFonts w:ascii="宋体" w:eastAsia="宋体" w:hAnsi="宋体" w:cs="宋体" w:hint="eastAsia"/>
          <w:b w:val="0"/>
          <w:bCs w:val="0"/>
          <w:kern w:val="0"/>
          <w:szCs w:val="24"/>
        </w:rPr>
        <w:alias w:val="模块:融资租赁的会计处理方法  "/>
        <w:tag w:val="_SEC_4631e38dda7d4704843f77e4a8e70808"/>
        <w:id w:val="1614710929"/>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3"/>
              <w:numId w:val="63"/>
            </w:numPr>
            <w:ind w:left="426" w:hanging="426"/>
          </w:pPr>
          <w:r>
            <w:rPr>
              <w:rFonts w:hint="eastAsia"/>
            </w:rPr>
            <w:t>融资租赁的会计处理方法</w:t>
          </w:r>
        </w:p>
        <w:sdt>
          <w:sdtPr>
            <w:rPr>
              <w:rFonts w:hint="eastAsia"/>
            </w:rPr>
            <w:alias w:val="是否适用：融资租赁的会计处理方法[双击切换]"/>
            <w:tag w:val="_GBC_8645a1f3c69c48ed8ae3aadf85145de8"/>
            <w:id w:val="844750459"/>
            <w:lock w:val="sdtLocked"/>
            <w:placeholder>
              <w:docPart w:val="GBC22222222222222222222222222222"/>
            </w:placeholder>
          </w:sdtPr>
          <w:sdtContent>
            <w:p w:rsidR="00877D2C" w:rsidRDefault="006A4C27">
              <w:r>
                <w:fldChar w:fldCharType="begin"/>
              </w:r>
              <w:r w:rsidR="00D07860">
                <w:rPr>
                  <w:rFonts w:hint="eastAsia"/>
                </w:rPr>
                <w:instrText xml:space="preserve"> MACROBUTTON  SnrToggleCheckbox </w:instrText>
              </w:r>
              <w:r w:rsidR="00D07860">
                <w:rPr>
                  <w:rFonts w:hint="eastAsia"/>
                </w:rPr>
                <w:instrText>√适用</w:instrText>
              </w:r>
              <w:r w:rsidR="00D07860">
                <w:rPr>
                  <w:rFonts w:hint="eastAsia"/>
                </w:rPr>
                <w:instrText xml:space="preserve">  </w:instrText>
              </w:r>
              <w:r>
                <w:fldChar w:fldCharType="end"/>
              </w:r>
              <w:r>
                <w:fldChar w:fldCharType="begin"/>
              </w:r>
              <w:r w:rsidR="00D07860">
                <w:rPr>
                  <w:rFonts w:hint="eastAsia"/>
                </w:rPr>
                <w:instrText xml:space="preserve"> MACROBUTTON  SnrToggleCheckbox </w:instrText>
              </w:r>
              <w:r w:rsidR="00D07860">
                <w:rPr>
                  <w:rFonts w:hint="eastAsia"/>
                </w:rPr>
                <w:instrText>□不适用</w:instrText>
              </w:r>
              <w:r w:rsidR="00D07860">
                <w:rPr>
                  <w:rFonts w:hint="eastAsia"/>
                </w:rPr>
                <w:instrText xml:space="preserve"> </w:instrText>
              </w:r>
              <w:r>
                <w:fldChar w:fldCharType="end"/>
              </w:r>
            </w:p>
          </w:sdtContent>
        </w:sdt>
        <w:sdt>
          <w:sdtPr>
            <w:alias w:val="融资租赁的会计处理方法"/>
            <w:tag w:val="_GBC_b569fbdb600447ad8fef8d88dedd81cc"/>
            <w:id w:val="-2025549500"/>
            <w:lock w:val="sdtLocked"/>
            <w:placeholder>
              <w:docPart w:val="GBC22222222222222222222222222222"/>
            </w:placeholder>
          </w:sdtPr>
          <w:sdtContent>
            <w:p w:rsidR="00D07860" w:rsidRPr="00A15E6E" w:rsidRDefault="00D07860" w:rsidP="007709B7">
              <w:pPr>
                <w:tabs>
                  <w:tab w:val="left" w:pos="8364"/>
                </w:tabs>
                <w:autoSpaceDE w:val="0"/>
                <w:autoSpaceDN w:val="0"/>
                <w:adjustRightInd w:val="0"/>
                <w:snapToGrid w:val="0"/>
                <w:spacing w:line="300" w:lineRule="auto"/>
                <w:ind w:firstLineChars="200" w:firstLine="420"/>
                <w:rPr>
                  <w:iCs/>
                </w:rPr>
              </w:pPr>
              <w:r w:rsidRPr="00A15E6E">
                <w:rPr>
                  <w:rFonts w:hint="eastAsia"/>
                  <w:iCs/>
                </w:rPr>
                <w:t>①</w:t>
              </w:r>
              <w:r w:rsidRPr="00A15E6E">
                <w:t>本公司作为融资租赁承租人时，在租赁期开始日，将租赁开始日租赁资产公允价值与最低</w:t>
              </w:r>
              <w:r w:rsidRPr="00A15E6E">
                <w:lastRenderedPageBreak/>
                <w:t>租赁付款额现值两者中较低者作为租入资产的入账价值，将最低租赁付款额作为长期应付款的入账价值，其差额作为未确认融资费用。在租赁期内各个期间采用实际利率法进行分摊，确认为当期融资费用，计入财务费用。</w:t>
              </w:r>
            </w:p>
            <w:p w:rsidR="00D07860" w:rsidRPr="00A15E6E" w:rsidRDefault="00D07860" w:rsidP="007709B7">
              <w:pPr>
                <w:autoSpaceDE w:val="0"/>
                <w:autoSpaceDN w:val="0"/>
                <w:adjustRightInd w:val="0"/>
                <w:snapToGrid w:val="0"/>
                <w:spacing w:line="300" w:lineRule="auto"/>
                <w:ind w:firstLineChars="200" w:firstLine="420"/>
              </w:pPr>
              <w:r w:rsidRPr="00A15E6E">
                <w:t>发生的初始直接费用，计入租入资产价值。</w:t>
              </w:r>
            </w:p>
            <w:p w:rsidR="007709B7" w:rsidRDefault="00D07860" w:rsidP="007709B7">
              <w:pPr>
                <w:autoSpaceDE w:val="0"/>
                <w:autoSpaceDN w:val="0"/>
                <w:adjustRightInd w:val="0"/>
                <w:snapToGrid w:val="0"/>
                <w:spacing w:line="300" w:lineRule="auto"/>
                <w:ind w:firstLineChars="200" w:firstLine="420"/>
              </w:pPr>
              <w:r w:rsidRPr="00A15E6E">
                <w:t>在计提融资租赁资产折旧时，本公司采用与自有应折旧资产相一致的折旧政策，折旧期间以租赁合同而定。如果能够合理确定租赁期届满时本公司将会取得租赁资产所有权，以租赁期开始日租赁资产的寿命作为折旧期间；如果无法合理确定租赁期届满后本公司是否能够取得租赁资产的所有权，以租赁期与租赁资产寿命两者中较短者作为折旧期间。</w:t>
              </w:r>
            </w:p>
            <w:p w:rsidR="00877D2C" w:rsidRDefault="00D07860" w:rsidP="007709B7">
              <w:pPr>
                <w:autoSpaceDE w:val="0"/>
                <w:autoSpaceDN w:val="0"/>
                <w:adjustRightInd w:val="0"/>
                <w:snapToGrid w:val="0"/>
                <w:spacing w:line="300" w:lineRule="auto"/>
                <w:ind w:firstLineChars="200" w:firstLine="420"/>
              </w:pPr>
              <w:r w:rsidRPr="00A15E6E">
                <w:rPr>
                  <w:rFonts w:hint="eastAsia"/>
                </w:rPr>
                <w:t>②</w:t>
              </w:r>
              <w:r w:rsidRPr="00A15E6E">
                <w:rPr>
                  <w:iCs/>
                </w:rPr>
                <w:t>本公司作为融资租赁出租人时，于</w:t>
              </w:r>
              <w:r w:rsidRPr="00A15E6E">
                <w:t>租赁期开始日将租赁开始日最低租赁应收款额与初始直接费用之和作为应收融资租赁款的入账价值，计入资产负债表的长期应收款，同时记录未担保余值；将最低租赁应收款额、初始直接费用及未担保余值之和与其现值之和的差额作为未实现融资收益，在租赁期内各个期间采用实际利率法确认为租赁收入。</w:t>
              </w:r>
            </w:p>
          </w:sdtContent>
        </w:sdt>
        <w:p w:rsidR="00877D2C" w:rsidRDefault="006A4C27"/>
      </w:sdtContent>
    </w:sdt>
    <w:bookmarkStart w:id="133" w:name="_Hlk23952334" w:displacedByCustomXml="next"/>
    <w:sdt>
      <w:sdtPr>
        <w:rPr>
          <w:rFonts w:ascii="宋体" w:eastAsia="宋体" w:hAnsi="宋体" w:cs="宋体" w:hint="eastAsia"/>
          <w:b w:val="0"/>
          <w:bCs w:val="0"/>
          <w:kern w:val="0"/>
          <w:szCs w:val="24"/>
        </w:rPr>
        <w:alias w:val="模块:新租赁准则下租赁的确定方法及会计处理方法  ____"/>
        <w:tag w:val="_SEC_3c4d5ea1c121414c9a99ab28798ae32c"/>
        <w:id w:val="548193941"/>
        <w:lock w:val="sdtLocked"/>
        <w:placeholder>
          <w:docPart w:val="GBC22222222222222222222222222222"/>
        </w:placeholder>
      </w:sdtPr>
      <w:sdtEndPr>
        <w:rPr>
          <w:rFonts w:ascii="Times New Roman" w:hAnsi="Times New Roman" w:cs="Times New Roman"/>
          <w:color w:val="333399"/>
          <w:kern w:val="2"/>
          <w:szCs w:val="21"/>
        </w:rPr>
      </w:sdtEndPr>
      <w:sdtContent>
        <w:p w:rsidR="00877D2C" w:rsidRDefault="005540A0" w:rsidP="00B176E2">
          <w:pPr>
            <w:pStyle w:val="4"/>
            <w:numPr>
              <w:ilvl w:val="3"/>
              <w:numId w:val="63"/>
            </w:numPr>
            <w:ind w:left="426" w:hanging="426"/>
          </w:pPr>
          <w:r>
            <w:rPr>
              <w:rFonts w:hint="eastAsia"/>
            </w:rPr>
            <w:t>新租赁准则下租赁的确定方法及会计处理方法</w:t>
          </w:r>
        </w:p>
        <w:sdt>
          <w:sdtPr>
            <w:alias w:val="是否适用：新租赁准则下租赁的确定方法及会计处理方法[双击切换]"/>
            <w:tag w:val="_GBC_629d4f8551af489f8cef75276ff5cdd4"/>
            <w:id w:val="1305503526"/>
            <w:lock w:val="sdtLocked"/>
            <w:placeholder>
              <w:docPart w:val="GBC22222222222222222222222222222"/>
            </w:placeholder>
          </w:sdtPr>
          <w:sdtContent>
            <w:p w:rsidR="00877D2C" w:rsidRDefault="006A4C27" w:rsidP="00D07860">
              <w:r>
                <w:fldChar w:fldCharType="begin"/>
              </w:r>
              <w:r w:rsidR="00D07860">
                <w:rPr>
                  <w:rFonts w:hint="eastAsia"/>
                </w:rPr>
                <w:instrText xml:space="preserve"> MACROBUTTON  SnrToggleCheckbox </w:instrText>
              </w:r>
              <w:r w:rsidR="00D07860">
                <w:rPr>
                  <w:rFonts w:hint="eastAsia"/>
                </w:rPr>
                <w:instrText>□适用</w:instrText>
              </w:r>
              <w:r w:rsidR="00D07860">
                <w:rPr>
                  <w:rFonts w:hint="eastAsia"/>
                </w:rPr>
                <w:instrText xml:space="preserve"> </w:instrText>
              </w:r>
              <w:r>
                <w:fldChar w:fldCharType="end"/>
              </w:r>
              <w:r>
                <w:fldChar w:fldCharType="begin"/>
              </w:r>
              <w:r w:rsidR="00D07860">
                <w:rPr>
                  <w:rFonts w:hint="eastAsia"/>
                </w:rPr>
                <w:instrText xml:space="preserve"> MACROBUTTON  SnrToggleCheckbox </w:instrText>
              </w:r>
              <w:r w:rsidR="00D07860">
                <w:rPr>
                  <w:rFonts w:hint="eastAsia"/>
                </w:rPr>
                <w:instrText>√不适用</w:instrText>
              </w:r>
              <w:r w:rsidR="00D07860">
                <w:rPr>
                  <w:rFonts w:hint="eastAsia"/>
                </w:rPr>
                <w:instrText xml:space="preserve"> </w:instrText>
              </w:r>
              <w:r>
                <w:fldChar w:fldCharType="end"/>
              </w:r>
            </w:p>
          </w:sdtContent>
        </w:sdt>
      </w:sdtContent>
    </w:sdt>
    <w:bookmarkEnd w:id="133"/>
    <w:p w:rsidR="00877D2C" w:rsidRDefault="00877D2C"/>
    <w:sdt>
      <w:sdtPr>
        <w:rPr>
          <w:rFonts w:asciiTheme="minorHAnsi" w:hAnsiTheme="minorHAnsi" w:cstheme="minorBidi" w:hint="eastAsia"/>
          <w:b w:val="0"/>
          <w:bCs w:val="0"/>
          <w:kern w:val="0"/>
          <w:szCs w:val="22"/>
        </w:rPr>
        <w:alias w:val="模块:其他重要的会计政策和会计估计"/>
        <w:tag w:val="_GBC_208440ea3a0f4676970b3672c3cdf96f"/>
        <w:id w:val="-376307636"/>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3"/>
            <w:numPr>
              <w:ilvl w:val="0"/>
              <w:numId w:val="53"/>
            </w:numPr>
          </w:pPr>
          <w:r>
            <w:rPr>
              <w:rFonts w:hint="eastAsia"/>
            </w:rPr>
            <w:t>其他重要的会计政策和会计估计</w:t>
          </w:r>
        </w:p>
        <w:sdt>
          <w:sdtPr>
            <w:rPr>
              <w:rFonts w:hint="eastAsia"/>
            </w:rPr>
            <w:alias w:val="是否适用：其他重要的会计政策和会计估计[双击切换]"/>
            <w:tag w:val="_GBC_b463c26b00e64f799c5b85b2c1c805fb"/>
            <w:id w:val="1274053418"/>
            <w:lock w:val="sdtLocked"/>
            <w:placeholder>
              <w:docPart w:val="GBC22222222222222222222222222222"/>
            </w:placeholder>
          </w:sdtPr>
          <w:sdtContent>
            <w:p w:rsidR="00877D2C" w:rsidRDefault="006A4C27" w:rsidP="00D07860">
              <w:r>
                <w:fldChar w:fldCharType="begin"/>
              </w:r>
              <w:r w:rsidR="00D07860">
                <w:rPr>
                  <w:rFonts w:hint="eastAsia"/>
                </w:rPr>
                <w:instrText xml:space="preserve"> MACROBUTTON  SnrToggleCheckbox </w:instrText>
              </w:r>
              <w:r w:rsidR="00D07860">
                <w:rPr>
                  <w:rFonts w:hint="eastAsia"/>
                </w:rPr>
                <w:instrText>□适用</w:instrText>
              </w:r>
              <w:r w:rsidR="00D07860">
                <w:rPr>
                  <w:rFonts w:hint="eastAsia"/>
                </w:rPr>
                <w:instrText xml:space="preserve">  </w:instrText>
              </w:r>
              <w:r>
                <w:fldChar w:fldCharType="end"/>
              </w:r>
              <w:r>
                <w:fldChar w:fldCharType="begin"/>
              </w:r>
              <w:r w:rsidR="00D07860">
                <w:rPr>
                  <w:rFonts w:hint="eastAsia"/>
                </w:rPr>
                <w:instrText xml:space="preserve"> MACROBUTTON  SnrToggleCheckbox </w:instrText>
              </w:r>
              <w:r w:rsidR="00D07860">
                <w:rPr>
                  <w:rFonts w:hint="eastAsia"/>
                </w:rPr>
                <w:instrText>√不适用</w:instrText>
              </w:r>
              <w:r w:rsidR="00D07860">
                <w:rPr>
                  <w:rFonts w:hint="eastAsia"/>
                </w:rPr>
                <w:instrText xml:space="preserve"> </w:instrText>
              </w:r>
              <w:r>
                <w:fldChar w:fldCharType="end"/>
              </w:r>
            </w:p>
          </w:sdtContent>
        </w:sdt>
      </w:sdtContent>
    </w:sdt>
    <w:p w:rsidR="00877D2C" w:rsidRDefault="00877D2C"/>
    <w:p w:rsidR="00877D2C" w:rsidRDefault="005540A0" w:rsidP="00B176E2">
      <w:pPr>
        <w:pStyle w:val="3"/>
        <w:numPr>
          <w:ilvl w:val="0"/>
          <w:numId w:val="53"/>
        </w:numPr>
      </w:pPr>
      <w:r>
        <w:rPr>
          <w:rFonts w:hint="eastAsia"/>
        </w:rPr>
        <w:t>重要</w:t>
      </w:r>
      <w:r>
        <w:t>会计政策</w:t>
      </w:r>
      <w:r>
        <w:rPr>
          <w:rFonts w:hint="eastAsia"/>
        </w:rPr>
        <w:t>和</w:t>
      </w:r>
      <w:r>
        <w:t>会计估计的变更</w:t>
      </w:r>
    </w:p>
    <w:p w:rsidR="00877D2C" w:rsidRDefault="005540A0" w:rsidP="00B176E2">
      <w:pPr>
        <w:pStyle w:val="4"/>
        <w:numPr>
          <w:ilvl w:val="3"/>
          <w:numId w:val="64"/>
        </w:numPr>
        <w:ind w:left="426" w:hanging="426"/>
      </w:pPr>
      <w:r>
        <w:rPr>
          <w:rFonts w:hint="eastAsia"/>
        </w:rPr>
        <w:t>重要</w:t>
      </w:r>
      <w:r>
        <w:t>会计政策变更</w:t>
      </w:r>
    </w:p>
    <w:sdt>
      <w:sdtPr>
        <w:alias w:val="是否适用：重要会计政策变更[双击切换]"/>
        <w:tag w:val="_GBC_f1ebc580f60c4d30a80747190ffbec4f"/>
        <w:id w:val="-1546521859"/>
        <w:lock w:val="sdtContentLocked"/>
        <w:placeholder>
          <w:docPart w:val="GBC22222222222222222222222222222"/>
        </w:placeholder>
      </w:sdtPr>
      <w:sdtContent>
        <w:p w:rsidR="00877D2C" w:rsidRDefault="006A4C27">
          <w:r>
            <w:fldChar w:fldCharType="begin"/>
          </w:r>
          <w:r w:rsidR="00D07860">
            <w:rPr>
              <w:rFonts w:hint="eastAsia"/>
            </w:rPr>
            <w:instrText xml:space="preserve">MACROBUTTON  SnrToggleCheckbox </w:instrText>
          </w:r>
          <w:r w:rsidR="00D07860">
            <w:rPr>
              <w:rFonts w:hint="eastAsia"/>
            </w:rPr>
            <w:instrText>√适用</w:instrText>
          </w:r>
          <w:r w:rsidR="00D07860">
            <w:rPr>
              <w:rFonts w:hint="eastAsia"/>
            </w:rPr>
            <w:instrText xml:space="preserve"> </w:instrText>
          </w:r>
          <w:r>
            <w:fldChar w:fldCharType="end"/>
          </w:r>
          <w:r>
            <w:fldChar w:fldCharType="begin"/>
          </w:r>
          <w:r w:rsidR="00D07860">
            <w:rPr>
              <w:rFonts w:hint="eastAsia"/>
            </w:rPr>
            <w:instrText xml:space="preserve"> MACROBUTTON  SnrToggleCheckbox </w:instrText>
          </w:r>
          <w:r w:rsidR="00D07860">
            <w:rPr>
              <w:rFonts w:hint="eastAsia"/>
            </w:rPr>
            <w:instrText>□不适用</w:instrText>
          </w:r>
          <w:r w:rsidR="00D07860">
            <w:rPr>
              <w:rFonts w:hint="eastAsia"/>
            </w:rPr>
            <w:instrText xml:space="preserve"> </w:instrText>
          </w:r>
          <w:r>
            <w:fldChar w:fldCharType="end"/>
          </w:r>
        </w:p>
      </w:sdtContent>
    </w:sdt>
    <w:sdt>
      <w:sdtPr>
        <w:rPr>
          <w:rFonts w:hint="eastAsia"/>
        </w:rPr>
        <w:alias w:val="模块:会计政策变更"/>
        <w:tag w:val="_GBC_0e06dc657bb8435eb065c6bd60685496"/>
        <w:id w:val="-711030687"/>
        <w:lock w:val="sdtLocked"/>
        <w:placeholder>
          <w:docPart w:val="GBC22222222222222222222222222222"/>
        </w:placeholder>
      </w:sdtPr>
      <w:sdtContent>
        <w:p w:rsidR="00D07860" w:rsidRDefault="00D07860" w:rsidP="007709B7">
          <w:pPr>
            <w:snapToGrid w:val="0"/>
            <w:spacing w:line="300" w:lineRule="auto"/>
            <w:ind w:firstLineChars="200" w:firstLine="4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6"/>
            <w:gridCol w:w="3053"/>
            <w:gridCol w:w="3040"/>
          </w:tblGrid>
          <w:tr w:rsidR="00D07860" w:rsidRPr="007D79E5" w:rsidTr="002F5132">
            <w:sdt>
              <w:sdtPr>
                <w:rPr>
                  <w:rFonts w:asciiTheme="minorEastAsia" w:eastAsiaTheme="minorEastAsia" w:hAnsiTheme="minorEastAsia" w:hint="eastAsia"/>
                </w:rPr>
                <w:tag w:val="_PLD_e1dec237a8bd4e95920b80a564ae1cb9"/>
                <w:id w:val="3745704"/>
                <w:lock w:val="sdtLocked"/>
              </w:sdtPr>
              <w:sdtEndPr>
                <w:rPr>
                  <w:rFonts w:hint="default"/>
                </w:rPr>
              </w:sdtEndPr>
              <w:sdtContent>
                <w:tc>
                  <w:tcPr>
                    <w:tcW w:w="1633" w:type="pct"/>
                    <w:vAlign w:val="center"/>
                  </w:tcPr>
                  <w:p w:rsidR="00D07860" w:rsidRPr="007D79E5" w:rsidRDefault="00D07860" w:rsidP="007709B7">
                    <w:pPr>
                      <w:snapToGrid w:val="0"/>
                      <w:spacing w:line="300" w:lineRule="auto"/>
                      <w:ind w:firstLineChars="200" w:firstLine="420"/>
                      <w:jc w:val="center"/>
                      <w:rPr>
                        <w:rFonts w:asciiTheme="minorEastAsia" w:eastAsiaTheme="minorEastAsia" w:hAnsiTheme="minorEastAsia"/>
                      </w:rPr>
                    </w:pPr>
                    <w:r w:rsidRPr="007D79E5">
                      <w:rPr>
                        <w:rFonts w:asciiTheme="minorEastAsia" w:eastAsiaTheme="minorEastAsia" w:hAnsiTheme="minorEastAsia" w:hint="eastAsia"/>
                      </w:rPr>
                      <w:t>会计政策变更的内容和原因</w:t>
                    </w:r>
                  </w:p>
                </w:tc>
              </w:sdtContent>
            </w:sdt>
            <w:sdt>
              <w:sdtPr>
                <w:rPr>
                  <w:rFonts w:asciiTheme="minorEastAsia" w:eastAsiaTheme="minorEastAsia" w:hAnsiTheme="minorEastAsia"/>
                </w:rPr>
                <w:tag w:val="_PLD_7b0ee43258f64816be205413e4f0bfe2"/>
                <w:id w:val="3745705"/>
                <w:lock w:val="sdtLocked"/>
              </w:sdtPr>
              <w:sdtContent>
                <w:tc>
                  <w:tcPr>
                    <w:tcW w:w="1687" w:type="pct"/>
                    <w:vAlign w:val="center"/>
                  </w:tcPr>
                  <w:p w:rsidR="00D07860" w:rsidRPr="007D79E5" w:rsidRDefault="00D07860" w:rsidP="007709B7">
                    <w:pPr>
                      <w:snapToGrid w:val="0"/>
                      <w:spacing w:line="300" w:lineRule="auto"/>
                      <w:ind w:firstLineChars="200" w:firstLine="420"/>
                      <w:jc w:val="center"/>
                      <w:rPr>
                        <w:rFonts w:asciiTheme="minorEastAsia" w:eastAsiaTheme="minorEastAsia" w:hAnsiTheme="minorEastAsia"/>
                      </w:rPr>
                    </w:pPr>
                    <w:r w:rsidRPr="007D79E5">
                      <w:rPr>
                        <w:rFonts w:asciiTheme="minorEastAsia" w:eastAsiaTheme="minorEastAsia" w:hAnsiTheme="minorEastAsia"/>
                      </w:rPr>
                      <w:t>审批程序</w:t>
                    </w:r>
                  </w:p>
                </w:tc>
              </w:sdtContent>
            </w:sdt>
            <w:sdt>
              <w:sdtPr>
                <w:rPr>
                  <w:rFonts w:asciiTheme="minorEastAsia" w:eastAsiaTheme="minorEastAsia" w:hAnsiTheme="minorEastAsia"/>
                </w:rPr>
                <w:tag w:val="_PLD_f4b6323c0cf54fc0b4bff40f66002d51"/>
                <w:id w:val="3745706"/>
                <w:lock w:val="sdtLocked"/>
              </w:sdtPr>
              <w:sdtContent>
                <w:tc>
                  <w:tcPr>
                    <w:tcW w:w="1680" w:type="pct"/>
                    <w:vAlign w:val="center"/>
                  </w:tcPr>
                  <w:p w:rsidR="00D07860" w:rsidRPr="007D79E5" w:rsidRDefault="00D07860" w:rsidP="007709B7">
                    <w:pPr>
                      <w:snapToGrid w:val="0"/>
                      <w:spacing w:line="300" w:lineRule="auto"/>
                      <w:ind w:firstLineChars="200" w:firstLine="420"/>
                      <w:jc w:val="center"/>
                      <w:rPr>
                        <w:rFonts w:asciiTheme="minorEastAsia" w:eastAsiaTheme="minorEastAsia" w:hAnsiTheme="minorEastAsia"/>
                      </w:rPr>
                    </w:pPr>
                    <w:r w:rsidRPr="007D79E5">
                      <w:rPr>
                        <w:rFonts w:asciiTheme="minorEastAsia" w:eastAsiaTheme="minorEastAsia" w:hAnsiTheme="minorEastAsia" w:hint="eastAsia"/>
                      </w:rPr>
                      <w:t>备注</w:t>
                    </w:r>
                    <w:r w:rsidRPr="007D79E5">
                      <w:rPr>
                        <w:rFonts w:asciiTheme="minorEastAsia" w:eastAsiaTheme="minorEastAsia" w:hAnsiTheme="minorEastAsia"/>
                      </w:rPr>
                      <w:t>(受重要影响的报表项目名称和金额)</w:t>
                    </w:r>
                  </w:p>
                </w:tc>
              </w:sdtContent>
            </w:sdt>
          </w:tr>
          <w:sdt>
            <w:sdtPr>
              <w:rPr>
                <w:rFonts w:asciiTheme="minorEastAsia" w:eastAsiaTheme="minorEastAsia" w:hAnsiTheme="minorEastAsia" w:hint="eastAsia"/>
              </w:rPr>
              <w:alias w:val="会计政策的变更"/>
              <w:tag w:val="_GBC_3ee3045c350e4d52ab819ea497aaf2f3"/>
              <w:id w:val="3745707"/>
              <w:lock w:val="sdtLocked"/>
            </w:sdtPr>
            <w:sdtContent>
              <w:tr w:rsidR="00D07860" w:rsidRPr="007D79E5" w:rsidTr="002F5132">
                <w:tc>
                  <w:tcPr>
                    <w:tcW w:w="1633" w:type="pct"/>
                  </w:tcPr>
                  <w:p w:rsidR="00D07860" w:rsidRPr="007D79E5" w:rsidRDefault="00D07860" w:rsidP="007709B7">
                    <w:pPr>
                      <w:snapToGrid w:val="0"/>
                      <w:spacing w:line="300" w:lineRule="auto"/>
                      <w:rPr>
                        <w:rFonts w:asciiTheme="minorEastAsia" w:eastAsiaTheme="minorEastAsia" w:hAnsiTheme="minorEastAsia"/>
                      </w:rPr>
                    </w:pPr>
                    <w:r w:rsidRPr="007D79E5">
                      <w:rPr>
                        <w:rFonts w:asciiTheme="minorEastAsia" w:eastAsiaTheme="minorEastAsia" w:hAnsiTheme="minorEastAsia"/>
                      </w:rPr>
                      <w:t>本公司自 2020 年</w:t>
                    </w:r>
                    <w:r w:rsidR="00C04926">
                      <w:rPr>
                        <w:rFonts w:asciiTheme="minorEastAsia" w:eastAsiaTheme="minorEastAsia" w:hAnsiTheme="minorEastAsia"/>
                      </w:rPr>
                      <w:t>1</w:t>
                    </w:r>
                    <w:r w:rsidRPr="007D79E5">
                      <w:rPr>
                        <w:rFonts w:asciiTheme="minorEastAsia" w:eastAsiaTheme="minorEastAsia" w:hAnsiTheme="minorEastAsia"/>
                      </w:rPr>
                      <w:t>月</w:t>
                    </w:r>
                    <w:r w:rsidR="00C04926">
                      <w:rPr>
                        <w:rFonts w:asciiTheme="minorEastAsia" w:eastAsiaTheme="minorEastAsia" w:hAnsiTheme="minorEastAsia"/>
                      </w:rPr>
                      <w:t>1</w:t>
                    </w:r>
                    <w:r w:rsidRPr="007D79E5">
                      <w:rPr>
                        <w:rFonts w:asciiTheme="minorEastAsia" w:eastAsiaTheme="minorEastAsia" w:hAnsiTheme="minorEastAsia"/>
                      </w:rPr>
                      <w:t>日起根据新收入准则将预收客户的款项列入合同负债项目列示</w:t>
                    </w:r>
                  </w:p>
                </w:tc>
                <w:tc>
                  <w:tcPr>
                    <w:tcW w:w="1687" w:type="pct"/>
                  </w:tcPr>
                  <w:p w:rsidR="00D07860" w:rsidRPr="007D79E5" w:rsidRDefault="00D07860" w:rsidP="007709B7">
                    <w:pPr>
                      <w:snapToGrid w:val="0"/>
                      <w:spacing w:line="300" w:lineRule="auto"/>
                      <w:rPr>
                        <w:rFonts w:asciiTheme="minorEastAsia" w:eastAsiaTheme="minorEastAsia" w:hAnsiTheme="minorEastAsia"/>
                      </w:rPr>
                    </w:pPr>
                    <w:r w:rsidRPr="007D79E5">
                      <w:rPr>
                        <w:rFonts w:asciiTheme="minorEastAsia" w:eastAsiaTheme="minorEastAsia" w:hAnsiTheme="minorEastAsia"/>
                      </w:rPr>
                      <w:t>《企业会计准则第 14 号——收入》（财会【2017】22 号）、第八届董事会第十二次会议</w:t>
                    </w:r>
                  </w:p>
                </w:tc>
                <w:tc>
                  <w:tcPr>
                    <w:tcW w:w="1680" w:type="pct"/>
                  </w:tcPr>
                  <w:p w:rsidR="00D07860" w:rsidRPr="007D79E5" w:rsidRDefault="00D07860" w:rsidP="007709B7">
                    <w:pPr>
                      <w:snapToGrid w:val="0"/>
                      <w:spacing w:line="300" w:lineRule="auto"/>
                      <w:ind w:firstLineChars="200" w:firstLine="420"/>
                      <w:rPr>
                        <w:rFonts w:asciiTheme="minorEastAsia" w:eastAsiaTheme="minorEastAsia" w:hAnsiTheme="minorEastAsia"/>
                      </w:rPr>
                    </w:pPr>
                  </w:p>
                </w:tc>
              </w:tr>
            </w:sdtContent>
          </w:sdt>
        </w:tbl>
        <w:p w:rsidR="00877D2C" w:rsidRPr="007D79E5" w:rsidRDefault="005540A0" w:rsidP="007709B7">
          <w:pPr>
            <w:snapToGrid w:val="0"/>
            <w:spacing w:line="300" w:lineRule="auto"/>
            <w:ind w:firstLineChars="200" w:firstLine="420"/>
            <w:rPr>
              <w:rFonts w:asciiTheme="minorEastAsia" w:eastAsiaTheme="minorEastAsia" w:hAnsiTheme="minorEastAsia"/>
            </w:rPr>
          </w:pPr>
          <w:r w:rsidRPr="007D79E5">
            <w:rPr>
              <w:rFonts w:asciiTheme="minorEastAsia" w:eastAsiaTheme="minorEastAsia" w:hAnsiTheme="minorEastAsia" w:hint="eastAsia"/>
            </w:rPr>
            <w:t>其他说明</w:t>
          </w:r>
        </w:p>
        <w:sdt>
          <w:sdtPr>
            <w:rPr>
              <w:rFonts w:asciiTheme="minorEastAsia" w:eastAsiaTheme="minorEastAsia" w:hAnsiTheme="minorEastAsia"/>
            </w:rPr>
            <w:alias w:val="会计政策的变更的其他说明"/>
            <w:tag w:val="_GBC_93e2fc5a38cb45958eae783eee8d98c3"/>
            <w:id w:val="-442069565"/>
            <w:lock w:val="sdtLocked"/>
            <w:placeholder>
              <w:docPart w:val="GBC22222222222222222222222222222"/>
            </w:placeholder>
          </w:sdtPr>
          <w:sdtEndPr>
            <w:rPr>
              <w:rFonts w:ascii="Times New Roman" w:eastAsia="宋体" w:hAnsi="Times New Roman"/>
            </w:rPr>
          </w:sdtEndPr>
          <w:sdtContent>
            <w:p w:rsidR="00D07860" w:rsidRPr="00AE42D7" w:rsidRDefault="00D07860" w:rsidP="007709B7">
              <w:pPr>
                <w:snapToGrid w:val="0"/>
                <w:spacing w:line="300" w:lineRule="auto"/>
                <w:ind w:firstLineChars="200" w:firstLine="420"/>
                <w:rPr>
                  <w:rFonts w:asciiTheme="minorEastAsia" w:eastAsiaTheme="minorEastAsia" w:hAnsiTheme="minorEastAsia"/>
                </w:rPr>
              </w:pPr>
              <w:r w:rsidRPr="00AE42D7">
                <w:rPr>
                  <w:rFonts w:asciiTheme="minorEastAsia" w:eastAsiaTheme="minorEastAsia" w:hAnsiTheme="minorEastAsia" w:hint="eastAsia"/>
                </w:rPr>
                <w:t>根据新收入准则</w:t>
              </w:r>
              <w:r w:rsidRPr="00AE42D7">
                <w:rPr>
                  <w:rFonts w:asciiTheme="minorEastAsia" w:eastAsiaTheme="minorEastAsia" w:hAnsiTheme="minorEastAsia"/>
                </w:rPr>
                <w:t>《企业会计准则第</w:t>
              </w:r>
              <w:r w:rsidR="00C04926">
                <w:rPr>
                  <w:rFonts w:asciiTheme="minorEastAsia" w:eastAsiaTheme="minorEastAsia" w:hAnsiTheme="minorEastAsia"/>
                </w:rPr>
                <w:t>14</w:t>
              </w:r>
              <w:r w:rsidRPr="00AE42D7">
                <w:rPr>
                  <w:rFonts w:asciiTheme="minorEastAsia" w:eastAsiaTheme="minorEastAsia" w:hAnsiTheme="minorEastAsia"/>
                </w:rPr>
                <w:t>号——收入》（财会【2017】</w:t>
              </w:r>
              <w:r w:rsidR="00C04926">
                <w:rPr>
                  <w:rFonts w:asciiTheme="minorEastAsia" w:eastAsiaTheme="minorEastAsia" w:hAnsiTheme="minorEastAsia"/>
                </w:rPr>
                <w:t>22</w:t>
              </w:r>
              <w:r w:rsidRPr="00AE42D7">
                <w:rPr>
                  <w:rFonts w:asciiTheme="minorEastAsia" w:eastAsiaTheme="minorEastAsia" w:hAnsiTheme="minorEastAsia"/>
                </w:rPr>
                <w:t>号）</w:t>
              </w:r>
              <w:r w:rsidRPr="00AE42D7">
                <w:rPr>
                  <w:rFonts w:asciiTheme="minorEastAsia" w:eastAsiaTheme="minorEastAsia" w:hAnsiTheme="minorEastAsia" w:hint="eastAsia"/>
                </w:rPr>
                <w:t>，本公司自</w:t>
              </w:r>
              <w:r w:rsidRPr="00AE42D7">
                <w:rPr>
                  <w:rFonts w:asciiTheme="minorEastAsia" w:eastAsiaTheme="minorEastAsia" w:hAnsiTheme="minorEastAsia"/>
                </w:rPr>
                <w:t>2020年</w:t>
              </w:r>
              <w:r w:rsidR="007709B7">
                <w:rPr>
                  <w:rFonts w:asciiTheme="minorEastAsia" w:eastAsiaTheme="minorEastAsia" w:hAnsiTheme="minorEastAsia"/>
                </w:rPr>
                <w:t>1</w:t>
              </w:r>
              <w:r w:rsidRPr="00AE42D7">
                <w:rPr>
                  <w:rFonts w:asciiTheme="minorEastAsia" w:eastAsiaTheme="minorEastAsia" w:hAnsiTheme="minorEastAsia"/>
                </w:rPr>
                <w:t>月</w:t>
              </w:r>
              <w:r w:rsidR="007709B7">
                <w:rPr>
                  <w:rFonts w:asciiTheme="minorEastAsia" w:eastAsiaTheme="minorEastAsia" w:hAnsiTheme="minorEastAsia"/>
                </w:rPr>
                <w:t>1</w:t>
              </w:r>
              <w:r w:rsidRPr="00AE42D7">
                <w:rPr>
                  <w:rFonts w:asciiTheme="minorEastAsia" w:eastAsiaTheme="minorEastAsia" w:hAnsiTheme="minorEastAsia"/>
                </w:rPr>
                <w:t>日起</w:t>
              </w:r>
              <w:r w:rsidRPr="00AE42D7">
                <w:rPr>
                  <w:rFonts w:asciiTheme="minorEastAsia" w:eastAsiaTheme="minorEastAsia" w:hAnsiTheme="minorEastAsia" w:hint="eastAsia"/>
                </w:rPr>
                <w:t>将预收客户的款项列入合同负债项目列示。相关列报调整影响如下：</w:t>
              </w:r>
            </w:p>
            <w:p w:rsidR="00D07860" w:rsidRPr="00AE42D7" w:rsidRDefault="00D07860" w:rsidP="007709B7">
              <w:pPr>
                <w:snapToGrid w:val="0"/>
                <w:spacing w:line="300" w:lineRule="auto"/>
                <w:ind w:firstLineChars="200" w:firstLine="420"/>
                <w:rPr>
                  <w:rFonts w:asciiTheme="minorEastAsia" w:eastAsiaTheme="minorEastAsia" w:hAnsiTheme="minorEastAsia"/>
                </w:rPr>
              </w:pPr>
              <w:r w:rsidRPr="00AE42D7">
                <w:rPr>
                  <w:rFonts w:asciiTheme="minorEastAsia" w:eastAsiaTheme="minorEastAsia" w:hAnsiTheme="minorEastAsia"/>
                </w:rPr>
                <w:t>20</w:t>
              </w:r>
              <w:r w:rsidRPr="00AE42D7">
                <w:rPr>
                  <w:rFonts w:asciiTheme="minorEastAsia" w:eastAsiaTheme="minorEastAsia" w:hAnsiTheme="minorEastAsia" w:hint="eastAsia"/>
                </w:rPr>
                <w:t>19</w:t>
              </w:r>
              <w:r w:rsidRPr="00AE42D7">
                <w:rPr>
                  <w:rFonts w:asciiTheme="minorEastAsia" w:eastAsiaTheme="minorEastAsia" w:hAnsiTheme="minorEastAsia"/>
                </w:rPr>
                <w:t>年12月31日受影响的合并资产负债表和母公司资产负债表项目</w:t>
              </w:r>
            </w:p>
            <w:p w:rsidR="00D07860" w:rsidRPr="005708C3" w:rsidRDefault="00D07860" w:rsidP="007709B7">
              <w:pPr>
                <w:snapToGrid w:val="0"/>
                <w:spacing w:line="300" w:lineRule="auto"/>
                <w:ind w:firstLineChars="200" w:firstLine="420"/>
                <w:jc w:val="right"/>
              </w:pPr>
              <w:r w:rsidRPr="005708C3">
                <w:rPr>
                  <w:rFonts w:hint="eastAsia"/>
                </w:rPr>
                <w:t>币种：人民币</w:t>
              </w:r>
              <w:r w:rsidRPr="005708C3">
                <w:rPr>
                  <w:rFonts w:hint="eastAsia"/>
                </w:rPr>
                <w:t xml:space="preserve">   </w:t>
              </w:r>
              <w:r w:rsidRPr="005708C3">
                <w:rPr>
                  <w:rFonts w:hint="eastAsia"/>
                </w:rPr>
                <w:t>单位：元</w:t>
              </w:r>
            </w:p>
            <w:tbl>
              <w:tblPr>
                <w:tblStyle w:val="g4"/>
                <w:tblW w:w="4994" w:type="pct"/>
                <w:tblLayout w:type="fixed"/>
                <w:tblLook w:val="04A0"/>
              </w:tblPr>
              <w:tblGrid>
                <w:gridCol w:w="1668"/>
                <w:gridCol w:w="1558"/>
                <w:gridCol w:w="1844"/>
                <w:gridCol w:w="1844"/>
                <w:gridCol w:w="2124"/>
              </w:tblGrid>
              <w:tr w:rsidR="007D79E5" w:rsidRPr="00E07B4A" w:rsidTr="007D79E5">
                <w:trPr>
                  <w:trHeight w:val="170"/>
                </w:trPr>
                <w:tc>
                  <w:tcPr>
                    <w:tcW w:w="92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2C23" w:rsidRPr="00AE42D7" w:rsidRDefault="00F72C23" w:rsidP="007709B7">
                    <w:pPr>
                      <w:snapToGrid w:val="0"/>
                      <w:spacing w:line="300" w:lineRule="auto"/>
                      <w:ind w:firstLineChars="200" w:firstLine="420"/>
                      <w:jc w:val="center"/>
                      <w:rPr>
                        <w:rFonts w:asciiTheme="minorEastAsia" w:eastAsiaTheme="minorEastAsia" w:hAnsiTheme="minorEastAsia"/>
                        <w:color w:val="000000"/>
                      </w:rPr>
                    </w:pPr>
                    <w:r w:rsidRPr="00AE42D7">
                      <w:rPr>
                        <w:rFonts w:asciiTheme="minorEastAsia" w:eastAsiaTheme="minorEastAsia" w:hAnsiTheme="minorEastAsia" w:hint="eastAsia"/>
                        <w:color w:val="000000"/>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F72C23" w:rsidRPr="00AE42D7" w:rsidRDefault="00F72C23" w:rsidP="007709B7">
                    <w:pPr>
                      <w:snapToGrid w:val="0"/>
                      <w:spacing w:line="300" w:lineRule="auto"/>
                      <w:ind w:firstLineChars="200" w:firstLine="420"/>
                      <w:jc w:val="center"/>
                      <w:rPr>
                        <w:rFonts w:asciiTheme="minorEastAsia" w:eastAsiaTheme="minorEastAsia" w:hAnsiTheme="minorEastAsia"/>
                        <w:color w:val="000000"/>
                      </w:rPr>
                    </w:pPr>
                    <w:r w:rsidRPr="00AE42D7">
                      <w:rPr>
                        <w:rFonts w:asciiTheme="minorEastAsia" w:eastAsiaTheme="minorEastAsia" w:hAnsiTheme="minorEastAsia" w:hint="eastAsia"/>
                        <w:color w:val="000000"/>
                      </w:rPr>
                      <w:t>合并资产负债表</w:t>
                    </w:r>
                  </w:p>
                </w:tc>
                <w:tc>
                  <w:tcPr>
                    <w:tcW w:w="2195" w:type="pct"/>
                    <w:gridSpan w:val="2"/>
                    <w:tcBorders>
                      <w:top w:val="single" w:sz="4" w:space="0" w:color="auto"/>
                      <w:left w:val="nil"/>
                      <w:bottom w:val="single" w:sz="4" w:space="0" w:color="auto"/>
                      <w:right w:val="single" w:sz="4" w:space="0" w:color="auto"/>
                    </w:tcBorders>
                    <w:shd w:val="clear" w:color="auto" w:fill="auto"/>
                    <w:noWrap/>
                    <w:vAlign w:val="center"/>
                    <w:hideMark/>
                  </w:tcPr>
                  <w:p w:rsidR="00F72C23" w:rsidRPr="00AE42D7" w:rsidRDefault="00F72C23" w:rsidP="007709B7">
                    <w:pPr>
                      <w:snapToGrid w:val="0"/>
                      <w:spacing w:line="300" w:lineRule="auto"/>
                      <w:ind w:firstLineChars="200" w:firstLine="420"/>
                      <w:jc w:val="center"/>
                      <w:rPr>
                        <w:rFonts w:asciiTheme="minorEastAsia" w:eastAsiaTheme="minorEastAsia" w:hAnsiTheme="minorEastAsia"/>
                        <w:color w:val="000000"/>
                      </w:rPr>
                    </w:pPr>
                    <w:r w:rsidRPr="00AE42D7">
                      <w:rPr>
                        <w:rFonts w:asciiTheme="minorEastAsia" w:eastAsiaTheme="minorEastAsia" w:hAnsiTheme="minorEastAsia" w:hint="eastAsia"/>
                        <w:color w:val="000000"/>
                      </w:rPr>
                      <w:t>母公司资产负债表</w:t>
                    </w:r>
                  </w:p>
                </w:tc>
              </w:tr>
              <w:tr w:rsidR="007D79E5" w:rsidRPr="00E07B4A" w:rsidTr="007D79E5">
                <w:trPr>
                  <w:trHeight w:val="170"/>
                </w:trPr>
                <w:tc>
                  <w:tcPr>
                    <w:tcW w:w="923" w:type="pct"/>
                    <w:vMerge/>
                    <w:tcBorders>
                      <w:top w:val="single" w:sz="4" w:space="0" w:color="auto"/>
                      <w:left w:val="single" w:sz="4" w:space="0" w:color="auto"/>
                      <w:bottom w:val="single" w:sz="4" w:space="0" w:color="auto"/>
                      <w:right w:val="single" w:sz="4" w:space="0" w:color="auto"/>
                    </w:tcBorders>
                    <w:vAlign w:val="center"/>
                    <w:hideMark/>
                  </w:tcPr>
                  <w:p w:rsidR="00F72C23" w:rsidRPr="00AE42D7" w:rsidRDefault="00F72C23" w:rsidP="007D79E5">
                    <w:pPr>
                      <w:snapToGrid w:val="0"/>
                      <w:jc w:val="center"/>
                      <w:rPr>
                        <w:rFonts w:asciiTheme="minorEastAsia" w:eastAsiaTheme="minorEastAsia" w:hAnsiTheme="minorEastAsia"/>
                        <w:color w:val="000000"/>
                      </w:rPr>
                    </w:pPr>
                  </w:p>
                </w:tc>
                <w:tc>
                  <w:tcPr>
                    <w:tcW w:w="862" w:type="pct"/>
                    <w:tcBorders>
                      <w:top w:val="nil"/>
                      <w:left w:val="nil"/>
                      <w:bottom w:val="single" w:sz="4" w:space="0" w:color="auto"/>
                      <w:right w:val="single" w:sz="4" w:space="0" w:color="auto"/>
                    </w:tcBorders>
                    <w:shd w:val="clear" w:color="auto" w:fill="auto"/>
                    <w:noWrap/>
                    <w:vAlign w:val="center"/>
                    <w:hideMark/>
                  </w:tcPr>
                  <w:p w:rsidR="00F72C23" w:rsidRPr="00AE42D7" w:rsidRDefault="00F72C23" w:rsidP="007D79E5">
                    <w:pPr>
                      <w:snapToGrid w:val="0"/>
                      <w:jc w:val="center"/>
                      <w:rPr>
                        <w:rFonts w:asciiTheme="minorEastAsia" w:eastAsiaTheme="minorEastAsia" w:hAnsiTheme="minorEastAsia"/>
                        <w:color w:val="000000"/>
                      </w:rPr>
                    </w:pPr>
                    <w:r w:rsidRPr="00AE42D7">
                      <w:rPr>
                        <w:rFonts w:asciiTheme="minorEastAsia" w:eastAsiaTheme="minorEastAsia" w:hAnsiTheme="minorEastAsia" w:hint="eastAsia"/>
                        <w:color w:val="000000"/>
                      </w:rPr>
                      <w:t>调整前</w:t>
                    </w:r>
                  </w:p>
                </w:tc>
                <w:tc>
                  <w:tcPr>
                    <w:tcW w:w="1020" w:type="pct"/>
                    <w:tcBorders>
                      <w:top w:val="nil"/>
                      <w:left w:val="nil"/>
                      <w:bottom w:val="single" w:sz="4" w:space="0" w:color="auto"/>
                      <w:right w:val="single" w:sz="4" w:space="0" w:color="auto"/>
                    </w:tcBorders>
                    <w:shd w:val="clear" w:color="auto" w:fill="auto"/>
                    <w:noWrap/>
                    <w:vAlign w:val="center"/>
                    <w:hideMark/>
                  </w:tcPr>
                  <w:p w:rsidR="00F72C23" w:rsidRPr="00AE42D7" w:rsidRDefault="00F72C23" w:rsidP="007D79E5">
                    <w:pPr>
                      <w:snapToGrid w:val="0"/>
                      <w:jc w:val="center"/>
                      <w:rPr>
                        <w:rFonts w:asciiTheme="minorEastAsia" w:eastAsiaTheme="minorEastAsia" w:hAnsiTheme="minorEastAsia"/>
                        <w:color w:val="000000"/>
                      </w:rPr>
                    </w:pPr>
                    <w:r w:rsidRPr="00AE42D7">
                      <w:rPr>
                        <w:rFonts w:asciiTheme="minorEastAsia" w:eastAsiaTheme="minorEastAsia" w:hAnsiTheme="minorEastAsia" w:hint="eastAsia"/>
                        <w:color w:val="000000"/>
                      </w:rPr>
                      <w:t>调整后</w:t>
                    </w:r>
                  </w:p>
                </w:tc>
                <w:tc>
                  <w:tcPr>
                    <w:tcW w:w="1020" w:type="pct"/>
                    <w:tcBorders>
                      <w:top w:val="nil"/>
                      <w:left w:val="nil"/>
                      <w:bottom w:val="single" w:sz="4" w:space="0" w:color="auto"/>
                      <w:right w:val="single" w:sz="4" w:space="0" w:color="auto"/>
                    </w:tcBorders>
                    <w:shd w:val="clear" w:color="auto" w:fill="auto"/>
                    <w:noWrap/>
                    <w:vAlign w:val="center"/>
                    <w:hideMark/>
                  </w:tcPr>
                  <w:p w:rsidR="00F72C23" w:rsidRPr="00AE42D7" w:rsidRDefault="00F72C23" w:rsidP="007D79E5">
                    <w:pPr>
                      <w:snapToGrid w:val="0"/>
                      <w:jc w:val="center"/>
                      <w:rPr>
                        <w:rFonts w:asciiTheme="minorEastAsia" w:eastAsiaTheme="minorEastAsia" w:hAnsiTheme="minorEastAsia"/>
                        <w:color w:val="000000"/>
                      </w:rPr>
                    </w:pPr>
                    <w:r w:rsidRPr="00AE42D7">
                      <w:rPr>
                        <w:rFonts w:asciiTheme="minorEastAsia" w:eastAsiaTheme="minorEastAsia" w:hAnsiTheme="minorEastAsia" w:hint="eastAsia"/>
                        <w:color w:val="000000"/>
                      </w:rPr>
                      <w:t>调整前</w:t>
                    </w:r>
                  </w:p>
                </w:tc>
                <w:tc>
                  <w:tcPr>
                    <w:tcW w:w="1175" w:type="pct"/>
                    <w:tcBorders>
                      <w:top w:val="nil"/>
                      <w:left w:val="nil"/>
                      <w:bottom w:val="single" w:sz="4" w:space="0" w:color="auto"/>
                      <w:right w:val="single" w:sz="4" w:space="0" w:color="auto"/>
                    </w:tcBorders>
                    <w:shd w:val="clear" w:color="auto" w:fill="auto"/>
                    <w:noWrap/>
                    <w:vAlign w:val="center"/>
                    <w:hideMark/>
                  </w:tcPr>
                  <w:p w:rsidR="00F72C23" w:rsidRPr="00AE42D7" w:rsidRDefault="00F72C23" w:rsidP="007D79E5">
                    <w:pPr>
                      <w:snapToGrid w:val="0"/>
                      <w:jc w:val="center"/>
                      <w:rPr>
                        <w:rFonts w:asciiTheme="minorEastAsia" w:eastAsiaTheme="minorEastAsia" w:hAnsiTheme="minorEastAsia"/>
                        <w:color w:val="000000"/>
                      </w:rPr>
                    </w:pPr>
                    <w:r w:rsidRPr="00AE42D7">
                      <w:rPr>
                        <w:rFonts w:asciiTheme="minorEastAsia" w:eastAsiaTheme="minorEastAsia" w:hAnsiTheme="minorEastAsia" w:hint="eastAsia"/>
                        <w:color w:val="000000"/>
                      </w:rPr>
                      <w:t>调整后</w:t>
                    </w:r>
                  </w:p>
                </w:tc>
              </w:tr>
              <w:tr w:rsidR="007D79E5" w:rsidRPr="00E07B4A" w:rsidTr="007D79E5">
                <w:trPr>
                  <w:trHeight w:val="170"/>
                </w:trPr>
                <w:tc>
                  <w:tcPr>
                    <w:tcW w:w="923" w:type="pct"/>
                    <w:tcBorders>
                      <w:top w:val="nil"/>
                      <w:left w:val="single" w:sz="4" w:space="0" w:color="auto"/>
                      <w:bottom w:val="single" w:sz="4" w:space="0" w:color="auto"/>
                      <w:right w:val="single" w:sz="4" w:space="0" w:color="auto"/>
                    </w:tcBorders>
                    <w:shd w:val="clear" w:color="auto" w:fill="auto"/>
                    <w:noWrap/>
                    <w:vAlign w:val="center"/>
                    <w:hideMark/>
                  </w:tcPr>
                  <w:p w:rsidR="00F72C23" w:rsidRPr="00AE42D7" w:rsidRDefault="00F72C23" w:rsidP="007D79E5">
                    <w:pPr>
                      <w:snapToGrid w:val="0"/>
                      <w:jc w:val="center"/>
                      <w:rPr>
                        <w:rFonts w:asciiTheme="minorEastAsia" w:eastAsiaTheme="minorEastAsia" w:hAnsiTheme="minorEastAsia"/>
                      </w:rPr>
                    </w:pPr>
                    <w:r w:rsidRPr="00AE42D7">
                      <w:rPr>
                        <w:rFonts w:asciiTheme="minorEastAsia" w:eastAsiaTheme="minorEastAsia" w:hAnsiTheme="minorEastAsia" w:hint="eastAsia"/>
                      </w:rPr>
                      <w:t>预收款项</w:t>
                    </w:r>
                  </w:p>
                </w:tc>
                <w:tc>
                  <w:tcPr>
                    <w:tcW w:w="862" w:type="pct"/>
                    <w:tcBorders>
                      <w:top w:val="nil"/>
                      <w:left w:val="nil"/>
                      <w:bottom w:val="single" w:sz="4" w:space="0" w:color="000000"/>
                      <w:right w:val="single" w:sz="4" w:space="0" w:color="000000"/>
                    </w:tcBorders>
                    <w:shd w:val="clear" w:color="auto" w:fill="auto"/>
                    <w:hideMark/>
                  </w:tcPr>
                  <w:p w:rsidR="00F72C23" w:rsidRPr="00AE42D7" w:rsidRDefault="00F72C23" w:rsidP="007D79E5">
                    <w:pPr>
                      <w:snapToGrid w:val="0"/>
                      <w:jc w:val="right"/>
                      <w:rPr>
                        <w:rFonts w:asciiTheme="minorEastAsia" w:eastAsiaTheme="minorEastAsia" w:hAnsiTheme="minorEastAsia"/>
                      </w:rPr>
                    </w:pPr>
                    <w:r w:rsidRPr="00AE42D7">
                      <w:rPr>
                        <w:rFonts w:asciiTheme="minorEastAsia" w:eastAsiaTheme="minorEastAsia" w:hAnsiTheme="minorEastAsia"/>
                      </w:rPr>
                      <w:t>5,422,056.63</w:t>
                    </w:r>
                  </w:p>
                </w:tc>
                <w:tc>
                  <w:tcPr>
                    <w:tcW w:w="1020" w:type="pct"/>
                    <w:tcBorders>
                      <w:top w:val="nil"/>
                      <w:left w:val="nil"/>
                      <w:bottom w:val="single" w:sz="4" w:space="0" w:color="000000"/>
                      <w:right w:val="single" w:sz="4" w:space="0" w:color="000000"/>
                    </w:tcBorders>
                    <w:shd w:val="clear" w:color="auto" w:fill="auto"/>
                    <w:hideMark/>
                  </w:tcPr>
                  <w:p w:rsidR="00F72C23" w:rsidRPr="00AE42D7" w:rsidRDefault="00F72C23" w:rsidP="007D79E5">
                    <w:pPr>
                      <w:snapToGrid w:val="0"/>
                      <w:jc w:val="right"/>
                      <w:rPr>
                        <w:rFonts w:asciiTheme="minorEastAsia" w:eastAsiaTheme="minorEastAsia" w:hAnsiTheme="minorEastAsia"/>
                      </w:rPr>
                    </w:pPr>
                  </w:p>
                </w:tc>
                <w:tc>
                  <w:tcPr>
                    <w:tcW w:w="1020" w:type="pct"/>
                    <w:tcBorders>
                      <w:top w:val="nil"/>
                      <w:left w:val="nil"/>
                      <w:bottom w:val="single" w:sz="4" w:space="0" w:color="auto"/>
                      <w:right w:val="single" w:sz="4" w:space="0" w:color="auto"/>
                    </w:tcBorders>
                    <w:shd w:val="clear" w:color="auto" w:fill="auto"/>
                    <w:noWrap/>
                    <w:vAlign w:val="center"/>
                    <w:hideMark/>
                  </w:tcPr>
                  <w:p w:rsidR="00F72C23" w:rsidRPr="00AE42D7" w:rsidRDefault="00F72C23" w:rsidP="007D79E5">
                    <w:pPr>
                      <w:snapToGrid w:val="0"/>
                      <w:jc w:val="right"/>
                      <w:rPr>
                        <w:rFonts w:asciiTheme="minorEastAsia" w:eastAsiaTheme="minorEastAsia" w:hAnsiTheme="minorEastAsia"/>
                      </w:rPr>
                    </w:pPr>
                    <w:r w:rsidRPr="00AE42D7">
                      <w:rPr>
                        <w:rFonts w:asciiTheme="minorEastAsia" w:eastAsiaTheme="minorEastAsia" w:hAnsiTheme="minorEastAsia"/>
                      </w:rPr>
                      <w:t>26,147,095.31</w:t>
                    </w:r>
                  </w:p>
                </w:tc>
                <w:tc>
                  <w:tcPr>
                    <w:tcW w:w="1175" w:type="pct"/>
                    <w:tcBorders>
                      <w:top w:val="nil"/>
                      <w:left w:val="nil"/>
                      <w:bottom w:val="single" w:sz="4" w:space="0" w:color="000000"/>
                      <w:right w:val="single" w:sz="4" w:space="0" w:color="000000"/>
                    </w:tcBorders>
                    <w:shd w:val="clear" w:color="auto" w:fill="auto"/>
                    <w:hideMark/>
                  </w:tcPr>
                  <w:p w:rsidR="00F72C23" w:rsidRPr="00AE42D7" w:rsidRDefault="00F72C23" w:rsidP="007D79E5">
                    <w:pPr>
                      <w:snapToGrid w:val="0"/>
                      <w:jc w:val="right"/>
                      <w:rPr>
                        <w:rFonts w:asciiTheme="minorEastAsia" w:eastAsiaTheme="minorEastAsia" w:hAnsiTheme="minorEastAsia"/>
                      </w:rPr>
                    </w:pPr>
                  </w:p>
                </w:tc>
              </w:tr>
              <w:tr w:rsidR="007D79E5" w:rsidRPr="00E07B4A" w:rsidTr="007D79E5">
                <w:trPr>
                  <w:trHeight w:val="170"/>
                </w:trPr>
                <w:tc>
                  <w:tcPr>
                    <w:tcW w:w="923" w:type="pct"/>
                    <w:tcBorders>
                      <w:top w:val="nil"/>
                      <w:left w:val="single" w:sz="4" w:space="0" w:color="auto"/>
                      <w:bottom w:val="single" w:sz="4" w:space="0" w:color="auto"/>
                      <w:right w:val="single" w:sz="4" w:space="0" w:color="auto"/>
                    </w:tcBorders>
                    <w:shd w:val="clear" w:color="auto" w:fill="auto"/>
                    <w:noWrap/>
                    <w:vAlign w:val="center"/>
                    <w:hideMark/>
                  </w:tcPr>
                  <w:p w:rsidR="00F72C23" w:rsidRPr="00AE42D7" w:rsidRDefault="00F72C23" w:rsidP="007D79E5">
                    <w:pPr>
                      <w:snapToGrid w:val="0"/>
                      <w:jc w:val="center"/>
                      <w:rPr>
                        <w:rFonts w:asciiTheme="minorEastAsia" w:eastAsiaTheme="minorEastAsia" w:hAnsiTheme="minorEastAsia"/>
                      </w:rPr>
                    </w:pPr>
                    <w:r w:rsidRPr="00AE42D7">
                      <w:rPr>
                        <w:rFonts w:asciiTheme="minorEastAsia" w:eastAsiaTheme="minorEastAsia" w:hAnsiTheme="minorEastAsia" w:hint="eastAsia"/>
                      </w:rPr>
                      <w:t>合同负债</w:t>
                    </w:r>
                  </w:p>
                </w:tc>
                <w:tc>
                  <w:tcPr>
                    <w:tcW w:w="862" w:type="pct"/>
                    <w:tcBorders>
                      <w:top w:val="nil"/>
                      <w:left w:val="nil"/>
                      <w:bottom w:val="single" w:sz="4" w:space="0" w:color="000000"/>
                      <w:right w:val="single" w:sz="4" w:space="0" w:color="000000"/>
                    </w:tcBorders>
                    <w:shd w:val="clear" w:color="auto" w:fill="auto"/>
                    <w:hideMark/>
                  </w:tcPr>
                  <w:p w:rsidR="00F72C23" w:rsidRPr="00AE42D7" w:rsidRDefault="00F72C23" w:rsidP="007D79E5">
                    <w:pPr>
                      <w:snapToGrid w:val="0"/>
                      <w:jc w:val="right"/>
                      <w:rPr>
                        <w:rFonts w:asciiTheme="minorEastAsia" w:eastAsiaTheme="minorEastAsia" w:hAnsiTheme="minorEastAsia"/>
                      </w:rPr>
                    </w:pPr>
                  </w:p>
                </w:tc>
                <w:tc>
                  <w:tcPr>
                    <w:tcW w:w="1020" w:type="pct"/>
                    <w:tcBorders>
                      <w:top w:val="nil"/>
                      <w:left w:val="nil"/>
                      <w:bottom w:val="single" w:sz="4" w:space="0" w:color="000000"/>
                      <w:right w:val="single" w:sz="4" w:space="0" w:color="000000"/>
                    </w:tcBorders>
                    <w:shd w:val="clear" w:color="auto" w:fill="auto"/>
                    <w:hideMark/>
                  </w:tcPr>
                  <w:p w:rsidR="00F72C23" w:rsidRPr="00AE42D7" w:rsidRDefault="00F72C23" w:rsidP="007D79E5">
                    <w:pPr>
                      <w:snapToGrid w:val="0"/>
                      <w:jc w:val="right"/>
                      <w:rPr>
                        <w:rFonts w:asciiTheme="minorEastAsia" w:eastAsiaTheme="minorEastAsia" w:hAnsiTheme="minorEastAsia"/>
                      </w:rPr>
                    </w:pPr>
                    <w:r w:rsidRPr="00AE42D7">
                      <w:rPr>
                        <w:rFonts w:asciiTheme="minorEastAsia" w:eastAsiaTheme="minorEastAsia" w:hAnsiTheme="minorEastAsia"/>
                      </w:rPr>
                      <w:t>4,798,280.20</w:t>
                    </w:r>
                  </w:p>
                </w:tc>
                <w:tc>
                  <w:tcPr>
                    <w:tcW w:w="1020" w:type="pct"/>
                    <w:tcBorders>
                      <w:top w:val="nil"/>
                      <w:left w:val="nil"/>
                      <w:bottom w:val="single" w:sz="4" w:space="0" w:color="auto"/>
                      <w:right w:val="single" w:sz="4" w:space="0" w:color="auto"/>
                    </w:tcBorders>
                    <w:shd w:val="clear" w:color="auto" w:fill="auto"/>
                    <w:noWrap/>
                    <w:vAlign w:val="center"/>
                    <w:hideMark/>
                  </w:tcPr>
                  <w:p w:rsidR="00F72C23" w:rsidRPr="00AE42D7" w:rsidRDefault="00F72C23" w:rsidP="007D79E5">
                    <w:pPr>
                      <w:snapToGrid w:val="0"/>
                      <w:jc w:val="right"/>
                      <w:rPr>
                        <w:rFonts w:asciiTheme="minorEastAsia" w:eastAsiaTheme="minorEastAsia" w:hAnsiTheme="minorEastAsia"/>
                      </w:rPr>
                    </w:pPr>
                  </w:p>
                </w:tc>
                <w:tc>
                  <w:tcPr>
                    <w:tcW w:w="1175" w:type="pct"/>
                    <w:tcBorders>
                      <w:top w:val="nil"/>
                      <w:left w:val="nil"/>
                      <w:bottom w:val="single" w:sz="4" w:space="0" w:color="000000"/>
                      <w:right w:val="single" w:sz="4" w:space="0" w:color="000000"/>
                    </w:tcBorders>
                    <w:shd w:val="clear" w:color="auto" w:fill="auto"/>
                    <w:hideMark/>
                  </w:tcPr>
                  <w:p w:rsidR="00F72C23" w:rsidRPr="00AE42D7" w:rsidRDefault="00F72C23" w:rsidP="007D79E5">
                    <w:pPr>
                      <w:snapToGrid w:val="0"/>
                      <w:jc w:val="right"/>
                      <w:rPr>
                        <w:rFonts w:asciiTheme="minorEastAsia" w:eastAsiaTheme="minorEastAsia" w:hAnsiTheme="minorEastAsia"/>
                      </w:rPr>
                    </w:pPr>
                    <w:r w:rsidRPr="00AE42D7">
                      <w:rPr>
                        <w:rFonts w:asciiTheme="minorEastAsia" w:eastAsiaTheme="minorEastAsia" w:hAnsiTheme="minorEastAsia"/>
                      </w:rPr>
                      <w:t>23,139,022.40</w:t>
                    </w:r>
                  </w:p>
                </w:tc>
              </w:tr>
              <w:tr w:rsidR="007D79E5" w:rsidRPr="00E07B4A" w:rsidTr="007D79E5">
                <w:trPr>
                  <w:trHeight w:val="170"/>
                </w:trPr>
                <w:tc>
                  <w:tcPr>
                    <w:tcW w:w="923" w:type="pct"/>
                    <w:tcBorders>
                      <w:top w:val="nil"/>
                      <w:left w:val="single" w:sz="4" w:space="0" w:color="auto"/>
                      <w:bottom w:val="single" w:sz="4" w:space="0" w:color="auto"/>
                      <w:right w:val="single" w:sz="4" w:space="0" w:color="auto"/>
                    </w:tcBorders>
                    <w:shd w:val="clear" w:color="auto" w:fill="auto"/>
                    <w:noWrap/>
                    <w:vAlign w:val="center"/>
                    <w:hideMark/>
                  </w:tcPr>
                  <w:p w:rsidR="00F72C23" w:rsidRPr="00AE42D7" w:rsidRDefault="00F72C23" w:rsidP="007D79E5">
                    <w:pPr>
                      <w:snapToGrid w:val="0"/>
                      <w:jc w:val="center"/>
                      <w:rPr>
                        <w:rFonts w:asciiTheme="minorEastAsia" w:eastAsiaTheme="minorEastAsia" w:hAnsiTheme="minorEastAsia"/>
                      </w:rPr>
                    </w:pPr>
                    <w:r w:rsidRPr="00AE42D7">
                      <w:rPr>
                        <w:rFonts w:asciiTheme="minorEastAsia" w:eastAsiaTheme="minorEastAsia" w:hAnsiTheme="minorEastAsia"/>
                      </w:rPr>
                      <w:t>其他流动负债</w:t>
                    </w:r>
                  </w:p>
                </w:tc>
                <w:tc>
                  <w:tcPr>
                    <w:tcW w:w="862" w:type="pct"/>
                    <w:tcBorders>
                      <w:top w:val="nil"/>
                      <w:left w:val="nil"/>
                      <w:bottom w:val="single" w:sz="4" w:space="0" w:color="000000"/>
                      <w:right w:val="single" w:sz="4" w:space="0" w:color="000000"/>
                    </w:tcBorders>
                    <w:shd w:val="clear" w:color="auto" w:fill="auto"/>
                    <w:hideMark/>
                  </w:tcPr>
                  <w:p w:rsidR="00F72C23" w:rsidRPr="00AE42D7" w:rsidRDefault="00F72C23" w:rsidP="007D79E5">
                    <w:pPr>
                      <w:snapToGrid w:val="0"/>
                      <w:jc w:val="right"/>
                      <w:rPr>
                        <w:rFonts w:asciiTheme="minorEastAsia" w:eastAsiaTheme="minorEastAsia" w:hAnsiTheme="minorEastAsia"/>
                      </w:rPr>
                    </w:pPr>
                  </w:p>
                </w:tc>
                <w:tc>
                  <w:tcPr>
                    <w:tcW w:w="1020" w:type="pct"/>
                    <w:tcBorders>
                      <w:top w:val="nil"/>
                      <w:left w:val="nil"/>
                      <w:bottom w:val="single" w:sz="4" w:space="0" w:color="000000"/>
                      <w:right w:val="single" w:sz="4" w:space="0" w:color="000000"/>
                    </w:tcBorders>
                    <w:shd w:val="clear" w:color="auto" w:fill="auto"/>
                    <w:hideMark/>
                  </w:tcPr>
                  <w:p w:rsidR="00F72C23" w:rsidRPr="00AE42D7" w:rsidRDefault="00F72C23" w:rsidP="007D79E5">
                    <w:pPr>
                      <w:snapToGrid w:val="0"/>
                      <w:jc w:val="right"/>
                      <w:rPr>
                        <w:rFonts w:asciiTheme="minorEastAsia" w:eastAsiaTheme="minorEastAsia" w:hAnsiTheme="minorEastAsia"/>
                      </w:rPr>
                    </w:pPr>
                    <w:r w:rsidRPr="00AE42D7">
                      <w:rPr>
                        <w:rFonts w:asciiTheme="minorEastAsia" w:eastAsiaTheme="minorEastAsia" w:hAnsiTheme="minorEastAsia"/>
                      </w:rPr>
                      <w:t>623,776.43</w:t>
                    </w:r>
                  </w:p>
                </w:tc>
                <w:tc>
                  <w:tcPr>
                    <w:tcW w:w="1020" w:type="pct"/>
                    <w:tcBorders>
                      <w:top w:val="nil"/>
                      <w:left w:val="nil"/>
                      <w:bottom w:val="single" w:sz="4" w:space="0" w:color="auto"/>
                      <w:right w:val="single" w:sz="4" w:space="0" w:color="auto"/>
                    </w:tcBorders>
                    <w:shd w:val="clear" w:color="auto" w:fill="auto"/>
                    <w:noWrap/>
                    <w:vAlign w:val="center"/>
                    <w:hideMark/>
                  </w:tcPr>
                  <w:p w:rsidR="00F72C23" w:rsidRPr="00AE42D7" w:rsidRDefault="00F72C23" w:rsidP="007D79E5">
                    <w:pPr>
                      <w:snapToGrid w:val="0"/>
                      <w:jc w:val="right"/>
                      <w:rPr>
                        <w:rFonts w:asciiTheme="minorEastAsia" w:eastAsiaTheme="minorEastAsia" w:hAnsiTheme="minorEastAsia"/>
                      </w:rPr>
                    </w:pPr>
                  </w:p>
                </w:tc>
                <w:tc>
                  <w:tcPr>
                    <w:tcW w:w="1175" w:type="pct"/>
                    <w:tcBorders>
                      <w:top w:val="nil"/>
                      <w:left w:val="nil"/>
                      <w:bottom w:val="single" w:sz="4" w:space="0" w:color="000000"/>
                      <w:right w:val="single" w:sz="4" w:space="0" w:color="000000"/>
                    </w:tcBorders>
                    <w:shd w:val="clear" w:color="auto" w:fill="auto"/>
                    <w:hideMark/>
                  </w:tcPr>
                  <w:p w:rsidR="00F72C23" w:rsidRPr="00AE42D7" w:rsidRDefault="00F72C23" w:rsidP="007D79E5">
                    <w:pPr>
                      <w:snapToGrid w:val="0"/>
                      <w:jc w:val="right"/>
                      <w:rPr>
                        <w:rFonts w:asciiTheme="minorEastAsia" w:eastAsiaTheme="minorEastAsia" w:hAnsiTheme="minorEastAsia"/>
                      </w:rPr>
                    </w:pPr>
                    <w:r w:rsidRPr="00AE42D7">
                      <w:rPr>
                        <w:rFonts w:asciiTheme="minorEastAsia" w:eastAsiaTheme="minorEastAsia" w:hAnsiTheme="minorEastAsia"/>
                      </w:rPr>
                      <w:t>3,008,072.91</w:t>
                    </w:r>
                  </w:p>
                </w:tc>
              </w:tr>
            </w:tbl>
            <w:p w:rsidR="00877D2C" w:rsidRDefault="006A4C27" w:rsidP="007D79E5">
              <w:pPr>
                <w:snapToGrid w:val="0"/>
              </w:pPr>
            </w:p>
          </w:sdtContent>
        </w:sdt>
      </w:sdtContent>
    </w:sdt>
    <w:p w:rsidR="00877D2C" w:rsidRDefault="005540A0" w:rsidP="00B176E2">
      <w:pPr>
        <w:pStyle w:val="4"/>
        <w:numPr>
          <w:ilvl w:val="3"/>
          <w:numId w:val="64"/>
        </w:numPr>
        <w:ind w:left="426" w:hanging="426"/>
      </w:pPr>
      <w:r>
        <w:rPr>
          <w:rFonts w:hint="eastAsia"/>
        </w:rPr>
        <w:t>重要</w:t>
      </w:r>
      <w:r>
        <w:t>会计估计变更</w:t>
      </w:r>
    </w:p>
    <w:sdt>
      <w:sdtPr>
        <w:alias w:val="是否适用：重要会计估计变更[双击切换]"/>
        <w:tag w:val="_GBC_902f08bd36774074945386d2d1f9b67d"/>
        <w:id w:val="1051656543"/>
        <w:lock w:val="sdtLocked"/>
        <w:placeholder>
          <w:docPart w:val="GBC22222222222222222222222222222"/>
        </w:placeholder>
      </w:sdtPr>
      <w:sdtContent>
        <w:p w:rsidR="00D07860" w:rsidRDefault="006A4C27" w:rsidP="00D07860">
          <w:r>
            <w:fldChar w:fldCharType="begin"/>
          </w:r>
          <w:r w:rsidR="00D07860">
            <w:rPr>
              <w:rFonts w:hint="eastAsia"/>
            </w:rPr>
            <w:instrText xml:space="preserve">MACROBUTTON  SnrToggleCheckbox </w:instrText>
          </w:r>
          <w:r w:rsidR="00D07860">
            <w:rPr>
              <w:rFonts w:hint="eastAsia"/>
            </w:rPr>
            <w:instrText>□适用</w:instrText>
          </w:r>
          <w:r w:rsidR="00D07860">
            <w:rPr>
              <w:rFonts w:hint="eastAsia"/>
            </w:rPr>
            <w:instrText xml:space="preserve"> </w:instrText>
          </w:r>
          <w:r>
            <w:fldChar w:fldCharType="end"/>
          </w:r>
          <w:r>
            <w:fldChar w:fldCharType="begin"/>
          </w:r>
          <w:r w:rsidR="00D07860">
            <w:rPr>
              <w:rFonts w:hint="eastAsia"/>
            </w:rPr>
            <w:instrText xml:space="preserve"> MACROBUTTON  SnrToggleCheckbox </w:instrText>
          </w:r>
          <w:r w:rsidR="00D07860">
            <w:rPr>
              <w:rFonts w:hint="eastAsia"/>
            </w:rPr>
            <w:instrText>√不适用</w:instrText>
          </w:r>
          <w:r w:rsidR="00D07860">
            <w:rPr>
              <w:rFonts w:hint="eastAsia"/>
            </w:rPr>
            <w:instrText xml:space="preserve"> </w:instrText>
          </w:r>
          <w:r>
            <w:fldChar w:fldCharType="end"/>
          </w:r>
        </w:p>
      </w:sdtContent>
    </w:sdt>
    <w:p w:rsidR="00877D2C" w:rsidRDefault="00877D2C"/>
    <w:bookmarkStart w:id="134" w:name="_Hlk10465969" w:displacedByCustomXml="next"/>
    <w:bookmarkEnd w:id="134" w:displacedByCustomXml="next"/>
    <w:bookmarkStart w:id="135" w:name="_Hlk24100246" w:displacedByCustomXml="next"/>
    <w:sdt>
      <w:sdtPr>
        <w:rPr>
          <w:rFonts w:ascii="宋体" w:eastAsia="宋体" w:hAnsi="宋体" w:cs="宋体"/>
          <w:b w:val="0"/>
          <w:bCs w:val="0"/>
          <w:kern w:val="0"/>
          <w:szCs w:val="24"/>
        </w:rPr>
        <w:alias w:val="选项模块:首次执行新金融工具准则、新收入准则、新租赁准则调整首次执行当年年初财务报表相关项目情况"/>
        <w:tag w:val="_SEC_26cb0ff2f40c4cec8cc5f95eaa49a269"/>
        <w:id w:val="1462688033"/>
        <w:lock w:val="sdtLocked"/>
        <w:placeholder>
          <w:docPart w:val="GBC22222222222222222222222222222"/>
        </w:placeholder>
      </w:sdtPr>
      <w:sdtEndPr>
        <w:rPr>
          <w:rFonts w:ascii="Times New Roman" w:hAnsi="Times New Roman" w:cs="Times New Roman"/>
          <w:kern w:val="2"/>
          <w:szCs w:val="21"/>
        </w:rPr>
      </w:sdtEndPr>
      <w:sdtContent>
        <w:p w:rsidR="00877D2C" w:rsidRPr="00AE42D7" w:rsidRDefault="005540A0" w:rsidP="00B176E2">
          <w:pPr>
            <w:pStyle w:val="4"/>
            <w:numPr>
              <w:ilvl w:val="3"/>
              <w:numId w:val="64"/>
            </w:numPr>
            <w:ind w:left="426" w:hanging="426"/>
            <w:rPr>
              <w:szCs w:val="21"/>
            </w:rPr>
          </w:pPr>
          <w:r w:rsidRPr="00AE42D7">
            <w:rPr>
              <w:szCs w:val="21"/>
            </w:rPr>
            <w:t>2020年</w:t>
          </w:r>
          <w:r w:rsidRPr="00AE42D7">
            <w:rPr>
              <w:rFonts w:hint="eastAsia"/>
              <w:szCs w:val="21"/>
            </w:rPr>
            <w:t>起首次执行新收入准则、新租赁准则调整首次执行当年年初财务报表相关情</w:t>
          </w:r>
          <w:r w:rsidRPr="00AE42D7">
            <w:rPr>
              <w:szCs w:val="21"/>
            </w:rPr>
            <w:t>况</w:t>
          </w:r>
        </w:p>
        <w:sdt>
          <w:sdtPr>
            <w:rPr>
              <w:rFonts w:asciiTheme="minorEastAsia" w:eastAsiaTheme="minorEastAsia" w:hAnsiTheme="minorEastAsia" w:hint="eastAsia"/>
            </w:rPr>
            <w:alias w:val="是否适用：首次执行新金融工具准则或新收入准则调整首次执行当年年初财务报表相关项目情况[双击切换]"/>
            <w:tag w:val="_GBC_e1701479a1654e0d9f4b2ffb99c13db0"/>
            <w:id w:val="1529222755"/>
            <w:lock w:val="sdtLocked"/>
            <w:placeholder>
              <w:docPart w:val="GBC22222222222222222222222222222"/>
            </w:placeholder>
          </w:sdtPr>
          <w:sdtContent>
            <w:p w:rsidR="00877D2C" w:rsidRPr="00AE42D7" w:rsidRDefault="006A4C27">
              <w:pPr>
                <w:rPr>
                  <w:rFonts w:asciiTheme="minorEastAsia" w:eastAsiaTheme="minorEastAsia" w:hAnsiTheme="minorEastAsia"/>
                </w:rPr>
              </w:pPr>
              <w:r w:rsidRPr="00AE42D7">
                <w:rPr>
                  <w:rFonts w:asciiTheme="minorEastAsia" w:eastAsiaTheme="minorEastAsia" w:hAnsiTheme="minorEastAsia"/>
                </w:rPr>
                <w:fldChar w:fldCharType="begin"/>
              </w:r>
              <w:r w:rsidR="00D07860" w:rsidRPr="00AE42D7">
                <w:rPr>
                  <w:rFonts w:asciiTheme="minorEastAsia" w:eastAsiaTheme="minorEastAsia" w:hAnsiTheme="minorEastAsia" w:hint="eastAsia"/>
                </w:rPr>
                <w:instrText xml:space="preserve"> MACROBUTTON  SnrToggleCheckbox √适用 </w:instrText>
              </w:r>
              <w:r w:rsidRPr="00AE42D7">
                <w:rPr>
                  <w:rFonts w:asciiTheme="minorEastAsia" w:eastAsiaTheme="minorEastAsia" w:hAnsiTheme="minorEastAsia"/>
                </w:rPr>
                <w:fldChar w:fldCharType="end"/>
              </w:r>
              <w:r w:rsidRPr="00AE42D7">
                <w:rPr>
                  <w:rFonts w:asciiTheme="minorEastAsia" w:eastAsiaTheme="minorEastAsia" w:hAnsiTheme="minorEastAsia"/>
                </w:rPr>
                <w:fldChar w:fldCharType="begin"/>
              </w:r>
              <w:r w:rsidR="00D07860" w:rsidRPr="00AE42D7">
                <w:rPr>
                  <w:rFonts w:asciiTheme="minorEastAsia" w:eastAsiaTheme="minorEastAsia" w:hAnsiTheme="minorEastAsia" w:hint="eastAsia"/>
                </w:rPr>
                <w:instrText xml:space="preserve"> MACROBUTTON  SnrToggleCheckbox □不适用 </w:instrText>
              </w:r>
              <w:r w:rsidRPr="00AE42D7">
                <w:rPr>
                  <w:rFonts w:asciiTheme="minorEastAsia" w:eastAsiaTheme="minorEastAsia" w:hAnsiTheme="minorEastAsia"/>
                </w:rPr>
                <w:fldChar w:fldCharType="end"/>
              </w:r>
            </w:p>
          </w:sdtContent>
        </w:sdt>
        <w:sdt>
          <w:sdtPr>
            <w:rPr>
              <w:rFonts w:asciiTheme="minorEastAsia" w:eastAsiaTheme="minorEastAsia" w:hAnsiTheme="minorEastAsia" w:hint="eastAsia"/>
            </w:rPr>
            <w:tag w:val="_SEC_f8b5e3b0e4464bf18cb7f8002da4c278"/>
            <w:id w:val="1907794696"/>
            <w:lock w:val="sdtLocked"/>
            <w:placeholder>
              <w:docPart w:val="GBC22222222222222222222222222222"/>
            </w:placeholder>
          </w:sdtPr>
          <w:sdtEndPr>
            <w:rPr>
              <w:rFonts w:hint="default"/>
              <w:b/>
              <w:bCs/>
              <w:color w:val="008000"/>
              <w:u w:val="single"/>
            </w:rPr>
          </w:sdtEndPr>
          <w:sdtContent>
            <w:p w:rsidR="00877D2C" w:rsidRPr="00AE42D7" w:rsidRDefault="005540A0">
              <w:pPr>
                <w:jc w:val="center"/>
                <w:rPr>
                  <w:rFonts w:asciiTheme="minorEastAsia" w:eastAsiaTheme="minorEastAsia" w:hAnsiTheme="minorEastAsia"/>
                </w:rPr>
              </w:pPr>
              <w:r w:rsidRPr="00AE42D7">
                <w:rPr>
                  <w:rFonts w:asciiTheme="minorEastAsia" w:eastAsiaTheme="minorEastAsia" w:hAnsiTheme="minorEastAsia" w:hint="eastAsia"/>
                </w:rPr>
                <w:t>合并资产负债表</w:t>
              </w:r>
            </w:p>
            <w:p w:rsidR="00877D2C" w:rsidRPr="00AE42D7" w:rsidRDefault="005540A0">
              <w:pPr>
                <w:jc w:val="right"/>
                <w:rPr>
                  <w:rFonts w:asciiTheme="minorEastAsia" w:eastAsiaTheme="minorEastAsia" w:hAnsiTheme="minorEastAsia"/>
                </w:rPr>
              </w:pPr>
              <w:r w:rsidRPr="00AE42D7">
                <w:rPr>
                  <w:rFonts w:asciiTheme="minorEastAsia" w:eastAsiaTheme="minorEastAsia" w:hAnsiTheme="minorEastAsia"/>
                </w:rPr>
                <w:t>单位:</w:t>
              </w:r>
              <w:sdt>
                <w:sdtPr>
                  <w:rPr>
                    <w:rFonts w:asciiTheme="minorEastAsia" w:eastAsiaTheme="minorEastAsia" w:hAnsiTheme="minorEastAsia"/>
                  </w:rPr>
                  <w:alias w:val="单位：合并资产负债表"/>
                  <w:tag w:val="_GBC_c76689d8a1414d6cba73369b4afdbc5c"/>
                  <w:id w:val="-3121840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AE42D7">
                    <w:rPr>
                      <w:rFonts w:asciiTheme="minorEastAsia" w:eastAsiaTheme="minorEastAsia" w:hAnsiTheme="minorEastAsia"/>
                    </w:rPr>
                    <w:t>元</w:t>
                  </w:r>
                </w:sdtContent>
              </w:sdt>
              <w:r w:rsidRPr="00AE42D7">
                <w:rPr>
                  <w:rFonts w:asciiTheme="minorEastAsia" w:eastAsiaTheme="minorEastAsia" w:hAnsiTheme="minorEastAsia"/>
                </w:rPr>
                <w:t xml:space="preserve">  币种:</w:t>
              </w:r>
              <w:sdt>
                <w:sdtPr>
                  <w:rPr>
                    <w:rFonts w:asciiTheme="minorEastAsia" w:eastAsiaTheme="minorEastAsia" w:hAnsiTheme="minorEastAsia"/>
                  </w:rPr>
                  <w:alias w:val="币种：合并资产负债表"/>
                  <w:tag w:val="_GBC_4a07a2cb6d48405a8956fb7391944924"/>
                  <w:id w:val="19511232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AE42D7">
                    <w:rPr>
                      <w:rFonts w:asciiTheme="minorEastAsia" w:eastAsiaTheme="minorEastAsia" w:hAnsiTheme="minorEastAsia"/>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4A0"/>
              </w:tblPr>
              <w:tblGrid>
                <w:gridCol w:w="3186"/>
                <w:gridCol w:w="2038"/>
                <w:gridCol w:w="1896"/>
                <w:gridCol w:w="1918"/>
              </w:tblGrid>
              <w:tr w:rsidR="00826E4F" w:rsidRPr="00AE42D7" w:rsidTr="00A35FB3">
                <w:sdt>
                  <w:sdtPr>
                    <w:rPr>
                      <w:rFonts w:asciiTheme="minorEastAsia" w:hAnsiTheme="minorEastAsia"/>
                      <w:b/>
                    </w:rPr>
                    <w:tag w:val="_PLD_6fc1597bc396435a82bab916a78feb66"/>
                    <w:id w:val="1082440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jc w:val="center"/>
                          <w:rPr>
                            <w:rFonts w:asciiTheme="minorEastAsia" w:hAnsiTheme="minorEastAsia"/>
                            <w:b/>
                          </w:rPr>
                        </w:pPr>
                        <w:r w:rsidRPr="00AE42D7">
                          <w:rPr>
                            <w:rFonts w:asciiTheme="minorEastAsia" w:hAnsiTheme="minorEastAsia"/>
                            <w:b/>
                          </w:rPr>
                          <w:t>项目</w:t>
                        </w:r>
                      </w:p>
                    </w:tc>
                  </w:sdtContent>
                </w:sdt>
                <w:sdt>
                  <w:sdtPr>
                    <w:rPr>
                      <w:rFonts w:asciiTheme="minorEastAsia" w:hAnsiTheme="minorEastAsia"/>
                      <w:b/>
                    </w:rPr>
                    <w:tag w:val="_PLD_a68ffaa96e6f4c0e80a0435d3b194b6c"/>
                    <w:id w:val="10824408"/>
                    <w:lock w:val="sdtLocked"/>
                  </w:sdtPr>
                  <w:sdtContent>
                    <w:tc>
                      <w:tcPr>
                        <w:tcW w:w="1129"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jc w:val="center"/>
                          <w:rPr>
                            <w:rFonts w:asciiTheme="minorEastAsia" w:hAnsiTheme="minorEastAsia"/>
                            <w:b/>
                          </w:rPr>
                        </w:pPr>
                        <w:r w:rsidRPr="00AE42D7">
                          <w:rPr>
                            <w:rFonts w:asciiTheme="minorEastAsia" w:hAnsiTheme="minorEastAsia" w:hint="eastAsia"/>
                            <w:b/>
                          </w:rPr>
                          <w:t>2019年12月31日</w:t>
                        </w:r>
                      </w:p>
                    </w:tc>
                  </w:sdtContent>
                </w:sdt>
                <w:sdt>
                  <w:sdtPr>
                    <w:rPr>
                      <w:rFonts w:asciiTheme="minorEastAsia" w:hAnsiTheme="minorEastAsia"/>
                      <w:b/>
                    </w:rPr>
                    <w:tag w:val="_PLD_305c6e697d374e8cbf3fbd7344b16cca"/>
                    <w:id w:val="10824409"/>
                    <w:lock w:val="sdtLocked"/>
                  </w:sdtPr>
                  <w:sdtContent>
                    <w:tc>
                      <w:tcPr>
                        <w:tcW w:w="1045"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jc w:val="center"/>
                          <w:rPr>
                            <w:rFonts w:asciiTheme="minorEastAsia" w:hAnsiTheme="minorEastAsia"/>
                            <w:b/>
                          </w:rPr>
                        </w:pPr>
                        <w:r w:rsidRPr="00AE42D7">
                          <w:rPr>
                            <w:rFonts w:asciiTheme="minorEastAsia" w:hAnsiTheme="minorEastAsia" w:hint="eastAsia"/>
                            <w:b/>
                          </w:rPr>
                          <w:t>2020年1月1日</w:t>
                        </w:r>
                      </w:p>
                    </w:tc>
                  </w:sdtContent>
                </w:sdt>
                <w:sdt>
                  <w:sdtPr>
                    <w:rPr>
                      <w:rFonts w:asciiTheme="minorEastAsia" w:hAnsiTheme="minorEastAsia"/>
                    </w:rPr>
                    <w:tag w:val="_PLD_84c7518f45af423388e6182271db2ab1"/>
                    <w:id w:val="10824410"/>
                    <w:lock w:val="sdtLocked"/>
                  </w:sdtPr>
                  <w:sdtContent>
                    <w:tc>
                      <w:tcPr>
                        <w:tcW w:w="1062"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jc w:val="center"/>
                          <w:rPr>
                            <w:rFonts w:asciiTheme="minorEastAsia" w:hAnsiTheme="minorEastAsia"/>
                            <w:b/>
                          </w:rPr>
                        </w:pPr>
                        <w:r w:rsidRPr="00AE42D7">
                          <w:rPr>
                            <w:rFonts w:asciiTheme="minorEastAsia" w:hAnsiTheme="minorEastAsia" w:hint="eastAsia"/>
                            <w:b/>
                          </w:rPr>
                          <w:t>调整数</w:t>
                        </w:r>
                      </w:p>
                    </w:tc>
                  </w:sdtContent>
                </w:sdt>
              </w:tr>
              <w:tr w:rsidR="00826E4F" w:rsidRPr="00AE42D7" w:rsidTr="00A35FB3">
                <w:sdt>
                  <w:sdtPr>
                    <w:rPr>
                      <w:rFonts w:asciiTheme="minorEastAsia" w:hAnsiTheme="minorEastAsia"/>
                    </w:rPr>
                    <w:tag w:val="_PLD_91be53ba0749452f957561f0851e3434"/>
                    <w:id w:val="1082441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rPr>
                            <w:rFonts w:asciiTheme="minorEastAsia" w:hAnsiTheme="minorEastAsia"/>
                            <w:b/>
                          </w:rPr>
                        </w:pPr>
                        <w:r w:rsidRPr="00AE42D7">
                          <w:rPr>
                            <w:rFonts w:asciiTheme="minorEastAsia" w:hAnsiTheme="minorEastAsia" w:hint="eastAsia"/>
                            <w:b/>
                          </w:rPr>
                          <w:t>流动</w:t>
                        </w:r>
                        <w:r w:rsidRPr="00AE42D7">
                          <w:rPr>
                            <w:rFonts w:asciiTheme="minorEastAsia" w:hAnsiTheme="minorEastAsia"/>
                            <w:b/>
                          </w:rPr>
                          <w:t>资产：</w:t>
                        </w:r>
                      </w:p>
                    </w:tc>
                  </w:sdtContent>
                </w:sdt>
                <w:tc>
                  <w:tcPr>
                    <w:tcW w:w="1129"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jc w:val="center"/>
                      <w:rPr>
                        <w:rFonts w:asciiTheme="minorEastAsia" w:hAnsiTheme="minorEastAsia"/>
                        <w:b/>
                      </w:rPr>
                    </w:pPr>
                  </w:p>
                </w:tc>
                <w:tc>
                  <w:tcPr>
                    <w:tcW w:w="1045"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jc w:val="center"/>
                      <w:rPr>
                        <w:rFonts w:asciiTheme="minorEastAsia" w:hAnsiTheme="minorEastAsia"/>
                        <w:b/>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center"/>
                      <w:rPr>
                        <w:rFonts w:asciiTheme="minorEastAsia" w:hAnsiTheme="minorEastAsia"/>
                        <w:b/>
                      </w:rPr>
                    </w:pPr>
                  </w:p>
                </w:tc>
              </w:tr>
              <w:tr w:rsidR="00826E4F" w:rsidRPr="00AE42D7" w:rsidTr="00A35FB3">
                <w:sdt>
                  <w:sdtPr>
                    <w:rPr>
                      <w:rFonts w:asciiTheme="minorEastAsia" w:hAnsiTheme="minorEastAsia"/>
                    </w:rPr>
                    <w:tag w:val="_PLD_eb5e10d1e9fd4cf59ab531d086e90e5c"/>
                    <w:id w:val="1082441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货币资金</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257,582,216.50</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257,582,216.50</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f1d0c89ed7ad408f9f60157b30a3b744"/>
                    <w:id w:val="1082441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结算备付金</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62f07a0e078143afbf120b26b52bb77a"/>
                    <w:id w:val="1082441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拆出资金</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tc>
                  <w:tcPr>
                    <w:tcW w:w="1764"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c2de4bbf21ea41b6a2c687b47078014d"/>
                      <w:id w:val="10824415"/>
                      <w:lock w:val="sdtLocked"/>
                    </w:sdtPr>
                    <w:sdtContent>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交易性金融资产</w:t>
                        </w:r>
                      </w:p>
                    </w:sdtContent>
                  </w:sdt>
                </w:tc>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9854d11808314a33b1018815a1ec5f5a"/>
                    <w:id w:val="1082441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衍生金融资产</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8ff0df6bddcf4e9697e59746e236ed69"/>
                    <w:id w:val="1082441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应收票据</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145,285,323.26</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145,285,323.26</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b5df00f8bdae4d439d66e1fa7c0a2713"/>
                    <w:id w:val="1082441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应收账款</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266,419,809.70</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266,419,809.70</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tc>
                  <w:tcPr>
                    <w:tcW w:w="1764"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96908eb6b8754c0f867298e003270696"/>
                      <w:id w:val="10824419"/>
                      <w:lock w:val="sdtLocked"/>
                    </w:sdtPr>
                    <w:sdtContent>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应收款项融资</w:t>
                        </w:r>
                      </w:p>
                    </w:sdtContent>
                  </w:sdt>
                </w:tc>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41,990,597.45</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41,990,597.45</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c3bb4c817d034f7a823e34b18acd0389"/>
                    <w:id w:val="1082442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预付款项</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8,964,357.56</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8,964,357.56</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35f3020a870e4ef5a30d0cc8b7af9bb3"/>
                    <w:id w:val="1082442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应收保费</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e1de79f2f7cb4ff6b91fec2cc386a8a7"/>
                    <w:id w:val="1082442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应收分保账款</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884b811cccaa4997b225d080db845159"/>
                    <w:id w:val="1082442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应收分保合同准备金</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5d83dbef8a2c4a47b27c9eb39018d849"/>
                    <w:id w:val="1082442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其他应收款</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3,801,053.38</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3,801,053.38</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87da6417b865434a99ef8d8471b19d80"/>
                    <w:id w:val="1082442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其中：应收利息</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34b443d51e5b4cdca1896324717e83df"/>
                    <w:id w:val="1082442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400" w:firstLine="840"/>
                          <w:rPr>
                            <w:rFonts w:asciiTheme="minorEastAsia" w:hAnsiTheme="minorEastAsia"/>
                          </w:rPr>
                        </w:pPr>
                        <w:r w:rsidRPr="00AE42D7">
                          <w:rPr>
                            <w:rFonts w:asciiTheme="minorEastAsia" w:hAnsiTheme="minorEastAsia" w:hint="eastAsia"/>
                          </w:rPr>
                          <w:t>应收股利</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543542756f57402db9b814317cb3b9cc"/>
                    <w:id w:val="1082442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买入返售金融资产</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e0704a665fe4442d95da412d0a8f7f7e"/>
                    <w:id w:val="1082442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存货</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231,166,432.69</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231,166,432.69</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tc>
                  <w:tcPr>
                    <w:tcW w:w="1764"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e121c97ee53f43688040575cd2ccca6f"/>
                      <w:id w:val="10824429"/>
                      <w:lock w:val="sdtLocked"/>
                    </w:sdtPr>
                    <w:sdtContent>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合同资产</w:t>
                        </w:r>
                      </w:p>
                    </w:sdtContent>
                  </w:sdt>
                </w:tc>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f6995041bd554ce8a5c1dc3bbe7c1b8c"/>
                    <w:id w:val="1082443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持有待售资产</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51842a11dc0c4131996709e610aad498"/>
                    <w:id w:val="1082443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一年内到期的非流动资产</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b222a03a7bb044de9316964080a087b3"/>
                    <w:id w:val="1082443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其他流动资产</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11,836,994.01</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11,836,994.01</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e0af9ed368a34f068411f77cb6f8aba0"/>
                    <w:id w:val="1082443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200" w:firstLine="420"/>
                          <w:rPr>
                            <w:rFonts w:asciiTheme="minorEastAsia" w:hAnsiTheme="minorEastAsia"/>
                          </w:rPr>
                        </w:pPr>
                        <w:r w:rsidRPr="00AE42D7">
                          <w:rPr>
                            <w:rFonts w:asciiTheme="minorEastAsia" w:hAnsiTheme="minorEastAsia" w:hint="eastAsia"/>
                          </w:rPr>
                          <w:t>流动资产合计</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967,046,784.55</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967,046,784.55</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b/>
                      </w:rPr>
                      <w:tag w:val="_PLD_65e9fcff9b044dec8f59b4f84a06a436"/>
                      <w:id w:val="10824434"/>
                      <w:lock w:val="sdtLocked"/>
                    </w:sdtPr>
                    <w:sdtContent>
                      <w:p w:rsidR="00826E4F" w:rsidRPr="00AE42D7" w:rsidRDefault="00826E4F" w:rsidP="00A35FB3">
                        <w:pPr>
                          <w:rPr>
                            <w:rFonts w:asciiTheme="minorEastAsia" w:hAnsiTheme="minorEastAsia"/>
                          </w:rPr>
                        </w:pPr>
                        <w:r w:rsidRPr="00AE42D7">
                          <w:rPr>
                            <w:rFonts w:asciiTheme="minorEastAsia" w:hAnsiTheme="minorEastAsia" w:hint="eastAsia"/>
                            <w:b/>
                          </w:rPr>
                          <w:t>非流动资产：</w:t>
                        </w:r>
                      </w:p>
                    </w:sdtContent>
                  </w:sdt>
                </w:tc>
              </w:tr>
              <w:tr w:rsidR="00826E4F" w:rsidRPr="00AE42D7" w:rsidTr="00A35FB3">
                <w:sdt>
                  <w:sdtPr>
                    <w:rPr>
                      <w:rFonts w:asciiTheme="minorEastAsia" w:hAnsiTheme="minorEastAsia"/>
                    </w:rPr>
                    <w:tag w:val="_PLD_e078a18156424bf8b1644adb2f01c54a"/>
                    <w:id w:val="1082443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发放贷款和垫款</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tc>
                  <w:tcPr>
                    <w:tcW w:w="1764"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c12a088c4d6741508003cfc95ec57c30"/>
                      <w:id w:val="10824436"/>
                      <w:lock w:val="sdtLocked"/>
                    </w:sdtPr>
                    <w:sdtContent>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债权投资</w:t>
                        </w:r>
                      </w:p>
                    </w:sdtContent>
                  </w:sdt>
                </w:tc>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tc>
                  <w:tcPr>
                    <w:tcW w:w="1764"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9d7576a6f67b4cda8ddc9efaff1f00b5"/>
                      <w:id w:val="10824437"/>
                      <w:lock w:val="sdtLocked"/>
                    </w:sdtPr>
                    <w:sdtContent>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其他债权投资</w:t>
                        </w:r>
                      </w:p>
                    </w:sdtContent>
                  </w:sdt>
                </w:tc>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1cd075ba92d6493987f7f2593a2dc5cc"/>
                    <w:id w:val="1082443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长期应收款</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a6081e42ce1d48368cf06f5af62f3cb2"/>
                    <w:id w:val="1082443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长期股权投资</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1,048,340.83</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1,048,340.83</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tc>
                  <w:tcPr>
                    <w:tcW w:w="1764"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c96845a4dceb4172af68c7fddfe190a5"/>
                      <w:id w:val="10824440"/>
                      <w:lock w:val="sdtLocked"/>
                    </w:sdtPr>
                    <w:sdtContent>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其他权益工具投资</w:t>
                        </w:r>
                      </w:p>
                    </w:sdtContent>
                  </w:sdt>
                </w:tc>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10,000,000.00</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10,000,000.00</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tc>
                  <w:tcPr>
                    <w:tcW w:w="1764"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0d36495dec1c4a5d8b71b74118589ba4"/>
                      <w:id w:val="10824441"/>
                      <w:lock w:val="sdtLocked"/>
                    </w:sdtPr>
                    <w:sdtContent>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其他非流动金融资产</w:t>
                        </w:r>
                      </w:p>
                    </w:sdtContent>
                  </w:sdt>
                </w:tc>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3f50f96789344e5a9abd1a4641fbccb8"/>
                    <w:id w:val="1082444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投资性房地产</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ed348d80f95240a1a0fc9021fc99f0ad"/>
                    <w:id w:val="1082444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固定资产</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705,523,132.17</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705,523,132.17</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0e5f98463fd041f0a3cc101d6a4b81fa"/>
                    <w:id w:val="1082444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在建工程</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23,759,370.73</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23,759,370.73</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c09ad31386d74a58a564ef6738683a54"/>
                    <w:id w:val="1082444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生产性生物资产</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88e3155234fd47d28c1edffc5f858f59"/>
                    <w:id w:val="1082444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油气资产</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tc>
                  <w:tcPr>
                    <w:tcW w:w="1764"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9d338c3c81374957895f63484d56f666"/>
                      <w:id w:val="10824447"/>
                      <w:lock w:val="sdtLocked"/>
                    </w:sdtPr>
                    <w:sdtContent>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使用权资产</w:t>
                        </w:r>
                      </w:p>
                    </w:sdtContent>
                  </w:sdt>
                </w:tc>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c5b00a72d9ac4607850e5931fc87d9e9"/>
                    <w:id w:val="1082444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无形资产</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18,590,310.53</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18,590,310.53</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f30af222669f4ddfa6b6d5ab2d6fa6f9"/>
                    <w:id w:val="1082444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开发支出</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5fd25b9bea114c8fb102f231f4f6a19a"/>
                    <w:id w:val="1082445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商誉</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fe2d61fff6504f7a908b77966e255b00"/>
                    <w:id w:val="1082445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长期待摊费用</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90d75398c7ed4ee5a4b82577a574695e"/>
                    <w:id w:val="1082445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递延所得税资产</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10,996,337.04</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10,996,337.04</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f37ff2058f5e418695dabe1287fdd5c1"/>
                    <w:id w:val="1082445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其他非流动资产</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18,625,589.35</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18,625,589.35</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4076839728b74a7c964bfeaa7bc5ac0a"/>
                    <w:id w:val="1082445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200" w:firstLine="420"/>
                          <w:rPr>
                            <w:rFonts w:asciiTheme="minorEastAsia" w:hAnsiTheme="minorEastAsia"/>
                          </w:rPr>
                        </w:pPr>
                        <w:r w:rsidRPr="00AE42D7">
                          <w:rPr>
                            <w:rFonts w:asciiTheme="minorEastAsia" w:hAnsiTheme="minorEastAsia" w:hint="eastAsia"/>
                          </w:rPr>
                          <w:t>非流动资产合计</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788,543,080.65</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788,543,080.65</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9a41544b9c4e4edd8d76ea8847ffee3c"/>
                    <w:id w:val="1082445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300" w:firstLine="630"/>
                          <w:rPr>
                            <w:rFonts w:asciiTheme="minorEastAsia" w:hAnsiTheme="minorEastAsia"/>
                          </w:rPr>
                        </w:pPr>
                        <w:r w:rsidRPr="00AE42D7">
                          <w:rPr>
                            <w:rFonts w:asciiTheme="minorEastAsia" w:hAnsiTheme="minorEastAsia" w:hint="eastAsia"/>
                          </w:rPr>
                          <w:t>资产总计</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1,755,589,865.20</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1,755,589,865.20</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b/>
                      </w:rPr>
                      <w:tag w:val="_PLD_8067f9f0d05c4a78b15dfd4da086633f"/>
                      <w:id w:val="10824456"/>
                      <w:lock w:val="sdtLocked"/>
                    </w:sdtPr>
                    <w:sdtContent>
                      <w:p w:rsidR="00826E4F" w:rsidRPr="00AE42D7" w:rsidRDefault="00826E4F" w:rsidP="00A35FB3">
                        <w:pPr>
                          <w:rPr>
                            <w:rFonts w:asciiTheme="minorEastAsia" w:hAnsiTheme="minorEastAsia"/>
                          </w:rPr>
                        </w:pPr>
                        <w:r w:rsidRPr="00AE42D7">
                          <w:rPr>
                            <w:rFonts w:asciiTheme="minorEastAsia" w:hAnsiTheme="minorEastAsia" w:hint="eastAsia"/>
                            <w:b/>
                          </w:rPr>
                          <w:t>流动负债：</w:t>
                        </w:r>
                      </w:p>
                    </w:sdtContent>
                  </w:sdt>
                </w:tc>
              </w:tr>
              <w:tr w:rsidR="00826E4F" w:rsidRPr="00AE42D7" w:rsidTr="00A35FB3">
                <w:sdt>
                  <w:sdtPr>
                    <w:rPr>
                      <w:rFonts w:asciiTheme="minorEastAsia" w:hAnsiTheme="minorEastAsia"/>
                    </w:rPr>
                    <w:tag w:val="_PLD_f57fa44245464dcc9ec1499ec3621261"/>
                    <w:id w:val="1082445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短期借款</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187,720,188.54</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187,720,188.54</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e1fa5fa07ec847239593bcea5028ff3a"/>
                    <w:id w:val="1082445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向中央银行借款</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173945690a1743e0a455b80b5a7c80e4"/>
                    <w:id w:val="1082445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拆入资金</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tc>
                  <w:tcPr>
                    <w:tcW w:w="1764"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3c72ec4060b248229a7c2d949261085a"/>
                      <w:id w:val="10824460"/>
                      <w:lock w:val="sdtLocked"/>
                    </w:sdtPr>
                    <w:sdtContent>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交易性金融负债</w:t>
                        </w:r>
                      </w:p>
                    </w:sdtContent>
                  </w:sdt>
                </w:tc>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8e91a504dd3d4cd382e556966c030be5"/>
                    <w:id w:val="1082446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衍生金融负债</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tc>
                  <w:tcPr>
                    <w:tcW w:w="1764"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3f7289a61e224d95ad5f9aadc9fdd286"/>
                      <w:id w:val="10824462"/>
                      <w:lock w:val="sdtLocked"/>
                    </w:sdtPr>
                    <w:sdtContent>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应付票据</w:t>
                        </w:r>
                      </w:p>
                    </w:sdtContent>
                  </w:sdt>
                </w:tc>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69,196,000.00</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69,196,000.00</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tc>
                  <w:tcPr>
                    <w:tcW w:w="1764"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600cea1a5a2d446e99ec1cc0873d71ad"/>
                      <w:id w:val="10824463"/>
                      <w:lock w:val="sdtLocked"/>
                    </w:sdtPr>
                    <w:sdtContent>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应付账款</w:t>
                        </w:r>
                      </w:p>
                    </w:sdtContent>
                  </w:sdt>
                </w:tc>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196,057,702.64</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196,057,702.64</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9055ca6ff6a443639ef4de2b950b34fa"/>
                    <w:id w:val="1082446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预收款项</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5,422,056.63</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不适用</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-5,422,056.63</w:t>
                    </w:r>
                  </w:p>
                </w:tc>
              </w:tr>
              <w:tr w:rsidR="00826E4F" w:rsidRPr="00AE42D7" w:rsidTr="00A35FB3">
                <w:tc>
                  <w:tcPr>
                    <w:tcW w:w="1764"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5a828dd0e96141a897b89facd59278c0"/>
                      <w:id w:val="10824465"/>
                      <w:lock w:val="sdtLocked"/>
                    </w:sdtPr>
                    <w:sdtContent>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合同负债</w:t>
                        </w:r>
                      </w:p>
                    </w:sdtContent>
                  </w:sdt>
                </w:tc>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不适用</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4,798,280.20</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4,798,280.20</w:t>
                    </w:r>
                  </w:p>
                </w:tc>
              </w:tr>
              <w:tr w:rsidR="00826E4F" w:rsidRPr="00AE42D7" w:rsidTr="00A35FB3">
                <w:sdt>
                  <w:sdtPr>
                    <w:rPr>
                      <w:rFonts w:asciiTheme="minorEastAsia" w:hAnsiTheme="minorEastAsia"/>
                    </w:rPr>
                    <w:tag w:val="_PLD_9709a7f6d3a24de98edc9727e5788877"/>
                    <w:id w:val="1082446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卖出回购金融资产款</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tc>
                  <w:tcPr>
                    <w:tcW w:w="1764"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8e5c0eb1ac964169a39f907a38b7a237"/>
                      <w:id w:val="10824467"/>
                      <w:lock w:val="sdtLocked"/>
                    </w:sdtPr>
                    <w:sdtContent>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吸收存款及同业存放</w:t>
                        </w:r>
                      </w:p>
                    </w:sdtContent>
                  </w:sdt>
                </w:tc>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9edf93a2c92d42f28df75d8e538bbb65"/>
                    <w:id w:val="1082446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代理买卖证券款</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f78d658fba8e48eda0255a8e15f59ce6"/>
                    <w:id w:val="1082446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代理承销证券款</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79be440ae2104fdeae48bcadd844f15c"/>
                    <w:id w:val="1082447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应付职工薪酬</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27,487,145.54</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27,487,145.54</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3cda584a3a5d4b3dad73c9c2a28125b2"/>
                    <w:id w:val="1082447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应交税费</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8,109,395.40</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8,109,395.40</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2336952ace0c4fcabff7da1b53b95418"/>
                    <w:id w:val="1082447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其他应付款</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11,775,991.84</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11,775,991.84</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f2c096c517d7457d95deeafc5571d989"/>
                    <w:id w:val="1082447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其中：应付利息</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866ca31a7b1d4f22bdd8ac0b8d88488e"/>
                    <w:id w:val="1082447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400" w:firstLine="840"/>
                          <w:rPr>
                            <w:rFonts w:asciiTheme="minorEastAsia" w:hAnsiTheme="minorEastAsia"/>
                          </w:rPr>
                        </w:pPr>
                        <w:r w:rsidRPr="00AE42D7">
                          <w:rPr>
                            <w:rFonts w:asciiTheme="minorEastAsia" w:hAnsiTheme="minorEastAsia" w:hint="eastAsia"/>
                          </w:rPr>
                          <w:t>应付股利</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472,000.00</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472,000.00</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25190f27aff540d6a22d0eabe8f518a0"/>
                    <w:id w:val="1082447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应付手续费及佣金</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e70e8ac4d3494e58b93990b5d68413d7"/>
                    <w:id w:val="1082447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应付分保账款</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58577cfca8d74839bc30915cd9093d64"/>
                    <w:id w:val="1082447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持有待售负债</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71bca57515d143b9aaee462043e4016d"/>
                    <w:id w:val="1082447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一年内到期的非流动负债</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11,372,685.01</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11,372,685.01</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9f933492b7934a9d9ee8ffe67cb4d723"/>
                    <w:id w:val="1082447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其他流动负债</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74,551,379.16</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75,175,155.59</w:t>
                    </w:r>
                  </w:p>
                </w:tc>
                <w:tc>
                  <w:tcPr>
                    <w:tcW w:w="1062" w:type="pct"/>
                    <w:tcBorders>
                      <w:top w:val="outset" w:sz="4" w:space="0" w:color="auto"/>
                      <w:left w:val="outset" w:sz="4" w:space="0" w:color="auto"/>
                      <w:bottom w:val="outset" w:sz="4" w:space="0" w:color="auto"/>
                      <w:right w:val="outset" w:sz="4" w:space="0" w:color="auto"/>
                    </w:tcBorders>
                  </w:tcPr>
                  <w:p w:rsidR="00826E4F" w:rsidRPr="00826E4F" w:rsidRDefault="00826E4F" w:rsidP="00A35FB3">
                    <w:pPr>
                      <w:jc w:val="right"/>
                      <w:rPr>
                        <w:rFonts w:asciiTheme="minorEastAsia" w:eastAsiaTheme="minorEastAsia" w:hAnsiTheme="minorEastAsia"/>
                      </w:rPr>
                    </w:pPr>
                    <w:r w:rsidRPr="00826E4F">
                      <w:rPr>
                        <w:rFonts w:asciiTheme="minorEastAsia" w:eastAsiaTheme="minorEastAsia" w:hAnsiTheme="minorEastAsia"/>
                      </w:rPr>
                      <w:t>623,776.43</w:t>
                    </w:r>
                  </w:p>
                </w:tc>
              </w:tr>
              <w:tr w:rsidR="00826E4F" w:rsidRPr="00AE42D7" w:rsidTr="00A35FB3">
                <w:sdt>
                  <w:sdtPr>
                    <w:rPr>
                      <w:rFonts w:asciiTheme="minorEastAsia" w:hAnsiTheme="minorEastAsia"/>
                    </w:rPr>
                    <w:tag w:val="_PLD_a82edf385d34481bb12d5fd0bdecf266"/>
                    <w:id w:val="1082448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200" w:firstLine="420"/>
                          <w:rPr>
                            <w:rFonts w:asciiTheme="minorEastAsia" w:hAnsiTheme="minorEastAsia"/>
                          </w:rPr>
                        </w:pPr>
                        <w:r w:rsidRPr="00AE42D7">
                          <w:rPr>
                            <w:rFonts w:asciiTheme="minorEastAsia" w:hAnsiTheme="minorEastAsia" w:hint="eastAsia"/>
                          </w:rPr>
                          <w:t>流动负债合计</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591,692,544.76</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591,692,544.76</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39e41edbb8994a5fbb87357de68aa38e"/>
                    <w:id w:val="10824481"/>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rPr>
                            <w:rFonts w:asciiTheme="minorEastAsia" w:hAnsiTheme="minorEastAsia"/>
                            <w:color w:val="008000"/>
                          </w:rPr>
                        </w:pPr>
                        <w:r w:rsidRPr="00AE42D7">
                          <w:rPr>
                            <w:rFonts w:asciiTheme="minorEastAsia" w:hAnsiTheme="minorEastAsia" w:hint="eastAsia"/>
                            <w:b/>
                            <w:bCs/>
                          </w:rPr>
                          <w:t>非流动负债：</w:t>
                        </w:r>
                      </w:p>
                    </w:tc>
                  </w:sdtContent>
                </w:sdt>
              </w:tr>
              <w:tr w:rsidR="00826E4F" w:rsidRPr="00AE42D7" w:rsidTr="00A35FB3">
                <w:sdt>
                  <w:sdtPr>
                    <w:rPr>
                      <w:rFonts w:asciiTheme="minorEastAsia" w:hAnsiTheme="minorEastAsia"/>
                    </w:rPr>
                    <w:tag w:val="_PLD_1a3f0f7597d646139581890d90a93c21"/>
                    <w:id w:val="1082448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保险合同准备金</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d8a5f48805f04fa195236724972a7c5b"/>
                    <w:id w:val="1082448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长期借款</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ba3463b73669457e8424929b04125de0"/>
                    <w:id w:val="1082448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应付债券</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9ad8c988179948a9a7681edbbc7c8b90"/>
                    <w:id w:val="1082448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其中：优先股</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66a705064416480ea776d486ce2178f8"/>
                    <w:id w:val="1082448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leftChars="300" w:left="630" w:firstLineChars="100" w:firstLine="210"/>
                          <w:rPr>
                            <w:rFonts w:asciiTheme="minorEastAsia" w:hAnsiTheme="minorEastAsia"/>
                          </w:rPr>
                        </w:pPr>
                        <w:r w:rsidRPr="00AE42D7">
                          <w:rPr>
                            <w:rFonts w:asciiTheme="minorEastAsia" w:hAnsiTheme="minorEastAsia" w:hint="eastAsia"/>
                          </w:rPr>
                          <w:t>永续债</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tc>
                  <w:tcPr>
                    <w:tcW w:w="1764"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75f21e93658544fd94108615828e4020"/>
                      <w:id w:val="10824487"/>
                      <w:lock w:val="sdtLocked"/>
                    </w:sdtPr>
                    <w:sdtContent>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租赁负债</w:t>
                        </w:r>
                      </w:p>
                    </w:sdtContent>
                  </w:sdt>
                </w:tc>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51510f1f212d4d59b069d7e098eb11f1"/>
                    <w:id w:val="1082448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长期应付款</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8,921,690.34</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8,921,690.34</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4f1a82d1724d42139a5e3b3b7b475b26"/>
                    <w:id w:val="1082448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长期应付职工薪酬</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fed6e353c522429081045d798081a39a"/>
                    <w:id w:val="1082449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预计负债</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6b0a13729a3746ff9bb4e01c71bd2f52"/>
                    <w:id w:val="1082449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递延收益</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18,700,753.96</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18,700,753.96</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d28a2a30b6c74f9c80969320f8125260"/>
                    <w:id w:val="1082449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递延所得税负债</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2,055,895.43</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2,055,895.43</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f6d54e21e4374ad7b6b67596186ec2d9"/>
                    <w:id w:val="1082449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其他非流动负债</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547a292c8eb849d89939f0b5a6b35191"/>
                    <w:id w:val="1082449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200" w:firstLine="420"/>
                          <w:rPr>
                            <w:rFonts w:asciiTheme="minorEastAsia" w:hAnsiTheme="minorEastAsia"/>
                          </w:rPr>
                        </w:pPr>
                        <w:r w:rsidRPr="00AE42D7">
                          <w:rPr>
                            <w:rFonts w:asciiTheme="minorEastAsia" w:hAnsiTheme="minorEastAsia" w:hint="eastAsia"/>
                          </w:rPr>
                          <w:t>非流动负债合计</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29,678,339.73</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29,678,339.73</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23ff2591ad04463f94764d02965b8bef"/>
                    <w:id w:val="1082449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300" w:firstLine="630"/>
                          <w:rPr>
                            <w:rFonts w:asciiTheme="minorEastAsia" w:hAnsiTheme="minorEastAsia"/>
                          </w:rPr>
                        </w:pPr>
                        <w:r w:rsidRPr="00AE42D7">
                          <w:rPr>
                            <w:rFonts w:asciiTheme="minorEastAsia" w:hAnsiTheme="minorEastAsia" w:hint="eastAsia"/>
                          </w:rPr>
                          <w:t>负债合计</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621,370,884.49</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621,370,884.49</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26fe23a5bec04ba0a358c4895d9e25ef"/>
                    <w:id w:val="10824496"/>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rPr>
                            <w:rFonts w:asciiTheme="minorEastAsia" w:hAnsiTheme="minorEastAsia"/>
                          </w:rPr>
                        </w:pPr>
                        <w:r w:rsidRPr="00AE42D7">
                          <w:rPr>
                            <w:rFonts w:asciiTheme="minorEastAsia" w:hAnsiTheme="minorEastAsia" w:hint="eastAsia"/>
                            <w:b/>
                            <w:bCs/>
                          </w:rPr>
                          <w:t>所有者权益（或股东权益）：</w:t>
                        </w:r>
                      </w:p>
                    </w:tc>
                  </w:sdtContent>
                </w:sdt>
              </w:tr>
              <w:tr w:rsidR="00826E4F" w:rsidRPr="00AE42D7" w:rsidTr="00A35FB3">
                <w:sdt>
                  <w:sdtPr>
                    <w:rPr>
                      <w:rFonts w:asciiTheme="minorEastAsia" w:hAnsiTheme="minorEastAsia"/>
                    </w:rPr>
                    <w:tag w:val="_PLD_8c6bc89c77864157aa7e89fe01481ebe"/>
                    <w:id w:val="1082449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实收资本（或股本）</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564,369,565.00</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564,369,565.00</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127028833d464b289a2a47eb6f784852"/>
                    <w:id w:val="1082449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其他权益工具</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af46261e33fa4e74b035dc7316f9afb2"/>
                    <w:id w:val="1082449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其中：优先股</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9e91cfdc036a497fbdba9106efa67470"/>
                    <w:id w:val="1082450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leftChars="300" w:left="630" w:firstLineChars="100" w:firstLine="210"/>
                          <w:rPr>
                            <w:rFonts w:asciiTheme="minorEastAsia" w:hAnsiTheme="minorEastAsia"/>
                          </w:rPr>
                        </w:pPr>
                        <w:r w:rsidRPr="00AE42D7">
                          <w:rPr>
                            <w:rFonts w:asciiTheme="minorEastAsia" w:hAnsiTheme="minorEastAsia" w:hint="eastAsia"/>
                          </w:rPr>
                          <w:t>永续债</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2ec39d2abc014fe091a4c1072362f26e"/>
                    <w:id w:val="1082450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资本公积</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841,832,150.04</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841,832,150.04</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97b7c6fd2aad48a0890b0dc8bc4a47ad"/>
                    <w:id w:val="1082450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减：库存股</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ac1e2e10addb4ee8ac9c7549ebb4fd96"/>
                    <w:id w:val="1082450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其他综合收益</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272e71d877a94608b60f24447c5002ef"/>
                    <w:id w:val="1082450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专项储备</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2112302ac12b45ec8fecf3b478653195"/>
                    <w:id w:val="1082450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盈余公积</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69,324,874.67</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69,324,874.67</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fff91beebc864bcb8632598c78a2cf5d"/>
                    <w:id w:val="1082450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一般风险准备</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22d9397a4dd64ef0968bbe13e62881a4"/>
                    <w:id w:val="1082450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未分配利润</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-379,119,359.57</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-379,119,359.57</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b2579ed30c7c4775bccf662b5f94a435"/>
                    <w:id w:val="1082450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归属于母公司所有者权益（或股东权益）合计</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1,096,407,230.14</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1,096,407,230.14</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f15cb30c3b434cd9ac81472ea2f29370"/>
                    <w:id w:val="1082450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100" w:firstLine="210"/>
                          <w:rPr>
                            <w:rFonts w:asciiTheme="minorEastAsia" w:hAnsiTheme="minorEastAsia"/>
                          </w:rPr>
                        </w:pPr>
                        <w:r w:rsidRPr="00AE42D7">
                          <w:rPr>
                            <w:rFonts w:asciiTheme="minorEastAsia" w:hAnsiTheme="minorEastAsia" w:hint="eastAsia"/>
                          </w:rPr>
                          <w:t>少数股东权益</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37,811,750.57</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37,811,750.57</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7cc32dc7c4f34f7f99d6595872ce6513"/>
                    <w:id w:val="1082451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200" w:firstLine="420"/>
                          <w:rPr>
                            <w:rFonts w:asciiTheme="minorEastAsia" w:hAnsiTheme="minorEastAsia"/>
                          </w:rPr>
                        </w:pPr>
                        <w:r w:rsidRPr="00AE42D7">
                          <w:rPr>
                            <w:rFonts w:asciiTheme="minorEastAsia" w:hAnsiTheme="minorEastAsia" w:hint="eastAsia"/>
                          </w:rPr>
                          <w:t>所有者权益（或股东权益）合计</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1,134,218,980.71</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1,134,218,980.71</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r w:rsidR="00826E4F" w:rsidRPr="00AE42D7" w:rsidTr="00A35FB3">
                <w:sdt>
                  <w:sdtPr>
                    <w:rPr>
                      <w:rFonts w:asciiTheme="minorEastAsia" w:hAnsiTheme="minorEastAsia"/>
                    </w:rPr>
                    <w:tag w:val="_PLD_f94235a339c64faf8a830314ceedea65"/>
                    <w:id w:val="1082451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826E4F" w:rsidRPr="00AE42D7" w:rsidRDefault="00826E4F" w:rsidP="00A35FB3">
                        <w:pPr>
                          <w:ind w:firstLineChars="300" w:firstLine="630"/>
                          <w:rPr>
                            <w:rFonts w:asciiTheme="minorEastAsia" w:hAnsiTheme="minorEastAsia"/>
                          </w:rPr>
                        </w:pPr>
                        <w:r w:rsidRPr="00AE42D7">
                          <w:rPr>
                            <w:rFonts w:asciiTheme="minorEastAsia" w:hAnsiTheme="minorEastAsia" w:hint="eastAsia"/>
                          </w:rPr>
                          <w:t>负债和所有者权益（或股东权益）总计</w:t>
                        </w:r>
                      </w:p>
                    </w:tc>
                  </w:sdtContent>
                </w:sdt>
                <w:tc>
                  <w:tcPr>
                    <w:tcW w:w="1129"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1,755,589,865.20</w:t>
                    </w:r>
                  </w:p>
                </w:tc>
                <w:tc>
                  <w:tcPr>
                    <w:tcW w:w="1045"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r w:rsidRPr="00AE42D7">
                      <w:rPr>
                        <w:rFonts w:asciiTheme="minorEastAsia" w:hAnsiTheme="minorEastAsia"/>
                      </w:rPr>
                      <w:t>1,755,589,865.20</w:t>
                    </w:r>
                  </w:p>
                </w:tc>
                <w:tc>
                  <w:tcPr>
                    <w:tcW w:w="1062" w:type="pct"/>
                    <w:tcBorders>
                      <w:top w:val="outset" w:sz="4" w:space="0" w:color="auto"/>
                      <w:left w:val="outset" w:sz="4" w:space="0" w:color="auto"/>
                      <w:bottom w:val="outset" w:sz="4" w:space="0" w:color="auto"/>
                      <w:right w:val="outset" w:sz="4" w:space="0" w:color="auto"/>
                    </w:tcBorders>
                  </w:tcPr>
                  <w:p w:rsidR="00826E4F" w:rsidRPr="00AE42D7" w:rsidRDefault="00826E4F" w:rsidP="00A35FB3">
                    <w:pPr>
                      <w:jc w:val="right"/>
                      <w:rPr>
                        <w:rFonts w:asciiTheme="minorEastAsia" w:hAnsiTheme="minorEastAsia"/>
                      </w:rPr>
                    </w:pPr>
                  </w:p>
                </w:tc>
              </w:tr>
            </w:tbl>
            <w:p w:rsidR="00826E4F" w:rsidRDefault="00826E4F"/>
            <w:p w:rsidR="00877D2C" w:rsidRPr="00AE42D7" w:rsidRDefault="005540A0">
              <w:pPr>
                <w:rPr>
                  <w:rFonts w:asciiTheme="minorEastAsia" w:eastAsiaTheme="minorEastAsia" w:hAnsiTheme="minorEastAsia"/>
                </w:rPr>
              </w:pPr>
              <w:r w:rsidRPr="00AE42D7">
                <w:rPr>
                  <w:rFonts w:asciiTheme="minorEastAsia" w:eastAsiaTheme="minorEastAsia" w:hAnsiTheme="minorEastAsia" w:hint="eastAsia"/>
                </w:rPr>
                <w:t>各项目调整情况的说明：</w:t>
              </w:r>
            </w:p>
            <w:sdt>
              <w:sdtPr>
                <w:rPr>
                  <w:rFonts w:asciiTheme="minorEastAsia" w:eastAsiaTheme="minorEastAsia" w:hAnsiTheme="minorEastAsia"/>
                </w:rPr>
                <w:alias w:val="是否适用：资产负债表各项目调整情况的说明[双击切换]"/>
                <w:tag w:val="_GBC_c01a2728a3c94853a39637039ffbf4e0"/>
                <w:id w:val="-557329981"/>
                <w:lock w:val="sdtLocked"/>
                <w:placeholder>
                  <w:docPart w:val="GBC22222222222222222222222222222"/>
                </w:placeholder>
              </w:sdtPr>
              <w:sdtContent>
                <w:p w:rsidR="00877D2C" w:rsidRPr="00AE42D7" w:rsidRDefault="006A4C27">
                  <w:pPr>
                    <w:rPr>
                      <w:rFonts w:asciiTheme="minorEastAsia" w:eastAsiaTheme="minorEastAsia" w:hAnsiTheme="minorEastAsia"/>
                    </w:rPr>
                  </w:pPr>
                  <w:r w:rsidRPr="00AE42D7">
                    <w:rPr>
                      <w:rFonts w:asciiTheme="minorEastAsia" w:eastAsiaTheme="minorEastAsia" w:hAnsiTheme="minorEastAsia"/>
                    </w:rPr>
                    <w:fldChar w:fldCharType="begin"/>
                  </w:r>
                  <w:r w:rsidR="00D07860" w:rsidRPr="00AE42D7">
                    <w:rPr>
                      <w:rFonts w:asciiTheme="minorEastAsia" w:eastAsiaTheme="minorEastAsia" w:hAnsiTheme="minorEastAsia" w:hint="eastAsia"/>
                    </w:rPr>
                    <w:instrText xml:space="preserve"> MACROBUTTON  SnrToggleCheckbox √适用 </w:instrText>
                  </w:r>
                  <w:r w:rsidRPr="00AE42D7">
                    <w:rPr>
                      <w:rFonts w:asciiTheme="minorEastAsia" w:eastAsiaTheme="minorEastAsia" w:hAnsiTheme="minorEastAsia"/>
                    </w:rPr>
                    <w:fldChar w:fldCharType="end"/>
                  </w:r>
                  <w:r w:rsidRPr="00AE42D7">
                    <w:rPr>
                      <w:rFonts w:asciiTheme="minorEastAsia" w:eastAsiaTheme="minorEastAsia" w:hAnsiTheme="minorEastAsia"/>
                    </w:rPr>
                    <w:fldChar w:fldCharType="begin"/>
                  </w:r>
                  <w:r w:rsidR="00D07860" w:rsidRPr="00AE42D7">
                    <w:rPr>
                      <w:rFonts w:asciiTheme="minorEastAsia" w:eastAsiaTheme="minorEastAsia" w:hAnsiTheme="minorEastAsia" w:hint="eastAsia"/>
                    </w:rPr>
                    <w:instrText xml:space="preserve"> MACROBUTTON  SnrToggleCheckbox □不适用 </w:instrText>
                  </w:r>
                  <w:r w:rsidRPr="00AE42D7">
                    <w:rPr>
                      <w:rFonts w:asciiTheme="minorEastAsia" w:eastAsiaTheme="minorEastAsia" w:hAnsiTheme="minorEastAsia"/>
                    </w:rPr>
                    <w:fldChar w:fldCharType="end"/>
                  </w:r>
                </w:p>
              </w:sdtContent>
            </w:sdt>
            <w:sdt>
              <w:sdtPr>
                <w:rPr>
                  <w:rFonts w:asciiTheme="minorEastAsia" w:eastAsiaTheme="minorEastAsia" w:hAnsiTheme="minorEastAsia"/>
                </w:rPr>
                <w:alias w:val="资产负债表各项目调整情况的说明"/>
                <w:tag w:val="_GBC_497e8965ae9d489f816a032452b29f9b"/>
                <w:id w:val="-889573773"/>
                <w:lock w:val="sdtLocked"/>
                <w:placeholder>
                  <w:docPart w:val="GBC22222222222222222222222222222"/>
                </w:placeholder>
              </w:sdtPr>
              <w:sdtContent>
                <w:p w:rsidR="00877D2C" w:rsidRPr="00AE42D7" w:rsidRDefault="00C7577A" w:rsidP="007D79E5">
                  <w:pPr>
                    <w:snapToGrid w:val="0"/>
                    <w:spacing w:line="300" w:lineRule="auto"/>
                    <w:ind w:firstLineChars="200" w:firstLine="420"/>
                    <w:rPr>
                      <w:rFonts w:asciiTheme="minorEastAsia" w:eastAsiaTheme="minorEastAsia" w:hAnsiTheme="minorEastAsia"/>
                    </w:rPr>
                  </w:pPr>
                  <w:r w:rsidRPr="00AE42D7">
                    <w:rPr>
                      <w:rFonts w:asciiTheme="minorEastAsia" w:eastAsiaTheme="minorEastAsia" w:hAnsiTheme="minorEastAsia" w:hint="eastAsia"/>
                      <w:kern w:val="0"/>
                    </w:rPr>
                    <w:t>于2020年1月1日，本公司将与商品销售和提供劳务相关的预收款项</w:t>
                  </w:r>
                  <w:r w:rsidRPr="00AE42D7">
                    <w:rPr>
                      <w:rFonts w:asciiTheme="minorEastAsia" w:eastAsiaTheme="minorEastAsia" w:hAnsiTheme="minorEastAsia"/>
                      <w:kern w:val="0"/>
                    </w:rPr>
                    <w:t>5,422,056.63</w:t>
                  </w:r>
                  <w:r w:rsidRPr="00AE42D7">
                    <w:rPr>
                      <w:rFonts w:asciiTheme="minorEastAsia" w:eastAsiaTheme="minorEastAsia" w:hAnsiTheme="minorEastAsia" w:hint="eastAsia"/>
                      <w:kern w:val="0"/>
                    </w:rPr>
                    <w:t>元重分类至合同负债，并将相关的增值税销项税额重分类至其他流动负债。</w:t>
                  </w:r>
                </w:p>
              </w:sdtContent>
            </w:sdt>
          </w:sdtContent>
        </w:sdt>
        <w:p w:rsidR="00877D2C" w:rsidRPr="00AE42D7" w:rsidRDefault="00877D2C" w:rsidP="007D79E5">
          <w:pPr>
            <w:snapToGrid w:val="0"/>
            <w:spacing w:line="300" w:lineRule="auto"/>
            <w:ind w:firstLineChars="200" w:firstLine="420"/>
            <w:rPr>
              <w:rFonts w:asciiTheme="minorEastAsia" w:eastAsiaTheme="minorEastAsia" w:hAnsiTheme="minorEastAsia"/>
            </w:rPr>
          </w:pPr>
        </w:p>
        <w:sdt>
          <w:sdtPr>
            <w:rPr>
              <w:rFonts w:asciiTheme="minorEastAsia" w:eastAsiaTheme="minorEastAsia" w:hAnsiTheme="minorEastAsia" w:hint="eastAsia"/>
            </w:rPr>
            <w:tag w:val="_SEC_4c083c0f0fd54f4d99a6a7013210b585"/>
            <w:id w:val="-1699693057"/>
            <w:lock w:val="sdtLocked"/>
            <w:placeholder>
              <w:docPart w:val="GBC22222222222222222222222222222"/>
            </w:placeholder>
          </w:sdtPr>
          <w:sdtEndPr>
            <w:rPr>
              <w:rFonts w:ascii="Times New Roman" w:eastAsia="宋体" w:hAnsi="Times New Roman"/>
            </w:rPr>
          </w:sdtEndPr>
          <w:sdtContent>
            <w:p w:rsidR="00877D2C" w:rsidRPr="00AE42D7" w:rsidRDefault="005540A0">
              <w:pPr>
                <w:jc w:val="center"/>
                <w:rPr>
                  <w:rFonts w:asciiTheme="minorEastAsia" w:eastAsiaTheme="minorEastAsia" w:hAnsiTheme="minorEastAsia"/>
                </w:rPr>
              </w:pPr>
              <w:r w:rsidRPr="00AE42D7">
                <w:rPr>
                  <w:rFonts w:asciiTheme="minorEastAsia" w:eastAsiaTheme="minorEastAsia" w:hAnsiTheme="minorEastAsia" w:hint="eastAsia"/>
                </w:rPr>
                <w:t>母公司</w:t>
              </w:r>
              <w:r w:rsidRPr="00AE42D7">
                <w:rPr>
                  <w:rFonts w:asciiTheme="minorEastAsia" w:eastAsiaTheme="minorEastAsia" w:hAnsiTheme="minorEastAsia"/>
                </w:rPr>
                <w:t>资产负债表</w:t>
              </w:r>
            </w:p>
            <w:p w:rsidR="00877D2C" w:rsidRPr="00AE42D7" w:rsidRDefault="005540A0">
              <w:pPr>
                <w:jc w:val="right"/>
                <w:rPr>
                  <w:rFonts w:asciiTheme="minorEastAsia" w:eastAsiaTheme="minorEastAsia" w:hAnsiTheme="minorEastAsia"/>
                </w:rPr>
              </w:pPr>
              <w:r w:rsidRPr="00AE42D7">
                <w:rPr>
                  <w:rFonts w:asciiTheme="minorEastAsia" w:eastAsiaTheme="minorEastAsia" w:hAnsiTheme="minorEastAsia" w:hint="eastAsia"/>
                </w:rPr>
                <w:t xml:space="preserve"> </w:t>
              </w:r>
              <w:r w:rsidRPr="00AE42D7">
                <w:rPr>
                  <w:rFonts w:asciiTheme="minorEastAsia" w:eastAsiaTheme="minorEastAsia" w:hAnsiTheme="minorEastAsia"/>
                </w:rPr>
                <w:t xml:space="preserve">      单位:</w:t>
              </w:r>
              <w:sdt>
                <w:sdtPr>
                  <w:rPr>
                    <w:rFonts w:asciiTheme="minorEastAsia" w:eastAsiaTheme="minorEastAsia" w:hAnsiTheme="minorEastAsia"/>
                  </w:rPr>
                  <w:alias w:val="单位：母公司资产负债表"/>
                  <w:tag w:val="_GBC_229861f0a5c3450a9f157e50a94ce6b2"/>
                  <w:id w:val="-4288895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AE42D7">
                    <w:rPr>
                      <w:rFonts w:asciiTheme="minorEastAsia" w:eastAsiaTheme="minorEastAsia" w:hAnsiTheme="minorEastAsia"/>
                    </w:rPr>
                    <w:t>元</w:t>
                  </w:r>
                </w:sdtContent>
              </w:sdt>
              <w:r w:rsidRPr="00AE42D7">
                <w:rPr>
                  <w:rFonts w:asciiTheme="minorEastAsia" w:eastAsiaTheme="minorEastAsia" w:hAnsiTheme="minorEastAsia"/>
                </w:rPr>
                <w:t xml:space="preserve">  币种:</w:t>
              </w:r>
              <w:sdt>
                <w:sdtPr>
                  <w:rPr>
                    <w:rFonts w:asciiTheme="minorEastAsia" w:eastAsiaTheme="minorEastAsia" w:hAnsiTheme="minorEastAsia"/>
                  </w:rPr>
                  <w:alias w:val="币种：母公司资产负债表"/>
                  <w:tag w:val="_GBC_d8f83856af044766b2b6c25eb72bb824"/>
                  <w:id w:val="9218279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AE42D7">
                    <w:rPr>
                      <w:rFonts w:asciiTheme="minorEastAsia" w:eastAsiaTheme="minorEastAsia" w:hAnsiTheme="minor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4A0"/>
              </w:tblPr>
              <w:tblGrid>
                <w:gridCol w:w="3084"/>
                <w:gridCol w:w="2286"/>
                <w:gridCol w:w="1896"/>
                <w:gridCol w:w="1783"/>
              </w:tblGrid>
              <w:tr w:rsidR="008A1775" w:rsidRPr="00AE42D7" w:rsidTr="00A35FB3">
                <w:trPr>
                  <w:cantSplit/>
                </w:trPr>
                <w:sdt>
                  <w:sdtPr>
                    <w:rPr>
                      <w:rFonts w:asciiTheme="minorEastAsia" w:hAnsiTheme="minorEastAsia"/>
                    </w:rPr>
                    <w:tag w:val="_PLD_7a95292674d64d03aedd2a72f82a55d7"/>
                    <w:id w:val="1082335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jc w:val="center"/>
                          <w:rPr>
                            <w:rFonts w:asciiTheme="minorEastAsia" w:hAnsiTheme="minorEastAsia"/>
                            <w:b/>
                          </w:rPr>
                        </w:pPr>
                        <w:r w:rsidRPr="00AE42D7">
                          <w:rPr>
                            <w:rFonts w:asciiTheme="minorEastAsia" w:hAnsiTheme="minorEastAsia"/>
                            <w:b/>
                          </w:rPr>
                          <w:t>项目</w:t>
                        </w:r>
                      </w:p>
                    </w:tc>
                  </w:sdtContent>
                </w:sdt>
                <w:sdt>
                  <w:sdtPr>
                    <w:rPr>
                      <w:rFonts w:asciiTheme="minorEastAsia" w:hAnsiTheme="minorEastAsia"/>
                    </w:rPr>
                    <w:tag w:val="_PLD_7c17c8f2825545f5ad39a98a6522c892"/>
                    <w:id w:val="10823352"/>
                    <w:lock w:val="sdtLocked"/>
                  </w:sdtPr>
                  <w:sdtContent>
                    <w:tc>
                      <w:tcPr>
                        <w:tcW w:w="1264"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jc w:val="center"/>
                          <w:rPr>
                            <w:rFonts w:asciiTheme="minorEastAsia" w:hAnsiTheme="minorEastAsia"/>
                            <w:b/>
                          </w:rPr>
                        </w:pPr>
                        <w:r w:rsidRPr="00AE42D7">
                          <w:rPr>
                            <w:rFonts w:asciiTheme="minorEastAsia" w:hAnsiTheme="minorEastAsia" w:hint="eastAsia"/>
                            <w:b/>
                          </w:rPr>
                          <w:t>2019年12月31日</w:t>
                        </w:r>
                      </w:p>
                    </w:tc>
                  </w:sdtContent>
                </w:sdt>
                <w:sdt>
                  <w:sdtPr>
                    <w:rPr>
                      <w:rFonts w:asciiTheme="minorEastAsia" w:hAnsiTheme="minorEastAsia"/>
                    </w:rPr>
                    <w:tag w:val="_PLD_34c606f3c58a4b409eb59fef64e920da"/>
                    <w:id w:val="10823353"/>
                    <w:lock w:val="sdtLocked"/>
                  </w:sdtPr>
                  <w:sdtContent>
                    <w:tc>
                      <w:tcPr>
                        <w:tcW w:w="104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jc w:val="center"/>
                          <w:rPr>
                            <w:rFonts w:asciiTheme="minorEastAsia" w:hAnsiTheme="minorEastAsia"/>
                            <w:b/>
                          </w:rPr>
                        </w:pPr>
                        <w:r w:rsidRPr="00AE42D7">
                          <w:rPr>
                            <w:rFonts w:asciiTheme="minorEastAsia" w:hAnsiTheme="minorEastAsia" w:hint="eastAsia"/>
                            <w:b/>
                          </w:rPr>
                          <w:t>2020年1月1日</w:t>
                        </w:r>
                      </w:p>
                    </w:tc>
                  </w:sdtContent>
                </w:sdt>
                <w:sdt>
                  <w:sdtPr>
                    <w:rPr>
                      <w:rFonts w:asciiTheme="minorEastAsia" w:hAnsiTheme="minorEastAsia"/>
                    </w:rPr>
                    <w:tag w:val="_PLD_bf738959e4fc4fa09024c7ba9beab7fa"/>
                    <w:id w:val="10823354"/>
                    <w:lock w:val="sdtLocked"/>
                  </w:sdtPr>
                  <w:sdtContent>
                    <w:tc>
                      <w:tcPr>
                        <w:tcW w:w="986"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jc w:val="center"/>
                          <w:rPr>
                            <w:rFonts w:asciiTheme="minorEastAsia" w:hAnsiTheme="minorEastAsia"/>
                            <w:b/>
                          </w:rPr>
                        </w:pPr>
                        <w:r w:rsidRPr="00AE42D7">
                          <w:rPr>
                            <w:rFonts w:asciiTheme="minorEastAsia" w:hAnsiTheme="minorEastAsia" w:hint="eastAsia"/>
                            <w:b/>
                          </w:rPr>
                          <w:t>调整数</w:t>
                        </w:r>
                      </w:p>
                    </w:tc>
                  </w:sdtContent>
                </w:sdt>
              </w:tr>
              <w:tr w:rsidR="008A1775" w:rsidRPr="00AE42D7" w:rsidTr="00A35FB3">
                <w:sdt>
                  <w:sdtPr>
                    <w:rPr>
                      <w:rFonts w:asciiTheme="minorEastAsia" w:hAnsiTheme="minorEastAsia"/>
                    </w:rPr>
                    <w:tag w:val="_PLD_2ddd5b3ca11648ae84ea83adf88612a9"/>
                    <w:id w:val="10823355"/>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rPr>
                            <w:rFonts w:asciiTheme="minorEastAsia" w:hAnsiTheme="minorEastAsia"/>
                          </w:rPr>
                        </w:pPr>
                        <w:r w:rsidRPr="00AE42D7">
                          <w:rPr>
                            <w:rFonts w:asciiTheme="minorEastAsia" w:hAnsiTheme="minorEastAsia" w:hint="eastAsia"/>
                            <w:b/>
                            <w:bCs/>
                          </w:rPr>
                          <w:t>流动资产：</w:t>
                        </w:r>
                      </w:p>
                    </w:tc>
                  </w:sdtContent>
                </w:sdt>
              </w:tr>
              <w:tr w:rsidR="008A1775" w:rsidRPr="00AE42D7" w:rsidTr="00A35FB3">
                <w:sdt>
                  <w:sdtPr>
                    <w:rPr>
                      <w:rFonts w:asciiTheme="minorEastAsia" w:hAnsiTheme="minorEastAsia"/>
                    </w:rPr>
                    <w:tag w:val="_PLD_1e563d0e1a334304949ac9c74b1783a6"/>
                    <w:id w:val="1082335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货币资金</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131,840,103.98</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131,840,103.98</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tc>
                  <w:tcPr>
                    <w:tcW w:w="1705"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c3aab59b0bef49b8af4ebb9e9bf2cdbf"/>
                      <w:id w:val="10823357"/>
                      <w:lock w:val="sdtLocked"/>
                    </w:sdtPr>
                    <w:sdtContent>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交易性金融资产</w:t>
                        </w:r>
                      </w:p>
                    </w:sdtContent>
                  </w:sdt>
                </w:tc>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739e1e0c7cb54a188d873f4ec050c349"/>
                    <w:id w:val="1082335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衍生金融资产</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b05a334fe7214ccdbbd8603e7951e67b"/>
                    <w:id w:val="1082335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应收票据</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110,457,422.60</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110,457,422.60</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929a1362bae64d86a80c78ac72d5d023"/>
                    <w:id w:val="1082336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应收账款</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123,875,273.81</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123,875,273.81</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tc>
                  <w:tcPr>
                    <w:tcW w:w="1705"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1e8c2cd843204c04a2e6d2c4e2ffe50a"/>
                      <w:id w:val="10823361"/>
                      <w:lock w:val="sdtLocked"/>
                    </w:sdtPr>
                    <w:sdtContent>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应收款项融资</w:t>
                        </w:r>
                      </w:p>
                    </w:sdtContent>
                  </w:sdt>
                </w:tc>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39,202,559.84</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39,202,559.84</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76939d7f8d114f978885cd554bf5854e"/>
                    <w:id w:val="1082336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预付款项</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4,928,211.44</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4,928,211.44</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a1bf6be8d48f45c9bea6d955e129f95f"/>
                    <w:id w:val="1082336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其他应收款</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119,474,858.01</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119,474,858.01</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3e2ce37e843d47d2b01c6c54f862eca7"/>
                    <w:id w:val="1082336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其中：应收利息</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016c6b43c2074045b833cd744780385b"/>
                    <w:id w:val="1082336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400" w:firstLine="840"/>
                          <w:rPr>
                            <w:rFonts w:asciiTheme="minorEastAsia" w:hAnsiTheme="minorEastAsia"/>
                          </w:rPr>
                        </w:pPr>
                        <w:r w:rsidRPr="00AE42D7">
                          <w:rPr>
                            <w:rFonts w:asciiTheme="minorEastAsia" w:hAnsiTheme="minorEastAsia" w:hint="eastAsia"/>
                          </w:rPr>
                          <w:t>应收股利</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14,023,500.00</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14,023,500.00</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7688cc6ebbc14eab8e79342852e428bb"/>
                    <w:id w:val="1082336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存货</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150,305,640.30</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150,305,640.30</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tc>
                  <w:tcPr>
                    <w:tcW w:w="1705"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733372b5781a48e2828e64e62f316ad2"/>
                      <w:id w:val="10823367"/>
                      <w:lock w:val="sdtLocked"/>
                    </w:sdtPr>
                    <w:sdtContent>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合同资产</w:t>
                        </w:r>
                      </w:p>
                    </w:sdtContent>
                  </w:sdt>
                </w:tc>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17b85a6813f244eba14793009887bd9b"/>
                    <w:id w:val="1082336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持有待售资产</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69a3b9b6ff0c44f29dee12babb3c055e"/>
                    <w:id w:val="1082336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一年内到期的非流动资产</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44be8139129340d08107f65e37fafac3"/>
                    <w:id w:val="1082337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其他流动资产</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5,884,614.94</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5,884,614.94</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33e804662bfa494cb0110cb258e73e5e"/>
                    <w:id w:val="1082337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200" w:firstLine="420"/>
                          <w:rPr>
                            <w:rFonts w:asciiTheme="minorEastAsia" w:hAnsiTheme="minorEastAsia"/>
                          </w:rPr>
                        </w:pPr>
                        <w:r w:rsidRPr="00AE42D7">
                          <w:rPr>
                            <w:rFonts w:asciiTheme="minorEastAsia" w:hAnsiTheme="minorEastAsia" w:hint="eastAsia"/>
                          </w:rPr>
                          <w:t>流动资产合计</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685,968,684.92</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685,968,684.92</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3becba0388cf46a6a27719b960d93f7e"/>
                    <w:id w:val="10823372"/>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rPr>
                            <w:rFonts w:asciiTheme="minorEastAsia" w:hAnsiTheme="minorEastAsia"/>
                            <w:color w:val="008000"/>
                          </w:rPr>
                        </w:pPr>
                        <w:r w:rsidRPr="00AE42D7">
                          <w:rPr>
                            <w:rFonts w:asciiTheme="minorEastAsia" w:hAnsiTheme="minorEastAsia" w:hint="eastAsia"/>
                            <w:b/>
                            <w:bCs/>
                          </w:rPr>
                          <w:t>非流动资产：</w:t>
                        </w:r>
                      </w:p>
                    </w:tc>
                  </w:sdtContent>
                </w:sdt>
              </w:tr>
              <w:tr w:rsidR="008A1775" w:rsidRPr="00AE42D7" w:rsidTr="00A35FB3">
                <w:tc>
                  <w:tcPr>
                    <w:tcW w:w="1705"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3f5fefe18d0649df8368b04395857f4e"/>
                      <w:id w:val="10823373"/>
                      <w:lock w:val="sdtLocked"/>
                    </w:sdtPr>
                    <w:sdtContent>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债权投资</w:t>
                        </w:r>
                      </w:p>
                    </w:sdtContent>
                  </w:sdt>
                </w:tc>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tc>
                  <w:tcPr>
                    <w:tcW w:w="1705"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f640a94e87304608b6d79153c75dc5f5"/>
                      <w:id w:val="10823374"/>
                      <w:lock w:val="sdtLocked"/>
                    </w:sdtPr>
                    <w:sdtContent>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其他债权投资</w:t>
                        </w:r>
                      </w:p>
                    </w:sdtContent>
                  </w:sdt>
                </w:tc>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6fdb5579ee1d49598c8ac56b465f7bb8"/>
                    <w:id w:val="1082337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长期应收款</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3398efdb52034fa2b1c96ceb8bffdb9c"/>
                    <w:id w:val="1082337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长期股权投资</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285,381,412.74</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285,381,412.74</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tc>
                  <w:tcPr>
                    <w:tcW w:w="1705"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e7284e391035402fbe42e7ab23da7b40"/>
                      <w:id w:val="10823377"/>
                      <w:lock w:val="sdtLocked"/>
                    </w:sdtPr>
                    <w:sdtContent>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其他权益工具投资</w:t>
                        </w:r>
                      </w:p>
                    </w:sdtContent>
                  </w:sdt>
                </w:tc>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tc>
                  <w:tcPr>
                    <w:tcW w:w="1705"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7a8bf797990643f1bcf961518d1a9235"/>
                      <w:id w:val="10823378"/>
                      <w:lock w:val="sdtLocked"/>
                    </w:sdtPr>
                    <w:sdtContent>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其他非流动金融资产</w:t>
                        </w:r>
                      </w:p>
                    </w:sdtContent>
                  </w:sdt>
                </w:tc>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b03c0600a2014269a59d2ee9849cec4a"/>
                    <w:id w:val="1082337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投资性房地产</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637cbb21d4ed4ad9808fce0ab0e33d02"/>
                    <w:id w:val="1082338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固定资产</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494,909,330.86</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494,909,330.86</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1f37a27098b14c0180f0902dd4c348bd"/>
                    <w:id w:val="1082338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在建工程</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91ecd3e7e87744709f796aa8e2894f55"/>
                    <w:id w:val="1082338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生产性生物资产</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937fc9dae8f546ec9976b2759dad7cf9"/>
                    <w:id w:val="1082338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油气资产</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tc>
                  <w:tcPr>
                    <w:tcW w:w="1705"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79e758fc3799482abfb638d0284c0d1f"/>
                      <w:id w:val="10823384"/>
                      <w:lock w:val="sdtLocked"/>
                    </w:sdtPr>
                    <w:sdtContent>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使用权资产</w:t>
                        </w:r>
                      </w:p>
                    </w:sdtContent>
                  </w:sdt>
                </w:tc>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c136eeeb39864878a8833b1396a2f4e3"/>
                    <w:id w:val="1082338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无形资产</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10,274,982.04</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10,274,982.04</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a7f9f55119644617a5bfb38661e50f11"/>
                    <w:id w:val="1082338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开发支出</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0113c7c2846c4ce18f880f7dac6f9d57"/>
                    <w:id w:val="1082338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商誉</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3013d42dad43453abe648cc19f487560"/>
                    <w:id w:val="1082338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长期待摊费用</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bdd099df52b24bbeb3c07504233aa37e"/>
                    <w:id w:val="1082338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递延所得税资产</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38f3a33feafb49cab9eb2b1d28cb865e"/>
                    <w:id w:val="1082339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其他非流动资产</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3,483,047.75</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3,483,047.75</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d5b62f14c71240e1bea15b864c3e20bd"/>
                    <w:id w:val="1082339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200" w:firstLine="420"/>
                          <w:rPr>
                            <w:rFonts w:asciiTheme="minorEastAsia" w:hAnsiTheme="minorEastAsia"/>
                          </w:rPr>
                        </w:pPr>
                        <w:r w:rsidRPr="00AE42D7">
                          <w:rPr>
                            <w:rFonts w:asciiTheme="minorEastAsia" w:hAnsiTheme="minorEastAsia" w:hint="eastAsia"/>
                          </w:rPr>
                          <w:t>非流动资产合计</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794,048,773.39</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794,048,773.39</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8ff4e1422b4d4dadb9c0e7e9b6e916ee"/>
                    <w:id w:val="1082339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300" w:firstLine="630"/>
                          <w:rPr>
                            <w:rFonts w:asciiTheme="minorEastAsia" w:hAnsiTheme="minorEastAsia"/>
                          </w:rPr>
                        </w:pPr>
                        <w:r w:rsidRPr="00AE42D7">
                          <w:rPr>
                            <w:rFonts w:asciiTheme="minorEastAsia" w:hAnsiTheme="minorEastAsia" w:hint="eastAsia"/>
                          </w:rPr>
                          <w:t>资产总计</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1,480,017,458.31</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1,480,017,458.31</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8376050f79ea49ad97199e77af8c5f9e"/>
                    <w:id w:val="10823393"/>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rPr>
                            <w:rFonts w:asciiTheme="minorEastAsia" w:hAnsiTheme="minorEastAsia"/>
                            <w:color w:val="008000"/>
                          </w:rPr>
                        </w:pPr>
                        <w:r w:rsidRPr="00AE42D7">
                          <w:rPr>
                            <w:rFonts w:asciiTheme="minorEastAsia" w:hAnsiTheme="minorEastAsia" w:hint="eastAsia"/>
                            <w:b/>
                            <w:bCs/>
                          </w:rPr>
                          <w:t>流动负债：</w:t>
                        </w:r>
                      </w:p>
                    </w:tc>
                  </w:sdtContent>
                </w:sdt>
              </w:tr>
              <w:tr w:rsidR="008A1775" w:rsidRPr="00AE42D7" w:rsidTr="00A35FB3">
                <w:sdt>
                  <w:sdtPr>
                    <w:rPr>
                      <w:rFonts w:asciiTheme="minorEastAsia" w:hAnsiTheme="minorEastAsia"/>
                    </w:rPr>
                    <w:tag w:val="_PLD_cbf6510773ba48cbb5fbe2ca2b6f072c"/>
                    <w:id w:val="1082339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短期借款</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187,720,188.54</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187,720,188.54</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tc>
                  <w:tcPr>
                    <w:tcW w:w="1705"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3b9c0d69d81e4319ba29323df1b08e04"/>
                      <w:id w:val="10823395"/>
                      <w:lock w:val="sdtLocked"/>
                    </w:sdtPr>
                    <w:sdtContent>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交易性金融负债</w:t>
                        </w:r>
                      </w:p>
                    </w:sdtContent>
                  </w:sdt>
                </w:tc>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12ce686d2553488cb1fa38889c1c0dfe"/>
                    <w:id w:val="1082339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衍生金融负债</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ee249e231d054cf8a0924c27c8a25273"/>
                    <w:id w:val="1082339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应付票据</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45,360,000.00</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45,360,000.00</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9cdc3af30fe047c79a85c9801adcba4d"/>
                    <w:id w:val="1082339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应付账款</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48,866,768.45</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48,866,768.45</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b4b3ab74f9dd45aa9e1fec44856b51ff"/>
                    <w:id w:val="1082339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预收款项</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26,147,095.31</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不适用</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-26,147,095.31</w:t>
                    </w:r>
                  </w:p>
                </w:tc>
              </w:tr>
              <w:tr w:rsidR="008A1775" w:rsidRPr="00AE42D7" w:rsidTr="00A35FB3">
                <w:tc>
                  <w:tcPr>
                    <w:tcW w:w="1705"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ab3a324eb8294341b14ce034b7c9365b"/>
                      <w:id w:val="10823400"/>
                      <w:lock w:val="sdtLocked"/>
                    </w:sdtPr>
                    <w:sdtContent>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合同负债</w:t>
                        </w:r>
                      </w:p>
                    </w:sdtContent>
                  </w:sdt>
                </w:tc>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不适用</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23,139,022.40</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23,139,022.40</w:t>
                    </w:r>
                  </w:p>
                </w:tc>
              </w:tr>
              <w:tr w:rsidR="008A1775" w:rsidRPr="00AE42D7" w:rsidTr="00A35FB3">
                <w:sdt>
                  <w:sdtPr>
                    <w:rPr>
                      <w:rFonts w:asciiTheme="minorEastAsia" w:hAnsiTheme="minorEastAsia"/>
                    </w:rPr>
                    <w:tag w:val="_PLD_564089f166254f15931ad7d022c4d753"/>
                    <w:id w:val="1082340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应付职工薪酬</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10,871,667.27</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10,871,667.27</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ef1424355de245b38b6fab086a4fa8ba"/>
                    <w:id w:val="1082340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应交税费</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5,440,713.99</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5,440,713.99</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a500ff70fea64788ab614159d4a845c2"/>
                    <w:id w:val="1082340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其他应付款</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5,227,630.89</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5,227,630.89</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0d74b0eaf39a4efea72bd637e6020998"/>
                    <w:id w:val="1082340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其中：应付利息</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89a15f34a10f4eb5a54dfd59671f68a9"/>
                    <w:id w:val="1082340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400" w:firstLine="840"/>
                          <w:rPr>
                            <w:rFonts w:asciiTheme="minorEastAsia" w:hAnsiTheme="minorEastAsia"/>
                          </w:rPr>
                        </w:pPr>
                        <w:r w:rsidRPr="00AE42D7">
                          <w:rPr>
                            <w:rFonts w:asciiTheme="minorEastAsia" w:hAnsiTheme="minorEastAsia" w:hint="eastAsia"/>
                          </w:rPr>
                          <w:t>应付股利</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472,000.00</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472,000.00</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fc8941c3cf8146c6a560df8a92d0d032"/>
                    <w:id w:val="1082340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持有待售负债</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f3d5d6d1839d4bd5ac1faec11dc83725"/>
                    <w:id w:val="1082340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一年内到期的非流动负债</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b2855fc8c1864e58aaa29da3e68de45c"/>
                    <w:id w:val="1082340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其他流动负债</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53,990,688.97</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F9696C" w:rsidP="00A35FB3">
                    <w:pPr>
                      <w:jc w:val="right"/>
                      <w:rPr>
                        <w:rFonts w:asciiTheme="minorEastAsia" w:hAnsiTheme="minorEastAsia"/>
                      </w:rPr>
                    </w:pPr>
                    <w:r>
                      <w:rPr>
                        <w:rFonts w:asciiTheme="minorEastAsia" w:hAnsiTheme="minorEastAsia"/>
                      </w:rPr>
                      <w:t>56,998,761.88</w:t>
                    </w:r>
                  </w:p>
                </w:tc>
                <w:tc>
                  <w:tcPr>
                    <w:tcW w:w="986" w:type="pct"/>
                    <w:tcBorders>
                      <w:top w:val="outset" w:sz="4" w:space="0" w:color="auto"/>
                      <w:left w:val="outset" w:sz="4" w:space="0" w:color="auto"/>
                      <w:bottom w:val="outset" w:sz="4" w:space="0" w:color="auto"/>
                      <w:right w:val="outset" w:sz="4" w:space="0" w:color="auto"/>
                    </w:tcBorders>
                  </w:tcPr>
                  <w:p w:rsidR="008A1775" w:rsidRPr="008A1775" w:rsidRDefault="008A1775" w:rsidP="00A35FB3">
                    <w:pPr>
                      <w:jc w:val="right"/>
                      <w:rPr>
                        <w:rFonts w:asciiTheme="minorEastAsia" w:eastAsiaTheme="minorEastAsia" w:hAnsiTheme="minorEastAsia"/>
                      </w:rPr>
                    </w:pPr>
                    <w:r w:rsidRPr="008A1775">
                      <w:rPr>
                        <w:rFonts w:asciiTheme="minorEastAsia" w:eastAsiaTheme="minorEastAsia" w:hAnsiTheme="minorEastAsia"/>
                      </w:rPr>
                      <w:t>3,008,072.91</w:t>
                    </w:r>
                  </w:p>
                </w:tc>
              </w:tr>
              <w:tr w:rsidR="008A1775" w:rsidRPr="00AE42D7" w:rsidTr="00A35FB3">
                <w:sdt>
                  <w:sdtPr>
                    <w:rPr>
                      <w:rFonts w:asciiTheme="minorEastAsia" w:hAnsiTheme="minorEastAsia"/>
                    </w:rPr>
                    <w:tag w:val="_PLD_f84fa7c8817c4f3c86c31b6557446019"/>
                    <w:id w:val="1082340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200" w:firstLine="420"/>
                          <w:rPr>
                            <w:rFonts w:asciiTheme="minorEastAsia" w:hAnsiTheme="minorEastAsia"/>
                          </w:rPr>
                        </w:pPr>
                        <w:r w:rsidRPr="00AE42D7">
                          <w:rPr>
                            <w:rFonts w:asciiTheme="minorEastAsia" w:hAnsiTheme="minorEastAsia" w:hint="eastAsia"/>
                          </w:rPr>
                          <w:t>流动负债合计</w:t>
                        </w:r>
                      </w:p>
                    </w:tc>
                  </w:sdtContent>
                </w:sdt>
                <w:tc>
                  <w:tcPr>
                    <w:tcW w:w="1264"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jc w:val="right"/>
                      <w:rPr>
                        <w:rFonts w:asciiTheme="minorEastAsia" w:hAnsiTheme="minorEastAsia"/>
                      </w:rPr>
                    </w:pPr>
                    <w:r w:rsidRPr="00AE42D7">
                      <w:rPr>
                        <w:rFonts w:asciiTheme="minorEastAsia" w:hAnsiTheme="minorEastAsia"/>
                      </w:rPr>
                      <w:t>383,624,753.42</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383,624,753.42</w:t>
                    </w:r>
                  </w:p>
                </w:tc>
                <w:tc>
                  <w:tcPr>
                    <w:tcW w:w="986"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3b9f4f80edc14b0885af569fb7b8afb7"/>
                    <w:id w:val="10823410"/>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rPr>
                            <w:rFonts w:asciiTheme="minorEastAsia" w:hAnsiTheme="minorEastAsia"/>
                            <w:color w:val="008000"/>
                          </w:rPr>
                        </w:pPr>
                        <w:r w:rsidRPr="00AE42D7">
                          <w:rPr>
                            <w:rFonts w:asciiTheme="minorEastAsia" w:hAnsiTheme="minorEastAsia" w:hint="eastAsia"/>
                            <w:b/>
                            <w:bCs/>
                          </w:rPr>
                          <w:t>非流动负债：</w:t>
                        </w:r>
                      </w:p>
                    </w:tc>
                  </w:sdtContent>
                </w:sdt>
              </w:tr>
              <w:tr w:rsidR="008A1775" w:rsidRPr="00AE42D7" w:rsidTr="00A35FB3">
                <w:sdt>
                  <w:sdtPr>
                    <w:rPr>
                      <w:rFonts w:asciiTheme="minorEastAsia" w:hAnsiTheme="minorEastAsia"/>
                    </w:rPr>
                    <w:tag w:val="_PLD_37c3f871270e4842b0cb161d03605864"/>
                    <w:id w:val="1082341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长期借款</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00df4f3e1fd84155a0243c5697fca5f7"/>
                    <w:id w:val="1082341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应付债券</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eb910e0b7f034281a9a074b58270ed06"/>
                    <w:id w:val="1082341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其中：优先股</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e4e77e8b21a849f883e585e32b7f9285"/>
                    <w:id w:val="1082341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leftChars="300" w:left="630" w:firstLineChars="100" w:firstLine="210"/>
                          <w:rPr>
                            <w:rFonts w:asciiTheme="minorEastAsia" w:hAnsiTheme="minorEastAsia"/>
                          </w:rPr>
                        </w:pPr>
                        <w:r w:rsidRPr="00AE42D7">
                          <w:rPr>
                            <w:rFonts w:asciiTheme="minorEastAsia" w:hAnsiTheme="minorEastAsia" w:hint="eastAsia"/>
                          </w:rPr>
                          <w:t>永续债</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tc>
                  <w:tcPr>
                    <w:tcW w:w="1705" w:type="pct"/>
                    <w:tcBorders>
                      <w:top w:val="outset" w:sz="4" w:space="0" w:color="auto"/>
                      <w:left w:val="outset" w:sz="4" w:space="0" w:color="auto"/>
                      <w:bottom w:val="outset" w:sz="4" w:space="0" w:color="auto"/>
                      <w:right w:val="outset" w:sz="4" w:space="0" w:color="auto"/>
                    </w:tcBorders>
                    <w:vAlign w:val="center"/>
                  </w:tcPr>
                  <w:sdt>
                    <w:sdtPr>
                      <w:rPr>
                        <w:rFonts w:asciiTheme="minorEastAsia" w:hAnsiTheme="minorEastAsia" w:hint="eastAsia"/>
                      </w:rPr>
                      <w:tag w:val="_PLD_d1ae2daea6104c489da8e8f5ee2894ab"/>
                      <w:id w:val="10823415"/>
                      <w:lock w:val="sdtLocked"/>
                    </w:sdtPr>
                    <w:sdtContent>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租赁负债</w:t>
                        </w:r>
                      </w:p>
                    </w:sdtContent>
                  </w:sdt>
                </w:tc>
                <w:tc>
                  <w:tcPr>
                    <w:tcW w:w="1264"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c895bb9e4d9844a9bfefd2506cae3426"/>
                    <w:id w:val="1082341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长期应付款</w:t>
                        </w:r>
                      </w:p>
                    </w:tc>
                  </w:sdtContent>
                </w:sdt>
                <w:tc>
                  <w:tcPr>
                    <w:tcW w:w="1264"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4fce8a846c5f4adc92efb39ecce935e0"/>
                    <w:id w:val="1082341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长期应付职工薪酬</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3822e3241e7a4e2f938e71af2e0dda25"/>
                    <w:id w:val="1082341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预计负债</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42cc5fb51ce04346981db7e885b6a340"/>
                    <w:id w:val="1082341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递延收益</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11,974,552.16</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11,974,552.16</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4dc433ba9c2743a4b050cacc3f87e783"/>
                    <w:id w:val="1082342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递延所得税负债</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ccb17033aecd40b7b46e8ca3b9433d51"/>
                    <w:id w:val="1082342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其他非流动负债</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0c2feb664dc14817ba0af7a576e3cf58"/>
                    <w:id w:val="1082342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200" w:firstLine="420"/>
                          <w:rPr>
                            <w:rFonts w:asciiTheme="minorEastAsia" w:hAnsiTheme="minorEastAsia"/>
                          </w:rPr>
                        </w:pPr>
                        <w:r w:rsidRPr="00AE42D7">
                          <w:rPr>
                            <w:rFonts w:asciiTheme="minorEastAsia" w:hAnsiTheme="minorEastAsia" w:hint="eastAsia"/>
                          </w:rPr>
                          <w:t>非流动负债合计</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11,974,552.16</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11,974,552.16</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c250870a1a734badbe1cf6971b537d4a"/>
                    <w:id w:val="1082342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300" w:firstLine="630"/>
                          <w:rPr>
                            <w:rFonts w:asciiTheme="minorEastAsia" w:hAnsiTheme="minorEastAsia"/>
                          </w:rPr>
                        </w:pPr>
                        <w:r w:rsidRPr="00AE42D7">
                          <w:rPr>
                            <w:rFonts w:asciiTheme="minorEastAsia" w:hAnsiTheme="minorEastAsia" w:hint="eastAsia"/>
                          </w:rPr>
                          <w:t>负债合计</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395,599,305.58</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395,599,305.58</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76003e83807e4a7194c7ec48454f7f5f"/>
                    <w:id w:val="10823424"/>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rPr>
                            <w:rFonts w:asciiTheme="minorEastAsia" w:hAnsiTheme="minorEastAsia"/>
                            <w:color w:val="008000"/>
                          </w:rPr>
                        </w:pPr>
                        <w:r w:rsidRPr="00AE42D7">
                          <w:rPr>
                            <w:rFonts w:asciiTheme="minorEastAsia" w:hAnsiTheme="minorEastAsia" w:hint="eastAsia"/>
                            <w:b/>
                            <w:bCs/>
                          </w:rPr>
                          <w:t>所有者权益（或股东权益）：</w:t>
                        </w:r>
                      </w:p>
                    </w:tc>
                  </w:sdtContent>
                </w:sdt>
              </w:tr>
              <w:tr w:rsidR="008A1775" w:rsidRPr="00AE42D7" w:rsidTr="00A35FB3">
                <w:sdt>
                  <w:sdtPr>
                    <w:rPr>
                      <w:rFonts w:asciiTheme="minorEastAsia" w:hAnsiTheme="minorEastAsia"/>
                    </w:rPr>
                    <w:tag w:val="_PLD_a15cfc633606441e91bccac34c3d87d6"/>
                    <w:id w:val="1082342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实收资本（或股本）</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564,369,565.00</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564,369,565.00</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39382450eb1e4d5b8885af7f01f5d427"/>
                    <w:id w:val="1082342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其他权益工具</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dfaa369bf78a4bcd9ae767872d85743c"/>
                    <w:id w:val="1082342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其中：优先股</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474567c399164690b246bc76911a0eb6"/>
                    <w:id w:val="1082342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leftChars="300" w:left="630" w:firstLineChars="100" w:firstLine="210"/>
                          <w:rPr>
                            <w:rFonts w:asciiTheme="minorEastAsia" w:hAnsiTheme="minorEastAsia"/>
                          </w:rPr>
                        </w:pPr>
                        <w:r w:rsidRPr="00AE42D7">
                          <w:rPr>
                            <w:rFonts w:asciiTheme="minorEastAsia" w:hAnsiTheme="minorEastAsia" w:hint="eastAsia"/>
                          </w:rPr>
                          <w:t>永续债</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964031bd1af24b9fb9c4a2362e00cbc6"/>
                    <w:id w:val="1082342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资本公积</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824,142,752.66</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824,142,752.66</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f23f002c87314a18b2f16809bab22b1e"/>
                    <w:id w:val="1082343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减：库存股</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341fbca8ae2c4e44a1972dba560dfee2"/>
                    <w:id w:val="1082343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其他综合收益</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b1ad188404e74f44b29096e8c6988eeb"/>
                    <w:id w:val="1082343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专项储备</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56d8f5dc2de0466182de39e1636ff3c3"/>
                    <w:id w:val="1082343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盈余公积</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69,324,874.67</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69,324,874.67</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0d9c0aa2210f438488b4a34e76346d3b"/>
                    <w:id w:val="1082343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100" w:firstLine="210"/>
                          <w:rPr>
                            <w:rFonts w:asciiTheme="minorEastAsia" w:hAnsiTheme="minorEastAsia"/>
                          </w:rPr>
                        </w:pPr>
                        <w:r w:rsidRPr="00AE42D7">
                          <w:rPr>
                            <w:rFonts w:asciiTheme="minorEastAsia" w:hAnsiTheme="minorEastAsia" w:hint="eastAsia"/>
                          </w:rPr>
                          <w:t>未分配利润</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-373,419,039.60</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-373,419,039.60</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18bccf2c48ea42919a9a2757c99f81da"/>
                    <w:id w:val="1082343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200" w:firstLine="420"/>
                          <w:rPr>
                            <w:rFonts w:asciiTheme="minorEastAsia" w:hAnsiTheme="minorEastAsia"/>
                          </w:rPr>
                        </w:pPr>
                        <w:r w:rsidRPr="00AE42D7">
                          <w:rPr>
                            <w:rFonts w:asciiTheme="minorEastAsia" w:hAnsiTheme="minorEastAsia" w:hint="eastAsia"/>
                          </w:rPr>
                          <w:t>所有者权益（或股东权益）合计</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1,084,418,152.73</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1,084,418,152.73</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r w:rsidR="008A1775" w:rsidRPr="00AE42D7" w:rsidTr="00A35FB3">
                <w:sdt>
                  <w:sdtPr>
                    <w:rPr>
                      <w:rFonts w:asciiTheme="minorEastAsia" w:hAnsiTheme="minorEastAsia"/>
                    </w:rPr>
                    <w:tag w:val="_PLD_b5d16d38e35345af9a52292948213670"/>
                    <w:id w:val="1082343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8A1775" w:rsidRPr="00AE42D7" w:rsidRDefault="008A1775" w:rsidP="00A35FB3">
                        <w:pPr>
                          <w:ind w:firstLineChars="300" w:firstLine="630"/>
                          <w:rPr>
                            <w:rFonts w:asciiTheme="minorEastAsia" w:hAnsiTheme="minorEastAsia"/>
                          </w:rPr>
                        </w:pPr>
                        <w:r w:rsidRPr="00AE42D7">
                          <w:rPr>
                            <w:rFonts w:asciiTheme="minorEastAsia" w:hAnsiTheme="minorEastAsia" w:hint="eastAsia"/>
                          </w:rPr>
                          <w:t>负债和所有者权益（或股东权益）总计</w:t>
                        </w:r>
                      </w:p>
                    </w:tc>
                  </w:sdtContent>
                </w:sdt>
                <w:tc>
                  <w:tcPr>
                    <w:tcW w:w="1264"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1,480,017,458.31</w:t>
                    </w:r>
                  </w:p>
                </w:tc>
                <w:tc>
                  <w:tcPr>
                    <w:tcW w:w="1045"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r w:rsidRPr="00AE42D7">
                      <w:rPr>
                        <w:rFonts w:asciiTheme="minorEastAsia" w:hAnsiTheme="minorEastAsia"/>
                      </w:rPr>
                      <w:t>1,480,017,458.31</w:t>
                    </w:r>
                  </w:p>
                </w:tc>
                <w:tc>
                  <w:tcPr>
                    <w:tcW w:w="986" w:type="pct"/>
                    <w:tcBorders>
                      <w:top w:val="outset" w:sz="4" w:space="0" w:color="auto"/>
                      <w:left w:val="outset" w:sz="4" w:space="0" w:color="auto"/>
                      <w:bottom w:val="outset" w:sz="4" w:space="0" w:color="auto"/>
                      <w:right w:val="outset" w:sz="4" w:space="0" w:color="auto"/>
                    </w:tcBorders>
                  </w:tcPr>
                  <w:p w:rsidR="008A1775" w:rsidRPr="00AE42D7" w:rsidRDefault="008A1775" w:rsidP="00A35FB3">
                    <w:pPr>
                      <w:jc w:val="right"/>
                      <w:rPr>
                        <w:rFonts w:asciiTheme="minorEastAsia" w:hAnsiTheme="minorEastAsia"/>
                      </w:rPr>
                    </w:pPr>
                  </w:p>
                </w:tc>
              </w:tr>
            </w:tbl>
            <w:p w:rsidR="008A1775" w:rsidRDefault="008A1775"/>
            <w:p w:rsidR="00877D2C" w:rsidRDefault="005540A0">
              <w:r>
                <w:rPr>
                  <w:rFonts w:hint="eastAsia"/>
                </w:rPr>
                <w:t>各项目调整情况的说明：</w:t>
              </w:r>
            </w:p>
            <w:sdt>
              <w:sdtPr>
                <w:alias w:val="是否适用：母公司资产负债表各项目调整情况的说明[双击切换]"/>
                <w:tag w:val="_GBC_b093f3e06b7c41b5b2e03baa0f3d2cda"/>
                <w:id w:val="-1772314139"/>
                <w:lock w:val="sdtLocked"/>
                <w:placeholder>
                  <w:docPart w:val="GBC22222222222222222222222222222"/>
                </w:placeholder>
              </w:sdtPr>
              <w:sdtContent>
                <w:p w:rsidR="00877D2C" w:rsidRDefault="006A4C27">
                  <w:r>
                    <w:fldChar w:fldCharType="begin"/>
                  </w:r>
                  <w:r w:rsidR="00D07860">
                    <w:rPr>
                      <w:rFonts w:hint="eastAsia"/>
                    </w:rPr>
                    <w:instrText xml:space="preserve"> MACROBUTTON  SnrToggleCheckbox </w:instrText>
                  </w:r>
                  <w:r w:rsidR="00D07860">
                    <w:rPr>
                      <w:rFonts w:hint="eastAsia"/>
                    </w:rPr>
                    <w:instrText>√适用</w:instrText>
                  </w:r>
                  <w:r w:rsidR="00D07860">
                    <w:rPr>
                      <w:rFonts w:hint="eastAsia"/>
                    </w:rPr>
                    <w:instrText xml:space="preserve"> </w:instrText>
                  </w:r>
                  <w:r>
                    <w:fldChar w:fldCharType="end"/>
                  </w:r>
                  <w:r>
                    <w:fldChar w:fldCharType="begin"/>
                  </w:r>
                  <w:r w:rsidR="00D07860">
                    <w:rPr>
                      <w:rFonts w:hint="eastAsia"/>
                    </w:rPr>
                    <w:instrText xml:space="preserve"> MACROBUTTON  SnrToggleCheckbox </w:instrText>
                  </w:r>
                  <w:r w:rsidR="00D07860">
                    <w:rPr>
                      <w:rFonts w:hint="eastAsia"/>
                    </w:rPr>
                    <w:instrText>□不适用</w:instrText>
                  </w:r>
                  <w:r w:rsidR="00D07860">
                    <w:rPr>
                      <w:rFonts w:hint="eastAsia"/>
                    </w:rPr>
                    <w:instrText xml:space="preserve"> </w:instrText>
                  </w:r>
                  <w:r>
                    <w:fldChar w:fldCharType="end"/>
                  </w:r>
                </w:p>
              </w:sdtContent>
            </w:sdt>
            <w:sdt>
              <w:sdtPr>
                <w:alias w:val="母公司资产负债表各项目调整情况的说明"/>
                <w:tag w:val="_GBC_eb564c380eea443387cc31ae122e2838"/>
                <w:id w:val="1818995987"/>
                <w:lock w:val="sdtLocked"/>
                <w:placeholder>
                  <w:docPart w:val="GBC22222222222222222222222222222"/>
                </w:placeholder>
              </w:sdtPr>
              <w:sdtEndPr>
                <w:rPr>
                  <w:rFonts w:asciiTheme="minorEastAsia" w:eastAsiaTheme="minorEastAsia" w:hAnsiTheme="minorEastAsia"/>
                </w:rPr>
              </w:sdtEndPr>
              <w:sdtContent>
                <w:p w:rsidR="00877D2C" w:rsidRDefault="008D31D2" w:rsidP="007D79E5">
                  <w:pPr>
                    <w:snapToGrid w:val="0"/>
                    <w:spacing w:line="300" w:lineRule="auto"/>
                    <w:ind w:firstLineChars="200" w:firstLine="420"/>
                  </w:pPr>
                  <w:r w:rsidRPr="00AE42D7">
                    <w:rPr>
                      <w:rFonts w:asciiTheme="minorEastAsia" w:eastAsiaTheme="minorEastAsia" w:hAnsiTheme="minorEastAsia"/>
                      <w:kern w:val="28"/>
                    </w:rPr>
                    <w:t>于2020年1月1日，本公司将与商品销售和提供劳务相关的预收款项26,147,095.31元重分类至合同负债，并将相关的增值税销项税额重分类至其他流动负债。</w:t>
                  </w:r>
                </w:p>
              </w:sdtContent>
            </w:sdt>
            <w:p w:rsidR="00877D2C" w:rsidRDefault="006A4C27" w:rsidP="007D79E5">
              <w:pPr>
                <w:snapToGrid w:val="0"/>
                <w:spacing w:line="300" w:lineRule="auto"/>
                <w:ind w:firstLineChars="200" w:firstLine="420"/>
              </w:pPr>
            </w:p>
          </w:sdtContent>
        </w:sdt>
      </w:sdtContent>
    </w:sdt>
    <w:bookmarkEnd w:id="135" w:displacedByCustomXml="next"/>
    <w:bookmarkStart w:id="136" w:name="_Hlk533668565" w:displacedByCustomXml="next"/>
    <w:sdt>
      <w:sdtPr>
        <w:rPr>
          <w:rFonts w:ascii="宋体" w:eastAsia="宋体" w:hAnsi="宋体" w:cs="宋体" w:hint="eastAsia"/>
          <w:b w:val="0"/>
          <w:bCs w:val="0"/>
          <w:kern w:val="0"/>
          <w:szCs w:val="21"/>
        </w:rPr>
        <w:alias w:val="模块:首次执行新会计准则追溯调整前期比较数据的说明"/>
        <w:tag w:val="_SEC_f61c4970a1ac4db989642e895ccb27eb"/>
        <w:id w:val="333267853"/>
        <w:lock w:val="sdtLocked"/>
        <w:placeholder>
          <w:docPart w:val="GBC22222222222222222222222222222"/>
        </w:placeholder>
      </w:sdtPr>
      <w:sdtEndPr>
        <w:rPr>
          <w:rFonts w:ascii="Times New Roman" w:hAnsi="Times New Roman" w:cs="Times New Roman" w:hint="default"/>
          <w:kern w:val="2"/>
        </w:rPr>
      </w:sdtEndPr>
      <w:sdtContent>
        <w:p w:rsidR="00877D2C" w:rsidRDefault="005540A0" w:rsidP="00B176E2">
          <w:pPr>
            <w:pStyle w:val="4"/>
            <w:numPr>
              <w:ilvl w:val="3"/>
              <w:numId w:val="64"/>
            </w:numPr>
            <w:ind w:left="426" w:hanging="426"/>
            <w:rPr>
              <w:rFonts w:cs="宋体"/>
              <w:bCs w:val="0"/>
              <w:kern w:val="0"/>
              <w:szCs w:val="21"/>
            </w:rPr>
          </w:pPr>
          <w:r>
            <w:rPr>
              <w:rFonts w:ascii="Times New Roman" w:hAnsi="Times New Roman"/>
            </w:rPr>
            <w:t>2020</w:t>
          </w:r>
          <w:r>
            <w:t>年</w:t>
          </w:r>
          <w:r>
            <w:rPr>
              <w:rFonts w:hint="eastAsia"/>
            </w:rPr>
            <w:t>起首次执行新收入准则、新租赁准则追溯调整前期比较数据的说</w:t>
          </w:r>
          <w:r>
            <w:t>明</w:t>
          </w:r>
        </w:p>
        <w:sdt>
          <w:sdtPr>
            <w:alias w:val="是否适用：首次执行新会计准则调整前期比较数据的说明[双击切换]"/>
            <w:tag w:val="_GBC_1b2d18d8f09b4f03b8f1ed6811c0dee0"/>
            <w:id w:val="-818961436"/>
            <w:lock w:val="sdtLocked"/>
            <w:placeholder>
              <w:docPart w:val="GBC22222222222222222222222222222"/>
            </w:placeholder>
          </w:sdtPr>
          <w:sdtContent>
            <w:p w:rsidR="00877D2C" w:rsidRDefault="006A4C27" w:rsidP="002F5132">
              <w:r>
                <w:fldChar w:fldCharType="begin"/>
              </w:r>
              <w:r w:rsidR="002F5132">
                <w:rPr>
                  <w:rFonts w:hint="eastAsia"/>
                </w:rPr>
                <w:instrText xml:space="preserve"> MACROBUTTON  SnrToggleCheckbox </w:instrText>
              </w:r>
              <w:r w:rsidR="002F5132">
                <w:rPr>
                  <w:rFonts w:hint="eastAsia"/>
                </w:rPr>
                <w:instrText>□适用</w:instrText>
              </w:r>
              <w:r w:rsidR="002F5132">
                <w:rPr>
                  <w:rFonts w:hint="eastAsia"/>
                </w:rPr>
                <w:instrText xml:space="preserve"> </w:instrText>
              </w:r>
              <w:r>
                <w:fldChar w:fldCharType="end"/>
              </w:r>
              <w:r>
                <w:fldChar w:fldCharType="begin"/>
              </w:r>
              <w:r w:rsidR="002F5132">
                <w:rPr>
                  <w:rFonts w:hint="eastAsia"/>
                </w:rPr>
                <w:instrText xml:space="preserve"> MACROBUTTON  SnrToggleCheckbox </w:instrText>
              </w:r>
              <w:r w:rsidR="002F5132">
                <w:rPr>
                  <w:rFonts w:hint="eastAsia"/>
                </w:rPr>
                <w:instrText>√不适用</w:instrText>
              </w:r>
              <w:r w:rsidR="002F5132">
                <w:rPr>
                  <w:rFonts w:hint="eastAsia"/>
                </w:rPr>
                <w:instrText xml:space="preserve"> </w:instrText>
              </w:r>
              <w:r>
                <w:fldChar w:fldCharType="end"/>
              </w:r>
            </w:p>
          </w:sdtContent>
        </w:sdt>
        <w:p w:rsidR="00877D2C" w:rsidRDefault="006A4C27"/>
      </w:sdtContent>
    </w:sdt>
    <w:bookmarkEnd w:id="136" w:displacedByCustomXml="next"/>
    <w:sdt>
      <w:sdtPr>
        <w:rPr>
          <w:rFonts w:asciiTheme="minorHAnsi" w:hAnsiTheme="minorHAnsi" w:cstheme="minorBidi" w:hint="eastAsia"/>
          <w:b w:val="0"/>
          <w:bCs w:val="0"/>
          <w:kern w:val="0"/>
          <w:szCs w:val="22"/>
        </w:rPr>
        <w:alias w:val="模块:其他"/>
        <w:tag w:val="_GBC_f9189f2c315949f484bded540173f7a8"/>
        <w:id w:val="-1357881275"/>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3"/>
            <w:numPr>
              <w:ilvl w:val="0"/>
              <w:numId w:val="53"/>
            </w:numPr>
          </w:pPr>
          <w:r>
            <w:rPr>
              <w:rFonts w:hint="eastAsia"/>
            </w:rPr>
            <w:t>其他</w:t>
          </w:r>
        </w:p>
        <w:sdt>
          <w:sdtPr>
            <w:rPr>
              <w:rFonts w:hint="eastAsia"/>
            </w:rPr>
            <w:alias w:val="是否适用：公司主要会计政策、会计估计和前期差错的其他说明[双击切换]"/>
            <w:tag w:val="_GBC_bcb348c2b015461e9de30ce69ad888ae"/>
            <w:id w:val="183945872"/>
            <w:lock w:val="sdtLocked"/>
            <w:placeholder>
              <w:docPart w:val="GBC22222222222222222222222222222"/>
            </w:placeholder>
          </w:sdtPr>
          <w:sdtContent>
            <w:p w:rsidR="00877D2C" w:rsidRDefault="006A4C27" w:rsidP="00716E87">
              <w:r>
                <w:fldChar w:fldCharType="begin"/>
              </w:r>
              <w:r w:rsidR="00716E87">
                <w:rPr>
                  <w:rFonts w:hint="eastAsia"/>
                </w:rPr>
                <w:instrText xml:space="preserve"> MACROBUTTON  SnrToggleCheckbox </w:instrText>
              </w:r>
              <w:r w:rsidR="00716E87">
                <w:rPr>
                  <w:rFonts w:hint="eastAsia"/>
                </w:rPr>
                <w:instrText>□适用</w:instrText>
              </w:r>
              <w:r w:rsidR="00716E87">
                <w:rPr>
                  <w:rFonts w:hint="eastAsia"/>
                </w:rPr>
                <w:instrText xml:space="preserve">  </w:instrText>
              </w:r>
              <w:r>
                <w:fldChar w:fldCharType="end"/>
              </w:r>
              <w:r>
                <w:fldChar w:fldCharType="begin"/>
              </w:r>
              <w:r w:rsidR="00716E87">
                <w:rPr>
                  <w:rFonts w:hint="eastAsia"/>
                </w:rPr>
                <w:instrText xml:space="preserve"> MACROBUTTON  SnrToggleCheckbox </w:instrText>
              </w:r>
              <w:r w:rsidR="00716E87">
                <w:rPr>
                  <w:rFonts w:hint="eastAsia"/>
                </w:rPr>
                <w:instrText>√不适用</w:instrText>
              </w:r>
              <w:r w:rsidR="00716E87">
                <w:rPr>
                  <w:rFonts w:hint="eastAsia"/>
                </w:rPr>
                <w:instrText xml:space="preserve"> </w:instrText>
              </w:r>
              <w:r>
                <w:fldChar w:fldCharType="end"/>
              </w:r>
            </w:p>
          </w:sdtContent>
        </w:sdt>
        <w:p w:rsidR="00877D2C" w:rsidRDefault="006A4C27"/>
      </w:sdtContent>
    </w:sdt>
    <w:p w:rsidR="00877D2C" w:rsidRDefault="005540A0" w:rsidP="00B176E2">
      <w:pPr>
        <w:pStyle w:val="2"/>
        <w:numPr>
          <w:ilvl w:val="0"/>
          <w:numId w:val="50"/>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1883745031"/>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3"/>
            <w:numPr>
              <w:ilvl w:val="0"/>
              <w:numId w:val="65"/>
            </w:numPr>
            <w:tabs>
              <w:tab w:val="left" w:pos="546"/>
            </w:tabs>
          </w:pPr>
          <w:r>
            <w:t>主要税种及税率</w:t>
          </w:r>
        </w:p>
        <w:p w:rsidR="00877D2C" w:rsidRDefault="005540A0">
          <w:r>
            <w:t>主要税种及税率</w:t>
          </w:r>
          <w:r>
            <w:rPr>
              <w:rFonts w:hint="eastAsia"/>
            </w:rPr>
            <w:t>情况</w:t>
          </w:r>
        </w:p>
        <w:sdt>
          <w:sdtPr>
            <w:alias w:val="是否适用：主要税种及税率情况 [双击切换]"/>
            <w:tag w:val="_GBC_f900f926144b41b9ba020b5a24aff3c0"/>
            <w:id w:val="-1226841782"/>
            <w:lock w:val="sdtLocked"/>
            <w:placeholder>
              <w:docPart w:val="GBC22222222222222222222222222222"/>
            </w:placeholder>
          </w:sdtPr>
          <w:sdtContent>
            <w:p w:rsidR="00877D2C" w:rsidRDefault="006A4C27">
              <w:r>
                <w:fldChar w:fldCharType="begin"/>
              </w:r>
              <w:r w:rsidR="00716E87">
                <w:rPr>
                  <w:rFonts w:hint="eastAsia"/>
                </w:rPr>
                <w:instrText xml:space="preserve">MACROBUTTON  SnrToggleCheckbox </w:instrText>
              </w:r>
              <w:r w:rsidR="00716E87">
                <w:rPr>
                  <w:rFonts w:hint="eastAsia"/>
                </w:rPr>
                <w:instrText>√适用</w:instrText>
              </w:r>
              <w:r w:rsidR="00716E87">
                <w:rPr>
                  <w:rFonts w:hint="eastAsia"/>
                </w:rPr>
                <w:instrText xml:space="preserve"> </w:instrText>
              </w:r>
              <w:r>
                <w:fldChar w:fldCharType="end"/>
              </w:r>
              <w:r>
                <w:fldChar w:fldCharType="begin"/>
              </w:r>
              <w:r w:rsidR="00716E87">
                <w:rPr>
                  <w:rFonts w:hint="eastAsia"/>
                </w:rPr>
                <w:instrText xml:space="preserve"> MACROBUTTON  SnrToggleCheckbox </w:instrText>
              </w:r>
              <w:r w:rsidR="00716E87">
                <w:rPr>
                  <w:rFonts w:hint="eastAsia"/>
                </w:rPr>
                <w:instrText>□不适用</w:instrText>
              </w:r>
              <w:r w:rsidR="00716E87">
                <w:rPr>
                  <w:rFonts w:hint="eastAsia"/>
                </w:rPr>
                <w:instrText xml:space="preserve">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2"/>
            <w:gridCol w:w="3145"/>
            <w:gridCol w:w="3122"/>
          </w:tblGrid>
          <w:tr w:rsidR="00716E87" w:rsidTr="00F301E0">
            <w:sdt>
              <w:sdtPr>
                <w:rPr>
                  <w:rFonts w:asciiTheme="minorEastAsia" w:eastAsiaTheme="minorEastAsia" w:hAnsiTheme="minorEastAsia"/>
                </w:rPr>
                <w:tag w:val="_PLD_b5758c089ae1414f99b1cc36321c29a1"/>
                <w:id w:val="3751227"/>
                <w:lock w:val="sdtLocked"/>
              </w:sdtPr>
              <w:sdtContent>
                <w:tc>
                  <w:tcPr>
                    <w:tcW w:w="1537" w:type="pct"/>
                    <w:vAlign w:val="center"/>
                  </w:tcPr>
                  <w:p w:rsidR="00716E87" w:rsidRPr="00AE42D7" w:rsidRDefault="00716E87" w:rsidP="00F301E0">
                    <w:pPr>
                      <w:jc w:val="center"/>
                      <w:rPr>
                        <w:rFonts w:asciiTheme="minorEastAsia" w:eastAsiaTheme="minorEastAsia" w:hAnsiTheme="minorEastAsia"/>
                      </w:rPr>
                    </w:pPr>
                    <w:r w:rsidRPr="00AE42D7">
                      <w:rPr>
                        <w:rFonts w:asciiTheme="minorEastAsia" w:eastAsiaTheme="minorEastAsia" w:hAnsiTheme="minorEastAsia"/>
                      </w:rPr>
                      <w:t>税种</w:t>
                    </w:r>
                  </w:p>
                </w:tc>
              </w:sdtContent>
            </w:sdt>
            <w:sdt>
              <w:sdtPr>
                <w:rPr>
                  <w:rFonts w:asciiTheme="minorEastAsia" w:eastAsiaTheme="minorEastAsia" w:hAnsiTheme="minorEastAsia"/>
                </w:rPr>
                <w:tag w:val="_PLD_0e1599c84a4d47cc8f6f9b3d3069a1bd"/>
                <w:id w:val="3751228"/>
                <w:lock w:val="sdtLocked"/>
              </w:sdtPr>
              <w:sdtContent>
                <w:tc>
                  <w:tcPr>
                    <w:tcW w:w="1738" w:type="pct"/>
                    <w:vAlign w:val="center"/>
                  </w:tcPr>
                  <w:p w:rsidR="00716E87" w:rsidRPr="00AE42D7" w:rsidRDefault="00716E87" w:rsidP="00F301E0">
                    <w:pPr>
                      <w:jc w:val="center"/>
                      <w:rPr>
                        <w:rFonts w:asciiTheme="minorEastAsia" w:eastAsiaTheme="minorEastAsia" w:hAnsiTheme="minorEastAsia"/>
                      </w:rPr>
                    </w:pPr>
                    <w:r w:rsidRPr="00AE42D7">
                      <w:rPr>
                        <w:rFonts w:asciiTheme="minorEastAsia" w:eastAsiaTheme="minorEastAsia" w:hAnsiTheme="minorEastAsia"/>
                      </w:rPr>
                      <w:t>计税依据</w:t>
                    </w:r>
                  </w:p>
                </w:tc>
              </w:sdtContent>
            </w:sdt>
            <w:sdt>
              <w:sdtPr>
                <w:rPr>
                  <w:rFonts w:asciiTheme="minorEastAsia" w:eastAsiaTheme="minorEastAsia" w:hAnsiTheme="minorEastAsia"/>
                </w:rPr>
                <w:tag w:val="_PLD_74e07bcec6714b078c64caa53447462a"/>
                <w:id w:val="3751229"/>
                <w:lock w:val="sdtLocked"/>
              </w:sdtPr>
              <w:sdtContent>
                <w:tc>
                  <w:tcPr>
                    <w:tcW w:w="1725" w:type="pct"/>
                    <w:vAlign w:val="center"/>
                  </w:tcPr>
                  <w:p w:rsidR="00716E87" w:rsidRPr="00AE42D7" w:rsidRDefault="00716E87" w:rsidP="00F301E0">
                    <w:pPr>
                      <w:jc w:val="center"/>
                      <w:rPr>
                        <w:rFonts w:asciiTheme="minorEastAsia" w:eastAsiaTheme="minorEastAsia" w:hAnsiTheme="minorEastAsia"/>
                      </w:rPr>
                    </w:pPr>
                    <w:r w:rsidRPr="00AE42D7">
                      <w:rPr>
                        <w:rFonts w:asciiTheme="minorEastAsia" w:eastAsiaTheme="minorEastAsia" w:hAnsiTheme="minorEastAsia"/>
                      </w:rPr>
                      <w:t>税率</w:t>
                    </w:r>
                  </w:p>
                </w:tc>
              </w:sdtContent>
            </w:sdt>
          </w:tr>
          <w:tr w:rsidR="00716E87" w:rsidTr="00F301E0">
            <w:sdt>
              <w:sdtPr>
                <w:rPr>
                  <w:rFonts w:asciiTheme="minorEastAsia" w:eastAsiaTheme="minorEastAsia" w:hAnsiTheme="minorEastAsia"/>
                </w:rPr>
                <w:tag w:val="_PLD_4d75d180e4a54748bbcb375f2bb00259"/>
                <w:id w:val="3751230"/>
                <w:lock w:val="sdtLocked"/>
              </w:sdtPr>
              <w:sdtContent>
                <w:tc>
                  <w:tcPr>
                    <w:tcW w:w="1537" w:type="pct"/>
                  </w:tcPr>
                  <w:p w:rsidR="00716E87" w:rsidRPr="00AE42D7" w:rsidRDefault="00716E87" w:rsidP="00F301E0">
                    <w:pPr>
                      <w:rPr>
                        <w:rFonts w:asciiTheme="minorEastAsia" w:eastAsiaTheme="minorEastAsia" w:hAnsiTheme="minorEastAsia"/>
                      </w:rPr>
                    </w:pPr>
                    <w:r w:rsidRPr="00AE42D7">
                      <w:rPr>
                        <w:rFonts w:asciiTheme="minorEastAsia" w:eastAsiaTheme="minorEastAsia" w:hAnsiTheme="minorEastAsia"/>
                      </w:rPr>
                      <w:t>增值税</w:t>
                    </w:r>
                  </w:p>
                </w:tc>
              </w:sdtContent>
            </w:sdt>
            <w:tc>
              <w:tcPr>
                <w:tcW w:w="1738" w:type="pct"/>
              </w:tcPr>
              <w:p w:rsidR="00716E87" w:rsidRPr="00AE42D7" w:rsidRDefault="00716E87" w:rsidP="00F301E0">
                <w:pPr>
                  <w:rPr>
                    <w:rFonts w:asciiTheme="minorEastAsia" w:eastAsiaTheme="minorEastAsia" w:hAnsiTheme="minorEastAsia"/>
                  </w:rPr>
                </w:pPr>
                <w:r w:rsidRPr="00AE42D7">
                  <w:rPr>
                    <w:rFonts w:asciiTheme="minorEastAsia" w:eastAsiaTheme="minorEastAsia" w:hAnsiTheme="minorEastAsia"/>
                  </w:rPr>
                  <w:t>产品增值额</w:t>
                </w:r>
              </w:p>
            </w:tc>
            <w:tc>
              <w:tcPr>
                <w:tcW w:w="1725" w:type="pct"/>
              </w:tcPr>
              <w:p w:rsidR="00716E87" w:rsidRPr="00AE42D7" w:rsidRDefault="00716E87" w:rsidP="00F301E0">
                <w:pPr>
                  <w:rPr>
                    <w:rFonts w:asciiTheme="minorEastAsia" w:eastAsiaTheme="minorEastAsia" w:hAnsiTheme="minorEastAsia"/>
                  </w:rPr>
                </w:pPr>
                <w:r w:rsidRPr="00AE42D7">
                  <w:rPr>
                    <w:rFonts w:asciiTheme="minorEastAsia" w:eastAsiaTheme="minorEastAsia" w:hAnsiTheme="minorEastAsia"/>
                  </w:rPr>
                  <w:t>13%、9%、6%</w:t>
                </w:r>
                <w:r w:rsidR="00B41609">
                  <w:rPr>
                    <w:rFonts w:asciiTheme="minorEastAsia" w:eastAsiaTheme="minorEastAsia" w:hAnsiTheme="minorEastAsia" w:hint="eastAsia"/>
                  </w:rPr>
                  <w:t>、</w:t>
                </w:r>
                <w:r w:rsidR="00B41609" w:rsidRPr="0045799A">
                  <w:rPr>
                    <w:rFonts w:asciiTheme="minorEastAsia" w:eastAsiaTheme="minorEastAsia" w:hAnsiTheme="minorEastAsia" w:hint="eastAsia"/>
                  </w:rPr>
                  <w:t>3%</w:t>
                </w:r>
              </w:p>
            </w:tc>
          </w:tr>
          <w:tr w:rsidR="00716E87" w:rsidTr="00F301E0">
            <w:sdt>
              <w:sdtPr>
                <w:rPr>
                  <w:rFonts w:asciiTheme="minorEastAsia" w:eastAsiaTheme="minorEastAsia" w:hAnsiTheme="minorEastAsia"/>
                </w:rPr>
                <w:tag w:val="_PLD_f26de62b44974db399be3feb53a92b2d"/>
                <w:id w:val="3751231"/>
                <w:lock w:val="sdtLocked"/>
              </w:sdtPr>
              <w:sdtContent>
                <w:tc>
                  <w:tcPr>
                    <w:tcW w:w="1537" w:type="pct"/>
                  </w:tcPr>
                  <w:p w:rsidR="00716E87" w:rsidRPr="00AE42D7" w:rsidRDefault="00716E87" w:rsidP="00F301E0">
                    <w:pPr>
                      <w:rPr>
                        <w:rFonts w:asciiTheme="minorEastAsia" w:eastAsiaTheme="minorEastAsia" w:hAnsiTheme="minorEastAsia"/>
                      </w:rPr>
                    </w:pPr>
                    <w:r w:rsidRPr="00AE42D7">
                      <w:rPr>
                        <w:rFonts w:asciiTheme="minorEastAsia" w:eastAsiaTheme="minorEastAsia" w:hAnsiTheme="minorEastAsia"/>
                      </w:rPr>
                      <w:t>城市维护建设税</w:t>
                    </w:r>
                  </w:p>
                </w:tc>
              </w:sdtContent>
            </w:sdt>
            <w:tc>
              <w:tcPr>
                <w:tcW w:w="1738" w:type="pct"/>
              </w:tcPr>
              <w:p w:rsidR="00716E87" w:rsidRPr="00AE42D7" w:rsidRDefault="00716E87" w:rsidP="00F301E0">
                <w:pPr>
                  <w:rPr>
                    <w:rFonts w:asciiTheme="minorEastAsia" w:eastAsiaTheme="minorEastAsia" w:hAnsiTheme="minorEastAsia"/>
                  </w:rPr>
                </w:pPr>
                <w:r w:rsidRPr="00AE42D7">
                  <w:rPr>
                    <w:rFonts w:asciiTheme="minorEastAsia" w:eastAsiaTheme="minorEastAsia" w:hAnsiTheme="minorEastAsia"/>
                  </w:rPr>
                  <w:t>应纳流转税额</w:t>
                </w:r>
              </w:p>
            </w:tc>
            <w:tc>
              <w:tcPr>
                <w:tcW w:w="1725" w:type="pct"/>
              </w:tcPr>
              <w:p w:rsidR="00716E87" w:rsidRPr="00AE42D7" w:rsidRDefault="00716E87" w:rsidP="00F301E0">
                <w:pPr>
                  <w:rPr>
                    <w:rFonts w:asciiTheme="minorEastAsia" w:eastAsiaTheme="minorEastAsia" w:hAnsiTheme="minorEastAsia"/>
                  </w:rPr>
                </w:pPr>
                <w:r w:rsidRPr="00AE42D7">
                  <w:rPr>
                    <w:rFonts w:asciiTheme="minorEastAsia" w:eastAsiaTheme="minorEastAsia" w:hAnsiTheme="minorEastAsia"/>
                  </w:rPr>
                  <w:t>7%、5%</w:t>
                </w:r>
              </w:p>
            </w:tc>
          </w:tr>
          <w:tr w:rsidR="00716E87" w:rsidTr="00F301E0">
            <w:sdt>
              <w:sdtPr>
                <w:rPr>
                  <w:rFonts w:asciiTheme="minorEastAsia" w:eastAsiaTheme="minorEastAsia" w:hAnsiTheme="minorEastAsia"/>
                </w:rPr>
                <w:tag w:val="_PLD_c37795663344458fa383d79373863559"/>
                <w:id w:val="3751232"/>
                <w:lock w:val="sdtLocked"/>
              </w:sdtPr>
              <w:sdtContent>
                <w:tc>
                  <w:tcPr>
                    <w:tcW w:w="1537" w:type="pct"/>
                  </w:tcPr>
                  <w:p w:rsidR="00716E87" w:rsidRPr="00AE42D7" w:rsidRDefault="00716E87" w:rsidP="00F301E0">
                    <w:pPr>
                      <w:rPr>
                        <w:rFonts w:asciiTheme="minorEastAsia" w:eastAsiaTheme="minorEastAsia" w:hAnsiTheme="minorEastAsia"/>
                      </w:rPr>
                    </w:pPr>
                    <w:r w:rsidRPr="00AE42D7">
                      <w:rPr>
                        <w:rFonts w:asciiTheme="minorEastAsia" w:eastAsiaTheme="minorEastAsia" w:hAnsiTheme="minorEastAsia"/>
                      </w:rPr>
                      <w:t>企业所得税</w:t>
                    </w:r>
                  </w:p>
                </w:tc>
              </w:sdtContent>
            </w:sdt>
            <w:tc>
              <w:tcPr>
                <w:tcW w:w="1738" w:type="pct"/>
              </w:tcPr>
              <w:p w:rsidR="00716E87" w:rsidRPr="00AE42D7" w:rsidRDefault="00716E87" w:rsidP="00F301E0">
                <w:pPr>
                  <w:rPr>
                    <w:rFonts w:asciiTheme="minorEastAsia" w:eastAsiaTheme="minorEastAsia" w:hAnsiTheme="minorEastAsia"/>
                  </w:rPr>
                </w:pPr>
                <w:r w:rsidRPr="00AE42D7">
                  <w:rPr>
                    <w:rFonts w:asciiTheme="minorEastAsia" w:eastAsiaTheme="minorEastAsia" w:hAnsiTheme="minorEastAsia"/>
                  </w:rPr>
                  <w:t>应纳税所得额</w:t>
                </w:r>
              </w:p>
            </w:tc>
            <w:tc>
              <w:tcPr>
                <w:tcW w:w="1725" w:type="pct"/>
              </w:tcPr>
              <w:p w:rsidR="00716E87" w:rsidRPr="00AE42D7" w:rsidRDefault="00716E87" w:rsidP="00F301E0">
                <w:pPr>
                  <w:rPr>
                    <w:rFonts w:asciiTheme="minorEastAsia" w:eastAsiaTheme="minorEastAsia" w:hAnsiTheme="minorEastAsia"/>
                  </w:rPr>
                </w:pPr>
                <w:r w:rsidRPr="00AE42D7">
                  <w:rPr>
                    <w:rFonts w:asciiTheme="minorEastAsia" w:eastAsiaTheme="minorEastAsia" w:hAnsiTheme="minorEastAsia"/>
                  </w:rPr>
                  <w:t>25%、15%</w:t>
                </w:r>
              </w:p>
            </w:tc>
          </w:tr>
          <w:sdt>
            <w:sdtPr>
              <w:rPr>
                <w:rFonts w:asciiTheme="minorEastAsia" w:eastAsiaTheme="minorEastAsia" w:hAnsiTheme="minorEastAsia"/>
              </w:rPr>
              <w:alias w:val="其他主要税种及税率"/>
              <w:tag w:val="_GBC_b4f10406bc8741879c7bff390b72f9b9"/>
              <w:id w:val="3751233"/>
              <w:lock w:val="sdtLocked"/>
            </w:sdtPr>
            <w:sdtContent>
              <w:tr w:rsidR="00716E87" w:rsidTr="00F301E0">
                <w:tc>
                  <w:tcPr>
                    <w:tcW w:w="1537" w:type="pct"/>
                  </w:tcPr>
                  <w:p w:rsidR="00716E87" w:rsidRPr="00AE42D7" w:rsidRDefault="00716E87" w:rsidP="00F301E0">
                    <w:pPr>
                      <w:rPr>
                        <w:rFonts w:asciiTheme="minorEastAsia" w:eastAsiaTheme="minorEastAsia" w:hAnsiTheme="minorEastAsia"/>
                      </w:rPr>
                    </w:pPr>
                    <w:r w:rsidRPr="00AE42D7">
                      <w:rPr>
                        <w:rFonts w:asciiTheme="minorEastAsia" w:eastAsiaTheme="minorEastAsia" w:hAnsiTheme="minorEastAsia" w:hint="eastAsia"/>
                      </w:rPr>
                      <w:t>教育费附加</w:t>
                    </w:r>
                  </w:p>
                </w:tc>
                <w:tc>
                  <w:tcPr>
                    <w:tcW w:w="1738" w:type="pct"/>
                  </w:tcPr>
                  <w:p w:rsidR="00716E87" w:rsidRPr="00AE42D7" w:rsidRDefault="00716E87" w:rsidP="00F301E0">
                    <w:pPr>
                      <w:rPr>
                        <w:rFonts w:asciiTheme="minorEastAsia" w:eastAsiaTheme="minorEastAsia" w:hAnsiTheme="minorEastAsia"/>
                      </w:rPr>
                    </w:pPr>
                    <w:r w:rsidRPr="00AE42D7">
                      <w:rPr>
                        <w:rFonts w:asciiTheme="minorEastAsia" w:eastAsiaTheme="minorEastAsia" w:hAnsiTheme="minorEastAsia"/>
                      </w:rPr>
                      <w:t>应纳流转税额</w:t>
                    </w:r>
                  </w:p>
                </w:tc>
                <w:tc>
                  <w:tcPr>
                    <w:tcW w:w="1725" w:type="pct"/>
                  </w:tcPr>
                  <w:p w:rsidR="00716E87" w:rsidRPr="00AE42D7" w:rsidRDefault="00716E87" w:rsidP="00F301E0">
                    <w:pPr>
                      <w:rPr>
                        <w:rFonts w:asciiTheme="minorEastAsia" w:eastAsiaTheme="minorEastAsia" w:hAnsiTheme="minorEastAsia"/>
                      </w:rPr>
                    </w:pPr>
                    <w:r w:rsidRPr="00AE42D7">
                      <w:rPr>
                        <w:rFonts w:asciiTheme="minorEastAsia" w:eastAsiaTheme="minorEastAsia" w:hAnsiTheme="minorEastAsia"/>
                      </w:rPr>
                      <w:t>5%</w:t>
                    </w:r>
                  </w:p>
                </w:tc>
              </w:tr>
            </w:sdtContent>
          </w:sdt>
        </w:tbl>
        <w:p w:rsidR="00716E87" w:rsidRDefault="00716E87"/>
        <w:p w:rsidR="00877D2C" w:rsidRDefault="005540A0">
          <w:r>
            <w:rPr>
              <w:rFonts w:hint="eastAsia"/>
            </w:rPr>
            <w:t>存在不同企业所得税税率纳税主体的，披露情况说明</w:t>
          </w:r>
        </w:p>
        <w:sdt>
          <w:sdtPr>
            <w:alias w:val="是否适用：存在不同企业所得税税率纳税主体的，披露情况说明[双击切换]"/>
            <w:tag w:val="_GBC_f117cb1e9d6f4e82900861637cf6a799"/>
            <w:id w:val="-1284344997"/>
            <w:lock w:val="sdtLocked"/>
            <w:placeholder>
              <w:docPart w:val="GBC22222222222222222222222222222"/>
            </w:placeholder>
          </w:sdtPr>
          <w:sdtContent>
            <w:p w:rsidR="00716E87" w:rsidRDefault="006A4C27">
              <w:r>
                <w:fldChar w:fldCharType="begin"/>
              </w:r>
              <w:r w:rsidR="00716E87">
                <w:rPr>
                  <w:rFonts w:hint="eastAsia"/>
                </w:rPr>
                <w:instrText xml:space="preserve">MACROBUTTON  SnrToggleCheckbox </w:instrText>
              </w:r>
              <w:r w:rsidR="00716E87">
                <w:rPr>
                  <w:rFonts w:hint="eastAsia"/>
                </w:rPr>
                <w:instrText>√适用</w:instrText>
              </w:r>
              <w:r w:rsidR="00716E87">
                <w:rPr>
                  <w:rFonts w:hint="eastAsia"/>
                </w:rPr>
                <w:instrText xml:space="preserve"> </w:instrText>
              </w:r>
              <w:r>
                <w:fldChar w:fldCharType="end"/>
              </w:r>
              <w:r>
                <w:fldChar w:fldCharType="begin"/>
              </w:r>
              <w:r w:rsidR="00716E87">
                <w:rPr>
                  <w:rFonts w:hint="eastAsia"/>
                </w:rPr>
                <w:instrText xml:space="preserve"> MACROBUTTON  SnrToggleCheckbox </w:instrText>
              </w:r>
              <w:r w:rsidR="00716E87">
                <w:rPr>
                  <w:rFonts w:hint="eastAsia"/>
                </w:rPr>
                <w:instrText>□不适用</w:instrText>
              </w:r>
              <w:r w:rsidR="00716E87">
                <w:rPr>
                  <w:rFonts w:hint="eastAsia"/>
                </w:rPr>
                <w:instrText xml:space="preserve">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4602"/>
            <w:gridCol w:w="4447"/>
          </w:tblGrid>
          <w:tr w:rsidR="00716E87" w:rsidTr="00F301E0">
            <w:sdt>
              <w:sdtPr>
                <w:rPr>
                  <w:rFonts w:asciiTheme="minorEastAsia" w:eastAsiaTheme="minorEastAsia" w:hAnsiTheme="minorEastAsia"/>
                </w:rPr>
                <w:tag w:val="_PLD_45211f01b9764dbc9a13b86554731418"/>
                <w:id w:val="3751301"/>
                <w:lock w:val="sdtLocked"/>
              </w:sdtPr>
              <w:sdtContent>
                <w:tc>
                  <w:tcPr>
                    <w:tcW w:w="2543" w:type="pct"/>
                    <w:shd w:val="clear" w:color="auto" w:fill="auto"/>
                    <w:vAlign w:val="center"/>
                  </w:tcPr>
                  <w:p w:rsidR="00716E87" w:rsidRPr="00AE42D7" w:rsidRDefault="00716E87" w:rsidP="00F301E0">
                    <w:pPr>
                      <w:jc w:val="center"/>
                      <w:rPr>
                        <w:rFonts w:asciiTheme="minorEastAsia" w:eastAsiaTheme="minorEastAsia" w:hAnsiTheme="minorEastAsia"/>
                      </w:rPr>
                    </w:pPr>
                    <w:r w:rsidRPr="00AE42D7">
                      <w:rPr>
                        <w:rFonts w:asciiTheme="minorEastAsia" w:eastAsiaTheme="minorEastAsia" w:hAnsiTheme="minorEastAsia" w:hint="eastAsia"/>
                      </w:rPr>
                      <w:t>纳税主体名称</w:t>
                    </w:r>
                  </w:p>
                </w:tc>
              </w:sdtContent>
            </w:sdt>
            <w:sdt>
              <w:sdtPr>
                <w:rPr>
                  <w:rFonts w:asciiTheme="minorEastAsia" w:eastAsiaTheme="minorEastAsia" w:hAnsiTheme="minorEastAsia"/>
                </w:rPr>
                <w:tag w:val="_PLD_f364076e1daa46149b120da21925a155"/>
                <w:id w:val="3751302"/>
                <w:lock w:val="sdtLocked"/>
              </w:sdtPr>
              <w:sdtContent>
                <w:tc>
                  <w:tcPr>
                    <w:tcW w:w="2457" w:type="pct"/>
                    <w:shd w:val="clear" w:color="auto" w:fill="auto"/>
                    <w:vAlign w:val="center"/>
                  </w:tcPr>
                  <w:p w:rsidR="00716E87" w:rsidRPr="00AE42D7" w:rsidRDefault="00716E87" w:rsidP="00F301E0">
                    <w:pPr>
                      <w:jc w:val="center"/>
                      <w:rPr>
                        <w:rFonts w:asciiTheme="minorEastAsia" w:eastAsiaTheme="minorEastAsia" w:hAnsiTheme="minorEastAsia"/>
                      </w:rPr>
                    </w:pPr>
                    <w:r w:rsidRPr="00AE42D7">
                      <w:rPr>
                        <w:rFonts w:asciiTheme="minorEastAsia" w:eastAsiaTheme="minorEastAsia" w:hAnsiTheme="minorEastAsia" w:hint="eastAsia"/>
                      </w:rPr>
                      <w:t>所得税税率（%）</w:t>
                    </w:r>
                  </w:p>
                </w:tc>
              </w:sdtContent>
            </w:sdt>
          </w:tr>
          <w:sdt>
            <w:sdtPr>
              <w:rPr>
                <w:rFonts w:asciiTheme="minorEastAsia" w:eastAsiaTheme="minorEastAsia" w:hAnsiTheme="minorEastAsia"/>
              </w:rPr>
              <w:alias w:val="不同纳税主体所得税税率说明明细"/>
              <w:tag w:val="_GBC_e71b3f1578da465088bdd975b9618640"/>
              <w:id w:val="3751303"/>
              <w:lock w:val="sdtLocked"/>
            </w:sdtPr>
            <w:sdtContent>
              <w:tr w:rsidR="00716E87" w:rsidTr="00F301E0">
                <w:tc>
                  <w:tcPr>
                    <w:tcW w:w="2543" w:type="pct"/>
                    <w:shd w:val="clear" w:color="auto" w:fill="auto"/>
                    <w:vAlign w:val="center"/>
                  </w:tcPr>
                  <w:p w:rsidR="00716E87" w:rsidRPr="00AE42D7" w:rsidRDefault="00716E87" w:rsidP="00F301E0">
                    <w:pPr>
                      <w:rPr>
                        <w:rFonts w:asciiTheme="minorEastAsia" w:eastAsiaTheme="minorEastAsia" w:hAnsiTheme="minorEastAsia"/>
                      </w:rPr>
                    </w:pPr>
                    <w:r w:rsidRPr="00AE42D7">
                      <w:rPr>
                        <w:rFonts w:asciiTheme="minorEastAsia" w:eastAsiaTheme="minorEastAsia" w:hAnsiTheme="minorEastAsia"/>
                      </w:rPr>
                      <w:t>母公司、铜爱电子</w:t>
                    </w:r>
                  </w:p>
                </w:tc>
                <w:tc>
                  <w:tcPr>
                    <w:tcW w:w="2457" w:type="pct"/>
                    <w:shd w:val="clear" w:color="auto" w:fill="auto"/>
                  </w:tcPr>
                  <w:p w:rsidR="00716E87" w:rsidRPr="00AE42D7" w:rsidRDefault="00716E87" w:rsidP="00F301E0">
                    <w:pPr>
                      <w:jc w:val="right"/>
                      <w:rPr>
                        <w:rFonts w:asciiTheme="minorEastAsia" w:eastAsiaTheme="minorEastAsia" w:hAnsiTheme="minorEastAsia"/>
                      </w:rPr>
                    </w:pPr>
                    <w:r w:rsidRPr="00AE42D7">
                      <w:rPr>
                        <w:rFonts w:asciiTheme="minorEastAsia" w:eastAsiaTheme="minorEastAsia" w:hAnsiTheme="minorEastAsia"/>
                      </w:rPr>
                      <w:t>15%</w:t>
                    </w:r>
                  </w:p>
                </w:tc>
              </w:tr>
            </w:sdtContent>
          </w:sdt>
          <w:sdt>
            <w:sdtPr>
              <w:rPr>
                <w:rFonts w:asciiTheme="minorEastAsia" w:eastAsiaTheme="minorEastAsia" w:hAnsiTheme="minorEastAsia"/>
              </w:rPr>
              <w:alias w:val="不同纳税主体所得税税率说明明细"/>
              <w:tag w:val="_GBC_e71b3f1578da465088bdd975b9618640"/>
              <w:id w:val="3751304"/>
              <w:lock w:val="sdtLocked"/>
            </w:sdtPr>
            <w:sdtContent>
              <w:tr w:rsidR="00716E87" w:rsidRPr="00716E87" w:rsidTr="00F301E0">
                <w:tc>
                  <w:tcPr>
                    <w:tcW w:w="2543" w:type="pct"/>
                    <w:shd w:val="clear" w:color="auto" w:fill="auto"/>
                    <w:vAlign w:val="center"/>
                  </w:tcPr>
                  <w:p w:rsidR="00716E87" w:rsidRPr="00AE42D7" w:rsidRDefault="00716E87" w:rsidP="00F301E0">
                    <w:pPr>
                      <w:rPr>
                        <w:rFonts w:asciiTheme="minorEastAsia" w:eastAsiaTheme="minorEastAsia" w:hAnsiTheme="minorEastAsia"/>
                      </w:rPr>
                    </w:pPr>
                    <w:r w:rsidRPr="00AE42D7">
                      <w:rPr>
                        <w:rFonts w:asciiTheme="minorEastAsia" w:eastAsiaTheme="minorEastAsia" w:hAnsiTheme="minorEastAsia"/>
                      </w:rPr>
                      <w:t>其他子公司</w:t>
                    </w:r>
                  </w:p>
                </w:tc>
                <w:tc>
                  <w:tcPr>
                    <w:tcW w:w="2457" w:type="pct"/>
                    <w:shd w:val="clear" w:color="auto" w:fill="auto"/>
                  </w:tcPr>
                  <w:p w:rsidR="00716E87" w:rsidRPr="00AE42D7" w:rsidRDefault="00716E87" w:rsidP="00F301E0">
                    <w:pPr>
                      <w:jc w:val="right"/>
                      <w:rPr>
                        <w:rFonts w:asciiTheme="minorEastAsia" w:eastAsiaTheme="minorEastAsia" w:hAnsiTheme="minorEastAsia"/>
                      </w:rPr>
                    </w:pPr>
                    <w:r w:rsidRPr="00AE42D7">
                      <w:rPr>
                        <w:rFonts w:asciiTheme="minorEastAsia" w:eastAsiaTheme="minorEastAsia" w:hAnsiTheme="minorEastAsia"/>
                      </w:rPr>
                      <w:t>25%</w:t>
                    </w:r>
                  </w:p>
                </w:tc>
              </w:tr>
            </w:sdtContent>
          </w:sdt>
        </w:tbl>
        <w:p w:rsidR="00877D2C" w:rsidRDefault="006A4C27"/>
      </w:sdtContent>
    </w:sdt>
    <w:sdt>
      <w:sdtPr>
        <w:rPr>
          <w:rFonts w:ascii="宋体" w:hAnsi="宋体" w:cs="宋体"/>
          <w:b w:val="0"/>
          <w:bCs w:val="0"/>
          <w:kern w:val="0"/>
          <w:sz w:val="24"/>
          <w:szCs w:val="22"/>
        </w:rPr>
        <w:alias w:val="模块:税收优惠及批文"/>
        <w:tag w:val="_GBC_8efa381cc976417f9135f0c744d05452"/>
        <w:id w:val="295649871"/>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877D2C" w:rsidRDefault="005540A0" w:rsidP="00B176E2">
          <w:pPr>
            <w:pStyle w:val="3"/>
            <w:numPr>
              <w:ilvl w:val="0"/>
              <w:numId w:val="65"/>
            </w:numPr>
            <w:tabs>
              <w:tab w:val="left" w:pos="546"/>
            </w:tabs>
          </w:pPr>
          <w:r>
            <w:t>税收优惠</w:t>
          </w:r>
        </w:p>
        <w:sdt>
          <w:sdtPr>
            <w:rPr>
              <w:rFonts w:hint="eastAsia"/>
            </w:rPr>
            <w:alias w:val="是否适用：税收优惠[双击切换]"/>
            <w:tag w:val="_GBC_7b649dcf8ab54475bffc51edb3c33588"/>
            <w:id w:val="-1431038144"/>
            <w:lock w:val="sdtLocked"/>
            <w:placeholder>
              <w:docPart w:val="GBC22222222222222222222222222222"/>
            </w:placeholder>
          </w:sdtPr>
          <w:sdtContent>
            <w:p w:rsidR="00877D2C" w:rsidRDefault="006A4C27">
              <w:r>
                <w:fldChar w:fldCharType="begin"/>
              </w:r>
              <w:r w:rsidR="00716E87">
                <w:rPr>
                  <w:rFonts w:hint="eastAsia"/>
                </w:rPr>
                <w:instrText xml:space="preserve"> MACROBUTTON  SnrToggleCheckbox </w:instrText>
              </w:r>
              <w:r w:rsidR="00716E87">
                <w:rPr>
                  <w:rFonts w:hint="eastAsia"/>
                </w:rPr>
                <w:instrText>√适用</w:instrText>
              </w:r>
              <w:r w:rsidR="00716E87">
                <w:rPr>
                  <w:rFonts w:hint="eastAsia"/>
                </w:rPr>
                <w:instrText xml:space="preserve">  </w:instrText>
              </w:r>
              <w:r>
                <w:fldChar w:fldCharType="end"/>
              </w:r>
              <w:r>
                <w:fldChar w:fldCharType="begin"/>
              </w:r>
              <w:r w:rsidR="00716E87">
                <w:rPr>
                  <w:rFonts w:hint="eastAsia"/>
                </w:rPr>
                <w:instrText xml:space="preserve"> MACROBUTTON  SnrToggleCheckbox </w:instrText>
              </w:r>
              <w:r w:rsidR="00716E87">
                <w:rPr>
                  <w:rFonts w:hint="eastAsia"/>
                </w:rPr>
                <w:instrText>□不适用</w:instrText>
              </w:r>
              <w:r w:rsidR="00716E87">
                <w:rPr>
                  <w:rFonts w:hint="eastAsia"/>
                </w:rPr>
                <w:instrText xml:space="preserve"> </w:instrText>
              </w:r>
              <w:r>
                <w:fldChar w:fldCharType="end"/>
              </w:r>
            </w:p>
          </w:sdtContent>
        </w:sdt>
        <w:sdt>
          <w:sdtPr>
            <w:rPr>
              <w:rFonts w:ascii="Times New Roman" w:hAnsi="Times New Roman" w:hint="eastAsia"/>
              <w:szCs w:val="21"/>
            </w:rPr>
            <w:alias w:val="优惠税赋及批文"/>
            <w:tag w:val="_GBC_3bbdacdaa3ba421fb8a81b9bda047bb4"/>
            <w:id w:val="-1711325921"/>
            <w:lock w:val="sdtLocked"/>
            <w:placeholder>
              <w:docPart w:val="GBC22222222222222222222222222222"/>
            </w:placeholder>
          </w:sdtPr>
          <w:sdtEndPr>
            <w:rPr>
              <w:rFonts w:asciiTheme="minorEastAsia" w:eastAsiaTheme="minorEastAsia" w:hAnsiTheme="minorEastAsia"/>
              <w:szCs w:val="22"/>
            </w:rPr>
          </w:sdtEndPr>
          <w:sdtContent>
            <w:p w:rsidR="00716E87" w:rsidRPr="004A3A27" w:rsidRDefault="00716E87" w:rsidP="007D79E5">
              <w:pPr>
                <w:pStyle w:val="af7"/>
                <w:autoSpaceDE w:val="0"/>
                <w:autoSpaceDN w:val="0"/>
                <w:adjustRightInd w:val="0"/>
                <w:snapToGrid w:val="0"/>
                <w:spacing w:line="300" w:lineRule="auto"/>
                <w:rPr>
                  <w:rFonts w:asciiTheme="minorEastAsia" w:eastAsiaTheme="minorEastAsia" w:hAnsiTheme="minorEastAsia"/>
                  <w:color w:val="000000"/>
                  <w:kern w:val="0"/>
                  <w:szCs w:val="21"/>
                </w:rPr>
              </w:pPr>
              <w:r w:rsidRPr="004A3A27">
                <w:rPr>
                  <w:rFonts w:asciiTheme="minorEastAsia" w:eastAsiaTheme="minorEastAsia" w:hAnsiTheme="minorEastAsia"/>
                  <w:color w:val="000000"/>
                  <w:kern w:val="0"/>
                  <w:szCs w:val="21"/>
                </w:rPr>
                <w:t>本公司再生塑料制品（聚丙烯再生树脂）被认定为资源综合利用产品，并于2013年12月16日收到安徽省经济和信息化委员会颁发的资源综合利用认定证书（综证书第[133062]号），有效期为2013年1月至2014年12月，根据《中华人民共和国企业所得税法实施条例》第九十九条的规定及《关于公布安徽省2013年度第三批资源综合利用产品认定名单的通知》（皖经信节能函[2013]1318号），本公司在计算缴纳企业所得税时，销售再生塑料制品取得的收入减按90％计入收入总额。根据国家税务总局公告2015年第76号《企业所得税优惠政策事项办理办法》的公告，享受企业所得税优惠的，按照本办法规定向税务机关履行备案手续，到期不再重新认定。</w:t>
              </w:r>
            </w:p>
            <w:p w:rsidR="007D79E5" w:rsidRDefault="00716E87" w:rsidP="007D79E5">
              <w:pPr>
                <w:pStyle w:val="af7"/>
                <w:autoSpaceDE w:val="0"/>
                <w:autoSpaceDN w:val="0"/>
                <w:adjustRightInd w:val="0"/>
                <w:snapToGrid w:val="0"/>
                <w:spacing w:line="300" w:lineRule="auto"/>
                <w:rPr>
                  <w:rFonts w:asciiTheme="minorEastAsia" w:eastAsiaTheme="minorEastAsia" w:hAnsiTheme="minorEastAsia"/>
                  <w:color w:val="000000"/>
                  <w:kern w:val="0"/>
                  <w:szCs w:val="21"/>
                </w:rPr>
              </w:pPr>
              <w:r w:rsidRPr="004A3A27">
                <w:rPr>
                  <w:rFonts w:asciiTheme="minorEastAsia" w:eastAsiaTheme="minorEastAsia" w:hAnsiTheme="minorEastAsia"/>
                  <w:color w:val="000000"/>
                  <w:kern w:val="0"/>
                  <w:szCs w:val="21"/>
                </w:rPr>
                <w:t>本公司被认定为安徽省2018年第二批高新技术企业，并收到安徽省科学技术厅、安徽省财政厅、国家税务总局、安徽省税务局联合颁发高新技术企业认定证书（证书号：GR201834001945），</w:t>
              </w:r>
              <w:r w:rsidRPr="004A3A27">
                <w:rPr>
                  <w:rFonts w:asciiTheme="minorEastAsia" w:eastAsiaTheme="minorEastAsia" w:hAnsiTheme="minorEastAsia"/>
                  <w:color w:val="000000"/>
                  <w:kern w:val="0"/>
                  <w:szCs w:val="21"/>
                </w:rPr>
                <w:lastRenderedPageBreak/>
                <w:t>发证时间为2018年10月26日，有效期三年（2018年至2020年）。根据《国家税务总局关于实施高新技术企业所得税优惠有关问题的通知》（国税函[2009]203号）规定，公司自2018年度减按15%的税率计算缴纳企业所得税。</w:t>
              </w:r>
            </w:p>
            <w:p w:rsidR="00877D2C" w:rsidRPr="007D79E5" w:rsidRDefault="00716E87" w:rsidP="007D79E5">
              <w:pPr>
                <w:pStyle w:val="af7"/>
                <w:autoSpaceDE w:val="0"/>
                <w:autoSpaceDN w:val="0"/>
                <w:adjustRightInd w:val="0"/>
                <w:snapToGrid w:val="0"/>
                <w:spacing w:line="300" w:lineRule="auto"/>
                <w:rPr>
                  <w:rFonts w:asciiTheme="minorEastAsia" w:eastAsiaTheme="minorEastAsia" w:hAnsiTheme="minorEastAsia"/>
                  <w:color w:val="000000"/>
                  <w:kern w:val="0"/>
                  <w:szCs w:val="21"/>
                </w:rPr>
              </w:pPr>
              <w:r w:rsidRPr="004A3A27">
                <w:rPr>
                  <w:rFonts w:asciiTheme="minorEastAsia" w:eastAsiaTheme="minorEastAsia" w:hAnsiTheme="minorEastAsia"/>
                  <w:color w:val="000000"/>
                  <w:kern w:val="0"/>
                </w:rPr>
                <w:t>本公司</w:t>
              </w:r>
              <w:r w:rsidRPr="004A3A27">
                <w:rPr>
                  <w:rFonts w:asciiTheme="minorEastAsia" w:eastAsiaTheme="minorEastAsia" w:hAnsiTheme="minorEastAsia" w:hint="eastAsia"/>
                  <w:color w:val="000000"/>
                  <w:kern w:val="0"/>
                </w:rPr>
                <w:t>子公司铜爱电子</w:t>
              </w:r>
              <w:r w:rsidRPr="004A3A27">
                <w:rPr>
                  <w:rFonts w:asciiTheme="minorEastAsia" w:eastAsiaTheme="minorEastAsia" w:hAnsiTheme="minorEastAsia"/>
                  <w:color w:val="000000"/>
                  <w:kern w:val="0"/>
                </w:rPr>
                <w:t>被认定为安徽省2019年第二批高新技术企业，并收到安徽省科学技术厅、安徽省财政厅、国家税务总局、安徽省税务局联合颁发高新技术企业认定证书（证书号：GR201934002526），发证时间为2019年11月20日，有效期三年（2019年至2021年）。根据《国家税务总局关于实施高新技术企业所得税优惠有关问题的通知》（国税函[2009]203号）规定，公司自2019年度减按15%的税率计算缴纳企业所得税。</w:t>
              </w:r>
            </w:p>
          </w:sdtContent>
        </w:sdt>
        <w:p w:rsidR="00877D2C" w:rsidRDefault="006A4C27">
          <w:pPr>
            <w:rPr>
              <w:rFonts w:asciiTheme="minorEastAsia" w:eastAsiaTheme="minorEastAsia" w:hAnsiTheme="minorEastAsia"/>
            </w:rPr>
          </w:pPr>
        </w:p>
      </w:sdtContent>
    </w:sdt>
    <w:sdt>
      <w:sdtPr>
        <w:rPr>
          <w:rFonts w:ascii="宋体" w:hAnsi="宋体" w:cs="宋体"/>
          <w:b w:val="0"/>
          <w:bCs w:val="0"/>
          <w:kern w:val="0"/>
          <w:sz w:val="24"/>
          <w:szCs w:val="22"/>
        </w:rPr>
        <w:alias w:val="模块:其他说明"/>
        <w:tag w:val="_GBC_9fdef48633e142f68e18dc5da08c2deb"/>
        <w:id w:val="-1527163541"/>
        <w:lock w:val="sdtLocked"/>
        <w:placeholder>
          <w:docPart w:val="GBC22222222222222222222222222222"/>
        </w:placeholder>
      </w:sdtPr>
      <w:sdtEndPr>
        <w:rPr>
          <w:rFonts w:ascii="Times New Roman" w:hAnsi="Times New Roman" w:cs="Times New Roman" w:hint="eastAsia"/>
          <w:kern w:val="2"/>
          <w:sz w:val="21"/>
          <w:szCs w:val="21"/>
        </w:rPr>
      </w:sdtEndPr>
      <w:sdtContent>
        <w:p w:rsidR="00877D2C" w:rsidRDefault="005540A0" w:rsidP="00B176E2">
          <w:pPr>
            <w:pStyle w:val="3"/>
            <w:numPr>
              <w:ilvl w:val="0"/>
              <w:numId w:val="65"/>
            </w:numPr>
            <w:tabs>
              <w:tab w:val="left" w:pos="546"/>
            </w:tabs>
            <w:rPr>
              <w:rFonts w:asciiTheme="minorEastAsia" w:eastAsiaTheme="minorEastAsia" w:hAnsiTheme="minorEastAsia"/>
            </w:rPr>
          </w:pPr>
          <w:r>
            <w:t>其他</w:t>
          </w:r>
        </w:p>
        <w:sdt>
          <w:sdtPr>
            <w:rPr>
              <w:rFonts w:hint="eastAsia"/>
            </w:rPr>
            <w:alias w:val="是否适用：税项说明[双击切换]"/>
            <w:tag w:val="_GBC_cb15d487e8d84ad7877bd8820156d381"/>
            <w:id w:val="1903090711"/>
            <w:lock w:val="sdtLocked"/>
            <w:placeholder>
              <w:docPart w:val="GBC22222222222222222222222222222"/>
            </w:placeholder>
          </w:sdtPr>
          <w:sdtContent>
            <w:p w:rsidR="00877D2C" w:rsidRDefault="006A4C27" w:rsidP="00716E87">
              <w:r>
                <w:fldChar w:fldCharType="begin"/>
              </w:r>
              <w:r w:rsidR="00716E87">
                <w:rPr>
                  <w:rFonts w:hint="eastAsia"/>
                </w:rPr>
                <w:instrText xml:space="preserve"> MACROBUTTON  SnrToggleCheckbox </w:instrText>
              </w:r>
              <w:r w:rsidR="00716E87">
                <w:rPr>
                  <w:rFonts w:hint="eastAsia"/>
                </w:rPr>
                <w:instrText>□适用</w:instrText>
              </w:r>
              <w:r w:rsidR="00716E87">
                <w:rPr>
                  <w:rFonts w:hint="eastAsia"/>
                </w:rPr>
                <w:instrText xml:space="preserve">  </w:instrText>
              </w:r>
              <w:r>
                <w:fldChar w:fldCharType="end"/>
              </w:r>
              <w:r>
                <w:fldChar w:fldCharType="begin"/>
              </w:r>
              <w:r w:rsidR="00716E87">
                <w:rPr>
                  <w:rFonts w:hint="eastAsia"/>
                </w:rPr>
                <w:instrText xml:space="preserve"> MACROBUTTON  SnrToggleCheckbox </w:instrText>
              </w:r>
              <w:r w:rsidR="00716E87">
                <w:rPr>
                  <w:rFonts w:hint="eastAsia"/>
                </w:rPr>
                <w:instrText>√不适用</w:instrText>
              </w:r>
              <w:r w:rsidR="00716E87">
                <w:rPr>
                  <w:rFonts w:hint="eastAsia"/>
                </w:rPr>
                <w:instrText xml:space="preserve"> </w:instrText>
              </w:r>
              <w:r>
                <w:fldChar w:fldCharType="end"/>
              </w:r>
            </w:p>
          </w:sdtContent>
        </w:sdt>
      </w:sdtContent>
    </w:sdt>
    <w:p w:rsidR="00877D2C" w:rsidRDefault="00877D2C"/>
    <w:p w:rsidR="00877D2C" w:rsidRDefault="005540A0" w:rsidP="00B176E2">
      <w:pPr>
        <w:pStyle w:val="2"/>
        <w:numPr>
          <w:ilvl w:val="0"/>
          <w:numId w:val="50"/>
        </w:numPr>
      </w:pPr>
      <w:r>
        <w:rPr>
          <w:rFonts w:hint="eastAsia"/>
        </w:rPr>
        <w:t>合并财务报表项目注释</w:t>
      </w:r>
    </w:p>
    <w:sdt>
      <w:sdtPr>
        <w:rPr>
          <w:rFonts w:ascii="宋体" w:hAnsi="宋体" w:cs="宋体" w:hint="eastAsia"/>
          <w:b w:val="0"/>
          <w:bCs w:val="0"/>
          <w:kern w:val="0"/>
          <w:szCs w:val="21"/>
        </w:rPr>
        <w:alias w:val="模块:货币资金"/>
        <w:tag w:val="_GBC_e001074b3db146e59ba240ad8dd14b68"/>
        <w:id w:val="-1175949840"/>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66"/>
            </w:numPr>
            <w:rPr>
              <w:szCs w:val="21"/>
            </w:rPr>
          </w:pPr>
          <w:r>
            <w:rPr>
              <w:szCs w:val="21"/>
            </w:rPr>
            <w:t>货币资金</w:t>
          </w:r>
        </w:p>
        <w:sdt>
          <w:sdtPr>
            <w:rPr>
              <w:rFonts w:hint="eastAsia"/>
            </w:rPr>
            <w:alias w:val="是否适用：货币资金[双击切换]"/>
            <w:tag w:val="_GBC_7583a9a918ef405ba2d26448cc628ff5"/>
            <w:id w:val="840664115"/>
            <w:lock w:val="sdtLocked"/>
            <w:placeholder>
              <w:docPart w:val="GBC22222222222222222222222222222"/>
            </w:placeholder>
          </w:sdtPr>
          <w:sdtContent>
            <w:p w:rsidR="00877D2C" w:rsidRDefault="006A4C27">
              <w:pPr>
                <w:snapToGrid w:val="0"/>
                <w:spacing w:line="240" w:lineRule="atLeast"/>
              </w:pPr>
              <w:r>
                <w:fldChar w:fldCharType="begin"/>
              </w:r>
              <w:r w:rsidR="00761134">
                <w:rPr>
                  <w:rFonts w:hint="eastAsia"/>
                </w:rPr>
                <w:instrText xml:space="preserve"> MACROBUTTON  SnrToggleCheckbox </w:instrText>
              </w:r>
              <w:r w:rsidR="00761134">
                <w:rPr>
                  <w:rFonts w:hint="eastAsia"/>
                </w:rPr>
                <w:instrText>√适用</w:instrText>
              </w:r>
              <w:r w:rsidR="00761134">
                <w:rPr>
                  <w:rFonts w:hint="eastAsia"/>
                </w:rPr>
                <w:instrText xml:space="preserve">  </w:instrText>
              </w:r>
              <w:r>
                <w:fldChar w:fldCharType="end"/>
              </w:r>
              <w:r>
                <w:fldChar w:fldCharType="begin"/>
              </w:r>
              <w:r w:rsidR="00761134">
                <w:rPr>
                  <w:rFonts w:hint="eastAsia"/>
                </w:rPr>
                <w:instrText xml:space="preserve"> MACROBUTTON  SnrToggleCheckbox </w:instrText>
              </w:r>
              <w:r w:rsidR="00761134">
                <w:rPr>
                  <w:rFonts w:hint="eastAsia"/>
                </w:rPr>
                <w:instrText>□不适用</w:instrText>
              </w:r>
              <w:r w:rsidR="00761134">
                <w:rPr>
                  <w:rFonts w:hint="eastAsia"/>
                </w:rPr>
                <w:instrText xml:space="preserve"> </w:instrText>
              </w:r>
              <w:r>
                <w:fldChar w:fldCharType="end"/>
              </w:r>
            </w:p>
          </w:sdtContent>
        </w:sdt>
        <w:p w:rsidR="00877D2C" w:rsidRDefault="005540A0">
          <w:pPr>
            <w:snapToGrid w:val="0"/>
            <w:spacing w:line="240" w:lineRule="atLeast"/>
            <w:jc w:val="right"/>
          </w:pPr>
          <w:r>
            <w:rPr>
              <w:rFonts w:hint="eastAsia"/>
            </w:rPr>
            <w:t>单位：</w:t>
          </w:r>
          <w:sdt>
            <w:sdtPr>
              <w:rPr>
                <w:rFonts w:hint="eastAsia"/>
              </w:rPr>
              <w:alias w:val="单位：财务附注：货币资金"/>
              <w:tag w:val="_GBC_837f4fb04cac4b8aa6bed7dc457a1486"/>
              <w:id w:val="130974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货币资金"/>
              <w:tag w:val="_GBC_6a1d907ad1af44b1a90a92ac03d51b34"/>
              <w:id w:val="790633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2276"/>
            <w:gridCol w:w="3379"/>
            <w:gridCol w:w="3404"/>
          </w:tblGrid>
          <w:tr w:rsidR="00761134" w:rsidTr="00003C3F">
            <w:trPr>
              <w:cantSplit/>
            </w:trPr>
            <w:sdt>
              <w:sdtPr>
                <w:tag w:val="_PLD_640e7daf451b4f14ba49162bfbbd1e72"/>
                <w:id w:val="1179677"/>
                <w:lock w:val="sdtLocked"/>
              </w:sdtPr>
              <w:sdtContent>
                <w:tc>
                  <w:tcPr>
                    <w:tcW w:w="1256" w:type="pct"/>
                    <w:shd w:val="clear" w:color="auto" w:fill="auto"/>
                    <w:vAlign w:val="center"/>
                  </w:tcPr>
                  <w:p w:rsidR="00761134" w:rsidRDefault="00761134" w:rsidP="00003C3F">
                    <w:pPr>
                      <w:autoSpaceDE w:val="0"/>
                      <w:autoSpaceDN w:val="0"/>
                      <w:adjustRightInd w:val="0"/>
                      <w:snapToGrid w:val="0"/>
                      <w:spacing w:line="240" w:lineRule="atLeast"/>
                      <w:jc w:val="center"/>
                    </w:pPr>
                    <w:r>
                      <w:rPr>
                        <w:rFonts w:hint="eastAsia"/>
                      </w:rPr>
                      <w:t>项目</w:t>
                    </w:r>
                  </w:p>
                </w:tc>
              </w:sdtContent>
            </w:sdt>
            <w:sdt>
              <w:sdtPr>
                <w:tag w:val="_PLD_79d1e78073b542bda1ea85bf8925b2cd"/>
                <w:id w:val="1179678"/>
                <w:lock w:val="sdtLocked"/>
              </w:sdtPr>
              <w:sdtContent>
                <w:tc>
                  <w:tcPr>
                    <w:tcW w:w="1865" w:type="pct"/>
                    <w:shd w:val="clear" w:color="auto" w:fill="auto"/>
                    <w:vAlign w:val="center"/>
                  </w:tcPr>
                  <w:p w:rsidR="00761134" w:rsidRDefault="00761134" w:rsidP="00003C3F">
                    <w:pPr>
                      <w:autoSpaceDE w:val="0"/>
                      <w:autoSpaceDN w:val="0"/>
                      <w:adjustRightInd w:val="0"/>
                      <w:snapToGrid w:val="0"/>
                      <w:spacing w:line="240" w:lineRule="atLeast"/>
                      <w:jc w:val="center"/>
                    </w:pPr>
                    <w:r>
                      <w:rPr>
                        <w:rFonts w:hint="eastAsia"/>
                      </w:rPr>
                      <w:t>期末余额</w:t>
                    </w:r>
                  </w:p>
                </w:tc>
              </w:sdtContent>
            </w:sdt>
            <w:sdt>
              <w:sdtPr>
                <w:tag w:val="_PLD_725adef951424bb094850d632de69fd0"/>
                <w:id w:val="1179679"/>
                <w:lock w:val="sdtLocked"/>
              </w:sdtPr>
              <w:sdtContent>
                <w:tc>
                  <w:tcPr>
                    <w:tcW w:w="1879" w:type="pct"/>
                    <w:shd w:val="clear" w:color="auto" w:fill="auto"/>
                    <w:vAlign w:val="center"/>
                  </w:tcPr>
                  <w:p w:rsidR="00761134" w:rsidRDefault="00761134" w:rsidP="00003C3F">
                    <w:pPr>
                      <w:autoSpaceDE w:val="0"/>
                      <w:autoSpaceDN w:val="0"/>
                      <w:adjustRightInd w:val="0"/>
                      <w:snapToGrid w:val="0"/>
                      <w:spacing w:line="240" w:lineRule="atLeast"/>
                      <w:jc w:val="center"/>
                    </w:pPr>
                    <w:r>
                      <w:rPr>
                        <w:rFonts w:hint="eastAsia"/>
                      </w:rPr>
                      <w:t>期初余额</w:t>
                    </w:r>
                  </w:p>
                </w:tc>
              </w:sdtContent>
            </w:sdt>
          </w:tr>
          <w:tr w:rsidR="00761134" w:rsidTr="00003C3F">
            <w:trPr>
              <w:cantSplit/>
            </w:trPr>
            <w:sdt>
              <w:sdtPr>
                <w:tag w:val="_PLD_55b07f50e1e44a558dc393086d2f0e7f"/>
                <w:id w:val="1179680"/>
                <w:lock w:val="sdtLocked"/>
              </w:sdtPr>
              <w:sdtContent>
                <w:tc>
                  <w:tcPr>
                    <w:tcW w:w="1256" w:type="pct"/>
                    <w:shd w:val="clear" w:color="auto" w:fill="auto"/>
                  </w:tcPr>
                  <w:p w:rsidR="00761134" w:rsidRDefault="00761134" w:rsidP="00003C3F">
                    <w:pPr>
                      <w:autoSpaceDE w:val="0"/>
                      <w:autoSpaceDN w:val="0"/>
                      <w:adjustRightInd w:val="0"/>
                      <w:snapToGrid w:val="0"/>
                      <w:spacing w:line="240" w:lineRule="atLeast"/>
                    </w:pPr>
                    <w:r>
                      <w:rPr>
                        <w:rFonts w:hint="eastAsia"/>
                      </w:rPr>
                      <w:t>库存现金</w:t>
                    </w:r>
                  </w:p>
                </w:tc>
              </w:sdtContent>
            </w:sdt>
            <w:tc>
              <w:tcPr>
                <w:tcW w:w="1865" w:type="pct"/>
                <w:shd w:val="clear" w:color="auto" w:fill="auto"/>
              </w:tcPr>
              <w:p w:rsidR="00761134" w:rsidRPr="00761134" w:rsidRDefault="00761134" w:rsidP="00003C3F">
                <w:pPr>
                  <w:autoSpaceDE w:val="0"/>
                  <w:autoSpaceDN w:val="0"/>
                  <w:adjustRightInd w:val="0"/>
                  <w:snapToGrid w:val="0"/>
                  <w:spacing w:line="240" w:lineRule="atLeast"/>
                  <w:jc w:val="right"/>
                  <w:rPr>
                    <w:rFonts w:asciiTheme="minorEastAsia" w:eastAsiaTheme="minorEastAsia" w:hAnsiTheme="minorEastAsia"/>
                  </w:rPr>
                </w:pPr>
                <w:r w:rsidRPr="00761134">
                  <w:rPr>
                    <w:rFonts w:asciiTheme="minorEastAsia" w:eastAsiaTheme="minorEastAsia" w:hAnsiTheme="minorEastAsia"/>
                  </w:rPr>
                  <w:t>38.00</w:t>
                </w:r>
              </w:p>
            </w:tc>
            <w:tc>
              <w:tcPr>
                <w:tcW w:w="1879" w:type="pct"/>
                <w:shd w:val="clear" w:color="auto" w:fill="auto"/>
              </w:tcPr>
              <w:p w:rsidR="00761134" w:rsidRPr="00761134" w:rsidRDefault="00761134" w:rsidP="00003C3F">
                <w:pPr>
                  <w:autoSpaceDE w:val="0"/>
                  <w:autoSpaceDN w:val="0"/>
                  <w:adjustRightInd w:val="0"/>
                  <w:snapToGrid w:val="0"/>
                  <w:spacing w:line="240" w:lineRule="atLeast"/>
                  <w:jc w:val="right"/>
                  <w:rPr>
                    <w:rFonts w:asciiTheme="minorEastAsia" w:eastAsiaTheme="minorEastAsia" w:hAnsiTheme="minorEastAsia"/>
                  </w:rPr>
                </w:pPr>
                <w:r w:rsidRPr="00761134">
                  <w:rPr>
                    <w:rFonts w:asciiTheme="minorEastAsia" w:eastAsiaTheme="minorEastAsia" w:hAnsiTheme="minorEastAsia"/>
                  </w:rPr>
                  <w:t>6,146.12</w:t>
                </w:r>
              </w:p>
            </w:tc>
          </w:tr>
          <w:tr w:rsidR="00761134" w:rsidTr="00003C3F">
            <w:trPr>
              <w:cantSplit/>
            </w:trPr>
            <w:sdt>
              <w:sdtPr>
                <w:tag w:val="_PLD_29d0fc45c2044da8ab0120f52fea8366"/>
                <w:id w:val="1179681"/>
                <w:lock w:val="sdtLocked"/>
              </w:sdtPr>
              <w:sdtContent>
                <w:tc>
                  <w:tcPr>
                    <w:tcW w:w="1256" w:type="pct"/>
                    <w:shd w:val="clear" w:color="auto" w:fill="auto"/>
                  </w:tcPr>
                  <w:p w:rsidR="00761134" w:rsidRDefault="00761134" w:rsidP="00003C3F">
                    <w:pPr>
                      <w:autoSpaceDE w:val="0"/>
                      <w:autoSpaceDN w:val="0"/>
                      <w:adjustRightInd w:val="0"/>
                      <w:snapToGrid w:val="0"/>
                      <w:spacing w:line="240" w:lineRule="atLeast"/>
                    </w:pPr>
                    <w:r>
                      <w:rPr>
                        <w:rFonts w:hint="eastAsia"/>
                      </w:rPr>
                      <w:t>银行存款</w:t>
                    </w:r>
                  </w:p>
                </w:tc>
              </w:sdtContent>
            </w:sdt>
            <w:tc>
              <w:tcPr>
                <w:tcW w:w="1865" w:type="pct"/>
                <w:shd w:val="clear" w:color="auto" w:fill="auto"/>
              </w:tcPr>
              <w:p w:rsidR="00761134" w:rsidRPr="00761134" w:rsidRDefault="00761134" w:rsidP="00003C3F">
                <w:pPr>
                  <w:autoSpaceDE w:val="0"/>
                  <w:autoSpaceDN w:val="0"/>
                  <w:adjustRightInd w:val="0"/>
                  <w:snapToGrid w:val="0"/>
                  <w:spacing w:line="240" w:lineRule="atLeast"/>
                  <w:jc w:val="right"/>
                  <w:rPr>
                    <w:rFonts w:asciiTheme="minorEastAsia" w:eastAsiaTheme="minorEastAsia" w:hAnsiTheme="minorEastAsia"/>
                  </w:rPr>
                </w:pPr>
                <w:r w:rsidRPr="00761134">
                  <w:rPr>
                    <w:rFonts w:asciiTheme="minorEastAsia" w:eastAsiaTheme="minorEastAsia" w:hAnsiTheme="minorEastAsia"/>
                  </w:rPr>
                  <w:t>177,866,194.58</w:t>
                </w:r>
              </w:p>
            </w:tc>
            <w:tc>
              <w:tcPr>
                <w:tcW w:w="1879" w:type="pct"/>
                <w:shd w:val="clear" w:color="auto" w:fill="auto"/>
              </w:tcPr>
              <w:p w:rsidR="00761134" w:rsidRPr="00761134" w:rsidRDefault="00761134" w:rsidP="00003C3F">
                <w:pPr>
                  <w:autoSpaceDE w:val="0"/>
                  <w:autoSpaceDN w:val="0"/>
                  <w:adjustRightInd w:val="0"/>
                  <w:snapToGrid w:val="0"/>
                  <w:spacing w:line="240" w:lineRule="atLeast"/>
                  <w:jc w:val="right"/>
                  <w:rPr>
                    <w:rFonts w:asciiTheme="minorEastAsia" w:eastAsiaTheme="minorEastAsia" w:hAnsiTheme="minorEastAsia"/>
                  </w:rPr>
                </w:pPr>
                <w:r w:rsidRPr="00761134">
                  <w:rPr>
                    <w:rFonts w:asciiTheme="minorEastAsia" w:eastAsiaTheme="minorEastAsia" w:hAnsiTheme="minorEastAsia"/>
                  </w:rPr>
                  <w:t>194,631,032.92</w:t>
                </w:r>
              </w:p>
            </w:tc>
          </w:tr>
          <w:tr w:rsidR="00761134" w:rsidTr="00003C3F">
            <w:trPr>
              <w:cantSplit/>
            </w:trPr>
            <w:sdt>
              <w:sdtPr>
                <w:tag w:val="_PLD_c1e18aed267f4e76a33b93512faddc98"/>
                <w:id w:val="1179682"/>
                <w:lock w:val="sdtLocked"/>
              </w:sdtPr>
              <w:sdtContent>
                <w:tc>
                  <w:tcPr>
                    <w:tcW w:w="1256" w:type="pct"/>
                    <w:shd w:val="clear" w:color="auto" w:fill="auto"/>
                  </w:tcPr>
                  <w:p w:rsidR="00761134" w:rsidRDefault="00761134" w:rsidP="00003C3F">
                    <w:pPr>
                      <w:autoSpaceDE w:val="0"/>
                      <w:autoSpaceDN w:val="0"/>
                      <w:adjustRightInd w:val="0"/>
                      <w:snapToGrid w:val="0"/>
                      <w:spacing w:line="240" w:lineRule="atLeast"/>
                    </w:pPr>
                    <w:r>
                      <w:rPr>
                        <w:rFonts w:hint="eastAsia"/>
                      </w:rPr>
                      <w:t>其他货币资金</w:t>
                    </w:r>
                  </w:p>
                </w:tc>
              </w:sdtContent>
            </w:sdt>
            <w:tc>
              <w:tcPr>
                <w:tcW w:w="1865" w:type="pct"/>
                <w:shd w:val="clear" w:color="auto" w:fill="auto"/>
              </w:tcPr>
              <w:p w:rsidR="00761134" w:rsidRPr="00761134" w:rsidRDefault="00761134" w:rsidP="00003C3F">
                <w:pPr>
                  <w:autoSpaceDE w:val="0"/>
                  <w:autoSpaceDN w:val="0"/>
                  <w:adjustRightInd w:val="0"/>
                  <w:snapToGrid w:val="0"/>
                  <w:spacing w:line="240" w:lineRule="atLeast"/>
                  <w:jc w:val="right"/>
                  <w:rPr>
                    <w:rFonts w:asciiTheme="minorEastAsia" w:eastAsiaTheme="minorEastAsia" w:hAnsiTheme="minorEastAsia"/>
                  </w:rPr>
                </w:pPr>
                <w:r w:rsidRPr="00761134">
                  <w:rPr>
                    <w:rFonts w:asciiTheme="minorEastAsia" w:eastAsiaTheme="minorEastAsia" w:hAnsiTheme="minorEastAsia"/>
                  </w:rPr>
                  <w:t>64,623,375.00</w:t>
                </w:r>
              </w:p>
            </w:tc>
            <w:tc>
              <w:tcPr>
                <w:tcW w:w="1879" w:type="pct"/>
                <w:shd w:val="clear" w:color="auto" w:fill="auto"/>
              </w:tcPr>
              <w:p w:rsidR="00761134" w:rsidRPr="00761134" w:rsidRDefault="00761134" w:rsidP="00003C3F">
                <w:pPr>
                  <w:autoSpaceDE w:val="0"/>
                  <w:autoSpaceDN w:val="0"/>
                  <w:adjustRightInd w:val="0"/>
                  <w:snapToGrid w:val="0"/>
                  <w:spacing w:line="240" w:lineRule="atLeast"/>
                  <w:jc w:val="right"/>
                  <w:rPr>
                    <w:rFonts w:asciiTheme="minorEastAsia" w:eastAsiaTheme="minorEastAsia" w:hAnsiTheme="minorEastAsia"/>
                  </w:rPr>
                </w:pPr>
                <w:r w:rsidRPr="00761134">
                  <w:rPr>
                    <w:rFonts w:asciiTheme="minorEastAsia" w:eastAsiaTheme="minorEastAsia" w:hAnsiTheme="minorEastAsia"/>
                  </w:rPr>
                  <w:t>62,945,037.46</w:t>
                </w:r>
              </w:p>
            </w:tc>
          </w:tr>
          <w:tr w:rsidR="00761134" w:rsidTr="00003C3F">
            <w:trPr>
              <w:cantSplit/>
            </w:trPr>
            <w:sdt>
              <w:sdtPr>
                <w:tag w:val="_PLD_4aea35e6574448b9a1396c2c1b22290f"/>
                <w:id w:val="1179683"/>
                <w:lock w:val="sdtLocked"/>
              </w:sdtPr>
              <w:sdtContent>
                <w:tc>
                  <w:tcPr>
                    <w:tcW w:w="1256" w:type="pct"/>
                    <w:shd w:val="clear" w:color="auto" w:fill="auto"/>
                    <w:vAlign w:val="center"/>
                  </w:tcPr>
                  <w:p w:rsidR="00761134" w:rsidRDefault="00761134" w:rsidP="00003C3F">
                    <w:pPr>
                      <w:autoSpaceDE w:val="0"/>
                      <w:autoSpaceDN w:val="0"/>
                      <w:adjustRightInd w:val="0"/>
                      <w:snapToGrid w:val="0"/>
                      <w:spacing w:line="240" w:lineRule="atLeast"/>
                    </w:pPr>
                    <w:r>
                      <w:rPr>
                        <w:rFonts w:hint="eastAsia"/>
                      </w:rPr>
                      <w:t>合计</w:t>
                    </w:r>
                  </w:p>
                </w:tc>
              </w:sdtContent>
            </w:sdt>
            <w:tc>
              <w:tcPr>
                <w:tcW w:w="1865" w:type="pct"/>
                <w:shd w:val="clear" w:color="auto" w:fill="auto"/>
              </w:tcPr>
              <w:p w:rsidR="00761134" w:rsidRPr="00761134" w:rsidRDefault="00761134" w:rsidP="00003C3F">
                <w:pPr>
                  <w:autoSpaceDE w:val="0"/>
                  <w:autoSpaceDN w:val="0"/>
                  <w:adjustRightInd w:val="0"/>
                  <w:snapToGrid w:val="0"/>
                  <w:spacing w:line="240" w:lineRule="atLeast"/>
                  <w:jc w:val="right"/>
                  <w:rPr>
                    <w:rFonts w:asciiTheme="minorEastAsia" w:eastAsiaTheme="minorEastAsia" w:hAnsiTheme="minorEastAsia"/>
                  </w:rPr>
                </w:pPr>
                <w:r w:rsidRPr="00761134">
                  <w:rPr>
                    <w:rFonts w:asciiTheme="minorEastAsia" w:eastAsiaTheme="minorEastAsia" w:hAnsiTheme="minorEastAsia"/>
                  </w:rPr>
                  <w:t>242,489,607.58</w:t>
                </w:r>
              </w:p>
            </w:tc>
            <w:tc>
              <w:tcPr>
                <w:tcW w:w="1879" w:type="pct"/>
                <w:shd w:val="clear" w:color="auto" w:fill="auto"/>
              </w:tcPr>
              <w:p w:rsidR="00761134" w:rsidRPr="00761134" w:rsidRDefault="00761134" w:rsidP="00003C3F">
                <w:pPr>
                  <w:autoSpaceDE w:val="0"/>
                  <w:autoSpaceDN w:val="0"/>
                  <w:adjustRightInd w:val="0"/>
                  <w:snapToGrid w:val="0"/>
                  <w:spacing w:line="240" w:lineRule="atLeast"/>
                  <w:jc w:val="right"/>
                  <w:rPr>
                    <w:rFonts w:asciiTheme="minorEastAsia" w:eastAsiaTheme="minorEastAsia" w:hAnsiTheme="minorEastAsia"/>
                  </w:rPr>
                </w:pPr>
                <w:r w:rsidRPr="00761134">
                  <w:rPr>
                    <w:rFonts w:asciiTheme="minorEastAsia" w:eastAsiaTheme="minorEastAsia" w:hAnsiTheme="minorEastAsia"/>
                  </w:rPr>
                  <w:t>257,582,216.50</w:t>
                </w:r>
              </w:p>
            </w:tc>
          </w:tr>
          <w:tr w:rsidR="00761134" w:rsidTr="00003C3F">
            <w:trPr>
              <w:cantSplit/>
            </w:trPr>
            <w:sdt>
              <w:sdtPr>
                <w:tag w:val="_PLD_bde21157aed743d5a01686780a359fcc"/>
                <w:id w:val="1179684"/>
                <w:lock w:val="sdtLocked"/>
              </w:sdtPr>
              <w:sdtContent>
                <w:tc>
                  <w:tcPr>
                    <w:tcW w:w="1256" w:type="pct"/>
                    <w:shd w:val="clear" w:color="auto" w:fill="auto"/>
                  </w:tcPr>
                  <w:p w:rsidR="00761134" w:rsidRDefault="00761134" w:rsidP="00003C3F">
                    <w:pPr>
                      <w:autoSpaceDE w:val="0"/>
                      <w:autoSpaceDN w:val="0"/>
                      <w:adjustRightInd w:val="0"/>
                      <w:snapToGrid w:val="0"/>
                      <w:spacing w:line="240" w:lineRule="atLeast"/>
                      <w:ind w:firstLineChars="100" w:firstLine="210"/>
                      <w:jc w:val="center"/>
                    </w:pPr>
                    <w:r>
                      <w:rPr>
                        <w:rFonts w:hint="eastAsia"/>
                      </w:rPr>
                      <w:t>其中：存放在境外的款项总额</w:t>
                    </w:r>
                  </w:p>
                </w:tc>
              </w:sdtContent>
            </w:sdt>
            <w:tc>
              <w:tcPr>
                <w:tcW w:w="1865" w:type="pct"/>
                <w:shd w:val="clear" w:color="auto" w:fill="auto"/>
              </w:tcPr>
              <w:p w:rsidR="00761134" w:rsidRDefault="00761134" w:rsidP="00003C3F">
                <w:pPr>
                  <w:autoSpaceDE w:val="0"/>
                  <w:autoSpaceDN w:val="0"/>
                  <w:adjustRightInd w:val="0"/>
                  <w:snapToGrid w:val="0"/>
                  <w:spacing w:line="240" w:lineRule="atLeast"/>
                  <w:jc w:val="right"/>
                </w:pPr>
              </w:p>
            </w:tc>
            <w:tc>
              <w:tcPr>
                <w:tcW w:w="1879" w:type="pct"/>
                <w:shd w:val="clear" w:color="auto" w:fill="auto"/>
              </w:tcPr>
              <w:p w:rsidR="00761134" w:rsidRDefault="00761134" w:rsidP="00003C3F">
                <w:pPr>
                  <w:autoSpaceDE w:val="0"/>
                  <w:autoSpaceDN w:val="0"/>
                  <w:adjustRightInd w:val="0"/>
                  <w:snapToGrid w:val="0"/>
                  <w:spacing w:line="240" w:lineRule="atLeast"/>
                  <w:jc w:val="right"/>
                </w:pPr>
              </w:p>
            </w:tc>
          </w:tr>
        </w:tbl>
        <w:p w:rsidR="00877D2C" w:rsidRDefault="005540A0" w:rsidP="007D79E5">
          <w:pPr>
            <w:snapToGrid w:val="0"/>
            <w:spacing w:line="300" w:lineRule="auto"/>
            <w:ind w:firstLineChars="200" w:firstLine="420"/>
          </w:pPr>
          <w:r>
            <w:rPr>
              <w:rFonts w:hint="eastAsia"/>
            </w:rPr>
            <w:t>其他说明</w:t>
          </w:r>
        </w:p>
        <w:p w:rsidR="00877D2C" w:rsidRDefault="006A4C27" w:rsidP="007D79E5">
          <w:pPr>
            <w:snapToGrid w:val="0"/>
            <w:spacing w:line="300" w:lineRule="auto"/>
            <w:ind w:firstLineChars="200" w:firstLine="420"/>
          </w:pPr>
          <w:sdt>
            <w:sdtPr>
              <w:alias w:val="货币资金的说明"/>
              <w:tag w:val="_GBC_672a863055084dfabbc1ba40f04a68b4"/>
              <w:id w:val="350304343"/>
              <w:lock w:val="sdtLocked"/>
              <w:placeholder>
                <w:docPart w:val="GBC22222222222222222222222222222"/>
              </w:placeholder>
            </w:sdtPr>
            <w:sdtContent>
              <w:r w:rsidR="00761134" w:rsidRPr="00761134">
                <w:rPr>
                  <w:rFonts w:asciiTheme="minorEastAsia" w:eastAsiaTheme="minorEastAsia" w:hAnsiTheme="minorEastAsia"/>
                  <w:kern w:val="0"/>
                </w:rPr>
                <w:t>其他货币资金系银行承兑汇票保证金18,460,000.00元、信用证保证金46,163,375.00元。除此之外，期末货币资金中无其他因抵押、质押或冻结等对使用有限制、有潜在回收风险的款项。</w:t>
              </w:r>
            </w:sdtContent>
          </w:sdt>
        </w:p>
      </w:sdtContent>
    </w:sdt>
    <w:p w:rsidR="00877D2C" w:rsidRDefault="00877D2C" w:rsidP="007D79E5">
      <w:pPr>
        <w:snapToGrid w:val="0"/>
        <w:spacing w:line="300" w:lineRule="auto"/>
        <w:ind w:firstLineChars="200" w:firstLine="420"/>
      </w:pPr>
    </w:p>
    <w:sdt>
      <w:sdtPr>
        <w:rPr>
          <w:rFonts w:ascii="宋体" w:hAnsi="宋体" w:cs="宋体" w:hint="eastAsia"/>
          <w:b w:val="0"/>
          <w:bCs w:val="0"/>
          <w:kern w:val="0"/>
          <w:szCs w:val="21"/>
        </w:rPr>
        <w:alias w:val="模块:交易性金融资产"/>
        <w:tag w:val="_SEC_5d6c5a8a108d4b628932fa3be459b540"/>
        <w:id w:val="-732077031"/>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66"/>
            </w:numPr>
            <w:rPr>
              <w:szCs w:val="21"/>
            </w:rPr>
          </w:pPr>
          <w:r>
            <w:rPr>
              <w:rFonts w:hint="eastAsia"/>
              <w:szCs w:val="21"/>
            </w:rPr>
            <w:t>交易性金融资产</w:t>
          </w:r>
        </w:p>
        <w:sdt>
          <w:sdtPr>
            <w:alias w:val="是否适用：交易性金融资产[双击切换]"/>
            <w:tag w:val="_GBC_c852c730c6fa4a3e8930f5cbbab9909f"/>
            <w:id w:val="1686161844"/>
            <w:lock w:val="sdtLocked"/>
            <w:placeholder>
              <w:docPart w:val="GBC22222222222222222222222222222"/>
            </w:placeholder>
          </w:sdtPr>
          <w:sdtContent>
            <w:p w:rsidR="00027FDC" w:rsidRDefault="006A4C27" w:rsidP="00027FDC">
              <w:r>
                <w:fldChar w:fldCharType="begin"/>
              </w:r>
              <w:r w:rsidR="00027FDC">
                <w:rPr>
                  <w:rFonts w:hint="eastAsia"/>
                </w:rPr>
                <w:instrText xml:space="preserve"> MACROBUTTON  SnrToggleCheckbox </w:instrText>
              </w:r>
              <w:r w:rsidR="00027FDC">
                <w:rPr>
                  <w:rFonts w:hint="eastAsia"/>
                </w:rPr>
                <w:instrText>□适用</w:instrText>
              </w:r>
              <w:r w:rsidR="00027FDC">
                <w:rPr>
                  <w:rFonts w:hint="eastAsia"/>
                </w:rPr>
                <w:instrText xml:space="preserve"> </w:instrText>
              </w:r>
              <w:r>
                <w:fldChar w:fldCharType="end"/>
              </w:r>
              <w:r>
                <w:fldChar w:fldCharType="begin"/>
              </w:r>
              <w:r w:rsidR="00027FDC">
                <w:rPr>
                  <w:rFonts w:hint="eastAsia"/>
                </w:rPr>
                <w:instrText xml:space="preserve"> MACROBUTTON  SnrToggleCheckbox </w:instrText>
              </w:r>
              <w:r w:rsidR="00027FDC">
                <w:rPr>
                  <w:rFonts w:hint="eastAsia"/>
                </w:rPr>
                <w:instrText>√不适用</w:instrText>
              </w:r>
              <w:r w:rsidR="00027FDC">
                <w:rPr>
                  <w:rFonts w:hint="eastAsia"/>
                </w:rPr>
                <w:instrText xml:space="preserve"> </w:instrText>
              </w:r>
              <w:r>
                <w:fldChar w:fldCharType="end"/>
              </w:r>
            </w:p>
          </w:sdtContent>
        </w:sdt>
        <w:p w:rsidR="00877D2C" w:rsidRDefault="006A4C27"/>
      </w:sdtContent>
    </w:sdt>
    <w:sdt>
      <w:sdtPr>
        <w:rPr>
          <w:rFonts w:ascii="宋体" w:hAnsi="宋体" w:cs="宋体" w:hint="eastAsia"/>
          <w:b w:val="0"/>
          <w:bCs w:val="0"/>
          <w:kern w:val="0"/>
          <w:szCs w:val="21"/>
        </w:rPr>
        <w:alias w:val="模块:衍生金融资产"/>
        <w:tag w:val="_SEC_2f4f1660c2f84fe39c4b376a5cc1b1a7"/>
        <w:id w:val="-991403218"/>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66"/>
            </w:numPr>
            <w:rPr>
              <w:szCs w:val="21"/>
            </w:rPr>
          </w:pPr>
          <w:r>
            <w:rPr>
              <w:rFonts w:hint="eastAsia"/>
              <w:szCs w:val="21"/>
            </w:rPr>
            <w:t>衍生金融资产</w:t>
          </w:r>
        </w:p>
        <w:sdt>
          <w:sdtPr>
            <w:alias w:val="是否适用：衍生金融资产[双击切换]"/>
            <w:tag w:val="_GBC_d17bfaab262c4a499d0afca62045c5e0"/>
            <w:id w:val="938344528"/>
            <w:lock w:val="sdtLocked"/>
            <w:placeholder>
              <w:docPart w:val="GBC22222222222222222222222222222"/>
            </w:placeholder>
          </w:sdtPr>
          <w:sdtContent>
            <w:p w:rsidR="00027FDC" w:rsidRDefault="006A4C27" w:rsidP="00027FDC">
              <w:r>
                <w:fldChar w:fldCharType="begin"/>
              </w:r>
              <w:r w:rsidR="00027FDC">
                <w:rPr>
                  <w:rFonts w:hint="eastAsia"/>
                </w:rPr>
                <w:instrText xml:space="preserve">MACROBUTTON  SnrToggleCheckbox </w:instrText>
              </w:r>
              <w:r w:rsidR="00027FDC">
                <w:rPr>
                  <w:rFonts w:hint="eastAsia"/>
                </w:rPr>
                <w:instrText>□适用</w:instrText>
              </w:r>
              <w:r w:rsidR="00027FDC">
                <w:rPr>
                  <w:rFonts w:hint="eastAsia"/>
                </w:rPr>
                <w:instrText xml:space="preserve"> </w:instrText>
              </w:r>
              <w:r>
                <w:fldChar w:fldCharType="end"/>
              </w:r>
              <w:r>
                <w:fldChar w:fldCharType="begin"/>
              </w:r>
              <w:r w:rsidR="00027FDC">
                <w:rPr>
                  <w:rFonts w:hint="eastAsia"/>
                </w:rPr>
                <w:instrText xml:space="preserve"> MACROBUTTON  SnrToggleCheckbox </w:instrText>
              </w:r>
              <w:r w:rsidR="00027FDC">
                <w:rPr>
                  <w:rFonts w:hint="eastAsia"/>
                </w:rPr>
                <w:instrText>√不适用</w:instrText>
              </w:r>
              <w:r w:rsidR="00027FDC">
                <w:rPr>
                  <w:rFonts w:hint="eastAsia"/>
                </w:rPr>
                <w:instrText xml:space="preserve"> </w:instrText>
              </w:r>
              <w:r>
                <w:fldChar w:fldCharType="end"/>
              </w:r>
            </w:p>
          </w:sdtContent>
        </w:sdt>
        <w:p w:rsidR="00877D2C" w:rsidRDefault="006A4C27">
          <w:pPr>
            <w:snapToGrid w:val="0"/>
            <w:spacing w:line="240" w:lineRule="atLeast"/>
            <w:ind w:left="1470" w:rightChars="12" w:right="25" w:hangingChars="700" w:hanging="1470"/>
          </w:pPr>
        </w:p>
      </w:sdtContent>
    </w:sdt>
    <w:p w:rsidR="00877D2C" w:rsidRDefault="005540A0" w:rsidP="00B176E2">
      <w:pPr>
        <w:pStyle w:val="3"/>
        <w:numPr>
          <w:ilvl w:val="0"/>
          <w:numId w:val="66"/>
        </w:numPr>
        <w:rPr>
          <w:rFonts w:ascii="宋体" w:hAnsi="宋体" w:cs="宋体"/>
          <w:kern w:val="0"/>
          <w:szCs w:val="21"/>
        </w:rPr>
      </w:pPr>
      <w:r>
        <w:rPr>
          <w:rFonts w:ascii="宋体" w:hAnsi="宋体" w:cs="宋体" w:hint="eastAsia"/>
          <w:kern w:val="0"/>
          <w:szCs w:val="21"/>
        </w:rPr>
        <w:t>应收票据</w:t>
      </w:r>
    </w:p>
    <w:sdt>
      <w:sdtPr>
        <w:rPr>
          <w:rFonts w:ascii="宋体" w:eastAsia="宋体" w:hAnsi="宋体" w:cs="宋体" w:hint="eastAsia"/>
          <w:b w:val="0"/>
          <w:bCs w:val="0"/>
          <w:kern w:val="0"/>
          <w:szCs w:val="24"/>
        </w:rPr>
        <w:alias w:val="模块:应收票据分类列示"/>
        <w:tag w:val="_SEC_4f1c8160429242738fa8e81ef0aab280"/>
        <w:id w:val="-1219818493"/>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3"/>
              <w:numId w:val="67"/>
            </w:numPr>
            <w:ind w:left="426" w:hanging="426"/>
          </w:pPr>
          <w:r>
            <w:rPr>
              <w:rFonts w:hint="eastAsia"/>
            </w:rPr>
            <w:t>应收票据分类列示</w:t>
          </w:r>
        </w:p>
        <w:sdt>
          <w:sdtPr>
            <w:alias w:val="是否适用：应收票据分类列示[双击切换]"/>
            <w:tag w:val="_GBC_bdf010020d484a01ae60c52d7465a06a"/>
            <w:id w:val="2030215109"/>
            <w:lock w:val="sdtLocked"/>
            <w:placeholder>
              <w:docPart w:val="GBC22222222222222222222222222222"/>
            </w:placeholder>
          </w:sdtPr>
          <w:sdtContent>
            <w:p w:rsidR="00877D2C" w:rsidRDefault="006A4C27">
              <w:r>
                <w:fldChar w:fldCharType="begin"/>
              </w:r>
              <w:r w:rsidR="00027FDC">
                <w:rPr>
                  <w:rFonts w:hint="eastAsia"/>
                </w:rPr>
                <w:instrText xml:space="preserve">MACROBUTTON  SnrToggleCheckbox </w:instrText>
              </w:r>
              <w:r w:rsidR="00027FDC">
                <w:rPr>
                  <w:rFonts w:hint="eastAsia"/>
                </w:rPr>
                <w:instrText>√适用</w:instrText>
              </w:r>
              <w:r w:rsidR="00027FDC">
                <w:rPr>
                  <w:rFonts w:hint="eastAsia"/>
                </w:rPr>
                <w:instrText xml:space="preserve"> </w:instrText>
              </w:r>
              <w:r>
                <w:fldChar w:fldCharType="end"/>
              </w:r>
              <w:r>
                <w:fldChar w:fldCharType="begin"/>
              </w:r>
              <w:r w:rsidR="00027FDC">
                <w:rPr>
                  <w:rFonts w:hint="eastAsia"/>
                </w:rPr>
                <w:instrText xml:space="preserve"> MACROBUTTON  SnrToggleCheckbox </w:instrText>
              </w:r>
              <w:r w:rsidR="00027FDC">
                <w:rPr>
                  <w:rFonts w:hint="eastAsia"/>
                </w:rPr>
                <w:instrText>□不适用</w:instrText>
              </w:r>
              <w:r w:rsidR="00027FDC">
                <w:rPr>
                  <w:rFonts w:hint="eastAsia"/>
                </w:rPr>
                <w:instrText xml:space="preserve"> </w:instrText>
              </w:r>
              <w:r>
                <w:fldChar w:fldCharType="end"/>
              </w:r>
            </w:p>
          </w:sdtContent>
        </w:sdt>
        <w:p w:rsidR="00877D2C" w:rsidRDefault="005540A0">
          <w:pPr>
            <w:snapToGrid w:val="0"/>
            <w:spacing w:line="240" w:lineRule="atLeast"/>
            <w:jc w:val="right"/>
          </w:pPr>
          <w:r>
            <w:rPr>
              <w:rFonts w:hint="eastAsia"/>
            </w:rPr>
            <w:t>单位：</w:t>
          </w:r>
          <w:sdt>
            <w:sdtPr>
              <w:rPr>
                <w:rFonts w:hint="eastAsia"/>
              </w:rPr>
              <w:alias w:val="单位：财务附注：应收票据分类"/>
              <w:tag w:val="_GBC_4fa3399364a4449485326bfdb1de5245"/>
              <w:id w:val="7219442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应收票据分类"/>
              <w:tag w:val="_GBC_0daf818486924555b786788616dee3e7"/>
              <w:id w:val="186180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2992"/>
            <w:gridCol w:w="3130"/>
            <w:gridCol w:w="2937"/>
          </w:tblGrid>
          <w:tr w:rsidR="002B5CEF" w:rsidTr="00003C3F">
            <w:trPr>
              <w:cantSplit/>
            </w:trPr>
            <w:sdt>
              <w:sdtPr>
                <w:rPr>
                  <w:rFonts w:asciiTheme="minorEastAsia" w:eastAsiaTheme="minorEastAsia" w:hAnsiTheme="minorEastAsia"/>
                </w:rPr>
                <w:tag w:val="_PLD_bd44f6beac5e4b8688c30e166c6780c8"/>
                <w:id w:val="1179880"/>
                <w:lock w:val="sdtLocked"/>
              </w:sdtPr>
              <w:sdtContent>
                <w:tc>
                  <w:tcPr>
                    <w:tcW w:w="1651" w:type="pct"/>
                    <w:vAlign w:val="center"/>
                  </w:tcPr>
                  <w:p w:rsidR="002B5CEF" w:rsidRPr="002B5CEF" w:rsidRDefault="002B5CEF" w:rsidP="00003C3F">
                    <w:pPr>
                      <w:autoSpaceDE w:val="0"/>
                      <w:autoSpaceDN w:val="0"/>
                      <w:adjustRightInd w:val="0"/>
                      <w:snapToGrid w:val="0"/>
                      <w:spacing w:line="240" w:lineRule="atLeast"/>
                      <w:jc w:val="center"/>
                      <w:rPr>
                        <w:rFonts w:asciiTheme="minorEastAsia" w:eastAsiaTheme="minorEastAsia" w:hAnsiTheme="minorEastAsia"/>
                      </w:rPr>
                    </w:pPr>
                    <w:r w:rsidRPr="002B5CEF">
                      <w:rPr>
                        <w:rFonts w:asciiTheme="minorEastAsia" w:eastAsiaTheme="minorEastAsia" w:hAnsiTheme="minorEastAsia" w:hint="eastAsia"/>
                      </w:rPr>
                      <w:t>项目</w:t>
                    </w:r>
                  </w:p>
                </w:tc>
              </w:sdtContent>
            </w:sdt>
            <w:sdt>
              <w:sdtPr>
                <w:rPr>
                  <w:rFonts w:asciiTheme="minorEastAsia" w:eastAsiaTheme="minorEastAsia" w:hAnsiTheme="minorEastAsia"/>
                </w:rPr>
                <w:tag w:val="_PLD_dea2f5c6a1cb487287096a3435e5e8de"/>
                <w:id w:val="1179881"/>
                <w:lock w:val="sdtLocked"/>
              </w:sdtPr>
              <w:sdtContent>
                <w:tc>
                  <w:tcPr>
                    <w:tcW w:w="1727" w:type="pct"/>
                    <w:vAlign w:val="center"/>
                  </w:tcPr>
                  <w:p w:rsidR="002B5CEF" w:rsidRPr="002B5CEF" w:rsidRDefault="002B5CEF" w:rsidP="00003C3F">
                    <w:pPr>
                      <w:autoSpaceDE w:val="0"/>
                      <w:autoSpaceDN w:val="0"/>
                      <w:adjustRightInd w:val="0"/>
                      <w:snapToGrid w:val="0"/>
                      <w:spacing w:line="240" w:lineRule="atLeast"/>
                      <w:jc w:val="center"/>
                      <w:rPr>
                        <w:rFonts w:asciiTheme="minorEastAsia" w:eastAsiaTheme="minorEastAsia" w:hAnsiTheme="minorEastAsia"/>
                      </w:rPr>
                    </w:pPr>
                    <w:r w:rsidRPr="002B5CEF">
                      <w:rPr>
                        <w:rFonts w:asciiTheme="minorEastAsia" w:eastAsiaTheme="minorEastAsia" w:hAnsiTheme="minorEastAsia" w:hint="eastAsia"/>
                      </w:rPr>
                      <w:t>期末余额</w:t>
                    </w:r>
                  </w:p>
                </w:tc>
              </w:sdtContent>
            </w:sdt>
            <w:sdt>
              <w:sdtPr>
                <w:rPr>
                  <w:rFonts w:asciiTheme="minorEastAsia" w:eastAsiaTheme="minorEastAsia" w:hAnsiTheme="minorEastAsia"/>
                </w:rPr>
                <w:tag w:val="_PLD_5d16922842b04d10836d1bc80b3b3b4e"/>
                <w:id w:val="1179882"/>
                <w:lock w:val="sdtLocked"/>
              </w:sdtPr>
              <w:sdtContent>
                <w:tc>
                  <w:tcPr>
                    <w:tcW w:w="1621" w:type="pct"/>
                    <w:vAlign w:val="center"/>
                  </w:tcPr>
                  <w:p w:rsidR="002B5CEF" w:rsidRPr="002B5CEF" w:rsidRDefault="002B5CEF" w:rsidP="00003C3F">
                    <w:pPr>
                      <w:autoSpaceDE w:val="0"/>
                      <w:autoSpaceDN w:val="0"/>
                      <w:adjustRightInd w:val="0"/>
                      <w:snapToGrid w:val="0"/>
                      <w:spacing w:line="240" w:lineRule="atLeast"/>
                      <w:jc w:val="center"/>
                      <w:rPr>
                        <w:rFonts w:asciiTheme="minorEastAsia" w:eastAsiaTheme="minorEastAsia" w:hAnsiTheme="minorEastAsia"/>
                      </w:rPr>
                    </w:pPr>
                    <w:r w:rsidRPr="002B5CEF">
                      <w:rPr>
                        <w:rFonts w:asciiTheme="minorEastAsia" w:eastAsiaTheme="minorEastAsia" w:hAnsiTheme="minorEastAsia" w:hint="eastAsia"/>
                      </w:rPr>
                      <w:t>期初余额</w:t>
                    </w:r>
                  </w:p>
                </w:tc>
              </w:sdtContent>
            </w:sdt>
          </w:tr>
          <w:tr w:rsidR="002B5CEF" w:rsidTr="00003C3F">
            <w:trPr>
              <w:cantSplit/>
            </w:trPr>
            <w:sdt>
              <w:sdtPr>
                <w:rPr>
                  <w:rFonts w:asciiTheme="minorEastAsia" w:eastAsiaTheme="minorEastAsia" w:hAnsiTheme="minorEastAsia"/>
                </w:rPr>
                <w:tag w:val="_PLD_6a83fc5bb974487788e5e58a59a3eb5f"/>
                <w:id w:val="1179883"/>
                <w:lock w:val="sdtLocked"/>
              </w:sdtPr>
              <w:sdtContent>
                <w:tc>
                  <w:tcPr>
                    <w:tcW w:w="1651" w:type="pct"/>
                  </w:tcPr>
                  <w:p w:rsidR="002B5CEF" w:rsidRPr="002B5CEF" w:rsidRDefault="002B5CEF" w:rsidP="00003C3F">
                    <w:pPr>
                      <w:autoSpaceDE w:val="0"/>
                      <w:autoSpaceDN w:val="0"/>
                      <w:adjustRightInd w:val="0"/>
                      <w:snapToGrid w:val="0"/>
                      <w:spacing w:line="240" w:lineRule="atLeast"/>
                      <w:rPr>
                        <w:rFonts w:asciiTheme="minorEastAsia" w:eastAsiaTheme="minorEastAsia" w:hAnsiTheme="minorEastAsia"/>
                      </w:rPr>
                    </w:pPr>
                    <w:r w:rsidRPr="002B5CEF">
                      <w:rPr>
                        <w:rFonts w:asciiTheme="minorEastAsia" w:eastAsiaTheme="minorEastAsia" w:hAnsiTheme="minorEastAsia" w:hint="eastAsia"/>
                      </w:rPr>
                      <w:t>银行承兑票据</w:t>
                    </w:r>
                  </w:p>
                </w:tc>
              </w:sdtContent>
            </w:sdt>
            <w:tc>
              <w:tcPr>
                <w:tcW w:w="1727" w:type="pct"/>
              </w:tcPr>
              <w:p w:rsidR="002B5CEF" w:rsidRPr="002B5CEF" w:rsidRDefault="002B5CEF" w:rsidP="00003C3F">
                <w:pPr>
                  <w:ind w:right="13"/>
                  <w:jc w:val="right"/>
                  <w:rPr>
                    <w:rFonts w:asciiTheme="minorEastAsia" w:eastAsiaTheme="minorEastAsia" w:hAnsiTheme="minorEastAsia"/>
                  </w:rPr>
                </w:pPr>
                <w:r w:rsidRPr="002B5CEF">
                  <w:rPr>
                    <w:rFonts w:asciiTheme="minorEastAsia" w:eastAsiaTheme="minorEastAsia" w:hAnsiTheme="minorEastAsia"/>
                  </w:rPr>
                  <w:t>141,960,999.89</w:t>
                </w:r>
              </w:p>
            </w:tc>
            <w:tc>
              <w:tcPr>
                <w:tcW w:w="1621" w:type="pct"/>
              </w:tcPr>
              <w:p w:rsidR="002B5CEF" w:rsidRPr="002B5CEF" w:rsidRDefault="002B5CEF" w:rsidP="00003C3F">
                <w:pPr>
                  <w:ind w:right="13"/>
                  <w:jc w:val="right"/>
                  <w:rPr>
                    <w:rFonts w:asciiTheme="minorEastAsia" w:eastAsiaTheme="minorEastAsia" w:hAnsiTheme="minorEastAsia"/>
                  </w:rPr>
                </w:pPr>
                <w:r w:rsidRPr="002B5CEF">
                  <w:rPr>
                    <w:rFonts w:asciiTheme="minorEastAsia" w:eastAsiaTheme="minorEastAsia" w:hAnsiTheme="minorEastAsia"/>
                  </w:rPr>
                  <w:t>128,936,687.43</w:t>
                </w:r>
              </w:p>
            </w:tc>
          </w:tr>
          <w:tr w:rsidR="002B5CEF" w:rsidTr="00003C3F">
            <w:trPr>
              <w:cantSplit/>
            </w:trPr>
            <w:sdt>
              <w:sdtPr>
                <w:rPr>
                  <w:rFonts w:asciiTheme="minorEastAsia" w:eastAsiaTheme="minorEastAsia" w:hAnsiTheme="minorEastAsia"/>
                </w:rPr>
                <w:tag w:val="_PLD_aad9336fa56348e9b260b413a50411a8"/>
                <w:id w:val="1179884"/>
                <w:lock w:val="sdtLocked"/>
              </w:sdtPr>
              <w:sdtContent>
                <w:tc>
                  <w:tcPr>
                    <w:tcW w:w="1651" w:type="pct"/>
                  </w:tcPr>
                  <w:p w:rsidR="002B5CEF" w:rsidRPr="002B5CEF" w:rsidRDefault="002B5CEF" w:rsidP="00003C3F">
                    <w:pPr>
                      <w:autoSpaceDE w:val="0"/>
                      <w:autoSpaceDN w:val="0"/>
                      <w:adjustRightInd w:val="0"/>
                      <w:snapToGrid w:val="0"/>
                      <w:spacing w:line="240" w:lineRule="atLeast"/>
                      <w:rPr>
                        <w:rFonts w:asciiTheme="minorEastAsia" w:eastAsiaTheme="minorEastAsia" w:hAnsiTheme="minorEastAsia"/>
                      </w:rPr>
                    </w:pPr>
                    <w:r w:rsidRPr="002B5CEF">
                      <w:rPr>
                        <w:rFonts w:asciiTheme="minorEastAsia" w:eastAsiaTheme="minorEastAsia" w:hAnsiTheme="minorEastAsia" w:hint="eastAsia"/>
                      </w:rPr>
                      <w:t>商业承兑票据</w:t>
                    </w:r>
                  </w:p>
                </w:tc>
              </w:sdtContent>
            </w:sdt>
            <w:tc>
              <w:tcPr>
                <w:tcW w:w="1727" w:type="pct"/>
              </w:tcPr>
              <w:p w:rsidR="002B5CEF" w:rsidRPr="002B5CEF" w:rsidRDefault="002B5CEF" w:rsidP="00003C3F">
                <w:pPr>
                  <w:ind w:right="13"/>
                  <w:jc w:val="right"/>
                  <w:rPr>
                    <w:rFonts w:asciiTheme="minorEastAsia" w:eastAsiaTheme="minorEastAsia" w:hAnsiTheme="minorEastAsia"/>
                  </w:rPr>
                </w:pPr>
                <w:r w:rsidRPr="002B5CEF">
                  <w:rPr>
                    <w:rFonts w:asciiTheme="minorEastAsia" w:eastAsiaTheme="minorEastAsia" w:hAnsiTheme="minorEastAsia"/>
                  </w:rPr>
                  <w:t>8,451,436.42</w:t>
                </w:r>
              </w:p>
            </w:tc>
            <w:tc>
              <w:tcPr>
                <w:tcW w:w="1621" w:type="pct"/>
              </w:tcPr>
              <w:p w:rsidR="002B5CEF" w:rsidRPr="002B5CEF" w:rsidRDefault="002B5CEF" w:rsidP="00003C3F">
                <w:pPr>
                  <w:ind w:right="13"/>
                  <w:jc w:val="right"/>
                  <w:rPr>
                    <w:rFonts w:asciiTheme="minorEastAsia" w:eastAsiaTheme="minorEastAsia" w:hAnsiTheme="minorEastAsia"/>
                  </w:rPr>
                </w:pPr>
                <w:r w:rsidRPr="002B5CEF">
                  <w:rPr>
                    <w:rFonts w:asciiTheme="minorEastAsia" w:eastAsiaTheme="minorEastAsia" w:hAnsiTheme="minorEastAsia"/>
                  </w:rPr>
                  <w:t>16,348,635.83</w:t>
                </w:r>
              </w:p>
            </w:tc>
          </w:tr>
          <w:tr w:rsidR="002B5CEF" w:rsidTr="00003C3F">
            <w:trPr>
              <w:cantSplit/>
            </w:trPr>
            <w:sdt>
              <w:sdtPr>
                <w:rPr>
                  <w:rFonts w:asciiTheme="minorEastAsia" w:eastAsiaTheme="minorEastAsia" w:hAnsiTheme="minorEastAsia"/>
                </w:rPr>
                <w:tag w:val="_PLD_dfdd4d3895f64e489d74e6caea548a3b"/>
                <w:id w:val="1179885"/>
                <w:lock w:val="sdtLocked"/>
              </w:sdtPr>
              <w:sdtContent>
                <w:tc>
                  <w:tcPr>
                    <w:tcW w:w="1651" w:type="pct"/>
                    <w:vAlign w:val="center"/>
                  </w:tcPr>
                  <w:p w:rsidR="002B5CEF" w:rsidRPr="002B5CEF" w:rsidRDefault="002B5CEF" w:rsidP="00003C3F">
                    <w:pPr>
                      <w:autoSpaceDE w:val="0"/>
                      <w:autoSpaceDN w:val="0"/>
                      <w:adjustRightInd w:val="0"/>
                      <w:snapToGrid w:val="0"/>
                      <w:spacing w:line="240" w:lineRule="atLeast"/>
                      <w:jc w:val="center"/>
                      <w:rPr>
                        <w:rFonts w:asciiTheme="minorEastAsia" w:eastAsiaTheme="minorEastAsia" w:hAnsiTheme="minorEastAsia"/>
                      </w:rPr>
                    </w:pPr>
                    <w:r w:rsidRPr="002B5CEF">
                      <w:rPr>
                        <w:rFonts w:asciiTheme="minorEastAsia" w:eastAsiaTheme="minorEastAsia" w:hAnsiTheme="minorEastAsia" w:hint="eastAsia"/>
                      </w:rPr>
                      <w:t>合计</w:t>
                    </w:r>
                  </w:p>
                </w:tc>
              </w:sdtContent>
            </w:sdt>
            <w:tc>
              <w:tcPr>
                <w:tcW w:w="1727" w:type="pct"/>
              </w:tcPr>
              <w:p w:rsidR="002B5CEF" w:rsidRPr="002B5CEF" w:rsidRDefault="002B5CEF" w:rsidP="00003C3F">
                <w:pPr>
                  <w:jc w:val="right"/>
                  <w:rPr>
                    <w:rFonts w:asciiTheme="minorEastAsia" w:eastAsiaTheme="minorEastAsia" w:hAnsiTheme="minorEastAsia"/>
                  </w:rPr>
                </w:pPr>
                <w:r w:rsidRPr="002B5CEF">
                  <w:rPr>
                    <w:rFonts w:asciiTheme="minorEastAsia" w:eastAsiaTheme="minorEastAsia" w:hAnsiTheme="minorEastAsia"/>
                  </w:rPr>
                  <w:t>150,412,436.31</w:t>
                </w:r>
              </w:p>
            </w:tc>
            <w:tc>
              <w:tcPr>
                <w:tcW w:w="1621" w:type="pct"/>
              </w:tcPr>
              <w:p w:rsidR="002B5CEF" w:rsidRPr="002B5CEF" w:rsidRDefault="002B5CEF" w:rsidP="00003C3F">
                <w:pPr>
                  <w:autoSpaceDE w:val="0"/>
                  <w:autoSpaceDN w:val="0"/>
                  <w:adjustRightInd w:val="0"/>
                  <w:jc w:val="right"/>
                  <w:rPr>
                    <w:rFonts w:asciiTheme="minorEastAsia" w:eastAsiaTheme="minorEastAsia" w:hAnsiTheme="minorEastAsia"/>
                  </w:rPr>
                </w:pPr>
                <w:r w:rsidRPr="002B5CEF">
                  <w:rPr>
                    <w:rFonts w:asciiTheme="minorEastAsia" w:eastAsiaTheme="minorEastAsia" w:hAnsiTheme="minorEastAsia"/>
                  </w:rPr>
                  <w:t>145,285,323.26</w:t>
                </w:r>
              </w:p>
            </w:tc>
          </w:tr>
        </w:tbl>
        <w:p w:rsidR="00877D2C" w:rsidRDefault="006A4C27">
          <w:pPr>
            <w:snapToGrid w:val="0"/>
            <w:spacing w:line="240" w:lineRule="atLeast"/>
          </w:pPr>
        </w:p>
      </w:sdtContent>
    </w:sdt>
    <w:sdt>
      <w:sdtPr>
        <w:rPr>
          <w:rFonts w:ascii="宋体" w:eastAsia="宋体" w:hAnsi="宋体" w:cs="宋体"/>
          <w:b w:val="0"/>
          <w:bCs w:val="0"/>
          <w:kern w:val="0"/>
          <w:szCs w:val="24"/>
        </w:rPr>
        <w:alias w:val="模块:期末公司已质押的应收票据"/>
        <w:tag w:val="_SEC_aafb834414ab47688643694210fed9bf"/>
        <w:id w:val="1186632058"/>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67"/>
            </w:numPr>
            <w:ind w:left="426" w:hanging="426"/>
          </w:pPr>
          <w:r>
            <w:t>期末公司已</w:t>
          </w:r>
          <w:r>
            <w:rPr>
              <w:rFonts w:hint="eastAsia"/>
            </w:rPr>
            <w:t>质押</w:t>
          </w:r>
          <w:r>
            <w:t>的应收票据</w:t>
          </w:r>
        </w:p>
        <w:sdt>
          <w:sdtPr>
            <w:alias w:val="是否适用：期末公司已质押的应收票据[双击切换]"/>
            <w:tag w:val="_GBC_5281ffb2b9304a49a6db0c913bbaac53"/>
            <w:id w:val="742835362"/>
            <w:lock w:val="sdtLocked"/>
            <w:placeholder>
              <w:docPart w:val="GBC22222222222222222222222222222"/>
            </w:placeholder>
          </w:sdtPr>
          <w:sdtContent>
            <w:p w:rsidR="00877D2C" w:rsidRDefault="006A4C27" w:rsidP="00B41609">
              <w:r>
                <w:fldChar w:fldCharType="begin"/>
              </w:r>
              <w:r w:rsidR="00B41609">
                <w:rPr>
                  <w:rFonts w:hint="eastAsia"/>
                </w:rPr>
                <w:instrText xml:space="preserve">MACROBUTTON  SnrToggleCheckbox </w:instrText>
              </w:r>
              <w:r w:rsidR="00B41609">
                <w:rPr>
                  <w:rFonts w:hint="eastAsia"/>
                </w:rPr>
                <w:instrText>□适用</w:instrText>
              </w:r>
              <w:r w:rsidR="00B41609">
                <w:rPr>
                  <w:rFonts w:hint="eastAsia"/>
                </w:rPr>
                <w:instrText xml:space="preserve"> </w:instrText>
              </w:r>
              <w:r>
                <w:fldChar w:fldCharType="end"/>
              </w:r>
              <w:r>
                <w:fldChar w:fldCharType="begin"/>
              </w:r>
              <w:r w:rsidR="00B41609">
                <w:rPr>
                  <w:rFonts w:hint="eastAsia"/>
                </w:rPr>
                <w:instrText xml:space="preserve"> MACROBUTTON  SnrToggleCheckbox </w:instrText>
              </w:r>
              <w:r w:rsidR="00B41609">
                <w:rPr>
                  <w:rFonts w:hint="eastAsia"/>
                </w:rPr>
                <w:instrText>√不适用</w:instrText>
              </w:r>
              <w:r w:rsidR="00B41609">
                <w:rPr>
                  <w:rFonts w:hint="eastAsia"/>
                </w:rPr>
                <w:instrText xml:space="preserve"> </w:instrText>
              </w:r>
              <w:r>
                <w:fldChar w:fldCharType="end"/>
              </w:r>
            </w:p>
          </w:sdtContent>
        </w:sdt>
      </w:sdtContent>
    </w:sdt>
    <w:sdt>
      <w:sdtPr>
        <w:rPr>
          <w:rFonts w:ascii="宋体" w:eastAsia="宋体" w:hAnsi="宋体" w:cs="宋体" w:hint="eastAsia"/>
          <w:b w:val="0"/>
          <w:bCs w:val="0"/>
          <w:kern w:val="0"/>
          <w:szCs w:val="24"/>
        </w:rPr>
        <w:alias w:val="模块:期末公司已背书或贴现且在资产负债表日尚未到期的应收票据"/>
        <w:tag w:val="_SEC_45d50989d4a042519489cf69f1b044ed"/>
        <w:id w:val="417984836"/>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3"/>
              <w:numId w:val="67"/>
            </w:numPr>
            <w:ind w:left="426" w:hanging="426"/>
          </w:pPr>
          <w:r>
            <w:rPr>
              <w:rFonts w:hint="eastAsia"/>
            </w:rPr>
            <w:t>期末公司已背书或贴现且在资产负债表日尚未到期的应收票据</w:t>
          </w:r>
        </w:p>
        <w:sdt>
          <w:sdtPr>
            <w:alias w:val="是否适用：期末公司已背书或贴现且在资产负债表日尚未到期的应收票据[双击切换]"/>
            <w:tag w:val="_GBC_fcf5deb5a8d847f0b643987adde9a558"/>
            <w:id w:val="-378244810"/>
            <w:lock w:val="sdtLocked"/>
            <w:placeholder>
              <w:docPart w:val="GBC22222222222222222222222222222"/>
            </w:placeholder>
          </w:sdtPr>
          <w:sdtContent>
            <w:p w:rsidR="00877D2C" w:rsidRDefault="006A4C27">
              <w:r>
                <w:fldChar w:fldCharType="begin"/>
              </w:r>
              <w:r w:rsidR="0081341D">
                <w:rPr>
                  <w:rFonts w:hint="eastAsia"/>
                </w:rPr>
                <w:instrText xml:space="preserve">MACROBUTTON  SnrToggleCheckbox </w:instrText>
              </w:r>
              <w:r w:rsidR="0081341D">
                <w:rPr>
                  <w:rFonts w:hint="eastAsia"/>
                </w:rPr>
                <w:instrText>√适用</w:instrText>
              </w:r>
              <w:r w:rsidR="0081341D">
                <w:rPr>
                  <w:rFonts w:hint="eastAsia"/>
                </w:rPr>
                <w:instrText xml:space="preserve"> </w:instrText>
              </w:r>
              <w:r>
                <w:fldChar w:fldCharType="end"/>
              </w:r>
              <w:r>
                <w:fldChar w:fldCharType="begin"/>
              </w:r>
              <w:r w:rsidR="0081341D">
                <w:rPr>
                  <w:rFonts w:hint="eastAsia"/>
                </w:rPr>
                <w:instrText xml:space="preserve"> MACROBUTTON  SnrToggleCheckbox </w:instrText>
              </w:r>
              <w:r w:rsidR="0081341D">
                <w:rPr>
                  <w:rFonts w:hint="eastAsia"/>
                </w:rPr>
                <w:instrText>□不适用</w:instrText>
              </w:r>
              <w:r w:rsidR="0081341D">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期末公司已背书或贴现且在资产负债表日尚未到期的应收票据"/>
              <w:tag w:val="_GBC_bc7717964169410893520d1c7b6cffbc"/>
              <w:id w:val="7465431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期末公司已背书或贴现且在资产负债表日尚未到期的应收票据"/>
              <w:tag w:val="_GBC_79202e45cde04e34a385187ee9a018f7"/>
              <w:id w:val="-4642801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7"/>
            <w:gridCol w:w="3050"/>
            <w:gridCol w:w="3122"/>
          </w:tblGrid>
          <w:tr w:rsidR="0081341D" w:rsidTr="00003C3F">
            <w:sdt>
              <w:sdtPr>
                <w:tag w:val="_PLD_76a87ff67e5b45fd8796a3a35ba8193e"/>
                <w:id w:val="1179952"/>
                <w:lock w:val="sdtLocked"/>
              </w:sdtPr>
              <w:sdtContent>
                <w:tc>
                  <w:tcPr>
                    <w:tcW w:w="1590" w:type="pct"/>
                    <w:shd w:val="clear" w:color="auto" w:fill="auto"/>
                    <w:vAlign w:val="center"/>
                  </w:tcPr>
                  <w:p w:rsidR="0081341D" w:rsidRDefault="0081341D" w:rsidP="00003C3F">
                    <w:pPr>
                      <w:jc w:val="center"/>
                    </w:pPr>
                    <w:r>
                      <w:rPr>
                        <w:rFonts w:hint="eastAsia"/>
                      </w:rPr>
                      <w:t>项目</w:t>
                    </w:r>
                  </w:p>
                </w:tc>
              </w:sdtContent>
            </w:sdt>
            <w:sdt>
              <w:sdtPr>
                <w:tag w:val="_PLD_f9150e3257574b5dab33b7c7a9c74bd0"/>
                <w:id w:val="1179953"/>
                <w:lock w:val="sdtLocked"/>
              </w:sdtPr>
              <w:sdtContent>
                <w:tc>
                  <w:tcPr>
                    <w:tcW w:w="1685" w:type="pct"/>
                    <w:shd w:val="clear" w:color="auto" w:fill="auto"/>
                    <w:vAlign w:val="center"/>
                  </w:tcPr>
                  <w:p w:rsidR="0081341D" w:rsidRDefault="0081341D" w:rsidP="00003C3F">
                    <w:pPr>
                      <w:jc w:val="center"/>
                    </w:pPr>
                    <w:r>
                      <w:rPr>
                        <w:rFonts w:hint="eastAsia"/>
                      </w:rPr>
                      <w:t>期末终止确认金额</w:t>
                    </w:r>
                  </w:p>
                </w:tc>
              </w:sdtContent>
            </w:sdt>
            <w:sdt>
              <w:sdtPr>
                <w:tag w:val="_PLD_4f99e6fe1d4c4c57bab686890f8d0f57"/>
                <w:id w:val="1179954"/>
                <w:lock w:val="sdtLocked"/>
              </w:sdtPr>
              <w:sdtContent>
                <w:tc>
                  <w:tcPr>
                    <w:tcW w:w="1725" w:type="pct"/>
                    <w:shd w:val="clear" w:color="auto" w:fill="auto"/>
                    <w:vAlign w:val="center"/>
                  </w:tcPr>
                  <w:p w:rsidR="0081341D" w:rsidRDefault="0081341D" w:rsidP="00003C3F">
                    <w:pPr>
                      <w:jc w:val="center"/>
                    </w:pPr>
                    <w:r>
                      <w:rPr>
                        <w:rFonts w:hint="eastAsia"/>
                      </w:rPr>
                      <w:t>期末未终止确认金额</w:t>
                    </w:r>
                  </w:p>
                </w:tc>
              </w:sdtContent>
            </w:sdt>
          </w:tr>
          <w:tr w:rsidR="0081341D" w:rsidTr="00003C3F">
            <w:sdt>
              <w:sdtPr>
                <w:tag w:val="_PLD_53f1796a9bc548c8812eeaf457d14613"/>
                <w:id w:val="1179955"/>
                <w:lock w:val="sdtLocked"/>
              </w:sdtPr>
              <w:sdtContent>
                <w:tc>
                  <w:tcPr>
                    <w:tcW w:w="1590" w:type="pct"/>
                    <w:shd w:val="clear" w:color="auto" w:fill="auto"/>
                  </w:tcPr>
                  <w:p w:rsidR="0081341D" w:rsidRDefault="0081341D" w:rsidP="00003C3F">
                    <w:r>
                      <w:rPr>
                        <w:rFonts w:hint="eastAsia"/>
                      </w:rPr>
                      <w:t>银行承兑票据</w:t>
                    </w:r>
                  </w:p>
                </w:tc>
              </w:sdtContent>
            </w:sdt>
            <w:tc>
              <w:tcPr>
                <w:tcW w:w="1685" w:type="pct"/>
                <w:shd w:val="clear" w:color="auto" w:fill="auto"/>
              </w:tcPr>
              <w:p w:rsidR="0081341D" w:rsidRDefault="0081341D" w:rsidP="00003C3F">
                <w:pPr>
                  <w:jc w:val="right"/>
                </w:pPr>
              </w:p>
            </w:tc>
            <w:tc>
              <w:tcPr>
                <w:tcW w:w="1725" w:type="pct"/>
                <w:shd w:val="clear" w:color="auto" w:fill="auto"/>
              </w:tcPr>
              <w:p w:rsidR="0081341D" w:rsidRPr="0081341D" w:rsidRDefault="0081341D" w:rsidP="00003C3F">
                <w:pPr>
                  <w:jc w:val="right"/>
                  <w:rPr>
                    <w:rFonts w:asciiTheme="minorEastAsia" w:eastAsiaTheme="minorEastAsia" w:hAnsiTheme="minorEastAsia"/>
                  </w:rPr>
                </w:pPr>
                <w:r w:rsidRPr="0081341D">
                  <w:rPr>
                    <w:rFonts w:asciiTheme="minorEastAsia" w:eastAsiaTheme="minorEastAsia" w:hAnsiTheme="minorEastAsia"/>
                  </w:rPr>
                  <w:t>82,543,131.25</w:t>
                </w:r>
              </w:p>
            </w:tc>
          </w:tr>
          <w:tr w:rsidR="0081341D" w:rsidTr="00003C3F">
            <w:sdt>
              <w:sdtPr>
                <w:tag w:val="_PLD_5d0c8908e4be41e1bbbc59180ba41ae7"/>
                <w:id w:val="1179956"/>
                <w:lock w:val="sdtLocked"/>
              </w:sdtPr>
              <w:sdtContent>
                <w:tc>
                  <w:tcPr>
                    <w:tcW w:w="1590" w:type="pct"/>
                    <w:shd w:val="clear" w:color="auto" w:fill="auto"/>
                  </w:tcPr>
                  <w:p w:rsidR="0081341D" w:rsidRDefault="0081341D" w:rsidP="00003C3F">
                    <w:r>
                      <w:rPr>
                        <w:rFonts w:hint="eastAsia"/>
                      </w:rPr>
                      <w:t>商业承兑票据</w:t>
                    </w:r>
                  </w:p>
                </w:tc>
              </w:sdtContent>
            </w:sdt>
            <w:tc>
              <w:tcPr>
                <w:tcW w:w="1685" w:type="pct"/>
                <w:shd w:val="clear" w:color="auto" w:fill="auto"/>
              </w:tcPr>
              <w:p w:rsidR="0081341D" w:rsidRDefault="0081341D" w:rsidP="00003C3F">
                <w:pPr>
                  <w:jc w:val="right"/>
                </w:pPr>
              </w:p>
            </w:tc>
            <w:tc>
              <w:tcPr>
                <w:tcW w:w="1725" w:type="pct"/>
                <w:shd w:val="clear" w:color="auto" w:fill="auto"/>
              </w:tcPr>
              <w:p w:rsidR="0081341D" w:rsidRPr="0081341D" w:rsidRDefault="0081341D" w:rsidP="00003C3F">
                <w:pPr>
                  <w:jc w:val="right"/>
                  <w:rPr>
                    <w:rFonts w:asciiTheme="minorEastAsia" w:eastAsiaTheme="minorEastAsia" w:hAnsiTheme="minorEastAsia"/>
                  </w:rPr>
                </w:pPr>
                <w:r w:rsidRPr="0081341D">
                  <w:rPr>
                    <w:rFonts w:asciiTheme="minorEastAsia" w:eastAsiaTheme="minorEastAsia" w:hAnsiTheme="minorEastAsia"/>
                  </w:rPr>
                  <w:t>276,359.22</w:t>
                </w:r>
              </w:p>
            </w:tc>
          </w:tr>
          <w:tr w:rsidR="0081341D" w:rsidTr="00003C3F">
            <w:sdt>
              <w:sdtPr>
                <w:tag w:val="_PLD_7ab887bce6974265a559b05b2538e601"/>
                <w:id w:val="1179957"/>
                <w:lock w:val="sdtLocked"/>
              </w:sdtPr>
              <w:sdtContent>
                <w:tc>
                  <w:tcPr>
                    <w:tcW w:w="1590" w:type="pct"/>
                    <w:shd w:val="clear" w:color="auto" w:fill="auto"/>
                    <w:vAlign w:val="center"/>
                  </w:tcPr>
                  <w:p w:rsidR="0081341D" w:rsidRDefault="0081341D" w:rsidP="00003C3F">
                    <w:pPr>
                      <w:jc w:val="center"/>
                    </w:pPr>
                    <w:r>
                      <w:rPr>
                        <w:rFonts w:hint="eastAsia"/>
                      </w:rPr>
                      <w:t>合计</w:t>
                    </w:r>
                  </w:p>
                </w:tc>
              </w:sdtContent>
            </w:sdt>
            <w:tc>
              <w:tcPr>
                <w:tcW w:w="1685" w:type="pct"/>
                <w:shd w:val="clear" w:color="auto" w:fill="auto"/>
              </w:tcPr>
              <w:p w:rsidR="0081341D" w:rsidRDefault="0081341D" w:rsidP="00003C3F">
                <w:pPr>
                  <w:jc w:val="right"/>
                </w:pPr>
              </w:p>
            </w:tc>
            <w:tc>
              <w:tcPr>
                <w:tcW w:w="1725" w:type="pct"/>
                <w:shd w:val="clear" w:color="auto" w:fill="auto"/>
              </w:tcPr>
              <w:p w:rsidR="0081341D" w:rsidRPr="0081341D" w:rsidRDefault="0081341D" w:rsidP="00003C3F">
                <w:pPr>
                  <w:jc w:val="right"/>
                  <w:rPr>
                    <w:rFonts w:asciiTheme="minorEastAsia" w:eastAsiaTheme="minorEastAsia" w:hAnsiTheme="minorEastAsia"/>
                  </w:rPr>
                </w:pPr>
                <w:r w:rsidRPr="0081341D">
                  <w:rPr>
                    <w:rFonts w:asciiTheme="minorEastAsia" w:eastAsiaTheme="minorEastAsia" w:hAnsiTheme="minorEastAsia"/>
                  </w:rPr>
                  <w:t>82,819,490.47</w:t>
                </w:r>
              </w:p>
            </w:tc>
          </w:tr>
        </w:tbl>
        <w:p w:rsidR="00877D2C" w:rsidRDefault="006A4C27"/>
      </w:sdtContent>
    </w:sdt>
    <w:sdt>
      <w:sdtPr>
        <w:rPr>
          <w:rFonts w:ascii="宋体" w:eastAsia="宋体" w:hAnsi="宋体" w:cs="宋体" w:hint="eastAsia"/>
          <w:b w:val="0"/>
          <w:bCs w:val="0"/>
          <w:kern w:val="0"/>
          <w:szCs w:val="24"/>
        </w:rPr>
        <w:alias w:val="模块:期末公司因出票人未履约而将其转应收账款的票据"/>
        <w:tag w:val="_SEC_c28e226da8c4479fa309249d7ef50c92"/>
        <w:id w:val="1309978599"/>
        <w:lock w:val="sdtLocked"/>
        <w:placeholder>
          <w:docPart w:val="GBC22222222222222222222222222222"/>
        </w:placeholder>
      </w:sdtPr>
      <w:sdtEndPr>
        <w:rPr>
          <w:rFonts w:asciiTheme="minorHAnsi" w:hAnsiTheme="minorHAnsi" w:cstheme="minorBidi" w:hint="default"/>
          <w:kern w:val="2"/>
          <w:szCs w:val="22"/>
        </w:rPr>
      </w:sdtEndPr>
      <w:sdtContent>
        <w:p w:rsidR="00877D2C" w:rsidRDefault="005540A0" w:rsidP="00B176E2">
          <w:pPr>
            <w:pStyle w:val="4"/>
            <w:numPr>
              <w:ilvl w:val="3"/>
              <w:numId w:val="67"/>
            </w:numPr>
            <w:ind w:left="426" w:hanging="426"/>
          </w:pPr>
          <w:r>
            <w:rPr>
              <w:rFonts w:hint="eastAsia"/>
            </w:rPr>
            <w:t>期末公司因出票人未履约而将其转应收账款的票据</w:t>
          </w:r>
        </w:p>
        <w:sdt>
          <w:sdtPr>
            <w:alias w:val="是否适用：期末公司因出票人未履约而将其转应收账款的票据[双击切换]"/>
            <w:tag w:val="_GBC_9ce8db6863a54a2bbc116604b226d86c"/>
            <w:id w:val="2143771125"/>
            <w:lock w:val="sdtLocked"/>
            <w:placeholder>
              <w:docPart w:val="GBC22222222222222222222222222222"/>
            </w:placeholder>
          </w:sdtPr>
          <w:sdtContent>
            <w:p w:rsidR="00877D2C" w:rsidRDefault="006A4C27" w:rsidP="0081341D">
              <w:pPr>
                <w:rPr>
                  <w:rFonts w:asciiTheme="minorHAnsi" w:hAnsiTheme="minorHAnsi" w:cstheme="minorBidi"/>
                  <w:b/>
                  <w:bCs/>
                  <w:szCs w:val="22"/>
                </w:rPr>
              </w:pPr>
              <w:r>
                <w:fldChar w:fldCharType="begin"/>
              </w:r>
              <w:r w:rsidR="0081341D">
                <w:rPr>
                  <w:rFonts w:hint="eastAsia"/>
                </w:rPr>
                <w:instrText xml:space="preserve">MACROBUTTON  SnrToggleCheckbox </w:instrText>
              </w:r>
              <w:r w:rsidR="0081341D">
                <w:rPr>
                  <w:rFonts w:hint="eastAsia"/>
                </w:rPr>
                <w:instrText>□适用</w:instrText>
              </w:r>
              <w:r w:rsidR="0081341D">
                <w:rPr>
                  <w:rFonts w:hint="eastAsia"/>
                </w:rPr>
                <w:instrText xml:space="preserve"> </w:instrText>
              </w:r>
              <w:r>
                <w:fldChar w:fldCharType="end"/>
              </w:r>
              <w:r>
                <w:fldChar w:fldCharType="begin"/>
              </w:r>
              <w:r w:rsidR="0081341D">
                <w:rPr>
                  <w:rFonts w:hint="eastAsia"/>
                </w:rPr>
                <w:instrText xml:space="preserve"> MACROBUTTON  SnrToggleCheckbox </w:instrText>
              </w:r>
              <w:r w:rsidR="0081341D">
                <w:rPr>
                  <w:rFonts w:hint="eastAsia"/>
                </w:rPr>
                <w:instrText>√不适用</w:instrText>
              </w:r>
              <w:r w:rsidR="0081341D">
                <w:rPr>
                  <w:rFonts w:hint="eastAsia"/>
                </w:rPr>
                <w:instrText xml:space="preserve"> </w:instrText>
              </w:r>
              <w:r>
                <w:fldChar w:fldCharType="end"/>
              </w:r>
            </w:p>
          </w:sdtContent>
        </w:sdt>
      </w:sdtContent>
    </w:sdt>
    <w:bookmarkStart w:id="137" w:name="_Hlk533596246" w:displacedByCustomXml="next"/>
    <w:sdt>
      <w:sdtPr>
        <w:rPr>
          <w:rFonts w:ascii="宋体" w:eastAsia="宋体" w:hAnsi="宋体" w:cs="宋体"/>
          <w:b w:val="0"/>
          <w:bCs w:val="0"/>
          <w:kern w:val="0"/>
          <w:szCs w:val="24"/>
        </w:rPr>
        <w:alias w:val="模块:按坏账计提方法分类披露"/>
        <w:tag w:val="_SEC_63927a21dd56431cb79b634520f50ece"/>
        <w:id w:val="526057288"/>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67"/>
            </w:numPr>
            <w:ind w:left="426" w:hanging="426"/>
          </w:pPr>
          <w:r>
            <w:t>按坏账计提方法分类披露</w:t>
          </w:r>
        </w:p>
        <w:sdt>
          <w:sdtPr>
            <w:alias w:val="是否适用：应收票据按坏账计提方法分类披露[双击切换]"/>
            <w:tag w:val="_GBC_806abc31b942462ba4b46f92c99312a5"/>
            <w:id w:val="1528454635"/>
            <w:lock w:val="sdtLocked"/>
            <w:placeholder>
              <w:docPart w:val="GBC22222222222222222222222222222"/>
            </w:placeholder>
          </w:sdtPr>
          <w:sdtContent>
            <w:p w:rsidR="00877D2C" w:rsidRDefault="006A4C27">
              <w:r>
                <w:fldChar w:fldCharType="begin"/>
              </w:r>
              <w:r w:rsidR="0081341D">
                <w:rPr>
                  <w:rFonts w:hint="eastAsia"/>
                </w:rPr>
                <w:instrText xml:space="preserve"> MACROBUTTON  SnrToggleCheckbox </w:instrText>
              </w:r>
              <w:r w:rsidR="0081341D">
                <w:rPr>
                  <w:rFonts w:hint="eastAsia"/>
                </w:rPr>
                <w:instrText>√适用</w:instrText>
              </w:r>
              <w:r w:rsidR="0081341D">
                <w:rPr>
                  <w:rFonts w:hint="eastAsia"/>
                </w:rPr>
                <w:instrText xml:space="preserve"> </w:instrText>
              </w:r>
              <w:r>
                <w:fldChar w:fldCharType="end"/>
              </w:r>
              <w:r>
                <w:fldChar w:fldCharType="begin"/>
              </w:r>
              <w:r w:rsidR="0081341D">
                <w:rPr>
                  <w:rFonts w:hint="eastAsia"/>
                </w:rPr>
                <w:instrText xml:space="preserve"> MACROBUTTON  SnrToggleCheckbox </w:instrText>
              </w:r>
              <w:r w:rsidR="0081341D">
                <w:rPr>
                  <w:rFonts w:hint="eastAsia"/>
                </w:rPr>
                <w:instrText>□不适用</w:instrText>
              </w:r>
              <w:r w:rsidR="0081341D">
                <w:rPr>
                  <w:rFonts w:hint="eastAsia"/>
                </w:rPr>
                <w:instrText xml:space="preserve"> </w:instrText>
              </w:r>
              <w:r>
                <w:fldChar w:fldCharType="end"/>
              </w:r>
            </w:p>
          </w:sdtContent>
        </w:sdt>
        <w:p w:rsidR="00877D2C" w:rsidRDefault="005540A0">
          <w:pPr>
            <w:pStyle w:val="af7"/>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应收票据按坏账计提方法分类披露"/>
              <w:tag w:val="_GBC_be165eaa47f341218b4ab4aaaa9f9b65"/>
              <w:id w:val="-1724116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票据按坏账计提方法分类披露"/>
              <w:tag w:val="_GBC_601e6cb0999d4fd599cfcacf79d2aa28"/>
              <w:id w:val="7717462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
            <w:gridCol w:w="1169"/>
            <w:gridCol w:w="625"/>
            <w:gridCol w:w="897"/>
            <w:gridCol w:w="488"/>
            <w:gridCol w:w="1169"/>
            <w:gridCol w:w="1169"/>
            <w:gridCol w:w="625"/>
            <w:gridCol w:w="897"/>
            <w:gridCol w:w="488"/>
            <w:gridCol w:w="1169"/>
          </w:tblGrid>
          <w:tr w:rsidR="0081341D" w:rsidTr="0081341D">
            <w:trPr>
              <w:cantSplit/>
              <w:trHeight w:val="259"/>
            </w:trPr>
            <w:bookmarkStart w:id="138" w:name="_Hlk533511527" w:displacedByCustomXml="next"/>
            <w:sdt>
              <w:sdtPr>
                <w:rPr>
                  <w:rFonts w:asciiTheme="minorEastAsia" w:hAnsiTheme="minorEastAsia"/>
                  <w:sz w:val="15"/>
                  <w:szCs w:val="15"/>
                </w:rPr>
                <w:tag w:val="_PLD_694877484ae448bcbdceead91da15b38"/>
                <w:id w:val="1181458"/>
                <w:lock w:val="sdtLocked"/>
              </w:sdtPr>
              <w:sdtContent>
                <w:tc>
                  <w:tcPr>
                    <w:tcW w:w="0" w:type="auto"/>
                    <w:vMerge w:val="restart"/>
                    <w:tcBorders>
                      <w:top w:val="single" w:sz="4" w:space="0" w:color="auto"/>
                      <w:left w:val="single" w:sz="4" w:space="0" w:color="auto"/>
                      <w:right w:val="single" w:sz="4" w:space="0" w:color="auto"/>
                    </w:tcBorders>
                    <w:vAlign w:val="center"/>
                  </w:tcPr>
                  <w:p w:rsidR="0081341D" w:rsidRPr="0081341D" w:rsidRDefault="0081341D" w:rsidP="00003C3F">
                    <w:pPr>
                      <w:jc w:val="center"/>
                      <w:rPr>
                        <w:rFonts w:asciiTheme="minorEastAsia" w:hAnsiTheme="minorEastAsia"/>
                        <w:sz w:val="15"/>
                        <w:szCs w:val="15"/>
                      </w:rPr>
                    </w:pPr>
                    <w:r w:rsidRPr="0081341D">
                      <w:rPr>
                        <w:rFonts w:asciiTheme="minorEastAsia" w:hAnsiTheme="minorEastAsia" w:hint="eastAsia"/>
                        <w:sz w:val="15"/>
                        <w:szCs w:val="15"/>
                      </w:rPr>
                      <w:t>类别</w:t>
                    </w:r>
                  </w:p>
                </w:tc>
              </w:sdtContent>
            </w:sdt>
            <w:sdt>
              <w:sdtPr>
                <w:rPr>
                  <w:rFonts w:asciiTheme="minorEastAsia" w:hAnsiTheme="minorEastAsia"/>
                  <w:sz w:val="15"/>
                  <w:szCs w:val="15"/>
                </w:rPr>
                <w:tag w:val="_PLD_fafb5208264e4d4bb8e6b267fb648c20"/>
                <w:id w:val="1181459"/>
                <w:lock w:val="sdtLocked"/>
              </w:sdtPr>
              <w:sdtContent>
                <w:tc>
                  <w:tcPr>
                    <w:tcW w:w="0" w:type="auto"/>
                    <w:gridSpan w:val="5"/>
                    <w:tcBorders>
                      <w:top w:val="single" w:sz="4" w:space="0" w:color="auto"/>
                      <w:left w:val="single" w:sz="4" w:space="0" w:color="auto"/>
                      <w:right w:val="single" w:sz="4" w:space="0" w:color="auto"/>
                    </w:tcBorders>
                    <w:vAlign w:val="center"/>
                  </w:tcPr>
                  <w:p w:rsidR="0081341D" w:rsidRPr="0081341D" w:rsidRDefault="0081341D" w:rsidP="00003C3F">
                    <w:pPr>
                      <w:autoSpaceDE w:val="0"/>
                      <w:autoSpaceDN w:val="0"/>
                      <w:adjustRightInd w:val="0"/>
                      <w:snapToGrid w:val="0"/>
                      <w:spacing w:line="240" w:lineRule="atLeast"/>
                      <w:jc w:val="center"/>
                      <w:rPr>
                        <w:rFonts w:asciiTheme="minorEastAsia" w:hAnsiTheme="minorEastAsia"/>
                        <w:sz w:val="15"/>
                        <w:szCs w:val="15"/>
                      </w:rPr>
                    </w:pPr>
                    <w:r w:rsidRPr="0081341D">
                      <w:rPr>
                        <w:rFonts w:asciiTheme="minorEastAsia" w:hAnsiTheme="minorEastAsia" w:hint="eastAsia"/>
                        <w:sz w:val="15"/>
                        <w:szCs w:val="15"/>
                      </w:rPr>
                      <w:t>期末余额</w:t>
                    </w:r>
                  </w:p>
                </w:tc>
              </w:sdtContent>
            </w:sdt>
            <w:sdt>
              <w:sdtPr>
                <w:rPr>
                  <w:rFonts w:asciiTheme="minorEastAsia" w:hAnsiTheme="minorEastAsia"/>
                  <w:sz w:val="15"/>
                  <w:szCs w:val="15"/>
                </w:rPr>
                <w:tag w:val="_PLD_8205b68975c546be850548a72e9a6054"/>
                <w:id w:val="1181460"/>
                <w:lock w:val="sdtLocked"/>
              </w:sdtPr>
              <w:sdtContent>
                <w:tc>
                  <w:tcPr>
                    <w:tcW w:w="0" w:type="auto"/>
                    <w:gridSpan w:val="5"/>
                    <w:tcBorders>
                      <w:top w:val="single" w:sz="4" w:space="0" w:color="auto"/>
                      <w:left w:val="single" w:sz="4" w:space="0" w:color="auto"/>
                      <w:right w:val="single" w:sz="4" w:space="0" w:color="auto"/>
                    </w:tcBorders>
                    <w:vAlign w:val="center"/>
                  </w:tcPr>
                  <w:p w:rsidR="0081341D" w:rsidRPr="0081341D" w:rsidRDefault="0081341D" w:rsidP="00003C3F">
                    <w:pPr>
                      <w:autoSpaceDE w:val="0"/>
                      <w:autoSpaceDN w:val="0"/>
                      <w:adjustRightInd w:val="0"/>
                      <w:snapToGrid w:val="0"/>
                      <w:spacing w:line="240" w:lineRule="atLeast"/>
                      <w:jc w:val="center"/>
                      <w:rPr>
                        <w:rFonts w:asciiTheme="minorEastAsia" w:hAnsiTheme="minorEastAsia"/>
                        <w:sz w:val="15"/>
                        <w:szCs w:val="15"/>
                      </w:rPr>
                    </w:pPr>
                    <w:r w:rsidRPr="0081341D">
                      <w:rPr>
                        <w:rFonts w:asciiTheme="minorEastAsia" w:hAnsiTheme="minorEastAsia" w:hint="eastAsia"/>
                        <w:sz w:val="15"/>
                        <w:szCs w:val="15"/>
                      </w:rPr>
                      <w:t>期初余额</w:t>
                    </w:r>
                  </w:p>
                </w:tc>
              </w:sdtContent>
            </w:sdt>
          </w:tr>
          <w:tr w:rsidR="0081341D" w:rsidTr="0081341D">
            <w:trPr>
              <w:cantSplit/>
              <w:trHeight w:val="227"/>
            </w:trPr>
            <w:tc>
              <w:tcPr>
                <w:tcW w:w="0" w:type="auto"/>
                <w:vMerge/>
                <w:tcBorders>
                  <w:left w:val="single" w:sz="4" w:space="0" w:color="auto"/>
                  <w:right w:val="single" w:sz="4" w:space="0" w:color="auto"/>
                </w:tcBorders>
                <w:vAlign w:val="center"/>
              </w:tcPr>
              <w:p w:rsidR="0081341D" w:rsidRPr="0081341D" w:rsidRDefault="0081341D" w:rsidP="00003C3F">
                <w:pPr>
                  <w:rPr>
                    <w:rFonts w:asciiTheme="minorEastAsia" w:hAnsiTheme="minorEastAsia"/>
                    <w:sz w:val="15"/>
                    <w:szCs w:val="15"/>
                  </w:rPr>
                </w:pPr>
              </w:p>
            </w:tc>
            <w:sdt>
              <w:sdtPr>
                <w:rPr>
                  <w:rFonts w:asciiTheme="minorEastAsia" w:hAnsiTheme="minorEastAsia"/>
                  <w:sz w:val="15"/>
                  <w:szCs w:val="15"/>
                </w:rPr>
                <w:tag w:val="_PLD_7056cf81ea5945de8de7b1a9d0e25fd7"/>
                <w:id w:val="1181461"/>
                <w:lock w:val="sdtLocked"/>
              </w:sdtPr>
              <w:sdtContent>
                <w:tc>
                  <w:tcPr>
                    <w:tcW w:w="0" w:type="auto"/>
                    <w:gridSpan w:val="2"/>
                    <w:tcBorders>
                      <w:top w:val="single" w:sz="4" w:space="0" w:color="auto"/>
                      <w:left w:val="single" w:sz="4" w:space="0" w:color="auto"/>
                      <w:bottom w:val="single" w:sz="4" w:space="0" w:color="auto"/>
                      <w:right w:val="single" w:sz="4" w:space="0" w:color="auto"/>
                    </w:tcBorders>
                    <w:vAlign w:val="center"/>
                  </w:tcPr>
                  <w:p w:rsidR="0081341D" w:rsidRPr="0081341D" w:rsidRDefault="0081341D" w:rsidP="00003C3F">
                    <w:pPr>
                      <w:jc w:val="center"/>
                      <w:rPr>
                        <w:rFonts w:asciiTheme="minorEastAsia" w:hAnsiTheme="minorEastAsia"/>
                        <w:sz w:val="15"/>
                        <w:szCs w:val="15"/>
                      </w:rPr>
                    </w:pPr>
                    <w:r w:rsidRPr="0081341D">
                      <w:rPr>
                        <w:rFonts w:asciiTheme="minorEastAsia" w:hAnsiTheme="minorEastAsia" w:hint="eastAsia"/>
                        <w:sz w:val="15"/>
                        <w:szCs w:val="15"/>
                      </w:rPr>
                      <w:t>账面余额</w:t>
                    </w:r>
                  </w:p>
                </w:tc>
              </w:sdtContent>
            </w:sdt>
            <w:sdt>
              <w:sdtPr>
                <w:rPr>
                  <w:rFonts w:asciiTheme="minorEastAsia" w:hAnsiTheme="minorEastAsia"/>
                  <w:sz w:val="15"/>
                  <w:szCs w:val="15"/>
                </w:rPr>
                <w:tag w:val="_PLD_34f16de3fbfe4d57907bcde799e70cf5"/>
                <w:id w:val="1181462"/>
                <w:lock w:val="sdtLocked"/>
              </w:sdtPr>
              <w:sdtContent>
                <w:tc>
                  <w:tcPr>
                    <w:tcW w:w="0" w:type="auto"/>
                    <w:gridSpan w:val="2"/>
                    <w:tcBorders>
                      <w:top w:val="single" w:sz="4" w:space="0" w:color="auto"/>
                      <w:left w:val="single" w:sz="4" w:space="0" w:color="auto"/>
                      <w:bottom w:val="single" w:sz="4" w:space="0" w:color="auto"/>
                      <w:right w:val="single" w:sz="4" w:space="0" w:color="auto"/>
                    </w:tcBorders>
                    <w:vAlign w:val="center"/>
                  </w:tcPr>
                  <w:p w:rsidR="0081341D" w:rsidRPr="0081341D" w:rsidRDefault="0081341D" w:rsidP="00003C3F">
                    <w:pPr>
                      <w:jc w:val="center"/>
                      <w:rPr>
                        <w:rFonts w:asciiTheme="minorEastAsia" w:hAnsiTheme="minorEastAsia"/>
                        <w:sz w:val="15"/>
                        <w:szCs w:val="15"/>
                      </w:rPr>
                    </w:pPr>
                    <w:r w:rsidRPr="0081341D">
                      <w:rPr>
                        <w:rFonts w:asciiTheme="minorEastAsia" w:hAnsiTheme="minorEastAsia" w:hint="eastAsia"/>
                        <w:sz w:val="15"/>
                        <w:szCs w:val="15"/>
                      </w:rPr>
                      <w:t>坏账准备</w:t>
                    </w:r>
                  </w:p>
                </w:tc>
              </w:sdtContent>
            </w:sdt>
            <w:sdt>
              <w:sdtPr>
                <w:rPr>
                  <w:rFonts w:asciiTheme="minorEastAsia" w:hAnsiTheme="minorEastAsia"/>
                  <w:sz w:val="15"/>
                  <w:szCs w:val="15"/>
                </w:rPr>
                <w:tag w:val="_PLD_cd77106f5f004386a9ab2d4ac038ed51"/>
                <w:id w:val="1181463"/>
                <w:lock w:val="sdtLocked"/>
              </w:sdtPr>
              <w:sdtContent>
                <w:tc>
                  <w:tcPr>
                    <w:tcW w:w="0" w:type="auto"/>
                    <w:vMerge w:val="restart"/>
                    <w:tcBorders>
                      <w:top w:val="single" w:sz="4" w:space="0" w:color="auto"/>
                      <w:left w:val="single" w:sz="4" w:space="0" w:color="auto"/>
                      <w:right w:val="single" w:sz="4" w:space="0" w:color="auto"/>
                    </w:tcBorders>
                    <w:vAlign w:val="center"/>
                  </w:tcPr>
                  <w:p w:rsidR="0081341D" w:rsidRPr="0081341D" w:rsidRDefault="0081341D" w:rsidP="00003C3F">
                    <w:pPr>
                      <w:jc w:val="center"/>
                      <w:rPr>
                        <w:rFonts w:asciiTheme="minorEastAsia" w:hAnsiTheme="minorEastAsia"/>
                        <w:sz w:val="15"/>
                        <w:szCs w:val="15"/>
                      </w:rPr>
                    </w:pPr>
                    <w:r w:rsidRPr="0081341D">
                      <w:rPr>
                        <w:rFonts w:asciiTheme="minorEastAsia" w:hAnsiTheme="minorEastAsia" w:hint="eastAsia"/>
                        <w:sz w:val="15"/>
                        <w:szCs w:val="15"/>
                      </w:rPr>
                      <w:t>账面</w:t>
                    </w:r>
                  </w:p>
                  <w:p w:rsidR="0081341D" w:rsidRPr="0081341D" w:rsidRDefault="0081341D" w:rsidP="00003C3F">
                    <w:pPr>
                      <w:jc w:val="center"/>
                      <w:rPr>
                        <w:rFonts w:asciiTheme="minorEastAsia" w:hAnsiTheme="minorEastAsia"/>
                        <w:sz w:val="15"/>
                        <w:szCs w:val="15"/>
                      </w:rPr>
                    </w:pPr>
                    <w:r w:rsidRPr="0081341D">
                      <w:rPr>
                        <w:rFonts w:asciiTheme="minorEastAsia" w:hAnsiTheme="minorEastAsia" w:hint="eastAsia"/>
                        <w:sz w:val="15"/>
                        <w:szCs w:val="15"/>
                      </w:rPr>
                      <w:t>价值</w:t>
                    </w:r>
                  </w:p>
                </w:tc>
              </w:sdtContent>
            </w:sdt>
            <w:sdt>
              <w:sdtPr>
                <w:rPr>
                  <w:rFonts w:asciiTheme="minorEastAsia" w:hAnsiTheme="minorEastAsia"/>
                  <w:sz w:val="15"/>
                  <w:szCs w:val="15"/>
                </w:rPr>
                <w:tag w:val="_PLD_f426e0de2bf0466d9f5f3a3cac025942"/>
                <w:id w:val="1181464"/>
                <w:lock w:val="sdtLocked"/>
              </w:sdtPr>
              <w:sdtContent>
                <w:tc>
                  <w:tcPr>
                    <w:tcW w:w="0" w:type="auto"/>
                    <w:gridSpan w:val="2"/>
                    <w:tcBorders>
                      <w:top w:val="single" w:sz="4" w:space="0" w:color="auto"/>
                      <w:left w:val="single" w:sz="4" w:space="0" w:color="auto"/>
                      <w:right w:val="single" w:sz="4" w:space="0" w:color="auto"/>
                    </w:tcBorders>
                    <w:vAlign w:val="center"/>
                  </w:tcPr>
                  <w:p w:rsidR="0081341D" w:rsidRPr="0081341D" w:rsidRDefault="0081341D" w:rsidP="00003C3F">
                    <w:pPr>
                      <w:jc w:val="center"/>
                      <w:rPr>
                        <w:rFonts w:asciiTheme="minorEastAsia" w:hAnsiTheme="minorEastAsia"/>
                        <w:sz w:val="15"/>
                        <w:szCs w:val="15"/>
                      </w:rPr>
                    </w:pPr>
                    <w:r w:rsidRPr="0081341D">
                      <w:rPr>
                        <w:rFonts w:asciiTheme="minorEastAsia" w:hAnsiTheme="minorEastAsia" w:hint="eastAsia"/>
                        <w:sz w:val="15"/>
                        <w:szCs w:val="15"/>
                      </w:rPr>
                      <w:t>账面余额</w:t>
                    </w:r>
                  </w:p>
                </w:tc>
              </w:sdtContent>
            </w:sdt>
            <w:sdt>
              <w:sdtPr>
                <w:rPr>
                  <w:rFonts w:asciiTheme="minorEastAsia" w:hAnsiTheme="minorEastAsia"/>
                  <w:sz w:val="15"/>
                  <w:szCs w:val="15"/>
                </w:rPr>
                <w:tag w:val="_PLD_42ed37b6856f4ff3b7f03ee8855d758a"/>
                <w:id w:val="1181465"/>
                <w:lock w:val="sdtLocked"/>
              </w:sdtPr>
              <w:sdtContent>
                <w:tc>
                  <w:tcPr>
                    <w:tcW w:w="0" w:type="auto"/>
                    <w:gridSpan w:val="2"/>
                    <w:tcBorders>
                      <w:top w:val="single" w:sz="4" w:space="0" w:color="auto"/>
                      <w:left w:val="single" w:sz="4" w:space="0" w:color="auto"/>
                      <w:right w:val="single" w:sz="4" w:space="0" w:color="auto"/>
                    </w:tcBorders>
                    <w:vAlign w:val="center"/>
                  </w:tcPr>
                  <w:p w:rsidR="0081341D" w:rsidRPr="0081341D" w:rsidRDefault="0081341D" w:rsidP="00003C3F">
                    <w:pPr>
                      <w:jc w:val="center"/>
                      <w:rPr>
                        <w:rFonts w:asciiTheme="minorEastAsia" w:hAnsiTheme="minorEastAsia"/>
                        <w:sz w:val="15"/>
                        <w:szCs w:val="15"/>
                      </w:rPr>
                    </w:pPr>
                    <w:r w:rsidRPr="0081341D">
                      <w:rPr>
                        <w:rFonts w:asciiTheme="minorEastAsia" w:hAnsiTheme="minorEastAsia" w:hint="eastAsia"/>
                        <w:sz w:val="15"/>
                        <w:szCs w:val="15"/>
                      </w:rPr>
                      <w:t>坏账准备</w:t>
                    </w:r>
                  </w:p>
                </w:tc>
              </w:sdtContent>
            </w:sdt>
            <w:sdt>
              <w:sdtPr>
                <w:rPr>
                  <w:rFonts w:asciiTheme="minorEastAsia" w:hAnsiTheme="minorEastAsia"/>
                  <w:sz w:val="15"/>
                  <w:szCs w:val="15"/>
                </w:rPr>
                <w:tag w:val="_PLD_f82bf84717ad44b1847dfdc19cbcf7f8"/>
                <w:id w:val="1181466"/>
                <w:lock w:val="sdtLocked"/>
              </w:sdtPr>
              <w:sdtContent>
                <w:tc>
                  <w:tcPr>
                    <w:tcW w:w="0" w:type="auto"/>
                    <w:vMerge w:val="restart"/>
                    <w:tcBorders>
                      <w:top w:val="single" w:sz="4" w:space="0" w:color="auto"/>
                      <w:left w:val="single" w:sz="4" w:space="0" w:color="auto"/>
                      <w:right w:val="single" w:sz="4" w:space="0" w:color="auto"/>
                    </w:tcBorders>
                    <w:vAlign w:val="center"/>
                  </w:tcPr>
                  <w:p w:rsidR="0081341D" w:rsidRPr="0081341D" w:rsidRDefault="0081341D" w:rsidP="00003C3F">
                    <w:pPr>
                      <w:jc w:val="center"/>
                      <w:rPr>
                        <w:rFonts w:asciiTheme="minorEastAsia" w:hAnsiTheme="minorEastAsia"/>
                        <w:sz w:val="15"/>
                        <w:szCs w:val="15"/>
                      </w:rPr>
                    </w:pPr>
                    <w:r w:rsidRPr="0081341D">
                      <w:rPr>
                        <w:rFonts w:asciiTheme="minorEastAsia" w:hAnsiTheme="minorEastAsia" w:hint="eastAsia"/>
                        <w:sz w:val="15"/>
                        <w:szCs w:val="15"/>
                      </w:rPr>
                      <w:t>账面</w:t>
                    </w:r>
                  </w:p>
                  <w:p w:rsidR="0081341D" w:rsidRPr="0081341D" w:rsidRDefault="0081341D" w:rsidP="00003C3F">
                    <w:pPr>
                      <w:jc w:val="center"/>
                      <w:rPr>
                        <w:rFonts w:asciiTheme="minorEastAsia" w:hAnsiTheme="minorEastAsia"/>
                        <w:sz w:val="15"/>
                        <w:szCs w:val="15"/>
                      </w:rPr>
                    </w:pPr>
                    <w:r w:rsidRPr="0081341D">
                      <w:rPr>
                        <w:rFonts w:asciiTheme="minorEastAsia" w:hAnsiTheme="minorEastAsia" w:hint="eastAsia"/>
                        <w:sz w:val="15"/>
                        <w:szCs w:val="15"/>
                      </w:rPr>
                      <w:t>价值</w:t>
                    </w:r>
                  </w:p>
                </w:tc>
              </w:sdtContent>
            </w:sdt>
          </w:tr>
          <w:tr w:rsidR="0081341D" w:rsidTr="0081341D">
            <w:trPr>
              <w:cantSplit/>
              <w:trHeight w:val="375"/>
            </w:trPr>
            <w:tc>
              <w:tcPr>
                <w:tcW w:w="0" w:type="auto"/>
                <w:vMerge/>
                <w:tcBorders>
                  <w:left w:val="single" w:sz="4" w:space="0" w:color="auto"/>
                  <w:bottom w:val="single" w:sz="4" w:space="0" w:color="auto"/>
                  <w:right w:val="single" w:sz="4" w:space="0" w:color="auto"/>
                </w:tcBorders>
                <w:vAlign w:val="center"/>
              </w:tcPr>
              <w:p w:rsidR="0081341D" w:rsidRPr="0081341D" w:rsidRDefault="0081341D" w:rsidP="00003C3F">
                <w:pPr>
                  <w:rPr>
                    <w:rFonts w:asciiTheme="minorEastAsia" w:hAnsiTheme="minorEastAsia"/>
                    <w:sz w:val="15"/>
                    <w:szCs w:val="15"/>
                  </w:rPr>
                </w:pPr>
              </w:p>
            </w:tc>
            <w:sdt>
              <w:sdtPr>
                <w:rPr>
                  <w:rFonts w:asciiTheme="minorEastAsia" w:hAnsiTheme="minorEastAsia"/>
                  <w:sz w:val="15"/>
                  <w:szCs w:val="15"/>
                </w:rPr>
                <w:tag w:val="_PLD_aa10a65b20404088a51399b13bc1f8a5"/>
                <w:id w:val="1181467"/>
                <w:lock w:val="sdtLocked"/>
              </w:sdtPr>
              <w:sdtContent>
                <w:tc>
                  <w:tcPr>
                    <w:tcW w:w="0" w:type="auto"/>
                    <w:tcBorders>
                      <w:left w:val="single" w:sz="4" w:space="0" w:color="auto"/>
                      <w:bottom w:val="single" w:sz="4" w:space="0" w:color="auto"/>
                      <w:right w:val="single" w:sz="4" w:space="0" w:color="auto"/>
                    </w:tcBorders>
                    <w:vAlign w:val="center"/>
                  </w:tcPr>
                  <w:p w:rsidR="0081341D" w:rsidRPr="0081341D" w:rsidRDefault="0081341D" w:rsidP="00003C3F">
                    <w:pPr>
                      <w:jc w:val="center"/>
                      <w:rPr>
                        <w:rFonts w:asciiTheme="minorEastAsia" w:hAnsiTheme="minorEastAsia"/>
                        <w:sz w:val="15"/>
                        <w:szCs w:val="15"/>
                      </w:rPr>
                    </w:pPr>
                    <w:r w:rsidRPr="0081341D">
                      <w:rPr>
                        <w:rFonts w:asciiTheme="minorEastAsia" w:hAnsiTheme="minorEastAsia" w:hint="eastAsia"/>
                        <w:sz w:val="15"/>
                        <w:szCs w:val="15"/>
                      </w:rPr>
                      <w:t>金额</w:t>
                    </w:r>
                  </w:p>
                </w:tc>
              </w:sdtContent>
            </w:sdt>
            <w:sdt>
              <w:sdtPr>
                <w:rPr>
                  <w:rFonts w:asciiTheme="minorEastAsia" w:hAnsiTheme="minorEastAsia"/>
                  <w:sz w:val="15"/>
                  <w:szCs w:val="15"/>
                </w:rPr>
                <w:tag w:val="_PLD_5ca29603eb73434e9c2b6a938262bcf4"/>
                <w:id w:val="1181468"/>
                <w:lock w:val="sdtLocked"/>
              </w:sdtPr>
              <w:sdtContent>
                <w:tc>
                  <w:tcPr>
                    <w:tcW w:w="0" w:type="auto"/>
                    <w:tcBorders>
                      <w:left w:val="single" w:sz="4" w:space="0" w:color="auto"/>
                      <w:bottom w:val="single" w:sz="4" w:space="0" w:color="auto"/>
                      <w:right w:val="single" w:sz="4" w:space="0" w:color="auto"/>
                    </w:tcBorders>
                    <w:vAlign w:val="center"/>
                  </w:tcPr>
                  <w:p w:rsidR="0081341D" w:rsidRPr="0081341D" w:rsidRDefault="0081341D" w:rsidP="00003C3F">
                    <w:pPr>
                      <w:jc w:val="center"/>
                      <w:rPr>
                        <w:rFonts w:asciiTheme="minorEastAsia" w:hAnsiTheme="minorEastAsia"/>
                        <w:sz w:val="15"/>
                        <w:szCs w:val="15"/>
                      </w:rPr>
                    </w:pPr>
                    <w:r w:rsidRPr="0081341D">
                      <w:rPr>
                        <w:rFonts w:asciiTheme="minorEastAsia" w:hAnsiTheme="minorEastAsia" w:hint="eastAsia"/>
                        <w:sz w:val="15"/>
                        <w:szCs w:val="15"/>
                      </w:rPr>
                      <w:t>比例</w:t>
                    </w:r>
                    <w:r w:rsidRPr="0081341D">
                      <w:rPr>
                        <w:rFonts w:asciiTheme="minorEastAsia" w:hAnsiTheme="minorEastAsia"/>
                        <w:sz w:val="15"/>
                        <w:szCs w:val="15"/>
                      </w:rPr>
                      <w:t>(%)</w:t>
                    </w:r>
                  </w:p>
                </w:tc>
              </w:sdtContent>
            </w:sdt>
            <w:sdt>
              <w:sdtPr>
                <w:rPr>
                  <w:rFonts w:asciiTheme="minorEastAsia" w:hAnsiTheme="minorEastAsia"/>
                  <w:sz w:val="15"/>
                  <w:szCs w:val="15"/>
                </w:rPr>
                <w:tag w:val="_PLD_6964d79d10954e17b7bb61b577242def"/>
                <w:id w:val="1181469"/>
                <w:lock w:val="sdtLocked"/>
              </w:sdtPr>
              <w:sdtContent>
                <w:tc>
                  <w:tcPr>
                    <w:tcW w:w="0" w:type="auto"/>
                    <w:tcBorders>
                      <w:left w:val="single" w:sz="4" w:space="0" w:color="auto"/>
                      <w:bottom w:val="single" w:sz="4" w:space="0" w:color="auto"/>
                      <w:right w:val="single" w:sz="4" w:space="0" w:color="auto"/>
                    </w:tcBorders>
                    <w:vAlign w:val="center"/>
                  </w:tcPr>
                  <w:p w:rsidR="0081341D" w:rsidRPr="0081341D" w:rsidRDefault="0081341D" w:rsidP="00003C3F">
                    <w:pPr>
                      <w:jc w:val="center"/>
                      <w:rPr>
                        <w:rFonts w:asciiTheme="minorEastAsia" w:hAnsiTheme="minorEastAsia"/>
                        <w:sz w:val="15"/>
                        <w:szCs w:val="15"/>
                      </w:rPr>
                    </w:pPr>
                    <w:r w:rsidRPr="0081341D">
                      <w:rPr>
                        <w:rFonts w:asciiTheme="minorEastAsia" w:hAnsiTheme="minorEastAsia" w:hint="eastAsia"/>
                        <w:sz w:val="15"/>
                        <w:szCs w:val="15"/>
                      </w:rPr>
                      <w:t>金额</w:t>
                    </w:r>
                  </w:p>
                </w:tc>
              </w:sdtContent>
            </w:sdt>
            <w:sdt>
              <w:sdtPr>
                <w:rPr>
                  <w:rFonts w:asciiTheme="minorEastAsia" w:hAnsiTheme="minorEastAsia"/>
                  <w:sz w:val="15"/>
                  <w:szCs w:val="15"/>
                </w:rPr>
                <w:tag w:val="_PLD_3b8eaa1922a244bea17eec1b5b1e71f7"/>
                <w:id w:val="1181470"/>
                <w:lock w:val="sdtLocked"/>
              </w:sdtPr>
              <w:sdtContent>
                <w:tc>
                  <w:tcPr>
                    <w:tcW w:w="0" w:type="auto"/>
                    <w:tcBorders>
                      <w:left w:val="single" w:sz="4" w:space="0" w:color="auto"/>
                      <w:bottom w:val="single" w:sz="4" w:space="0" w:color="auto"/>
                      <w:right w:val="single" w:sz="4" w:space="0" w:color="auto"/>
                    </w:tcBorders>
                    <w:vAlign w:val="center"/>
                  </w:tcPr>
                  <w:p w:rsidR="0081341D" w:rsidRPr="0081341D" w:rsidRDefault="0081341D" w:rsidP="00003C3F">
                    <w:pPr>
                      <w:jc w:val="center"/>
                      <w:rPr>
                        <w:rFonts w:asciiTheme="minorEastAsia" w:hAnsiTheme="minorEastAsia"/>
                        <w:sz w:val="15"/>
                        <w:szCs w:val="15"/>
                      </w:rPr>
                    </w:pPr>
                    <w:r w:rsidRPr="0081341D">
                      <w:rPr>
                        <w:rFonts w:asciiTheme="minorEastAsia" w:hAnsiTheme="minorEastAsia" w:hint="eastAsia"/>
                        <w:sz w:val="15"/>
                        <w:szCs w:val="15"/>
                      </w:rPr>
                      <w:t>计提比例</w:t>
                    </w:r>
                    <w:r w:rsidRPr="0081341D">
                      <w:rPr>
                        <w:rFonts w:asciiTheme="minorEastAsia" w:hAnsiTheme="minorEastAsia"/>
                        <w:sz w:val="15"/>
                        <w:szCs w:val="15"/>
                      </w:rPr>
                      <w:t>(%)</w:t>
                    </w:r>
                  </w:p>
                </w:tc>
              </w:sdtContent>
            </w:sdt>
            <w:tc>
              <w:tcPr>
                <w:tcW w:w="0" w:type="auto"/>
                <w:vMerge/>
                <w:tcBorders>
                  <w:left w:val="single" w:sz="4" w:space="0" w:color="auto"/>
                  <w:bottom w:val="single" w:sz="4" w:space="0" w:color="auto"/>
                  <w:right w:val="single" w:sz="4" w:space="0" w:color="auto"/>
                </w:tcBorders>
                <w:vAlign w:val="center"/>
              </w:tcPr>
              <w:p w:rsidR="0081341D" w:rsidRPr="0081341D" w:rsidRDefault="0081341D" w:rsidP="00003C3F">
                <w:pPr>
                  <w:jc w:val="center"/>
                  <w:rPr>
                    <w:rFonts w:asciiTheme="minorEastAsia" w:hAnsiTheme="minorEastAsia"/>
                    <w:sz w:val="15"/>
                    <w:szCs w:val="15"/>
                  </w:rPr>
                </w:pPr>
              </w:p>
            </w:tc>
            <w:sdt>
              <w:sdtPr>
                <w:rPr>
                  <w:rFonts w:asciiTheme="minorEastAsia" w:hAnsiTheme="minorEastAsia"/>
                  <w:sz w:val="15"/>
                  <w:szCs w:val="15"/>
                </w:rPr>
                <w:tag w:val="_PLD_2643b99ff0364343807a178f0f8dd5da"/>
                <w:id w:val="1181471"/>
                <w:lock w:val="sdtLocked"/>
              </w:sdtPr>
              <w:sdtContent>
                <w:tc>
                  <w:tcPr>
                    <w:tcW w:w="0" w:type="auto"/>
                    <w:tcBorders>
                      <w:left w:val="single" w:sz="4" w:space="0" w:color="auto"/>
                      <w:bottom w:val="single" w:sz="4" w:space="0" w:color="auto"/>
                      <w:right w:val="single" w:sz="4" w:space="0" w:color="auto"/>
                    </w:tcBorders>
                    <w:vAlign w:val="center"/>
                  </w:tcPr>
                  <w:p w:rsidR="0081341D" w:rsidRPr="0081341D" w:rsidRDefault="0081341D" w:rsidP="00003C3F">
                    <w:pPr>
                      <w:jc w:val="center"/>
                      <w:rPr>
                        <w:rFonts w:asciiTheme="minorEastAsia" w:hAnsiTheme="minorEastAsia"/>
                        <w:sz w:val="15"/>
                        <w:szCs w:val="15"/>
                      </w:rPr>
                    </w:pPr>
                    <w:r w:rsidRPr="0081341D">
                      <w:rPr>
                        <w:rFonts w:asciiTheme="minorEastAsia" w:hAnsiTheme="minorEastAsia" w:hint="eastAsia"/>
                        <w:sz w:val="15"/>
                        <w:szCs w:val="15"/>
                      </w:rPr>
                      <w:t>金额</w:t>
                    </w:r>
                  </w:p>
                </w:tc>
              </w:sdtContent>
            </w:sdt>
            <w:sdt>
              <w:sdtPr>
                <w:rPr>
                  <w:rFonts w:asciiTheme="minorEastAsia" w:hAnsiTheme="minorEastAsia"/>
                  <w:sz w:val="15"/>
                  <w:szCs w:val="15"/>
                </w:rPr>
                <w:tag w:val="_PLD_889230571c2941e88f231f43b4b8a99e"/>
                <w:id w:val="1181472"/>
                <w:lock w:val="sdtLocked"/>
              </w:sdtPr>
              <w:sdtContent>
                <w:tc>
                  <w:tcPr>
                    <w:tcW w:w="0" w:type="auto"/>
                    <w:tcBorders>
                      <w:left w:val="single" w:sz="4" w:space="0" w:color="auto"/>
                      <w:bottom w:val="single" w:sz="4" w:space="0" w:color="auto"/>
                      <w:right w:val="single" w:sz="4" w:space="0" w:color="auto"/>
                    </w:tcBorders>
                    <w:vAlign w:val="center"/>
                  </w:tcPr>
                  <w:p w:rsidR="0081341D" w:rsidRPr="0081341D" w:rsidRDefault="0081341D" w:rsidP="00003C3F">
                    <w:pPr>
                      <w:jc w:val="center"/>
                      <w:rPr>
                        <w:rFonts w:asciiTheme="minorEastAsia" w:hAnsiTheme="minorEastAsia"/>
                        <w:sz w:val="15"/>
                        <w:szCs w:val="15"/>
                      </w:rPr>
                    </w:pPr>
                    <w:r w:rsidRPr="0081341D">
                      <w:rPr>
                        <w:rFonts w:asciiTheme="minorEastAsia" w:hAnsiTheme="minorEastAsia" w:hint="eastAsia"/>
                        <w:sz w:val="15"/>
                        <w:szCs w:val="15"/>
                      </w:rPr>
                      <w:t>比例</w:t>
                    </w:r>
                    <w:r w:rsidRPr="0081341D">
                      <w:rPr>
                        <w:rFonts w:asciiTheme="minorEastAsia" w:hAnsiTheme="minorEastAsia"/>
                        <w:sz w:val="15"/>
                        <w:szCs w:val="15"/>
                      </w:rPr>
                      <w:t>(%)</w:t>
                    </w:r>
                  </w:p>
                </w:tc>
              </w:sdtContent>
            </w:sdt>
            <w:sdt>
              <w:sdtPr>
                <w:rPr>
                  <w:rFonts w:asciiTheme="minorEastAsia" w:hAnsiTheme="minorEastAsia"/>
                  <w:sz w:val="15"/>
                  <w:szCs w:val="15"/>
                </w:rPr>
                <w:tag w:val="_PLD_e1c946a6d26548c493697d23050b8325"/>
                <w:id w:val="1181473"/>
                <w:lock w:val="sdtLocked"/>
              </w:sdtPr>
              <w:sdtContent>
                <w:tc>
                  <w:tcPr>
                    <w:tcW w:w="0" w:type="auto"/>
                    <w:tcBorders>
                      <w:left w:val="single" w:sz="4" w:space="0" w:color="auto"/>
                      <w:bottom w:val="single" w:sz="4" w:space="0" w:color="auto"/>
                      <w:right w:val="single" w:sz="4" w:space="0" w:color="auto"/>
                    </w:tcBorders>
                    <w:vAlign w:val="center"/>
                  </w:tcPr>
                  <w:p w:rsidR="0081341D" w:rsidRPr="0081341D" w:rsidRDefault="0081341D" w:rsidP="00003C3F">
                    <w:pPr>
                      <w:jc w:val="center"/>
                      <w:rPr>
                        <w:rFonts w:asciiTheme="minorEastAsia" w:hAnsiTheme="minorEastAsia"/>
                        <w:sz w:val="15"/>
                        <w:szCs w:val="15"/>
                      </w:rPr>
                    </w:pPr>
                    <w:r w:rsidRPr="0081341D">
                      <w:rPr>
                        <w:rFonts w:asciiTheme="minorEastAsia" w:hAnsiTheme="minorEastAsia" w:hint="eastAsia"/>
                        <w:sz w:val="15"/>
                        <w:szCs w:val="15"/>
                      </w:rPr>
                      <w:t>金额</w:t>
                    </w:r>
                  </w:p>
                </w:tc>
              </w:sdtContent>
            </w:sdt>
            <w:sdt>
              <w:sdtPr>
                <w:rPr>
                  <w:rFonts w:asciiTheme="minorEastAsia" w:hAnsiTheme="minorEastAsia"/>
                  <w:sz w:val="15"/>
                  <w:szCs w:val="15"/>
                </w:rPr>
                <w:tag w:val="_PLD_8bfda0f6261147ccb519211fb86f82f6"/>
                <w:id w:val="1181474"/>
                <w:lock w:val="sdtLocked"/>
              </w:sdtPr>
              <w:sdtContent>
                <w:tc>
                  <w:tcPr>
                    <w:tcW w:w="0" w:type="auto"/>
                    <w:tcBorders>
                      <w:left w:val="single" w:sz="4" w:space="0" w:color="auto"/>
                      <w:bottom w:val="single" w:sz="4" w:space="0" w:color="auto"/>
                      <w:right w:val="single" w:sz="4" w:space="0" w:color="auto"/>
                    </w:tcBorders>
                    <w:vAlign w:val="center"/>
                  </w:tcPr>
                  <w:p w:rsidR="0081341D" w:rsidRPr="0081341D" w:rsidRDefault="0081341D" w:rsidP="00003C3F">
                    <w:pPr>
                      <w:jc w:val="center"/>
                      <w:rPr>
                        <w:rFonts w:asciiTheme="minorEastAsia" w:hAnsiTheme="minorEastAsia"/>
                        <w:sz w:val="15"/>
                        <w:szCs w:val="15"/>
                      </w:rPr>
                    </w:pPr>
                    <w:r w:rsidRPr="0081341D">
                      <w:rPr>
                        <w:rFonts w:asciiTheme="minorEastAsia" w:hAnsiTheme="minorEastAsia" w:hint="eastAsia"/>
                        <w:sz w:val="15"/>
                        <w:szCs w:val="15"/>
                      </w:rPr>
                      <w:t>计提比例</w:t>
                    </w:r>
                    <w:r w:rsidRPr="0081341D">
                      <w:rPr>
                        <w:rFonts w:asciiTheme="minorEastAsia" w:hAnsiTheme="minorEastAsia"/>
                        <w:sz w:val="15"/>
                        <w:szCs w:val="15"/>
                      </w:rPr>
                      <w:t>(%)</w:t>
                    </w:r>
                  </w:p>
                </w:tc>
              </w:sdtContent>
            </w:sdt>
            <w:tc>
              <w:tcPr>
                <w:tcW w:w="0" w:type="auto"/>
                <w:vMerge/>
                <w:tcBorders>
                  <w:left w:val="single" w:sz="4" w:space="0" w:color="auto"/>
                  <w:bottom w:val="single" w:sz="4" w:space="0" w:color="auto"/>
                  <w:right w:val="single" w:sz="4" w:space="0" w:color="auto"/>
                </w:tcBorders>
              </w:tcPr>
              <w:p w:rsidR="0081341D" w:rsidRPr="0081341D" w:rsidRDefault="0081341D" w:rsidP="00003C3F">
                <w:pPr>
                  <w:jc w:val="center"/>
                  <w:rPr>
                    <w:rFonts w:asciiTheme="minorEastAsia" w:hAnsiTheme="minorEastAsia"/>
                    <w:sz w:val="15"/>
                    <w:szCs w:val="15"/>
                  </w:rPr>
                </w:pPr>
              </w:p>
            </w:tc>
          </w:tr>
          <w:tr w:rsidR="0081341D" w:rsidTr="0081341D">
            <w:trPr>
              <w:cantSplit/>
            </w:trPr>
            <w:sdt>
              <w:sdtPr>
                <w:rPr>
                  <w:rFonts w:asciiTheme="minorEastAsia" w:hAnsiTheme="minorEastAsia"/>
                  <w:sz w:val="15"/>
                  <w:szCs w:val="15"/>
                </w:rPr>
                <w:tag w:val="_PLD_f5bc7376d61c41ae953f5bbba9862828"/>
                <w:id w:val="1181475"/>
                <w:lock w:val="sdtLocked"/>
              </w:sdtPr>
              <w:sdtContent>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rPr>
                        <w:rFonts w:asciiTheme="minorEastAsia" w:hAnsiTheme="minorEastAsia"/>
                        <w:sz w:val="15"/>
                        <w:szCs w:val="15"/>
                      </w:rPr>
                    </w:pPr>
                    <w:r w:rsidRPr="0081341D">
                      <w:rPr>
                        <w:rFonts w:asciiTheme="minorEastAsia" w:hAnsiTheme="minorEastAsia" w:hint="eastAsia"/>
                        <w:sz w:val="15"/>
                        <w:szCs w:val="15"/>
                      </w:rPr>
                      <w:t>按单项计提坏账准备</w:t>
                    </w:r>
                  </w:p>
                </w:tc>
              </w:sdtContent>
            </w:sdt>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hAnsiTheme="minorEastAsia"/>
                    <w:sz w:val="15"/>
                    <w:szCs w:val="15"/>
                  </w:rPr>
                </w:pP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hAnsiTheme="minorEastAsia"/>
                    <w:sz w:val="15"/>
                    <w:szCs w:val="15"/>
                  </w:rPr>
                </w:pP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rPr>
                    <w:rFonts w:asciiTheme="minorEastAsia" w:hAnsiTheme="minorEastAsia"/>
                    <w:sz w:val="15"/>
                    <w:szCs w:val="15"/>
                  </w:rPr>
                </w:pP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hAnsiTheme="minorEastAsia"/>
                    <w:sz w:val="15"/>
                    <w:szCs w:val="15"/>
                  </w:rPr>
                </w:pP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hAnsiTheme="minorEastAsia"/>
                    <w:sz w:val="15"/>
                    <w:szCs w:val="15"/>
                  </w:rPr>
                </w:pP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hAnsiTheme="minorEastAsia"/>
                    <w:sz w:val="15"/>
                    <w:szCs w:val="15"/>
                  </w:rPr>
                </w:pP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hAnsiTheme="minorEastAsia"/>
                    <w:sz w:val="15"/>
                    <w:szCs w:val="15"/>
                  </w:rPr>
                </w:pP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hAnsiTheme="minorEastAsia"/>
                    <w:sz w:val="15"/>
                    <w:szCs w:val="15"/>
                  </w:rPr>
                </w:pP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hAnsiTheme="minorEastAsia"/>
                    <w:sz w:val="15"/>
                    <w:szCs w:val="15"/>
                  </w:rPr>
                </w:pP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hAnsiTheme="minorEastAsia"/>
                    <w:sz w:val="15"/>
                    <w:szCs w:val="15"/>
                  </w:rPr>
                </w:pPr>
              </w:p>
            </w:tc>
          </w:tr>
          <w:tr w:rsidR="0081341D" w:rsidTr="0081341D">
            <w:trPr>
              <w:cantSplit/>
            </w:trPr>
            <w:sdt>
              <w:sdtPr>
                <w:rPr>
                  <w:rFonts w:asciiTheme="minorEastAsia" w:hAnsiTheme="minorEastAsia"/>
                  <w:sz w:val="15"/>
                  <w:szCs w:val="15"/>
                </w:rPr>
                <w:tag w:val="_PLD_13ffa512f1e549f7a3da978eb4046a04"/>
                <w:id w:val="1181476"/>
                <w:lock w:val="sdtLocked"/>
              </w:sdtPr>
              <w:sdtContent>
                <w:tc>
                  <w:tcPr>
                    <w:tcW w:w="0" w:type="auto"/>
                    <w:gridSpan w:val="11"/>
                    <w:tcBorders>
                      <w:top w:val="single" w:sz="4" w:space="0" w:color="auto"/>
                      <w:left w:val="single" w:sz="4" w:space="0" w:color="auto"/>
                      <w:bottom w:val="single" w:sz="4" w:space="0" w:color="auto"/>
                      <w:right w:val="single" w:sz="4" w:space="0" w:color="auto"/>
                    </w:tcBorders>
                  </w:tcPr>
                  <w:p w:rsidR="0081341D" w:rsidRPr="0081341D" w:rsidRDefault="0081341D" w:rsidP="00003C3F">
                    <w:pPr>
                      <w:rPr>
                        <w:rFonts w:asciiTheme="minorEastAsia" w:hAnsiTheme="minorEastAsia"/>
                        <w:sz w:val="15"/>
                        <w:szCs w:val="15"/>
                      </w:rPr>
                    </w:pPr>
                    <w:r w:rsidRPr="0081341D">
                      <w:rPr>
                        <w:rFonts w:asciiTheme="minorEastAsia" w:hAnsiTheme="minorEastAsia" w:hint="eastAsia"/>
                        <w:sz w:val="15"/>
                        <w:szCs w:val="15"/>
                      </w:rPr>
                      <w:t>其中：</w:t>
                    </w:r>
                  </w:p>
                </w:tc>
              </w:sdtContent>
            </w:sdt>
          </w:tr>
          <w:sdt>
            <w:sdtPr>
              <w:rPr>
                <w:rFonts w:asciiTheme="minorEastAsia" w:hAnsiTheme="minorEastAsia"/>
                <w:sz w:val="15"/>
                <w:szCs w:val="15"/>
              </w:rPr>
              <w:alias w:val="按单项计提坏账准备的应收票据明细"/>
              <w:tag w:val="_TUP_a7a6b6f8c869485ea0705c4770edc1fe"/>
              <w:id w:val="1181478"/>
              <w:lock w:val="sdtLocked"/>
            </w:sdtPr>
            <w:sdtContent>
              <w:tr w:rsidR="0081341D" w:rsidTr="0081341D">
                <w:trPr>
                  <w:cantSplit/>
                </w:trPr>
                <w:sdt>
                  <w:sdtPr>
                    <w:rPr>
                      <w:rFonts w:asciiTheme="minorEastAsia" w:hAnsiTheme="minorEastAsia"/>
                      <w:sz w:val="15"/>
                      <w:szCs w:val="15"/>
                    </w:rPr>
                    <w:alias w:val="按单项计提坏账准备的应收票据明细-类别"/>
                    <w:tag w:val="_GBC_c5229eb68d0d4143be028a8152e10cbe"/>
                    <w:id w:val="1181477"/>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rPr>
                            <w:rFonts w:asciiTheme="minorEastAsia" w:hAnsiTheme="minorEastAsia"/>
                            <w:sz w:val="15"/>
                            <w:szCs w:val="15"/>
                          </w:rPr>
                        </w:pPr>
                        <w:r w:rsidRPr="0081341D">
                          <w:rPr>
                            <w:rFonts w:asciiTheme="minorEastAsia" w:hAnsiTheme="minorEastAsia" w:hint="eastAsia"/>
                            <w:sz w:val="15"/>
                            <w:szCs w:val="15"/>
                          </w:rPr>
                          <w:t xml:space="preserve">　</w:t>
                        </w:r>
                      </w:p>
                    </w:tc>
                  </w:sdtContent>
                </w:sdt>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hAnsiTheme="minorEastAsia"/>
                        <w:sz w:val="15"/>
                        <w:szCs w:val="15"/>
                      </w:rPr>
                    </w:pP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hAnsiTheme="minorEastAsia"/>
                        <w:sz w:val="15"/>
                        <w:szCs w:val="15"/>
                      </w:rPr>
                    </w:pP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hAnsiTheme="minorEastAsia"/>
                        <w:sz w:val="15"/>
                        <w:szCs w:val="15"/>
                      </w:rPr>
                    </w:pP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hAnsiTheme="minorEastAsia"/>
                        <w:sz w:val="15"/>
                        <w:szCs w:val="15"/>
                      </w:rPr>
                    </w:pP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hAnsiTheme="minorEastAsia"/>
                        <w:sz w:val="15"/>
                        <w:szCs w:val="15"/>
                      </w:rPr>
                    </w:pP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hAnsiTheme="minorEastAsia"/>
                        <w:sz w:val="15"/>
                        <w:szCs w:val="15"/>
                      </w:rPr>
                    </w:pP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hAnsiTheme="minorEastAsia"/>
                        <w:sz w:val="15"/>
                        <w:szCs w:val="15"/>
                      </w:rPr>
                    </w:pP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hAnsiTheme="minorEastAsia"/>
                        <w:sz w:val="15"/>
                        <w:szCs w:val="15"/>
                      </w:rPr>
                    </w:pP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hAnsiTheme="minorEastAsia"/>
                        <w:sz w:val="15"/>
                        <w:szCs w:val="15"/>
                      </w:rPr>
                    </w:pP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hAnsiTheme="minorEastAsia"/>
                        <w:sz w:val="15"/>
                        <w:szCs w:val="15"/>
                      </w:rPr>
                    </w:pPr>
                  </w:p>
                </w:tc>
              </w:tr>
            </w:sdtContent>
          </w:sdt>
          <w:tr w:rsidR="0081341D" w:rsidTr="0081341D">
            <w:trPr>
              <w:cantSplit/>
            </w:trPr>
            <w:sdt>
              <w:sdtPr>
                <w:rPr>
                  <w:rFonts w:asciiTheme="minorEastAsia" w:hAnsiTheme="minorEastAsia"/>
                  <w:sz w:val="15"/>
                  <w:szCs w:val="15"/>
                </w:rPr>
                <w:tag w:val="_PLD_74f5e96c8c064b15ab63806be212914a"/>
                <w:id w:val="1181479"/>
                <w:lock w:val="sdtLocked"/>
              </w:sdtPr>
              <w:sdtContent>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rFonts w:asciiTheme="minorEastAsia" w:hAnsiTheme="minorEastAsia" w:hint="eastAsia"/>
                        <w:sz w:val="15"/>
                        <w:szCs w:val="15"/>
                      </w:rPr>
                      <w:t>按组合计提坏账准备</w:t>
                    </w:r>
                  </w:p>
                </w:tc>
              </w:sdtContent>
            </w:sdt>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sz w:val="15"/>
                    <w:szCs w:val="15"/>
                  </w:rPr>
                  <w:t>150,857,248.75</w:t>
                </w: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sz w:val="15"/>
                    <w:szCs w:val="15"/>
                  </w:rPr>
                  <w:t>100.00</w:t>
                </w: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sz w:val="15"/>
                    <w:szCs w:val="15"/>
                  </w:rPr>
                  <w:t>444,812.44</w:t>
                </w: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sz w:val="15"/>
                    <w:szCs w:val="15"/>
                  </w:rPr>
                  <w:t>0.29</w:t>
                </w: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sz w:val="15"/>
                    <w:szCs w:val="15"/>
                  </w:rPr>
                  <w:t>150,412,436.31</w:t>
                </w: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rFonts w:asciiTheme="minorEastAsia" w:hAnsiTheme="minorEastAsia"/>
                    <w:sz w:val="15"/>
                    <w:szCs w:val="15"/>
                  </w:rPr>
                  <w:t>146,145,777.77</w:t>
                </w: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rFonts w:asciiTheme="minorEastAsia" w:hAnsiTheme="minorEastAsia"/>
                    <w:sz w:val="15"/>
                    <w:szCs w:val="15"/>
                  </w:rPr>
                  <w:t>100.00</w:t>
                </w: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rFonts w:asciiTheme="minorEastAsia" w:hAnsiTheme="minorEastAsia"/>
                    <w:sz w:val="15"/>
                    <w:szCs w:val="15"/>
                  </w:rPr>
                  <w:t>860,454.51</w:t>
                </w: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rFonts w:asciiTheme="minorEastAsia" w:hAnsiTheme="minorEastAsia"/>
                    <w:sz w:val="15"/>
                    <w:szCs w:val="15"/>
                  </w:rPr>
                  <w:t>0.59</w:t>
                </w: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rFonts w:asciiTheme="minorEastAsia" w:hAnsiTheme="minorEastAsia"/>
                    <w:sz w:val="15"/>
                    <w:szCs w:val="15"/>
                  </w:rPr>
                  <w:t>145,285,323.26</w:t>
                </w:r>
              </w:p>
            </w:tc>
          </w:tr>
          <w:tr w:rsidR="0081341D" w:rsidTr="0081341D">
            <w:trPr>
              <w:cantSplit/>
            </w:trPr>
            <w:sdt>
              <w:sdtPr>
                <w:rPr>
                  <w:rFonts w:asciiTheme="minorEastAsia" w:hAnsiTheme="minorEastAsia"/>
                  <w:sz w:val="15"/>
                  <w:szCs w:val="15"/>
                </w:rPr>
                <w:tag w:val="_PLD_1b5e68cf63514e05be52ed5144827551"/>
                <w:id w:val="1181480"/>
                <w:lock w:val="sdtLocked"/>
              </w:sdtPr>
              <w:sdtContent>
                <w:tc>
                  <w:tcPr>
                    <w:tcW w:w="0" w:type="auto"/>
                    <w:gridSpan w:val="11"/>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rFonts w:asciiTheme="minorEastAsia" w:hAnsiTheme="minorEastAsia" w:hint="eastAsia"/>
                        <w:sz w:val="15"/>
                        <w:szCs w:val="15"/>
                      </w:rPr>
                      <w:t>其中：</w:t>
                    </w:r>
                  </w:p>
                </w:tc>
              </w:sdtContent>
            </w:sdt>
          </w:tr>
          <w:sdt>
            <w:sdtPr>
              <w:rPr>
                <w:rFonts w:asciiTheme="minorEastAsia" w:hAnsiTheme="minorEastAsia"/>
                <w:sz w:val="15"/>
                <w:szCs w:val="15"/>
              </w:rPr>
              <w:alias w:val="按组合计提坏账准备的应收票据明细"/>
              <w:tag w:val="_TUP_7a481b04f491437ba4a0ac8c0c06d2d9"/>
              <w:id w:val="1181482"/>
              <w:lock w:val="sdtLocked"/>
            </w:sdtPr>
            <w:sdtEndPr>
              <w:rPr>
                <w:rFonts w:eastAsiaTheme="minorEastAsia"/>
              </w:rPr>
            </w:sdtEndPr>
            <w:sdtContent>
              <w:tr w:rsidR="0081341D" w:rsidTr="0081341D">
                <w:trPr>
                  <w:cantSplit/>
                </w:trPr>
                <w:sdt>
                  <w:sdtPr>
                    <w:rPr>
                      <w:rFonts w:asciiTheme="minorEastAsia" w:hAnsiTheme="minorEastAsia"/>
                      <w:sz w:val="15"/>
                      <w:szCs w:val="15"/>
                    </w:rPr>
                    <w:alias w:val="按组合计提坏账准备的应收票据明细-类别"/>
                    <w:tag w:val="_GBC_ed7e56cbe7ea453aaa8bd5fc800408c8"/>
                    <w:id w:val="1181481"/>
                    <w:lock w:val="sdtLocked"/>
                  </w:sdtPr>
                  <w:sdtContent>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rFonts w:asciiTheme="minorEastAsia" w:hAnsiTheme="minorEastAsia" w:hint="eastAsia"/>
                            <w:sz w:val="15"/>
                            <w:szCs w:val="15"/>
                          </w:rPr>
                          <w:t>组合1</w:t>
                        </w:r>
                      </w:p>
                    </w:tc>
                  </w:sdtContent>
                </w:sdt>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rFonts w:asciiTheme="minorEastAsia" w:hAnsiTheme="minorEastAsia"/>
                        <w:sz w:val="15"/>
                        <w:szCs w:val="15"/>
                      </w:rPr>
                      <w:t>8,896,248.86</w:t>
                    </w: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rFonts w:asciiTheme="minorEastAsia" w:hAnsiTheme="minorEastAsia"/>
                        <w:sz w:val="15"/>
                        <w:szCs w:val="15"/>
                      </w:rPr>
                      <w:t>5.90</w:t>
                    </w: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rFonts w:asciiTheme="minorEastAsia" w:hAnsiTheme="minorEastAsia"/>
                        <w:sz w:val="15"/>
                        <w:szCs w:val="15"/>
                      </w:rPr>
                      <w:t>444,812.44</w:t>
                    </w: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rFonts w:asciiTheme="minorEastAsia" w:hAnsiTheme="minorEastAsia"/>
                        <w:sz w:val="15"/>
                        <w:szCs w:val="15"/>
                      </w:rPr>
                      <w:t>5.00</w:t>
                    </w: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rFonts w:asciiTheme="minorEastAsia" w:hAnsiTheme="minorEastAsia"/>
                        <w:sz w:val="15"/>
                        <w:szCs w:val="15"/>
                      </w:rPr>
                      <w:t>8,451,436.42</w:t>
                    </w: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eastAsiaTheme="minorEastAsia" w:hAnsiTheme="minorEastAsia"/>
                        <w:sz w:val="15"/>
                        <w:szCs w:val="15"/>
                      </w:rPr>
                    </w:pPr>
                    <w:r w:rsidRPr="0081341D">
                      <w:rPr>
                        <w:rFonts w:asciiTheme="minorEastAsia" w:eastAsiaTheme="minorEastAsia" w:hAnsiTheme="minorEastAsia"/>
                        <w:sz w:val="15"/>
                        <w:szCs w:val="15"/>
                      </w:rPr>
                      <w:t>17,209,090.34</w:t>
                    </w: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eastAsiaTheme="minorEastAsia" w:hAnsiTheme="minorEastAsia"/>
                        <w:sz w:val="15"/>
                        <w:szCs w:val="15"/>
                      </w:rPr>
                    </w:pPr>
                    <w:r w:rsidRPr="0081341D">
                      <w:rPr>
                        <w:rFonts w:asciiTheme="minorEastAsia" w:eastAsiaTheme="minorEastAsia" w:hAnsiTheme="minorEastAsia"/>
                        <w:sz w:val="15"/>
                        <w:szCs w:val="15"/>
                      </w:rPr>
                      <w:t>11.78</w:t>
                    </w: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eastAsiaTheme="minorEastAsia" w:hAnsiTheme="minorEastAsia"/>
                        <w:sz w:val="15"/>
                        <w:szCs w:val="15"/>
                      </w:rPr>
                    </w:pPr>
                    <w:r w:rsidRPr="0081341D">
                      <w:rPr>
                        <w:rFonts w:asciiTheme="minorEastAsia" w:eastAsiaTheme="minorEastAsia" w:hAnsiTheme="minorEastAsia"/>
                        <w:sz w:val="15"/>
                        <w:szCs w:val="15"/>
                      </w:rPr>
                      <w:t>860,454.51</w:t>
                    </w: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eastAsiaTheme="minorEastAsia" w:hAnsiTheme="minorEastAsia"/>
                        <w:sz w:val="15"/>
                        <w:szCs w:val="15"/>
                      </w:rPr>
                    </w:pPr>
                    <w:r w:rsidRPr="0081341D">
                      <w:rPr>
                        <w:rFonts w:asciiTheme="minorEastAsia" w:eastAsiaTheme="minorEastAsia" w:hAnsiTheme="minorEastAsia"/>
                        <w:sz w:val="15"/>
                        <w:szCs w:val="15"/>
                      </w:rPr>
                      <w:t>5.00</w:t>
                    </w: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eastAsiaTheme="minorEastAsia" w:hAnsiTheme="minorEastAsia"/>
                        <w:sz w:val="15"/>
                        <w:szCs w:val="15"/>
                      </w:rPr>
                    </w:pPr>
                    <w:r w:rsidRPr="0081341D">
                      <w:rPr>
                        <w:rFonts w:asciiTheme="minorEastAsia" w:eastAsiaTheme="minorEastAsia" w:hAnsiTheme="minorEastAsia"/>
                        <w:sz w:val="15"/>
                        <w:szCs w:val="15"/>
                      </w:rPr>
                      <w:t>16,348,635.83</w:t>
                    </w:r>
                  </w:p>
                </w:tc>
              </w:tr>
            </w:sdtContent>
          </w:sdt>
          <w:sdt>
            <w:sdtPr>
              <w:rPr>
                <w:rFonts w:asciiTheme="minorEastAsia" w:hAnsiTheme="minorEastAsia"/>
                <w:sz w:val="15"/>
                <w:szCs w:val="15"/>
              </w:rPr>
              <w:alias w:val="按组合计提坏账准备的应收票据明细"/>
              <w:tag w:val="_TUP_7a481b04f491437ba4a0ac8c0c06d2d9"/>
              <w:id w:val="1181484"/>
              <w:lock w:val="sdtLocked"/>
            </w:sdtPr>
            <w:sdtContent>
              <w:tr w:rsidR="0081341D" w:rsidTr="0081341D">
                <w:trPr>
                  <w:cantSplit/>
                </w:trPr>
                <w:sdt>
                  <w:sdtPr>
                    <w:rPr>
                      <w:rFonts w:asciiTheme="minorEastAsia" w:hAnsiTheme="minorEastAsia"/>
                      <w:sz w:val="15"/>
                      <w:szCs w:val="15"/>
                    </w:rPr>
                    <w:alias w:val="按组合计提坏账准备的应收票据明细-类别"/>
                    <w:tag w:val="_GBC_ed7e56cbe7ea453aaa8bd5fc800408c8"/>
                    <w:id w:val="1181483"/>
                    <w:lock w:val="sdtLocked"/>
                  </w:sdtPr>
                  <w:sdtContent>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rFonts w:asciiTheme="minorEastAsia" w:hAnsiTheme="minorEastAsia" w:hint="eastAsia"/>
                            <w:sz w:val="15"/>
                            <w:szCs w:val="15"/>
                          </w:rPr>
                          <w:t>组合2</w:t>
                        </w:r>
                      </w:p>
                    </w:tc>
                  </w:sdtContent>
                </w:sdt>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rFonts w:asciiTheme="minorEastAsia" w:hAnsiTheme="minorEastAsia"/>
                        <w:sz w:val="15"/>
                        <w:szCs w:val="15"/>
                      </w:rPr>
                      <w:t>141,960,999.89</w:t>
                    </w: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rFonts w:asciiTheme="minorEastAsia" w:hAnsiTheme="minorEastAsia"/>
                        <w:sz w:val="15"/>
                        <w:szCs w:val="15"/>
                      </w:rPr>
                      <w:t>94.10</w:t>
                    </w: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rFonts w:asciiTheme="minorEastAsia" w:hAnsiTheme="minorEastAsia"/>
                        <w:sz w:val="15"/>
                        <w:szCs w:val="15"/>
                      </w:rPr>
                      <w:t>141,960,999.89</w:t>
                    </w: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sz w:val="15"/>
                        <w:szCs w:val="15"/>
                      </w:rPr>
                      <w:t>128,936,687.43</w:t>
                    </w: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sz w:val="15"/>
                        <w:szCs w:val="15"/>
                      </w:rPr>
                      <w:t>88.22</w:t>
                    </w: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p>
                </w:tc>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81341D">
                    <w:pPr>
                      <w:jc w:val="center"/>
                      <w:rPr>
                        <w:rFonts w:asciiTheme="minorEastAsia" w:hAnsiTheme="minorEastAsia"/>
                        <w:sz w:val="15"/>
                        <w:szCs w:val="15"/>
                      </w:rPr>
                    </w:pPr>
                    <w:r w:rsidRPr="0081341D">
                      <w:rPr>
                        <w:sz w:val="15"/>
                        <w:szCs w:val="15"/>
                      </w:rPr>
                      <w:t>128,936,687.43</w:t>
                    </w:r>
                  </w:p>
                </w:tc>
              </w:tr>
            </w:sdtContent>
          </w:sdt>
          <w:tr w:rsidR="0081341D" w:rsidTr="0081341D">
            <w:trPr>
              <w:cantSplit/>
            </w:trPr>
            <w:sdt>
              <w:sdtPr>
                <w:rPr>
                  <w:rFonts w:asciiTheme="minorEastAsia" w:hAnsiTheme="minorEastAsia"/>
                  <w:sz w:val="15"/>
                  <w:szCs w:val="15"/>
                </w:rPr>
                <w:tag w:val="_PLD_43db1dc3d14146c28d26c553a73492e8"/>
                <w:id w:val="1181485"/>
                <w:lock w:val="sdtLocked"/>
              </w:sdtPr>
              <w:sdtContent>
                <w:tc>
                  <w:tcPr>
                    <w:tcW w:w="0" w:type="auto"/>
                    <w:tcBorders>
                      <w:top w:val="single" w:sz="4" w:space="0" w:color="auto"/>
                      <w:left w:val="single" w:sz="4" w:space="0" w:color="auto"/>
                      <w:bottom w:val="single" w:sz="4" w:space="0" w:color="auto"/>
                      <w:right w:val="single" w:sz="4" w:space="0" w:color="auto"/>
                    </w:tcBorders>
                    <w:vAlign w:val="center"/>
                  </w:tcPr>
                  <w:p w:rsidR="0081341D" w:rsidRPr="0081341D" w:rsidRDefault="0081341D" w:rsidP="00003C3F">
                    <w:pPr>
                      <w:autoSpaceDE w:val="0"/>
                      <w:autoSpaceDN w:val="0"/>
                      <w:adjustRightInd w:val="0"/>
                      <w:jc w:val="center"/>
                      <w:rPr>
                        <w:rFonts w:asciiTheme="minorEastAsia" w:hAnsiTheme="minorEastAsia"/>
                        <w:sz w:val="15"/>
                        <w:szCs w:val="15"/>
                      </w:rPr>
                    </w:pPr>
                    <w:r w:rsidRPr="0081341D">
                      <w:rPr>
                        <w:rFonts w:asciiTheme="minorEastAsia" w:hAnsiTheme="minorEastAsia" w:hint="eastAsia"/>
                        <w:sz w:val="15"/>
                        <w:szCs w:val="15"/>
                      </w:rPr>
                      <w:t>合计</w:t>
                    </w:r>
                  </w:p>
                </w:tc>
              </w:sdtContent>
            </w:sdt>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hAnsiTheme="minorEastAsia"/>
                    <w:sz w:val="15"/>
                    <w:szCs w:val="15"/>
                  </w:rPr>
                </w:pPr>
                <w:r w:rsidRPr="0081341D">
                  <w:rPr>
                    <w:rFonts w:asciiTheme="minorEastAsia" w:hAnsiTheme="minorEastAsia"/>
                    <w:sz w:val="15"/>
                    <w:szCs w:val="15"/>
                  </w:rPr>
                  <w:t>150,857,248.75</w:t>
                </w: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center"/>
                  <w:rPr>
                    <w:rFonts w:asciiTheme="minorEastAsia" w:hAnsiTheme="minorEastAsia"/>
                    <w:sz w:val="15"/>
                    <w:szCs w:val="15"/>
                  </w:rPr>
                </w:pPr>
                <w:r w:rsidRPr="0081341D">
                  <w:rPr>
                    <w:rFonts w:asciiTheme="minorEastAsia" w:hAnsiTheme="minorEastAsia" w:hint="eastAsia"/>
                    <w:sz w:val="15"/>
                    <w:szCs w:val="15"/>
                  </w:rPr>
                  <w:t>100.00</w:t>
                </w: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hAnsiTheme="minorEastAsia"/>
                    <w:sz w:val="15"/>
                    <w:szCs w:val="15"/>
                  </w:rPr>
                </w:pPr>
                <w:r w:rsidRPr="0081341D">
                  <w:rPr>
                    <w:rFonts w:asciiTheme="minorEastAsia" w:hAnsiTheme="minorEastAsia"/>
                    <w:sz w:val="15"/>
                    <w:szCs w:val="15"/>
                  </w:rPr>
                  <w:t>444,812.44</w:t>
                </w: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center"/>
                  <w:rPr>
                    <w:rFonts w:asciiTheme="minorEastAsia" w:hAnsiTheme="minorEastAsia"/>
                    <w:sz w:val="15"/>
                    <w:szCs w:val="15"/>
                  </w:rPr>
                </w:pPr>
                <w:r w:rsidRPr="0081341D">
                  <w:rPr>
                    <w:rFonts w:asciiTheme="minorEastAsia" w:hAnsiTheme="minorEastAsia" w:hint="eastAsia"/>
                    <w:sz w:val="15"/>
                    <w:szCs w:val="15"/>
                  </w:rPr>
                  <w:t>0.29</w:t>
                </w: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hAnsiTheme="minorEastAsia"/>
                    <w:sz w:val="15"/>
                    <w:szCs w:val="15"/>
                  </w:rPr>
                </w:pPr>
                <w:r w:rsidRPr="0081341D">
                  <w:rPr>
                    <w:rFonts w:asciiTheme="minorEastAsia" w:hAnsiTheme="minorEastAsia"/>
                    <w:sz w:val="15"/>
                    <w:szCs w:val="15"/>
                  </w:rPr>
                  <w:t>150,412,436.31</w:t>
                </w: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eastAsiaTheme="minorEastAsia" w:hAnsiTheme="minorEastAsia"/>
                    <w:sz w:val="15"/>
                    <w:szCs w:val="15"/>
                  </w:rPr>
                </w:pPr>
                <w:r w:rsidRPr="0081341D">
                  <w:rPr>
                    <w:rFonts w:asciiTheme="minorEastAsia" w:eastAsiaTheme="minorEastAsia" w:hAnsiTheme="minorEastAsia"/>
                    <w:sz w:val="15"/>
                    <w:szCs w:val="15"/>
                  </w:rPr>
                  <w:t>146,145,777.77</w:t>
                </w: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center"/>
                  <w:rPr>
                    <w:rFonts w:asciiTheme="minorEastAsia" w:eastAsiaTheme="minorEastAsia" w:hAnsiTheme="minorEastAsia"/>
                    <w:sz w:val="15"/>
                    <w:szCs w:val="15"/>
                  </w:rPr>
                </w:pPr>
                <w:r w:rsidRPr="0081341D">
                  <w:rPr>
                    <w:rFonts w:asciiTheme="minorEastAsia" w:eastAsiaTheme="minorEastAsia" w:hAnsiTheme="minorEastAsia" w:hint="eastAsia"/>
                    <w:sz w:val="15"/>
                    <w:szCs w:val="15"/>
                  </w:rPr>
                  <w:t>/</w:t>
                </w: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eastAsiaTheme="minorEastAsia" w:hAnsiTheme="minorEastAsia"/>
                    <w:sz w:val="15"/>
                    <w:szCs w:val="15"/>
                  </w:rPr>
                </w:pPr>
                <w:r w:rsidRPr="0081341D">
                  <w:rPr>
                    <w:rFonts w:asciiTheme="minorEastAsia" w:eastAsiaTheme="minorEastAsia" w:hAnsiTheme="minorEastAsia"/>
                    <w:sz w:val="15"/>
                    <w:szCs w:val="15"/>
                  </w:rPr>
                  <w:t>860,454.51</w:t>
                </w: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center"/>
                  <w:rPr>
                    <w:rFonts w:asciiTheme="minorEastAsia" w:eastAsiaTheme="minorEastAsia" w:hAnsiTheme="minorEastAsia"/>
                    <w:sz w:val="15"/>
                    <w:szCs w:val="15"/>
                  </w:rPr>
                </w:pPr>
                <w:r w:rsidRPr="0081341D">
                  <w:rPr>
                    <w:rFonts w:asciiTheme="minorEastAsia" w:eastAsiaTheme="minorEastAsia" w:hAnsiTheme="minorEastAsia" w:hint="eastAsia"/>
                    <w:sz w:val="15"/>
                    <w:szCs w:val="15"/>
                  </w:rPr>
                  <w:t>/</w:t>
                </w:r>
              </w:p>
            </w:tc>
            <w:tc>
              <w:tcPr>
                <w:tcW w:w="0" w:type="auto"/>
                <w:tcBorders>
                  <w:top w:val="single" w:sz="4" w:space="0" w:color="auto"/>
                  <w:left w:val="single" w:sz="4" w:space="0" w:color="auto"/>
                  <w:bottom w:val="single" w:sz="4" w:space="0" w:color="auto"/>
                  <w:right w:val="single" w:sz="4" w:space="0" w:color="auto"/>
                </w:tcBorders>
              </w:tcPr>
              <w:p w:rsidR="0081341D" w:rsidRPr="0081341D" w:rsidRDefault="0081341D" w:rsidP="00003C3F">
                <w:pPr>
                  <w:jc w:val="right"/>
                  <w:rPr>
                    <w:rFonts w:asciiTheme="minorEastAsia" w:eastAsiaTheme="minorEastAsia" w:hAnsiTheme="minorEastAsia"/>
                    <w:sz w:val="15"/>
                    <w:szCs w:val="15"/>
                  </w:rPr>
                </w:pPr>
                <w:r w:rsidRPr="0081341D">
                  <w:rPr>
                    <w:rFonts w:asciiTheme="minorEastAsia" w:eastAsiaTheme="minorEastAsia" w:hAnsiTheme="minorEastAsia"/>
                    <w:sz w:val="15"/>
                    <w:szCs w:val="15"/>
                  </w:rPr>
                  <w:t>145,285,323.26</w:t>
                </w:r>
              </w:p>
            </w:tc>
          </w:tr>
        </w:tbl>
        <w:p w:rsidR="00877D2C" w:rsidRDefault="006A4C27"/>
      </w:sdtContent>
    </w:sdt>
    <w:bookmarkEnd w:id="137" w:displacedByCustomXml="next"/>
    <w:bookmarkEnd w:id="138" w:displacedByCustomXml="next"/>
    <w:sdt>
      <w:sdtPr>
        <w:rPr>
          <w:rFonts w:hint="eastAsia"/>
        </w:rPr>
        <w:alias w:val="模块:按单项计提坏账准备"/>
        <w:tag w:val="_SEC_2e0b02c8d30f4e60bebed0d7a5a961af"/>
        <w:id w:val="-986774867"/>
        <w:lock w:val="sdtLocked"/>
        <w:placeholder>
          <w:docPart w:val="GBC22222222222222222222222222222"/>
        </w:placeholder>
      </w:sdtPr>
      <w:sdtEndPr>
        <w:rPr>
          <w:rFonts w:hint="default"/>
        </w:rPr>
      </w:sdtEndPr>
      <w:sdtContent>
        <w:bookmarkStart w:id="139" w:name="_Hlk533597423" w:displacedByCustomXml="prev"/>
        <w:p w:rsidR="00877D2C" w:rsidRDefault="005540A0">
          <w:r>
            <w:rPr>
              <w:rFonts w:hint="eastAsia"/>
            </w:rPr>
            <w:t>按单项计提坏账准备：</w:t>
          </w:r>
        </w:p>
        <w:sdt>
          <w:sdtPr>
            <w:rPr>
              <w:rFonts w:hint="eastAsia"/>
            </w:rPr>
            <w:alias w:val="是否适用：按单项计提坏账准备的应收票据详细情况[双击切换]"/>
            <w:tag w:val="_GBC_9f41f638de8f4c42b9d00ca6755931fb"/>
            <w:id w:val="744689714"/>
            <w:lock w:val="sdtLocked"/>
            <w:placeholder>
              <w:docPart w:val="GBC22222222222222222222222222222"/>
            </w:placeholder>
          </w:sdtPr>
          <w:sdtContent>
            <w:p w:rsidR="0081341D" w:rsidRDefault="006A4C27" w:rsidP="0081341D">
              <w:r>
                <w:fldChar w:fldCharType="begin"/>
              </w:r>
              <w:r w:rsidR="0081341D">
                <w:rPr>
                  <w:rFonts w:hint="eastAsia"/>
                </w:rPr>
                <w:instrText xml:space="preserve"> MACROBUTTON  SnrToggleCheckbox </w:instrText>
              </w:r>
              <w:r w:rsidR="0081341D">
                <w:rPr>
                  <w:rFonts w:hint="eastAsia"/>
                </w:rPr>
                <w:instrText>□适用</w:instrText>
              </w:r>
              <w:r w:rsidR="0081341D">
                <w:rPr>
                  <w:rFonts w:hint="eastAsia"/>
                </w:rPr>
                <w:instrText xml:space="preserve"> </w:instrText>
              </w:r>
              <w:r>
                <w:fldChar w:fldCharType="end"/>
              </w:r>
              <w:r>
                <w:fldChar w:fldCharType="begin"/>
              </w:r>
              <w:r w:rsidR="0081341D">
                <w:rPr>
                  <w:rFonts w:hint="eastAsia"/>
                </w:rPr>
                <w:instrText xml:space="preserve"> MACROBUTTON  SnrToggleCheckbox </w:instrText>
              </w:r>
              <w:r w:rsidR="0081341D">
                <w:rPr>
                  <w:rFonts w:hint="eastAsia"/>
                </w:rPr>
                <w:instrText>√不适用</w:instrText>
              </w:r>
              <w:r w:rsidR="0081341D">
                <w:rPr>
                  <w:rFonts w:hint="eastAsia"/>
                </w:rPr>
                <w:instrText xml:space="preserve"> </w:instrText>
              </w:r>
              <w:r>
                <w:fldChar w:fldCharType="end"/>
              </w:r>
            </w:p>
          </w:sdtContent>
        </w:sdt>
        <w:p w:rsidR="00877D2C" w:rsidRDefault="006A4C27"/>
      </w:sdtContent>
    </w:sdt>
    <w:bookmarkEnd w:id="139" w:displacedByCustomXml="next"/>
    <w:sdt>
      <w:sdtPr>
        <w:rPr>
          <w:rFonts w:asciiTheme="minorHAnsi" w:hAnsiTheme="minorHAnsi" w:cstheme="minorBidi" w:hint="eastAsia"/>
          <w:bCs/>
          <w:szCs w:val="22"/>
        </w:rPr>
        <w:tag w:val="_PLD_c5822df72e094b5083c45a32639c6995"/>
        <w:id w:val="404574646"/>
        <w:lock w:val="sdtLocked"/>
        <w:placeholder>
          <w:docPart w:val="GBC22222222222222222222222222222"/>
        </w:placeholder>
      </w:sdtPr>
      <w:sdtContent>
        <w:p w:rsidR="00877D2C" w:rsidRDefault="005540A0">
          <w:pPr>
            <w:rPr>
              <w:rFonts w:asciiTheme="minorHAnsi" w:hAnsiTheme="minorHAnsi" w:cstheme="minorBidi"/>
              <w:bCs/>
              <w:szCs w:val="22"/>
            </w:rPr>
          </w:pPr>
          <w:r>
            <w:rPr>
              <w:rFonts w:asciiTheme="minorHAnsi" w:hAnsiTheme="minorHAnsi" w:cstheme="minorBidi" w:hint="eastAsia"/>
              <w:bCs/>
              <w:szCs w:val="22"/>
            </w:rPr>
            <w:t>按组合计提坏账准备：</w:t>
          </w:r>
        </w:p>
      </w:sdtContent>
    </w:sdt>
    <w:sdt>
      <w:sdtPr>
        <w:rPr>
          <w:rFonts w:asciiTheme="minorHAnsi" w:hAnsiTheme="minorHAnsi" w:cstheme="minorBidi" w:hint="eastAsia"/>
          <w:bCs/>
          <w:szCs w:val="22"/>
        </w:rPr>
        <w:alias w:val="是否适用：按组合计提坏账准备的应收票据详细情况[双击切换]"/>
        <w:tag w:val="_GBC_6007da8f43a241c5b804069722b7b005"/>
        <w:id w:val="-2057613197"/>
        <w:lock w:val="sdtContentLocked"/>
        <w:placeholder>
          <w:docPart w:val="GBC22222222222222222222222222222"/>
        </w:placeholder>
      </w:sdtPr>
      <w:sdtContent>
        <w:p w:rsidR="00877D2C" w:rsidRDefault="006A4C27">
          <w:pPr>
            <w:rPr>
              <w:rFonts w:asciiTheme="minorHAnsi" w:hAnsiTheme="minorHAnsi" w:cstheme="minorBidi"/>
              <w:bCs/>
              <w:szCs w:val="22"/>
            </w:rPr>
          </w:pPr>
          <w:r>
            <w:rPr>
              <w:rFonts w:cstheme="minorBidi"/>
              <w:bCs/>
              <w:szCs w:val="22"/>
            </w:rPr>
            <w:fldChar w:fldCharType="begin"/>
          </w:r>
          <w:r w:rsidR="0016185C">
            <w:rPr>
              <w:rFonts w:cstheme="minorBidi" w:hint="eastAsia"/>
              <w:bCs/>
              <w:szCs w:val="22"/>
            </w:rPr>
            <w:instrText xml:space="preserve"> MACROBUTTON  SnrToggleCheckbox </w:instrText>
          </w:r>
          <w:r w:rsidR="0016185C">
            <w:rPr>
              <w:rFonts w:cstheme="minorBidi" w:hint="eastAsia"/>
              <w:bCs/>
              <w:szCs w:val="22"/>
            </w:rPr>
            <w:instrText>√适用</w:instrText>
          </w:r>
          <w:r w:rsidR="0016185C">
            <w:rPr>
              <w:rFonts w:cstheme="minorBidi" w:hint="eastAsia"/>
              <w:bCs/>
              <w:szCs w:val="22"/>
            </w:rPr>
            <w:instrText xml:space="preserve"> </w:instrText>
          </w:r>
          <w:r>
            <w:rPr>
              <w:rFonts w:cstheme="minorBidi"/>
              <w:bCs/>
              <w:szCs w:val="22"/>
            </w:rPr>
            <w:fldChar w:fldCharType="end"/>
          </w:r>
          <w:r>
            <w:rPr>
              <w:rFonts w:cstheme="minorBidi"/>
              <w:bCs/>
              <w:szCs w:val="22"/>
            </w:rPr>
            <w:fldChar w:fldCharType="begin"/>
          </w:r>
          <w:r w:rsidR="0016185C">
            <w:rPr>
              <w:rFonts w:cstheme="minorBidi" w:hint="eastAsia"/>
              <w:bCs/>
              <w:szCs w:val="22"/>
            </w:rPr>
            <w:instrText xml:space="preserve"> MACROBUTTON  SnrToggleCheckbox </w:instrText>
          </w:r>
          <w:r w:rsidR="0016185C">
            <w:rPr>
              <w:rFonts w:cstheme="minorBidi" w:hint="eastAsia"/>
              <w:bCs/>
              <w:szCs w:val="22"/>
            </w:rPr>
            <w:instrText>□不适用</w:instrText>
          </w:r>
          <w:r w:rsidR="0016185C">
            <w:rPr>
              <w:rFonts w:cstheme="minorBidi" w:hint="eastAsia"/>
              <w:bCs/>
              <w:szCs w:val="22"/>
            </w:rPr>
            <w:instrText xml:space="preserve"> </w:instrText>
          </w:r>
          <w:r>
            <w:rPr>
              <w:rFonts w:cstheme="minorBidi"/>
              <w:bCs/>
              <w:szCs w:val="22"/>
            </w:rPr>
            <w:fldChar w:fldCharType="end"/>
          </w:r>
        </w:p>
      </w:sdtContent>
    </w:sdt>
    <w:bookmarkStart w:id="140" w:name="_Hlk533601037" w:displacedByCustomXml="next"/>
    <w:sdt>
      <w:sdtPr>
        <w:rPr>
          <w:rFonts w:asciiTheme="minorHAnsi" w:hAnsiTheme="minorHAnsi" w:cstheme="minorBidi" w:hint="eastAsia"/>
          <w:bCs/>
          <w:szCs w:val="22"/>
        </w:rPr>
        <w:alias w:val="模块:按组合计提坏账准备"/>
        <w:tag w:val="_SEC_d03b77239d74458c9d9042e93508a1b3"/>
        <w:id w:val="448212105"/>
        <w:lock w:val="sdtLocked"/>
        <w:placeholder>
          <w:docPart w:val="GBC22222222222222222222222222222"/>
        </w:placeholder>
      </w:sdtPr>
      <w:sdtEndPr>
        <w:rPr>
          <w:rFonts w:hint="default"/>
          <w:b/>
        </w:rPr>
      </w:sdtEndPr>
      <w:sdtContent>
        <w:p w:rsidR="00877D2C" w:rsidRPr="00281158" w:rsidRDefault="005540A0">
          <w:pPr>
            <w:rPr>
              <w:rFonts w:asciiTheme="minorEastAsia" w:eastAsiaTheme="minorEastAsia" w:hAnsiTheme="minorEastAsia" w:cstheme="minorBidi"/>
              <w:bCs/>
              <w:szCs w:val="22"/>
            </w:rPr>
          </w:pPr>
          <w:r w:rsidRPr="00281158">
            <w:rPr>
              <w:rFonts w:asciiTheme="minorEastAsia" w:eastAsiaTheme="minorEastAsia" w:hAnsiTheme="minorEastAsia" w:hint="eastAsia"/>
            </w:rPr>
            <w:t>组合计提项目</w:t>
          </w:r>
          <w:r w:rsidRPr="00281158">
            <w:rPr>
              <w:rFonts w:asciiTheme="minorEastAsia" w:eastAsiaTheme="minorEastAsia" w:hAnsiTheme="minorEastAsia" w:cstheme="minorBidi" w:hint="eastAsia"/>
              <w:bCs/>
              <w:szCs w:val="22"/>
            </w:rPr>
            <w:t>：</w:t>
          </w:r>
          <w:sdt>
            <w:sdtPr>
              <w:rPr>
                <w:rFonts w:asciiTheme="minorEastAsia" w:eastAsiaTheme="minorEastAsia" w:hAnsiTheme="minorEastAsia" w:cstheme="minorBidi" w:hint="eastAsia"/>
                <w:bCs/>
                <w:szCs w:val="22"/>
              </w:rPr>
              <w:alias w:val="按组合计提坏账准备的应收票据明细-类别"/>
              <w:tag w:val="_GBC_d433aaa229cd452c9e29c0f4c5efd15b"/>
              <w:id w:val="1082729683"/>
              <w:lock w:val="sdtLocked"/>
              <w:placeholder>
                <w:docPart w:val="GBC22222222222222222222222222222"/>
              </w:placeholder>
              <w:comboBox>
                <w:listItem w:displayText="组合1" w:value="组合1"/>
                <w:listItem w:displayText="组合2" w:value="组合2"/>
              </w:comboBox>
            </w:sdtPr>
            <w:sdtContent>
              <w:r w:rsidR="00F52710" w:rsidRPr="00281158">
                <w:rPr>
                  <w:rFonts w:asciiTheme="minorEastAsia" w:eastAsiaTheme="minorEastAsia" w:hAnsiTheme="minorEastAsia" w:cstheme="minorBidi" w:hint="eastAsia"/>
                  <w:bCs/>
                  <w:szCs w:val="22"/>
                </w:rPr>
                <w:t>组合1</w:t>
              </w:r>
            </w:sdtContent>
          </w:sdt>
        </w:p>
        <w:p w:rsidR="00877D2C" w:rsidRPr="00281158" w:rsidRDefault="005540A0">
          <w:pPr>
            <w:autoSpaceDE w:val="0"/>
            <w:autoSpaceDN w:val="0"/>
            <w:adjustRightInd w:val="0"/>
            <w:ind w:left="5880" w:right="105"/>
            <w:jc w:val="right"/>
            <w:rPr>
              <w:rFonts w:asciiTheme="minorEastAsia" w:eastAsiaTheme="minorEastAsia" w:hAnsiTheme="minorEastAsia"/>
            </w:rPr>
          </w:pPr>
          <w:r w:rsidRPr="00281158">
            <w:rPr>
              <w:rFonts w:asciiTheme="minorEastAsia" w:eastAsiaTheme="minorEastAsia" w:hAnsiTheme="minorEastAsia" w:hint="eastAsia"/>
            </w:rPr>
            <w:t>单位：</w:t>
          </w:r>
          <w:sdt>
            <w:sdtPr>
              <w:rPr>
                <w:rFonts w:asciiTheme="minorEastAsia" w:eastAsiaTheme="minorEastAsia" w:hAnsiTheme="minorEastAsia" w:hint="eastAsia"/>
              </w:rPr>
              <w:alias w:val="单位：按组合计提坏账准备的应收票据详细情况"/>
              <w:tag w:val="_GBC_dd22ce6fdcd5426dbe2948860a8cd0a2"/>
              <w:id w:val="-19468448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81158">
                <w:rPr>
                  <w:rFonts w:asciiTheme="minorEastAsia" w:eastAsiaTheme="minorEastAsia" w:hAnsiTheme="minorEastAsia" w:hint="eastAsia"/>
                </w:rPr>
                <w:t>元</w:t>
              </w:r>
            </w:sdtContent>
          </w:sdt>
          <w:r w:rsidRPr="00281158">
            <w:rPr>
              <w:rFonts w:asciiTheme="minorEastAsia" w:eastAsiaTheme="minorEastAsia" w:hAnsiTheme="minorEastAsia" w:hint="eastAsia"/>
            </w:rPr>
            <w:t xml:space="preserve">  币种：</w:t>
          </w:r>
          <w:sdt>
            <w:sdtPr>
              <w:rPr>
                <w:rFonts w:asciiTheme="minorEastAsia" w:eastAsiaTheme="minorEastAsia" w:hAnsiTheme="minorEastAsia" w:hint="eastAsia"/>
              </w:rPr>
              <w:alias w:val="币种：按组合计提坏账准备的应收票据详细情况"/>
              <w:tag w:val="_GBC_6593230bd891417499c638314f150d60"/>
              <w:id w:val="-7534296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81158">
                <w:rPr>
                  <w:rFonts w:asciiTheme="minorEastAsia" w:eastAsiaTheme="minorEastAsia" w:hAnsiTheme="minorEastAs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6"/>
            <w:gridCol w:w="2309"/>
            <w:gridCol w:w="2351"/>
            <w:gridCol w:w="2293"/>
          </w:tblGrid>
          <w:tr w:rsidR="00F52710" w:rsidRPr="00281158" w:rsidTr="00003C3F">
            <w:sdt>
              <w:sdtPr>
                <w:rPr>
                  <w:rFonts w:asciiTheme="minorEastAsia" w:eastAsiaTheme="minorEastAsia" w:hAnsiTheme="minorEastAsia"/>
                </w:rPr>
                <w:tag w:val="_PLD_74ad584541ec46019bc0ec583b56e6dc"/>
                <w:id w:val="1181862"/>
                <w:lock w:val="sdtLocked"/>
              </w:sdtPr>
              <w:sdtContent>
                <w:tc>
                  <w:tcPr>
                    <w:tcW w:w="1158" w:type="pct"/>
                    <w:vMerge w:val="restart"/>
                    <w:vAlign w:val="center"/>
                  </w:tcPr>
                  <w:p w:rsidR="00F52710" w:rsidRPr="00281158" w:rsidRDefault="00F52710" w:rsidP="00003C3F">
                    <w:pPr>
                      <w:jc w:val="center"/>
                      <w:rPr>
                        <w:rFonts w:asciiTheme="minorEastAsia" w:eastAsiaTheme="minorEastAsia" w:hAnsiTheme="minorEastAsia"/>
                      </w:rPr>
                    </w:pPr>
                    <w:r w:rsidRPr="00281158">
                      <w:rPr>
                        <w:rFonts w:asciiTheme="minorEastAsia" w:eastAsiaTheme="minorEastAsia" w:hAnsiTheme="minorEastAsia" w:hint="eastAsia"/>
                      </w:rPr>
                      <w:t>名称</w:t>
                    </w:r>
                  </w:p>
                </w:tc>
              </w:sdtContent>
            </w:sdt>
            <w:sdt>
              <w:sdtPr>
                <w:rPr>
                  <w:rFonts w:asciiTheme="minorEastAsia" w:eastAsiaTheme="minorEastAsia" w:hAnsiTheme="minorEastAsia"/>
                </w:rPr>
                <w:tag w:val="_PLD_4cf87ed9c9624586a738a40c94ad8178"/>
                <w:id w:val="1181863"/>
                <w:lock w:val="sdtLocked"/>
              </w:sdtPr>
              <w:sdtContent>
                <w:tc>
                  <w:tcPr>
                    <w:tcW w:w="3842" w:type="pct"/>
                    <w:gridSpan w:val="3"/>
                    <w:vAlign w:val="center"/>
                  </w:tcPr>
                  <w:p w:rsidR="00F52710" w:rsidRPr="00281158" w:rsidRDefault="00F52710" w:rsidP="00003C3F">
                    <w:pPr>
                      <w:jc w:val="center"/>
                      <w:rPr>
                        <w:rFonts w:asciiTheme="minorEastAsia" w:eastAsiaTheme="minorEastAsia" w:hAnsiTheme="minorEastAsia"/>
                      </w:rPr>
                    </w:pPr>
                    <w:r w:rsidRPr="00281158">
                      <w:rPr>
                        <w:rFonts w:asciiTheme="minorEastAsia" w:eastAsiaTheme="minorEastAsia" w:hAnsiTheme="minorEastAsia" w:hint="eastAsia"/>
                      </w:rPr>
                      <w:t>期末余额</w:t>
                    </w:r>
                  </w:p>
                </w:tc>
              </w:sdtContent>
            </w:sdt>
          </w:tr>
          <w:tr w:rsidR="00F52710" w:rsidRPr="00281158" w:rsidTr="00003C3F">
            <w:tc>
              <w:tcPr>
                <w:tcW w:w="1158" w:type="pct"/>
                <w:vMerge/>
              </w:tcPr>
              <w:p w:rsidR="00F52710" w:rsidRPr="00281158" w:rsidRDefault="00F52710" w:rsidP="00003C3F">
                <w:pPr>
                  <w:jc w:val="center"/>
                  <w:rPr>
                    <w:rFonts w:asciiTheme="minorEastAsia" w:eastAsiaTheme="minorEastAsia" w:hAnsiTheme="minorEastAsia"/>
                  </w:rPr>
                </w:pPr>
              </w:p>
            </w:tc>
            <w:sdt>
              <w:sdtPr>
                <w:rPr>
                  <w:rFonts w:asciiTheme="minorEastAsia" w:eastAsiaTheme="minorEastAsia" w:hAnsiTheme="minorEastAsia"/>
                </w:rPr>
                <w:tag w:val="_PLD_c7947e62ac1341a0ab9934cdaf575521"/>
                <w:id w:val="1181864"/>
                <w:lock w:val="sdtLocked"/>
              </w:sdtPr>
              <w:sdtContent>
                <w:tc>
                  <w:tcPr>
                    <w:tcW w:w="1276" w:type="pct"/>
                    <w:vAlign w:val="center"/>
                  </w:tcPr>
                  <w:p w:rsidR="00F52710" w:rsidRPr="00281158" w:rsidRDefault="00F52710" w:rsidP="00003C3F">
                    <w:pPr>
                      <w:jc w:val="center"/>
                      <w:rPr>
                        <w:rFonts w:asciiTheme="minorEastAsia" w:eastAsiaTheme="minorEastAsia" w:hAnsiTheme="minorEastAsia"/>
                      </w:rPr>
                    </w:pPr>
                    <w:r w:rsidRPr="00281158">
                      <w:rPr>
                        <w:rFonts w:asciiTheme="minorEastAsia" w:eastAsiaTheme="minorEastAsia" w:hAnsiTheme="minorEastAsia" w:hint="eastAsia"/>
                      </w:rPr>
                      <w:t>应收票据</w:t>
                    </w:r>
                  </w:p>
                </w:tc>
              </w:sdtContent>
            </w:sdt>
            <w:sdt>
              <w:sdtPr>
                <w:rPr>
                  <w:rFonts w:asciiTheme="minorEastAsia" w:eastAsiaTheme="minorEastAsia" w:hAnsiTheme="minorEastAsia"/>
                </w:rPr>
                <w:tag w:val="_PLD_b0f88303dbd14344a84ee332cb6d53f9"/>
                <w:id w:val="1181865"/>
                <w:lock w:val="sdtLocked"/>
              </w:sdtPr>
              <w:sdtContent>
                <w:tc>
                  <w:tcPr>
                    <w:tcW w:w="1299" w:type="pct"/>
                    <w:vAlign w:val="center"/>
                  </w:tcPr>
                  <w:p w:rsidR="00F52710" w:rsidRPr="00281158" w:rsidRDefault="00F52710" w:rsidP="00003C3F">
                    <w:pPr>
                      <w:jc w:val="center"/>
                      <w:rPr>
                        <w:rFonts w:asciiTheme="minorEastAsia" w:eastAsiaTheme="minorEastAsia" w:hAnsiTheme="minorEastAsia"/>
                      </w:rPr>
                    </w:pPr>
                    <w:r w:rsidRPr="00281158">
                      <w:rPr>
                        <w:rFonts w:asciiTheme="minorEastAsia" w:eastAsiaTheme="minorEastAsia" w:hAnsiTheme="minorEastAsia" w:hint="eastAsia"/>
                      </w:rPr>
                      <w:t>坏账准备</w:t>
                    </w:r>
                  </w:p>
                </w:tc>
              </w:sdtContent>
            </w:sdt>
            <w:sdt>
              <w:sdtPr>
                <w:rPr>
                  <w:rFonts w:asciiTheme="minorEastAsia" w:eastAsiaTheme="minorEastAsia" w:hAnsiTheme="minorEastAsia"/>
                </w:rPr>
                <w:tag w:val="_PLD_2ac8d6b7fbbb4250ab600dfdbe0fcb56"/>
                <w:id w:val="1181866"/>
                <w:lock w:val="sdtLocked"/>
              </w:sdtPr>
              <w:sdtContent>
                <w:tc>
                  <w:tcPr>
                    <w:tcW w:w="1267" w:type="pct"/>
                    <w:vAlign w:val="center"/>
                  </w:tcPr>
                  <w:p w:rsidR="00F52710" w:rsidRPr="00281158" w:rsidRDefault="00F52710" w:rsidP="00003C3F">
                    <w:pPr>
                      <w:jc w:val="center"/>
                      <w:rPr>
                        <w:rFonts w:asciiTheme="minorEastAsia" w:eastAsiaTheme="minorEastAsia" w:hAnsiTheme="minorEastAsia"/>
                      </w:rPr>
                    </w:pPr>
                    <w:r w:rsidRPr="00281158">
                      <w:rPr>
                        <w:rFonts w:asciiTheme="minorEastAsia" w:eastAsiaTheme="minorEastAsia" w:hAnsiTheme="minorEastAsia"/>
                      </w:rPr>
                      <w:t>计提比例</w:t>
                    </w:r>
                    <w:r w:rsidRPr="00281158">
                      <w:rPr>
                        <w:rFonts w:asciiTheme="minorEastAsia" w:eastAsiaTheme="minorEastAsia" w:hAnsiTheme="minorEastAsia" w:hint="eastAsia"/>
                      </w:rPr>
                      <w:t>（%）</w:t>
                    </w:r>
                  </w:p>
                </w:tc>
              </w:sdtContent>
            </w:sdt>
          </w:tr>
          <w:sdt>
            <w:sdtPr>
              <w:rPr>
                <w:rFonts w:asciiTheme="minorEastAsia" w:eastAsiaTheme="minorEastAsia" w:hAnsiTheme="minorEastAsia"/>
              </w:rPr>
              <w:alias w:val="按组合计提坏账准备的应收票据详细名称明细"/>
              <w:tag w:val="_TUP_6e7bedb6c3a44f9294abef360140b185"/>
              <w:id w:val="1181867"/>
              <w:lock w:val="sdtLocked"/>
            </w:sdtPr>
            <w:sdtContent>
              <w:tr w:rsidR="00F52710" w:rsidRPr="00281158" w:rsidTr="00003C3F">
                <w:tc>
                  <w:tcPr>
                    <w:tcW w:w="1158" w:type="pct"/>
                  </w:tcPr>
                  <w:p w:rsidR="00F52710" w:rsidRPr="00281158" w:rsidRDefault="00F52710" w:rsidP="00003C3F">
                    <w:pPr>
                      <w:rPr>
                        <w:rFonts w:asciiTheme="minorEastAsia" w:eastAsiaTheme="minorEastAsia" w:hAnsiTheme="minorEastAsia"/>
                      </w:rPr>
                    </w:pPr>
                    <w:r w:rsidRPr="00281158">
                      <w:rPr>
                        <w:rFonts w:asciiTheme="minorEastAsia" w:eastAsiaTheme="minorEastAsia" w:hAnsiTheme="minorEastAsia"/>
                      </w:rPr>
                      <w:t>1年以内</w:t>
                    </w:r>
                  </w:p>
                </w:tc>
                <w:tc>
                  <w:tcPr>
                    <w:tcW w:w="1276" w:type="pct"/>
                  </w:tcPr>
                  <w:p w:rsidR="00F52710" w:rsidRPr="00281158" w:rsidRDefault="00F52710" w:rsidP="00003C3F">
                    <w:pPr>
                      <w:jc w:val="right"/>
                      <w:rPr>
                        <w:rFonts w:asciiTheme="minorEastAsia" w:eastAsiaTheme="minorEastAsia" w:hAnsiTheme="minorEastAsia"/>
                      </w:rPr>
                    </w:pPr>
                    <w:r w:rsidRPr="00281158">
                      <w:rPr>
                        <w:rFonts w:asciiTheme="minorEastAsia" w:eastAsiaTheme="minorEastAsia" w:hAnsiTheme="minorEastAsia"/>
                      </w:rPr>
                      <w:t>8,896,248.86</w:t>
                    </w:r>
                  </w:p>
                </w:tc>
                <w:tc>
                  <w:tcPr>
                    <w:tcW w:w="1299" w:type="pct"/>
                  </w:tcPr>
                  <w:p w:rsidR="00F52710" w:rsidRPr="00281158" w:rsidRDefault="00F52710" w:rsidP="00003C3F">
                    <w:pPr>
                      <w:jc w:val="right"/>
                      <w:rPr>
                        <w:rFonts w:asciiTheme="minorEastAsia" w:eastAsiaTheme="minorEastAsia" w:hAnsiTheme="minorEastAsia"/>
                      </w:rPr>
                    </w:pPr>
                    <w:r w:rsidRPr="00281158">
                      <w:rPr>
                        <w:rFonts w:asciiTheme="minorEastAsia" w:eastAsiaTheme="minorEastAsia" w:hAnsiTheme="minorEastAsia"/>
                      </w:rPr>
                      <w:t>444,812.44</w:t>
                    </w:r>
                  </w:p>
                </w:tc>
                <w:tc>
                  <w:tcPr>
                    <w:tcW w:w="1267" w:type="pct"/>
                  </w:tcPr>
                  <w:p w:rsidR="00F52710" w:rsidRPr="00281158" w:rsidRDefault="00F52710" w:rsidP="00003C3F">
                    <w:pPr>
                      <w:jc w:val="right"/>
                      <w:rPr>
                        <w:rFonts w:asciiTheme="minorEastAsia" w:eastAsiaTheme="minorEastAsia" w:hAnsiTheme="minorEastAsia"/>
                      </w:rPr>
                    </w:pPr>
                    <w:r w:rsidRPr="00281158">
                      <w:rPr>
                        <w:rFonts w:asciiTheme="minorEastAsia" w:eastAsiaTheme="minorEastAsia" w:hAnsiTheme="minorEastAsia"/>
                      </w:rPr>
                      <w:t>5.00</w:t>
                    </w:r>
                  </w:p>
                </w:tc>
              </w:tr>
            </w:sdtContent>
          </w:sdt>
          <w:tr w:rsidR="00F52710" w:rsidRPr="00281158" w:rsidTr="00003C3F">
            <w:sdt>
              <w:sdtPr>
                <w:rPr>
                  <w:rFonts w:asciiTheme="minorEastAsia" w:eastAsiaTheme="minorEastAsia" w:hAnsiTheme="minorEastAsia"/>
                </w:rPr>
                <w:tag w:val="_PLD_d544e6d977d14107b9437e0ca87cb1b1"/>
                <w:id w:val="1181868"/>
                <w:lock w:val="sdtLocked"/>
              </w:sdtPr>
              <w:sdtContent>
                <w:tc>
                  <w:tcPr>
                    <w:tcW w:w="1158" w:type="pct"/>
                    <w:vAlign w:val="center"/>
                  </w:tcPr>
                  <w:p w:rsidR="00F52710" w:rsidRPr="00281158" w:rsidRDefault="00F52710" w:rsidP="00003C3F">
                    <w:pPr>
                      <w:jc w:val="center"/>
                      <w:rPr>
                        <w:rFonts w:asciiTheme="minorEastAsia" w:eastAsiaTheme="minorEastAsia" w:hAnsiTheme="minorEastAsia"/>
                      </w:rPr>
                    </w:pPr>
                    <w:r w:rsidRPr="00281158">
                      <w:rPr>
                        <w:rFonts w:asciiTheme="minorEastAsia" w:eastAsiaTheme="minorEastAsia" w:hAnsiTheme="minorEastAsia" w:hint="eastAsia"/>
                      </w:rPr>
                      <w:t>合计</w:t>
                    </w:r>
                  </w:p>
                </w:tc>
              </w:sdtContent>
            </w:sdt>
            <w:tc>
              <w:tcPr>
                <w:tcW w:w="1276" w:type="pct"/>
              </w:tcPr>
              <w:p w:rsidR="00F52710" w:rsidRPr="00281158" w:rsidRDefault="00F52710" w:rsidP="00003C3F">
                <w:pPr>
                  <w:jc w:val="right"/>
                  <w:rPr>
                    <w:rFonts w:asciiTheme="minorEastAsia" w:eastAsiaTheme="minorEastAsia" w:hAnsiTheme="minorEastAsia"/>
                  </w:rPr>
                </w:pPr>
                <w:r w:rsidRPr="00281158">
                  <w:rPr>
                    <w:rFonts w:asciiTheme="minorEastAsia" w:eastAsiaTheme="minorEastAsia" w:hAnsiTheme="minorEastAsia"/>
                  </w:rPr>
                  <w:t>8,896,248.86</w:t>
                </w:r>
              </w:p>
            </w:tc>
            <w:tc>
              <w:tcPr>
                <w:tcW w:w="1299" w:type="pct"/>
              </w:tcPr>
              <w:p w:rsidR="00F52710" w:rsidRPr="00281158" w:rsidRDefault="00F52710" w:rsidP="00003C3F">
                <w:pPr>
                  <w:jc w:val="right"/>
                  <w:rPr>
                    <w:rFonts w:asciiTheme="minorEastAsia" w:eastAsiaTheme="minorEastAsia" w:hAnsiTheme="minorEastAsia"/>
                  </w:rPr>
                </w:pPr>
                <w:r w:rsidRPr="00281158">
                  <w:rPr>
                    <w:rFonts w:asciiTheme="minorEastAsia" w:eastAsiaTheme="minorEastAsia" w:hAnsiTheme="minorEastAsia"/>
                  </w:rPr>
                  <w:t>444,812.44</w:t>
                </w:r>
              </w:p>
            </w:tc>
            <w:tc>
              <w:tcPr>
                <w:tcW w:w="1267" w:type="pct"/>
              </w:tcPr>
              <w:p w:rsidR="00F52710" w:rsidRPr="00281158" w:rsidRDefault="00F52710" w:rsidP="00003C3F">
                <w:pPr>
                  <w:jc w:val="right"/>
                  <w:rPr>
                    <w:rFonts w:asciiTheme="minorEastAsia" w:eastAsiaTheme="minorEastAsia" w:hAnsiTheme="minorEastAsia"/>
                  </w:rPr>
                </w:pPr>
                <w:r w:rsidRPr="00281158">
                  <w:rPr>
                    <w:rFonts w:asciiTheme="minorEastAsia" w:eastAsiaTheme="minorEastAsia" w:hAnsiTheme="minorEastAsia"/>
                  </w:rPr>
                  <w:t>5.00</w:t>
                </w:r>
              </w:p>
            </w:tc>
          </w:tr>
        </w:tbl>
        <w:p w:rsidR="00F52710" w:rsidRDefault="00F52710"/>
        <w:p w:rsidR="00877D2C" w:rsidRDefault="005540A0">
          <w:r>
            <w:rPr>
              <w:rFonts w:hint="eastAsia"/>
            </w:rPr>
            <w:t>按组合计提坏账的确认标准及说明</w:t>
          </w:r>
        </w:p>
        <w:sdt>
          <w:sdtPr>
            <w:alias w:val="是否适用：按组合计提坏账准备的应收票据确认标准[双击切换]"/>
            <w:tag w:val="_GBC_8da9c261e1b645a580319dc9ae336a84"/>
            <w:id w:val="-181128295"/>
            <w:lock w:val="sdtLocked"/>
            <w:placeholder>
              <w:docPart w:val="GBC22222222222222222222222222222"/>
            </w:placeholder>
          </w:sdtPr>
          <w:sdtContent>
            <w:p w:rsidR="00877D2C" w:rsidRDefault="006A4C27" w:rsidP="00947FD6">
              <w:r>
                <w:fldChar w:fldCharType="begin"/>
              </w:r>
              <w:r w:rsidR="00947FD6">
                <w:rPr>
                  <w:rFonts w:hint="eastAsia"/>
                </w:rPr>
                <w:instrText xml:space="preserve"> MACROBUTTON  SnrToggleCheckbox </w:instrText>
              </w:r>
              <w:r w:rsidR="00947FD6">
                <w:rPr>
                  <w:rFonts w:hint="eastAsia"/>
                </w:rPr>
                <w:instrText>□适用</w:instrText>
              </w:r>
              <w:r w:rsidR="00947FD6">
                <w:rPr>
                  <w:rFonts w:hint="eastAsia"/>
                </w:rPr>
                <w:instrText xml:space="preserve"> </w:instrText>
              </w:r>
              <w:r>
                <w:fldChar w:fldCharType="end"/>
              </w:r>
              <w:r>
                <w:fldChar w:fldCharType="begin"/>
              </w:r>
              <w:r w:rsidR="00947FD6">
                <w:rPr>
                  <w:rFonts w:hint="eastAsia"/>
                </w:rPr>
                <w:instrText xml:space="preserve"> MACROBUTTON  SnrToggleCheckbox </w:instrText>
              </w:r>
              <w:r w:rsidR="00947FD6">
                <w:rPr>
                  <w:rFonts w:hint="eastAsia"/>
                </w:rPr>
                <w:instrText>√不适用</w:instrText>
              </w:r>
              <w:r w:rsidR="00947FD6">
                <w:rPr>
                  <w:rFonts w:hint="eastAsia"/>
                </w:rPr>
                <w:instrText xml:space="preserve"> </w:instrText>
              </w:r>
              <w:r>
                <w:fldChar w:fldCharType="end"/>
              </w:r>
            </w:p>
          </w:sdtContent>
        </w:sdt>
        <w:p w:rsidR="00877D2C" w:rsidRDefault="006A4C27">
          <w:pPr>
            <w:rPr>
              <w:rFonts w:asciiTheme="minorHAnsi" w:hAnsiTheme="minorHAnsi" w:cstheme="minorBidi"/>
              <w:b/>
              <w:bCs/>
              <w:szCs w:val="22"/>
            </w:rPr>
          </w:pPr>
        </w:p>
      </w:sdtContent>
    </w:sdt>
    <w:bookmarkEnd w:id="140" w:displacedByCustomXml="next"/>
    <w:sdt>
      <w:sdtPr>
        <w:rPr>
          <w:rFonts w:cstheme="minorBidi" w:hint="eastAsia"/>
          <w:bCs/>
          <w:szCs w:val="22"/>
        </w:rPr>
        <w:alias w:val="模块:如按预期信用损失一般模型计提坏账准备，请参照其他应收款披露"/>
        <w:tag w:val="_SEC_04c40b625aee4c7d8e38c7f456e27b56"/>
        <w:id w:val="1385447345"/>
        <w:lock w:val="sdtLocked"/>
        <w:placeholder>
          <w:docPart w:val="GBC22222222222222222222222222222"/>
        </w:placeholder>
      </w:sdtPr>
      <w:sdtEndPr>
        <w:rPr>
          <w:rFonts w:asciiTheme="minorHAnsi" w:hAnsiTheme="minorHAnsi"/>
          <w:b/>
        </w:rPr>
      </w:sdtEndPr>
      <w:sdtContent>
        <w:p w:rsidR="00877D2C" w:rsidRDefault="005540A0">
          <w:pPr>
            <w:rPr>
              <w:rFonts w:cstheme="minorBidi"/>
              <w:bCs/>
              <w:szCs w:val="22"/>
            </w:rPr>
          </w:pPr>
          <w:r>
            <w:rPr>
              <w:rFonts w:cstheme="minorBidi" w:hint="eastAsia"/>
              <w:bCs/>
              <w:szCs w:val="22"/>
            </w:rPr>
            <w:t>如按预期信用损失一般模型计提坏账准备，请参照其他应收款披露：</w:t>
          </w:r>
        </w:p>
        <w:sdt>
          <w:sdtPr>
            <w:rPr>
              <w:rFonts w:cstheme="minorBidi"/>
              <w:bCs/>
              <w:szCs w:val="22"/>
            </w:rPr>
            <w:alias w:val="是否适用：应收票据按预期信用损失一般模型计提坏账准备[双击切换]"/>
            <w:tag w:val="_GBC_21b4909badcd4ef7bc61b6478d0fd727"/>
            <w:id w:val="657734214"/>
            <w:lock w:val="sdtLocked"/>
            <w:placeholder>
              <w:docPart w:val="GBC22222222222222222222222222222"/>
            </w:placeholder>
          </w:sdtPr>
          <w:sdtContent>
            <w:p w:rsidR="00877D2C" w:rsidRDefault="006A4C27" w:rsidP="00947FD6">
              <w:pPr>
                <w:rPr>
                  <w:rFonts w:cstheme="minorBidi"/>
                  <w:bCs/>
                  <w:szCs w:val="22"/>
                </w:rPr>
              </w:pPr>
              <w:r>
                <w:rPr>
                  <w:rFonts w:cstheme="minorBidi"/>
                  <w:bCs/>
                  <w:szCs w:val="22"/>
                </w:rPr>
                <w:fldChar w:fldCharType="begin"/>
              </w:r>
              <w:r w:rsidR="00947FD6">
                <w:rPr>
                  <w:rFonts w:cstheme="minorBidi" w:hint="eastAsia"/>
                  <w:bCs/>
                  <w:szCs w:val="22"/>
                </w:rPr>
                <w:instrText xml:space="preserve"> MACROBUTTON  SnrToggleCheckbox </w:instrText>
              </w:r>
              <w:r w:rsidR="00947FD6">
                <w:rPr>
                  <w:rFonts w:cstheme="minorBidi" w:hint="eastAsia"/>
                  <w:bCs/>
                  <w:szCs w:val="22"/>
                </w:rPr>
                <w:instrText>□适用</w:instrText>
              </w:r>
              <w:r w:rsidR="00947FD6">
                <w:rPr>
                  <w:rFonts w:cstheme="minorBidi" w:hint="eastAsia"/>
                  <w:bCs/>
                  <w:szCs w:val="22"/>
                </w:rPr>
                <w:instrText xml:space="preserve"> </w:instrText>
              </w:r>
              <w:r>
                <w:rPr>
                  <w:rFonts w:cstheme="minorBidi"/>
                  <w:bCs/>
                  <w:szCs w:val="22"/>
                </w:rPr>
                <w:fldChar w:fldCharType="end"/>
              </w:r>
              <w:r>
                <w:rPr>
                  <w:rFonts w:cstheme="minorBidi"/>
                  <w:bCs/>
                  <w:szCs w:val="22"/>
                </w:rPr>
                <w:fldChar w:fldCharType="begin"/>
              </w:r>
              <w:r w:rsidR="00947FD6">
                <w:rPr>
                  <w:rFonts w:cstheme="minorBidi" w:hint="eastAsia"/>
                  <w:bCs/>
                  <w:szCs w:val="22"/>
                </w:rPr>
                <w:instrText xml:space="preserve"> MACROBUTTON  SnrToggleCheckbox </w:instrText>
              </w:r>
              <w:r w:rsidR="00947FD6">
                <w:rPr>
                  <w:rFonts w:cstheme="minorBidi" w:hint="eastAsia"/>
                  <w:bCs/>
                  <w:szCs w:val="22"/>
                </w:rPr>
                <w:instrText>√不适用</w:instrText>
              </w:r>
              <w:r w:rsidR="00947FD6">
                <w:rPr>
                  <w:rFonts w:cstheme="minorBidi" w:hint="eastAsia"/>
                  <w:bCs/>
                  <w:szCs w:val="22"/>
                </w:rPr>
                <w:instrText xml:space="preserve"> </w:instrText>
              </w:r>
              <w:r>
                <w:rPr>
                  <w:rFonts w:cstheme="minorBidi"/>
                  <w:bCs/>
                  <w:szCs w:val="22"/>
                </w:rPr>
                <w:fldChar w:fldCharType="end"/>
              </w:r>
            </w:p>
          </w:sdtContent>
        </w:sdt>
        <w:p w:rsidR="00877D2C" w:rsidRDefault="006A4C27">
          <w:pPr>
            <w:rPr>
              <w:rFonts w:asciiTheme="minorHAnsi" w:hAnsiTheme="minorHAnsi" w:cstheme="minorBidi"/>
              <w:b/>
              <w:bCs/>
              <w:szCs w:val="22"/>
            </w:rPr>
          </w:pPr>
        </w:p>
      </w:sdtContent>
    </w:sdt>
    <w:bookmarkStart w:id="141" w:name="_Hlk532980547" w:displacedByCustomXml="next"/>
    <w:sdt>
      <w:sdtPr>
        <w:rPr>
          <w:rFonts w:ascii="宋体" w:eastAsia="宋体" w:hAnsi="宋体" w:cs="宋体" w:hint="eastAsia"/>
          <w:b w:val="0"/>
          <w:bCs w:val="0"/>
          <w:kern w:val="0"/>
          <w:szCs w:val="24"/>
        </w:rPr>
        <w:alias w:val="模块:应收票据坏账准备的情况"/>
        <w:tag w:val="_SEC_3dab029b25824ad8a8695b0e58b6c454"/>
        <w:id w:val="-1374694775"/>
        <w:lock w:val="sdtLocked"/>
        <w:placeholder>
          <w:docPart w:val="GBC22222222222222222222222222222"/>
        </w:placeholder>
      </w:sdtPr>
      <w:sdtEndPr>
        <w:rPr>
          <w:rFonts w:asciiTheme="minorHAnsi" w:hAnsiTheme="minorHAnsi" w:cstheme="minorBidi" w:hint="default"/>
          <w:kern w:val="2"/>
          <w:szCs w:val="22"/>
        </w:rPr>
      </w:sdtEndPr>
      <w:sdtContent>
        <w:p w:rsidR="00877D2C" w:rsidRDefault="005540A0" w:rsidP="00B176E2">
          <w:pPr>
            <w:pStyle w:val="4"/>
            <w:numPr>
              <w:ilvl w:val="3"/>
              <w:numId w:val="67"/>
            </w:numPr>
            <w:ind w:left="426" w:hanging="426"/>
          </w:pPr>
          <w:r>
            <w:rPr>
              <w:rFonts w:hint="eastAsia"/>
            </w:rPr>
            <w:t>坏账准备的情况</w:t>
          </w:r>
        </w:p>
        <w:sdt>
          <w:sdtPr>
            <w:alias w:val="是否适用：应收票据坏账准备情况[双击切换]"/>
            <w:tag w:val="_GBC_3c7b44ae9e3b4aa6a67012163093206f"/>
            <w:id w:val="1994919001"/>
            <w:lock w:val="sdtLocked"/>
            <w:placeholder>
              <w:docPart w:val="GBC22222222222222222222222222222"/>
            </w:placeholder>
          </w:sdtPr>
          <w:sdtContent>
            <w:p w:rsidR="00877D2C" w:rsidRDefault="006A4C27">
              <w:r>
                <w:fldChar w:fldCharType="begin"/>
              </w:r>
              <w:r w:rsidR="00947FD6">
                <w:rPr>
                  <w:rFonts w:hint="eastAsia"/>
                </w:rPr>
                <w:instrText xml:space="preserve"> MACROBUTTON  SnrToggleCheckbox </w:instrText>
              </w:r>
              <w:r w:rsidR="00947FD6">
                <w:rPr>
                  <w:rFonts w:hint="eastAsia"/>
                </w:rPr>
                <w:instrText>√适用</w:instrText>
              </w:r>
              <w:r w:rsidR="00947FD6">
                <w:rPr>
                  <w:rFonts w:hint="eastAsia"/>
                </w:rPr>
                <w:instrText xml:space="preserve"> </w:instrText>
              </w:r>
              <w:r>
                <w:fldChar w:fldCharType="end"/>
              </w:r>
              <w:r>
                <w:fldChar w:fldCharType="begin"/>
              </w:r>
              <w:r w:rsidR="00947FD6">
                <w:rPr>
                  <w:rFonts w:hint="eastAsia"/>
                </w:rPr>
                <w:instrText xml:space="preserve"> MACROBUTTON  SnrToggleCheckbox </w:instrText>
              </w:r>
              <w:r w:rsidR="00947FD6">
                <w:rPr>
                  <w:rFonts w:hint="eastAsia"/>
                </w:rPr>
                <w:instrText>□不适用</w:instrText>
              </w:r>
              <w:r w:rsidR="00947FD6">
                <w:rPr>
                  <w:rFonts w:hint="eastAsia"/>
                </w:rPr>
                <w:instrText xml:space="preserve"> </w:instrText>
              </w:r>
              <w:r>
                <w:fldChar w:fldCharType="end"/>
              </w:r>
            </w:p>
          </w:sdtContent>
        </w:sdt>
        <w:p w:rsidR="00877D2C" w:rsidRDefault="005540A0">
          <w:pPr>
            <w:pStyle w:val="af7"/>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票据坏账准备情况"/>
              <w:tag w:val="_GBC_369a6567da6f4681886799eccc7ce30e"/>
              <w:id w:val="11740730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票据坏账准备情况"/>
              <w:tag w:val="_GBC_2ca7f0c4216640399e139055a5b3f6df"/>
              <w:id w:val="-17705369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1957"/>
            <w:gridCol w:w="1417"/>
            <w:gridCol w:w="1353"/>
            <w:gridCol w:w="1446"/>
            <w:gridCol w:w="1444"/>
            <w:gridCol w:w="1442"/>
          </w:tblGrid>
          <w:tr w:rsidR="00947FD6" w:rsidTr="00C04926">
            <w:sdt>
              <w:sdtPr>
                <w:rPr>
                  <w:rFonts w:asciiTheme="minorEastAsia" w:eastAsiaTheme="minorEastAsia" w:hAnsiTheme="minorEastAsia"/>
                </w:rPr>
                <w:tag w:val="_PLD_5c2e077065ea4069947c5dad1aefe7c9"/>
                <w:id w:val="1182004"/>
                <w:lock w:val="sdtLocked"/>
              </w:sdtPr>
              <w:sdtContent>
                <w:tc>
                  <w:tcPr>
                    <w:tcW w:w="1080" w:type="pct"/>
                    <w:vMerge w:val="restart"/>
                    <w:shd w:val="clear" w:color="auto" w:fill="FFFFFF"/>
                    <w:vAlign w:val="center"/>
                  </w:tcPr>
                  <w:p w:rsidR="00947FD6" w:rsidRPr="00947FD6" w:rsidRDefault="00947FD6" w:rsidP="00003C3F">
                    <w:pPr>
                      <w:jc w:val="center"/>
                      <w:rPr>
                        <w:rFonts w:asciiTheme="minorEastAsia" w:eastAsiaTheme="minorEastAsia" w:hAnsiTheme="minorEastAsia"/>
                      </w:rPr>
                    </w:pPr>
                    <w:r w:rsidRPr="00947FD6">
                      <w:rPr>
                        <w:rFonts w:asciiTheme="minorEastAsia" w:eastAsiaTheme="minorEastAsia" w:hAnsiTheme="minorEastAsia"/>
                      </w:rPr>
                      <w:t>类别</w:t>
                    </w:r>
                  </w:p>
                </w:tc>
              </w:sdtContent>
            </w:sdt>
            <w:sdt>
              <w:sdtPr>
                <w:rPr>
                  <w:rFonts w:asciiTheme="minorEastAsia" w:eastAsiaTheme="minorEastAsia" w:hAnsiTheme="minorEastAsia"/>
                </w:rPr>
                <w:tag w:val="_PLD_be42aed4ff82447ca43a862394d9d8b0"/>
                <w:id w:val="1182005"/>
                <w:lock w:val="sdtLocked"/>
              </w:sdtPr>
              <w:sdtContent>
                <w:tc>
                  <w:tcPr>
                    <w:tcW w:w="782" w:type="pct"/>
                    <w:vMerge w:val="restart"/>
                    <w:shd w:val="clear" w:color="auto" w:fill="FFFFFF"/>
                    <w:vAlign w:val="center"/>
                  </w:tcPr>
                  <w:p w:rsidR="00947FD6" w:rsidRPr="00947FD6" w:rsidRDefault="00947FD6" w:rsidP="00003C3F">
                    <w:pPr>
                      <w:jc w:val="center"/>
                      <w:rPr>
                        <w:rFonts w:asciiTheme="minorEastAsia" w:eastAsiaTheme="minorEastAsia" w:hAnsiTheme="minorEastAsia"/>
                      </w:rPr>
                    </w:pPr>
                    <w:r w:rsidRPr="00947FD6">
                      <w:rPr>
                        <w:rFonts w:asciiTheme="minorEastAsia" w:eastAsiaTheme="minorEastAsia" w:hAnsiTheme="minorEastAsia"/>
                      </w:rPr>
                      <w:t>期初余额</w:t>
                    </w:r>
                  </w:p>
                </w:tc>
              </w:sdtContent>
            </w:sdt>
            <w:sdt>
              <w:sdtPr>
                <w:rPr>
                  <w:rFonts w:asciiTheme="minorEastAsia" w:eastAsiaTheme="minorEastAsia" w:hAnsiTheme="minorEastAsia"/>
                </w:rPr>
                <w:tag w:val="_PLD_6aa2190a976944ebbcbd0551027474a9"/>
                <w:id w:val="1182006"/>
                <w:lock w:val="sdtLocked"/>
              </w:sdtPr>
              <w:sdtContent>
                <w:tc>
                  <w:tcPr>
                    <w:tcW w:w="2342" w:type="pct"/>
                    <w:gridSpan w:val="3"/>
                    <w:shd w:val="clear" w:color="auto" w:fill="FFFFFF"/>
                    <w:vAlign w:val="center"/>
                  </w:tcPr>
                  <w:p w:rsidR="00947FD6" w:rsidRPr="00947FD6" w:rsidRDefault="00947FD6" w:rsidP="00003C3F">
                    <w:pPr>
                      <w:jc w:val="center"/>
                      <w:rPr>
                        <w:rFonts w:asciiTheme="minorEastAsia" w:eastAsiaTheme="minorEastAsia" w:hAnsiTheme="minorEastAsia"/>
                      </w:rPr>
                    </w:pPr>
                    <w:r w:rsidRPr="00947FD6">
                      <w:rPr>
                        <w:rFonts w:asciiTheme="minorEastAsia" w:eastAsiaTheme="minorEastAsia" w:hAnsiTheme="minorEastAsia" w:hint="eastAsia"/>
                      </w:rPr>
                      <w:t>本期变动</w:t>
                    </w:r>
                    <w:r w:rsidRPr="00947FD6">
                      <w:rPr>
                        <w:rFonts w:asciiTheme="minorEastAsia" w:eastAsiaTheme="minorEastAsia" w:hAnsiTheme="minorEastAsia"/>
                      </w:rPr>
                      <w:t>金额</w:t>
                    </w:r>
                  </w:p>
                </w:tc>
              </w:sdtContent>
            </w:sdt>
            <w:sdt>
              <w:sdtPr>
                <w:rPr>
                  <w:rFonts w:asciiTheme="minorEastAsia" w:eastAsiaTheme="minorEastAsia" w:hAnsiTheme="minorEastAsia"/>
                </w:rPr>
                <w:tag w:val="_PLD_b9edf7d7d59c4a92b06644af7a055d81"/>
                <w:id w:val="1182007"/>
                <w:lock w:val="sdtLocked"/>
              </w:sdtPr>
              <w:sdtContent>
                <w:tc>
                  <w:tcPr>
                    <w:tcW w:w="796" w:type="pct"/>
                    <w:vMerge w:val="restart"/>
                    <w:shd w:val="clear" w:color="auto" w:fill="FFFFFF"/>
                    <w:vAlign w:val="center"/>
                  </w:tcPr>
                  <w:p w:rsidR="00947FD6" w:rsidRPr="00947FD6" w:rsidRDefault="00947FD6" w:rsidP="00003C3F">
                    <w:pPr>
                      <w:jc w:val="center"/>
                      <w:rPr>
                        <w:rFonts w:asciiTheme="minorEastAsia" w:eastAsiaTheme="minorEastAsia" w:hAnsiTheme="minorEastAsia"/>
                      </w:rPr>
                    </w:pPr>
                    <w:r w:rsidRPr="00947FD6">
                      <w:rPr>
                        <w:rFonts w:asciiTheme="minorEastAsia" w:eastAsiaTheme="minorEastAsia" w:hAnsiTheme="minorEastAsia"/>
                      </w:rPr>
                      <w:t>期末余额</w:t>
                    </w:r>
                  </w:p>
                </w:tc>
              </w:sdtContent>
            </w:sdt>
          </w:tr>
          <w:tr w:rsidR="00947FD6" w:rsidTr="00C04926">
            <w:tc>
              <w:tcPr>
                <w:tcW w:w="1080" w:type="pct"/>
                <w:vMerge/>
                <w:shd w:val="clear" w:color="auto" w:fill="FFFFFF"/>
              </w:tcPr>
              <w:p w:rsidR="00947FD6" w:rsidRPr="00947FD6" w:rsidRDefault="00947FD6" w:rsidP="00003C3F">
                <w:pPr>
                  <w:jc w:val="center"/>
                  <w:rPr>
                    <w:rFonts w:asciiTheme="minorEastAsia" w:eastAsiaTheme="minorEastAsia" w:hAnsiTheme="minorEastAsia"/>
                  </w:rPr>
                </w:pPr>
              </w:p>
            </w:tc>
            <w:tc>
              <w:tcPr>
                <w:tcW w:w="782" w:type="pct"/>
                <w:vMerge/>
                <w:shd w:val="clear" w:color="auto" w:fill="FFFFFF"/>
              </w:tcPr>
              <w:p w:rsidR="00947FD6" w:rsidRPr="00947FD6" w:rsidRDefault="00947FD6" w:rsidP="00003C3F">
                <w:pPr>
                  <w:jc w:val="right"/>
                  <w:rPr>
                    <w:rFonts w:asciiTheme="minorEastAsia" w:eastAsiaTheme="minorEastAsia" w:hAnsiTheme="minorEastAsia"/>
                  </w:rPr>
                </w:pPr>
              </w:p>
            </w:tc>
            <w:sdt>
              <w:sdtPr>
                <w:rPr>
                  <w:rFonts w:asciiTheme="minorEastAsia" w:eastAsiaTheme="minorEastAsia" w:hAnsiTheme="minorEastAsia"/>
                </w:rPr>
                <w:tag w:val="_PLD_36062efa6f854d3c8eee6ca1e0b72bca"/>
                <w:id w:val="1182008"/>
                <w:lock w:val="sdtLocked"/>
              </w:sdtPr>
              <w:sdtContent>
                <w:tc>
                  <w:tcPr>
                    <w:tcW w:w="747" w:type="pct"/>
                    <w:shd w:val="clear" w:color="auto" w:fill="FFFFFF"/>
                    <w:vAlign w:val="center"/>
                  </w:tcPr>
                  <w:p w:rsidR="00947FD6" w:rsidRPr="00947FD6" w:rsidRDefault="00947FD6" w:rsidP="00003C3F">
                    <w:pPr>
                      <w:jc w:val="center"/>
                      <w:rPr>
                        <w:rFonts w:asciiTheme="minorEastAsia" w:eastAsiaTheme="minorEastAsia" w:hAnsiTheme="minorEastAsia"/>
                      </w:rPr>
                    </w:pPr>
                    <w:r w:rsidRPr="00947FD6">
                      <w:rPr>
                        <w:rFonts w:asciiTheme="minorEastAsia" w:eastAsiaTheme="minorEastAsia" w:hAnsiTheme="minorEastAsia"/>
                      </w:rPr>
                      <w:t>计提</w:t>
                    </w:r>
                  </w:p>
                </w:tc>
              </w:sdtContent>
            </w:sdt>
            <w:sdt>
              <w:sdtPr>
                <w:rPr>
                  <w:rFonts w:asciiTheme="minorEastAsia" w:eastAsiaTheme="minorEastAsia" w:hAnsiTheme="minorEastAsia"/>
                </w:rPr>
                <w:tag w:val="_PLD_0b4224d18fad47e08fa90eb4f8c7e612"/>
                <w:id w:val="1182009"/>
                <w:lock w:val="sdtLocked"/>
              </w:sdtPr>
              <w:sdtContent>
                <w:tc>
                  <w:tcPr>
                    <w:tcW w:w="798" w:type="pct"/>
                    <w:shd w:val="clear" w:color="auto" w:fill="FFFFFF"/>
                    <w:vAlign w:val="center"/>
                  </w:tcPr>
                  <w:p w:rsidR="00947FD6" w:rsidRPr="00947FD6" w:rsidRDefault="00947FD6" w:rsidP="00003C3F">
                    <w:pPr>
                      <w:jc w:val="center"/>
                      <w:rPr>
                        <w:rFonts w:asciiTheme="minorEastAsia" w:eastAsiaTheme="minorEastAsia" w:hAnsiTheme="minorEastAsia"/>
                      </w:rPr>
                    </w:pPr>
                    <w:r w:rsidRPr="00947FD6">
                      <w:rPr>
                        <w:rFonts w:asciiTheme="minorEastAsia" w:eastAsiaTheme="minorEastAsia" w:hAnsiTheme="minorEastAsia" w:hint="eastAsia"/>
                      </w:rPr>
                      <w:t>收回或转回</w:t>
                    </w:r>
                  </w:p>
                </w:tc>
              </w:sdtContent>
            </w:sdt>
            <w:tc>
              <w:tcPr>
                <w:tcW w:w="797" w:type="pct"/>
                <w:shd w:val="clear" w:color="auto" w:fill="FFFFFF"/>
                <w:vAlign w:val="center"/>
              </w:tcPr>
              <w:sdt>
                <w:sdtPr>
                  <w:rPr>
                    <w:rFonts w:asciiTheme="minorEastAsia" w:eastAsiaTheme="minorEastAsia" w:hAnsiTheme="minorEastAsia" w:hint="eastAsia"/>
                  </w:rPr>
                  <w:tag w:val="_PLD_dff8ef418de94a2b8e2615f6e297e890"/>
                  <w:id w:val="1182010"/>
                  <w:lock w:val="sdtLocked"/>
                </w:sdtPr>
                <w:sdtContent>
                  <w:p w:rsidR="00947FD6" w:rsidRPr="00947FD6" w:rsidRDefault="00947FD6" w:rsidP="00003C3F">
                    <w:pPr>
                      <w:jc w:val="center"/>
                      <w:rPr>
                        <w:rFonts w:asciiTheme="minorEastAsia" w:eastAsiaTheme="minorEastAsia" w:hAnsiTheme="minorEastAsia"/>
                      </w:rPr>
                    </w:pPr>
                    <w:r w:rsidRPr="00947FD6">
                      <w:rPr>
                        <w:rFonts w:asciiTheme="minorEastAsia" w:eastAsiaTheme="minorEastAsia" w:hAnsiTheme="minorEastAsia" w:hint="eastAsia"/>
                      </w:rPr>
                      <w:t>转销或核销</w:t>
                    </w:r>
                  </w:p>
                </w:sdtContent>
              </w:sdt>
            </w:tc>
            <w:tc>
              <w:tcPr>
                <w:tcW w:w="796" w:type="pct"/>
                <w:vMerge/>
                <w:shd w:val="clear" w:color="auto" w:fill="FFFFFF"/>
              </w:tcPr>
              <w:p w:rsidR="00947FD6" w:rsidRPr="00947FD6" w:rsidRDefault="00947FD6" w:rsidP="00003C3F">
                <w:pPr>
                  <w:jc w:val="right"/>
                  <w:rPr>
                    <w:rFonts w:asciiTheme="minorEastAsia" w:eastAsiaTheme="minorEastAsia" w:hAnsiTheme="minorEastAsia"/>
                  </w:rPr>
                </w:pPr>
              </w:p>
            </w:tc>
          </w:tr>
          <w:sdt>
            <w:sdtPr>
              <w:rPr>
                <w:rFonts w:asciiTheme="minorEastAsia" w:eastAsiaTheme="minorEastAsia" w:hAnsiTheme="minorEastAsia"/>
              </w:rPr>
              <w:alias w:val="应收票据坏账准备明细"/>
              <w:tag w:val="_TUP_776c8446116748c8801591fb5072a625"/>
              <w:id w:val="1182011"/>
              <w:lock w:val="sdtLocked"/>
            </w:sdtPr>
            <w:sdtContent>
              <w:tr w:rsidR="00947FD6" w:rsidTr="00C04926">
                <w:tc>
                  <w:tcPr>
                    <w:tcW w:w="1080" w:type="pct"/>
                    <w:shd w:val="clear" w:color="auto" w:fill="auto"/>
                  </w:tcPr>
                  <w:p w:rsidR="00947FD6" w:rsidRPr="00947FD6" w:rsidRDefault="00947FD6" w:rsidP="00003C3F">
                    <w:pPr>
                      <w:rPr>
                        <w:rFonts w:asciiTheme="minorEastAsia" w:eastAsiaTheme="minorEastAsia" w:hAnsiTheme="minorEastAsia"/>
                      </w:rPr>
                    </w:pPr>
                    <w:r w:rsidRPr="00947FD6">
                      <w:rPr>
                        <w:rFonts w:asciiTheme="minorEastAsia" w:eastAsiaTheme="minorEastAsia" w:hAnsiTheme="minorEastAsia" w:hint="eastAsia"/>
                      </w:rPr>
                      <w:t>应收票据坏账准备</w:t>
                    </w:r>
                  </w:p>
                </w:tc>
                <w:tc>
                  <w:tcPr>
                    <w:tcW w:w="782" w:type="pct"/>
                    <w:shd w:val="clear" w:color="auto" w:fill="auto"/>
                  </w:tcPr>
                  <w:p w:rsidR="00947FD6" w:rsidRPr="00947FD6" w:rsidRDefault="00947FD6" w:rsidP="00003C3F">
                    <w:pPr>
                      <w:jc w:val="right"/>
                      <w:rPr>
                        <w:rFonts w:asciiTheme="minorEastAsia" w:eastAsiaTheme="minorEastAsia" w:hAnsiTheme="minorEastAsia"/>
                      </w:rPr>
                    </w:pPr>
                    <w:r w:rsidRPr="00947FD6">
                      <w:rPr>
                        <w:rFonts w:asciiTheme="minorEastAsia" w:eastAsiaTheme="minorEastAsia" w:hAnsiTheme="minorEastAsia"/>
                      </w:rPr>
                      <w:t>860,454.51</w:t>
                    </w:r>
                  </w:p>
                </w:tc>
                <w:tc>
                  <w:tcPr>
                    <w:tcW w:w="747" w:type="pct"/>
                    <w:shd w:val="clear" w:color="auto" w:fill="auto"/>
                  </w:tcPr>
                  <w:p w:rsidR="00947FD6" w:rsidRPr="00947FD6" w:rsidRDefault="00947FD6" w:rsidP="00003C3F">
                    <w:pPr>
                      <w:jc w:val="right"/>
                      <w:rPr>
                        <w:rFonts w:asciiTheme="minorEastAsia" w:eastAsiaTheme="minorEastAsia" w:hAnsiTheme="minorEastAsia"/>
                      </w:rPr>
                    </w:pPr>
                  </w:p>
                </w:tc>
                <w:tc>
                  <w:tcPr>
                    <w:tcW w:w="798" w:type="pct"/>
                    <w:shd w:val="clear" w:color="auto" w:fill="auto"/>
                  </w:tcPr>
                  <w:p w:rsidR="00947FD6" w:rsidRPr="00947FD6" w:rsidRDefault="00947FD6" w:rsidP="00003C3F">
                    <w:pPr>
                      <w:jc w:val="right"/>
                      <w:rPr>
                        <w:rFonts w:asciiTheme="minorEastAsia" w:eastAsiaTheme="minorEastAsia" w:hAnsiTheme="minorEastAsia"/>
                      </w:rPr>
                    </w:pPr>
                    <w:r w:rsidRPr="00947FD6">
                      <w:rPr>
                        <w:rFonts w:asciiTheme="minorEastAsia" w:eastAsiaTheme="minorEastAsia" w:hAnsiTheme="minorEastAsia"/>
                      </w:rPr>
                      <w:t>415,642.07</w:t>
                    </w:r>
                  </w:p>
                </w:tc>
                <w:tc>
                  <w:tcPr>
                    <w:tcW w:w="797" w:type="pct"/>
                  </w:tcPr>
                  <w:p w:rsidR="00947FD6" w:rsidRPr="00947FD6" w:rsidRDefault="00947FD6" w:rsidP="00003C3F">
                    <w:pPr>
                      <w:jc w:val="right"/>
                      <w:rPr>
                        <w:rFonts w:asciiTheme="minorEastAsia" w:eastAsiaTheme="minorEastAsia" w:hAnsiTheme="minorEastAsia"/>
                      </w:rPr>
                    </w:pPr>
                  </w:p>
                </w:tc>
                <w:tc>
                  <w:tcPr>
                    <w:tcW w:w="796" w:type="pct"/>
                    <w:shd w:val="clear" w:color="auto" w:fill="auto"/>
                  </w:tcPr>
                  <w:p w:rsidR="00947FD6" w:rsidRPr="00947FD6" w:rsidRDefault="00947FD6" w:rsidP="00003C3F">
                    <w:pPr>
                      <w:jc w:val="right"/>
                      <w:rPr>
                        <w:rFonts w:asciiTheme="minorEastAsia" w:eastAsiaTheme="minorEastAsia" w:hAnsiTheme="minorEastAsia"/>
                      </w:rPr>
                    </w:pPr>
                    <w:r w:rsidRPr="00947FD6">
                      <w:rPr>
                        <w:rFonts w:asciiTheme="minorEastAsia" w:eastAsiaTheme="minorEastAsia" w:hAnsiTheme="minorEastAsia"/>
                      </w:rPr>
                      <w:t>444,812.44</w:t>
                    </w:r>
                  </w:p>
                </w:tc>
              </w:tr>
            </w:sdtContent>
          </w:sdt>
          <w:tr w:rsidR="00947FD6" w:rsidTr="00C04926">
            <w:sdt>
              <w:sdtPr>
                <w:rPr>
                  <w:rFonts w:asciiTheme="minorEastAsia" w:eastAsiaTheme="minorEastAsia" w:hAnsiTheme="minorEastAsia"/>
                </w:rPr>
                <w:tag w:val="_PLD_694d87cefc954632be8a5bd2f0172afd"/>
                <w:id w:val="1182012"/>
                <w:lock w:val="sdtLocked"/>
              </w:sdtPr>
              <w:sdtContent>
                <w:tc>
                  <w:tcPr>
                    <w:tcW w:w="1080" w:type="pct"/>
                    <w:shd w:val="clear" w:color="auto" w:fill="auto"/>
                  </w:tcPr>
                  <w:p w:rsidR="00947FD6" w:rsidRPr="00947FD6" w:rsidRDefault="00947FD6" w:rsidP="00003C3F">
                    <w:pPr>
                      <w:jc w:val="center"/>
                      <w:rPr>
                        <w:rFonts w:asciiTheme="minorEastAsia" w:eastAsiaTheme="minorEastAsia" w:hAnsiTheme="minorEastAsia"/>
                      </w:rPr>
                    </w:pPr>
                    <w:r w:rsidRPr="00947FD6">
                      <w:rPr>
                        <w:rFonts w:asciiTheme="minorEastAsia" w:eastAsiaTheme="minorEastAsia" w:hAnsiTheme="minorEastAsia" w:hint="eastAsia"/>
                      </w:rPr>
                      <w:t>合计</w:t>
                    </w:r>
                  </w:p>
                </w:tc>
              </w:sdtContent>
            </w:sdt>
            <w:tc>
              <w:tcPr>
                <w:tcW w:w="782" w:type="pct"/>
                <w:shd w:val="clear" w:color="auto" w:fill="auto"/>
              </w:tcPr>
              <w:p w:rsidR="00947FD6" w:rsidRPr="00947FD6" w:rsidRDefault="00947FD6" w:rsidP="00003C3F">
                <w:pPr>
                  <w:jc w:val="right"/>
                  <w:rPr>
                    <w:rFonts w:asciiTheme="minorEastAsia" w:eastAsiaTheme="minorEastAsia" w:hAnsiTheme="minorEastAsia"/>
                  </w:rPr>
                </w:pPr>
                <w:r w:rsidRPr="00947FD6">
                  <w:rPr>
                    <w:rFonts w:asciiTheme="minorEastAsia" w:eastAsiaTheme="minorEastAsia" w:hAnsiTheme="minorEastAsia"/>
                  </w:rPr>
                  <w:t>860,454.51</w:t>
                </w:r>
              </w:p>
            </w:tc>
            <w:tc>
              <w:tcPr>
                <w:tcW w:w="747" w:type="pct"/>
                <w:shd w:val="clear" w:color="auto" w:fill="auto"/>
              </w:tcPr>
              <w:p w:rsidR="00947FD6" w:rsidRPr="00947FD6" w:rsidRDefault="00947FD6" w:rsidP="00003C3F">
                <w:pPr>
                  <w:jc w:val="right"/>
                  <w:rPr>
                    <w:rFonts w:asciiTheme="minorEastAsia" w:eastAsiaTheme="minorEastAsia" w:hAnsiTheme="minorEastAsia"/>
                  </w:rPr>
                </w:pPr>
              </w:p>
            </w:tc>
            <w:tc>
              <w:tcPr>
                <w:tcW w:w="798" w:type="pct"/>
                <w:shd w:val="clear" w:color="auto" w:fill="auto"/>
              </w:tcPr>
              <w:p w:rsidR="00947FD6" w:rsidRPr="00947FD6" w:rsidRDefault="00947FD6" w:rsidP="00003C3F">
                <w:pPr>
                  <w:jc w:val="right"/>
                  <w:rPr>
                    <w:rFonts w:asciiTheme="minorEastAsia" w:eastAsiaTheme="minorEastAsia" w:hAnsiTheme="minorEastAsia"/>
                  </w:rPr>
                </w:pPr>
                <w:r w:rsidRPr="00947FD6">
                  <w:rPr>
                    <w:rFonts w:asciiTheme="minorEastAsia" w:eastAsiaTheme="minorEastAsia" w:hAnsiTheme="minorEastAsia"/>
                  </w:rPr>
                  <w:t>415,642.07</w:t>
                </w:r>
              </w:p>
            </w:tc>
            <w:tc>
              <w:tcPr>
                <w:tcW w:w="797" w:type="pct"/>
              </w:tcPr>
              <w:p w:rsidR="00947FD6" w:rsidRPr="00947FD6" w:rsidRDefault="00947FD6" w:rsidP="00003C3F">
                <w:pPr>
                  <w:jc w:val="right"/>
                  <w:rPr>
                    <w:rFonts w:asciiTheme="minorEastAsia" w:eastAsiaTheme="minorEastAsia" w:hAnsiTheme="minorEastAsia"/>
                  </w:rPr>
                </w:pPr>
              </w:p>
            </w:tc>
            <w:tc>
              <w:tcPr>
                <w:tcW w:w="796" w:type="pct"/>
                <w:shd w:val="clear" w:color="auto" w:fill="auto"/>
              </w:tcPr>
              <w:p w:rsidR="00947FD6" w:rsidRPr="00947FD6" w:rsidRDefault="00947FD6" w:rsidP="00003C3F">
                <w:pPr>
                  <w:jc w:val="right"/>
                  <w:rPr>
                    <w:rFonts w:asciiTheme="minorEastAsia" w:eastAsiaTheme="minorEastAsia" w:hAnsiTheme="minorEastAsia"/>
                  </w:rPr>
                </w:pPr>
                <w:r w:rsidRPr="00947FD6">
                  <w:rPr>
                    <w:rFonts w:asciiTheme="minorEastAsia" w:eastAsiaTheme="minorEastAsia" w:hAnsiTheme="minorEastAsia"/>
                  </w:rPr>
                  <w:t>444,812.44</w:t>
                </w:r>
              </w:p>
            </w:tc>
          </w:tr>
        </w:tbl>
        <w:p w:rsidR="00947FD6" w:rsidRDefault="00947FD6"/>
        <w:p w:rsidR="00877D2C" w:rsidRDefault="005540A0">
          <w:r>
            <w:rPr>
              <w:rFonts w:hint="eastAsia"/>
            </w:rPr>
            <w:t>其中本期坏账准备收回或转回金额重要的：</w:t>
          </w:r>
        </w:p>
        <w:sdt>
          <w:sdtPr>
            <w:rPr>
              <w:rFonts w:hint="eastAsia"/>
            </w:rPr>
            <w:alias w:val="是否适用：应收票据本期坏账准备收回或转回金额重要的[双击切换]"/>
            <w:tag w:val="_GBC_a6a792a8896944378df4570674cd83e4"/>
            <w:id w:val="1345512565"/>
            <w:lock w:val="sdtLocked"/>
            <w:placeholder>
              <w:docPart w:val="GBC22222222222222222222222222222"/>
            </w:placeholder>
          </w:sdtPr>
          <w:sdtContent>
            <w:p w:rsidR="00DE6F6D" w:rsidRDefault="006A4C27" w:rsidP="00DE6F6D">
              <w:r>
                <w:fldChar w:fldCharType="begin"/>
              </w:r>
              <w:r w:rsidR="00DE6F6D">
                <w:rPr>
                  <w:rFonts w:hint="eastAsia"/>
                </w:rPr>
                <w:instrText xml:space="preserve"> MACROBUTTON  SnrToggleCheckbox </w:instrText>
              </w:r>
              <w:r w:rsidR="00DE6F6D">
                <w:rPr>
                  <w:rFonts w:hint="eastAsia"/>
                </w:rPr>
                <w:instrText>□适用</w:instrText>
              </w:r>
              <w:r w:rsidR="00DE6F6D">
                <w:rPr>
                  <w:rFonts w:hint="eastAsia"/>
                </w:rPr>
                <w:instrText xml:space="preserve"> </w:instrText>
              </w:r>
              <w:r>
                <w:fldChar w:fldCharType="end"/>
              </w:r>
              <w:r>
                <w:fldChar w:fldCharType="begin"/>
              </w:r>
              <w:r w:rsidR="00DE6F6D">
                <w:rPr>
                  <w:rFonts w:hint="eastAsia"/>
                </w:rPr>
                <w:instrText xml:space="preserve"> MACROBUTTON  SnrToggleCheckbox </w:instrText>
              </w:r>
              <w:r w:rsidR="00DE6F6D">
                <w:rPr>
                  <w:rFonts w:hint="eastAsia"/>
                </w:rPr>
                <w:instrText>√不适用</w:instrText>
              </w:r>
              <w:r w:rsidR="00DE6F6D">
                <w:rPr>
                  <w:rFonts w:hint="eastAsia"/>
                </w:rPr>
                <w:instrText xml:space="preserve"> </w:instrText>
              </w:r>
              <w:r>
                <w:fldChar w:fldCharType="end"/>
              </w:r>
            </w:p>
          </w:sdtContent>
        </w:sdt>
        <w:p w:rsidR="00877D2C" w:rsidRDefault="005540A0">
          <w:r>
            <w:rPr>
              <w:rFonts w:hint="eastAsia"/>
            </w:rPr>
            <w:t>其他说明：</w:t>
          </w:r>
        </w:p>
        <w:sdt>
          <w:sdtPr>
            <w:rPr>
              <w:rFonts w:cstheme="minorBidi"/>
              <w:bCs/>
              <w:szCs w:val="22"/>
            </w:rPr>
            <w:alias w:val="应收票据坏账准备的其他说明"/>
            <w:tag w:val="_GBC_861db5fd771c449390c4ea436bc9ad1e"/>
            <w:id w:val="437493825"/>
            <w:lock w:val="sdtLocked"/>
            <w:placeholder>
              <w:docPart w:val="GBC22222222222222222222222222222"/>
            </w:placeholder>
          </w:sdtPr>
          <w:sdtEndPr>
            <w:rPr>
              <w:rFonts w:asciiTheme="minorHAnsi" w:hAnsiTheme="minorHAnsi"/>
              <w:b/>
            </w:rPr>
          </w:sdtEndPr>
          <w:sdtContent>
            <w:p w:rsidR="00877D2C" w:rsidRDefault="00B7705E">
              <w:pPr>
                <w:rPr>
                  <w:rFonts w:asciiTheme="minorHAnsi" w:hAnsiTheme="minorHAnsi" w:cstheme="minorBidi"/>
                  <w:b/>
                  <w:bCs/>
                  <w:szCs w:val="22"/>
                </w:rPr>
              </w:pPr>
              <w:r>
                <w:rPr>
                  <w:rFonts w:cstheme="minorBidi" w:hint="eastAsia"/>
                  <w:bCs/>
                  <w:szCs w:val="22"/>
                </w:rPr>
                <w:t>无</w:t>
              </w:r>
            </w:p>
          </w:sdtContent>
        </w:sdt>
        <w:p w:rsidR="00877D2C" w:rsidRDefault="006A4C27">
          <w:pPr>
            <w:rPr>
              <w:rFonts w:asciiTheme="minorHAnsi" w:hAnsiTheme="minorHAnsi" w:cstheme="minorBidi"/>
              <w:b/>
              <w:bCs/>
              <w:szCs w:val="22"/>
            </w:rPr>
          </w:pPr>
        </w:p>
      </w:sdtContent>
    </w:sdt>
    <w:bookmarkEnd w:id="141" w:displacedByCustomXml="next"/>
    <w:bookmarkStart w:id="142" w:name="_Hlk532982011" w:displacedByCustomXml="next"/>
    <w:sdt>
      <w:sdtPr>
        <w:rPr>
          <w:rFonts w:ascii="宋体" w:eastAsia="宋体" w:hAnsi="宋体" w:cs="宋体" w:hint="eastAsia"/>
          <w:b w:val="0"/>
          <w:bCs w:val="0"/>
          <w:kern w:val="0"/>
          <w:szCs w:val="24"/>
        </w:rPr>
        <w:alias w:val="模块:本期实际核销的应收票据情况"/>
        <w:tag w:val="_SEC_3428d5e0a1974f66bdc18edf0b310417"/>
        <w:id w:val="-1316644370"/>
        <w:lock w:val="sdtLocked"/>
        <w:placeholder>
          <w:docPart w:val="GBC22222222222222222222222222222"/>
        </w:placeholder>
      </w:sdtPr>
      <w:sdtEndPr>
        <w:rPr>
          <w:rFonts w:asciiTheme="minorHAnsi" w:hAnsiTheme="minorHAnsi" w:cstheme="minorBidi" w:hint="default"/>
          <w:kern w:val="2"/>
          <w:szCs w:val="22"/>
        </w:rPr>
      </w:sdtEndPr>
      <w:sdtContent>
        <w:p w:rsidR="00877D2C" w:rsidRDefault="005540A0" w:rsidP="00B176E2">
          <w:pPr>
            <w:pStyle w:val="4"/>
            <w:numPr>
              <w:ilvl w:val="3"/>
              <w:numId w:val="67"/>
            </w:numPr>
            <w:ind w:left="426" w:hanging="426"/>
          </w:pPr>
          <w:r>
            <w:rPr>
              <w:rFonts w:hint="eastAsia"/>
            </w:rPr>
            <w:t>本期实际核销的应收票据情况</w:t>
          </w:r>
        </w:p>
        <w:sdt>
          <w:sdtPr>
            <w:alias w:val="是否适用：实际核销的应收票据[双击切换]"/>
            <w:tag w:val="_GBC_a0d8af67abfc4a1698fd198064d3b108"/>
            <w:id w:val="-732698059"/>
            <w:lock w:val="sdtLocked"/>
            <w:placeholder>
              <w:docPart w:val="GBC22222222222222222222222222222"/>
            </w:placeholder>
          </w:sdtPr>
          <w:sdtContent>
            <w:p w:rsidR="00DE6F6D" w:rsidRDefault="006A4C27" w:rsidP="00DE6F6D">
              <w:pPr>
                <w:rPr>
                  <w:rFonts w:asciiTheme="minorHAnsi" w:hAnsiTheme="minorHAnsi" w:cstheme="minorBidi"/>
                  <w:bCs/>
                  <w:szCs w:val="22"/>
                </w:rPr>
              </w:pPr>
              <w:r>
                <w:fldChar w:fldCharType="begin"/>
              </w:r>
              <w:r w:rsidR="00DE6F6D">
                <w:rPr>
                  <w:rFonts w:hint="eastAsia"/>
                </w:rPr>
                <w:instrText xml:space="preserve"> MACROBUTTON  SnrToggleCheckbox </w:instrText>
              </w:r>
              <w:r w:rsidR="00DE6F6D">
                <w:rPr>
                  <w:rFonts w:hint="eastAsia"/>
                </w:rPr>
                <w:instrText>□适用</w:instrText>
              </w:r>
              <w:r w:rsidR="00DE6F6D">
                <w:rPr>
                  <w:rFonts w:hint="eastAsia"/>
                </w:rPr>
                <w:instrText xml:space="preserve"> </w:instrText>
              </w:r>
              <w:r>
                <w:fldChar w:fldCharType="end"/>
              </w:r>
              <w:r>
                <w:fldChar w:fldCharType="begin"/>
              </w:r>
              <w:r w:rsidR="00DE6F6D">
                <w:rPr>
                  <w:rFonts w:hint="eastAsia"/>
                </w:rPr>
                <w:instrText xml:space="preserve"> MACROBUTTON  SnrToggleCheckbox </w:instrText>
              </w:r>
              <w:r w:rsidR="00DE6F6D">
                <w:rPr>
                  <w:rFonts w:hint="eastAsia"/>
                </w:rPr>
                <w:instrText>√不适用</w:instrText>
              </w:r>
              <w:r w:rsidR="00DE6F6D">
                <w:rPr>
                  <w:rFonts w:hint="eastAsia"/>
                </w:rPr>
                <w:instrText xml:space="preserve"> </w:instrText>
              </w:r>
              <w:r>
                <w:fldChar w:fldCharType="end"/>
              </w:r>
            </w:p>
          </w:sdtContent>
        </w:sdt>
        <w:p w:rsidR="00877D2C" w:rsidRDefault="006A4C27">
          <w:pPr>
            <w:rPr>
              <w:rFonts w:asciiTheme="minorHAnsi" w:hAnsiTheme="minorHAnsi" w:cstheme="minorBidi"/>
              <w:b/>
              <w:bCs/>
              <w:szCs w:val="22"/>
            </w:rPr>
          </w:pPr>
        </w:p>
      </w:sdtContent>
    </w:sdt>
    <w:bookmarkEnd w:id="142" w:displacedByCustomXml="next"/>
    <w:sdt>
      <w:sdtPr>
        <w:rPr>
          <w:rFonts w:asciiTheme="minorHAnsi" w:hAnsiTheme="minorHAnsi" w:cstheme="minorBidi" w:hint="eastAsia"/>
          <w:b/>
          <w:bCs/>
          <w:szCs w:val="22"/>
        </w:rPr>
        <w:alias w:val="模块:应收票据其他说明"/>
        <w:tag w:val="_SEC_9045c8983bbe475395a63669d8f42a68"/>
        <w:id w:val="-1408304231"/>
        <w:lock w:val="sdtLocked"/>
        <w:placeholder>
          <w:docPart w:val="GBC22222222222222222222222222222"/>
        </w:placeholder>
      </w:sdtPr>
      <w:sdtEndPr>
        <w:rPr>
          <w:rFonts w:ascii="Times New Roman" w:hAnsi="Times New Roman" w:cs="Times New Roman" w:hint="default"/>
          <w:b w:val="0"/>
          <w:bCs w:val="0"/>
          <w:szCs w:val="21"/>
        </w:rPr>
      </w:sdtEndPr>
      <w:sdtContent>
        <w:p w:rsidR="00877D2C" w:rsidRDefault="005540A0">
          <w:r>
            <w:rPr>
              <w:rFonts w:hint="eastAsia"/>
            </w:rPr>
            <w:t>其他说明</w:t>
          </w:r>
        </w:p>
        <w:sdt>
          <w:sdtPr>
            <w:alias w:val="是否适用：应收票据的说明[双击切换]"/>
            <w:tag w:val="_GBC_dc21e09520924a5db7020ba029631550"/>
            <w:id w:val="-1454239386"/>
            <w:lock w:val="sdtLocked"/>
            <w:placeholder>
              <w:docPart w:val="GBC22222222222222222222222222222"/>
            </w:placeholder>
          </w:sdtPr>
          <w:sdtContent>
            <w:p w:rsidR="00877D2C" w:rsidRDefault="006A4C27" w:rsidP="00DE6F6D">
              <w:r>
                <w:fldChar w:fldCharType="begin"/>
              </w:r>
              <w:r w:rsidR="00DE6F6D">
                <w:rPr>
                  <w:rFonts w:hint="eastAsia"/>
                </w:rPr>
                <w:instrText xml:space="preserve">MACROBUTTON  SnrToggleCheckbox </w:instrText>
              </w:r>
              <w:r w:rsidR="00DE6F6D">
                <w:rPr>
                  <w:rFonts w:hint="eastAsia"/>
                </w:rPr>
                <w:instrText>□适用</w:instrText>
              </w:r>
              <w:r w:rsidR="00DE6F6D">
                <w:rPr>
                  <w:rFonts w:hint="eastAsia"/>
                </w:rPr>
                <w:instrText xml:space="preserve"> </w:instrText>
              </w:r>
              <w:r>
                <w:fldChar w:fldCharType="end"/>
              </w:r>
              <w:r>
                <w:fldChar w:fldCharType="begin"/>
              </w:r>
              <w:r w:rsidR="00DE6F6D">
                <w:rPr>
                  <w:rFonts w:hint="eastAsia"/>
                </w:rPr>
                <w:instrText xml:space="preserve"> MACROBUTTON  SnrToggleCheckbox </w:instrText>
              </w:r>
              <w:r w:rsidR="00DE6F6D">
                <w:rPr>
                  <w:rFonts w:hint="eastAsia"/>
                </w:rPr>
                <w:instrText>√不适用</w:instrText>
              </w:r>
              <w:r w:rsidR="00DE6F6D">
                <w:rPr>
                  <w:rFonts w:hint="eastAsia"/>
                </w:rPr>
                <w:instrText xml:space="preserve"> </w:instrText>
              </w:r>
              <w:r>
                <w:fldChar w:fldCharType="end"/>
              </w:r>
            </w:p>
          </w:sdtContent>
        </w:sdt>
        <w:p w:rsidR="00877D2C" w:rsidRDefault="006A4C27">
          <w:pPr>
            <w:snapToGrid w:val="0"/>
            <w:spacing w:line="240" w:lineRule="atLeast"/>
          </w:pPr>
        </w:p>
      </w:sdtContent>
    </w:sdt>
    <w:p w:rsidR="00877D2C" w:rsidRDefault="005540A0" w:rsidP="00B176E2">
      <w:pPr>
        <w:pStyle w:val="3"/>
        <w:numPr>
          <w:ilvl w:val="0"/>
          <w:numId w:val="66"/>
        </w:numPr>
        <w:rPr>
          <w:rFonts w:ascii="宋体" w:hAnsi="宋体" w:cs="宋体"/>
          <w:kern w:val="0"/>
          <w:szCs w:val="21"/>
        </w:rPr>
      </w:pPr>
      <w:r>
        <w:rPr>
          <w:rFonts w:ascii="宋体" w:hAnsi="宋体" w:cs="宋体" w:hint="eastAsia"/>
          <w:kern w:val="0"/>
          <w:szCs w:val="21"/>
        </w:rPr>
        <w:t>应收账款</w:t>
      </w:r>
    </w:p>
    <w:sdt>
      <w:sdtPr>
        <w:rPr>
          <w:rFonts w:ascii="宋体" w:eastAsia="宋体" w:hAnsi="宋体" w:cs="宋体" w:hint="eastAsia"/>
          <w:b w:val="0"/>
          <w:bCs w:val="0"/>
          <w:kern w:val="0"/>
          <w:szCs w:val="24"/>
        </w:rPr>
        <w:alias w:val="模块:按账龄披露"/>
        <w:tag w:val="_SEC_839f797b2ddf4a12a40452a1e747a584"/>
        <w:id w:val="1676988399"/>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68"/>
            </w:numPr>
            <w:ind w:left="426" w:hanging="426"/>
          </w:pPr>
          <w:r>
            <w:rPr>
              <w:rFonts w:hint="eastAsia"/>
            </w:rPr>
            <w:t>按账龄披露</w:t>
          </w:r>
        </w:p>
        <w:sdt>
          <w:sdtPr>
            <w:rPr>
              <w:rFonts w:hint="eastAsia"/>
            </w:rPr>
            <w:alias w:val="是否适用：组合中，按账龄分析法计提坏账准备的应收账款[双击切换]"/>
            <w:tag w:val="_GBC_f6086903419d448ab27bc2735b69674a"/>
            <w:id w:val="-1177813502"/>
            <w:lock w:val="sdtLocked"/>
            <w:placeholder>
              <w:docPart w:val="GBC22222222222222222222222222222"/>
            </w:placeholder>
          </w:sdtPr>
          <w:sdtContent>
            <w:p w:rsidR="00877D2C" w:rsidRDefault="006A4C27">
              <w:r>
                <w:fldChar w:fldCharType="begin"/>
              </w:r>
              <w:r w:rsidR="00DE6F6D">
                <w:rPr>
                  <w:rFonts w:hint="eastAsia"/>
                </w:rPr>
                <w:instrText xml:space="preserve">MACROBUTTON  SnrToggleCheckbox </w:instrText>
              </w:r>
              <w:r w:rsidR="00DE6F6D">
                <w:rPr>
                  <w:rFonts w:hint="eastAsia"/>
                </w:rPr>
                <w:instrText>√适用</w:instrText>
              </w:r>
              <w:r w:rsidR="00DE6F6D">
                <w:rPr>
                  <w:rFonts w:hint="eastAsia"/>
                </w:rPr>
                <w:instrText xml:space="preserve"> </w:instrText>
              </w:r>
              <w:r>
                <w:fldChar w:fldCharType="end"/>
              </w:r>
              <w:r>
                <w:fldChar w:fldCharType="begin"/>
              </w:r>
              <w:r w:rsidR="00DE6F6D">
                <w:rPr>
                  <w:rFonts w:hint="eastAsia"/>
                </w:rPr>
                <w:instrText xml:space="preserve"> MACROBUTTON  SnrToggleCheckbox </w:instrText>
              </w:r>
              <w:r w:rsidR="00DE6F6D">
                <w:rPr>
                  <w:rFonts w:hint="eastAsia"/>
                </w:rPr>
                <w:instrText>□不适用</w:instrText>
              </w:r>
              <w:r w:rsidR="00DE6F6D">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单项金额不重大但按信用风险特征组合后该组合的风险较大的应收账款"/>
              <w:tag w:val="_GBC_eeeef14b591e4a8d839681ee71744810"/>
              <w:id w:val="-213221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单项金额不重大但按信用风险特征组合后该组合的风险较大的应收账款"/>
              <w:tag w:val="_GBC_380b2c118777445781c47a562212f944"/>
              <w:id w:val="919989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5"/>
            <w:gridCol w:w="4604"/>
          </w:tblGrid>
          <w:tr w:rsidR="00003C3F" w:rsidTr="00003C3F">
            <w:trPr>
              <w:cantSplit/>
            </w:trPr>
            <w:sdt>
              <w:sdtPr>
                <w:tag w:val="_PLD_987827fb8f754c15801979884cb78127"/>
                <w:id w:val="1182479"/>
                <w:lock w:val="sdtLocked"/>
              </w:sdtPr>
              <w:sdtContent>
                <w:tc>
                  <w:tcPr>
                    <w:tcW w:w="2456" w:type="pct"/>
                    <w:tcBorders>
                      <w:top w:val="single" w:sz="4" w:space="0" w:color="auto"/>
                      <w:left w:val="single" w:sz="4" w:space="0" w:color="auto"/>
                      <w:bottom w:val="single" w:sz="4" w:space="0" w:color="auto"/>
                      <w:right w:val="single" w:sz="4" w:space="0" w:color="auto"/>
                    </w:tcBorders>
                    <w:vAlign w:val="center"/>
                  </w:tcPr>
                  <w:p w:rsidR="00003C3F" w:rsidRDefault="00003C3F" w:rsidP="00003C3F">
                    <w:pPr>
                      <w:jc w:val="center"/>
                    </w:pPr>
                    <w:r>
                      <w:rPr>
                        <w:rFonts w:hint="eastAsia"/>
                      </w:rPr>
                      <w:t>账龄</w:t>
                    </w:r>
                  </w:p>
                </w:tc>
              </w:sdtContent>
            </w:sdt>
            <w:sdt>
              <w:sdtPr>
                <w:tag w:val="_PLD_53a2def126e844eabd4ea223442a8a87"/>
                <w:id w:val="1182480"/>
                <w:lock w:val="sdtLocked"/>
              </w:sdtPr>
              <w:sdtContent>
                <w:tc>
                  <w:tcPr>
                    <w:tcW w:w="2544" w:type="pct"/>
                    <w:tcBorders>
                      <w:top w:val="single" w:sz="4" w:space="0" w:color="auto"/>
                      <w:left w:val="single" w:sz="4" w:space="0" w:color="auto"/>
                      <w:bottom w:val="single" w:sz="4" w:space="0" w:color="auto"/>
                      <w:right w:val="single" w:sz="4" w:space="0" w:color="auto"/>
                    </w:tcBorders>
                    <w:vAlign w:val="center"/>
                  </w:tcPr>
                  <w:p w:rsidR="00003C3F" w:rsidRDefault="00003C3F" w:rsidP="00003C3F">
                    <w:pPr>
                      <w:jc w:val="center"/>
                    </w:pPr>
                    <w:r>
                      <w:rPr>
                        <w:rFonts w:hint="eastAsia"/>
                      </w:rPr>
                      <w:t>期末账面余额</w:t>
                    </w:r>
                  </w:p>
                </w:tc>
              </w:sdtContent>
            </w:sdt>
          </w:tr>
          <w:tr w:rsidR="00003C3F" w:rsidTr="00003C3F">
            <w:trPr>
              <w:cantSplit/>
            </w:trPr>
            <w:sdt>
              <w:sdtPr>
                <w:tag w:val="_PLD_311560db02fd4399b97a79d7c7fe4ca3"/>
                <w:id w:val="1182481"/>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003C3F" w:rsidRDefault="00003C3F" w:rsidP="00003C3F">
                    <w:pPr>
                      <w:rPr>
                        <w:color w:val="FF0000"/>
                      </w:rPr>
                    </w:pPr>
                    <w:r>
                      <w:rPr>
                        <w:rFonts w:hint="eastAsia"/>
                      </w:rPr>
                      <w:t>1</w:t>
                    </w:r>
                    <w:r>
                      <w:rPr>
                        <w:rFonts w:hint="eastAsia"/>
                      </w:rPr>
                      <w:t>年以内</w:t>
                    </w:r>
                  </w:p>
                </w:tc>
              </w:sdtContent>
            </w:sdt>
          </w:tr>
          <w:tr w:rsidR="00003C3F" w:rsidTr="00003C3F">
            <w:trPr>
              <w:cantSplit/>
            </w:trPr>
            <w:sdt>
              <w:sdtPr>
                <w:tag w:val="_PLD_785750c92d5d486990596d8d5b2f4a1f"/>
                <w:id w:val="1182482"/>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003C3F" w:rsidRDefault="00003C3F" w:rsidP="00003C3F">
                    <w:r>
                      <w:rPr>
                        <w:rFonts w:hint="eastAsia"/>
                      </w:rPr>
                      <w:t>其中：</w:t>
                    </w:r>
                    <w:r>
                      <w:rPr>
                        <w:rFonts w:hint="eastAsia"/>
                      </w:rPr>
                      <w:t>1</w:t>
                    </w:r>
                    <w:r>
                      <w:rPr>
                        <w:rFonts w:hint="eastAsia"/>
                      </w:rPr>
                      <w:t>年以内分项</w:t>
                    </w:r>
                  </w:p>
                </w:tc>
              </w:sdtContent>
            </w:sdt>
          </w:tr>
          <w:tr w:rsidR="00003C3F" w:rsidTr="00003C3F">
            <w:trPr>
              <w:cantSplit/>
            </w:trPr>
            <w:sdt>
              <w:sdtPr>
                <w:tag w:val="_PLD_885917f15d1a46499cb812cd100e3cf1"/>
                <w:id w:val="1182483"/>
                <w:lock w:val="sdtLocked"/>
              </w:sdtPr>
              <w:sdtContent>
                <w:tc>
                  <w:tcPr>
                    <w:tcW w:w="2456" w:type="pct"/>
                    <w:tcBorders>
                      <w:top w:val="single" w:sz="4" w:space="0" w:color="auto"/>
                      <w:left w:val="single" w:sz="4" w:space="0" w:color="auto"/>
                      <w:bottom w:val="single" w:sz="4" w:space="0" w:color="auto"/>
                      <w:right w:val="single" w:sz="4" w:space="0" w:color="auto"/>
                    </w:tcBorders>
                  </w:tcPr>
                  <w:p w:rsidR="00003C3F" w:rsidRDefault="00003C3F" w:rsidP="00003C3F">
                    <w:r>
                      <w:rPr>
                        <w:rFonts w:hint="eastAsia"/>
                      </w:rPr>
                      <w:t>1</w:t>
                    </w:r>
                    <w:r>
                      <w:rPr>
                        <w:rFonts w:hint="eastAsia"/>
                      </w:rPr>
                      <w:t>年以内小计</w:t>
                    </w:r>
                  </w:p>
                </w:tc>
              </w:sdtContent>
            </w:sdt>
            <w:tc>
              <w:tcPr>
                <w:tcW w:w="2544" w:type="pct"/>
                <w:tcBorders>
                  <w:top w:val="single" w:sz="4" w:space="0" w:color="auto"/>
                  <w:left w:val="single" w:sz="4" w:space="0" w:color="auto"/>
                  <w:bottom w:val="single" w:sz="4" w:space="0" w:color="auto"/>
                  <w:right w:val="single" w:sz="4" w:space="0" w:color="auto"/>
                </w:tcBorders>
              </w:tcPr>
              <w:p w:rsidR="00003C3F" w:rsidRPr="00003C3F" w:rsidRDefault="00003C3F" w:rsidP="00003C3F">
                <w:pPr>
                  <w:jc w:val="right"/>
                  <w:rPr>
                    <w:rFonts w:asciiTheme="minorEastAsia" w:eastAsiaTheme="minorEastAsia" w:hAnsiTheme="minorEastAsia"/>
                  </w:rPr>
                </w:pPr>
                <w:r w:rsidRPr="00003C3F">
                  <w:rPr>
                    <w:rFonts w:asciiTheme="minorEastAsia" w:eastAsiaTheme="minorEastAsia" w:hAnsiTheme="minorEastAsia"/>
                  </w:rPr>
                  <w:t>237,079,771.96</w:t>
                </w:r>
              </w:p>
            </w:tc>
          </w:tr>
          <w:tr w:rsidR="00003C3F" w:rsidTr="00003C3F">
            <w:trPr>
              <w:cantSplit/>
            </w:trPr>
            <w:sdt>
              <w:sdtPr>
                <w:tag w:val="_PLD_686411641a5e42038a85ce6c435c5e58"/>
                <w:id w:val="1182484"/>
                <w:lock w:val="sdtLocked"/>
              </w:sdtPr>
              <w:sdtContent>
                <w:tc>
                  <w:tcPr>
                    <w:tcW w:w="2456" w:type="pct"/>
                    <w:tcBorders>
                      <w:top w:val="single" w:sz="4" w:space="0" w:color="auto"/>
                      <w:left w:val="single" w:sz="4" w:space="0" w:color="auto"/>
                      <w:bottom w:val="single" w:sz="4" w:space="0" w:color="auto"/>
                      <w:right w:val="single" w:sz="4" w:space="0" w:color="auto"/>
                    </w:tcBorders>
                  </w:tcPr>
                  <w:p w:rsidR="00003C3F" w:rsidRDefault="00003C3F" w:rsidP="00003C3F">
                    <w:r>
                      <w:rPr>
                        <w:rFonts w:hint="eastAsia"/>
                      </w:rPr>
                      <w:t>1</w:t>
                    </w:r>
                    <w:r>
                      <w:rPr>
                        <w:rFonts w:hint="eastAsia"/>
                      </w:rPr>
                      <w:t>至</w:t>
                    </w:r>
                    <w:r>
                      <w:rPr>
                        <w:rFonts w:hint="eastAsia"/>
                      </w:rPr>
                      <w:t>2</w:t>
                    </w:r>
                    <w:r>
                      <w:rPr>
                        <w:rFonts w:hint="eastAsia"/>
                      </w:rPr>
                      <w:t>年</w:t>
                    </w:r>
                  </w:p>
                </w:tc>
              </w:sdtContent>
            </w:sdt>
            <w:tc>
              <w:tcPr>
                <w:tcW w:w="2544" w:type="pct"/>
                <w:tcBorders>
                  <w:top w:val="single" w:sz="4" w:space="0" w:color="auto"/>
                  <w:left w:val="single" w:sz="4" w:space="0" w:color="auto"/>
                  <w:bottom w:val="single" w:sz="4" w:space="0" w:color="auto"/>
                  <w:right w:val="single" w:sz="4" w:space="0" w:color="auto"/>
                </w:tcBorders>
              </w:tcPr>
              <w:p w:rsidR="00003C3F" w:rsidRPr="00003C3F" w:rsidRDefault="00003C3F" w:rsidP="00003C3F">
                <w:pPr>
                  <w:jc w:val="right"/>
                  <w:rPr>
                    <w:rFonts w:asciiTheme="minorEastAsia" w:eastAsiaTheme="minorEastAsia" w:hAnsiTheme="minorEastAsia"/>
                  </w:rPr>
                </w:pPr>
                <w:r w:rsidRPr="00003C3F">
                  <w:rPr>
                    <w:rFonts w:asciiTheme="minorEastAsia" w:eastAsiaTheme="minorEastAsia" w:hAnsiTheme="minorEastAsia"/>
                  </w:rPr>
                  <w:t>49,860,532.89</w:t>
                </w:r>
              </w:p>
            </w:tc>
          </w:tr>
          <w:tr w:rsidR="00003C3F" w:rsidTr="00003C3F">
            <w:trPr>
              <w:cantSplit/>
            </w:trPr>
            <w:sdt>
              <w:sdtPr>
                <w:tag w:val="_PLD_1d32a9d5ef5b4ddca6ca917435b115ac"/>
                <w:id w:val="1182485"/>
                <w:lock w:val="sdtLocked"/>
              </w:sdtPr>
              <w:sdtContent>
                <w:tc>
                  <w:tcPr>
                    <w:tcW w:w="2456" w:type="pct"/>
                    <w:tcBorders>
                      <w:top w:val="single" w:sz="4" w:space="0" w:color="auto"/>
                      <w:left w:val="single" w:sz="4" w:space="0" w:color="auto"/>
                      <w:bottom w:val="single" w:sz="4" w:space="0" w:color="auto"/>
                      <w:right w:val="single" w:sz="4" w:space="0" w:color="auto"/>
                    </w:tcBorders>
                  </w:tcPr>
                  <w:p w:rsidR="00003C3F" w:rsidRDefault="00003C3F" w:rsidP="00003C3F">
                    <w:r>
                      <w:rPr>
                        <w:rFonts w:hint="eastAsia"/>
                      </w:rPr>
                      <w:t>2</w:t>
                    </w:r>
                    <w:r>
                      <w:rPr>
                        <w:rFonts w:hint="eastAsia"/>
                      </w:rPr>
                      <w:t>至</w:t>
                    </w:r>
                    <w:r>
                      <w:rPr>
                        <w:rFonts w:hint="eastAsia"/>
                      </w:rPr>
                      <w:t>3</w:t>
                    </w:r>
                    <w:r>
                      <w:rPr>
                        <w:rFonts w:hint="eastAsia"/>
                      </w:rPr>
                      <w:t>年</w:t>
                    </w:r>
                  </w:p>
                </w:tc>
              </w:sdtContent>
            </w:sdt>
            <w:tc>
              <w:tcPr>
                <w:tcW w:w="2544" w:type="pct"/>
                <w:tcBorders>
                  <w:top w:val="single" w:sz="4" w:space="0" w:color="auto"/>
                  <w:left w:val="single" w:sz="4" w:space="0" w:color="auto"/>
                  <w:bottom w:val="single" w:sz="4" w:space="0" w:color="auto"/>
                  <w:right w:val="single" w:sz="4" w:space="0" w:color="auto"/>
                </w:tcBorders>
              </w:tcPr>
              <w:p w:rsidR="00003C3F" w:rsidRPr="00003C3F" w:rsidRDefault="00003C3F" w:rsidP="00003C3F">
                <w:pPr>
                  <w:jc w:val="right"/>
                  <w:rPr>
                    <w:rFonts w:asciiTheme="minorEastAsia" w:eastAsiaTheme="minorEastAsia" w:hAnsiTheme="minorEastAsia"/>
                  </w:rPr>
                </w:pPr>
                <w:r w:rsidRPr="00003C3F">
                  <w:rPr>
                    <w:rFonts w:asciiTheme="minorEastAsia" w:eastAsiaTheme="minorEastAsia" w:hAnsiTheme="minorEastAsia"/>
                  </w:rPr>
                  <w:t>3,816,297.44</w:t>
                </w:r>
              </w:p>
            </w:tc>
          </w:tr>
          <w:tr w:rsidR="00003C3F" w:rsidTr="00003C3F">
            <w:trPr>
              <w:cantSplit/>
            </w:trPr>
            <w:sdt>
              <w:sdtPr>
                <w:tag w:val="_PLD_51c1587433fc4304af214a25996abcb0"/>
                <w:id w:val="1182486"/>
                <w:lock w:val="sdtLocked"/>
              </w:sdtPr>
              <w:sdtContent>
                <w:tc>
                  <w:tcPr>
                    <w:tcW w:w="2456" w:type="pct"/>
                    <w:tcBorders>
                      <w:top w:val="single" w:sz="4" w:space="0" w:color="auto"/>
                      <w:left w:val="single" w:sz="4" w:space="0" w:color="auto"/>
                      <w:bottom w:val="single" w:sz="4" w:space="0" w:color="auto"/>
                      <w:right w:val="single" w:sz="4" w:space="0" w:color="auto"/>
                    </w:tcBorders>
                  </w:tcPr>
                  <w:p w:rsidR="00003C3F" w:rsidRDefault="00003C3F" w:rsidP="00003C3F">
                    <w:r>
                      <w:rPr>
                        <w:rFonts w:hint="eastAsia"/>
                      </w:rPr>
                      <w:t>3</w:t>
                    </w:r>
                    <w:r>
                      <w:rPr>
                        <w:rFonts w:hint="eastAsia"/>
                      </w:rPr>
                      <w:t>至</w:t>
                    </w:r>
                    <w:r>
                      <w:rPr>
                        <w:rFonts w:hint="eastAsia"/>
                      </w:rPr>
                      <w:t>4</w:t>
                    </w:r>
                    <w:r>
                      <w:rPr>
                        <w:rFonts w:hint="eastAsia"/>
                      </w:rPr>
                      <w:t>年</w:t>
                    </w:r>
                  </w:p>
                </w:tc>
              </w:sdtContent>
            </w:sdt>
            <w:tc>
              <w:tcPr>
                <w:tcW w:w="2544" w:type="pct"/>
                <w:tcBorders>
                  <w:top w:val="single" w:sz="4" w:space="0" w:color="auto"/>
                  <w:left w:val="single" w:sz="4" w:space="0" w:color="auto"/>
                  <w:bottom w:val="single" w:sz="4" w:space="0" w:color="auto"/>
                  <w:right w:val="single" w:sz="4" w:space="0" w:color="auto"/>
                </w:tcBorders>
              </w:tcPr>
              <w:p w:rsidR="00003C3F" w:rsidRPr="00003C3F" w:rsidRDefault="00003C3F" w:rsidP="00003C3F">
                <w:pPr>
                  <w:jc w:val="right"/>
                  <w:rPr>
                    <w:rFonts w:asciiTheme="minorEastAsia" w:eastAsiaTheme="minorEastAsia" w:hAnsiTheme="minorEastAsia"/>
                  </w:rPr>
                </w:pPr>
                <w:r w:rsidRPr="00003C3F">
                  <w:rPr>
                    <w:rFonts w:asciiTheme="minorEastAsia" w:eastAsiaTheme="minorEastAsia" w:hAnsiTheme="minorEastAsia"/>
                  </w:rPr>
                  <w:t>3,168,053.55</w:t>
                </w:r>
              </w:p>
            </w:tc>
          </w:tr>
          <w:tr w:rsidR="00003C3F" w:rsidTr="00003C3F">
            <w:trPr>
              <w:cantSplit/>
            </w:trPr>
            <w:sdt>
              <w:sdtPr>
                <w:tag w:val="_PLD_783f5edc09cf4689bf1bab196aa7d963"/>
                <w:id w:val="1182487"/>
                <w:lock w:val="sdtLocked"/>
              </w:sdtPr>
              <w:sdtContent>
                <w:tc>
                  <w:tcPr>
                    <w:tcW w:w="2456" w:type="pct"/>
                    <w:tcBorders>
                      <w:top w:val="single" w:sz="4" w:space="0" w:color="auto"/>
                      <w:left w:val="single" w:sz="4" w:space="0" w:color="auto"/>
                      <w:bottom w:val="single" w:sz="4" w:space="0" w:color="auto"/>
                      <w:right w:val="single" w:sz="4" w:space="0" w:color="auto"/>
                    </w:tcBorders>
                  </w:tcPr>
                  <w:p w:rsidR="00003C3F" w:rsidRDefault="00003C3F" w:rsidP="00003C3F">
                    <w:r>
                      <w:rPr>
                        <w:rFonts w:hint="eastAsia"/>
                      </w:rPr>
                      <w:t>4</w:t>
                    </w:r>
                    <w:r>
                      <w:rPr>
                        <w:rFonts w:hint="eastAsia"/>
                      </w:rPr>
                      <w:t>至</w:t>
                    </w:r>
                    <w:r>
                      <w:rPr>
                        <w:rFonts w:hint="eastAsia"/>
                      </w:rPr>
                      <w:t>5</w:t>
                    </w:r>
                    <w:r>
                      <w:rPr>
                        <w:rFonts w:hint="eastAsia"/>
                      </w:rPr>
                      <w:t>年</w:t>
                    </w:r>
                  </w:p>
                </w:tc>
              </w:sdtContent>
            </w:sdt>
            <w:tc>
              <w:tcPr>
                <w:tcW w:w="2544" w:type="pct"/>
                <w:tcBorders>
                  <w:top w:val="single" w:sz="4" w:space="0" w:color="auto"/>
                  <w:left w:val="single" w:sz="4" w:space="0" w:color="auto"/>
                  <w:bottom w:val="single" w:sz="4" w:space="0" w:color="auto"/>
                  <w:right w:val="single" w:sz="4" w:space="0" w:color="auto"/>
                </w:tcBorders>
              </w:tcPr>
              <w:p w:rsidR="00003C3F" w:rsidRPr="00003C3F" w:rsidRDefault="00003C3F" w:rsidP="00003C3F">
                <w:pPr>
                  <w:jc w:val="right"/>
                  <w:rPr>
                    <w:rFonts w:asciiTheme="minorEastAsia" w:eastAsiaTheme="minorEastAsia" w:hAnsiTheme="minorEastAsia"/>
                  </w:rPr>
                </w:pPr>
                <w:r w:rsidRPr="00003C3F">
                  <w:rPr>
                    <w:rFonts w:asciiTheme="minorEastAsia" w:eastAsiaTheme="minorEastAsia" w:hAnsiTheme="minorEastAsia"/>
                  </w:rPr>
                  <w:t>3,547,250.36</w:t>
                </w:r>
              </w:p>
            </w:tc>
          </w:tr>
          <w:tr w:rsidR="00003C3F" w:rsidTr="00003C3F">
            <w:trPr>
              <w:cantSplit/>
            </w:trPr>
            <w:sdt>
              <w:sdtPr>
                <w:tag w:val="_PLD_35d4b8083f1340abbb03a5509bd8e56c"/>
                <w:id w:val="1182488"/>
                <w:lock w:val="sdtLocked"/>
              </w:sdtPr>
              <w:sdtContent>
                <w:tc>
                  <w:tcPr>
                    <w:tcW w:w="2456" w:type="pct"/>
                    <w:tcBorders>
                      <w:top w:val="single" w:sz="4" w:space="0" w:color="auto"/>
                      <w:left w:val="single" w:sz="4" w:space="0" w:color="auto"/>
                      <w:bottom w:val="single" w:sz="4" w:space="0" w:color="auto"/>
                      <w:right w:val="single" w:sz="4" w:space="0" w:color="auto"/>
                    </w:tcBorders>
                  </w:tcPr>
                  <w:p w:rsidR="00003C3F" w:rsidRDefault="00003C3F" w:rsidP="00003C3F">
                    <w:r>
                      <w:rPr>
                        <w:rFonts w:hint="eastAsia"/>
                      </w:rPr>
                      <w:t>5</w:t>
                    </w:r>
                    <w:r>
                      <w:rPr>
                        <w:rFonts w:hint="eastAsia"/>
                      </w:rPr>
                      <w:t>年以上</w:t>
                    </w:r>
                  </w:p>
                </w:tc>
              </w:sdtContent>
            </w:sdt>
            <w:tc>
              <w:tcPr>
                <w:tcW w:w="2544" w:type="pct"/>
                <w:tcBorders>
                  <w:top w:val="single" w:sz="4" w:space="0" w:color="auto"/>
                  <w:left w:val="single" w:sz="4" w:space="0" w:color="auto"/>
                  <w:bottom w:val="single" w:sz="4" w:space="0" w:color="auto"/>
                  <w:right w:val="single" w:sz="4" w:space="0" w:color="auto"/>
                </w:tcBorders>
              </w:tcPr>
              <w:p w:rsidR="00003C3F" w:rsidRPr="00003C3F" w:rsidRDefault="00003C3F" w:rsidP="00003C3F">
                <w:pPr>
                  <w:jc w:val="right"/>
                  <w:rPr>
                    <w:rFonts w:asciiTheme="minorEastAsia" w:eastAsiaTheme="minorEastAsia" w:hAnsiTheme="minorEastAsia"/>
                  </w:rPr>
                </w:pPr>
                <w:r w:rsidRPr="00003C3F">
                  <w:rPr>
                    <w:rFonts w:asciiTheme="minorEastAsia" w:eastAsiaTheme="minorEastAsia" w:hAnsiTheme="minorEastAsia"/>
                  </w:rPr>
                  <w:t>40,183,577.02</w:t>
                </w:r>
              </w:p>
            </w:tc>
          </w:tr>
          <w:tr w:rsidR="00003C3F" w:rsidTr="00003C3F">
            <w:trPr>
              <w:cantSplit/>
            </w:trPr>
            <w:sdt>
              <w:sdtPr>
                <w:tag w:val="_PLD_4228da7212b54dbabe98902b22a02f1a"/>
                <w:id w:val="1182489"/>
                <w:lock w:val="sdtLocked"/>
              </w:sdtPr>
              <w:sdtContent>
                <w:tc>
                  <w:tcPr>
                    <w:tcW w:w="2456" w:type="pct"/>
                    <w:tcBorders>
                      <w:top w:val="single" w:sz="4" w:space="0" w:color="auto"/>
                      <w:left w:val="single" w:sz="4" w:space="0" w:color="auto"/>
                      <w:bottom w:val="single" w:sz="4" w:space="0" w:color="auto"/>
                      <w:right w:val="single" w:sz="4" w:space="0" w:color="auto"/>
                    </w:tcBorders>
                    <w:vAlign w:val="center"/>
                  </w:tcPr>
                  <w:p w:rsidR="00003C3F" w:rsidRDefault="00003C3F" w:rsidP="00003C3F">
                    <w:pPr>
                      <w:jc w:val="center"/>
                    </w:pPr>
                    <w:r>
                      <w:rPr>
                        <w:rFonts w:hint="eastAsia"/>
                      </w:rPr>
                      <w:t>合计</w:t>
                    </w:r>
                  </w:p>
                </w:tc>
              </w:sdtContent>
            </w:sdt>
            <w:tc>
              <w:tcPr>
                <w:tcW w:w="2544" w:type="pct"/>
                <w:tcBorders>
                  <w:top w:val="single" w:sz="4" w:space="0" w:color="auto"/>
                  <w:left w:val="single" w:sz="4" w:space="0" w:color="auto"/>
                  <w:bottom w:val="single" w:sz="4" w:space="0" w:color="auto"/>
                  <w:right w:val="single" w:sz="4" w:space="0" w:color="auto"/>
                </w:tcBorders>
              </w:tcPr>
              <w:p w:rsidR="00003C3F" w:rsidRPr="00003C3F" w:rsidRDefault="00003C3F" w:rsidP="00003C3F">
                <w:pPr>
                  <w:jc w:val="right"/>
                  <w:rPr>
                    <w:rFonts w:asciiTheme="minorEastAsia" w:eastAsiaTheme="minorEastAsia" w:hAnsiTheme="minorEastAsia"/>
                  </w:rPr>
                </w:pPr>
                <w:r w:rsidRPr="00003C3F">
                  <w:rPr>
                    <w:rFonts w:asciiTheme="minorEastAsia" w:eastAsiaTheme="minorEastAsia" w:hAnsiTheme="minorEastAsia"/>
                  </w:rPr>
                  <w:t>337,655,483.22</w:t>
                </w:r>
              </w:p>
            </w:tc>
          </w:tr>
        </w:tbl>
        <w:p w:rsidR="00003C3F" w:rsidRDefault="00003C3F"/>
        <w:p w:rsidR="00877D2C" w:rsidRDefault="006A4C27"/>
      </w:sdtContent>
    </w:sdt>
    <w:bookmarkStart w:id="143" w:name="_Hlk533601584" w:displacedByCustomXml="next"/>
    <w:sdt>
      <w:sdtPr>
        <w:rPr>
          <w:rFonts w:ascii="宋体" w:eastAsia="宋体" w:hAnsi="宋体" w:cs="宋体" w:hint="eastAsia"/>
          <w:b w:val="0"/>
          <w:bCs w:val="0"/>
          <w:kern w:val="0"/>
          <w:szCs w:val="24"/>
        </w:rPr>
        <w:alias w:val="模块:按坏账计提方法分类披露"/>
        <w:tag w:val="_SEC_d442ddfe6a1a43ab9b3b8367ba47ed02"/>
        <w:id w:val="1421134637"/>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3"/>
              <w:numId w:val="68"/>
            </w:numPr>
            <w:ind w:left="426" w:hanging="426"/>
          </w:pPr>
          <w:r>
            <w:rPr>
              <w:rFonts w:hint="eastAsia"/>
            </w:rPr>
            <w:t>按坏账计提方法分类披露</w:t>
          </w:r>
        </w:p>
        <w:sdt>
          <w:sdtPr>
            <w:alias w:val="是否适用：应收账款分类披露[双击切换]"/>
            <w:tag w:val="_GBC_5532cbb0484a40fcb185be4bb8709d46"/>
            <w:id w:val="-827745491"/>
            <w:lock w:val="sdtLocked"/>
            <w:placeholder>
              <w:docPart w:val="GBC22222222222222222222222222222"/>
            </w:placeholder>
          </w:sdtPr>
          <w:sdtContent>
            <w:p w:rsidR="00877D2C" w:rsidRDefault="006A4C27">
              <w:r>
                <w:fldChar w:fldCharType="begin"/>
              </w:r>
              <w:r w:rsidR="00003C3F">
                <w:rPr>
                  <w:rFonts w:hint="eastAsia"/>
                </w:rPr>
                <w:instrText xml:space="preserve"> MACROBUTTON  SnrToggleCheckbox </w:instrText>
              </w:r>
              <w:r w:rsidR="00003C3F">
                <w:rPr>
                  <w:rFonts w:hint="eastAsia"/>
                </w:rPr>
                <w:instrText>√适用</w:instrText>
              </w:r>
              <w:r w:rsidR="00003C3F">
                <w:rPr>
                  <w:rFonts w:hint="eastAsia"/>
                </w:rPr>
                <w:instrText xml:space="preserve"> </w:instrText>
              </w:r>
              <w:r>
                <w:fldChar w:fldCharType="end"/>
              </w:r>
              <w:r>
                <w:fldChar w:fldCharType="begin"/>
              </w:r>
              <w:r w:rsidR="00003C3F">
                <w:rPr>
                  <w:rFonts w:hint="eastAsia"/>
                </w:rPr>
                <w:instrText xml:space="preserve"> MACROBUTTON  SnrToggleCheckbox </w:instrText>
              </w:r>
              <w:r w:rsidR="00003C3F">
                <w:rPr>
                  <w:rFonts w:hint="eastAsia"/>
                </w:rPr>
                <w:instrText>□不适用</w:instrText>
              </w:r>
              <w:r w:rsidR="00003C3F">
                <w:rPr>
                  <w:rFonts w:hint="eastAsia"/>
                </w:rPr>
                <w:instrText xml:space="preserve"> </w:instrText>
              </w:r>
              <w:r>
                <w:fldChar w:fldCharType="end"/>
              </w:r>
            </w:p>
          </w:sdtContent>
        </w:sdt>
        <w:p w:rsidR="00877D2C" w:rsidRDefault="005540A0">
          <w:pPr>
            <w:pStyle w:val="af7"/>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财务附注：应收账款按种类披露"/>
              <w:tag w:val="_GBC_9672a88fa94c441f9769b560659b37f6"/>
              <w:id w:val="11235057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收账款按种类披露"/>
              <w:tag w:val="_GBC_45ed90b2e73740bfa8c1f5d7d12ff35e"/>
              <w:id w:val="1721014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94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
            <w:gridCol w:w="1266"/>
            <w:gridCol w:w="666"/>
            <w:gridCol w:w="1191"/>
            <w:gridCol w:w="666"/>
            <w:gridCol w:w="1266"/>
            <w:gridCol w:w="1266"/>
            <w:gridCol w:w="666"/>
            <w:gridCol w:w="1191"/>
            <w:gridCol w:w="666"/>
            <w:gridCol w:w="1266"/>
          </w:tblGrid>
          <w:tr w:rsidR="00CB7E73" w:rsidTr="00ED1034">
            <w:trPr>
              <w:cantSplit/>
              <w:trHeight w:val="259"/>
            </w:trPr>
            <w:sdt>
              <w:sdtPr>
                <w:rPr>
                  <w:rFonts w:asciiTheme="minorEastAsia" w:hAnsiTheme="minorEastAsia"/>
                  <w:sz w:val="15"/>
                  <w:szCs w:val="15"/>
                </w:rPr>
                <w:tag w:val="_PLD_f8d5a19b9b724da98e30475a6df20be9"/>
                <w:id w:val="7956120"/>
                <w:lock w:val="sdtLocked"/>
              </w:sdtPr>
              <w:sdtContent>
                <w:tc>
                  <w:tcPr>
                    <w:tcW w:w="302" w:type="pct"/>
                    <w:vMerge w:val="restart"/>
                    <w:tcBorders>
                      <w:top w:val="single" w:sz="4" w:space="0" w:color="auto"/>
                      <w:left w:val="single" w:sz="4" w:space="0" w:color="auto"/>
                      <w:right w:val="single" w:sz="4" w:space="0" w:color="auto"/>
                    </w:tcBorders>
                    <w:vAlign w:val="center"/>
                  </w:tcPr>
                  <w:p w:rsidR="00CB7E73" w:rsidRPr="00F075FB" w:rsidRDefault="00CB7E73" w:rsidP="00ED1034">
                    <w:pPr>
                      <w:jc w:val="center"/>
                      <w:rPr>
                        <w:rFonts w:asciiTheme="minorEastAsia" w:hAnsiTheme="minorEastAsia"/>
                        <w:sz w:val="15"/>
                        <w:szCs w:val="15"/>
                      </w:rPr>
                    </w:pPr>
                    <w:r w:rsidRPr="00F075FB">
                      <w:rPr>
                        <w:rFonts w:asciiTheme="minorEastAsia" w:hAnsiTheme="minorEastAsia" w:hint="eastAsia"/>
                        <w:sz w:val="15"/>
                        <w:szCs w:val="15"/>
                      </w:rPr>
                      <w:t>类别</w:t>
                    </w:r>
                  </w:p>
                </w:tc>
              </w:sdtContent>
            </w:sdt>
            <w:sdt>
              <w:sdtPr>
                <w:rPr>
                  <w:rFonts w:asciiTheme="minorEastAsia" w:hAnsiTheme="minorEastAsia"/>
                  <w:sz w:val="15"/>
                  <w:szCs w:val="15"/>
                </w:rPr>
                <w:tag w:val="_PLD_8e6cd64a5cc84d259bab748be3f49169"/>
                <w:id w:val="7956121"/>
                <w:lock w:val="sdtLocked"/>
              </w:sdtPr>
              <w:sdtContent>
                <w:tc>
                  <w:tcPr>
                    <w:tcW w:w="2349" w:type="pct"/>
                    <w:gridSpan w:val="5"/>
                    <w:tcBorders>
                      <w:top w:val="single" w:sz="4" w:space="0" w:color="auto"/>
                      <w:left w:val="single" w:sz="4" w:space="0" w:color="auto"/>
                      <w:right w:val="single" w:sz="4" w:space="0" w:color="auto"/>
                    </w:tcBorders>
                    <w:vAlign w:val="center"/>
                  </w:tcPr>
                  <w:p w:rsidR="00CB7E73" w:rsidRPr="00F075FB" w:rsidRDefault="00CB7E73" w:rsidP="00ED1034">
                    <w:pPr>
                      <w:autoSpaceDE w:val="0"/>
                      <w:autoSpaceDN w:val="0"/>
                      <w:adjustRightInd w:val="0"/>
                      <w:snapToGrid w:val="0"/>
                      <w:spacing w:line="240" w:lineRule="atLeast"/>
                      <w:jc w:val="center"/>
                      <w:rPr>
                        <w:rFonts w:asciiTheme="minorEastAsia" w:hAnsiTheme="minorEastAsia"/>
                        <w:sz w:val="15"/>
                        <w:szCs w:val="15"/>
                      </w:rPr>
                    </w:pPr>
                    <w:r w:rsidRPr="00F075FB">
                      <w:rPr>
                        <w:rFonts w:asciiTheme="minorEastAsia" w:hAnsiTheme="minorEastAsia" w:hint="eastAsia"/>
                        <w:sz w:val="15"/>
                        <w:szCs w:val="15"/>
                      </w:rPr>
                      <w:t>期末余额</w:t>
                    </w:r>
                  </w:p>
                </w:tc>
              </w:sdtContent>
            </w:sdt>
            <w:sdt>
              <w:sdtPr>
                <w:rPr>
                  <w:rFonts w:asciiTheme="minorEastAsia" w:hAnsiTheme="minorEastAsia"/>
                  <w:sz w:val="15"/>
                  <w:szCs w:val="15"/>
                </w:rPr>
                <w:tag w:val="_PLD_f3718624b866493ab3b8d8edadf10560"/>
                <w:id w:val="7956122"/>
                <w:lock w:val="sdtLocked"/>
              </w:sdtPr>
              <w:sdtContent>
                <w:tc>
                  <w:tcPr>
                    <w:tcW w:w="2349" w:type="pct"/>
                    <w:gridSpan w:val="5"/>
                    <w:tcBorders>
                      <w:top w:val="single" w:sz="4" w:space="0" w:color="auto"/>
                      <w:left w:val="single" w:sz="4" w:space="0" w:color="auto"/>
                      <w:right w:val="single" w:sz="4" w:space="0" w:color="auto"/>
                    </w:tcBorders>
                    <w:vAlign w:val="center"/>
                  </w:tcPr>
                  <w:p w:rsidR="00CB7E73" w:rsidRPr="00F075FB" w:rsidRDefault="00CB7E73" w:rsidP="00ED1034">
                    <w:pPr>
                      <w:autoSpaceDE w:val="0"/>
                      <w:autoSpaceDN w:val="0"/>
                      <w:adjustRightInd w:val="0"/>
                      <w:snapToGrid w:val="0"/>
                      <w:spacing w:line="240" w:lineRule="atLeast"/>
                      <w:jc w:val="center"/>
                      <w:rPr>
                        <w:rFonts w:asciiTheme="minorEastAsia" w:hAnsiTheme="minorEastAsia"/>
                        <w:sz w:val="15"/>
                        <w:szCs w:val="15"/>
                      </w:rPr>
                    </w:pPr>
                    <w:r w:rsidRPr="00F075FB">
                      <w:rPr>
                        <w:rFonts w:asciiTheme="minorEastAsia" w:hAnsiTheme="minorEastAsia" w:hint="eastAsia"/>
                        <w:sz w:val="15"/>
                        <w:szCs w:val="15"/>
                      </w:rPr>
                      <w:t>期初余额</w:t>
                    </w:r>
                  </w:p>
                </w:tc>
              </w:sdtContent>
            </w:sdt>
          </w:tr>
          <w:tr w:rsidR="00CB7E73" w:rsidTr="00ED1034">
            <w:trPr>
              <w:cantSplit/>
              <w:trHeight w:val="227"/>
            </w:trPr>
            <w:tc>
              <w:tcPr>
                <w:tcW w:w="302" w:type="pct"/>
                <w:vMerge/>
                <w:tcBorders>
                  <w:left w:val="single" w:sz="4" w:space="0" w:color="auto"/>
                  <w:right w:val="single" w:sz="4" w:space="0" w:color="auto"/>
                </w:tcBorders>
                <w:vAlign w:val="center"/>
              </w:tcPr>
              <w:p w:rsidR="00CB7E73" w:rsidRPr="00F075FB" w:rsidRDefault="00CB7E73" w:rsidP="00ED1034">
                <w:pPr>
                  <w:rPr>
                    <w:rFonts w:asciiTheme="minorEastAsia" w:hAnsiTheme="minorEastAsia"/>
                    <w:sz w:val="15"/>
                    <w:szCs w:val="15"/>
                  </w:rPr>
                </w:pPr>
              </w:p>
            </w:tc>
            <w:sdt>
              <w:sdtPr>
                <w:rPr>
                  <w:rFonts w:asciiTheme="minorEastAsia" w:hAnsiTheme="minorEastAsia"/>
                  <w:sz w:val="15"/>
                  <w:szCs w:val="15"/>
                </w:rPr>
                <w:tag w:val="_PLD_696c52ce758e49deb616a7fb8df8ee20"/>
                <w:id w:val="7956123"/>
                <w:lock w:val="sdtLocked"/>
              </w:sdtPr>
              <w:sdtContent>
                <w:tc>
                  <w:tcPr>
                    <w:tcW w:w="898" w:type="pct"/>
                    <w:gridSpan w:val="2"/>
                    <w:tcBorders>
                      <w:top w:val="single" w:sz="4" w:space="0" w:color="auto"/>
                      <w:left w:val="single" w:sz="4" w:space="0" w:color="auto"/>
                      <w:bottom w:val="single" w:sz="4" w:space="0" w:color="auto"/>
                      <w:right w:val="single" w:sz="4" w:space="0" w:color="auto"/>
                    </w:tcBorders>
                    <w:vAlign w:val="center"/>
                  </w:tcPr>
                  <w:p w:rsidR="00CB7E73" w:rsidRPr="00F075FB" w:rsidRDefault="00CB7E73" w:rsidP="00ED1034">
                    <w:pPr>
                      <w:jc w:val="center"/>
                      <w:rPr>
                        <w:rFonts w:asciiTheme="minorEastAsia" w:hAnsiTheme="minorEastAsia"/>
                        <w:sz w:val="15"/>
                        <w:szCs w:val="15"/>
                      </w:rPr>
                    </w:pPr>
                    <w:r w:rsidRPr="00F075FB">
                      <w:rPr>
                        <w:rFonts w:asciiTheme="minorEastAsia" w:hAnsiTheme="minorEastAsia" w:hint="eastAsia"/>
                        <w:sz w:val="15"/>
                        <w:szCs w:val="15"/>
                      </w:rPr>
                      <w:t>账面余额</w:t>
                    </w:r>
                  </w:p>
                </w:tc>
              </w:sdtContent>
            </w:sdt>
            <w:sdt>
              <w:sdtPr>
                <w:rPr>
                  <w:rFonts w:asciiTheme="minorEastAsia" w:hAnsiTheme="minorEastAsia"/>
                  <w:sz w:val="15"/>
                  <w:szCs w:val="15"/>
                </w:rPr>
                <w:tag w:val="_PLD_1ca261fa1763424688ba2be8550f43e1"/>
                <w:id w:val="7956124"/>
                <w:lock w:val="sdtLocked"/>
              </w:sdtPr>
              <w:sdtContent>
                <w:tc>
                  <w:tcPr>
                    <w:tcW w:w="863" w:type="pct"/>
                    <w:gridSpan w:val="2"/>
                    <w:tcBorders>
                      <w:top w:val="single" w:sz="4" w:space="0" w:color="auto"/>
                      <w:left w:val="single" w:sz="4" w:space="0" w:color="auto"/>
                      <w:bottom w:val="single" w:sz="4" w:space="0" w:color="auto"/>
                      <w:right w:val="single" w:sz="4" w:space="0" w:color="auto"/>
                    </w:tcBorders>
                    <w:vAlign w:val="center"/>
                  </w:tcPr>
                  <w:p w:rsidR="00CB7E73" w:rsidRPr="00F075FB" w:rsidRDefault="00CB7E73" w:rsidP="00ED1034">
                    <w:pPr>
                      <w:jc w:val="center"/>
                      <w:rPr>
                        <w:rFonts w:asciiTheme="minorEastAsia" w:hAnsiTheme="minorEastAsia"/>
                        <w:sz w:val="15"/>
                        <w:szCs w:val="15"/>
                      </w:rPr>
                    </w:pPr>
                    <w:r w:rsidRPr="00F075FB">
                      <w:rPr>
                        <w:rFonts w:asciiTheme="minorEastAsia" w:hAnsiTheme="minorEastAsia" w:hint="eastAsia"/>
                        <w:sz w:val="15"/>
                        <w:szCs w:val="15"/>
                      </w:rPr>
                      <w:t>坏账准备</w:t>
                    </w:r>
                  </w:p>
                </w:tc>
              </w:sdtContent>
            </w:sdt>
            <w:sdt>
              <w:sdtPr>
                <w:rPr>
                  <w:rFonts w:asciiTheme="minorEastAsia" w:hAnsiTheme="minorEastAsia"/>
                  <w:sz w:val="15"/>
                  <w:szCs w:val="15"/>
                </w:rPr>
                <w:tag w:val="_PLD_caaf7fb85a4a432890635f2eb9c38cd5"/>
                <w:id w:val="7956125"/>
                <w:lock w:val="sdtLocked"/>
              </w:sdtPr>
              <w:sdtContent>
                <w:tc>
                  <w:tcPr>
                    <w:tcW w:w="588" w:type="pct"/>
                    <w:vMerge w:val="restart"/>
                    <w:tcBorders>
                      <w:top w:val="single" w:sz="4" w:space="0" w:color="auto"/>
                      <w:left w:val="single" w:sz="4" w:space="0" w:color="auto"/>
                      <w:right w:val="single" w:sz="4" w:space="0" w:color="auto"/>
                    </w:tcBorders>
                    <w:vAlign w:val="center"/>
                  </w:tcPr>
                  <w:p w:rsidR="00CB7E73" w:rsidRPr="00F075FB" w:rsidRDefault="00CB7E73" w:rsidP="00ED1034">
                    <w:pPr>
                      <w:jc w:val="center"/>
                      <w:rPr>
                        <w:rFonts w:asciiTheme="minorEastAsia" w:hAnsiTheme="minorEastAsia"/>
                        <w:sz w:val="15"/>
                        <w:szCs w:val="15"/>
                      </w:rPr>
                    </w:pPr>
                    <w:r w:rsidRPr="00F075FB">
                      <w:rPr>
                        <w:rFonts w:asciiTheme="minorEastAsia" w:hAnsiTheme="minorEastAsia" w:hint="eastAsia"/>
                        <w:sz w:val="15"/>
                        <w:szCs w:val="15"/>
                      </w:rPr>
                      <w:t>账面</w:t>
                    </w:r>
                  </w:p>
                  <w:p w:rsidR="00CB7E73" w:rsidRPr="00F075FB" w:rsidRDefault="00CB7E73" w:rsidP="00ED1034">
                    <w:pPr>
                      <w:jc w:val="center"/>
                      <w:rPr>
                        <w:rFonts w:asciiTheme="minorEastAsia" w:hAnsiTheme="minorEastAsia"/>
                        <w:sz w:val="15"/>
                        <w:szCs w:val="15"/>
                      </w:rPr>
                    </w:pPr>
                    <w:r w:rsidRPr="00F075FB">
                      <w:rPr>
                        <w:rFonts w:asciiTheme="minorEastAsia" w:hAnsiTheme="minorEastAsia" w:hint="eastAsia"/>
                        <w:sz w:val="15"/>
                        <w:szCs w:val="15"/>
                      </w:rPr>
                      <w:lastRenderedPageBreak/>
                      <w:t>价值</w:t>
                    </w:r>
                  </w:p>
                </w:tc>
              </w:sdtContent>
            </w:sdt>
            <w:sdt>
              <w:sdtPr>
                <w:rPr>
                  <w:rFonts w:asciiTheme="minorEastAsia" w:hAnsiTheme="minorEastAsia"/>
                  <w:sz w:val="15"/>
                  <w:szCs w:val="15"/>
                </w:rPr>
                <w:tag w:val="_PLD_f01498a5d6634d7ab63dd393e266902a"/>
                <w:id w:val="7956126"/>
                <w:lock w:val="sdtLocked"/>
              </w:sdtPr>
              <w:sdtContent>
                <w:tc>
                  <w:tcPr>
                    <w:tcW w:w="898" w:type="pct"/>
                    <w:gridSpan w:val="2"/>
                    <w:tcBorders>
                      <w:top w:val="single" w:sz="4" w:space="0" w:color="auto"/>
                      <w:left w:val="single" w:sz="4" w:space="0" w:color="auto"/>
                      <w:right w:val="single" w:sz="4" w:space="0" w:color="auto"/>
                    </w:tcBorders>
                    <w:vAlign w:val="center"/>
                  </w:tcPr>
                  <w:p w:rsidR="00CB7E73" w:rsidRPr="00F075FB" w:rsidRDefault="00CB7E73" w:rsidP="00ED1034">
                    <w:pPr>
                      <w:jc w:val="center"/>
                      <w:rPr>
                        <w:rFonts w:asciiTheme="minorEastAsia" w:hAnsiTheme="minorEastAsia"/>
                        <w:sz w:val="15"/>
                        <w:szCs w:val="15"/>
                      </w:rPr>
                    </w:pPr>
                    <w:r w:rsidRPr="00F075FB">
                      <w:rPr>
                        <w:rFonts w:asciiTheme="minorEastAsia" w:hAnsiTheme="minorEastAsia" w:hint="eastAsia"/>
                        <w:sz w:val="15"/>
                        <w:szCs w:val="15"/>
                      </w:rPr>
                      <w:t>账面余额</w:t>
                    </w:r>
                  </w:p>
                </w:tc>
              </w:sdtContent>
            </w:sdt>
            <w:sdt>
              <w:sdtPr>
                <w:rPr>
                  <w:rFonts w:asciiTheme="minorEastAsia" w:hAnsiTheme="minorEastAsia"/>
                  <w:sz w:val="15"/>
                  <w:szCs w:val="15"/>
                </w:rPr>
                <w:tag w:val="_PLD_e9336373677a4e1781b6e81f705c1bec"/>
                <w:id w:val="7956127"/>
                <w:lock w:val="sdtLocked"/>
              </w:sdtPr>
              <w:sdtContent>
                <w:tc>
                  <w:tcPr>
                    <w:tcW w:w="863" w:type="pct"/>
                    <w:gridSpan w:val="2"/>
                    <w:tcBorders>
                      <w:top w:val="single" w:sz="4" w:space="0" w:color="auto"/>
                      <w:left w:val="single" w:sz="4" w:space="0" w:color="auto"/>
                      <w:right w:val="single" w:sz="4" w:space="0" w:color="auto"/>
                    </w:tcBorders>
                    <w:vAlign w:val="center"/>
                  </w:tcPr>
                  <w:p w:rsidR="00CB7E73" w:rsidRPr="00F075FB" w:rsidRDefault="00CB7E73" w:rsidP="00ED1034">
                    <w:pPr>
                      <w:jc w:val="center"/>
                      <w:rPr>
                        <w:rFonts w:asciiTheme="minorEastAsia" w:hAnsiTheme="minorEastAsia"/>
                        <w:sz w:val="15"/>
                        <w:szCs w:val="15"/>
                      </w:rPr>
                    </w:pPr>
                    <w:r w:rsidRPr="00F075FB">
                      <w:rPr>
                        <w:rFonts w:asciiTheme="minorEastAsia" w:hAnsiTheme="minorEastAsia" w:hint="eastAsia"/>
                        <w:sz w:val="15"/>
                        <w:szCs w:val="15"/>
                      </w:rPr>
                      <w:t>坏账准备</w:t>
                    </w:r>
                  </w:p>
                </w:tc>
              </w:sdtContent>
            </w:sdt>
            <w:sdt>
              <w:sdtPr>
                <w:rPr>
                  <w:rFonts w:asciiTheme="minorEastAsia" w:hAnsiTheme="minorEastAsia"/>
                  <w:sz w:val="15"/>
                  <w:szCs w:val="15"/>
                </w:rPr>
                <w:tag w:val="_PLD_09bacc527e7b4910a0c82606fe4a5754"/>
                <w:id w:val="7956128"/>
                <w:lock w:val="sdtLocked"/>
              </w:sdtPr>
              <w:sdtContent>
                <w:tc>
                  <w:tcPr>
                    <w:tcW w:w="588" w:type="pct"/>
                    <w:vMerge w:val="restart"/>
                    <w:tcBorders>
                      <w:top w:val="single" w:sz="4" w:space="0" w:color="auto"/>
                      <w:left w:val="single" w:sz="4" w:space="0" w:color="auto"/>
                      <w:right w:val="single" w:sz="4" w:space="0" w:color="auto"/>
                    </w:tcBorders>
                    <w:vAlign w:val="center"/>
                  </w:tcPr>
                  <w:p w:rsidR="00CB7E73" w:rsidRPr="00F075FB" w:rsidRDefault="00CB7E73" w:rsidP="00ED1034">
                    <w:pPr>
                      <w:jc w:val="center"/>
                      <w:rPr>
                        <w:rFonts w:asciiTheme="minorEastAsia" w:hAnsiTheme="minorEastAsia"/>
                        <w:sz w:val="15"/>
                        <w:szCs w:val="15"/>
                      </w:rPr>
                    </w:pPr>
                    <w:r w:rsidRPr="00F075FB">
                      <w:rPr>
                        <w:rFonts w:asciiTheme="minorEastAsia" w:hAnsiTheme="minorEastAsia" w:hint="eastAsia"/>
                        <w:sz w:val="15"/>
                        <w:szCs w:val="15"/>
                      </w:rPr>
                      <w:t>账面</w:t>
                    </w:r>
                  </w:p>
                  <w:p w:rsidR="00CB7E73" w:rsidRPr="00F075FB" w:rsidRDefault="00CB7E73" w:rsidP="00ED1034">
                    <w:pPr>
                      <w:jc w:val="center"/>
                      <w:rPr>
                        <w:rFonts w:asciiTheme="minorEastAsia" w:hAnsiTheme="minorEastAsia"/>
                        <w:sz w:val="15"/>
                        <w:szCs w:val="15"/>
                      </w:rPr>
                    </w:pPr>
                    <w:r w:rsidRPr="00F075FB">
                      <w:rPr>
                        <w:rFonts w:asciiTheme="minorEastAsia" w:hAnsiTheme="minorEastAsia" w:hint="eastAsia"/>
                        <w:sz w:val="15"/>
                        <w:szCs w:val="15"/>
                      </w:rPr>
                      <w:lastRenderedPageBreak/>
                      <w:t>价值</w:t>
                    </w:r>
                  </w:p>
                </w:tc>
              </w:sdtContent>
            </w:sdt>
          </w:tr>
          <w:tr w:rsidR="00CB7E73" w:rsidTr="00ED1034">
            <w:trPr>
              <w:cantSplit/>
              <w:trHeight w:val="375"/>
            </w:trPr>
            <w:tc>
              <w:tcPr>
                <w:tcW w:w="302" w:type="pct"/>
                <w:vMerge/>
                <w:tcBorders>
                  <w:left w:val="single" w:sz="4" w:space="0" w:color="auto"/>
                  <w:bottom w:val="single" w:sz="4" w:space="0" w:color="auto"/>
                  <w:right w:val="single" w:sz="4" w:space="0" w:color="auto"/>
                </w:tcBorders>
                <w:vAlign w:val="center"/>
              </w:tcPr>
              <w:p w:rsidR="00CB7E73" w:rsidRPr="00F075FB" w:rsidRDefault="00CB7E73" w:rsidP="00ED1034">
                <w:pPr>
                  <w:rPr>
                    <w:rFonts w:asciiTheme="minorEastAsia" w:hAnsiTheme="minorEastAsia"/>
                    <w:sz w:val="15"/>
                    <w:szCs w:val="15"/>
                  </w:rPr>
                </w:pPr>
              </w:p>
            </w:tc>
            <w:sdt>
              <w:sdtPr>
                <w:rPr>
                  <w:rFonts w:asciiTheme="minorEastAsia" w:hAnsiTheme="minorEastAsia"/>
                  <w:sz w:val="15"/>
                  <w:szCs w:val="15"/>
                </w:rPr>
                <w:tag w:val="_PLD_9a908e63a38c4885ae2f80c1b860b93a"/>
                <w:id w:val="7956129"/>
                <w:lock w:val="sdtLocked"/>
              </w:sdtPr>
              <w:sdtContent>
                <w:tc>
                  <w:tcPr>
                    <w:tcW w:w="588" w:type="pct"/>
                    <w:tcBorders>
                      <w:left w:val="single" w:sz="4" w:space="0" w:color="auto"/>
                      <w:bottom w:val="single" w:sz="4" w:space="0" w:color="auto"/>
                      <w:right w:val="single" w:sz="4" w:space="0" w:color="auto"/>
                    </w:tcBorders>
                    <w:vAlign w:val="center"/>
                  </w:tcPr>
                  <w:p w:rsidR="00CB7E73" w:rsidRPr="00F075FB" w:rsidRDefault="00CB7E73" w:rsidP="00ED1034">
                    <w:pPr>
                      <w:jc w:val="center"/>
                      <w:rPr>
                        <w:rFonts w:asciiTheme="minorEastAsia" w:hAnsiTheme="minorEastAsia"/>
                        <w:sz w:val="15"/>
                        <w:szCs w:val="15"/>
                      </w:rPr>
                    </w:pPr>
                    <w:r w:rsidRPr="00F075FB">
                      <w:rPr>
                        <w:rFonts w:asciiTheme="minorEastAsia" w:hAnsiTheme="minorEastAsia" w:hint="eastAsia"/>
                        <w:sz w:val="15"/>
                        <w:szCs w:val="15"/>
                      </w:rPr>
                      <w:t>金额</w:t>
                    </w:r>
                  </w:p>
                </w:tc>
              </w:sdtContent>
            </w:sdt>
            <w:sdt>
              <w:sdtPr>
                <w:rPr>
                  <w:rFonts w:asciiTheme="minorEastAsia" w:hAnsiTheme="minorEastAsia"/>
                  <w:sz w:val="15"/>
                  <w:szCs w:val="15"/>
                </w:rPr>
                <w:tag w:val="_PLD_df211ff0344e48aa8266bff852c13d4a"/>
                <w:id w:val="7956130"/>
                <w:lock w:val="sdtLocked"/>
              </w:sdtPr>
              <w:sdtContent>
                <w:tc>
                  <w:tcPr>
                    <w:tcW w:w="309" w:type="pct"/>
                    <w:tcBorders>
                      <w:left w:val="single" w:sz="4" w:space="0" w:color="auto"/>
                      <w:bottom w:val="single" w:sz="4" w:space="0" w:color="auto"/>
                      <w:right w:val="single" w:sz="4" w:space="0" w:color="auto"/>
                    </w:tcBorders>
                    <w:vAlign w:val="center"/>
                  </w:tcPr>
                  <w:p w:rsidR="00CB7E73" w:rsidRPr="00F075FB" w:rsidRDefault="00CB7E73" w:rsidP="00ED1034">
                    <w:pPr>
                      <w:jc w:val="center"/>
                      <w:rPr>
                        <w:rFonts w:asciiTheme="minorEastAsia" w:hAnsiTheme="minorEastAsia"/>
                        <w:sz w:val="15"/>
                        <w:szCs w:val="15"/>
                      </w:rPr>
                    </w:pPr>
                    <w:r w:rsidRPr="00F075FB">
                      <w:rPr>
                        <w:rFonts w:asciiTheme="minorEastAsia" w:hAnsiTheme="minorEastAsia" w:hint="eastAsia"/>
                        <w:sz w:val="15"/>
                        <w:szCs w:val="15"/>
                      </w:rPr>
                      <w:t>比例</w:t>
                    </w:r>
                    <w:r w:rsidRPr="00F075FB">
                      <w:rPr>
                        <w:rFonts w:asciiTheme="minorEastAsia" w:hAnsiTheme="minorEastAsia"/>
                        <w:sz w:val="15"/>
                        <w:szCs w:val="15"/>
                      </w:rPr>
                      <w:t>(%)</w:t>
                    </w:r>
                  </w:p>
                </w:tc>
              </w:sdtContent>
            </w:sdt>
            <w:sdt>
              <w:sdtPr>
                <w:rPr>
                  <w:rFonts w:asciiTheme="minorEastAsia" w:hAnsiTheme="minorEastAsia"/>
                  <w:sz w:val="15"/>
                  <w:szCs w:val="15"/>
                </w:rPr>
                <w:tag w:val="_PLD_bc7278fbd5c542a3abfb9a55090a49e0"/>
                <w:id w:val="7956131"/>
                <w:lock w:val="sdtLocked"/>
              </w:sdtPr>
              <w:sdtContent>
                <w:tc>
                  <w:tcPr>
                    <w:tcW w:w="553" w:type="pct"/>
                    <w:tcBorders>
                      <w:left w:val="single" w:sz="4" w:space="0" w:color="auto"/>
                      <w:bottom w:val="single" w:sz="4" w:space="0" w:color="auto"/>
                      <w:right w:val="single" w:sz="4" w:space="0" w:color="auto"/>
                    </w:tcBorders>
                    <w:vAlign w:val="center"/>
                  </w:tcPr>
                  <w:p w:rsidR="00CB7E73" w:rsidRPr="00F075FB" w:rsidRDefault="00CB7E73" w:rsidP="00ED1034">
                    <w:pPr>
                      <w:jc w:val="center"/>
                      <w:rPr>
                        <w:rFonts w:asciiTheme="minorEastAsia" w:hAnsiTheme="minorEastAsia"/>
                        <w:sz w:val="15"/>
                        <w:szCs w:val="15"/>
                      </w:rPr>
                    </w:pPr>
                    <w:r w:rsidRPr="00F075FB">
                      <w:rPr>
                        <w:rFonts w:asciiTheme="minorEastAsia" w:hAnsiTheme="minorEastAsia" w:hint="eastAsia"/>
                        <w:sz w:val="15"/>
                        <w:szCs w:val="15"/>
                      </w:rPr>
                      <w:t>金额</w:t>
                    </w:r>
                  </w:p>
                </w:tc>
              </w:sdtContent>
            </w:sdt>
            <w:sdt>
              <w:sdtPr>
                <w:rPr>
                  <w:rFonts w:asciiTheme="minorEastAsia" w:hAnsiTheme="minorEastAsia"/>
                  <w:sz w:val="15"/>
                  <w:szCs w:val="15"/>
                </w:rPr>
                <w:tag w:val="_PLD_98f107e07b5b44938d61d6b0984d9e2b"/>
                <w:id w:val="7956132"/>
                <w:lock w:val="sdtLocked"/>
              </w:sdtPr>
              <w:sdtContent>
                <w:tc>
                  <w:tcPr>
                    <w:tcW w:w="309" w:type="pct"/>
                    <w:tcBorders>
                      <w:left w:val="single" w:sz="4" w:space="0" w:color="auto"/>
                      <w:bottom w:val="single" w:sz="4" w:space="0" w:color="auto"/>
                      <w:right w:val="single" w:sz="4" w:space="0" w:color="auto"/>
                    </w:tcBorders>
                    <w:vAlign w:val="center"/>
                  </w:tcPr>
                  <w:p w:rsidR="00CB7E73" w:rsidRPr="00F075FB" w:rsidRDefault="00CB7E73" w:rsidP="00ED1034">
                    <w:pPr>
                      <w:jc w:val="center"/>
                      <w:rPr>
                        <w:rFonts w:asciiTheme="minorEastAsia" w:hAnsiTheme="minorEastAsia"/>
                        <w:sz w:val="15"/>
                        <w:szCs w:val="15"/>
                      </w:rPr>
                    </w:pPr>
                    <w:r w:rsidRPr="00F075FB">
                      <w:rPr>
                        <w:rFonts w:asciiTheme="minorEastAsia" w:hAnsiTheme="minorEastAsia" w:hint="eastAsia"/>
                        <w:sz w:val="15"/>
                        <w:szCs w:val="15"/>
                      </w:rPr>
                      <w:t>计提比例</w:t>
                    </w:r>
                    <w:r w:rsidRPr="00F075FB">
                      <w:rPr>
                        <w:rFonts w:asciiTheme="minorEastAsia" w:hAnsiTheme="minorEastAsia"/>
                        <w:sz w:val="15"/>
                        <w:szCs w:val="15"/>
                      </w:rPr>
                      <w:t>(%)</w:t>
                    </w:r>
                  </w:p>
                </w:tc>
              </w:sdtContent>
            </w:sdt>
            <w:tc>
              <w:tcPr>
                <w:tcW w:w="588" w:type="pct"/>
                <w:vMerge/>
                <w:tcBorders>
                  <w:left w:val="single" w:sz="4" w:space="0" w:color="auto"/>
                  <w:bottom w:val="single" w:sz="4" w:space="0" w:color="auto"/>
                  <w:right w:val="single" w:sz="4" w:space="0" w:color="auto"/>
                </w:tcBorders>
                <w:vAlign w:val="center"/>
              </w:tcPr>
              <w:p w:rsidR="00CB7E73" w:rsidRPr="00F075FB" w:rsidRDefault="00CB7E73" w:rsidP="00ED1034">
                <w:pPr>
                  <w:jc w:val="center"/>
                  <w:rPr>
                    <w:rFonts w:asciiTheme="minorEastAsia" w:hAnsiTheme="minorEastAsia"/>
                    <w:sz w:val="15"/>
                    <w:szCs w:val="15"/>
                  </w:rPr>
                </w:pPr>
              </w:p>
            </w:tc>
            <w:sdt>
              <w:sdtPr>
                <w:rPr>
                  <w:rFonts w:asciiTheme="minorEastAsia" w:hAnsiTheme="minorEastAsia"/>
                  <w:sz w:val="15"/>
                  <w:szCs w:val="15"/>
                </w:rPr>
                <w:tag w:val="_PLD_27c35a851bfc461b93652bdd1c4da46e"/>
                <w:id w:val="7956133"/>
                <w:lock w:val="sdtLocked"/>
              </w:sdtPr>
              <w:sdtContent>
                <w:tc>
                  <w:tcPr>
                    <w:tcW w:w="588" w:type="pct"/>
                    <w:tcBorders>
                      <w:left w:val="single" w:sz="4" w:space="0" w:color="auto"/>
                      <w:bottom w:val="single" w:sz="4" w:space="0" w:color="auto"/>
                      <w:right w:val="single" w:sz="4" w:space="0" w:color="auto"/>
                    </w:tcBorders>
                    <w:vAlign w:val="center"/>
                  </w:tcPr>
                  <w:p w:rsidR="00CB7E73" w:rsidRPr="00F075FB" w:rsidRDefault="00CB7E73" w:rsidP="00ED1034">
                    <w:pPr>
                      <w:jc w:val="center"/>
                      <w:rPr>
                        <w:rFonts w:asciiTheme="minorEastAsia" w:hAnsiTheme="minorEastAsia"/>
                        <w:sz w:val="15"/>
                        <w:szCs w:val="15"/>
                      </w:rPr>
                    </w:pPr>
                    <w:r w:rsidRPr="00F075FB">
                      <w:rPr>
                        <w:rFonts w:asciiTheme="minorEastAsia" w:hAnsiTheme="minorEastAsia" w:hint="eastAsia"/>
                        <w:sz w:val="15"/>
                        <w:szCs w:val="15"/>
                      </w:rPr>
                      <w:t>金额</w:t>
                    </w:r>
                  </w:p>
                </w:tc>
              </w:sdtContent>
            </w:sdt>
            <w:sdt>
              <w:sdtPr>
                <w:rPr>
                  <w:rFonts w:asciiTheme="minorEastAsia" w:hAnsiTheme="minorEastAsia"/>
                  <w:sz w:val="15"/>
                  <w:szCs w:val="15"/>
                </w:rPr>
                <w:tag w:val="_PLD_8cdcb4d0cfc74ea299eeda00998b7eed"/>
                <w:id w:val="7956134"/>
                <w:lock w:val="sdtLocked"/>
              </w:sdtPr>
              <w:sdtContent>
                <w:tc>
                  <w:tcPr>
                    <w:tcW w:w="309" w:type="pct"/>
                    <w:tcBorders>
                      <w:left w:val="single" w:sz="4" w:space="0" w:color="auto"/>
                      <w:bottom w:val="single" w:sz="4" w:space="0" w:color="auto"/>
                      <w:right w:val="single" w:sz="4" w:space="0" w:color="auto"/>
                    </w:tcBorders>
                    <w:vAlign w:val="center"/>
                  </w:tcPr>
                  <w:p w:rsidR="00CB7E73" w:rsidRPr="00F075FB" w:rsidRDefault="00CB7E73" w:rsidP="00ED1034">
                    <w:pPr>
                      <w:jc w:val="center"/>
                      <w:rPr>
                        <w:rFonts w:asciiTheme="minorEastAsia" w:hAnsiTheme="minorEastAsia"/>
                        <w:sz w:val="15"/>
                        <w:szCs w:val="15"/>
                      </w:rPr>
                    </w:pPr>
                    <w:r w:rsidRPr="00F075FB">
                      <w:rPr>
                        <w:rFonts w:asciiTheme="minorEastAsia" w:hAnsiTheme="minorEastAsia" w:hint="eastAsia"/>
                        <w:sz w:val="15"/>
                        <w:szCs w:val="15"/>
                      </w:rPr>
                      <w:t>比例</w:t>
                    </w:r>
                    <w:r w:rsidRPr="00F075FB">
                      <w:rPr>
                        <w:rFonts w:asciiTheme="minorEastAsia" w:hAnsiTheme="minorEastAsia"/>
                        <w:sz w:val="15"/>
                        <w:szCs w:val="15"/>
                      </w:rPr>
                      <w:t>(%)</w:t>
                    </w:r>
                  </w:p>
                </w:tc>
              </w:sdtContent>
            </w:sdt>
            <w:sdt>
              <w:sdtPr>
                <w:rPr>
                  <w:rFonts w:asciiTheme="minorEastAsia" w:hAnsiTheme="minorEastAsia"/>
                  <w:sz w:val="15"/>
                  <w:szCs w:val="15"/>
                </w:rPr>
                <w:tag w:val="_PLD_205ec069d7004eaba20d3af25a7dfeda"/>
                <w:id w:val="7956135"/>
                <w:lock w:val="sdtLocked"/>
              </w:sdtPr>
              <w:sdtContent>
                <w:tc>
                  <w:tcPr>
                    <w:tcW w:w="553" w:type="pct"/>
                    <w:tcBorders>
                      <w:left w:val="single" w:sz="4" w:space="0" w:color="auto"/>
                      <w:bottom w:val="single" w:sz="4" w:space="0" w:color="auto"/>
                      <w:right w:val="single" w:sz="4" w:space="0" w:color="auto"/>
                    </w:tcBorders>
                    <w:vAlign w:val="center"/>
                  </w:tcPr>
                  <w:p w:rsidR="00CB7E73" w:rsidRPr="00F075FB" w:rsidRDefault="00CB7E73" w:rsidP="00ED1034">
                    <w:pPr>
                      <w:jc w:val="center"/>
                      <w:rPr>
                        <w:rFonts w:asciiTheme="minorEastAsia" w:hAnsiTheme="minorEastAsia"/>
                        <w:sz w:val="15"/>
                        <w:szCs w:val="15"/>
                      </w:rPr>
                    </w:pPr>
                    <w:r w:rsidRPr="00F075FB">
                      <w:rPr>
                        <w:rFonts w:asciiTheme="minorEastAsia" w:hAnsiTheme="minorEastAsia" w:hint="eastAsia"/>
                        <w:sz w:val="15"/>
                        <w:szCs w:val="15"/>
                      </w:rPr>
                      <w:t>金额</w:t>
                    </w:r>
                  </w:p>
                </w:tc>
              </w:sdtContent>
            </w:sdt>
            <w:sdt>
              <w:sdtPr>
                <w:rPr>
                  <w:rFonts w:asciiTheme="minorEastAsia" w:hAnsiTheme="minorEastAsia"/>
                  <w:sz w:val="15"/>
                  <w:szCs w:val="15"/>
                </w:rPr>
                <w:tag w:val="_PLD_cee6517bce154e26a5f2a917cc143a54"/>
                <w:id w:val="7956136"/>
                <w:lock w:val="sdtLocked"/>
              </w:sdtPr>
              <w:sdtContent>
                <w:tc>
                  <w:tcPr>
                    <w:tcW w:w="309" w:type="pct"/>
                    <w:tcBorders>
                      <w:left w:val="single" w:sz="4" w:space="0" w:color="auto"/>
                      <w:bottom w:val="single" w:sz="4" w:space="0" w:color="auto"/>
                      <w:right w:val="single" w:sz="4" w:space="0" w:color="auto"/>
                    </w:tcBorders>
                    <w:vAlign w:val="center"/>
                  </w:tcPr>
                  <w:p w:rsidR="00CB7E73" w:rsidRPr="00F075FB" w:rsidRDefault="00CB7E73" w:rsidP="00ED1034">
                    <w:pPr>
                      <w:jc w:val="center"/>
                      <w:rPr>
                        <w:rFonts w:asciiTheme="minorEastAsia" w:hAnsiTheme="minorEastAsia"/>
                        <w:sz w:val="15"/>
                        <w:szCs w:val="15"/>
                      </w:rPr>
                    </w:pPr>
                    <w:r w:rsidRPr="00F075FB">
                      <w:rPr>
                        <w:rFonts w:asciiTheme="minorEastAsia" w:hAnsiTheme="minorEastAsia" w:hint="eastAsia"/>
                        <w:sz w:val="15"/>
                        <w:szCs w:val="15"/>
                      </w:rPr>
                      <w:t>计提比例</w:t>
                    </w:r>
                    <w:r w:rsidRPr="00F075FB">
                      <w:rPr>
                        <w:rFonts w:asciiTheme="minorEastAsia" w:hAnsiTheme="minorEastAsia"/>
                        <w:sz w:val="15"/>
                        <w:szCs w:val="15"/>
                      </w:rPr>
                      <w:t>(%)</w:t>
                    </w:r>
                  </w:p>
                </w:tc>
              </w:sdtContent>
            </w:sdt>
            <w:tc>
              <w:tcPr>
                <w:tcW w:w="588" w:type="pct"/>
                <w:vMerge/>
                <w:tcBorders>
                  <w:left w:val="single" w:sz="4" w:space="0" w:color="auto"/>
                  <w:bottom w:val="single" w:sz="4" w:space="0" w:color="auto"/>
                  <w:right w:val="single" w:sz="4" w:space="0" w:color="auto"/>
                </w:tcBorders>
              </w:tcPr>
              <w:p w:rsidR="00CB7E73" w:rsidRPr="00F075FB" w:rsidRDefault="00CB7E73" w:rsidP="00ED1034">
                <w:pPr>
                  <w:jc w:val="center"/>
                  <w:rPr>
                    <w:rFonts w:asciiTheme="minorEastAsia" w:hAnsiTheme="minorEastAsia"/>
                    <w:sz w:val="15"/>
                    <w:szCs w:val="15"/>
                  </w:rPr>
                </w:pPr>
              </w:p>
            </w:tc>
          </w:tr>
          <w:tr w:rsidR="00CB7E73" w:rsidTr="00ED1034">
            <w:trPr>
              <w:cantSplit/>
            </w:trPr>
            <w:sdt>
              <w:sdtPr>
                <w:rPr>
                  <w:rFonts w:asciiTheme="minorEastAsia" w:hAnsiTheme="minorEastAsia"/>
                  <w:sz w:val="15"/>
                  <w:szCs w:val="15"/>
                </w:rPr>
                <w:tag w:val="_PLD_74de90e03c554305ba6a96c70365070b"/>
                <w:id w:val="7956137"/>
                <w:lock w:val="sdtLocked"/>
              </w:sdtPr>
              <w:sdtContent>
                <w:tc>
                  <w:tcPr>
                    <w:tcW w:w="302"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rPr>
                        <w:rFonts w:asciiTheme="minorEastAsia" w:hAnsiTheme="minorEastAsia"/>
                        <w:sz w:val="15"/>
                        <w:szCs w:val="15"/>
                      </w:rPr>
                    </w:pPr>
                    <w:r w:rsidRPr="00F075FB">
                      <w:rPr>
                        <w:rFonts w:asciiTheme="minorEastAsia" w:hAnsiTheme="minorEastAsia" w:hint="eastAsia"/>
                        <w:sz w:val="15"/>
                        <w:szCs w:val="15"/>
                      </w:rPr>
                      <w:t>按单项计提坏账准备</w:t>
                    </w:r>
                  </w:p>
                </w:tc>
              </w:sdtContent>
            </w:sdt>
            <w:tc>
              <w:tcPr>
                <w:tcW w:w="588"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72,298,990.04</w:t>
                </w:r>
              </w:p>
            </w:tc>
            <w:tc>
              <w:tcPr>
                <w:tcW w:w="309"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21.41</w:t>
                </w:r>
              </w:p>
            </w:tc>
            <w:tc>
              <w:tcPr>
                <w:tcW w:w="553"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71,498,990.04</w:t>
                </w:r>
              </w:p>
            </w:tc>
            <w:tc>
              <w:tcPr>
                <w:tcW w:w="309"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98.89</w:t>
                </w:r>
              </w:p>
            </w:tc>
            <w:tc>
              <w:tcPr>
                <w:tcW w:w="588" w:type="pct"/>
                <w:tcBorders>
                  <w:top w:val="single" w:sz="4" w:space="0" w:color="auto"/>
                  <w:left w:val="single" w:sz="4" w:space="0" w:color="auto"/>
                  <w:bottom w:val="single" w:sz="4" w:space="0" w:color="auto"/>
                  <w:right w:val="single" w:sz="4" w:space="0" w:color="auto"/>
                </w:tcBorders>
              </w:tcPr>
              <w:p w:rsidR="00CB7E73" w:rsidRPr="00CB7E73" w:rsidRDefault="00CB7E73" w:rsidP="00ED1034">
                <w:pPr>
                  <w:jc w:val="right"/>
                  <w:rPr>
                    <w:rFonts w:asciiTheme="minorEastAsia" w:hAnsiTheme="minorEastAsia"/>
                    <w:sz w:val="15"/>
                    <w:szCs w:val="15"/>
                  </w:rPr>
                </w:pPr>
                <w:r w:rsidRPr="00CB7E73">
                  <w:rPr>
                    <w:rFonts w:asciiTheme="minorEastAsia" w:hAnsiTheme="minorEastAsia"/>
                    <w:sz w:val="15"/>
                    <w:szCs w:val="15"/>
                  </w:rPr>
                  <w:t>800,000.00</w:t>
                </w:r>
              </w:p>
            </w:tc>
            <w:tc>
              <w:tcPr>
                <w:tcW w:w="588"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68,363,485.45</w:t>
                </w:r>
              </w:p>
            </w:tc>
            <w:tc>
              <w:tcPr>
                <w:tcW w:w="309"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19.53</w:t>
                </w:r>
              </w:p>
            </w:tc>
            <w:tc>
              <w:tcPr>
                <w:tcW w:w="553"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68,363,485.45</w:t>
                </w:r>
              </w:p>
            </w:tc>
            <w:tc>
              <w:tcPr>
                <w:tcW w:w="309"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100.00</w:t>
                </w:r>
              </w:p>
            </w:tc>
            <w:tc>
              <w:tcPr>
                <w:tcW w:w="588"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p>
            </w:tc>
          </w:tr>
          <w:tr w:rsidR="00CB7E73" w:rsidTr="00ED1034">
            <w:trPr>
              <w:cantSplit/>
            </w:trPr>
            <w:sdt>
              <w:sdtPr>
                <w:rPr>
                  <w:rFonts w:asciiTheme="minorEastAsia" w:hAnsiTheme="minorEastAsia"/>
                  <w:sz w:val="15"/>
                  <w:szCs w:val="15"/>
                </w:rPr>
                <w:tag w:val="_PLD_2843924a07e24276b2592afce851b5fd"/>
                <w:id w:val="7956138"/>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CB7E73" w:rsidRPr="00F075FB" w:rsidRDefault="00CB7E73" w:rsidP="00ED1034">
                    <w:pPr>
                      <w:rPr>
                        <w:rFonts w:asciiTheme="minorEastAsia" w:hAnsiTheme="minorEastAsia"/>
                        <w:sz w:val="15"/>
                        <w:szCs w:val="15"/>
                      </w:rPr>
                    </w:pPr>
                    <w:r w:rsidRPr="00F075FB">
                      <w:rPr>
                        <w:rFonts w:asciiTheme="minorEastAsia" w:hAnsiTheme="minorEastAsia" w:hint="eastAsia"/>
                        <w:sz w:val="15"/>
                        <w:szCs w:val="15"/>
                      </w:rPr>
                      <w:t>其中：</w:t>
                    </w:r>
                  </w:p>
                </w:tc>
              </w:sdtContent>
            </w:sdt>
          </w:tr>
          <w:sdt>
            <w:sdtPr>
              <w:rPr>
                <w:rFonts w:asciiTheme="minorEastAsia" w:hAnsiTheme="minorEastAsia"/>
                <w:sz w:val="15"/>
                <w:szCs w:val="15"/>
              </w:rPr>
              <w:alias w:val="按单项计提坏账准备的应收账款明细"/>
              <w:tag w:val="_TUP_684b69d68a8f40419fc86e69a6ed257b"/>
              <w:id w:val="7956140"/>
              <w:lock w:val="sdtLocked"/>
            </w:sdtPr>
            <w:sdtContent>
              <w:tr w:rsidR="00CB7E73" w:rsidTr="00ED1034">
                <w:trPr>
                  <w:cantSplit/>
                </w:trPr>
                <w:sdt>
                  <w:sdtPr>
                    <w:rPr>
                      <w:rFonts w:asciiTheme="minorEastAsia" w:hAnsiTheme="minorEastAsia"/>
                      <w:sz w:val="15"/>
                      <w:szCs w:val="15"/>
                    </w:rPr>
                    <w:alias w:val="按单项计提坏账准备的应收账款明细-类别"/>
                    <w:tag w:val="_GBC_886eea3bd42a4a8b945a70eaa8cff3df"/>
                    <w:id w:val="7956139"/>
                    <w:lock w:val="sdtLocked"/>
                  </w:sdtPr>
                  <w:sdtContent>
                    <w:tc>
                      <w:tcPr>
                        <w:tcW w:w="302"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rPr>
                            <w:rFonts w:asciiTheme="minorEastAsia" w:hAnsiTheme="minorEastAsia"/>
                            <w:color w:val="808080"/>
                            <w:sz w:val="15"/>
                            <w:szCs w:val="15"/>
                          </w:rPr>
                        </w:pPr>
                        <w:r w:rsidRPr="00F075FB">
                          <w:rPr>
                            <w:rFonts w:asciiTheme="minorEastAsia" w:hAnsiTheme="minorEastAsia" w:hint="eastAsia"/>
                            <w:sz w:val="15"/>
                            <w:szCs w:val="15"/>
                          </w:rPr>
                          <w:t>按单项计提坏账准备</w:t>
                        </w:r>
                      </w:p>
                    </w:tc>
                  </w:sdtContent>
                </w:sdt>
                <w:tc>
                  <w:tcPr>
                    <w:tcW w:w="588"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72,298,990.04</w:t>
                    </w:r>
                  </w:p>
                </w:tc>
                <w:tc>
                  <w:tcPr>
                    <w:tcW w:w="309"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21.41</w:t>
                    </w:r>
                  </w:p>
                </w:tc>
                <w:tc>
                  <w:tcPr>
                    <w:tcW w:w="553"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71,498,990.04</w:t>
                    </w:r>
                  </w:p>
                </w:tc>
                <w:tc>
                  <w:tcPr>
                    <w:tcW w:w="309"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98.89</w:t>
                    </w:r>
                  </w:p>
                </w:tc>
                <w:tc>
                  <w:tcPr>
                    <w:tcW w:w="588" w:type="pct"/>
                    <w:tcBorders>
                      <w:top w:val="single" w:sz="4" w:space="0" w:color="auto"/>
                      <w:left w:val="single" w:sz="4" w:space="0" w:color="auto"/>
                      <w:bottom w:val="single" w:sz="4" w:space="0" w:color="auto"/>
                      <w:right w:val="single" w:sz="4" w:space="0" w:color="auto"/>
                    </w:tcBorders>
                  </w:tcPr>
                  <w:p w:rsidR="00CB7E73" w:rsidRPr="00CB7E73" w:rsidRDefault="00CB7E73" w:rsidP="00ED1034">
                    <w:pPr>
                      <w:jc w:val="right"/>
                      <w:rPr>
                        <w:rFonts w:asciiTheme="minorEastAsia" w:hAnsiTheme="minorEastAsia"/>
                        <w:sz w:val="15"/>
                        <w:szCs w:val="15"/>
                      </w:rPr>
                    </w:pPr>
                    <w:r w:rsidRPr="00CB7E73">
                      <w:rPr>
                        <w:rFonts w:asciiTheme="minorEastAsia" w:hAnsiTheme="minorEastAsia"/>
                        <w:sz w:val="15"/>
                        <w:szCs w:val="15"/>
                      </w:rPr>
                      <w:t>800,000.00</w:t>
                    </w:r>
                  </w:p>
                </w:tc>
                <w:tc>
                  <w:tcPr>
                    <w:tcW w:w="588"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68,363,485.45</w:t>
                    </w:r>
                  </w:p>
                </w:tc>
                <w:tc>
                  <w:tcPr>
                    <w:tcW w:w="309"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19.53</w:t>
                    </w:r>
                  </w:p>
                </w:tc>
                <w:tc>
                  <w:tcPr>
                    <w:tcW w:w="553"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68,363,485.45</w:t>
                    </w:r>
                  </w:p>
                </w:tc>
                <w:tc>
                  <w:tcPr>
                    <w:tcW w:w="309"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100.00</w:t>
                    </w:r>
                  </w:p>
                </w:tc>
                <w:tc>
                  <w:tcPr>
                    <w:tcW w:w="588"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p>
                </w:tc>
              </w:tr>
            </w:sdtContent>
          </w:sdt>
          <w:tr w:rsidR="00CB7E73" w:rsidTr="00ED1034">
            <w:trPr>
              <w:cantSplit/>
            </w:trPr>
            <w:sdt>
              <w:sdtPr>
                <w:rPr>
                  <w:rFonts w:asciiTheme="minorEastAsia" w:hAnsiTheme="minorEastAsia"/>
                  <w:sz w:val="15"/>
                  <w:szCs w:val="15"/>
                </w:rPr>
                <w:tag w:val="_PLD_d8ed1eba357f4adab0a97ff43996a2d9"/>
                <w:id w:val="7956141"/>
                <w:lock w:val="sdtLocked"/>
              </w:sdtPr>
              <w:sdtContent>
                <w:tc>
                  <w:tcPr>
                    <w:tcW w:w="302"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rPr>
                        <w:rFonts w:asciiTheme="minorEastAsia" w:hAnsiTheme="minorEastAsia"/>
                        <w:sz w:val="15"/>
                        <w:szCs w:val="15"/>
                      </w:rPr>
                    </w:pPr>
                    <w:r w:rsidRPr="00F075FB">
                      <w:rPr>
                        <w:rFonts w:asciiTheme="minorEastAsia" w:hAnsiTheme="minorEastAsia" w:hint="eastAsia"/>
                        <w:sz w:val="15"/>
                        <w:szCs w:val="15"/>
                      </w:rPr>
                      <w:t>按组合计提坏账准备</w:t>
                    </w:r>
                  </w:p>
                </w:tc>
              </w:sdtContent>
            </w:sdt>
            <w:tc>
              <w:tcPr>
                <w:tcW w:w="588"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265,356,493.18</w:t>
                </w:r>
              </w:p>
            </w:tc>
            <w:tc>
              <w:tcPr>
                <w:tcW w:w="309"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78.59</w:t>
                </w:r>
              </w:p>
            </w:tc>
            <w:tc>
              <w:tcPr>
                <w:tcW w:w="553"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14,299,600.22</w:t>
                </w:r>
              </w:p>
            </w:tc>
            <w:tc>
              <w:tcPr>
                <w:tcW w:w="309"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5.39</w:t>
                </w:r>
              </w:p>
            </w:tc>
            <w:tc>
              <w:tcPr>
                <w:tcW w:w="588"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251,056,892.96</w:t>
                </w:r>
              </w:p>
            </w:tc>
            <w:tc>
              <w:tcPr>
                <w:tcW w:w="588"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281,712,391.43</w:t>
                </w:r>
              </w:p>
            </w:tc>
            <w:tc>
              <w:tcPr>
                <w:tcW w:w="309"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80.47</w:t>
                </w:r>
              </w:p>
            </w:tc>
            <w:tc>
              <w:tcPr>
                <w:tcW w:w="553"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15,292,581.73</w:t>
                </w:r>
              </w:p>
            </w:tc>
            <w:tc>
              <w:tcPr>
                <w:tcW w:w="309"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5.43</w:t>
                </w:r>
              </w:p>
            </w:tc>
            <w:tc>
              <w:tcPr>
                <w:tcW w:w="588"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266,419,809.70</w:t>
                </w:r>
              </w:p>
            </w:tc>
          </w:tr>
          <w:tr w:rsidR="00CB7E73" w:rsidTr="00ED1034">
            <w:trPr>
              <w:cantSplit/>
            </w:trPr>
            <w:sdt>
              <w:sdtPr>
                <w:rPr>
                  <w:rFonts w:asciiTheme="minorEastAsia" w:hAnsiTheme="minorEastAsia"/>
                  <w:sz w:val="15"/>
                  <w:szCs w:val="15"/>
                </w:rPr>
                <w:tag w:val="_PLD_ce0cfa8fc80147608db7db4b7ce1db69"/>
                <w:id w:val="7956142"/>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CB7E73" w:rsidRPr="00F075FB" w:rsidRDefault="00CB7E73" w:rsidP="00ED1034">
                    <w:pPr>
                      <w:rPr>
                        <w:rFonts w:asciiTheme="minorEastAsia" w:hAnsiTheme="minorEastAsia"/>
                        <w:sz w:val="15"/>
                        <w:szCs w:val="15"/>
                      </w:rPr>
                    </w:pPr>
                    <w:r w:rsidRPr="00F075FB">
                      <w:rPr>
                        <w:rFonts w:asciiTheme="minorEastAsia" w:hAnsiTheme="minorEastAsia" w:hint="eastAsia"/>
                        <w:sz w:val="15"/>
                        <w:szCs w:val="15"/>
                      </w:rPr>
                      <w:t>其中：</w:t>
                    </w:r>
                  </w:p>
                </w:tc>
              </w:sdtContent>
            </w:sdt>
          </w:tr>
          <w:sdt>
            <w:sdtPr>
              <w:rPr>
                <w:rFonts w:asciiTheme="minorEastAsia" w:hAnsiTheme="minorEastAsia"/>
                <w:sz w:val="15"/>
                <w:szCs w:val="15"/>
              </w:rPr>
              <w:alias w:val="按组合计提坏账准备的应收账款明细"/>
              <w:tag w:val="_TUP_6a5136aa27f94b1e8c86df4585d9c3ea"/>
              <w:id w:val="7956144"/>
              <w:lock w:val="sdtLocked"/>
            </w:sdtPr>
            <w:sdtContent>
              <w:tr w:rsidR="00CB7E73" w:rsidTr="00ED1034">
                <w:trPr>
                  <w:cantSplit/>
                </w:trPr>
                <w:sdt>
                  <w:sdtPr>
                    <w:rPr>
                      <w:rFonts w:asciiTheme="minorEastAsia" w:hAnsiTheme="minorEastAsia"/>
                      <w:sz w:val="15"/>
                      <w:szCs w:val="15"/>
                    </w:rPr>
                    <w:alias w:val="按组合计提坏账准备的应收账款明细-组合名称"/>
                    <w:tag w:val="_GBC_a216a551f9d54c89b88dad6bcecd942d"/>
                    <w:id w:val="7956143"/>
                    <w:lock w:val="sdtLocked"/>
                  </w:sdtPr>
                  <w:sdtContent>
                    <w:tc>
                      <w:tcPr>
                        <w:tcW w:w="302"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rPr>
                            <w:rFonts w:asciiTheme="minorEastAsia" w:hAnsiTheme="minorEastAsia"/>
                            <w:color w:val="808080"/>
                            <w:sz w:val="15"/>
                            <w:szCs w:val="15"/>
                          </w:rPr>
                        </w:pPr>
                        <w:r w:rsidRPr="00F075FB">
                          <w:rPr>
                            <w:rFonts w:asciiTheme="minorEastAsia" w:hAnsiTheme="minorEastAsia"/>
                            <w:sz w:val="15"/>
                            <w:szCs w:val="15"/>
                          </w:rPr>
                          <w:t>按信用风险特征组合计提坏账准备的应收账款</w:t>
                        </w:r>
                      </w:p>
                    </w:tc>
                  </w:sdtContent>
                </w:sdt>
                <w:tc>
                  <w:tcPr>
                    <w:tcW w:w="588"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265,356,493.18</w:t>
                    </w:r>
                  </w:p>
                </w:tc>
                <w:tc>
                  <w:tcPr>
                    <w:tcW w:w="309"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78.59</w:t>
                    </w:r>
                  </w:p>
                </w:tc>
                <w:tc>
                  <w:tcPr>
                    <w:tcW w:w="553"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14,299,600.22</w:t>
                    </w:r>
                  </w:p>
                </w:tc>
                <w:tc>
                  <w:tcPr>
                    <w:tcW w:w="309"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5.39</w:t>
                    </w:r>
                  </w:p>
                </w:tc>
                <w:tc>
                  <w:tcPr>
                    <w:tcW w:w="588"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251,056,892.96</w:t>
                    </w:r>
                  </w:p>
                </w:tc>
                <w:tc>
                  <w:tcPr>
                    <w:tcW w:w="588"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281,712,391.43</w:t>
                    </w:r>
                  </w:p>
                </w:tc>
                <w:tc>
                  <w:tcPr>
                    <w:tcW w:w="309"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80.47</w:t>
                    </w:r>
                  </w:p>
                </w:tc>
                <w:tc>
                  <w:tcPr>
                    <w:tcW w:w="553"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15,292,581.73</w:t>
                    </w:r>
                  </w:p>
                </w:tc>
                <w:tc>
                  <w:tcPr>
                    <w:tcW w:w="309"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5.43</w:t>
                    </w:r>
                  </w:p>
                </w:tc>
                <w:tc>
                  <w:tcPr>
                    <w:tcW w:w="588"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266,419,809.70</w:t>
                    </w:r>
                  </w:p>
                </w:tc>
              </w:tr>
            </w:sdtContent>
          </w:sdt>
          <w:tr w:rsidR="00CB7E73" w:rsidTr="00ED1034">
            <w:trPr>
              <w:cantSplit/>
            </w:trPr>
            <w:sdt>
              <w:sdtPr>
                <w:rPr>
                  <w:rFonts w:asciiTheme="minorEastAsia" w:hAnsiTheme="minorEastAsia"/>
                  <w:sz w:val="15"/>
                  <w:szCs w:val="15"/>
                </w:rPr>
                <w:tag w:val="_PLD_d1cfb21816ea4c1f9d462c84b34cd380"/>
                <w:id w:val="7956145"/>
                <w:lock w:val="sdtLocked"/>
              </w:sdtPr>
              <w:sdtContent>
                <w:tc>
                  <w:tcPr>
                    <w:tcW w:w="302" w:type="pct"/>
                    <w:tcBorders>
                      <w:top w:val="single" w:sz="4" w:space="0" w:color="auto"/>
                      <w:left w:val="single" w:sz="4" w:space="0" w:color="auto"/>
                      <w:bottom w:val="single" w:sz="4" w:space="0" w:color="auto"/>
                      <w:right w:val="single" w:sz="4" w:space="0" w:color="auto"/>
                    </w:tcBorders>
                    <w:vAlign w:val="center"/>
                  </w:tcPr>
                  <w:p w:rsidR="00CB7E73" w:rsidRPr="00F075FB" w:rsidRDefault="00CB7E73" w:rsidP="00ED1034">
                    <w:pPr>
                      <w:autoSpaceDE w:val="0"/>
                      <w:autoSpaceDN w:val="0"/>
                      <w:adjustRightInd w:val="0"/>
                      <w:jc w:val="center"/>
                      <w:rPr>
                        <w:rFonts w:asciiTheme="minorEastAsia" w:hAnsiTheme="minorEastAsia"/>
                        <w:sz w:val="15"/>
                        <w:szCs w:val="15"/>
                      </w:rPr>
                    </w:pPr>
                    <w:r w:rsidRPr="00F075FB">
                      <w:rPr>
                        <w:rFonts w:asciiTheme="minorEastAsia" w:hAnsiTheme="minorEastAsia" w:hint="eastAsia"/>
                        <w:sz w:val="15"/>
                        <w:szCs w:val="15"/>
                      </w:rPr>
                      <w:t>合计</w:t>
                    </w:r>
                  </w:p>
                </w:tc>
              </w:sdtContent>
            </w:sdt>
            <w:tc>
              <w:tcPr>
                <w:tcW w:w="588"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337,655,483.22</w:t>
                </w:r>
              </w:p>
            </w:tc>
            <w:tc>
              <w:tcPr>
                <w:tcW w:w="309"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center"/>
                  <w:rPr>
                    <w:rFonts w:asciiTheme="minorEastAsia" w:hAnsiTheme="minorEastAsia"/>
                    <w:sz w:val="15"/>
                    <w:szCs w:val="15"/>
                  </w:rPr>
                </w:pPr>
                <w:r w:rsidRPr="00F075FB">
                  <w:rPr>
                    <w:rFonts w:asciiTheme="minorEastAsia" w:hAnsiTheme="minorEastAsia" w:hint="eastAsia"/>
                    <w:sz w:val="15"/>
                    <w:szCs w:val="15"/>
                  </w:rPr>
                  <w:t>100.00</w:t>
                </w:r>
              </w:p>
            </w:tc>
            <w:tc>
              <w:tcPr>
                <w:tcW w:w="553"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85,798,590.26</w:t>
                </w:r>
              </w:p>
            </w:tc>
            <w:tc>
              <w:tcPr>
                <w:tcW w:w="309"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center"/>
                  <w:rPr>
                    <w:rFonts w:asciiTheme="minorEastAsia" w:hAnsiTheme="minorEastAsia"/>
                    <w:sz w:val="15"/>
                    <w:szCs w:val="15"/>
                  </w:rPr>
                </w:pPr>
                <w:r w:rsidRPr="00F075FB">
                  <w:rPr>
                    <w:rFonts w:asciiTheme="minorEastAsia" w:hAnsiTheme="minorEastAsia" w:hint="eastAsia"/>
                    <w:sz w:val="15"/>
                    <w:szCs w:val="15"/>
                  </w:rPr>
                  <w:t>25.41</w:t>
                </w:r>
              </w:p>
            </w:tc>
            <w:tc>
              <w:tcPr>
                <w:tcW w:w="588"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251,856,892.96</w:t>
                </w:r>
              </w:p>
            </w:tc>
            <w:tc>
              <w:tcPr>
                <w:tcW w:w="588"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350,075,876.88</w:t>
                </w:r>
              </w:p>
            </w:tc>
            <w:tc>
              <w:tcPr>
                <w:tcW w:w="309"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center"/>
                  <w:rPr>
                    <w:rFonts w:asciiTheme="minorEastAsia" w:hAnsiTheme="minorEastAsia"/>
                    <w:sz w:val="15"/>
                    <w:szCs w:val="15"/>
                  </w:rPr>
                </w:pPr>
                <w:r w:rsidRPr="00F075FB">
                  <w:rPr>
                    <w:rFonts w:asciiTheme="minorEastAsia" w:hAnsiTheme="minorEastAsia" w:hint="eastAsia"/>
                    <w:sz w:val="15"/>
                    <w:szCs w:val="15"/>
                  </w:rPr>
                  <w:t>100.00</w:t>
                </w:r>
              </w:p>
            </w:tc>
            <w:tc>
              <w:tcPr>
                <w:tcW w:w="553"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83,656,067.18</w:t>
                </w:r>
              </w:p>
            </w:tc>
            <w:tc>
              <w:tcPr>
                <w:tcW w:w="309"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center"/>
                  <w:rPr>
                    <w:rFonts w:asciiTheme="minorEastAsia" w:hAnsiTheme="minorEastAsia"/>
                    <w:sz w:val="15"/>
                    <w:szCs w:val="15"/>
                  </w:rPr>
                </w:pPr>
                <w:r w:rsidRPr="00F075FB">
                  <w:rPr>
                    <w:rFonts w:asciiTheme="minorEastAsia" w:hAnsiTheme="minorEastAsia" w:hint="eastAsia"/>
                    <w:sz w:val="15"/>
                    <w:szCs w:val="15"/>
                  </w:rPr>
                  <w:t>23.90</w:t>
                </w:r>
              </w:p>
            </w:tc>
            <w:tc>
              <w:tcPr>
                <w:tcW w:w="588" w:type="pct"/>
                <w:tcBorders>
                  <w:top w:val="single" w:sz="4" w:space="0" w:color="auto"/>
                  <w:left w:val="single" w:sz="4" w:space="0" w:color="auto"/>
                  <w:bottom w:val="single" w:sz="4" w:space="0" w:color="auto"/>
                  <w:right w:val="single" w:sz="4" w:space="0" w:color="auto"/>
                </w:tcBorders>
              </w:tcPr>
              <w:p w:rsidR="00CB7E73" w:rsidRPr="00F075FB" w:rsidRDefault="00CB7E73" w:rsidP="00ED1034">
                <w:pPr>
                  <w:jc w:val="right"/>
                  <w:rPr>
                    <w:rFonts w:asciiTheme="minorEastAsia" w:hAnsiTheme="minorEastAsia"/>
                    <w:sz w:val="15"/>
                    <w:szCs w:val="15"/>
                  </w:rPr>
                </w:pPr>
                <w:r w:rsidRPr="00F075FB">
                  <w:rPr>
                    <w:rFonts w:asciiTheme="minorEastAsia" w:hAnsiTheme="minorEastAsia"/>
                    <w:sz w:val="15"/>
                    <w:szCs w:val="15"/>
                  </w:rPr>
                  <w:t>266,419,809.70</w:t>
                </w:r>
              </w:p>
            </w:tc>
          </w:tr>
        </w:tbl>
        <w:p w:rsidR="00CB7E73" w:rsidRDefault="00CB7E73"/>
        <w:p w:rsidR="00877D2C" w:rsidRDefault="006A4C27"/>
      </w:sdtContent>
    </w:sdt>
    <w:bookmarkEnd w:id="143" w:displacedByCustomXml="next"/>
    <w:bookmarkStart w:id="144" w:name="_Hlk533606785" w:displacedByCustomXml="next"/>
    <w:sdt>
      <w:sdtPr>
        <w:rPr>
          <w:rFonts w:hint="eastAsia"/>
        </w:rPr>
        <w:alias w:val="模块:按单项计提坏账准备"/>
        <w:tag w:val="_SEC_ef7cfc3c8ebf4f0dbd12a60dde63ca04"/>
        <w:id w:val="-1687350779"/>
        <w:lock w:val="sdtLocked"/>
        <w:placeholder>
          <w:docPart w:val="GBC22222222222222222222222222222"/>
        </w:placeholder>
      </w:sdtPr>
      <w:sdtEndPr>
        <w:rPr>
          <w:rFonts w:hint="default"/>
        </w:rPr>
      </w:sdtEndPr>
      <w:sdtContent>
        <w:p w:rsidR="00877D2C" w:rsidRDefault="005540A0">
          <w:r>
            <w:rPr>
              <w:rFonts w:hint="eastAsia"/>
            </w:rPr>
            <w:t>按单项计提坏账准备：</w:t>
          </w:r>
        </w:p>
        <w:sdt>
          <w:sdtPr>
            <w:rPr>
              <w:rFonts w:hint="eastAsia"/>
            </w:rPr>
            <w:alias w:val="是否适用：按单项计提坏账准备的应收账款详细情况[双击切换]"/>
            <w:tag w:val="_GBC_1add32cead514597854ff8ba7f5bf59e"/>
            <w:id w:val="-1561086170"/>
            <w:lock w:val="sdtLocked"/>
            <w:placeholder>
              <w:docPart w:val="GBC22222222222222222222222222222"/>
            </w:placeholder>
          </w:sdtPr>
          <w:sdtContent>
            <w:p w:rsidR="00877D2C" w:rsidRDefault="006A4C27">
              <w:r>
                <w:fldChar w:fldCharType="begin"/>
              </w:r>
              <w:r w:rsidR="00F075FB">
                <w:rPr>
                  <w:rFonts w:hint="eastAsia"/>
                </w:rPr>
                <w:instrText xml:space="preserve"> MACROBUTTON  SnrToggleCheckbox </w:instrText>
              </w:r>
              <w:r w:rsidR="00F075FB">
                <w:rPr>
                  <w:rFonts w:hint="eastAsia"/>
                </w:rPr>
                <w:instrText>√适用</w:instrText>
              </w:r>
              <w:r w:rsidR="00F075FB">
                <w:rPr>
                  <w:rFonts w:hint="eastAsia"/>
                </w:rPr>
                <w:instrText xml:space="preserve"> </w:instrText>
              </w:r>
              <w:r>
                <w:fldChar w:fldCharType="end"/>
              </w:r>
              <w:r>
                <w:fldChar w:fldCharType="begin"/>
              </w:r>
              <w:r w:rsidR="00F075FB">
                <w:rPr>
                  <w:rFonts w:hint="eastAsia"/>
                </w:rPr>
                <w:instrText xml:space="preserve"> MACROBUTTON  SnrToggleCheckbox </w:instrText>
              </w:r>
              <w:r w:rsidR="00F075FB">
                <w:rPr>
                  <w:rFonts w:hint="eastAsia"/>
                </w:rPr>
                <w:instrText>□不适用</w:instrText>
              </w:r>
              <w:r w:rsidR="00F075FB">
                <w:rPr>
                  <w:rFonts w:hint="eastAsia"/>
                </w:rPr>
                <w:instrText xml:space="preserve"> </w:instrText>
              </w:r>
              <w:r>
                <w:fldChar w:fldCharType="end"/>
              </w:r>
            </w:p>
          </w:sdtContent>
        </w:sdt>
        <w:p w:rsidR="00877D2C" w:rsidRDefault="005540A0">
          <w:pPr>
            <w:autoSpaceDE w:val="0"/>
            <w:autoSpaceDN w:val="0"/>
            <w:adjustRightInd w:val="0"/>
            <w:ind w:left="5880" w:right="105"/>
            <w:jc w:val="right"/>
          </w:pPr>
          <w:r>
            <w:rPr>
              <w:rFonts w:hint="eastAsia"/>
            </w:rPr>
            <w:t>单位：</w:t>
          </w:r>
          <w:sdt>
            <w:sdtPr>
              <w:rPr>
                <w:rFonts w:hint="eastAsia"/>
              </w:rPr>
              <w:alias w:val="单位：按单项计提坏账准备的应收账款详细情况"/>
              <w:tag w:val="_GBC_895a0edb0a3a4e12b8b3c0e2c547284e"/>
              <w:id w:val="475572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按单项计提坏账准备的应收账款详细情况"/>
              <w:tag w:val="_GBC_ceb9b753925d4115a51bdbcf043dc1b2"/>
              <w:id w:val="-18603446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0"/>
            <w:gridCol w:w="1699"/>
            <w:gridCol w:w="1701"/>
            <w:gridCol w:w="1699"/>
            <w:gridCol w:w="1850"/>
          </w:tblGrid>
          <w:tr w:rsidR="00305D2F" w:rsidTr="00EE5173">
            <w:sdt>
              <w:sdtPr>
                <w:rPr>
                  <w:rFonts w:asciiTheme="minorEastAsia" w:eastAsiaTheme="minorEastAsia" w:hAnsiTheme="minorEastAsia"/>
                </w:rPr>
                <w:tag w:val="_PLD_97fa41067b8749859d9b8b001dab9dde"/>
                <w:id w:val="1184451"/>
                <w:lock w:val="sdtLocked"/>
              </w:sdtPr>
              <w:sdtContent>
                <w:tc>
                  <w:tcPr>
                    <w:tcW w:w="1160" w:type="pct"/>
                    <w:vMerge w:val="restart"/>
                    <w:vAlign w:val="center"/>
                  </w:tcPr>
                  <w:p w:rsidR="00305D2F" w:rsidRPr="00305D2F" w:rsidRDefault="00305D2F" w:rsidP="00EE5173">
                    <w:pPr>
                      <w:jc w:val="center"/>
                      <w:rPr>
                        <w:rFonts w:asciiTheme="minorEastAsia" w:eastAsiaTheme="minorEastAsia" w:hAnsiTheme="minorEastAsia"/>
                      </w:rPr>
                    </w:pPr>
                    <w:r w:rsidRPr="00305D2F">
                      <w:rPr>
                        <w:rFonts w:asciiTheme="minorEastAsia" w:eastAsiaTheme="minorEastAsia" w:hAnsiTheme="minorEastAsia" w:hint="eastAsia"/>
                      </w:rPr>
                      <w:t>名称</w:t>
                    </w:r>
                  </w:p>
                </w:tc>
              </w:sdtContent>
            </w:sdt>
            <w:sdt>
              <w:sdtPr>
                <w:rPr>
                  <w:rFonts w:asciiTheme="minorEastAsia" w:eastAsiaTheme="minorEastAsia" w:hAnsiTheme="minorEastAsia"/>
                </w:rPr>
                <w:tag w:val="_PLD_53121e07f76046af9290059d0b8136d4"/>
                <w:id w:val="1184452"/>
                <w:lock w:val="sdtLocked"/>
              </w:sdtPr>
              <w:sdtContent>
                <w:tc>
                  <w:tcPr>
                    <w:tcW w:w="3840" w:type="pct"/>
                    <w:gridSpan w:val="4"/>
                    <w:vAlign w:val="center"/>
                  </w:tcPr>
                  <w:p w:rsidR="00305D2F" w:rsidRPr="00305D2F" w:rsidRDefault="00305D2F" w:rsidP="00EE5173">
                    <w:pPr>
                      <w:jc w:val="center"/>
                      <w:rPr>
                        <w:rFonts w:asciiTheme="minorEastAsia" w:eastAsiaTheme="minorEastAsia" w:hAnsiTheme="minorEastAsia"/>
                      </w:rPr>
                    </w:pPr>
                    <w:r w:rsidRPr="00305D2F">
                      <w:rPr>
                        <w:rFonts w:asciiTheme="minorEastAsia" w:eastAsiaTheme="minorEastAsia" w:hAnsiTheme="minorEastAsia" w:hint="eastAsia"/>
                      </w:rPr>
                      <w:t>期末余额</w:t>
                    </w:r>
                  </w:p>
                </w:tc>
              </w:sdtContent>
            </w:sdt>
          </w:tr>
          <w:tr w:rsidR="00305D2F" w:rsidTr="00EE5173">
            <w:tc>
              <w:tcPr>
                <w:tcW w:w="1160" w:type="pct"/>
                <w:vMerge/>
              </w:tcPr>
              <w:p w:rsidR="00305D2F" w:rsidRPr="00305D2F" w:rsidRDefault="00305D2F" w:rsidP="00EE5173">
                <w:pPr>
                  <w:jc w:val="center"/>
                  <w:rPr>
                    <w:rFonts w:asciiTheme="minorEastAsia" w:eastAsiaTheme="minorEastAsia" w:hAnsiTheme="minorEastAsia"/>
                  </w:rPr>
                </w:pPr>
              </w:p>
            </w:tc>
            <w:sdt>
              <w:sdtPr>
                <w:rPr>
                  <w:rFonts w:asciiTheme="minorEastAsia" w:eastAsiaTheme="minorEastAsia" w:hAnsiTheme="minorEastAsia"/>
                </w:rPr>
                <w:tag w:val="_PLD_89b2d64d2083464fae141734d17523d3"/>
                <w:id w:val="1184453"/>
                <w:lock w:val="sdtLocked"/>
              </w:sdtPr>
              <w:sdtContent>
                <w:tc>
                  <w:tcPr>
                    <w:tcW w:w="939" w:type="pct"/>
                    <w:vAlign w:val="center"/>
                  </w:tcPr>
                  <w:p w:rsidR="00305D2F" w:rsidRPr="00305D2F" w:rsidRDefault="00305D2F" w:rsidP="00EE5173">
                    <w:pPr>
                      <w:jc w:val="center"/>
                      <w:rPr>
                        <w:rFonts w:asciiTheme="minorEastAsia" w:eastAsiaTheme="minorEastAsia" w:hAnsiTheme="minorEastAsia"/>
                      </w:rPr>
                    </w:pPr>
                    <w:r w:rsidRPr="00305D2F">
                      <w:rPr>
                        <w:rFonts w:asciiTheme="minorEastAsia" w:eastAsiaTheme="minorEastAsia" w:hAnsiTheme="minorEastAsia" w:hint="eastAsia"/>
                      </w:rPr>
                      <w:t>账面余额</w:t>
                    </w:r>
                  </w:p>
                </w:tc>
              </w:sdtContent>
            </w:sdt>
            <w:sdt>
              <w:sdtPr>
                <w:rPr>
                  <w:rFonts w:asciiTheme="minorEastAsia" w:eastAsiaTheme="minorEastAsia" w:hAnsiTheme="minorEastAsia"/>
                </w:rPr>
                <w:tag w:val="_PLD_ace529544c544606915552a352f0e13b"/>
                <w:id w:val="1184454"/>
                <w:lock w:val="sdtLocked"/>
              </w:sdtPr>
              <w:sdtContent>
                <w:tc>
                  <w:tcPr>
                    <w:tcW w:w="940" w:type="pct"/>
                    <w:vAlign w:val="center"/>
                  </w:tcPr>
                  <w:p w:rsidR="00305D2F" w:rsidRPr="00305D2F" w:rsidRDefault="00305D2F" w:rsidP="00EE5173">
                    <w:pPr>
                      <w:jc w:val="center"/>
                      <w:rPr>
                        <w:rFonts w:asciiTheme="minorEastAsia" w:eastAsiaTheme="minorEastAsia" w:hAnsiTheme="minorEastAsia"/>
                      </w:rPr>
                    </w:pPr>
                    <w:r w:rsidRPr="00305D2F">
                      <w:rPr>
                        <w:rFonts w:asciiTheme="minorEastAsia" w:eastAsiaTheme="minorEastAsia" w:hAnsiTheme="minorEastAsia" w:hint="eastAsia"/>
                      </w:rPr>
                      <w:t>坏账准备</w:t>
                    </w:r>
                  </w:p>
                </w:tc>
              </w:sdtContent>
            </w:sdt>
            <w:sdt>
              <w:sdtPr>
                <w:rPr>
                  <w:rFonts w:asciiTheme="minorEastAsia" w:eastAsiaTheme="minorEastAsia" w:hAnsiTheme="minorEastAsia"/>
                </w:rPr>
                <w:tag w:val="_PLD_8fd7658c68a540cf9892f97231c626d7"/>
                <w:id w:val="1184455"/>
                <w:lock w:val="sdtLocked"/>
              </w:sdtPr>
              <w:sdtContent>
                <w:tc>
                  <w:tcPr>
                    <w:tcW w:w="939" w:type="pct"/>
                    <w:vAlign w:val="center"/>
                  </w:tcPr>
                  <w:p w:rsidR="00305D2F" w:rsidRPr="00305D2F" w:rsidRDefault="00305D2F" w:rsidP="00EE5173">
                    <w:pPr>
                      <w:jc w:val="center"/>
                      <w:rPr>
                        <w:rFonts w:asciiTheme="minorEastAsia" w:eastAsiaTheme="minorEastAsia" w:hAnsiTheme="minorEastAsia"/>
                      </w:rPr>
                    </w:pPr>
                    <w:r w:rsidRPr="00305D2F">
                      <w:rPr>
                        <w:rFonts w:asciiTheme="minorEastAsia" w:eastAsiaTheme="minorEastAsia" w:hAnsiTheme="minorEastAsia"/>
                      </w:rPr>
                      <w:t>计提比例</w:t>
                    </w:r>
                    <w:r w:rsidRPr="00305D2F">
                      <w:rPr>
                        <w:rFonts w:asciiTheme="minorEastAsia" w:eastAsiaTheme="minorEastAsia" w:hAnsiTheme="minorEastAsia" w:hint="eastAsia"/>
                      </w:rPr>
                      <w:t>（%）</w:t>
                    </w:r>
                  </w:p>
                </w:tc>
              </w:sdtContent>
            </w:sdt>
            <w:sdt>
              <w:sdtPr>
                <w:rPr>
                  <w:rFonts w:asciiTheme="minorEastAsia" w:eastAsiaTheme="minorEastAsia" w:hAnsiTheme="minorEastAsia"/>
                </w:rPr>
                <w:tag w:val="_PLD_e9726e8171bb463ba9719bc643c14988"/>
                <w:id w:val="1184456"/>
                <w:lock w:val="sdtLocked"/>
              </w:sdtPr>
              <w:sdtContent>
                <w:tc>
                  <w:tcPr>
                    <w:tcW w:w="1023" w:type="pct"/>
                    <w:vAlign w:val="center"/>
                  </w:tcPr>
                  <w:p w:rsidR="00305D2F" w:rsidRPr="00305D2F" w:rsidRDefault="00305D2F" w:rsidP="00EE5173">
                    <w:pPr>
                      <w:jc w:val="center"/>
                      <w:rPr>
                        <w:rFonts w:asciiTheme="minorEastAsia" w:eastAsiaTheme="minorEastAsia" w:hAnsiTheme="minorEastAsia"/>
                      </w:rPr>
                    </w:pPr>
                    <w:r w:rsidRPr="00305D2F">
                      <w:rPr>
                        <w:rFonts w:asciiTheme="minorEastAsia" w:eastAsiaTheme="minorEastAsia" w:hAnsiTheme="minorEastAsia" w:hint="eastAsia"/>
                      </w:rPr>
                      <w:t>计提理由</w:t>
                    </w:r>
                  </w:p>
                </w:tc>
              </w:sdtContent>
            </w:sdt>
          </w:tr>
          <w:sdt>
            <w:sdtPr>
              <w:rPr>
                <w:rFonts w:asciiTheme="minorEastAsia" w:eastAsiaTheme="minorEastAsia" w:hAnsiTheme="minorEastAsia"/>
              </w:rPr>
              <w:alias w:val="按单项计提坏账准备的应收账款详细名称明细"/>
              <w:tag w:val="_TUP_7d92570101f141ecb63ab18937afc316"/>
              <w:id w:val="1184457"/>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单位1</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18,763,628.87</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18,763,628.87</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58"/>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单位2</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6,760,362.56</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6,760,362.56</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59"/>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单位3</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3,651,725.02</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3,651,725.02</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60"/>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单位4</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3,401,498.05</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3,401,498.05</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61"/>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单位5</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3,253,001.54</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3,253,001.54</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62"/>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单位6</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2,336,214.70</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2,336,214.70</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63"/>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单位7</w:t>
                    </w:r>
                  </w:p>
                </w:tc>
                <w:tc>
                  <w:tcPr>
                    <w:tcW w:w="939" w:type="pct"/>
                  </w:tcPr>
                  <w:p w:rsidR="00305D2F" w:rsidRPr="00305D2F" w:rsidRDefault="00A37771" w:rsidP="00EE5173">
                    <w:pPr>
                      <w:jc w:val="right"/>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9</w:t>
                    </w:r>
                    <w:r w:rsidR="00305D2F" w:rsidRPr="00305D2F">
                      <w:rPr>
                        <w:rFonts w:asciiTheme="minorEastAsia" w:eastAsiaTheme="minorEastAsia" w:hAnsiTheme="minorEastAsia"/>
                      </w:rPr>
                      <w:t>39,185.67</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2,139,185.67</w:t>
                    </w:r>
                  </w:p>
                </w:tc>
                <w:tc>
                  <w:tcPr>
                    <w:tcW w:w="939" w:type="pct"/>
                  </w:tcPr>
                  <w:p w:rsidR="00305D2F" w:rsidRPr="00305D2F" w:rsidRDefault="00A37771" w:rsidP="00EE5173">
                    <w:pPr>
                      <w:jc w:val="right"/>
                      <w:rPr>
                        <w:rFonts w:asciiTheme="minorEastAsia" w:eastAsiaTheme="minorEastAsia" w:hAnsiTheme="minorEastAsia"/>
                      </w:rPr>
                    </w:pPr>
                    <w:r>
                      <w:rPr>
                        <w:rFonts w:asciiTheme="minorEastAsia" w:eastAsiaTheme="minorEastAsia" w:hAnsiTheme="minorEastAsia" w:hint="eastAsia"/>
                      </w:rPr>
                      <w:t>72.78</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64"/>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单位8</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1,833,422.61</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1,833,422.61</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65"/>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单位9</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1,662,485.47</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1,662,485.47</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66"/>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单位10</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1,531,149.87</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1,531,149.87</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67"/>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单位11</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1,468,271.96</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1,468,271.96</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68"/>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单位12</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1,242,911.31</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1,242,911.31</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69"/>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单位13</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1,222,529.18</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1,222,529.18</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70"/>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单位14</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1,160,329.65</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1,160,329.65</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71"/>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单位15</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1,141,855.81</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1,141,855.81</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72"/>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单位16</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1,105,095.00</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1,105,095.00</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73"/>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单位17</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999,991.67</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999,991.67</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74"/>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单位18</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957,500.00</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957,500.00</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75"/>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单位19</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943,661.53</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943,661.53</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76"/>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单位20</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879,279.05</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879,279.05</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77"/>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单位21</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874,612.39</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874,612.39</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78"/>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单位22</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840,366.80</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840,366.80</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79"/>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单位23</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711,939.93</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711,939.93</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80"/>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单位24</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688,906.56</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688,906.56</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81"/>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单位25</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617,154.56</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617,154.56</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82"/>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单位26</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600,920.21</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600,920.21</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83"/>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单位27</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567,394.59</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567,394.59</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84"/>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单位28</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544,384.20</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544,384.20</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85"/>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单位29</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533,908.00</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533,908.00</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86"/>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单位30</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500,000.00</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500,000.00</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87"/>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单位31</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496,898.60</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496,898.60</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88"/>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单位32</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486,199.20</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486,199.20</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89"/>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单位33</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472,999.71</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472,999.71</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90"/>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单位34</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452,061.29</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452,061.29</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91"/>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单位35</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413,182.00</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413,182.00</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92"/>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单位36</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404,585.83</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404,585.83</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93"/>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单位37</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402,513.24</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402,513.24</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94"/>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单位38</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380,725.19</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380,725.19</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95"/>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单位39</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365,698.50</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365,698.50</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96"/>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单位40</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364,787.93</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364,787.93</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97"/>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单位41</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346,819.65</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346,819.65</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98"/>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单位42</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325,538.00</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325,538.00</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499"/>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单位43</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324,960.70</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324,960.70</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500"/>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单位44</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262,232.10</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262,232.10</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501"/>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单位45</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207,349.66</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207,349.66</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502"/>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单位46</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202,054.30</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202,054.30</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sdt>
            <w:sdtPr>
              <w:rPr>
                <w:rFonts w:asciiTheme="minorEastAsia" w:eastAsiaTheme="minorEastAsia" w:hAnsiTheme="minorEastAsia"/>
              </w:rPr>
              <w:alias w:val="按单项计提坏账准备的应收账款详细名称明细"/>
              <w:tag w:val="_TUP_7d92570101f141ecb63ab18937afc316"/>
              <w:id w:val="1184503"/>
              <w:lock w:val="sdtLocked"/>
            </w:sdtPr>
            <w:sdtContent>
              <w:tr w:rsidR="00305D2F" w:rsidTr="00EE5173">
                <w:tc>
                  <w:tcPr>
                    <w:tcW w:w="1160"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hint="eastAsia"/>
                      </w:rPr>
                      <w:t>其他明细</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2,656,697.38</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2,656,697.38</w:t>
                    </w:r>
                  </w:p>
                </w:tc>
                <w:tc>
                  <w:tcPr>
                    <w:tcW w:w="939"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100</w:t>
                    </w:r>
                  </w:p>
                </w:tc>
                <w:tc>
                  <w:tcPr>
                    <w:tcW w:w="1023" w:type="pct"/>
                  </w:tcPr>
                  <w:p w:rsidR="00305D2F" w:rsidRPr="00305D2F" w:rsidRDefault="00305D2F" w:rsidP="00EE5173">
                    <w:pPr>
                      <w:rPr>
                        <w:rFonts w:asciiTheme="minorEastAsia" w:eastAsiaTheme="minorEastAsia" w:hAnsiTheme="minorEastAsia"/>
                      </w:rPr>
                    </w:pPr>
                    <w:r w:rsidRPr="00305D2F">
                      <w:rPr>
                        <w:rFonts w:asciiTheme="minorEastAsia" w:eastAsiaTheme="minorEastAsia" w:hAnsiTheme="minorEastAsia"/>
                      </w:rPr>
                      <w:t>预计无法收回</w:t>
                    </w:r>
                  </w:p>
                </w:tc>
              </w:tr>
            </w:sdtContent>
          </w:sdt>
          <w:tr w:rsidR="00305D2F" w:rsidTr="00EE5173">
            <w:sdt>
              <w:sdtPr>
                <w:rPr>
                  <w:rFonts w:asciiTheme="minorEastAsia" w:eastAsiaTheme="minorEastAsia" w:hAnsiTheme="minorEastAsia"/>
                </w:rPr>
                <w:tag w:val="_PLD_dd91ad8a33154a4397fe05ffbb5a6db7"/>
                <w:id w:val="1184504"/>
                <w:lock w:val="sdtLocked"/>
              </w:sdtPr>
              <w:sdtContent>
                <w:tc>
                  <w:tcPr>
                    <w:tcW w:w="1160" w:type="pct"/>
                    <w:vAlign w:val="center"/>
                  </w:tcPr>
                  <w:p w:rsidR="00305D2F" w:rsidRPr="00305D2F" w:rsidRDefault="00305D2F" w:rsidP="00EE5173">
                    <w:pPr>
                      <w:jc w:val="center"/>
                      <w:rPr>
                        <w:rFonts w:asciiTheme="minorEastAsia" w:eastAsiaTheme="minorEastAsia" w:hAnsiTheme="minorEastAsia"/>
                      </w:rPr>
                    </w:pPr>
                    <w:r w:rsidRPr="00305D2F">
                      <w:rPr>
                        <w:rFonts w:asciiTheme="minorEastAsia" w:eastAsiaTheme="minorEastAsia" w:hAnsiTheme="minorEastAsia" w:hint="eastAsia"/>
                      </w:rPr>
                      <w:t>合计</w:t>
                    </w:r>
                  </w:p>
                </w:tc>
              </w:sdtContent>
            </w:sdt>
            <w:tc>
              <w:tcPr>
                <w:tcW w:w="939" w:type="pct"/>
              </w:tcPr>
              <w:p w:rsidR="00305D2F" w:rsidRPr="00305D2F" w:rsidRDefault="00A37771" w:rsidP="00A37771">
                <w:pPr>
                  <w:jc w:val="right"/>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hint="eastAsia"/>
                  </w:rPr>
                  <w:t>2</w:t>
                </w:r>
                <w:r w:rsidR="00305D2F" w:rsidRPr="00305D2F">
                  <w:rPr>
                    <w:rFonts w:asciiTheme="minorEastAsia" w:eastAsiaTheme="minorEastAsia" w:hAnsiTheme="minorEastAsia"/>
                  </w:rPr>
                  <w:t>,</w:t>
                </w:r>
                <w:r>
                  <w:rPr>
                    <w:rFonts w:asciiTheme="minorEastAsia" w:eastAsiaTheme="minorEastAsia" w:hAnsiTheme="minorEastAsia" w:hint="eastAsia"/>
                  </w:rPr>
                  <w:t>2</w:t>
                </w:r>
                <w:r w:rsidR="00305D2F" w:rsidRPr="00305D2F">
                  <w:rPr>
                    <w:rFonts w:asciiTheme="minorEastAsia" w:eastAsiaTheme="minorEastAsia" w:hAnsiTheme="minorEastAsia"/>
                  </w:rPr>
                  <w:t>98,990.04</w:t>
                </w:r>
              </w:p>
            </w:tc>
            <w:tc>
              <w:tcPr>
                <w:tcW w:w="940" w:type="pct"/>
              </w:tcPr>
              <w:p w:rsidR="00305D2F" w:rsidRPr="00305D2F" w:rsidRDefault="00305D2F" w:rsidP="00EE5173">
                <w:pPr>
                  <w:jc w:val="right"/>
                  <w:rPr>
                    <w:rFonts w:asciiTheme="minorEastAsia" w:eastAsiaTheme="minorEastAsia" w:hAnsiTheme="minorEastAsia"/>
                  </w:rPr>
                </w:pPr>
                <w:r w:rsidRPr="00305D2F">
                  <w:rPr>
                    <w:rFonts w:asciiTheme="minorEastAsia" w:eastAsiaTheme="minorEastAsia" w:hAnsiTheme="minorEastAsia"/>
                  </w:rPr>
                  <w:t>71,498,990.04</w:t>
                </w:r>
              </w:p>
            </w:tc>
            <w:tc>
              <w:tcPr>
                <w:tcW w:w="939" w:type="pct"/>
              </w:tcPr>
              <w:p w:rsidR="00305D2F" w:rsidRPr="00305D2F" w:rsidRDefault="00A37771" w:rsidP="00EE5173">
                <w:pPr>
                  <w:jc w:val="right"/>
                  <w:rPr>
                    <w:rFonts w:asciiTheme="minorEastAsia" w:eastAsiaTheme="minorEastAsia" w:hAnsiTheme="minorEastAsia"/>
                  </w:rPr>
                </w:pPr>
                <w:r>
                  <w:rPr>
                    <w:rFonts w:asciiTheme="minorEastAsia" w:eastAsiaTheme="minorEastAsia" w:hAnsiTheme="minorEastAsia" w:hint="eastAsia"/>
                  </w:rPr>
                  <w:t>98.89</w:t>
                </w:r>
              </w:p>
            </w:tc>
            <w:tc>
              <w:tcPr>
                <w:tcW w:w="1023" w:type="pct"/>
                <w:vAlign w:val="center"/>
              </w:tcPr>
              <w:p w:rsidR="00305D2F" w:rsidRPr="00305D2F" w:rsidRDefault="00305D2F" w:rsidP="00EE5173">
                <w:pPr>
                  <w:jc w:val="center"/>
                  <w:rPr>
                    <w:rFonts w:asciiTheme="minorEastAsia" w:eastAsiaTheme="minorEastAsia" w:hAnsiTheme="minorEastAsia"/>
                  </w:rPr>
                </w:pPr>
              </w:p>
            </w:tc>
          </w:tr>
        </w:tbl>
        <w:p w:rsidR="00305D2F" w:rsidRDefault="00305D2F"/>
        <w:p w:rsidR="00877D2C" w:rsidRDefault="005540A0">
          <w:r>
            <w:rPr>
              <w:rFonts w:hint="eastAsia"/>
            </w:rPr>
            <w:t>按单项计提坏账准备的说明：</w:t>
          </w:r>
        </w:p>
        <w:sdt>
          <w:sdtPr>
            <w:alias w:val="是否适用：按单项计提坏账准备的应收账款说明[双击切换]"/>
            <w:tag w:val="_GBC_e665d0e996124f458355f06bf32118ca"/>
            <w:id w:val="-1797213565"/>
            <w:lock w:val="sdtLocked"/>
            <w:placeholder>
              <w:docPart w:val="GBC22222222222222222222222222222"/>
            </w:placeholder>
          </w:sdtPr>
          <w:sdtContent>
            <w:p w:rsidR="00877D2C" w:rsidRDefault="006A4C27" w:rsidP="00305D2F">
              <w:r>
                <w:fldChar w:fldCharType="begin"/>
              </w:r>
              <w:r w:rsidR="00305D2F">
                <w:rPr>
                  <w:rFonts w:hint="eastAsia"/>
                </w:rPr>
                <w:instrText xml:space="preserve"> MACROBUTTON  SnrToggleCheckbox </w:instrText>
              </w:r>
              <w:r w:rsidR="00305D2F">
                <w:rPr>
                  <w:rFonts w:hint="eastAsia"/>
                </w:rPr>
                <w:instrText>□适用</w:instrText>
              </w:r>
              <w:r w:rsidR="00305D2F">
                <w:rPr>
                  <w:rFonts w:hint="eastAsia"/>
                </w:rPr>
                <w:instrText xml:space="preserve"> </w:instrText>
              </w:r>
              <w:r>
                <w:fldChar w:fldCharType="end"/>
              </w:r>
              <w:r>
                <w:fldChar w:fldCharType="begin"/>
              </w:r>
              <w:r w:rsidR="00305D2F">
                <w:rPr>
                  <w:rFonts w:hint="eastAsia"/>
                </w:rPr>
                <w:instrText xml:space="preserve"> MACROBUTTON  SnrToggleCheckbox </w:instrText>
              </w:r>
              <w:r w:rsidR="00305D2F">
                <w:rPr>
                  <w:rFonts w:hint="eastAsia"/>
                </w:rPr>
                <w:instrText>√不适用</w:instrText>
              </w:r>
              <w:r w:rsidR="00305D2F">
                <w:rPr>
                  <w:rFonts w:hint="eastAsia"/>
                </w:rPr>
                <w:instrText xml:space="preserve"> </w:instrText>
              </w:r>
              <w:r>
                <w:fldChar w:fldCharType="end"/>
              </w:r>
            </w:p>
          </w:sdtContent>
        </w:sdt>
        <w:p w:rsidR="00877D2C" w:rsidRDefault="006A4C27"/>
      </w:sdtContent>
    </w:sdt>
    <w:bookmarkEnd w:id="144" w:displacedByCustomXml="next"/>
    <w:sdt>
      <w:sdtPr>
        <w:rPr>
          <w:rFonts w:hint="eastAsia"/>
        </w:rPr>
        <w:tag w:val="_PLD_21b31dda4e9f44bd901ccb9e126e1392"/>
        <w:id w:val="-1946986156"/>
        <w:lock w:val="sdtLocked"/>
        <w:placeholder>
          <w:docPart w:val="GBC22222222222222222222222222222"/>
        </w:placeholder>
      </w:sdtPr>
      <w:sdtContent>
        <w:p w:rsidR="00877D2C" w:rsidRDefault="005540A0">
          <w:r>
            <w:rPr>
              <w:rFonts w:hint="eastAsia"/>
            </w:rPr>
            <w:t>按组合计提坏账准备：</w:t>
          </w:r>
        </w:p>
      </w:sdtContent>
    </w:sdt>
    <w:sdt>
      <w:sdtPr>
        <w:rPr>
          <w:rFonts w:hint="eastAsia"/>
        </w:rPr>
        <w:alias w:val="是否适用：按组合计提坏账准备的应收账款详细情况[双击切换]"/>
        <w:tag w:val="_GBC_600909a2591c4c1187685fb640783e4a"/>
        <w:id w:val="1848909585"/>
        <w:lock w:val="sdtContentLocked"/>
        <w:placeholder>
          <w:docPart w:val="GBC22222222222222222222222222222"/>
        </w:placeholder>
      </w:sdtPr>
      <w:sdtContent>
        <w:p w:rsidR="00877D2C" w:rsidRDefault="006A4C27">
          <w:r>
            <w:fldChar w:fldCharType="begin"/>
          </w:r>
          <w:r w:rsidR="00305D2F">
            <w:rPr>
              <w:rFonts w:hint="eastAsia"/>
            </w:rPr>
            <w:instrText xml:space="preserve"> MACROBUTTON  SnrToggleCheckbox </w:instrText>
          </w:r>
          <w:r w:rsidR="00305D2F">
            <w:rPr>
              <w:rFonts w:hint="eastAsia"/>
            </w:rPr>
            <w:instrText>√适用</w:instrText>
          </w:r>
          <w:r w:rsidR="00305D2F">
            <w:rPr>
              <w:rFonts w:hint="eastAsia"/>
            </w:rPr>
            <w:instrText xml:space="preserve"> </w:instrText>
          </w:r>
          <w:r>
            <w:fldChar w:fldCharType="end"/>
          </w:r>
          <w:r>
            <w:fldChar w:fldCharType="begin"/>
          </w:r>
          <w:r w:rsidR="00305D2F">
            <w:rPr>
              <w:rFonts w:hint="eastAsia"/>
            </w:rPr>
            <w:instrText xml:space="preserve"> MACROBUTTON  SnrToggleCheckbox </w:instrText>
          </w:r>
          <w:r w:rsidR="00305D2F">
            <w:rPr>
              <w:rFonts w:hint="eastAsia"/>
            </w:rPr>
            <w:instrText>□不适用</w:instrText>
          </w:r>
          <w:r w:rsidR="00305D2F">
            <w:rPr>
              <w:rFonts w:hint="eastAsia"/>
            </w:rPr>
            <w:instrText xml:space="preserve"> </w:instrText>
          </w:r>
          <w:r>
            <w:fldChar w:fldCharType="end"/>
          </w:r>
        </w:p>
      </w:sdtContent>
    </w:sdt>
    <w:bookmarkStart w:id="145" w:name="_Hlk533607573" w:displacedByCustomXml="next"/>
    <w:sdt>
      <w:sdtPr>
        <w:rPr>
          <w:rFonts w:hint="eastAsia"/>
        </w:rPr>
        <w:alias w:val="模块:按组合计提坏账准备"/>
        <w:tag w:val="_SEC_04cea84e35a1467eb05df185ad69482a"/>
        <w:id w:val="73171432"/>
        <w:lock w:val="sdtLocked"/>
        <w:placeholder>
          <w:docPart w:val="GBC22222222222222222222222222222"/>
        </w:placeholder>
      </w:sdtPr>
      <w:sdtEndPr>
        <w:rPr>
          <w:rFonts w:hint="default"/>
        </w:rPr>
      </w:sdtEndPr>
      <w:sdtContent>
        <w:p w:rsidR="00877D2C" w:rsidRDefault="005540A0">
          <w:r>
            <w:rPr>
              <w:rFonts w:hint="eastAsia"/>
            </w:rPr>
            <w:t>组合计提项目：</w:t>
          </w:r>
          <w:sdt>
            <w:sdtPr>
              <w:rPr>
                <w:rFonts w:hint="eastAsia"/>
              </w:rPr>
              <w:alias w:val="按组合计提坏账准备的应收账款明细-组合名称"/>
              <w:tag w:val="_GBC_a99af83acd7e492a99d5eed2536b8adb"/>
              <w:id w:val="-1024634188"/>
              <w:lock w:val="sdtLocked"/>
              <w:placeholder>
                <w:docPart w:val="GBC22222222222222222222222222222"/>
              </w:placeholder>
              <w:comboBox>
                <w:listItem w:displayText="按信用风险特征组合计提坏账准备的应收账款" w:value="按信用风险特征组合计提坏账准备的应收账款"/>
              </w:comboBox>
            </w:sdtPr>
            <w:sdtContent>
              <w:r w:rsidR="00305D2F">
                <w:rPr>
                  <w:rFonts w:hint="eastAsia"/>
                </w:rPr>
                <w:t>按信用风险特征组合计提坏账准备的应收账款</w:t>
              </w:r>
            </w:sdtContent>
          </w:sdt>
        </w:p>
        <w:p w:rsidR="00877D2C" w:rsidRDefault="005540A0">
          <w:pPr>
            <w:autoSpaceDE w:val="0"/>
            <w:autoSpaceDN w:val="0"/>
            <w:adjustRightInd w:val="0"/>
            <w:ind w:left="5880" w:right="105"/>
            <w:jc w:val="right"/>
          </w:pPr>
          <w:r>
            <w:rPr>
              <w:rFonts w:hint="eastAsia"/>
            </w:rPr>
            <w:t>单位：</w:t>
          </w:r>
          <w:sdt>
            <w:sdtPr>
              <w:rPr>
                <w:rFonts w:hint="eastAsia"/>
              </w:rPr>
              <w:alias w:val="单位：按组合计提坏账准备的应收账款详细情况"/>
              <w:tag w:val="_GBC_048426f3fbc6488d9ff13660d47dce88"/>
              <w:id w:val="739416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按组合计提坏账准备的应收账款详细情况"/>
              <w:tag w:val="_GBC_2a89eacddb4842daa40a2883ae740824"/>
              <w:id w:val="-1257444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6"/>
            <w:gridCol w:w="2309"/>
            <w:gridCol w:w="2351"/>
            <w:gridCol w:w="2293"/>
          </w:tblGrid>
          <w:tr w:rsidR="00B95D9D" w:rsidTr="00ED1034">
            <w:sdt>
              <w:sdtPr>
                <w:rPr>
                  <w:rFonts w:asciiTheme="minorEastAsia" w:hAnsiTheme="minorEastAsia"/>
                </w:rPr>
                <w:tag w:val="_PLD_76fac25a376f4d4b884d95c8c8b4cdbd"/>
                <w:id w:val="7956171"/>
                <w:lock w:val="sdtLocked"/>
              </w:sdtPr>
              <w:sdtContent>
                <w:tc>
                  <w:tcPr>
                    <w:tcW w:w="1158" w:type="pct"/>
                    <w:vMerge w:val="restart"/>
                    <w:vAlign w:val="center"/>
                  </w:tcPr>
                  <w:p w:rsidR="00B95D9D" w:rsidRPr="00B529D8" w:rsidRDefault="00B95D9D" w:rsidP="00ED1034">
                    <w:pPr>
                      <w:jc w:val="center"/>
                      <w:rPr>
                        <w:rFonts w:asciiTheme="minorEastAsia" w:hAnsiTheme="minorEastAsia"/>
                      </w:rPr>
                    </w:pPr>
                    <w:r w:rsidRPr="00B529D8">
                      <w:rPr>
                        <w:rFonts w:asciiTheme="minorEastAsia" w:hAnsiTheme="minorEastAsia" w:hint="eastAsia"/>
                      </w:rPr>
                      <w:t>名称</w:t>
                    </w:r>
                  </w:p>
                </w:tc>
              </w:sdtContent>
            </w:sdt>
            <w:sdt>
              <w:sdtPr>
                <w:rPr>
                  <w:rFonts w:asciiTheme="minorEastAsia" w:hAnsiTheme="minorEastAsia"/>
                </w:rPr>
                <w:tag w:val="_PLD_2ea73da2ba22410090605fad4228c06a"/>
                <w:id w:val="7956172"/>
                <w:lock w:val="sdtLocked"/>
              </w:sdtPr>
              <w:sdtContent>
                <w:tc>
                  <w:tcPr>
                    <w:tcW w:w="3842" w:type="pct"/>
                    <w:gridSpan w:val="3"/>
                    <w:vAlign w:val="center"/>
                  </w:tcPr>
                  <w:p w:rsidR="00B95D9D" w:rsidRPr="00B529D8" w:rsidRDefault="00B95D9D" w:rsidP="00ED1034">
                    <w:pPr>
                      <w:jc w:val="center"/>
                      <w:rPr>
                        <w:rFonts w:asciiTheme="minorEastAsia" w:hAnsiTheme="minorEastAsia"/>
                      </w:rPr>
                    </w:pPr>
                    <w:r w:rsidRPr="00B529D8">
                      <w:rPr>
                        <w:rFonts w:asciiTheme="minorEastAsia" w:hAnsiTheme="minorEastAsia" w:hint="eastAsia"/>
                      </w:rPr>
                      <w:t>期末余额</w:t>
                    </w:r>
                  </w:p>
                </w:tc>
              </w:sdtContent>
            </w:sdt>
          </w:tr>
          <w:tr w:rsidR="00B95D9D" w:rsidTr="00ED1034">
            <w:tc>
              <w:tcPr>
                <w:tcW w:w="1158" w:type="pct"/>
                <w:vMerge/>
              </w:tcPr>
              <w:p w:rsidR="00B95D9D" w:rsidRPr="00B529D8" w:rsidRDefault="00B95D9D" w:rsidP="00ED1034">
                <w:pPr>
                  <w:jc w:val="center"/>
                  <w:rPr>
                    <w:rFonts w:asciiTheme="minorEastAsia" w:hAnsiTheme="minorEastAsia"/>
                  </w:rPr>
                </w:pPr>
              </w:p>
            </w:tc>
            <w:sdt>
              <w:sdtPr>
                <w:rPr>
                  <w:rFonts w:asciiTheme="minorEastAsia" w:hAnsiTheme="minorEastAsia"/>
                </w:rPr>
                <w:tag w:val="_PLD_841eb33e3b60464dbe6b3cefac602503"/>
                <w:id w:val="7956173"/>
                <w:lock w:val="sdtLocked"/>
              </w:sdtPr>
              <w:sdtContent>
                <w:tc>
                  <w:tcPr>
                    <w:tcW w:w="1276" w:type="pct"/>
                    <w:vAlign w:val="center"/>
                  </w:tcPr>
                  <w:p w:rsidR="00B95D9D" w:rsidRPr="00B529D8" w:rsidRDefault="00B95D9D" w:rsidP="00ED1034">
                    <w:pPr>
                      <w:jc w:val="center"/>
                      <w:rPr>
                        <w:rFonts w:asciiTheme="minorEastAsia" w:hAnsiTheme="minorEastAsia"/>
                      </w:rPr>
                    </w:pPr>
                    <w:r w:rsidRPr="00B529D8">
                      <w:rPr>
                        <w:rFonts w:asciiTheme="minorEastAsia" w:hAnsiTheme="minorEastAsia" w:hint="eastAsia"/>
                      </w:rPr>
                      <w:t>应收账款</w:t>
                    </w:r>
                  </w:p>
                </w:tc>
              </w:sdtContent>
            </w:sdt>
            <w:sdt>
              <w:sdtPr>
                <w:rPr>
                  <w:rFonts w:asciiTheme="minorEastAsia" w:hAnsiTheme="minorEastAsia"/>
                </w:rPr>
                <w:tag w:val="_PLD_b28da65f0aac478c80ab20a817d350ac"/>
                <w:id w:val="7956174"/>
                <w:lock w:val="sdtLocked"/>
              </w:sdtPr>
              <w:sdtContent>
                <w:tc>
                  <w:tcPr>
                    <w:tcW w:w="1299" w:type="pct"/>
                    <w:vAlign w:val="center"/>
                  </w:tcPr>
                  <w:p w:rsidR="00B95D9D" w:rsidRPr="00B529D8" w:rsidRDefault="00B95D9D" w:rsidP="00ED1034">
                    <w:pPr>
                      <w:jc w:val="center"/>
                      <w:rPr>
                        <w:rFonts w:asciiTheme="minorEastAsia" w:hAnsiTheme="minorEastAsia"/>
                      </w:rPr>
                    </w:pPr>
                    <w:r w:rsidRPr="00B529D8">
                      <w:rPr>
                        <w:rFonts w:asciiTheme="minorEastAsia" w:hAnsiTheme="minorEastAsia" w:hint="eastAsia"/>
                      </w:rPr>
                      <w:t>坏账准备</w:t>
                    </w:r>
                  </w:p>
                </w:tc>
              </w:sdtContent>
            </w:sdt>
            <w:sdt>
              <w:sdtPr>
                <w:rPr>
                  <w:rFonts w:asciiTheme="minorEastAsia" w:hAnsiTheme="minorEastAsia"/>
                </w:rPr>
                <w:tag w:val="_PLD_98321f537bf94701b17705eae6c543e2"/>
                <w:id w:val="7956175"/>
                <w:lock w:val="sdtLocked"/>
              </w:sdtPr>
              <w:sdtContent>
                <w:tc>
                  <w:tcPr>
                    <w:tcW w:w="1267" w:type="pct"/>
                    <w:vAlign w:val="center"/>
                  </w:tcPr>
                  <w:p w:rsidR="00B95D9D" w:rsidRPr="00B529D8" w:rsidRDefault="00B95D9D" w:rsidP="00ED1034">
                    <w:pPr>
                      <w:jc w:val="center"/>
                      <w:rPr>
                        <w:rFonts w:asciiTheme="minorEastAsia" w:hAnsiTheme="minorEastAsia"/>
                      </w:rPr>
                    </w:pPr>
                    <w:r w:rsidRPr="00B529D8">
                      <w:rPr>
                        <w:rFonts w:asciiTheme="minorEastAsia" w:hAnsiTheme="minorEastAsia"/>
                      </w:rPr>
                      <w:t>计提比例</w:t>
                    </w:r>
                    <w:r w:rsidRPr="00B529D8">
                      <w:rPr>
                        <w:rFonts w:asciiTheme="minorEastAsia" w:hAnsiTheme="minorEastAsia" w:hint="eastAsia"/>
                      </w:rPr>
                      <w:t>（%）</w:t>
                    </w:r>
                  </w:p>
                </w:tc>
              </w:sdtContent>
            </w:sdt>
          </w:tr>
          <w:sdt>
            <w:sdtPr>
              <w:rPr>
                <w:rFonts w:asciiTheme="minorEastAsia" w:hAnsiTheme="minorEastAsia"/>
              </w:rPr>
              <w:alias w:val="按组合计提坏账准备的应收账款详细名称明细"/>
              <w:tag w:val="_TUP_5014630afd484c5d916b4275ea3f536a"/>
              <w:id w:val="7956176"/>
              <w:lock w:val="sdtLocked"/>
            </w:sdtPr>
            <w:sdtContent>
              <w:tr w:rsidR="00B95D9D" w:rsidTr="00ED1034">
                <w:tc>
                  <w:tcPr>
                    <w:tcW w:w="1158" w:type="pct"/>
                  </w:tcPr>
                  <w:p w:rsidR="00B95D9D" w:rsidRPr="00B529D8" w:rsidRDefault="00B95D9D" w:rsidP="00ED1034">
                    <w:pPr>
                      <w:rPr>
                        <w:rFonts w:asciiTheme="minorEastAsia" w:hAnsiTheme="minorEastAsia"/>
                      </w:rPr>
                    </w:pPr>
                    <w:r w:rsidRPr="00B529D8">
                      <w:rPr>
                        <w:rFonts w:asciiTheme="minorEastAsia" w:hAnsiTheme="minorEastAsia"/>
                      </w:rPr>
                      <w:t>1年以内</w:t>
                    </w:r>
                  </w:p>
                </w:tc>
                <w:tc>
                  <w:tcPr>
                    <w:tcW w:w="1276" w:type="pct"/>
                  </w:tcPr>
                  <w:p w:rsidR="00B95D9D" w:rsidRPr="00B529D8" w:rsidRDefault="00B95D9D" w:rsidP="00ED1034">
                    <w:pPr>
                      <w:jc w:val="right"/>
                      <w:rPr>
                        <w:rFonts w:asciiTheme="minorEastAsia" w:hAnsiTheme="minorEastAsia"/>
                      </w:rPr>
                    </w:pPr>
                    <w:r w:rsidRPr="00B529D8">
                      <w:rPr>
                        <w:rFonts w:asciiTheme="minorEastAsia" w:hAnsiTheme="minorEastAsia"/>
                      </w:rPr>
                      <w:t>257,312,305.44</w:t>
                    </w:r>
                  </w:p>
                </w:tc>
                <w:tc>
                  <w:tcPr>
                    <w:tcW w:w="1299" w:type="pct"/>
                  </w:tcPr>
                  <w:p w:rsidR="00B95D9D" w:rsidRPr="00B529D8" w:rsidRDefault="00B95D9D" w:rsidP="00ED1034">
                    <w:pPr>
                      <w:jc w:val="right"/>
                      <w:rPr>
                        <w:rFonts w:asciiTheme="minorEastAsia" w:hAnsiTheme="minorEastAsia"/>
                      </w:rPr>
                    </w:pPr>
                    <w:r w:rsidRPr="00B529D8">
                      <w:rPr>
                        <w:rFonts w:asciiTheme="minorEastAsia" w:hAnsiTheme="minorEastAsia"/>
                      </w:rPr>
                      <w:t>12,865,615.25</w:t>
                    </w:r>
                  </w:p>
                </w:tc>
                <w:tc>
                  <w:tcPr>
                    <w:tcW w:w="1267" w:type="pct"/>
                  </w:tcPr>
                  <w:p w:rsidR="00B95D9D" w:rsidRPr="00B529D8" w:rsidRDefault="00B95D9D" w:rsidP="00ED1034">
                    <w:pPr>
                      <w:jc w:val="right"/>
                      <w:rPr>
                        <w:rFonts w:asciiTheme="minorEastAsia" w:hAnsiTheme="minorEastAsia"/>
                      </w:rPr>
                    </w:pPr>
                    <w:r w:rsidRPr="00B529D8">
                      <w:rPr>
                        <w:rFonts w:asciiTheme="minorEastAsia" w:hAnsiTheme="minorEastAsia"/>
                      </w:rPr>
                      <w:t>5.00</w:t>
                    </w:r>
                  </w:p>
                </w:tc>
              </w:tr>
            </w:sdtContent>
          </w:sdt>
          <w:sdt>
            <w:sdtPr>
              <w:rPr>
                <w:rFonts w:asciiTheme="minorEastAsia" w:hAnsiTheme="minorEastAsia"/>
              </w:rPr>
              <w:alias w:val="按组合计提坏账准备的应收账款详细名称明细"/>
              <w:tag w:val="_TUP_5014630afd484c5d916b4275ea3f536a"/>
              <w:id w:val="7956177"/>
              <w:lock w:val="sdtLocked"/>
            </w:sdtPr>
            <w:sdtContent>
              <w:tr w:rsidR="00B95D9D" w:rsidTr="00ED1034">
                <w:tc>
                  <w:tcPr>
                    <w:tcW w:w="1158" w:type="pct"/>
                  </w:tcPr>
                  <w:p w:rsidR="00B95D9D" w:rsidRPr="00B529D8" w:rsidRDefault="00B95D9D" w:rsidP="00ED1034">
                    <w:pPr>
                      <w:rPr>
                        <w:rFonts w:asciiTheme="minorEastAsia" w:hAnsiTheme="minorEastAsia"/>
                      </w:rPr>
                    </w:pPr>
                    <w:r w:rsidRPr="00B529D8">
                      <w:rPr>
                        <w:rFonts w:asciiTheme="minorEastAsia" w:hAnsiTheme="minorEastAsia"/>
                      </w:rPr>
                      <w:t>1至2年</w:t>
                    </w:r>
                  </w:p>
                </w:tc>
                <w:tc>
                  <w:tcPr>
                    <w:tcW w:w="1276" w:type="pct"/>
                  </w:tcPr>
                  <w:p w:rsidR="00B95D9D" w:rsidRPr="00B529D8" w:rsidRDefault="00B95D9D" w:rsidP="00ED1034">
                    <w:pPr>
                      <w:jc w:val="right"/>
                      <w:rPr>
                        <w:rFonts w:asciiTheme="minorEastAsia" w:hAnsiTheme="minorEastAsia"/>
                      </w:rPr>
                    </w:pPr>
                    <w:r w:rsidRPr="00B529D8">
                      <w:rPr>
                        <w:rFonts w:asciiTheme="minorEastAsia" w:hAnsiTheme="minorEastAsia"/>
                      </w:rPr>
                      <w:t>6,785,377.01</w:t>
                    </w:r>
                  </w:p>
                </w:tc>
                <w:tc>
                  <w:tcPr>
                    <w:tcW w:w="1299" w:type="pct"/>
                  </w:tcPr>
                  <w:p w:rsidR="00B95D9D" w:rsidRPr="00B529D8" w:rsidRDefault="00E5667E" w:rsidP="00ED1034">
                    <w:pPr>
                      <w:jc w:val="right"/>
                      <w:rPr>
                        <w:rFonts w:asciiTheme="minorEastAsia" w:hAnsiTheme="minorEastAsia"/>
                      </w:rPr>
                    </w:pPr>
                    <w:r>
                      <w:rPr>
                        <w:rFonts w:asciiTheme="minorEastAsia" w:hAnsiTheme="minorEastAsia"/>
                      </w:rPr>
                      <w:t>678,537.71</w:t>
                    </w:r>
                  </w:p>
                </w:tc>
                <w:tc>
                  <w:tcPr>
                    <w:tcW w:w="1267" w:type="pct"/>
                  </w:tcPr>
                  <w:p w:rsidR="00B95D9D" w:rsidRPr="00B529D8" w:rsidRDefault="00B95D9D" w:rsidP="00ED1034">
                    <w:pPr>
                      <w:jc w:val="right"/>
                      <w:rPr>
                        <w:rFonts w:asciiTheme="minorEastAsia" w:hAnsiTheme="minorEastAsia"/>
                      </w:rPr>
                    </w:pPr>
                    <w:r w:rsidRPr="00B529D8">
                      <w:rPr>
                        <w:rFonts w:asciiTheme="minorEastAsia" w:hAnsiTheme="minorEastAsia"/>
                      </w:rPr>
                      <w:t>10.00</w:t>
                    </w:r>
                  </w:p>
                </w:tc>
              </w:tr>
            </w:sdtContent>
          </w:sdt>
          <w:sdt>
            <w:sdtPr>
              <w:rPr>
                <w:rFonts w:asciiTheme="minorEastAsia" w:hAnsiTheme="minorEastAsia"/>
              </w:rPr>
              <w:alias w:val="按组合计提坏账准备的应收账款详细名称明细"/>
              <w:tag w:val="_TUP_5014630afd484c5d916b4275ea3f536a"/>
              <w:id w:val="7956178"/>
              <w:lock w:val="sdtLocked"/>
            </w:sdtPr>
            <w:sdtContent>
              <w:tr w:rsidR="00B95D9D" w:rsidTr="00ED1034">
                <w:tc>
                  <w:tcPr>
                    <w:tcW w:w="1158" w:type="pct"/>
                  </w:tcPr>
                  <w:p w:rsidR="00B95D9D" w:rsidRPr="00B529D8" w:rsidRDefault="00B95D9D" w:rsidP="00ED1034">
                    <w:pPr>
                      <w:rPr>
                        <w:rFonts w:asciiTheme="minorEastAsia" w:hAnsiTheme="minorEastAsia"/>
                      </w:rPr>
                    </w:pPr>
                    <w:r w:rsidRPr="00B529D8">
                      <w:rPr>
                        <w:rFonts w:asciiTheme="minorEastAsia" w:hAnsiTheme="minorEastAsia"/>
                      </w:rPr>
                      <w:t>2至3年</w:t>
                    </w:r>
                  </w:p>
                </w:tc>
                <w:tc>
                  <w:tcPr>
                    <w:tcW w:w="1276" w:type="pct"/>
                  </w:tcPr>
                  <w:p w:rsidR="00B95D9D" w:rsidRPr="00B529D8" w:rsidRDefault="00B95D9D" w:rsidP="00ED1034">
                    <w:pPr>
                      <w:jc w:val="right"/>
                      <w:rPr>
                        <w:rFonts w:asciiTheme="minorEastAsia" w:hAnsiTheme="minorEastAsia"/>
                      </w:rPr>
                    </w:pPr>
                    <w:r w:rsidRPr="00B529D8">
                      <w:rPr>
                        <w:rFonts w:asciiTheme="minorEastAsia" w:hAnsiTheme="minorEastAsia"/>
                      </w:rPr>
                      <w:t>518,910.17</w:t>
                    </w:r>
                  </w:p>
                </w:tc>
                <w:tc>
                  <w:tcPr>
                    <w:tcW w:w="1299" w:type="pct"/>
                  </w:tcPr>
                  <w:p w:rsidR="00B95D9D" w:rsidRPr="00B529D8" w:rsidRDefault="00B95D9D" w:rsidP="00ED1034">
                    <w:pPr>
                      <w:jc w:val="right"/>
                      <w:rPr>
                        <w:rFonts w:asciiTheme="minorEastAsia" w:hAnsiTheme="minorEastAsia"/>
                      </w:rPr>
                    </w:pPr>
                    <w:r w:rsidRPr="00B529D8">
                      <w:rPr>
                        <w:rFonts w:asciiTheme="minorEastAsia" w:hAnsiTheme="minorEastAsia"/>
                      </w:rPr>
                      <w:t>155,673.05</w:t>
                    </w:r>
                  </w:p>
                </w:tc>
                <w:tc>
                  <w:tcPr>
                    <w:tcW w:w="1267" w:type="pct"/>
                  </w:tcPr>
                  <w:p w:rsidR="00B95D9D" w:rsidRPr="00B529D8" w:rsidRDefault="00B95D9D" w:rsidP="00ED1034">
                    <w:pPr>
                      <w:jc w:val="right"/>
                      <w:rPr>
                        <w:rFonts w:asciiTheme="minorEastAsia" w:hAnsiTheme="minorEastAsia"/>
                      </w:rPr>
                    </w:pPr>
                    <w:r w:rsidRPr="00B529D8">
                      <w:rPr>
                        <w:rFonts w:asciiTheme="minorEastAsia" w:hAnsiTheme="minorEastAsia"/>
                      </w:rPr>
                      <w:t>30.00</w:t>
                    </w:r>
                  </w:p>
                </w:tc>
              </w:tr>
            </w:sdtContent>
          </w:sdt>
          <w:sdt>
            <w:sdtPr>
              <w:rPr>
                <w:rFonts w:asciiTheme="minorEastAsia" w:hAnsiTheme="minorEastAsia"/>
              </w:rPr>
              <w:alias w:val="按组合计提坏账准备的应收账款详细名称明细"/>
              <w:tag w:val="_TUP_5014630afd484c5d916b4275ea3f536a"/>
              <w:id w:val="7956179"/>
              <w:lock w:val="sdtLocked"/>
            </w:sdtPr>
            <w:sdtContent>
              <w:tr w:rsidR="00B95D9D" w:rsidTr="00ED1034">
                <w:tc>
                  <w:tcPr>
                    <w:tcW w:w="1158" w:type="pct"/>
                  </w:tcPr>
                  <w:p w:rsidR="00B95D9D" w:rsidRPr="00B529D8" w:rsidRDefault="00B95D9D" w:rsidP="00ED1034">
                    <w:pPr>
                      <w:rPr>
                        <w:rFonts w:asciiTheme="minorEastAsia" w:hAnsiTheme="minorEastAsia"/>
                      </w:rPr>
                    </w:pPr>
                    <w:r w:rsidRPr="00B529D8">
                      <w:rPr>
                        <w:rFonts w:asciiTheme="minorEastAsia" w:hAnsiTheme="minorEastAsia"/>
                      </w:rPr>
                      <w:t>3至4年</w:t>
                    </w:r>
                  </w:p>
                </w:tc>
                <w:tc>
                  <w:tcPr>
                    <w:tcW w:w="1276" w:type="pct"/>
                  </w:tcPr>
                  <w:p w:rsidR="00B95D9D" w:rsidRPr="00B529D8" w:rsidRDefault="00B95D9D" w:rsidP="00ED1034">
                    <w:pPr>
                      <w:jc w:val="right"/>
                      <w:rPr>
                        <w:rFonts w:asciiTheme="minorEastAsia" w:hAnsiTheme="minorEastAsia"/>
                      </w:rPr>
                    </w:pPr>
                    <w:r w:rsidRPr="00B529D8">
                      <w:rPr>
                        <w:rFonts w:asciiTheme="minorEastAsia" w:hAnsiTheme="minorEastAsia"/>
                      </w:rPr>
                      <w:t>171,431.51</w:t>
                    </w:r>
                  </w:p>
                </w:tc>
                <w:tc>
                  <w:tcPr>
                    <w:tcW w:w="1299" w:type="pct"/>
                  </w:tcPr>
                  <w:p w:rsidR="00B95D9D" w:rsidRPr="00B529D8" w:rsidRDefault="00B95D9D" w:rsidP="00ED1034">
                    <w:pPr>
                      <w:jc w:val="right"/>
                      <w:rPr>
                        <w:rFonts w:asciiTheme="minorEastAsia" w:hAnsiTheme="minorEastAsia"/>
                      </w:rPr>
                    </w:pPr>
                    <w:r w:rsidRPr="00B529D8">
                      <w:rPr>
                        <w:rFonts w:asciiTheme="minorEastAsia" w:hAnsiTheme="minorEastAsia"/>
                      </w:rPr>
                      <w:t>85,715.77</w:t>
                    </w:r>
                  </w:p>
                </w:tc>
                <w:tc>
                  <w:tcPr>
                    <w:tcW w:w="1267" w:type="pct"/>
                  </w:tcPr>
                  <w:p w:rsidR="00B95D9D" w:rsidRPr="00B529D8" w:rsidRDefault="00B95D9D" w:rsidP="00ED1034">
                    <w:pPr>
                      <w:jc w:val="right"/>
                      <w:rPr>
                        <w:rFonts w:asciiTheme="minorEastAsia" w:hAnsiTheme="minorEastAsia"/>
                      </w:rPr>
                    </w:pPr>
                    <w:r w:rsidRPr="00B529D8">
                      <w:rPr>
                        <w:rFonts w:asciiTheme="minorEastAsia" w:hAnsiTheme="minorEastAsia"/>
                      </w:rPr>
                      <w:t>50.00</w:t>
                    </w:r>
                  </w:p>
                </w:tc>
              </w:tr>
            </w:sdtContent>
          </w:sdt>
          <w:sdt>
            <w:sdtPr>
              <w:rPr>
                <w:rFonts w:asciiTheme="minorEastAsia" w:hAnsiTheme="minorEastAsia"/>
              </w:rPr>
              <w:alias w:val="按组合计提坏账准备的应收账款详细名称明细"/>
              <w:tag w:val="_TUP_5014630afd484c5d916b4275ea3f536a"/>
              <w:id w:val="7956180"/>
              <w:lock w:val="sdtLocked"/>
            </w:sdtPr>
            <w:sdtContent>
              <w:tr w:rsidR="00B95D9D" w:rsidTr="00ED1034">
                <w:tc>
                  <w:tcPr>
                    <w:tcW w:w="1158" w:type="pct"/>
                  </w:tcPr>
                  <w:p w:rsidR="00B95D9D" w:rsidRPr="00B529D8" w:rsidRDefault="00B95D9D" w:rsidP="00ED1034">
                    <w:pPr>
                      <w:rPr>
                        <w:rFonts w:asciiTheme="minorEastAsia" w:hAnsiTheme="minorEastAsia"/>
                      </w:rPr>
                    </w:pPr>
                    <w:r w:rsidRPr="00B529D8">
                      <w:rPr>
                        <w:rFonts w:asciiTheme="minorEastAsia" w:hAnsiTheme="minorEastAsia"/>
                      </w:rPr>
                      <w:t>4至5年</w:t>
                    </w:r>
                  </w:p>
                </w:tc>
                <w:tc>
                  <w:tcPr>
                    <w:tcW w:w="1276" w:type="pct"/>
                  </w:tcPr>
                  <w:p w:rsidR="00B95D9D" w:rsidRPr="00B529D8" w:rsidRDefault="00B95D9D" w:rsidP="00ED1034">
                    <w:pPr>
                      <w:jc w:val="right"/>
                      <w:rPr>
                        <w:rFonts w:asciiTheme="minorEastAsia" w:hAnsiTheme="minorEastAsia"/>
                      </w:rPr>
                    </w:pPr>
                    <w:r w:rsidRPr="00B529D8">
                      <w:rPr>
                        <w:rFonts w:asciiTheme="minorEastAsia" w:hAnsiTheme="minorEastAsia"/>
                      </w:rPr>
                      <w:t>272,053.06</w:t>
                    </w:r>
                  </w:p>
                </w:tc>
                <w:tc>
                  <w:tcPr>
                    <w:tcW w:w="1299" w:type="pct"/>
                  </w:tcPr>
                  <w:p w:rsidR="00B95D9D" w:rsidRPr="00B529D8" w:rsidRDefault="00B95D9D" w:rsidP="00ED1034">
                    <w:pPr>
                      <w:jc w:val="right"/>
                      <w:rPr>
                        <w:rFonts w:asciiTheme="minorEastAsia" w:hAnsiTheme="minorEastAsia"/>
                      </w:rPr>
                    </w:pPr>
                    <w:r w:rsidRPr="00B529D8">
                      <w:rPr>
                        <w:rFonts w:asciiTheme="minorEastAsia" w:hAnsiTheme="minorEastAsia"/>
                      </w:rPr>
                      <w:t>217,642.45</w:t>
                    </w:r>
                  </w:p>
                </w:tc>
                <w:tc>
                  <w:tcPr>
                    <w:tcW w:w="1267" w:type="pct"/>
                  </w:tcPr>
                  <w:p w:rsidR="00B95D9D" w:rsidRPr="00B529D8" w:rsidRDefault="00B95D9D" w:rsidP="00ED1034">
                    <w:pPr>
                      <w:jc w:val="right"/>
                      <w:rPr>
                        <w:rFonts w:asciiTheme="minorEastAsia" w:hAnsiTheme="minorEastAsia"/>
                      </w:rPr>
                    </w:pPr>
                    <w:r w:rsidRPr="00B529D8">
                      <w:rPr>
                        <w:rFonts w:asciiTheme="minorEastAsia" w:hAnsiTheme="minorEastAsia"/>
                      </w:rPr>
                      <w:t>80.00</w:t>
                    </w:r>
                  </w:p>
                </w:tc>
              </w:tr>
            </w:sdtContent>
          </w:sdt>
          <w:sdt>
            <w:sdtPr>
              <w:rPr>
                <w:rFonts w:asciiTheme="minorEastAsia" w:hAnsiTheme="minorEastAsia"/>
              </w:rPr>
              <w:alias w:val="按组合计提坏账准备的应收账款详细名称明细"/>
              <w:tag w:val="_TUP_5014630afd484c5d916b4275ea3f536a"/>
              <w:id w:val="7956181"/>
              <w:lock w:val="sdtLocked"/>
            </w:sdtPr>
            <w:sdtContent>
              <w:tr w:rsidR="00B95D9D" w:rsidTr="00ED1034">
                <w:tc>
                  <w:tcPr>
                    <w:tcW w:w="1158" w:type="pct"/>
                  </w:tcPr>
                  <w:p w:rsidR="00B95D9D" w:rsidRPr="00B529D8" w:rsidRDefault="00B95D9D" w:rsidP="00ED1034">
                    <w:pPr>
                      <w:rPr>
                        <w:rFonts w:asciiTheme="minorEastAsia" w:hAnsiTheme="minorEastAsia"/>
                      </w:rPr>
                    </w:pPr>
                    <w:r w:rsidRPr="00B529D8">
                      <w:rPr>
                        <w:rFonts w:asciiTheme="minorEastAsia" w:hAnsiTheme="minorEastAsia" w:hint="eastAsia"/>
                      </w:rPr>
                      <w:t>5年以上</w:t>
                    </w:r>
                  </w:p>
                </w:tc>
                <w:tc>
                  <w:tcPr>
                    <w:tcW w:w="1276" w:type="pct"/>
                  </w:tcPr>
                  <w:p w:rsidR="00B95D9D" w:rsidRPr="00B529D8" w:rsidRDefault="00B95D9D" w:rsidP="00ED1034">
                    <w:pPr>
                      <w:jc w:val="right"/>
                      <w:rPr>
                        <w:rFonts w:asciiTheme="minorEastAsia" w:hAnsiTheme="minorEastAsia"/>
                      </w:rPr>
                    </w:pPr>
                    <w:r w:rsidRPr="00B529D8">
                      <w:rPr>
                        <w:rFonts w:asciiTheme="minorEastAsia" w:hAnsiTheme="minorEastAsia"/>
                      </w:rPr>
                      <w:t>296,415.99</w:t>
                    </w:r>
                  </w:p>
                </w:tc>
                <w:tc>
                  <w:tcPr>
                    <w:tcW w:w="1299" w:type="pct"/>
                  </w:tcPr>
                  <w:p w:rsidR="00B95D9D" w:rsidRPr="00B529D8" w:rsidRDefault="00B95D9D" w:rsidP="00ED1034">
                    <w:pPr>
                      <w:jc w:val="right"/>
                      <w:rPr>
                        <w:rFonts w:asciiTheme="minorEastAsia" w:hAnsiTheme="minorEastAsia"/>
                      </w:rPr>
                    </w:pPr>
                    <w:r w:rsidRPr="00B529D8">
                      <w:rPr>
                        <w:rFonts w:asciiTheme="minorEastAsia" w:hAnsiTheme="minorEastAsia"/>
                      </w:rPr>
                      <w:t>296,415.99</w:t>
                    </w:r>
                  </w:p>
                </w:tc>
                <w:tc>
                  <w:tcPr>
                    <w:tcW w:w="1267" w:type="pct"/>
                  </w:tcPr>
                  <w:p w:rsidR="00B95D9D" w:rsidRPr="00B529D8" w:rsidRDefault="00B95D9D" w:rsidP="00ED1034">
                    <w:pPr>
                      <w:jc w:val="right"/>
                      <w:rPr>
                        <w:rFonts w:asciiTheme="minorEastAsia" w:hAnsiTheme="minorEastAsia"/>
                      </w:rPr>
                    </w:pPr>
                    <w:r w:rsidRPr="00B529D8">
                      <w:rPr>
                        <w:rFonts w:asciiTheme="minorEastAsia" w:hAnsiTheme="minorEastAsia"/>
                      </w:rPr>
                      <w:t>100.00</w:t>
                    </w:r>
                  </w:p>
                </w:tc>
              </w:tr>
            </w:sdtContent>
          </w:sdt>
          <w:tr w:rsidR="00B95D9D" w:rsidTr="00ED1034">
            <w:sdt>
              <w:sdtPr>
                <w:rPr>
                  <w:rFonts w:asciiTheme="minorEastAsia" w:hAnsiTheme="minorEastAsia"/>
                </w:rPr>
                <w:tag w:val="_PLD_569640e16f174d97a13c86bcebc1c4b9"/>
                <w:id w:val="7956182"/>
                <w:lock w:val="sdtLocked"/>
              </w:sdtPr>
              <w:sdtContent>
                <w:tc>
                  <w:tcPr>
                    <w:tcW w:w="1158" w:type="pct"/>
                    <w:vAlign w:val="center"/>
                  </w:tcPr>
                  <w:p w:rsidR="00B95D9D" w:rsidRPr="00B529D8" w:rsidRDefault="00B95D9D" w:rsidP="00ED1034">
                    <w:pPr>
                      <w:jc w:val="center"/>
                      <w:rPr>
                        <w:rFonts w:asciiTheme="minorEastAsia" w:hAnsiTheme="minorEastAsia"/>
                      </w:rPr>
                    </w:pPr>
                    <w:r w:rsidRPr="00B529D8">
                      <w:rPr>
                        <w:rFonts w:asciiTheme="minorEastAsia" w:hAnsiTheme="minorEastAsia" w:hint="eastAsia"/>
                      </w:rPr>
                      <w:t>合计</w:t>
                    </w:r>
                  </w:p>
                </w:tc>
              </w:sdtContent>
            </w:sdt>
            <w:tc>
              <w:tcPr>
                <w:tcW w:w="1276" w:type="pct"/>
              </w:tcPr>
              <w:p w:rsidR="00B95D9D" w:rsidRPr="00B529D8" w:rsidRDefault="00B95D9D" w:rsidP="00ED1034">
                <w:pPr>
                  <w:jc w:val="right"/>
                  <w:rPr>
                    <w:rFonts w:asciiTheme="minorEastAsia" w:hAnsiTheme="minorEastAsia"/>
                  </w:rPr>
                </w:pPr>
                <w:r w:rsidRPr="00B529D8">
                  <w:rPr>
                    <w:rFonts w:asciiTheme="minorEastAsia" w:hAnsiTheme="minorEastAsia"/>
                  </w:rPr>
                  <w:t>265,356,493.18</w:t>
                </w:r>
              </w:p>
            </w:tc>
            <w:tc>
              <w:tcPr>
                <w:tcW w:w="1299" w:type="pct"/>
              </w:tcPr>
              <w:p w:rsidR="00B95D9D" w:rsidRPr="00B529D8" w:rsidRDefault="00E5667E" w:rsidP="00ED1034">
                <w:pPr>
                  <w:jc w:val="right"/>
                  <w:rPr>
                    <w:rFonts w:asciiTheme="minorEastAsia" w:hAnsiTheme="minorEastAsia"/>
                  </w:rPr>
                </w:pPr>
                <w:r>
                  <w:rPr>
                    <w:rFonts w:asciiTheme="minorEastAsia" w:hAnsiTheme="minorEastAsia"/>
                  </w:rPr>
                  <w:t>14,299,600.22</w:t>
                </w:r>
              </w:p>
            </w:tc>
            <w:tc>
              <w:tcPr>
                <w:tcW w:w="1267" w:type="pct"/>
              </w:tcPr>
              <w:p w:rsidR="00B95D9D" w:rsidRPr="00B529D8" w:rsidRDefault="00B95D9D" w:rsidP="00B95D9D">
                <w:pPr>
                  <w:jc w:val="right"/>
                  <w:rPr>
                    <w:rFonts w:asciiTheme="minorEastAsia" w:hAnsiTheme="minorEastAsia"/>
                  </w:rPr>
                </w:pPr>
                <w:r w:rsidRPr="00B529D8">
                  <w:rPr>
                    <w:rFonts w:asciiTheme="minorEastAsia" w:hAnsiTheme="minorEastAsia"/>
                  </w:rPr>
                  <w:t>5.</w:t>
                </w:r>
                <w:r>
                  <w:rPr>
                    <w:rFonts w:asciiTheme="minorEastAsia" w:hAnsiTheme="minorEastAsia" w:hint="eastAsia"/>
                  </w:rPr>
                  <w:t>39</w:t>
                </w:r>
              </w:p>
            </w:tc>
          </w:tr>
        </w:tbl>
        <w:p w:rsidR="00B95D9D" w:rsidRDefault="00B95D9D"/>
        <w:p w:rsidR="00877D2C" w:rsidRDefault="005540A0">
          <w:r>
            <w:rPr>
              <w:rFonts w:hint="eastAsia"/>
            </w:rPr>
            <w:t>按组合计提坏账的确认标准及说明：</w:t>
          </w:r>
        </w:p>
        <w:sdt>
          <w:sdtPr>
            <w:alias w:val="是否适用：按组合计提坏账准备的应收账款确认标准[双击切换]"/>
            <w:tag w:val="_GBC_d256dc36994548098f599f5c34cca3f5"/>
            <w:id w:val="2036932258"/>
            <w:lock w:val="sdtLocked"/>
            <w:placeholder>
              <w:docPart w:val="GBC22222222222222222222222222222"/>
            </w:placeholder>
          </w:sdtPr>
          <w:sdtContent>
            <w:p w:rsidR="00877D2C" w:rsidRDefault="006A4C27" w:rsidP="009D7543">
              <w:r>
                <w:fldChar w:fldCharType="begin"/>
              </w:r>
              <w:r w:rsidR="009D7543">
                <w:rPr>
                  <w:rFonts w:hint="eastAsia"/>
                </w:rPr>
                <w:instrText xml:space="preserve"> MACROBUTTON  SnrToggleCheckbox </w:instrText>
              </w:r>
              <w:r w:rsidR="009D7543">
                <w:rPr>
                  <w:rFonts w:hint="eastAsia"/>
                </w:rPr>
                <w:instrText>□适用</w:instrText>
              </w:r>
              <w:r w:rsidR="009D7543">
                <w:rPr>
                  <w:rFonts w:hint="eastAsia"/>
                </w:rPr>
                <w:instrText xml:space="preserve"> </w:instrText>
              </w:r>
              <w:r>
                <w:fldChar w:fldCharType="end"/>
              </w:r>
              <w:r>
                <w:fldChar w:fldCharType="begin"/>
              </w:r>
              <w:r w:rsidR="009D7543">
                <w:rPr>
                  <w:rFonts w:hint="eastAsia"/>
                </w:rPr>
                <w:instrText xml:space="preserve"> MACROBUTTON  SnrToggleCheckbox </w:instrText>
              </w:r>
              <w:r w:rsidR="009D7543">
                <w:rPr>
                  <w:rFonts w:hint="eastAsia"/>
                </w:rPr>
                <w:instrText>√不适用</w:instrText>
              </w:r>
              <w:r w:rsidR="009D7543">
                <w:rPr>
                  <w:rFonts w:hint="eastAsia"/>
                </w:rPr>
                <w:instrText xml:space="preserve"> </w:instrText>
              </w:r>
              <w:r>
                <w:fldChar w:fldCharType="end"/>
              </w:r>
            </w:p>
          </w:sdtContent>
        </w:sdt>
        <w:p w:rsidR="00877D2C" w:rsidRDefault="006A4C27"/>
      </w:sdtContent>
    </w:sdt>
    <w:bookmarkEnd w:id="145" w:displacedByCustomXml="next"/>
    <w:bookmarkStart w:id="146" w:name="_Hlk534616257" w:displacedByCustomXml="next"/>
    <w:sdt>
      <w:sdtPr>
        <w:alias w:val="模块:如按照一般预计信用损失模型计提坏账，请参照其他应收款的披露方式披露"/>
        <w:tag w:val="_SEC_54bb5413eca24d3ab39af65d518cb352"/>
        <w:id w:val="-1295599872"/>
        <w:lock w:val="sdtLocked"/>
        <w:placeholder>
          <w:docPart w:val="GBC22222222222222222222222222222"/>
        </w:placeholder>
      </w:sdtPr>
      <w:sdtContent>
        <w:p w:rsidR="00877D2C" w:rsidRDefault="005540A0">
          <w:r>
            <w:rPr>
              <w:rFonts w:hint="eastAsia"/>
            </w:rPr>
            <w:t>如按预期信用损失一般模型计提坏账准备，请参照其他应收款披露：</w:t>
          </w:r>
        </w:p>
        <w:sdt>
          <w:sdtPr>
            <w:alias w:val="是否适用：应收账款按一般预计信用损失模型计提坏账[双击切换]"/>
            <w:tag w:val="_GBC_45e093109b4846789884ca855c80af01"/>
            <w:id w:val="-480538127"/>
            <w:lock w:val="sdtLocked"/>
            <w:placeholder>
              <w:docPart w:val="GBC22222222222222222222222222222"/>
            </w:placeholder>
          </w:sdtPr>
          <w:sdtContent>
            <w:p w:rsidR="00877D2C" w:rsidRDefault="006A4C27" w:rsidP="009D7543">
              <w:r>
                <w:fldChar w:fldCharType="begin"/>
              </w:r>
              <w:r w:rsidR="009D7543">
                <w:rPr>
                  <w:rFonts w:hint="eastAsia"/>
                </w:rPr>
                <w:instrText xml:space="preserve"> MACROBUTTON  SnrToggleCheckbox </w:instrText>
              </w:r>
              <w:r w:rsidR="009D7543">
                <w:rPr>
                  <w:rFonts w:hint="eastAsia"/>
                </w:rPr>
                <w:instrText>□适用</w:instrText>
              </w:r>
              <w:r w:rsidR="009D7543">
                <w:rPr>
                  <w:rFonts w:hint="eastAsia"/>
                </w:rPr>
                <w:instrText xml:space="preserve"> </w:instrText>
              </w:r>
              <w:r>
                <w:fldChar w:fldCharType="end"/>
              </w:r>
              <w:r>
                <w:fldChar w:fldCharType="begin"/>
              </w:r>
              <w:r w:rsidR="009D7543">
                <w:rPr>
                  <w:rFonts w:hint="eastAsia"/>
                </w:rPr>
                <w:instrText xml:space="preserve"> MACROBUTTON  SnrToggleCheckbox </w:instrText>
              </w:r>
              <w:r w:rsidR="009D7543">
                <w:rPr>
                  <w:rFonts w:hint="eastAsia"/>
                </w:rPr>
                <w:instrText>√不适用</w:instrText>
              </w:r>
              <w:r w:rsidR="009D7543">
                <w:rPr>
                  <w:rFonts w:hint="eastAsia"/>
                </w:rPr>
                <w:instrText xml:space="preserve"> </w:instrText>
              </w:r>
              <w:r>
                <w:fldChar w:fldCharType="end"/>
              </w:r>
            </w:p>
          </w:sdtContent>
        </w:sdt>
        <w:p w:rsidR="00877D2C" w:rsidRDefault="006A4C27"/>
      </w:sdtContent>
    </w:sdt>
    <w:bookmarkEnd w:id="146" w:displacedByCustomXml="next"/>
    <w:bookmarkStart w:id="147" w:name="_Hlk532991911" w:displacedByCustomXml="next"/>
    <w:sdt>
      <w:sdtPr>
        <w:rPr>
          <w:rFonts w:ascii="宋体" w:eastAsia="宋体" w:hAnsi="宋体" w:cs="宋体" w:hint="eastAsia"/>
          <w:b w:val="0"/>
          <w:bCs w:val="0"/>
          <w:kern w:val="0"/>
          <w:szCs w:val="22"/>
        </w:rPr>
        <w:alias w:val="模块:应收账款坏账准备的情况"/>
        <w:tag w:val="_SEC_06b1384525ce4743a061a4c6762d5977"/>
        <w:id w:val="-1552528169"/>
        <w:lock w:val="sdtLocked"/>
        <w:placeholder>
          <w:docPart w:val="GBC22222222222222222222222222222"/>
        </w:placeholder>
      </w:sdtPr>
      <w:sdtEndPr>
        <w:rPr>
          <w:rFonts w:ascii="Calibri" w:hAnsi="Calibri" w:cs="Times New Roman" w:hint="default"/>
          <w:kern w:val="2"/>
          <w:szCs w:val="21"/>
        </w:rPr>
      </w:sdtEndPr>
      <w:sdtContent>
        <w:p w:rsidR="00877D2C" w:rsidRDefault="005540A0" w:rsidP="00B176E2">
          <w:pPr>
            <w:pStyle w:val="4"/>
            <w:numPr>
              <w:ilvl w:val="3"/>
              <w:numId w:val="68"/>
            </w:numPr>
            <w:ind w:left="426" w:hanging="426"/>
          </w:pPr>
          <w:r>
            <w:rPr>
              <w:rFonts w:hint="eastAsia"/>
            </w:rPr>
            <w:t>坏账准备的情况</w:t>
          </w:r>
        </w:p>
        <w:sdt>
          <w:sdtPr>
            <w:alias w:val="是否适用：应收账款坏账准备[双击切换]"/>
            <w:tag w:val="_GBC_9f417fa21150444abc4efab15ee99d53"/>
            <w:id w:val="-1212652124"/>
            <w:lock w:val="sdtLocked"/>
            <w:placeholder>
              <w:docPart w:val="GBC22222222222222222222222222222"/>
            </w:placeholder>
          </w:sdtPr>
          <w:sdtContent>
            <w:p w:rsidR="00877D2C" w:rsidRDefault="006A4C27">
              <w:r>
                <w:fldChar w:fldCharType="begin"/>
              </w:r>
              <w:r w:rsidR="009D7543">
                <w:rPr>
                  <w:rFonts w:hint="eastAsia"/>
                </w:rPr>
                <w:instrText xml:space="preserve"> MACROBUTTON  SnrToggleCheckbox </w:instrText>
              </w:r>
              <w:r w:rsidR="009D7543">
                <w:rPr>
                  <w:rFonts w:hint="eastAsia"/>
                </w:rPr>
                <w:instrText>√适用</w:instrText>
              </w:r>
              <w:r w:rsidR="009D7543">
                <w:rPr>
                  <w:rFonts w:hint="eastAsia"/>
                </w:rPr>
                <w:instrText xml:space="preserve"> </w:instrText>
              </w:r>
              <w:r>
                <w:fldChar w:fldCharType="end"/>
              </w:r>
              <w:r>
                <w:fldChar w:fldCharType="begin"/>
              </w:r>
              <w:r w:rsidR="009D7543">
                <w:rPr>
                  <w:rFonts w:hint="eastAsia"/>
                </w:rPr>
                <w:instrText xml:space="preserve"> MACROBUTTON  SnrToggleCheckbox </w:instrText>
              </w:r>
              <w:r w:rsidR="009D7543">
                <w:rPr>
                  <w:rFonts w:hint="eastAsia"/>
                </w:rPr>
                <w:instrText>□不适用</w:instrText>
              </w:r>
              <w:r w:rsidR="009D7543">
                <w:rPr>
                  <w:rFonts w:hint="eastAsia"/>
                </w:rPr>
                <w:instrText xml:space="preserve"> </w:instrText>
              </w:r>
              <w:r>
                <w:fldChar w:fldCharType="end"/>
              </w:r>
            </w:p>
          </w:sdtContent>
        </w:sdt>
        <w:p w:rsidR="00877D2C" w:rsidRDefault="005540A0">
          <w:pPr>
            <w:pStyle w:val="af7"/>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账款坏账准备"/>
              <w:tag w:val="_GBC_c27d9b760b54449682d5a777e36369c3"/>
              <w:id w:val="-18090865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账款坏账准备"/>
              <w:tag w:val="_GBC_0ea3ceddf10d4313a5111e5088ac98cf"/>
              <w:id w:val="-1320962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775"/>
            <w:gridCol w:w="1591"/>
            <w:gridCol w:w="1591"/>
            <w:gridCol w:w="1486"/>
            <w:gridCol w:w="1486"/>
            <w:gridCol w:w="539"/>
            <w:gridCol w:w="1591"/>
          </w:tblGrid>
          <w:tr w:rsidR="009D7543" w:rsidTr="00EE5173">
            <w:sdt>
              <w:sdtPr>
                <w:rPr>
                  <w:rFonts w:asciiTheme="minorEastAsia" w:eastAsiaTheme="minorEastAsia" w:hAnsiTheme="minorEastAsia"/>
                </w:rPr>
                <w:tag w:val="_PLD_4744c2787819466dad3d228aea9d34a1"/>
                <w:id w:val="1185486"/>
                <w:lock w:val="sdtLocked"/>
              </w:sdtPr>
              <w:sdtContent>
                <w:tc>
                  <w:tcPr>
                    <w:tcW w:w="818" w:type="pct"/>
                    <w:vMerge w:val="restart"/>
                    <w:shd w:val="clear" w:color="auto" w:fill="FFFFFF"/>
                    <w:vAlign w:val="center"/>
                  </w:tcPr>
                  <w:p w:rsidR="009D7543" w:rsidRPr="009D7543" w:rsidRDefault="009D7543" w:rsidP="00EE5173">
                    <w:pPr>
                      <w:jc w:val="center"/>
                      <w:rPr>
                        <w:rFonts w:asciiTheme="minorEastAsia" w:eastAsiaTheme="minorEastAsia" w:hAnsiTheme="minorEastAsia"/>
                      </w:rPr>
                    </w:pPr>
                    <w:r w:rsidRPr="009D7543">
                      <w:rPr>
                        <w:rFonts w:asciiTheme="minorEastAsia" w:eastAsiaTheme="minorEastAsia" w:hAnsiTheme="minorEastAsia"/>
                      </w:rPr>
                      <w:t>类别</w:t>
                    </w:r>
                  </w:p>
                </w:tc>
              </w:sdtContent>
            </w:sdt>
            <w:sdt>
              <w:sdtPr>
                <w:rPr>
                  <w:rFonts w:asciiTheme="minorEastAsia" w:eastAsiaTheme="minorEastAsia" w:hAnsiTheme="minorEastAsia"/>
                </w:rPr>
                <w:tag w:val="_PLD_c730e797b90345869cdb1a0f449d27c4"/>
                <w:id w:val="1185487"/>
                <w:lock w:val="sdtLocked"/>
              </w:sdtPr>
              <w:sdtContent>
                <w:tc>
                  <w:tcPr>
                    <w:tcW w:w="687" w:type="pct"/>
                    <w:vMerge w:val="restart"/>
                    <w:shd w:val="clear" w:color="auto" w:fill="FFFFFF"/>
                    <w:vAlign w:val="center"/>
                  </w:tcPr>
                  <w:p w:rsidR="009D7543" w:rsidRPr="009D7543" w:rsidRDefault="009D7543" w:rsidP="00EE5173">
                    <w:pPr>
                      <w:jc w:val="center"/>
                      <w:rPr>
                        <w:rFonts w:asciiTheme="minorEastAsia" w:eastAsiaTheme="minorEastAsia" w:hAnsiTheme="minorEastAsia"/>
                      </w:rPr>
                    </w:pPr>
                    <w:r w:rsidRPr="009D7543">
                      <w:rPr>
                        <w:rFonts w:asciiTheme="minorEastAsia" w:eastAsiaTheme="minorEastAsia" w:hAnsiTheme="minorEastAsia"/>
                      </w:rPr>
                      <w:t>期初余额</w:t>
                    </w:r>
                  </w:p>
                </w:tc>
              </w:sdtContent>
            </w:sdt>
            <w:sdt>
              <w:sdtPr>
                <w:rPr>
                  <w:rFonts w:asciiTheme="minorEastAsia" w:eastAsiaTheme="minorEastAsia" w:hAnsiTheme="minorEastAsia"/>
                </w:rPr>
                <w:tag w:val="_PLD_b648ee5a72ff43aabfa5e5467354f612"/>
                <w:id w:val="1185488"/>
                <w:lock w:val="sdtLocked"/>
              </w:sdtPr>
              <w:sdtContent>
                <w:tc>
                  <w:tcPr>
                    <w:tcW w:w="2809" w:type="pct"/>
                    <w:gridSpan w:val="4"/>
                    <w:shd w:val="clear" w:color="auto" w:fill="FFFFFF"/>
                    <w:vAlign w:val="center"/>
                  </w:tcPr>
                  <w:p w:rsidR="009D7543" w:rsidRPr="009D7543" w:rsidRDefault="009D7543" w:rsidP="00EE5173">
                    <w:pPr>
                      <w:jc w:val="center"/>
                      <w:rPr>
                        <w:rFonts w:asciiTheme="minorEastAsia" w:eastAsiaTheme="minorEastAsia" w:hAnsiTheme="minorEastAsia"/>
                      </w:rPr>
                    </w:pPr>
                    <w:r w:rsidRPr="009D7543">
                      <w:rPr>
                        <w:rFonts w:asciiTheme="minorEastAsia" w:eastAsiaTheme="minorEastAsia" w:hAnsiTheme="minorEastAsia" w:hint="eastAsia"/>
                      </w:rPr>
                      <w:t>本期变动</w:t>
                    </w:r>
                    <w:r w:rsidRPr="009D7543">
                      <w:rPr>
                        <w:rFonts w:asciiTheme="minorEastAsia" w:eastAsiaTheme="minorEastAsia" w:hAnsiTheme="minorEastAsia"/>
                      </w:rPr>
                      <w:t>金额</w:t>
                    </w:r>
                  </w:p>
                </w:tc>
              </w:sdtContent>
            </w:sdt>
            <w:sdt>
              <w:sdtPr>
                <w:rPr>
                  <w:rFonts w:asciiTheme="minorEastAsia" w:eastAsiaTheme="minorEastAsia" w:hAnsiTheme="minorEastAsia"/>
                </w:rPr>
                <w:tag w:val="_PLD_670842119a0446778c0343318379e7bb"/>
                <w:id w:val="1185489"/>
                <w:lock w:val="sdtLocked"/>
              </w:sdtPr>
              <w:sdtContent>
                <w:tc>
                  <w:tcPr>
                    <w:tcW w:w="685" w:type="pct"/>
                    <w:vMerge w:val="restart"/>
                    <w:shd w:val="clear" w:color="auto" w:fill="FFFFFF"/>
                    <w:vAlign w:val="center"/>
                  </w:tcPr>
                  <w:p w:rsidR="009D7543" w:rsidRPr="009D7543" w:rsidRDefault="009D7543" w:rsidP="00EE5173">
                    <w:pPr>
                      <w:jc w:val="center"/>
                      <w:rPr>
                        <w:rFonts w:asciiTheme="minorEastAsia" w:eastAsiaTheme="minorEastAsia" w:hAnsiTheme="minorEastAsia"/>
                      </w:rPr>
                    </w:pPr>
                    <w:r w:rsidRPr="009D7543">
                      <w:rPr>
                        <w:rFonts w:asciiTheme="minorEastAsia" w:eastAsiaTheme="minorEastAsia" w:hAnsiTheme="minorEastAsia"/>
                      </w:rPr>
                      <w:t>期末余额</w:t>
                    </w:r>
                  </w:p>
                </w:tc>
              </w:sdtContent>
            </w:sdt>
          </w:tr>
          <w:tr w:rsidR="009D7543" w:rsidTr="00EE5173">
            <w:tc>
              <w:tcPr>
                <w:tcW w:w="818" w:type="pct"/>
                <w:vMerge/>
                <w:shd w:val="clear" w:color="auto" w:fill="FFFFFF"/>
              </w:tcPr>
              <w:p w:rsidR="009D7543" w:rsidRPr="009D7543" w:rsidRDefault="009D7543" w:rsidP="00EE5173">
                <w:pPr>
                  <w:jc w:val="center"/>
                  <w:rPr>
                    <w:rFonts w:asciiTheme="minorEastAsia" w:eastAsiaTheme="minorEastAsia" w:hAnsiTheme="minorEastAsia"/>
                  </w:rPr>
                </w:pPr>
              </w:p>
            </w:tc>
            <w:tc>
              <w:tcPr>
                <w:tcW w:w="687" w:type="pct"/>
                <w:vMerge/>
                <w:shd w:val="clear" w:color="auto" w:fill="FFFFFF"/>
              </w:tcPr>
              <w:p w:rsidR="009D7543" w:rsidRPr="009D7543" w:rsidRDefault="009D7543" w:rsidP="00EE5173">
                <w:pPr>
                  <w:jc w:val="center"/>
                  <w:rPr>
                    <w:rFonts w:asciiTheme="minorEastAsia" w:eastAsiaTheme="minorEastAsia" w:hAnsiTheme="minorEastAsia"/>
                  </w:rPr>
                </w:pPr>
              </w:p>
            </w:tc>
            <w:sdt>
              <w:sdtPr>
                <w:rPr>
                  <w:rFonts w:asciiTheme="minorEastAsia" w:eastAsiaTheme="minorEastAsia" w:hAnsiTheme="minorEastAsia"/>
                </w:rPr>
                <w:tag w:val="_PLD_9f89b7b6eb974ea9b6438eecb96ab8d7"/>
                <w:id w:val="1185490"/>
                <w:lock w:val="sdtLocked"/>
              </w:sdtPr>
              <w:sdtContent>
                <w:tc>
                  <w:tcPr>
                    <w:tcW w:w="746" w:type="pct"/>
                    <w:shd w:val="clear" w:color="auto" w:fill="FFFFFF"/>
                    <w:vAlign w:val="center"/>
                  </w:tcPr>
                  <w:p w:rsidR="009D7543" w:rsidRPr="009D7543" w:rsidRDefault="009D7543" w:rsidP="00EE5173">
                    <w:pPr>
                      <w:jc w:val="center"/>
                      <w:rPr>
                        <w:rFonts w:asciiTheme="minorEastAsia" w:eastAsiaTheme="minorEastAsia" w:hAnsiTheme="minorEastAsia"/>
                      </w:rPr>
                    </w:pPr>
                    <w:r w:rsidRPr="009D7543">
                      <w:rPr>
                        <w:rFonts w:asciiTheme="minorEastAsia" w:eastAsiaTheme="minorEastAsia" w:hAnsiTheme="minorEastAsia"/>
                      </w:rPr>
                      <w:t>计提</w:t>
                    </w:r>
                  </w:p>
                </w:tc>
              </w:sdtContent>
            </w:sdt>
            <w:sdt>
              <w:sdtPr>
                <w:rPr>
                  <w:rFonts w:asciiTheme="minorEastAsia" w:eastAsiaTheme="minorEastAsia" w:hAnsiTheme="minorEastAsia"/>
                </w:rPr>
                <w:tag w:val="_PLD_d83025520e1c49cb905bac81a5fe67a9"/>
                <w:id w:val="1185491"/>
                <w:lock w:val="sdtLocked"/>
              </w:sdtPr>
              <w:sdtContent>
                <w:tc>
                  <w:tcPr>
                    <w:tcW w:w="687" w:type="pct"/>
                    <w:shd w:val="clear" w:color="auto" w:fill="FFFFFF"/>
                    <w:vAlign w:val="center"/>
                  </w:tcPr>
                  <w:p w:rsidR="009D7543" w:rsidRPr="009D7543" w:rsidRDefault="009D7543" w:rsidP="00EE5173">
                    <w:pPr>
                      <w:jc w:val="center"/>
                      <w:rPr>
                        <w:rFonts w:asciiTheme="minorEastAsia" w:eastAsiaTheme="minorEastAsia" w:hAnsiTheme="minorEastAsia"/>
                      </w:rPr>
                    </w:pPr>
                    <w:r w:rsidRPr="009D7543">
                      <w:rPr>
                        <w:rFonts w:asciiTheme="minorEastAsia" w:eastAsiaTheme="minorEastAsia" w:hAnsiTheme="minorEastAsia" w:hint="eastAsia"/>
                      </w:rPr>
                      <w:t>收回或转回</w:t>
                    </w:r>
                  </w:p>
                </w:tc>
              </w:sdtContent>
            </w:sdt>
            <w:tc>
              <w:tcPr>
                <w:tcW w:w="689" w:type="pct"/>
                <w:shd w:val="clear" w:color="auto" w:fill="FFFFFF"/>
                <w:vAlign w:val="center"/>
              </w:tcPr>
              <w:sdt>
                <w:sdtPr>
                  <w:rPr>
                    <w:rFonts w:asciiTheme="minorEastAsia" w:eastAsiaTheme="minorEastAsia" w:hAnsiTheme="minorEastAsia" w:hint="eastAsia"/>
                  </w:rPr>
                  <w:tag w:val="_PLD_43341cdf094c434589f9f5a4eeb8fb4a"/>
                  <w:id w:val="1185492"/>
                  <w:lock w:val="sdtLocked"/>
                </w:sdtPr>
                <w:sdtContent>
                  <w:p w:rsidR="009D7543" w:rsidRPr="009D7543" w:rsidRDefault="009D7543" w:rsidP="00EE5173">
                    <w:pPr>
                      <w:jc w:val="center"/>
                      <w:rPr>
                        <w:rFonts w:asciiTheme="minorEastAsia" w:eastAsiaTheme="minorEastAsia" w:hAnsiTheme="minorEastAsia"/>
                      </w:rPr>
                    </w:pPr>
                    <w:r w:rsidRPr="009D7543">
                      <w:rPr>
                        <w:rFonts w:asciiTheme="minorEastAsia" w:eastAsiaTheme="minorEastAsia" w:hAnsiTheme="minorEastAsia" w:hint="eastAsia"/>
                      </w:rPr>
                      <w:t>转销或核销</w:t>
                    </w:r>
                  </w:p>
                </w:sdtContent>
              </w:sdt>
            </w:tc>
            <w:tc>
              <w:tcPr>
                <w:tcW w:w="686" w:type="pct"/>
                <w:shd w:val="clear" w:color="auto" w:fill="FFFFFF"/>
                <w:vAlign w:val="center"/>
              </w:tcPr>
              <w:sdt>
                <w:sdtPr>
                  <w:rPr>
                    <w:rFonts w:asciiTheme="minorEastAsia" w:eastAsiaTheme="minorEastAsia" w:hAnsiTheme="minorEastAsia" w:hint="eastAsia"/>
                  </w:rPr>
                  <w:tag w:val="_PLD_4105509cd7cf412981897dd91879a014"/>
                  <w:id w:val="1185493"/>
                  <w:lock w:val="sdtLocked"/>
                </w:sdtPr>
                <w:sdtContent>
                  <w:p w:rsidR="009D7543" w:rsidRPr="009D7543" w:rsidRDefault="009D7543" w:rsidP="00EE5173">
                    <w:pPr>
                      <w:jc w:val="center"/>
                      <w:rPr>
                        <w:rFonts w:asciiTheme="minorEastAsia" w:eastAsiaTheme="minorEastAsia" w:hAnsiTheme="minorEastAsia"/>
                      </w:rPr>
                    </w:pPr>
                    <w:r w:rsidRPr="009D7543">
                      <w:rPr>
                        <w:rFonts w:asciiTheme="minorEastAsia" w:eastAsiaTheme="minorEastAsia" w:hAnsiTheme="minorEastAsia" w:hint="eastAsia"/>
                      </w:rPr>
                      <w:t>其他变动</w:t>
                    </w:r>
                  </w:p>
                </w:sdtContent>
              </w:sdt>
            </w:tc>
            <w:tc>
              <w:tcPr>
                <w:tcW w:w="685" w:type="pct"/>
                <w:vMerge/>
                <w:shd w:val="clear" w:color="auto" w:fill="FFFFFF"/>
              </w:tcPr>
              <w:p w:rsidR="009D7543" w:rsidRPr="009D7543" w:rsidRDefault="009D7543" w:rsidP="00EE5173">
                <w:pPr>
                  <w:jc w:val="right"/>
                  <w:rPr>
                    <w:rFonts w:asciiTheme="minorEastAsia" w:eastAsiaTheme="minorEastAsia" w:hAnsiTheme="minorEastAsia"/>
                  </w:rPr>
                </w:pPr>
              </w:p>
            </w:tc>
          </w:tr>
          <w:sdt>
            <w:sdtPr>
              <w:rPr>
                <w:rFonts w:asciiTheme="minorEastAsia" w:eastAsiaTheme="minorEastAsia" w:hAnsiTheme="minorEastAsia"/>
              </w:rPr>
              <w:alias w:val="应收账款坏账准备明细"/>
              <w:tag w:val="_TUP_4d2ca40f09c3444db0881ad461ba816f"/>
              <w:id w:val="1185494"/>
              <w:lock w:val="sdtLocked"/>
            </w:sdtPr>
            <w:sdtContent>
              <w:tr w:rsidR="009D7543" w:rsidTr="00EE5173">
                <w:tc>
                  <w:tcPr>
                    <w:tcW w:w="818" w:type="pct"/>
                    <w:shd w:val="clear" w:color="auto" w:fill="auto"/>
                  </w:tcPr>
                  <w:p w:rsidR="009D7543" w:rsidRPr="009D7543" w:rsidRDefault="009D7543" w:rsidP="00EE5173">
                    <w:pPr>
                      <w:rPr>
                        <w:rFonts w:asciiTheme="minorEastAsia" w:eastAsiaTheme="minorEastAsia" w:hAnsiTheme="minorEastAsia"/>
                      </w:rPr>
                    </w:pPr>
                    <w:r w:rsidRPr="009D7543">
                      <w:rPr>
                        <w:rFonts w:asciiTheme="minorEastAsia" w:eastAsiaTheme="minorEastAsia" w:hAnsiTheme="minorEastAsia" w:hint="eastAsia"/>
                      </w:rPr>
                      <w:t>应收账款坏账准备</w:t>
                    </w:r>
                  </w:p>
                </w:tc>
                <w:tc>
                  <w:tcPr>
                    <w:tcW w:w="687" w:type="pct"/>
                    <w:shd w:val="clear" w:color="auto" w:fill="auto"/>
                  </w:tcPr>
                  <w:p w:rsidR="009D7543" w:rsidRPr="009D7543" w:rsidRDefault="009D7543" w:rsidP="00EE5173">
                    <w:pPr>
                      <w:jc w:val="right"/>
                      <w:rPr>
                        <w:rFonts w:asciiTheme="minorEastAsia" w:eastAsiaTheme="minorEastAsia" w:hAnsiTheme="minorEastAsia"/>
                      </w:rPr>
                    </w:pPr>
                    <w:r w:rsidRPr="009D7543">
                      <w:rPr>
                        <w:rFonts w:asciiTheme="minorEastAsia" w:eastAsiaTheme="minorEastAsia" w:hAnsiTheme="minorEastAsia"/>
                      </w:rPr>
                      <w:t>83,656,067.18</w:t>
                    </w:r>
                  </w:p>
                </w:tc>
                <w:tc>
                  <w:tcPr>
                    <w:tcW w:w="746" w:type="pct"/>
                    <w:shd w:val="clear" w:color="auto" w:fill="auto"/>
                  </w:tcPr>
                  <w:p w:rsidR="009D7543" w:rsidRPr="005C5275" w:rsidRDefault="005C5275" w:rsidP="00EE5173">
                    <w:pPr>
                      <w:jc w:val="right"/>
                      <w:rPr>
                        <w:rFonts w:asciiTheme="minorEastAsia" w:eastAsiaTheme="minorEastAsia" w:hAnsiTheme="minorEastAsia"/>
                      </w:rPr>
                    </w:pPr>
                    <w:r w:rsidRPr="005C5275">
                      <w:rPr>
                        <w:rFonts w:asciiTheme="minorEastAsia" w:eastAsiaTheme="minorEastAsia" w:hAnsiTheme="minorEastAsia"/>
                        <w:kern w:val="0"/>
                      </w:rPr>
                      <w:t>15,001,547.29</w:t>
                    </w:r>
                  </w:p>
                </w:tc>
                <w:tc>
                  <w:tcPr>
                    <w:tcW w:w="687" w:type="pct"/>
                    <w:shd w:val="clear" w:color="auto" w:fill="auto"/>
                  </w:tcPr>
                  <w:p w:rsidR="009D7543" w:rsidRPr="005C5275" w:rsidRDefault="005C5275" w:rsidP="00EE5173">
                    <w:pPr>
                      <w:jc w:val="right"/>
                      <w:rPr>
                        <w:rFonts w:asciiTheme="minorEastAsia" w:eastAsiaTheme="minorEastAsia" w:hAnsiTheme="minorEastAsia"/>
                      </w:rPr>
                    </w:pPr>
                    <w:r w:rsidRPr="005C5275">
                      <w:rPr>
                        <w:rFonts w:asciiTheme="minorEastAsia" w:eastAsiaTheme="minorEastAsia" w:hAnsiTheme="minorEastAsia"/>
                        <w:kern w:val="0"/>
                      </w:rPr>
                      <w:t>9,533,938.02</w:t>
                    </w:r>
                  </w:p>
                </w:tc>
                <w:tc>
                  <w:tcPr>
                    <w:tcW w:w="689" w:type="pct"/>
                  </w:tcPr>
                  <w:p w:rsidR="009D7543" w:rsidRPr="009D7543" w:rsidRDefault="009D7543" w:rsidP="00EE5173">
                    <w:pPr>
                      <w:jc w:val="right"/>
                      <w:rPr>
                        <w:rFonts w:asciiTheme="minorEastAsia" w:eastAsiaTheme="minorEastAsia" w:hAnsiTheme="minorEastAsia"/>
                      </w:rPr>
                    </w:pPr>
                    <w:r w:rsidRPr="009D7543">
                      <w:rPr>
                        <w:rFonts w:asciiTheme="minorEastAsia" w:eastAsiaTheme="minorEastAsia" w:hAnsiTheme="minorEastAsia"/>
                        <w:kern w:val="0"/>
                      </w:rPr>
                      <w:t>3,325,086.19</w:t>
                    </w:r>
                  </w:p>
                </w:tc>
                <w:tc>
                  <w:tcPr>
                    <w:tcW w:w="686" w:type="pct"/>
                  </w:tcPr>
                  <w:p w:rsidR="009D7543" w:rsidRPr="009D7543" w:rsidRDefault="009D7543" w:rsidP="00EE5173">
                    <w:pPr>
                      <w:jc w:val="right"/>
                      <w:rPr>
                        <w:rFonts w:asciiTheme="minorEastAsia" w:eastAsiaTheme="minorEastAsia" w:hAnsiTheme="minorEastAsia"/>
                      </w:rPr>
                    </w:pPr>
                  </w:p>
                </w:tc>
                <w:tc>
                  <w:tcPr>
                    <w:tcW w:w="685" w:type="pct"/>
                    <w:shd w:val="clear" w:color="auto" w:fill="auto"/>
                  </w:tcPr>
                  <w:p w:rsidR="009D7543" w:rsidRPr="005C5275" w:rsidRDefault="005C5275" w:rsidP="00EE5173">
                    <w:pPr>
                      <w:jc w:val="right"/>
                      <w:rPr>
                        <w:rFonts w:asciiTheme="minorEastAsia" w:eastAsiaTheme="minorEastAsia" w:hAnsiTheme="minorEastAsia"/>
                      </w:rPr>
                    </w:pPr>
                    <w:r w:rsidRPr="005C5275">
                      <w:rPr>
                        <w:rFonts w:asciiTheme="minorEastAsia" w:eastAsiaTheme="minorEastAsia" w:hAnsiTheme="minorEastAsia"/>
                      </w:rPr>
                      <w:t>85,798,590.26</w:t>
                    </w:r>
                  </w:p>
                </w:tc>
              </w:tr>
            </w:sdtContent>
          </w:sdt>
          <w:tr w:rsidR="009D7543" w:rsidTr="00EE5173">
            <w:sdt>
              <w:sdtPr>
                <w:rPr>
                  <w:rFonts w:asciiTheme="minorEastAsia" w:eastAsiaTheme="minorEastAsia" w:hAnsiTheme="minorEastAsia"/>
                </w:rPr>
                <w:tag w:val="_PLD_9caf6a7eb01942a3a4ce4362ff8d2240"/>
                <w:id w:val="1185495"/>
                <w:lock w:val="sdtLocked"/>
              </w:sdtPr>
              <w:sdtContent>
                <w:tc>
                  <w:tcPr>
                    <w:tcW w:w="818" w:type="pct"/>
                    <w:shd w:val="clear" w:color="auto" w:fill="auto"/>
                  </w:tcPr>
                  <w:p w:rsidR="009D7543" w:rsidRPr="009D7543" w:rsidRDefault="009D7543" w:rsidP="00EE5173">
                    <w:pPr>
                      <w:jc w:val="center"/>
                      <w:rPr>
                        <w:rFonts w:asciiTheme="minorEastAsia" w:eastAsiaTheme="minorEastAsia" w:hAnsiTheme="minorEastAsia"/>
                      </w:rPr>
                    </w:pPr>
                    <w:r w:rsidRPr="009D7543">
                      <w:rPr>
                        <w:rFonts w:asciiTheme="minorEastAsia" w:eastAsiaTheme="minorEastAsia" w:hAnsiTheme="minorEastAsia" w:hint="eastAsia"/>
                      </w:rPr>
                      <w:t>合计</w:t>
                    </w:r>
                  </w:p>
                </w:tc>
              </w:sdtContent>
            </w:sdt>
            <w:tc>
              <w:tcPr>
                <w:tcW w:w="687" w:type="pct"/>
                <w:shd w:val="clear" w:color="auto" w:fill="auto"/>
              </w:tcPr>
              <w:p w:rsidR="009D7543" w:rsidRPr="009D7543" w:rsidRDefault="009D7543" w:rsidP="00EE5173">
                <w:pPr>
                  <w:jc w:val="right"/>
                  <w:rPr>
                    <w:rFonts w:asciiTheme="minorEastAsia" w:eastAsiaTheme="minorEastAsia" w:hAnsiTheme="minorEastAsia"/>
                  </w:rPr>
                </w:pPr>
                <w:r w:rsidRPr="009D7543">
                  <w:rPr>
                    <w:rFonts w:asciiTheme="minorEastAsia" w:eastAsiaTheme="minorEastAsia" w:hAnsiTheme="minorEastAsia"/>
                  </w:rPr>
                  <w:t>83,656,067.18</w:t>
                </w:r>
              </w:p>
            </w:tc>
            <w:tc>
              <w:tcPr>
                <w:tcW w:w="746" w:type="pct"/>
                <w:shd w:val="clear" w:color="auto" w:fill="auto"/>
              </w:tcPr>
              <w:p w:rsidR="009D7543" w:rsidRPr="009D7543" w:rsidRDefault="005C5275" w:rsidP="00EE5173">
                <w:pPr>
                  <w:jc w:val="right"/>
                  <w:rPr>
                    <w:rFonts w:asciiTheme="minorEastAsia" w:eastAsiaTheme="minorEastAsia" w:hAnsiTheme="minorEastAsia"/>
                  </w:rPr>
                </w:pPr>
                <w:r w:rsidRPr="005C5275">
                  <w:rPr>
                    <w:rFonts w:asciiTheme="minorEastAsia" w:eastAsiaTheme="minorEastAsia" w:hAnsiTheme="minorEastAsia"/>
                    <w:kern w:val="0"/>
                  </w:rPr>
                  <w:t>15,001,547.29</w:t>
                </w:r>
              </w:p>
            </w:tc>
            <w:tc>
              <w:tcPr>
                <w:tcW w:w="687" w:type="pct"/>
                <w:shd w:val="clear" w:color="auto" w:fill="auto"/>
              </w:tcPr>
              <w:p w:rsidR="009D7543" w:rsidRPr="005C5275" w:rsidRDefault="005C5275" w:rsidP="00EE5173">
                <w:pPr>
                  <w:jc w:val="right"/>
                  <w:rPr>
                    <w:rFonts w:asciiTheme="minorEastAsia" w:eastAsiaTheme="minorEastAsia" w:hAnsiTheme="minorEastAsia"/>
                  </w:rPr>
                </w:pPr>
                <w:r w:rsidRPr="005C5275">
                  <w:rPr>
                    <w:rFonts w:asciiTheme="minorEastAsia" w:eastAsiaTheme="minorEastAsia" w:hAnsiTheme="minorEastAsia"/>
                    <w:kern w:val="0"/>
                  </w:rPr>
                  <w:t>9,533,938.02</w:t>
                </w:r>
              </w:p>
            </w:tc>
            <w:tc>
              <w:tcPr>
                <w:tcW w:w="689" w:type="pct"/>
              </w:tcPr>
              <w:p w:rsidR="009D7543" w:rsidRPr="009D7543" w:rsidRDefault="009D7543" w:rsidP="00EE5173">
                <w:pPr>
                  <w:jc w:val="right"/>
                  <w:rPr>
                    <w:rFonts w:asciiTheme="minorEastAsia" w:eastAsiaTheme="minorEastAsia" w:hAnsiTheme="minorEastAsia"/>
                  </w:rPr>
                </w:pPr>
                <w:r w:rsidRPr="009D7543">
                  <w:rPr>
                    <w:rFonts w:asciiTheme="minorEastAsia" w:eastAsiaTheme="minorEastAsia" w:hAnsiTheme="minorEastAsia"/>
                  </w:rPr>
                  <w:t>3,325,086.19</w:t>
                </w:r>
              </w:p>
            </w:tc>
            <w:tc>
              <w:tcPr>
                <w:tcW w:w="686" w:type="pct"/>
              </w:tcPr>
              <w:p w:rsidR="009D7543" w:rsidRPr="009D7543" w:rsidRDefault="009D7543" w:rsidP="00EE5173">
                <w:pPr>
                  <w:jc w:val="right"/>
                  <w:rPr>
                    <w:rFonts w:asciiTheme="minorEastAsia" w:eastAsiaTheme="minorEastAsia" w:hAnsiTheme="minorEastAsia"/>
                  </w:rPr>
                </w:pPr>
              </w:p>
            </w:tc>
            <w:tc>
              <w:tcPr>
                <w:tcW w:w="685" w:type="pct"/>
                <w:shd w:val="clear" w:color="auto" w:fill="auto"/>
              </w:tcPr>
              <w:p w:rsidR="009D7543" w:rsidRPr="005C5275" w:rsidRDefault="005C5275" w:rsidP="00EE5173">
                <w:pPr>
                  <w:jc w:val="right"/>
                  <w:rPr>
                    <w:rFonts w:asciiTheme="minorEastAsia" w:eastAsiaTheme="minorEastAsia" w:hAnsiTheme="minorEastAsia"/>
                  </w:rPr>
                </w:pPr>
                <w:r w:rsidRPr="005C5275">
                  <w:rPr>
                    <w:rFonts w:asciiTheme="minorEastAsia" w:eastAsiaTheme="minorEastAsia" w:hAnsiTheme="minorEastAsia"/>
                  </w:rPr>
                  <w:t>85,798,590.26</w:t>
                </w:r>
              </w:p>
            </w:tc>
          </w:tr>
        </w:tbl>
        <w:p w:rsidR="00877D2C" w:rsidRDefault="006A4C27">
          <w:pPr>
            <w:pStyle w:val="afa"/>
          </w:pPr>
        </w:p>
      </w:sdtContent>
    </w:sdt>
    <w:bookmarkEnd w:id="147" w:displacedByCustomXml="next"/>
    <w:sdt>
      <w:sdtPr>
        <w:rPr>
          <w:rFonts w:asciiTheme="minorHAnsi" w:hAnsiTheme="minorHAnsi"/>
          <w:b/>
          <w:bCs/>
          <w:szCs w:val="22"/>
        </w:rPr>
        <w:alias w:val="模块:本期坏账准备收回或转回金额重要的"/>
        <w:tag w:val="_SEC_3a74ab07636f4f7aaaa3aefe56fdcd36"/>
        <w:id w:val="-67803435"/>
        <w:lock w:val="sdtLocked"/>
        <w:placeholder>
          <w:docPart w:val="GBC22222222222222222222222222222"/>
        </w:placeholder>
      </w:sdtPr>
      <w:sdtEndPr>
        <w:rPr>
          <w:rFonts w:ascii="Times New Roman" w:hAnsi="Times New Roman"/>
          <w:b w:val="0"/>
          <w:bCs w:val="0"/>
          <w:szCs w:val="21"/>
        </w:rPr>
      </w:sdtEndPr>
      <w:sdtContent>
        <w:p w:rsidR="00877D2C" w:rsidRDefault="005540A0">
          <w:r>
            <w:rPr>
              <w:rFonts w:hint="eastAsia"/>
            </w:rPr>
            <w:t>其中本期坏账准备收回或转回金额重要的：</w:t>
          </w:r>
        </w:p>
        <w:sdt>
          <w:sdtPr>
            <w:alias w:val="是否适用：其中本期坏账准备收回或转回金额重要的[双击切换]"/>
            <w:tag w:val="_GBC_6da74212535e450f9d1465f00dddd00b"/>
            <w:id w:val="49199804"/>
            <w:lock w:val="sdtLocked"/>
            <w:placeholder>
              <w:docPart w:val="GBC22222222222222222222222222222"/>
            </w:placeholder>
          </w:sdtPr>
          <w:sdtContent>
            <w:p w:rsidR="00C264CD" w:rsidRDefault="006A4C27" w:rsidP="00C264CD">
              <w:r>
                <w:fldChar w:fldCharType="begin"/>
              </w:r>
              <w:r w:rsidR="00C264CD">
                <w:rPr>
                  <w:rFonts w:hint="eastAsia"/>
                </w:rPr>
                <w:instrText xml:space="preserve">MACROBUTTON  SnrToggleCheckbox </w:instrText>
              </w:r>
              <w:r w:rsidR="00C264CD">
                <w:rPr>
                  <w:rFonts w:hint="eastAsia"/>
                </w:rPr>
                <w:instrText>□适用</w:instrText>
              </w:r>
              <w:r w:rsidR="00C264CD">
                <w:rPr>
                  <w:rFonts w:hint="eastAsia"/>
                </w:rPr>
                <w:instrText xml:space="preserve"> </w:instrText>
              </w:r>
              <w:r>
                <w:fldChar w:fldCharType="end"/>
              </w:r>
              <w:r>
                <w:fldChar w:fldCharType="begin"/>
              </w:r>
              <w:r w:rsidR="00C264CD">
                <w:rPr>
                  <w:rFonts w:hint="eastAsia"/>
                </w:rPr>
                <w:instrText xml:space="preserve"> MACROBUTTON  SnrToggleCheckbox </w:instrText>
              </w:r>
              <w:r w:rsidR="00C264CD">
                <w:rPr>
                  <w:rFonts w:hint="eastAsia"/>
                </w:rPr>
                <w:instrText>√不适用</w:instrText>
              </w:r>
              <w:r w:rsidR="00C264CD">
                <w:rPr>
                  <w:rFonts w:hint="eastAsia"/>
                </w:rPr>
                <w:instrText xml:space="preserve"> </w:instrText>
              </w:r>
              <w:r>
                <w:fldChar w:fldCharType="end"/>
              </w:r>
            </w:p>
          </w:sdtContent>
        </w:sdt>
        <w:p w:rsidR="00877D2C" w:rsidRDefault="006A4C27">
          <w:pPr>
            <w:ind w:rightChars="-759" w:right="-1594"/>
          </w:pPr>
        </w:p>
      </w:sdtContent>
    </w:sdt>
    <w:sdt>
      <w:sdtPr>
        <w:rPr>
          <w:rFonts w:ascii="Times New Roman" w:eastAsia="宋体" w:hAnsi="Times New Roman" w:cs="宋体" w:hint="eastAsia"/>
          <w:b w:val="0"/>
          <w:bCs w:val="0"/>
          <w:kern w:val="0"/>
          <w:szCs w:val="24"/>
        </w:rPr>
        <w:alias w:val="模块:本报告期实际核销的应收账款情况"/>
        <w:tag w:val="_SEC_232653caa33f43eface8372ffe3a60eb"/>
        <w:id w:val="2128802048"/>
        <w:lock w:val="sdtLocked"/>
        <w:placeholder>
          <w:docPart w:val="GBC22222222222222222222222222222"/>
        </w:placeholder>
      </w:sdtPr>
      <w:sdtEndPr>
        <w:rPr>
          <w:rFonts w:cs="Times New Roman" w:hint="default"/>
          <w:kern w:val="2"/>
          <w:szCs w:val="21"/>
        </w:rPr>
      </w:sdtEndPr>
      <w:sdtContent>
        <w:p w:rsidR="00877D2C" w:rsidRDefault="005540A0" w:rsidP="00B176E2">
          <w:pPr>
            <w:pStyle w:val="4"/>
            <w:numPr>
              <w:ilvl w:val="3"/>
              <w:numId w:val="68"/>
            </w:numPr>
            <w:ind w:left="426" w:hanging="426"/>
          </w:pPr>
          <w:r>
            <w:t>本期实际核销的应收</w:t>
          </w:r>
          <w:r>
            <w:rPr>
              <w:rFonts w:hint="eastAsia"/>
            </w:rPr>
            <w:t>账款</w:t>
          </w:r>
          <w:r>
            <w:t>情况</w:t>
          </w:r>
        </w:p>
        <w:sdt>
          <w:sdtPr>
            <w:alias w:val="是否适用：本期实际核销的应收账款情况[双击切换]"/>
            <w:tag w:val="_GBC_a6ff40b990b34b00968a4938eac82a74"/>
            <w:id w:val="-1722900336"/>
            <w:lock w:val="sdtLocked"/>
            <w:placeholder>
              <w:docPart w:val="GBC22222222222222222222222222222"/>
            </w:placeholder>
          </w:sdtPr>
          <w:sdtContent>
            <w:p w:rsidR="00877D2C" w:rsidRDefault="006A4C27">
              <w:r>
                <w:fldChar w:fldCharType="begin"/>
              </w:r>
              <w:r w:rsidR="00C264CD">
                <w:rPr>
                  <w:rFonts w:hint="eastAsia"/>
                </w:rPr>
                <w:instrText xml:space="preserve">MACROBUTTON  SnrToggleCheckbox </w:instrText>
              </w:r>
              <w:r w:rsidR="00C264CD">
                <w:rPr>
                  <w:rFonts w:hint="eastAsia"/>
                </w:rPr>
                <w:instrText>√适用</w:instrText>
              </w:r>
              <w:r w:rsidR="00C264CD">
                <w:rPr>
                  <w:rFonts w:hint="eastAsia"/>
                </w:rPr>
                <w:instrText xml:space="preserve"> </w:instrText>
              </w:r>
              <w:r>
                <w:fldChar w:fldCharType="end"/>
              </w:r>
              <w:r>
                <w:fldChar w:fldCharType="begin"/>
              </w:r>
              <w:r w:rsidR="00C264CD">
                <w:rPr>
                  <w:rFonts w:hint="eastAsia"/>
                </w:rPr>
                <w:instrText xml:space="preserve"> MACROBUTTON  SnrToggleCheckbox </w:instrText>
              </w:r>
              <w:r w:rsidR="00C264CD">
                <w:rPr>
                  <w:rFonts w:hint="eastAsia"/>
                </w:rPr>
                <w:instrText>□不适用</w:instrText>
              </w:r>
              <w:r w:rsidR="00C264CD">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本报告期实际核销的应收款项情况"/>
              <w:tag w:val="_GBC_120829dd17474bb7a477e3113cdeaa92"/>
              <w:id w:val="-1273977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本报告期实际核销的应收款项情况"/>
              <w:tag w:val="_GBC_23c46b534069436795b165d258eb279c"/>
              <w:id w:val="-18724500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3"/>
            <w:gridCol w:w="4776"/>
          </w:tblGrid>
          <w:tr w:rsidR="00877D2C">
            <w:sdt>
              <w:sdtPr>
                <w:rPr>
                  <w:rFonts w:asciiTheme="minorEastAsia" w:eastAsiaTheme="minorEastAsia" w:hAnsiTheme="minorEastAsia"/>
                </w:rPr>
                <w:tag w:val="_PLD_b31b4d2de9bc4878bfaf030b4ac7f864"/>
                <w:id w:val="-399987192"/>
                <w:lock w:val="sdtLocked"/>
              </w:sdtPr>
              <w:sdtContent>
                <w:tc>
                  <w:tcPr>
                    <w:tcW w:w="2361" w:type="pct"/>
                    <w:vAlign w:val="center"/>
                  </w:tcPr>
                  <w:p w:rsidR="00877D2C" w:rsidRPr="00C264CD" w:rsidRDefault="005540A0">
                    <w:pPr>
                      <w:jc w:val="center"/>
                      <w:rPr>
                        <w:rFonts w:asciiTheme="minorEastAsia" w:eastAsiaTheme="minorEastAsia" w:hAnsiTheme="minorEastAsia"/>
                      </w:rPr>
                    </w:pPr>
                    <w:r w:rsidRPr="00C264CD">
                      <w:rPr>
                        <w:rFonts w:asciiTheme="minorEastAsia" w:eastAsiaTheme="minorEastAsia" w:hAnsiTheme="minorEastAsia" w:hint="eastAsia"/>
                      </w:rPr>
                      <w:t>项目</w:t>
                    </w:r>
                  </w:p>
                </w:tc>
              </w:sdtContent>
            </w:sdt>
            <w:sdt>
              <w:sdtPr>
                <w:rPr>
                  <w:rFonts w:asciiTheme="minorEastAsia" w:eastAsiaTheme="minorEastAsia" w:hAnsiTheme="minorEastAsia"/>
                </w:rPr>
                <w:tag w:val="_PLD_8157ba5967c14e4e821de564c4546b40"/>
                <w:id w:val="-741324682"/>
                <w:lock w:val="sdtLocked"/>
              </w:sdtPr>
              <w:sdtContent>
                <w:tc>
                  <w:tcPr>
                    <w:tcW w:w="2639" w:type="pct"/>
                  </w:tcPr>
                  <w:p w:rsidR="00877D2C" w:rsidRPr="00C264CD" w:rsidRDefault="005540A0">
                    <w:pPr>
                      <w:jc w:val="center"/>
                      <w:rPr>
                        <w:rFonts w:asciiTheme="minorEastAsia" w:eastAsiaTheme="minorEastAsia" w:hAnsiTheme="minorEastAsia"/>
                      </w:rPr>
                    </w:pPr>
                    <w:r w:rsidRPr="00C264CD">
                      <w:rPr>
                        <w:rFonts w:asciiTheme="minorEastAsia" w:eastAsiaTheme="minorEastAsia" w:hAnsiTheme="minorEastAsia" w:hint="eastAsia"/>
                      </w:rPr>
                      <w:t>核销金额</w:t>
                    </w:r>
                  </w:p>
                </w:tc>
              </w:sdtContent>
            </w:sdt>
          </w:tr>
          <w:tr w:rsidR="00877D2C">
            <w:sdt>
              <w:sdtPr>
                <w:rPr>
                  <w:rFonts w:asciiTheme="minorEastAsia" w:eastAsiaTheme="minorEastAsia" w:hAnsiTheme="minorEastAsia"/>
                </w:rPr>
                <w:tag w:val="_PLD_b67ec5fad5c041b0b22a2350bc5cdb48"/>
                <w:id w:val="443349613"/>
                <w:lock w:val="sdtLocked"/>
              </w:sdtPr>
              <w:sdtContent>
                <w:tc>
                  <w:tcPr>
                    <w:tcW w:w="2361" w:type="pct"/>
                  </w:tcPr>
                  <w:p w:rsidR="00877D2C" w:rsidRPr="00C264CD" w:rsidRDefault="005540A0">
                    <w:pPr>
                      <w:rPr>
                        <w:rFonts w:asciiTheme="minorEastAsia" w:eastAsiaTheme="minorEastAsia" w:hAnsiTheme="minorEastAsia"/>
                      </w:rPr>
                    </w:pPr>
                    <w:r w:rsidRPr="00C264CD">
                      <w:rPr>
                        <w:rFonts w:asciiTheme="minorEastAsia" w:eastAsiaTheme="minorEastAsia" w:hAnsiTheme="minorEastAsia" w:hint="eastAsia"/>
                      </w:rPr>
                      <w:t>实际核销的应收账款</w:t>
                    </w:r>
                  </w:p>
                </w:tc>
              </w:sdtContent>
            </w:sdt>
            <w:tc>
              <w:tcPr>
                <w:tcW w:w="2639" w:type="pct"/>
              </w:tcPr>
              <w:p w:rsidR="00877D2C" w:rsidRPr="00C264CD" w:rsidRDefault="00C264CD">
                <w:pPr>
                  <w:jc w:val="right"/>
                  <w:rPr>
                    <w:rFonts w:asciiTheme="minorEastAsia" w:eastAsiaTheme="minorEastAsia" w:hAnsiTheme="minorEastAsia"/>
                  </w:rPr>
                </w:pPr>
                <w:r w:rsidRPr="00C264CD">
                  <w:rPr>
                    <w:rFonts w:asciiTheme="minorEastAsia" w:eastAsiaTheme="minorEastAsia" w:hAnsiTheme="minorEastAsia"/>
                    <w:kern w:val="0"/>
                  </w:rPr>
                  <w:t>3,325,086.19</w:t>
                </w:r>
              </w:p>
            </w:tc>
          </w:tr>
        </w:tbl>
        <w:p w:rsidR="00877D2C" w:rsidRDefault="00877D2C"/>
        <w:p w:rsidR="00877D2C" w:rsidRDefault="005540A0">
          <w:r>
            <w:rPr>
              <w:rFonts w:hint="eastAsia"/>
            </w:rPr>
            <w:t>其中重要的应收账款核销情况</w:t>
          </w:r>
        </w:p>
        <w:sdt>
          <w:sdtPr>
            <w:alias w:val="是否适用：其中重要的应收账款核销情况[双击切换]"/>
            <w:tag w:val="_GBC_3c12c3e5b4fd4acda2beb7a5cacacd97"/>
            <w:id w:val="1756317609"/>
            <w:lock w:val="sdtLocked"/>
            <w:placeholder>
              <w:docPart w:val="GBC22222222222222222222222222222"/>
            </w:placeholder>
          </w:sdtPr>
          <w:sdtContent>
            <w:p w:rsidR="00877D2C" w:rsidRDefault="006A4C27">
              <w:r>
                <w:fldChar w:fldCharType="begin"/>
              </w:r>
              <w:r w:rsidR="00841ADA">
                <w:rPr>
                  <w:rFonts w:hint="eastAsia"/>
                </w:rPr>
                <w:instrText xml:space="preserve">MACROBUTTON  SnrToggleCheckbox </w:instrText>
              </w:r>
              <w:r w:rsidR="00841ADA">
                <w:rPr>
                  <w:rFonts w:hint="eastAsia"/>
                </w:rPr>
                <w:instrText>√适用</w:instrText>
              </w:r>
              <w:r w:rsidR="00841ADA">
                <w:rPr>
                  <w:rFonts w:hint="eastAsia"/>
                </w:rPr>
                <w:instrText xml:space="preserve"> </w:instrText>
              </w:r>
              <w:r>
                <w:fldChar w:fldCharType="end"/>
              </w:r>
              <w:r>
                <w:fldChar w:fldCharType="begin"/>
              </w:r>
              <w:r w:rsidR="00841ADA">
                <w:rPr>
                  <w:rFonts w:hint="eastAsia"/>
                </w:rPr>
                <w:instrText xml:space="preserve"> MACROBUTTON  SnrToggleCheckbox </w:instrText>
              </w:r>
              <w:r w:rsidR="00841ADA">
                <w:rPr>
                  <w:rFonts w:hint="eastAsia"/>
                </w:rPr>
                <w:instrText>□不适用</w:instrText>
              </w:r>
              <w:r w:rsidR="00841ADA">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本报告期重要的应收账款核销情况"/>
              <w:tag w:val="_GBC_09cc35b3c5ab404bac5ecf715d48b0e8"/>
              <w:id w:val="-12482607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本报告期重要的应收账款核销情况"/>
              <w:tag w:val="_GBC_7d1374a135644b11bd4b7be57fc737e6"/>
              <w:id w:val="4257705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tblPr>
          <w:tblGrid>
            <w:gridCol w:w="1352"/>
            <w:gridCol w:w="1354"/>
            <w:gridCol w:w="1395"/>
            <w:gridCol w:w="1354"/>
            <w:gridCol w:w="1720"/>
            <w:gridCol w:w="1720"/>
          </w:tblGrid>
          <w:tr w:rsidR="00841ADA" w:rsidTr="00EE5173">
            <w:trPr>
              <w:cantSplit/>
            </w:trPr>
            <w:sdt>
              <w:sdtPr>
                <w:rPr>
                  <w:rFonts w:asciiTheme="minorEastAsia" w:eastAsiaTheme="minorEastAsia" w:hAnsiTheme="minorEastAsia"/>
                </w:rPr>
                <w:tag w:val="_PLD_f22bdcc4590245d3aa950d2e68e77af6"/>
                <w:id w:val="1185639"/>
                <w:lock w:val="sdtLocked"/>
              </w:sdtPr>
              <w:sdtContent>
                <w:tc>
                  <w:tcPr>
                    <w:tcW w:w="764" w:type="pct"/>
                    <w:vAlign w:val="center"/>
                  </w:tcPr>
                  <w:p w:rsidR="00841ADA" w:rsidRPr="00841ADA" w:rsidRDefault="00841ADA" w:rsidP="00EE5173">
                    <w:pPr>
                      <w:ind w:right="73"/>
                      <w:jc w:val="center"/>
                      <w:rPr>
                        <w:rFonts w:asciiTheme="minorEastAsia" w:eastAsiaTheme="minorEastAsia" w:hAnsiTheme="minorEastAsia"/>
                      </w:rPr>
                    </w:pPr>
                    <w:r w:rsidRPr="00841ADA">
                      <w:rPr>
                        <w:rFonts w:asciiTheme="minorEastAsia" w:eastAsiaTheme="minorEastAsia" w:hAnsiTheme="minorEastAsia" w:hint="eastAsia"/>
                      </w:rPr>
                      <w:t>单位名称</w:t>
                    </w:r>
                  </w:p>
                </w:tc>
              </w:sdtContent>
            </w:sdt>
            <w:sdt>
              <w:sdtPr>
                <w:rPr>
                  <w:rFonts w:asciiTheme="minorEastAsia" w:eastAsiaTheme="minorEastAsia" w:hAnsiTheme="minorEastAsia"/>
                </w:rPr>
                <w:tag w:val="_PLD_c4f4e8b2408d4069aca367defb8c4689"/>
                <w:id w:val="1185640"/>
                <w:lock w:val="sdtLocked"/>
              </w:sdtPr>
              <w:sdtContent>
                <w:tc>
                  <w:tcPr>
                    <w:tcW w:w="765" w:type="pct"/>
                    <w:vAlign w:val="center"/>
                  </w:tcPr>
                  <w:p w:rsidR="00841ADA" w:rsidRPr="00841ADA" w:rsidRDefault="00841ADA" w:rsidP="00EE5173">
                    <w:pPr>
                      <w:ind w:right="73"/>
                      <w:jc w:val="center"/>
                      <w:rPr>
                        <w:rFonts w:asciiTheme="minorEastAsia" w:eastAsiaTheme="minorEastAsia" w:hAnsiTheme="minorEastAsia"/>
                      </w:rPr>
                    </w:pPr>
                    <w:r w:rsidRPr="00841ADA">
                      <w:rPr>
                        <w:rFonts w:asciiTheme="minorEastAsia" w:eastAsiaTheme="minorEastAsia" w:hAnsiTheme="minorEastAsia" w:hint="eastAsia"/>
                      </w:rPr>
                      <w:t>应收账款性质</w:t>
                    </w:r>
                  </w:p>
                </w:tc>
              </w:sdtContent>
            </w:sdt>
            <w:sdt>
              <w:sdtPr>
                <w:rPr>
                  <w:rFonts w:asciiTheme="minorEastAsia" w:eastAsiaTheme="minorEastAsia" w:hAnsiTheme="minorEastAsia"/>
                </w:rPr>
                <w:tag w:val="_PLD_0c4c5182b56d4cbfa808cc3853f2a2a7"/>
                <w:id w:val="1185641"/>
                <w:lock w:val="sdtLocked"/>
              </w:sdtPr>
              <w:sdtContent>
                <w:tc>
                  <w:tcPr>
                    <w:tcW w:w="764" w:type="pct"/>
                    <w:vAlign w:val="center"/>
                  </w:tcPr>
                  <w:p w:rsidR="00841ADA" w:rsidRPr="00841ADA" w:rsidRDefault="00841ADA" w:rsidP="00EE5173">
                    <w:pPr>
                      <w:ind w:right="73"/>
                      <w:jc w:val="center"/>
                      <w:rPr>
                        <w:rFonts w:asciiTheme="minorEastAsia" w:eastAsiaTheme="minorEastAsia" w:hAnsiTheme="minorEastAsia"/>
                      </w:rPr>
                    </w:pPr>
                    <w:r w:rsidRPr="00841ADA">
                      <w:rPr>
                        <w:rFonts w:asciiTheme="minorEastAsia" w:eastAsiaTheme="minorEastAsia" w:hAnsiTheme="minorEastAsia" w:hint="eastAsia"/>
                      </w:rPr>
                      <w:t>核销金额</w:t>
                    </w:r>
                  </w:p>
                </w:tc>
              </w:sdtContent>
            </w:sdt>
            <w:sdt>
              <w:sdtPr>
                <w:rPr>
                  <w:rFonts w:asciiTheme="minorEastAsia" w:eastAsiaTheme="minorEastAsia" w:hAnsiTheme="minorEastAsia"/>
                </w:rPr>
                <w:tag w:val="_PLD_0029084b59ae4adba340331e41515b30"/>
                <w:id w:val="1185642"/>
                <w:lock w:val="sdtLocked"/>
              </w:sdtPr>
              <w:sdtContent>
                <w:tc>
                  <w:tcPr>
                    <w:tcW w:w="765" w:type="pct"/>
                    <w:vAlign w:val="center"/>
                  </w:tcPr>
                  <w:p w:rsidR="00841ADA" w:rsidRPr="00841ADA" w:rsidRDefault="00841ADA" w:rsidP="00EE5173">
                    <w:pPr>
                      <w:jc w:val="center"/>
                      <w:rPr>
                        <w:rFonts w:asciiTheme="minorEastAsia" w:eastAsiaTheme="minorEastAsia" w:hAnsiTheme="minorEastAsia"/>
                      </w:rPr>
                    </w:pPr>
                    <w:r w:rsidRPr="00841ADA">
                      <w:rPr>
                        <w:rFonts w:asciiTheme="minorEastAsia" w:eastAsiaTheme="minorEastAsia" w:hAnsiTheme="minorEastAsia" w:hint="eastAsia"/>
                      </w:rPr>
                      <w:t>核销原因</w:t>
                    </w:r>
                  </w:p>
                </w:tc>
              </w:sdtContent>
            </w:sdt>
            <w:sdt>
              <w:sdtPr>
                <w:rPr>
                  <w:rFonts w:asciiTheme="minorEastAsia" w:eastAsiaTheme="minorEastAsia" w:hAnsiTheme="minorEastAsia"/>
                </w:rPr>
                <w:tag w:val="_PLD_f7baf2e01eeb4409ba71fdc9420be948"/>
                <w:id w:val="1185643"/>
                <w:lock w:val="sdtLocked"/>
              </w:sdtPr>
              <w:sdtContent>
                <w:tc>
                  <w:tcPr>
                    <w:tcW w:w="971" w:type="pct"/>
                    <w:vAlign w:val="center"/>
                  </w:tcPr>
                  <w:p w:rsidR="00841ADA" w:rsidRPr="00841ADA" w:rsidRDefault="00841ADA" w:rsidP="00EE5173">
                    <w:pPr>
                      <w:tabs>
                        <w:tab w:val="left" w:pos="225"/>
                        <w:tab w:val="center" w:pos="938"/>
                      </w:tabs>
                      <w:jc w:val="center"/>
                      <w:rPr>
                        <w:rFonts w:asciiTheme="minorEastAsia" w:eastAsiaTheme="minorEastAsia" w:hAnsiTheme="minorEastAsia"/>
                      </w:rPr>
                    </w:pPr>
                    <w:r w:rsidRPr="00841ADA">
                      <w:rPr>
                        <w:rFonts w:asciiTheme="minorEastAsia" w:eastAsiaTheme="minorEastAsia" w:hAnsiTheme="minorEastAsia" w:hint="eastAsia"/>
                      </w:rPr>
                      <w:t>履行的核销程序</w:t>
                    </w:r>
                  </w:p>
                </w:tc>
              </w:sdtContent>
            </w:sdt>
            <w:sdt>
              <w:sdtPr>
                <w:rPr>
                  <w:rFonts w:asciiTheme="minorEastAsia" w:eastAsiaTheme="minorEastAsia" w:hAnsiTheme="minorEastAsia"/>
                </w:rPr>
                <w:tag w:val="_PLD_ac698fa7ff47464db75cf673aa8bc1a6"/>
                <w:id w:val="1185644"/>
                <w:lock w:val="sdtLocked"/>
              </w:sdtPr>
              <w:sdtContent>
                <w:tc>
                  <w:tcPr>
                    <w:tcW w:w="971" w:type="pct"/>
                    <w:vAlign w:val="center"/>
                  </w:tcPr>
                  <w:p w:rsidR="00841ADA" w:rsidRPr="00841ADA" w:rsidRDefault="00841ADA" w:rsidP="00EE5173">
                    <w:pPr>
                      <w:tabs>
                        <w:tab w:val="left" w:pos="225"/>
                        <w:tab w:val="center" w:pos="938"/>
                      </w:tabs>
                      <w:jc w:val="center"/>
                      <w:rPr>
                        <w:rFonts w:asciiTheme="minorEastAsia" w:eastAsiaTheme="minorEastAsia" w:hAnsiTheme="minorEastAsia"/>
                      </w:rPr>
                    </w:pPr>
                    <w:r w:rsidRPr="00841ADA">
                      <w:rPr>
                        <w:rFonts w:asciiTheme="minorEastAsia" w:eastAsiaTheme="minorEastAsia" w:hAnsiTheme="minorEastAsia" w:hint="eastAsia"/>
                      </w:rPr>
                      <w:t>款项是否由关联交易产生</w:t>
                    </w:r>
                  </w:p>
                </w:tc>
              </w:sdtContent>
            </w:sdt>
          </w:tr>
          <w:sdt>
            <w:sdtPr>
              <w:rPr>
                <w:rFonts w:asciiTheme="minorEastAsia" w:eastAsiaTheme="minorEastAsia" w:hAnsiTheme="minorEastAsia" w:hint="eastAsia"/>
              </w:rPr>
              <w:alias w:val="重要的应收账款核销明细"/>
              <w:tag w:val="_TUP_e8893997f1e447f39343154e341488b8"/>
              <w:id w:val="1185646"/>
              <w:lock w:val="sdtLocked"/>
            </w:sdtPr>
            <w:sdtEndPr>
              <w:rPr>
                <w:rFonts w:hint="default"/>
              </w:rPr>
            </w:sdtEndPr>
            <w:sdtContent>
              <w:tr w:rsidR="00841ADA" w:rsidTr="00EE5173">
                <w:trPr>
                  <w:cantSplit/>
                </w:trPr>
                <w:tc>
                  <w:tcPr>
                    <w:tcW w:w="764" w:type="pct"/>
                  </w:tcPr>
                  <w:p w:rsidR="00841ADA" w:rsidRPr="00841ADA" w:rsidRDefault="00841ADA" w:rsidP="00EE5173">
                    <w:pPr>
                      <w:ind w:right="73"/>
                      <w:rPr>
                        <w:rFonts w:asciiTheme="minorEastAsia" w:eastAsiaTheme="minorEastAsia" w:hAnsiTheme="minorEastAsia"/>
                      </w:rPr>
                    </w:pPr>
                    <w:r w:rsidRPr="00841ADA">
                      <w:rPr>
                        <w:rFonts w:asciiTheme="minorEastAsia" w:eastAsiaTheme="minorEastAsia" w:hAnsiTheme="minorEastAsia" w:hint="eastAsia"/>
                      </w:rPr>
                      <w:t>单位1</w:t>
                    </w:r>
                  </w:p>
                </w:tc>
                <w:tc>
                  <w:tcPr>
                    <w:tcW w:w="765" w:type="pct"/>
                  </w:tcPr>
                  <w:p w:rsidR="00841ADA" w:rsidRPr="00841ADA" w:rsidRDefault="00841ADA" w:rsidP="00EE5173">
                    <w:pPr>
                      <w:ind w:right="73"/>
                      <w:rPr>
                        <w:rFonts w:asciiTheme="minorEastAsia" w:eastAsiaTheme="minorEastAsia" w:hAnsiTheme="minorEastAsia"/>
                      </w:rPr>
                    </w:pPr>
                    <w:r w:rsidRPr="00841ADA">
                      <w:rPr>
                        <w:rFonts w:asciiTheme="minorEastAsia" w:eastAsiaTheme="minorEastAsia" w:hAnsiTheme="minorEastAsia" w:hint="eastAsia"/>
                      </w:rPr>
                      <w:t>货款</w:t>
                    </w:r>
                  </w:p>
                </w:tc>
                <w:tc>
                  <w:tcPr>
                    <w:tcW w:w="764" w:type="pct"/>
                  </w:tcPr>
                  <w:p w:rsidR="00841ADA" w:rsidRPr="00841ADA" w:rsidRDefault="00841ADA" w:rsidP="00EE5173">
                    <w:pPr>
                      <w:ind w:right="73"/>
                      <w:jc w:val="right"/>
                      <w:rPr>
                        <w:rFonts w:asciiTheme="minorEastAsia" w:eastAsiaTheme="minorEastAsia" w:hAnsiTheme="minorEastAsia"/>
                      </w:rPr>
                    </w:pPr>
                    <w:r w:rsidRPr="00841ADA">
                      <w:rPr>
                        <w:rFonts w:asciiTheme="minorEastAsia" w:eastAsiaTheme="minorEastAsia" w:hAnsiTheme="minorEastAsia"/>
                      </w:rPr>
                      <w:t>3,285,338.30</w:t>
                    </w:r>
                  </w:p>
                </w:tc>
                <w:tc>
                  <w:tcPr>
                    <w:tcW w:w="765" w:type="pct"/>
                  </w:tcPr>
                  <w:p w:rsidR="00841ADA" w:rsidRPr="00841ADA" w:rsidRDefault="00841ADA" w:rsidP="00EE5173">
                    <w:pPr>
                      <w:rPr>
                        <w:rFonts w:asciiTheme="minorEastAsia" w:eastAsiaTheme="minorEastAsia" w:hAnsiTheme="minorEastAsia"/>
                      </w:rPr>
                    </w:pPr>
                    <w:r w:rsidRPr="00841ADA">
                      <w:rPr>
                        <w:rFonts w:asciiTheme="minorEastAsia" w:eastAsiaTheme="minorEastAsia" w:hAnsiTheme="minorEastAsia" w:hint="eastAsia"/>
                      </w:rPr>
                      <w:t>据还款协议债务豁免</w:t>
                    </w:r>
                  </w:p>
                </w:tc>
                <w:tc>
                  <w:tcPr>
                    <w:tcW w:w="971" w:type="pct"/>
                  </w:tcPr>
                  <w:p w:rsidR="00841ADA" w:rsidRPr="00841ADA" w:rsidRDefault="00841ADA" w:rsidP="00EE5173">
                    <w:pPr>
                      <w:rPr>
                        <w:rFonts w:asciiTheme="minorEastAsia" w:eastAsiaTheme="minorEastAsia" w:hAnsiTheme="minorEastAsia"/>
                      </w:rPr>
                    </w:pPr>
                    <w:r w:rsidRPr="00841ADA">
                      <w:rPr>
                        <w:rFonts w:asciiTheme="minorEastAsia" w:eastAsiaTheme="minorEastAsia" w:hAnsiTheme="minorEastAsia" w:hint="eastAsia"/>
                      </w:rPr>
                      <w:t>管理层审批</w:t>
                    </w:r>
                  </w:p>
                </w:tc>
                <w:sdt>
                  <w:sdtPr>
                    <w:rPr>
                      <w:rFonts w:asciiTheme="minorEastAsia" w:eastAsiaTheme="minorEastAsia" w:hAnsiTheme="minorEastAsia"/>
                    </w:rPr>
                    <w:alias w:val="重要的应收账款核销明细-款项是否因关联交易产生"/>
                    <w:tag w:val="_GBC_b018332e807049e6b452115aaf4a0981"/>
                    <w:id w:val="1185645"/>
                    <w:lock w:val="sdtLocked"/>
                    <w:comboBox>
                      <w:listItem w:displayText="是" w:value="true"/>
                      <w:listItem w:displayText="否" w:value="false"/>
                    </w:comboBox>
                  </w:sdtPr>
                  <w:sdtContent>
                    <w:tc>
                      <w:tcPr>
                        <w:tcW w:w="971" w:type="pct"/>
                      </w:tcPr>
                      <w:p w:rsidR="00841ADA" w:rsidRPr="00841ADA" w:rsidRDefault="00841ADA" w:rsidP="00EE5173">
                        <w:pPr>
                          <w:rPr>
                            <w:rFonts w:asciiTheme="minorEastAsia" w:eastAsiaTheme="minorEastAsia" w:hAnsiTheme="minorEastAsia"/>
                          </w:rPr>
                        </w:pPr>
                        <w:r w:rsidRPr="00841ADA">
                          <w:rPr>
                            <w:rFonts w:asciiTheme="minorEastAsia" w:eastAsiaTheme="minorEastAsia" w:hAnsiTheme="minorEastAsia"/>
                          </w:rPr>
                          <w:t>否</w:t>
                        </w:r>
                      </w:p>
                    </w:tc>
                  </w:sdtContent>
                </w:sdt>
              </w:tr>
            </w:sdtContent>
          </w:sdt>
          <w:tr w:rsidR="00841ADA" w:rsidTr="00EE5173">
            <w:trPr>
              <w:cantSplit/>
            </w:trPr>
            <w:sdt>
              <w:sdtPr>
                <w:rPr>
                  <w:rFonts w:asciiTheme="minorEastAsia" w:eastAsiaTheme="minorEastAsia" w:hAnsiTheme="minorEastAsia"/>
                </w:rPr>
                <w:tag w:val="_PLD_123108a33d4a41d781cb1a719671b347"/>
                <w:id w:val="1185647"/>
                <w:lock w:val="sdtLocked"/>
              </w:sdtPr>
              <w:sdtContent>
                <w:tc>
                  <w:tcPr>
                    <w:tcW w:w="764" w:type="pct"/>
                    <w:vAlign w:val="center"/>
                  </w:tcPr>
                  <w:p w:rsidR="00841ADA" w:rsidRPr="00841ADA" w:rsidRDefault="00841ADA" w:rsidP="00EE5173">
                    <w:pPr>
                      <w:ind w:right="73"/>
                      <w:jc w:val="center"/>
                      <w:rPr>
                        <w:rFonts w:asciiTheme="minorEastAsia" w:eastAsiaTheme="minorEastAsia" w:hAnsiTheme="minorEastAsia"/>
                      </w:rPr>
                    </w:pPr>
                    <w:r w:rsidRPr="00841ADA">
                      <w:rPr>
                        <w:rFonts w:asciiTheme="minorEastAsia" w:eastAsiaTheme="minorEastAsia" w:hAnsiTheme="minorEastAsia" w:hint="eastAsia"/>
                      </w:rPr>
                      <w:t>合计</w:t>
                    </w:r>
                  </w:p>
                </w:tc>
              </w:sdtContent>
            </w:sdt>
            <w:tc>
              <w:tcPr>
                <w:tcW w:w="765" w:type="pct"/>
              </w:tcPr>
              <w:p w:rsidR="00841ADA" w:rsidRPr="00841ADA" w:rsidRDefault="00841ADA" w:rsidP="00EE5173">
                <w:pPr>
                  <w:ind w:right="73" w:firstLine="840"/>
                  <w:rPr>
                    <w:rFonts w:asciiTheme="minorEastAsia" w:eastAsiaTheme="minorEastAsia" w:hAnsiTheme="minorEastAsia"/>
                  </w:rPr>
                </w:pPr>
                <w:r w:rsidRPr="00841ADA">
                  <w:rPr>
                    <w:rFonts w:asciiTheme="minorEastAsia" w:eastAsiaTheme="minorEastAsia" w:hAnsiTheme="minorEastAsia"/>
                  </w:rPr>
                  <w:t>/</w:t>
                </w:r>
              </w:p>
            </w:tc>
            <w:tc>
              <w:tcPr>
                <w:tcW w:w="764" w:type="pct"/>
              </w:tcPr>
              <w:p w:rsidR="00841ADA" w:rsidRPr="00841ADA" w:rsidRDefault="00841ADA" w:rsidP="00EE5173">
                <w:pPr>
                  <w:ind w:right="73"/>
                  <w:jc w:val="right"/>
                  <w:rPr>
                    <w:rFonts w:asciiTheme="minorEastAsia" w:eastAsiaTheme="minorEastAsia" w:hAnsiTheme="minorEastAsia"/>
                  </w:rPr>
                </w:pPr>
                <w:r w:rsidRPr="00841ADA">
                  <w:rPr>
                    <w:rFonts w:asciiTheme="minorEastAsia" w:eastAsiaTheme="minorEastAsia" w:hAnsiTheme="minorEastAsia"/>
                  </w:rPr>
                  <w:t>3,285,338.30</w:t>
                </w:r>
              </w:p>
            </w:tc>
            <w:tc>
              <w:tcPr>
                <w:tcW w:w="765" w:type="pct"/>
              </w:tcPr>
              <w:p w:rsidR="00841ADA" w:rsidRPr="00841ADA" w:rsidRDefault="00841ADA" w:rsidP="00EE5173">
                <w:pPr>
                  <w:jc w:val="center"/>
                  <w:rPr>
                    <w:rFonts w:asciiTheme="minorEastAsia" w:eastAsiaTheme="minorEastAsia" w:hAnsiTheme="minorEastAsia"/>
                  </w:rPr>
                </w:pPr>
                <w:r w:rsidRPr="00841ADA">
                  <w:rPr>
                    <w:rFonts w:asciiTheme="minorEastAsia" w:eastAsiaTheme="minorEastAsia" w:hAnsiTheme="minorEastAsia"/>
                  </w:rPr>
                  <w:t>/</w:t>
                </w:r>
              </w:p>
            </w:tc>
            <w:tc>
              <w:tcPr>
                <w:tcW w:w="971" w:type="pct"/>
              </w:tcPr>
              <w:p w:rsidR="00841ADA" w:rsidRPr="00841ADA" w:rsidRDefault="00841ADA" w:rsidP="00EE5173">
                <w:pPr>
                  <w:jc w:val="center"/>
                  <w:rPr>
                    <w:rFonts w:asciiTheme="minorEastAsia" w:eastAsiaTheme="minorEastAsia" w:hAnsiTheme="minorEastAsia"/>
                  </w:rPr>
                </w:pPr>
                <w:r w:rsidRPr="00841ADA">
                  <w:rPr>
                    <w:rFonts w:asciiTheme="minorEastAsia" w:eastAsiaTheme="minorEastAsia" w:hAnsiTheme="minorEastAsia" w:hint="eastAsia"/>
                  </w:rPr>
                  <w:t>/</w:t>
                </w:r>
              </w:p>
            </w:tc>
            <w:tc>
              <w:tcPr>
                <w:tcW w:w="971" w:type="pct"/>
              </w:tcPr>
              <w:p w:rsidR="00841ADA" w:rsidRPr="00841ADA" w:rsidRDefault="00841ADA" w:rsidP="00EE5173">
                <w:pPr>
                  <w:jc w:val="center"/>
                  <w:rPr>
                    <w:rFonts w:asciiTheme="minorEastAsia" w:eastAsiaTheme="minorEastAsia" w:hAnsiTheme="minorEastAsia"/>
                  </w:rPr>
                </w:pPr>
                <w:r w:rsidRPr="00841ADA">
                  <w:rPr>
                    <w:rFonts w:asciiTheme="minorEastAsia" w:eastAsiaTheme="minorEastAsia" w:hAnsiTheme="minorEastAsia"/>
                  </w:rPr>
                  <w:t>/</w:t>
                </w:r>
              </w:p>
            </w:tc>
          </w:tr>
        </w:tbl>
        <w:p w:rsidR="00841ADA" w:rsidRDefault="00841ADA"/>
        <w:p w:rsidR="00877D2C" w:rsidRDefault="005540A0">
          <w:pPr>
            <w:snapToGrid w:val="0"/>
            <w:spacing w:line="240" w:lineRule="atLeast"/>
          </w:pPr>
          <w:r>
            <w:rPr>
              <w:rFonts w:hint="eastAsia"/>
            </w:rPr>
            <w:t>应收账款核销说明：</w:t>
          </w:r>
        </w:p>
        <w:sdt>
          <w:sdtPr>
            <w:alias w:val="是否适用：应收账款核销说明[双击切换]"/>
            <w:tag w:val="_GBC_e00d0b458c1b4b5f99d670e3f2a2b2e2"/>
            <w:id w:val="2109076033"/>
            <w:lock w:val="sdtLocked"/>
            <w:placeholder>
              <w:docPart w:val="GBC22222222222222222222222222222"/>
            </w:placeholder>
          </w:sdtPr>
          <w:sdtContent>
            <w:p w:rsidR="00877D2C" w:rsidRDefault="006A4C27" w:rsidP="00977B78">
              <w:pPr>
                <w:snapToGrid w:val="0"/>
                <w:spacing w:line="240" w:lineRule="atLeast"/>
              </w:pPr>
              <w:r>
                <w:fldChar w:fldCharType="begin"/>
              </w:r>
              <w:r w:rsidR="00977B78">
                <w:rPr>
                  <w:rFonts w:hint="eastAsia"/>
                </w:rPr>
                <w:instrText xml:space="preserve">MACROBUTTON  SnrToggleCheckbox </w:instrText>
              </w:r>
              <w:r w:rsidR="00977B78">
                <w:rPr>
                  <w:rFonts w:hint="eastAsia"/>
                </w:rPr>
                <w:instrText>□适用</w:instrText>
              </w:r>
              <w:r w:rsidR="00977B78">
                <w:rPr>
                  <w:rFonts w:hint="eastAsia"/>
                </w:rPr>
                <w:instrText xml:space="preserve"> </w:instrText>
              </w:r>
              <w:r>
                <w:fldChar w:fldCharType="end"/>
              </w:r>
              <w:r>
                <w:fldChar w:fldCharType="begin"/>
              </w:r>
              <w:r w:rsidR="00977B78">
                <w:rPr>
                  <w:rFonts w:hint="eastAsia"/>
                </w:rPr>
                <w:instrText xml:space="preserve"> MACROBUTTON  SnrToggleCheckbox </w:instrText>
              </w:r>
              <w:r w:rsidR="00977B78">
                <w:rPr>
                  <w:rFonts w:hint="eastAsia"/>
                </w:rPr>
                <w:instrText>√不适用</w:instrText>
              </w:r>
              <w:r w:rsidR="00977B78">
                <w:rPr>
                  <w:rFonts w:hint="eastAsia"/>
                </w:rPr>
                <w:instrText xml:space="preserve"> </w:instrText>
              </w:r>
              <w:r>
                <w:fldChar w:fldCharType="end"/>
              </w:r>
            </w:p>
          </w:sdtContent>
        </w:sdt>
      </w:sdtContent>
    </w:sdt>
    <w:p w:rsidR="00877D2C" w:rsidRDefault="00877D2C"/>
    <w:sdt>
      <w:sdtPr>
        <w:rPr>
          <w:rFonts w:ascii="Times New Roman" w:eastAsia="宋体" w:hAnsi="Times New Roman" w:cs="宋体" w:hint="eastAsia"/>
          <w:b w:val="0"/>
          <w:bCs w:val="0"/>
          <w:kern w:val="0"/>
          <w:szCs w:val="24"/>
        </w:rPr>
        <w:alias w:val="模块:按欠款方归集的期末余额前五名的应收账款情况："/>
        <w:tag w:val="_SEC_71c89f02128446e2b4ea3a2dfb767bd2"/>
        <w:id w:val="689804886"/>
        <w:lock w:val="sdtLocked"/>
        <w:placeholder>
          <w:docPart w:val="GBC22222222222222222222222222222"/>
        </w:placeholder>
      </w:sdtPr>
      <w:sdtEndPr>
        <w:rPr>
          <w:rFonts w:cs="Times New Roman"/>
          <w:kern w:val="2"/>
          <w:szCs w:val="21"/>
        </w:rPr>
      </w:sdtEndPr>
      <w:sdtContent>
        <w:p w:rsidR="00877D2C" w:rsidRDefault="005540A0" w:rsidP="00B176E2">
          <w:pPr>
            <w:pStyle w:val="4"/>
            <w:numPr>
              <w:ilvl w:val="3"/>
              <w:numId w:val="68"/>
            </w:numPr>
            <w:ind w:left="426" w:hanging="426"/>
          </w:pPr>
          <w:r>
            <w:rPr>
              <w:rFonts w:hint="eastAsia"/>
            </w:rPr>
            <w:t>按欠款方归集的期末余额前五名的应收账款情况</w:t>
          </w:r>
        </w:p>
        <w:sdt>
          <w:sdtPr>
            <w:rPr>
              <w:rFonts w:hint="eastAsia"/>
            </w:rPr>
            <w:alias w:val="是否适用：按欠款方归集的期末余额前五名的应收账款情况[双击切换]"/>
            <w:tag w:val="_GBC_384d0a1c7eac41bb9693117cbe9c7e5b"/>
            <w:id w:val="-1294215865"/>
            <w:lock w:val="sdtLocked"/>
            <w:placeholder>
              <w:docPart w:val="GBC22222222222222222222222222222"/>
            </w:placeholder>
          </w:sdtPr>
          <w:sdtContent>
            <w:p w:rsidR="00877D2C" w:rsidRDefault="006A4C27">
              <w:pPr>
                <w:snapToGrid w:val="0"/>
                <w:spacing w:line="240" w:lineRule="atLeast"/>
              </w:pPr>
              <w:r>
                <w:fldChar w:fldCharType="begin"/>
              </w:r>
              <w:r w:rsidR="00977B78">
                <w:rPr>
                  <w:rFonts w:hint="eastAsia"/>
                </w:rPr>
                <w:instrText xml:space="preserve"> MACROBUTTON  SnrToggleCheckbox </w:instrText>
              </w:r>
              <w:r w:rsidR="00977B78">
                <w:rPr>
                  <w:rFonts w:hint="eastAsia"/>
                </w:rPr>
                <w:instrText>√适用</w:instrText>
              </w:r>
              <w:r w:rsidR="00977B78">
                <w:rPr>
                  <w:rFonts w:hint="eastAsia"/>
                </w:rPr>
                <w:instrText xml:space="preserve">  </w:instrText>
              </w:r>
              <w:r>
                <w:fldChar w:fldCharType="end"/>
              </w:r>
              <w:r>
                <w:fldChar w:fldCharType="begin"/>
              </w:r>
              <w:r w:rsidR="00977B78">
                <w:rPr>
                  <w:rFonts w:hint="eastAsia"/>
                </w:rPr>
                <w:instrText xml:space="preserve"> MACROBUTTON  SnrToggleCheckbox </w:instrText>
              </w:r>
              <w:r w:rsidR="00977B78">
                <w:rPr>
                  <w:rFonts w:hint="eastAsia"/>
                </w:rPr>
                <w:instrText>□不适用</w:instrText>
              </w:r>
              <w:r w:rsidR="00977B78">
                <w:rPr>
                  <w:rFonts w:hint="eastAsia"/>
                </w:rPr>
                <w:instrText xml:space="preserve"> </w:instrText>
              </w:r>
              <w:r>
                <w:fldChar w:fldCharType="end"/>
              </w:r>
            </w:p>
          </w:sdtContent>
        </w:sdt>
        <w:sdt>
          <w:sdtPr>
            <w:alias w:val="按欠款方归集的期末余额前五名的应收账款情况的说明"/>
            <w:tag w:val="_GBC_c00993263f034b6b95498635f166760d"/>
            <w:id w:val="-1225296383"/>
            <w:lock w:val="sdtLocked"/>
            <w:placeholder>
              <w:docPart w:val="GBC22222222222222222222222222222"/>
            </w:placeholder>
          </w:sdtPr>
          <w:sdtContent>
            <w:p w:rsidR="00977B78" w:rsidRDefault="00977B78" w:rsidP="00977B78">
              <w:pPr>
                <w:snapToGrid w:val="0"/>
                <w:spacing w:line="240" w:lineRule="atLeast"/>
                <w:jc w:val="right"/>
              </w:pPr>
              <w:r>
                <w:rPr>
                  <w:rFonts w:hint="eastAsia"/>
                </w:rPr>
                <w:t>币种：人民币</w:t>
              </w:r>
              <w:r>
                <w:rPr>
                  <w:rFonts w:hint="eastAsia"/>
                </w:rPr>
                <w:t xml:space="preserve">   </w:t>
              </w:r>
              <w:r>
                <w:rPr>
                  <w:rFonts w:hint="eastAsia"/>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tblPr>
              <w:tblGrid>
                <w:gridCol w:w="2387"/>
                <w:gridCol w:w="2024"/>
                <w:gridCol w:w="2340"/>
                <w:gridCol w:w="2195"/>
              </w:tblGrid>
              <w:tr w:rsidR="00977B78" w:rsidRPr="003406D5" w:rsidTr="00EE5173">
                <w:trPr>
                  <w:trHeight w:val="227"/>
                  <w:tblHeader/>
                  <w:jc w:val="center"/>
                </w:trPr>
                <w:tc>
                  <w:tcPr>
                    <w:tcW w:w="1334" w:type="pct"/>
                    <w:shd w:val="clear" w:color="auto" w:fill="auto"/>
                    <w:vAlign w:val="center"/>
                  </w:tcPr>
                  <w:p w:rsidR="00977B78" w:rsidRPr="00977B78" w:rsidRDefault="00977B78" w:rsidP="00EE5173">
                    <w:pPr>
                      <w:adjustRightInd w:val="0"/>
                      <w:jc w:val="center"/>
                      <w:rPr>
                        <w:rFonts w:asciiTheme="minorEastAsia" w:eastAsiaTheme="minorEastAsia" w:hAnsiTheme="minorEastAsia"/>
                      </w:rPr>
                    </w:pPr>
                    <w:r w:rsidRPr="00977B78">
                      <w:rPr>
                        <w:rFonts w:asciiTheme="minorEastAsia" w:eastAsiaTheme="minorEastAsia" w:hAnsiTheme="minorEastAsia"/>
                      </w:rPr>
                      <w:t>单位名称</w:t>
                    </w:r>
                  </w:p>
                </w:tc>
                <w:tc>
                  <w:tcPr>
                    <w:tcW w:w="1131" w:type="pct"/>
                    <w:shd w:val="clear" w:color="auto" w:fill="auto"/>
                    <w:vAlign w:val="center"/>
                  </w:tcPr>
                  <w:p w:rsidR="00977B78" w:rsidRPr="00977B78" w:rsidRDefault="00977B78" w:rsidP="00EE5173">
                    <w:pPr>
                      <w:adjustRightInd w:val="0"/>
                      <w:jc w:val="center"/>
                      <w:rPr>
                        <w:rFonts w:asciiTheme="minorEastAsia" w:eastAsiaTheme="minorEastAsia" w:hAnsiTheme="minorEastAsia"/>
                      </w:rPr>
                    </w:pPr>
                    <w:r w:rsidRPr="00977B78">
                      <w:rPr>
                        <w:rFonts w:asciiTheme="minorEastAsia" w:eastAsiaTheme="minorEastAsia" w:hAnsiTheme="minorEastAsia"/>
                      </w:rPr>
                      <w:t>余额</w:t>
                    </w:r>
                  </w:p>
                </w:tc>
                <w:tc>
                  <w:tcPr>
                    <w:tcW w:w="1308" w:type="pct"/>
                    <w:shd w:val="clear" w:color="auto" w:fill="auto"/>
                    <w:vAlign w:val="center"/>
                  </w:tcPr>
                  <w:p w:rsidR="00977B78" w:rsidRPr="00977B78" w:rsidRDefault="00977B78" w:rsidP="00EE5173">
                    <w:pPr>
                      <w:adjustRightInd w:val="0"/>
                      <w:jc w:val="center"/>
                      <w:rPr>
                        <w:rFonts w:asciiTheme="minorEastAsia" w:eastAsiaTheme="minorEastAsia" w:hAnsiTheme="minorEastAsia"/>
                      </w:rPr>
                    </w:pPr>
                    <w:r w:rsidRPr="00977B78">
                      <w:rPr>
                        <w:rFonts w:asciiTheme="minorEastAsia" w:eastAsiaTheme="minorEastAsia" w:hAnsiTheme="minorEastAsia"/>
                      </w:rPr>
                      <w:t>占应收账款余额的比例（%）</w:t>
                    </w:r>
                  </w:p>
                </w:tc>
                <w:tc>
                  <w:tcPr>
                    <w:tcW w:w="1227" w:type="pct"/>
                    <w:shd w:val="clear" w:color="auto" w:fill="auto"/>
                    <w:vAlign w:val="center"/>
                  </w:tcPr>
                  <w:p w:rsidR="00977B78" w:rsidRPr="00977B78" w:rsidRDefault="00977B78" w:rsidP="00EE5173">
                    <w:pPr>
                      <w:adjustRightInd w:val="0"/>
                      <w:jc w:val="center"/>
                      <w:rPr>
                        <w:rFonts w:asciiTheme="minorEastAsia" w:eastAsiaTheme="minorEastAsia" w:hAnsiTheme="minorEastAsia"/>
                      </w:rPr>
                    </w:pPr>
                    <w:r w:rsidRPr="00977B78">
                      <w:rPr>
                        <w:rFonts w:asciiTheme="minorEastAsia" w:eastAsiaTheme="minorEastAsia" w:hAnsiTheme="minorEastAsia"/>
                      </w:rPr>
                      <w:t>坏账准备余额</w:t>
                    </w:r>
                  </w:p>
                </w:tc>
              </w:tr>
              <w:tr w:rsidR="00977B78" w:rsidRPr="003406D5" w:rsidTr="00EE5173">
                <w:trPr>
                  <w:trHeight w:val="227"/>
                  <w:jc w:val="center"/>
                </w:trPr>
                <w:tc>
                  <w:tcPr>
                    <w:tcW w:w="1334" w:type="pct"/>
                    <w:shd w:val="clear" w:color="auto" w:fill="auto"/>
                    <w:vAlign w:val="center"/>
                  </w:tcPr>
                  <w:p w:rsidR="00977B78" w:rsidRPr="00977B78" w:rsidRDefault="00977B78" w:rsidP="00EE5173">
                    <w:pPr>
                      <w:adjustRightInd w:val="0"/>
                      <w:rPr>
                        <w:rFonts w:asciiTheme="minorEastAsia" w:eastAsiaTheme="minorEastAsia" w:hAnsiTheme="minorEastAsia"/>
                      </w:rPr>
                    </w:pPr>
                    <w:r w:rsidRPr="00977B78">
                      <w:rPr>
                        <w:rFonts w:asciiTheme="minorEastAsia" w:eastAsiaTheme="minorEastAsia" w:hAnsiTheme="minorEastAsia" w:hint="eastAsia"/>
                        <w:color w:val="000000"/>
                      </w:rPr>
                      <w:t>第一名</w:t>
                    </w:r>
                  </w:p>
                </w:tc>
                <w:tc>
                  <w:tcPr>
                    <w:tcW w:w="1131" w:type="pct"/>
                    <w:shd w:val="clear" w:color="auto" w:fill="auto"/>
                    <w:vAlign w:val="center"/>
                  </w:tcPr>
                  <w:p w:rsidR="00977B78" w:rsidRPr="00977B78" w:rsidRDefault="00977B78" w:rsidP="00EE5173">
                    <w:pPr>
                      <w:adjustRightInd w:val="0"/>
                      <w:jc w:val="right"/>
                      <w:rPr>
                        <w:rFonts w:asciiTheme="minorEastAsia" w:eastAsiaTheme="minorEastAsia" w:hAnsiTheme="minorEastAsia"/>
                      </w:rPr>
                    </w:pPr>
                    <w:r w:rsidRPr="00977B78">
                      <w:rPr>
                        <w:rFonts w:asciiTheme="minorEastAsia" w:eastAsiaTheme="minorEastAsia" w:hAnsiTheme="minorEastAsia"/>
                      </w:rPr>
                      <w:t>18,963,628.87</w:t>
                    </w:r>
                  </w:p>
                </w:tc>
                <w:tc>
                  <w:tcPr>
                    <w:tcW w:w="1308" w:type="pct"/>
                    <w:shd w:val="clear" w:color="auto" w:fill="auto"/>
                    <w:vAlign w:val="center"/>
                  </w:tcPr>
                  <w:p w:rsidR="00977B78" w:rsidRPr="00977B78" w:rsidRDefault="00977B78" w:rsidP="00EE5173">
                    <w:pPr>
                      <w:adjustRightInd w:val="0"/>
                      <w:jc w:val="right"/>
                      <w:rPr>
                        <w:rFonts w:asciiTheme="minorEastAsia" w:eastAsiaTheme="minorEastAsia" w:hAnsiTheme="minorEastAsia"/>
                      </w:rPr>
                    </w:pPr>
                    <w:r w:rsidRPr="00977B78">
                      <w:rPr>
                        <w:rFonts w:asciiTheme="minorEastAsia" w:eastAsiaTheme="minorEastAsia" w:hAnsiTheme="minorEastAsia"/>
                      </w:rPr>
                      <w:t>5.62</w:t>
                    </w:r>
                  </w:p>
                </w:tc>
                <w:tc>
                  <w:tcPr>
                    <w:tcW w:w="1227" w:type="pct"/>
                    <w:shd w:val="clear" w:color="auto" w:fill="auto"/>
                    <w:vAlign w:val="center"/>
                  </w:tcPr>
                  <w:p w:rsidR="00977B78" w:rsidRPr="00977B78" w:rsidRDefault="00977B78" w:rsidP="00EE5173">
                    <w:pPr>
                      <w:adjustRightInd w:val="0"/>
                      <w:jc w:val="right"/>
                      <w:rPr>
                        <w:rFonts w:asciiTheme="minorEastAsia" w:eastAsiaTheme="minorEastAsia" w:hAnsiTheme="minorEastAsia"/>
                      </w:rPr>
                    </w:pPr>
                    <w:r w:rsidRPr="00977B78">
                      <w:rPr>
                        <w:rFonts w:asciiTheme="minorEastAsia" w:eastAsiaTheme="minorEastAsia" w:hAnsiTheme="minorEastAsia"/>
                      </w:rPr>
                      <w:t>18,963,628.87</w:t>
                    </w:r>
                  </w:p>
                </w:tc>
              </w:tr>
              <w:tr w:rsidR="00977B78" w:rsidRPr="003406D5" w:rsidTr="00EE5173">
                <w:trPr>
                  <w:trHeight w:val="227"/>
                  <w:jc w:val="center"/>
                </w:trPr>
                <w:tc>
                  <w:tcPr>
                    <w:tcW w:w="1334" w:type="pct"/>
                    <w:shd w:val="clear" w:color="auto" w:fill="auto"/>
                    <w:vAlign w:val="center"/>
                  </w:tcPr>
                  <w:p w:rsidR="00977B78" w:rsidRPr="00977B78" w:rsidRDefault="00977B78" w:rsidP="00EE5173">
                    <w:pPr>
                      <w:adjustRightInd w:val="0"/>
                      <w:rPr>
                        <w:rFonts w:asciiTheme="minorEastAsia" w:eastAsiaTheme="minorEastAsia" w:hAnsiTheme="minorEastAsia"/>
                      </w:rPr>
                    </w:pPr>
                    <w:r w:rsidRPr="00977B78">
                      <w:rPr>
                        <w:rFonts w:asciiTheme="minorEastAsia" w:eastAsiaTheme="minorEastAsia" w:hAnsiTheme="minorEastAsia" w:hint="eastAsia"/>
                        <w:color w:val="000000"/>
                      </w:rPr>
                      <w:t>第二名</w:t>
                    </w:r>
                  </w:p>
                </w:tc>
                <w:tc>
                  <w:tcPr>
                    <w:tcW w:w="1131" w:type="pct"/>
                    <w:shd w:val="clear" w:color="auto" w:fill="auto"/>
                    <w:vAlign w:val="center"/>
                  </w:tcPr>
                  <w:p w:rsidR="00977B78" w:rsidRPr="00977B78" w:rsidRDefault="00977B78" w:rsidP="00EE5173">
                    <w:pPr>
                      <w:adjustRightInd w:val="0"/>
                      <w:jc w:val="right"/>
                      <w:rPr>
                        <w:rFonts w:asciiTheme="minorEastAsia" w:eastAsiaTheme="minorEastAsia" w:hAnsiTheme="minorEastAsia"/>
                      </w:rPr>
                    </w:pPr>
                    <w:r w:rsidRPr="00977B78">
                      <w:rPr>
                        <w:rFonts w:asciiTheme="minorEastAsia" w:eastAsiaTheme="minorEastAsia" w:hAnsiTheme="minorEastAsia"/>
                      </w:rPr>
                      <w:t>15,023,965.06</w:t>
                    </w:r>
                  </w:p>
                </w:tc>
                <w:tc>
                  <w:tcPr>
                    <w:tcW w:w="1308" w:type="pct"/>
                    <w:shd w:val="clear" w:color="auto" w:fill="auto"/>
                    <w:vAlign w:val="center"/>
                  </w:tcPr>
                  <w:p w:rsidR="00977B78" w:rsidRPr="00977B78" w:rsidRDefault="00977B78" w:rsidP="00EE5173">
                    <w:pPr>
                      <w:adjustRightInd w:val="0"/>
                      <w:jc w:val="right"/>
                      <w:rPr>
                        <w:rFonts w:asciiTheme="minorEastAsia" w:eastAsiaTheme="minorEastAsia" w:hAnsiTheme="minorEastAsia"/>
                      </w:rPr>
                    </w:pPr>
                    <w:r w:rsidRPr="00977B78">
                      <w:rPr>
                        <w:rFonts w:asciiTheme="minorEastAsia" w:eastAsiaTheme="minorEastAsia" w:hAnsiTheme="minorEastAsia"/>
                      </w:rPr>
                      <w:t>4.45</w:t>
                    </w:r>
                  </w:p>
                </w:tc>
                <w:tc>
                  <w:tcPr>
                    <w:tcW w:w="1227" w:type="pct"/>
                    <w:shd w:val="clear" w:color="auto" w:fill="auto"/>
                    <w:vAlign w:val="center"/>
                  </w:tcPr>
                  <w:p w:rsidR="00977B78" w:rsidRPr="00977B78" w:rsidRDefault="00977B78" w:rsidP="00EE5173">
                    <w:pPr>
                      <w:adjustRightInd w:val="0"/>
                      <w:jc w:val="right"/>
                      <w:rPr>
                        <w:rFonts w:asciiTheme="minorEastAsia" w:eastAsiaTheme="minorEastAsia" w:hAnsiTheme="minorEastAsia"/>
                      </w:rPr>
                    </w:pPr>
                    <w:r w:rsidRPr="00977B78">
                      <w:rPr>
                        <w:rFonts w:asciiTheme="minorEastAsia" w:eastAsiaTheme="minorEastAsia" w:hAnsiTheme="minorEastAsia"/>
                      </w:rPr>
                      <w:t>751,198.25</w:t>
                    </w:r>
                  </w:p>
                </w:tc>
              </w:tr>
              <w:tr w:rsidR="00977B78" w:rsidRPr="003406D5" w:rsidTr="00EE5173">
                <w:trPr>
                  <w:trHeight w:val="227"/>
                  <w:jc w:val="center"/>
                </w:trPr>
                <w:tc>
                  <w:tcPr>
                    <w:tcW w:w="1334" w:type="pct"/>
                    <w:shd w:val="clear" w:color="auto" w:fill="auto"/>
                    <w:vAlign w:val="center"/>
                  </w:tcPr>
                  <w:p w:rsidR="00977B78" w:rsidRPr="00977B78" w:rsidRDefault="00977B78" w:rsidP="00EE5173">
                    <w:pPr>
                      <w:adjustRightInd w:val="0"/>
                      <w:rPr>
                        <w:rFonts w:asciiTheme="minorEastAsia" w:eastAsiaTheme="minorEastAsia" w:hAnsiTheme="minorEastAsia"/>
                      </w:rPr>
                    </w:pPr>
                    <w:r w:rsidRPr="00977B78">
                      <w:rPr>
                        <w:rFonts w:asciiTheme="minorEastAsia" w:eastAsiaTheme="minorEastAsia" w:hAnsiTheme="minorEastAsia" w:hint="eastAsia"/>
                        <w:color w:val="000000"/>
                      </w:rPr>
                      <w:t>第三名</w:t>
                    </w:r>
                  </w:p>
                </w:tc>
                <w:tc>
                  <w:tcPr>
                    <w:tcW w:w="1131" w:type="pct"/>
                    <w:shd w:val="clear" w:color="auto" w:fill="auto"/>
                    <w:vAlign w:val="center"/>
                  </w:tcPr>
                  <w:p w:rsidR="00977B78" w:rsidRPr="00977B78" w:rsidRDefault="00977B78" w:rsidP="00EE5173">
                    <w:pPr>
                      <w:adjustRightInd w:val="0"/>
                      <w:jc w:val="right"/>
                      <w:rPr>
                        <w:rFonts w:asciiTheme="minorEastAsia" w:eastAsiaTheme="minorEastAsia" w:hAnsiTheme="minorEastAsia"/>
                      </w:rPr>
                    </w:pPr>
                    <w:r w:rsidRPr="00977B78">
                      <w:rPr>
                        <w:rFonts w:asciiTheme="minorEastAsia" w:eastAsiaTheme="minorEastAsia" w:hAnsiTheme="minorEastAsia"/>
                      </w:rPr>
                      <w:t>10,576,295.86</w:t>
                    </w:r>
                  </w:p>
                </w:tc>
                <w:tc>
                  <w:tcPr>
                    <w:tcW w:w="1308" w:type="pct"/>
                    <w:shd w:val="clear" w:color="auto" w:fill="auto"/>
                    <w:vAlign w:val="center"/>
                  </w:tcPr>
                  <w:p w:rsidR="00977B78" w:rsidRPr="00977B78" w:rsidRDefault="00977B78" w:rsidP="00EE5173">
                    <w:pPr>
                      <w:adjustRightInd w:val="0"/>
                      <w:jc w:val="right"/>
                      <w:rPr>
                        <w:rFonts w:asciiTheme="minorEastAsia" w:eastAsiaTheme="minorEastAsia" w:hAnsiTheme="minorEastAsia"/>
                      </w:rPr>
                    </w:pPr>
                    <w:r w:rsidRPr="00977B78">
                      <w:rPr>
                        <w:rFonts w:asciiTheme="minorEastAsia" w:eastAsiaTheme="minorEastAsia" w:hAnsiTheme="minorEastAsia"/>
                      </w:rPr>
                      <w:t>3.13</w:t>
                    </w:r>
                  </w:p>
                </w:tc>
                <w:tc>
                  <w:tcPr>
                    <w:tcW w:w="1227" w:type="pct"/>
                    <w:shd w:val="clear" w:color="auto" w:fill="auto"/>
                    <w:vAlign w:val="center"/>
                  </w:tcPr>
                  <w:p w:rsidR="00977B78" w:rsidRPr="00977B78" w:rsidRDefault="00977B78" w:rsidP="00EE5173">
                    <w:pPr>
                      <w:adjustRightInd w:val="0"/>
                      <w:jc w:val="right"/>
                      <w:rPr>
                        <w:rFonts w:asciiTheme="minorEastAsia" w:eastAsiaTheme="minorEastAsia" w:hAnsiTheme="minorEastAsia"/>
                      </w:rPr>
                    </w:pPr>
                    <w:r w:rsidRPr="00977B78">
                      <w:rPr>
                        <w:rFonts w:asciiTheme="minorEastAsia" w:eastAsiaTheme="minorEastAsia" w:hAnsiTheme="minorEastAsia"/>
                      </w:rPr>
                      <w:t>528,814.79</w:t>
                    </w:r>
                  </w:p>
                </w:tc>
              </w:tr>
              <w:tr w:rsidR="00977B78" w:rsidRPr="003406D5" w:rsidTr="00EE5173">
                <w:trPr>
                  <w:trHeight w:val="227"/>
                  <w:jc w:val="center"/>
                </w:trPr>
                <w:tc>
                  <w:tcPr>
                    <w:tcW w:w="1334" w:type="pct"/>
                    <w:shd w:val="clear" w:color="auto" w:fill="auto"/>
                    <w:vAlign w:val="center"/>
                  </w:tcPr>
                  <w:p w:rsidR="00977B78" w:rsidRPr="00977B78" w:rsidRDefault="00977B78" w:rsidP="00EE5173">
                    <w:pPr>
                      <w:adjustRightInd w:val="0"/>
                      <w:rPr>
                        <w:rFonts w:asciiTheme="minorEastAsia" w:eastAsiaTheme="minorEastAsia" w:hAnsiTheme="minorEastAsia"/>
                      </w:rPr>
                    </w:pPr>
                    <w:r w:rsidRPr="00977B78">
                      <w:rPr>
                        <w:rFonts w:asciiTheme="minorEastAsia" w:eastAsiaTheme="minorEastAsia" w:hAnsiTheme="minorEastAsia" w:hint="eastAsia"/>
                        <w:color w:val="000000"/>
                      </w:rPr>
                      <w:t>第四名</w:t>
                    </w:r>
                  </w:p>
                </w:tc>
                <w:tc>
                  <w:tcPr>
                    <w:tcW w:w="1131" w:type="pct"/>
                    <w:shd w:val="clear" w:color="auto" w:fill="auto"/>
                    <w:vAlign w:val="center"/>
                  </w:tcPr>
                  <w:p w:rsidR="00977B78" w:rsidRPr="00977B78" w:rsidRDefault="00977B78" w:rsidP="00EE5173">
                    <w:pPr>
                      <w:adjustRightInd w:val="0"/>
                      <w:jc w:val="right"/>
                      <w:rPr>
                        <w:rFonts w:asciiTheme="minorEastAsia" w:eastAsiaTheme="minorEastAsia" w:hAnsiTheme="minorEastAsia"/>
                      </w:rPr>
                    </w:pPr>
                    <w:r w:rsidRPr="00977B78">
                      <w:rPr>
                        <w:rFonts w:asciiTheme="minorEastAsia" w:eastAsiaTheme="minorEastAsia" w:hAnsiTheme="minorEastAsia"/>
                      </w:rPr>
                      <w:t>9,702,378.17</w:t>
                    </w:r>
                  </w:p>
                </w:tc>
                <w:tc>
                  <w:tcPr>
                    <w:tcW w:w="1308" w:type="pct"/>
                    <w:shd w:val="clear" w:color="auto" w:fill="auto"/>
                    <w:vAlign w:val="center"/>
                  </w:tcPr>
                  <w:p w:rsidR="00977B78" w:rsidRPr="00977B78" w:rsidRDefault="00977B78" w:rsidP="00EE5173">
                    <w:pPr>
                      <w:adjustRightInd w:val="0"/>
                      <w:jc w:val="right"/>
                      <w:rPr>
                        <w:rFonts w:asciiTheme="minorEastAsia" w:eastAsiaTheme="minorEastAsia" w:hAnsiTheme="minorEastAsia"/>
                      </w:rPr>
                    </w:pPr>
                    <w:r w:rsidRPr="00977B78">
                      <w:rPr>
                        <w:rFonts w:asciiTheme="minorEastAsia" w:eastAsiaTheme="minorEastAsia" w:hAnsiTheme="minorEastAsia"/>
                      </w:rPr>
                      <w:t>2.87</w:t>
                    </w:r>
                  </w:p>
                </w:tc>
                <w:tc>
                  <w:tcPr>
                    <w:tcW w:w="1227" w:type="pct"/>
                    <w:shd w:val="clear" w:color="auto" w:fill="auto"/>
                    <w:vAlign w:val="center"/>
                  </w:tcPr>
                  <w:p w:rsidR="00977B78" w:rsidRPr="00977B78" w:rsidRDefault="00977B78" w:rsidP="00EE5173">
                    <w:pPr>
                      <w:adjustRightInd w:val="0"/>
                      <w:jc w:val="right"/>
                      <w:rPr>
                        <w:rFonts w:asciiTheme="minorEastAsia" w:eastAsiaTheme="minorEastAsia" w:hAnsiTheme="minorEastAsia"/>
                      </w:rPr>
                    </w:pPr>
                    <w:r w:rsidRPr="00977B78">
                      <w:rPr>
                        <w:rFonts w:asciiTheme="minorEastAsia" w:eastAsiaTheme="minorEastAsia" w:hAnsiTheme="minorEastAsia"/>
                      </w:rPr>
                      <w:t>485,118.91</w:t>
                    </w:r>
                  </w:p>
                </w:tc>
              </w:tr>
              <w:tr w:rsidR="00977B78" w:rsidRPr="003406D5" w:rsidTr="00EE5173">
                <w:trPr>
                  <w:trHeight w:val="227"/>
                  <w:jc w:val="center"/>
                </w:trPr>
                <w:tc>
                  <w:tcPr>
                    <w:tcW w:w="1334" w:type="pct"/>
                    <w:shd w:val="clear" w:color="auto" w:fill="auto"/>
                    <w:vAlign w:val="center"/>
                  </w:tcPr>
                  <w:p w:rsidR="00977B78" w:rsidRPr="00977B78" w:rsidRDefault="00977B78" w:rsidP="00EE5173">
                    <w:pPr>
                      <w:adjustRightInd w:val="0"/>
                      <w:rPr>
                        <w:rFonts w:asciiTheme="minorEastAsia" w:eastAsiaTheme="minorEastAsia" w:hAnsiTheme="minorEastAsia"/>
                      </w:rPr>
                    </w:pPr>
                    <w:r w:rsidRPr="00977B78">
                      <w:rPr>
                        <w:rFonts w:asciiTheme="minorEastAsia" w:eastAsiaTheme="minorEastAsia" w:hAnsiTheme="minorEastAsia" w:hint="eastAsia"/>
                        <w:color w:val="000000"/>
                      </w:rPr>
                      <w:t>第五名</w:t>
                    </w:r>
                  </w:p>
                </w:tc>
                <w:tc>
                  <w:tcPr>
                    <w:tcW w:w="1131" w:type="pct"/>
                    <w:shd w:val="clear" w:color="auto" w:fill="auto"/>
                    <w:vAlign w:val="center"/>
                  </w:tcPr>
                  <w:p w:rsidR="00977B78" w:rsidRPr="00977B78" w:rsidRDefault="00977B78" w:rsidP="00EE5173">
                    <w:pPr>
                      <w:adjustRightInd w:val="0"/>
                      <w:jc w:val="right"/>
                      <w:rPr>
                        <w:rFonts w:asciiTheme="minorEastAsia" w:eastAsiaTheme="minorEastAsia" w:hAnsiTheme="minorEastAsia"/>
                      </w:rPr>
                    </w:pPr>
                    <w:r w:rsidRPr="00977B78">
                      <w:rPr>
                        <w:rFonts w:asciiTheme="minorEastAsia" w:eastAsiaTheme="minorEastAsia" w:hAnsiTheme="minorEastAsia"/>
                      </w:rPr>
                      <w:t>8,684,829.68</w:t>
                    </w:r>
                  </w:p>
                </w:tc>
                <w:tc>
                  <w:tcPr>
                    <w:tcW w:w="1308" w:type="pct"/>
                    <w:shd w:val="clear" w:color="auto" w:fill="auto"/>
                    <w:vAlign w:val="center"/>
                  </w:tcPr>
                  <w:p w:rsidR="00977B78" w:rsidRPr="00977B78" w:rsidRDefault="00977B78" w:rsidP="00EE5173">
                    <w:pPr>
                      <w:adjustRightInd w:val="0"/>
                      <w:jc w:val="right"/>
                      <w:rPr>
                        <w:rFonts w:asciiTheme="minorEastAsia" w:eastAsiaTheme="minorEastAsia" w:hAnsiTheme="minorEastAsia"/>
                      </w:rPr>
                    </w:pPr>
                    <w:r w:rsidRPr="00977B78">
                      <w:rPr>
                        <w:rFonts w:asciiTheme="minorEastAsia" w:eastAsiaTheme="minorEastAsia" w:hAnsiTheme="minorEastAsia"/>
                      </w:rPr>
                      <w:t>2.57</w:t>
                    </w:r>
                  </w:p>
                </w:tc>
                <w:tc>
                  <w:tcPr>
                    <w:tcW w:w="1227" w:type="pct"/>
                    <w:shd w:val="clear" w:color="auto" w:fill="auto"/>
                    <w:vAlign w:val="center"/>
                  </w:tcPr>
                  <w:p w:rsidR="00977B78" w:rsidRPr="00977B78" w:rsidRDefault="00977B78" w:rsidP="00EE5173">
                    <w:pPr>
                      <w:adjustRightInd w:val="0"/>
                      <w:jc w:val="right"/>
                      <w:rPr>
                        <w:rFonts w:asciiTheme="minorEastAsia" w:eastAsiaTheme="minorEastAsia" w:hAnsiTheme="minorEastAsia"/>
                      </w:rPr>
                    </w:pPr>
                    <w:r w:rsidRPr="00977B78">
                      <w:rPr>
                        <w:rFonts w:asciiTheme="minorEastAsia" w:eastAsiaTheme="minorEastAsia" w:hAnsiTheme="minorEastAsia"/>
                      </w:rPr>
                      <w:t>434,241.48</w:t>
                    </w:r>
                  </w:p>
                </w:tc>
              </w:tr>
              <w:tr w:rsidR="00977B78" w:rsidRPr="003406D5" w:rsidTr="00EE5173">
                <w:trPr>
                  <w:trHeight w:val="227"/>
                  <w:jc w:val="center"/>
                </w:trPr>
                <w:tc>
                  <w:tcPr>
                    <w:tcW w:w="1334" w:type="pct"/>
                    <w:shd w:val="clear" w:color="auto" w:fill="auto"/>
                    <w:vAlign w:val="center"/>
                  </w:tcPr>
                  <w:p w:rsidR="00977B78" w:rsidRPr="00977B78" w:rsidRDefault="00977B78" w:rsidP="00EE5173">
                    <w:pPr>
                      <w:adjustRightInd w:val="0"/>
                      <w:jc w:val="center"/>
                      <w:rPr>
                        <w:rFonts w:asciiTheme="minorEastAsia" w:eastAsiaTheme="minorEastAsia" w:hAnsiTheme="minorEastAsia"/>
                      </w:rPr>
                    </w:pPr>
                    <w:r w:rsidRPr="00977B78">
                      <w:rPr>
                        <w:rFonts w:asciiTheme="minorEastAsia" w:eastAsiaTheme="minorEastAsia" w:hAnsiTheme="minorEastAsia"/>
                      </w:rPr>
                      <w:t>合计</w:t>
                    </w:r>
                  </w:p>
                </w:tc>
                <w:tc>
                  <w:tcPr>
                    <w:tcW w:w="1131" w:type="pct"/>
                    <w:shd w:val="clear" w:color="auto" w:fill="auto"/>
                    <w:vAlign w:val="center"/>
                  </w:tcPr>
                  <w:p w:rsidR="00977B78" w:rsidRPr="00977B78" w:rsidRDefault="00977B78" w:rsidP="00EE5173">
                    <w:pPr>
                      <w:adjustRightInd w:val="0"/>
                      <w:jc w:val="right"/>
                      <w:rPr>
                        <w:rFonts w:asciiTheme="minorEastAsia" w:eastAsiaTheme="minorEastAsia" w:hAnsiTheme="minorEastAsia"/>
                      </w:rPr>
                    </w:pPr>
                    <w:r w:rsidRPr="00977B78">
                      <w:rPr>
                        <w:rFonts w:asciiTheme="minorEastAsia" w:eastAsiaTheme="minorEastAsia" w:hAnsiTheme="minorEastAsia"/>
                      </w:rPr>
                      <w:t>62,951,097.64</w:t>
                    </w:r>
                  </w:p>
                </w:tc>
                <w:tc>
                  <w:tcPr>
                    <w:tcW w:w="1308" w:type="pct"/>
                    <w:shd w:val="clear" w:color="auto" w:fill="auto"/>
                    <w:vAlign w:val="center"/>
                  </w:tcPr>
                  <w:p w:rsidR="00977B78" w:rsidRPr="00977B78" w:rsidRDefault="00977B78" w:rsidP="00EE5173">
                    <w:pPr>
                      <w:adjustRightInd w:val="0"/>
                      <w:jc w:val="right"/>
                      <w:rPr>
                        <w:rFonts w:asciiTheme="minorEastAsia" w:eastAsiaTheme="minorEastAsia" w:hAnsiTheme="minorEastAsia"/>
                      </w:rPr>
                    </w:pPr>
                    <w:r w:rsidRPr="00977B78">
                      <w:rPr>
                        <w:rFonts w:asciiTheme="minorEastAsia" w:eastAsiaTheme="minorEastAsia" w:hAnsiTheme="minorEastAsia"/>
                      </w:rPr>
                      <w:t>18.64</w:t>
                    </w:r>
                  </w:p>
                </w:tc>
                <w:tc>
                  <w:tcPr>
                    <w:tcW w:w="1227" w:type="pct"/>
                    <w:shd w:val="clear" w:color="auto" w:fill="auto"/>
                    <w:vAlign w:val="center"/>
                  </w:tcPr>
                  <w:p w:rsidR="00977B78" w:rsidRPr="00977B78" w:rsidRDefault="00977B78" w:rsidP="00EE5173">
                    <w:pPr>
                      <w:adjustRightInd w:val="0"/>
                      <w:jc w:val="right"/>
                      <w:rPr>
                        <w:rFonts w:asciiTheme="minorEastAsia" w:eastAsiaTheme="minorEastAsia" w:hAnsiTheme="minorEastAsia"/>
                      </w:rPr>
                    </w:pPr>
                    <w:r w:rsidRPr="00977B78">
                      <w:rPr>
                        <w:rFonts w:asciiTheme="minorEastAsia" w:eastAsiaTheme="minorEastAsia" w:hAnsiTheme="minorEastAsia"/>
                      </w:rPr>
                      <w:t>21,163,002.30</w:t>
                    </w:r>
                  </w:p>
                </w:tc>
              </w:tr>
            </w:tbl>
            <w:p w:rsidR="00877D2C" w:rsidRDefault="006A4C27">
              <w:pPr>
                <w:snapToGrid w:val="0"/>
                <w:spacing w:line="240" w:lineRule="atLeast"/>
              </w:pPr>
            </w:p>
          </w:sdtContent>
        </w:sdt>
      </w:sdtContent>
    </w:sdt>
    <w:sdt>
      <w:sdtPr>
        <w:rPr>
          <w:rFonts w:ascii="Times New Roman" w:eastAsia="宋体" w:hAnsi="Times New Roman" w:cs="宋体" w:hint="eastAsia"/>
          <w:b w:val="0"/>
          <w:bCs w:val="0"/>
          <w:kern w:val="0"/>
          <w:szCs w:val="24"/>
        </w:rPr>
        <w:alias w:val="模块:因金融资产转移而终止确认的应收账款"/>
        <w:tag w:val="_SEC_c714bd6e3e0e4f269266374f899ea672"/>
        <w:id w:val="1744218192"/>
        <w:lock w:val="sdtLocked"/>
        <w:placeholder>
          <w:docPart w:val="GBC22222222222222222222222222222"/>
        </w:placeholder>
      </w:sdtPr>
      <w:sdtEndPr>
        <w:rPr>
          <w:rFonts w:cs="Times New Roman"/>
          <w:kern w:val="2"/>
          <w:szCs w:val="21"/>
        </w:rPr>
      </w:sdtEndPr>
      <w:sdtContent>
        <w:p w:rsidR="00877D2C" w:rsidRDefault="005540A0" w:rsidP="00B176E2">
          <w:pPr>
            <w:pStyle w:val="4"/>
            <w:numPr>
              <w:ilvl w:val="3"/>
              <w:numId w:val="68"/>
            </w:numPr>
            <w:ind w:left="426" w:hanging="426"/>
          </w:pPr>
          <w:r>
            <w:rPr>
              <w:rFonts w:hint="eastAsia"/>
            </w:rPr>
            <w:t>因金融资产转移而终止确认的应收账款</w:t>
          </w:r>
        </w:p>
        <w:sdt>
          <w:sdtPr>
            <w:rPr>
              <w:rFonts w:hint="eastAsia"/>
            </w:rPr>
            <w:alias w:val="是否适用：因金融资产转移而终止确认的应收账款[双击切换]"/>
            <w:tag w:val="_GBC_dfb8423e0ae348dfb33933d73bade44c"/>
            <w:id w:val="-322431901"/>
            <w:lock w:val="sdtLocked"/>
            <w:placeholder>
              <w:docPart w:val="GBC22222222222222222222222222222"/>
            </w:placeholder>
          </w:sdtPr>
          <w:sdtContent>
            <w:p w:rsidR="00877D2C" w:rsidRDefault="006A4C27" w:rsidP="00977B78">
              <w:pPr>
                <w:snapToGrid w:val="0"/>
                <w:spacing w:line="240" w:lineRule="atLeast"/>
              </w:pPr>
              <w:r>
                <w:fldChar w:fldCharType="begin"/>
              </w:r>
              <w:r w:rsidR="00977B78">
                <w:rPr>
                  <w:rFonts w:hint="eastAsia"/>
                </w:rPr>
                <w:instrText xml:space="preserve"> MACROBUTTON  SnrToggleCheckbox </w:instrText>
              </w:r>
              <w:r w:rsidR="00977B78">
                <w:rPr>
                  <w:rFonts w:hint="eastAsia"/>
                </w:rPr>
                <w:instrText>□适用</w:instrText>
              </w:r>
              <w:r w:rsidR="00977B78">
                <w:rPr>
                  <w:rFonts w:hint="eastAsia"/>
                </w:rPr>
                <w:instrText xml:space="preserve">  </w:instrText>
              </w:r>
              <w:r>
                <w:fldChar w:fldCharType="end"/>
              </w:r>
              <w:r>
                <w:fldChar w:fldCharType="begin"/>
              </w:r>
              <w:r w:rsidR="00977B78">
                <w:rPr>
                  <w:rFonts w:hint="eastAsia"/>
                </w:rPr>
                <w:instrText xml:space="preserve"> MACROBUTTON  SnrToggleCheckbox </w:instrText>
              </w:r>
              <w:r w:rsidR="00977B78">
                <w:rPr>
                  <w:rFonts w:hint="eastAsia"/>
                </w:rPr>
                <w:instrText>√不适用</w:instrText>
              </w:r>
              <w:r w:rsidR="00977B78">
                <w:rPr>
                  <w:rFonts w:hint="eastAsia"/>
                </w:rPr>
                <w:instrText xml:space="preserve"> </w:instrText>
              </w:r>
              <w:r>
                <w:fldChar w:fldCharType="end"/>
              </w:r>
            </w:p>
          </w:sdtContent>
        </w:sdt>
        <w:p w:rsidR="00877D2C" w:rsidRDefault="006A4C27">
          <w:pPr>
            <w:snapToGrid w:val="0"/>
            <w:spacing w:line="240" w:lineRule="atLeast"/>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SEC_304899e10c75409c8a53fa6208e46b9c"/>
        <w:id w:val="444196540"/>
        <w:lock w:val="sdtLocked"/>
        <w:placeholder>
          <w:docPart w:val="GBC22222222222222222222222222222"/>
        </w:placeholder>
      </w:sdtPr>
      <w:sdtEndPr>
        <w:rPr>
          <w:rFonts w:cs="Times New Roman"/>
          <w:kern w:val="2"/>
          <w:szCs w:val="21"/>
        </w:rPr>
      </w:sdtEndPr>
      <w:sdtContent>
        <w:p w:rsidR="00877D2C" w:rsidRDefault="005540A0" w:rsidP="00B176E2">
          <w:pPr>
            <w:pStyle w:val="4"/>
            <w:numPr>
              <w:ilvl w:val="3"/>
              <w:numId w:val="68"/>
            </w:numPr>
            <w:ind w:left="426" w:hanging="426"/>
          </w:pPr>
          <w:r>
            <w:rPr>
              <w:rFonts w:hint="eastAsia"/>
            </w:rPr>
            <w:t>转移应收账款且继续涉入形成的资产、负债金额</w:t>
          </w:r>
        </w:p>
        <w:sdt>
          <w:sdtPr>
            <w:rPr>
              <w:rFonts w:hint="eastAsia"/>
            </w:rPr>
            <w:alias w:val="是否适用：转移应收账款且继续涉入形成的资产、负债金额[双击切换]"/>
            <w:tag w:val="_GBC_b2ae4888f2a44724852098ef5926692e"/>
            <w:id w:val="1558747376"/>
            <w:lock w:val="sdtLocked"/>
            <w:placeholder>
              <w:docPart w:val="GBC22222222222222222222222222222"/>
            </w:placeholder>
          </w:sdtPr>
          <w:sdtContent>
            <w:p w:rsidR="00877D2C" w:rsidRDefault="006A4C27" w:rsidP="00977B78">
              <w:pPr>
                <w:snapToGrid w:val="0"/>
                <w:spacing w:line="240" w:lineRule="atLeast"/>
              </w:pPr>
              <w:r>
                <w:fldChar w:fldCharType="begin"/>
              </w:r>
              <w:r w:rsidR="00977B78">
                <w:rPr>
                  <w:rFonts w:hint="eastAsia"/>
                </w:rPr>
                <w:instrText xml:space="preserve"> MACROBUTTON  SnrToggleCheckbox </w:instrText>
              </w:r>
              <w:r w:rsidR="00977B78">
                <w:rPr>
                  <w:rFonts w:hint="eastAsia"/>
                </w:rPr>
                <w:instrText>□适用</w:instrText>
              </w:r>
              <w:r w:rsidR="00977B78">
                <w:rPr>
                  <w:rFonts w:hint="eastAsia"/>
                </w:rPr>
                <w:instrText xml:space="preserve">  </w:instrText>
              </w:r>
              <w:r>
                <w:fldChar w:fldCharType="end"/>
              </w:r>
              <w:r>
                <w:fldChar w:fldCharType="begin"/>
              </w:r>
              <w:r w:rsidR="00977B78">
                <w:rPr>
                  <w:rFonts w:hint="eastAsia"/>
                </w:rPr>
                <w:instrText xml:space="preserve"> MACROBUTTON  SnrToggleCheckbox </w:instrText>
              </w:r>
              <w:r w:rsidR="00977B78">
                <w:rPr>
                  <w:rFonts w:hint="eastAsia"/>
                </w:rPr>
                <w:instrText>√不适用</w:instrText>
              </w:r>
              <w:r w:rsidR="00977B78">
                <w:rPr>
                  <w:rFonts w:hint="eastAsia"/>
                </w:rPr>
                <w:instrText xml:space="preserve"> </w:instrText>
              </w:r>
              <w:r>
                <w:fldChar w:fldCharType="end"/>
              </w:r>
            </w:p>
          </w:sdtContent>
        </w:sdt>
      </w:sdtContent>
    </w:sdt>
    <w:p w:rsidR="00877D2C" w:rsidRDefault="00877D2C">
      <w:pPr>
        <w:snapToGrid w:val="0"/>
        <w:spacing w:line="240" w:lineRule="atLeast"/>
        <w:ind w:leftChars="-50" w:left="-105"/>
      </w:pPr>
    </w:p>
    <w:sdt>
      <w:sdtPr>
        <w:rPr>
          <w:rFonts w:hint="eastAsia"/>
          <w:b/>
          <w:bCs/>
        </w:rPr>
        <w:alias w:val="模块:应收账款其他说明"/>
        <w:tag w:val="_SEC_46308b28e0464ca38e1d9a9e55371ee9"/>
        <w:id w:val="1028917340"/>
        <w:lock w:val="sdtLocked"/>
        <w:placeholder>
          <w:docPart w:val="GBC22222222222222222222222222222"/>
        </w:placeholder>
      </w:sdtPr>
      <w:sdtEndPr>
        <w:rPr>
          <w:rFonts w:hint="default"/>
          <w:b w:val="0"/>
          <w:bCs w:val="0"/>
        </w:rPr>
      </w:sdtEndPr>
      <w:sdtContent>
        <w:p w:rsidR="00877D2C" w:rsidRDefault="005540A0">
          <w:pPr>
            <w:snapToGrid w:val="0"/>
            <w:spacing w:line="240" w:lineRule="atLeast"/>
          </w:pPr>
          <w:r>
            <w:rPr>
              <w:rFonts w:hint="eastAsia"/>
            </w:rPr>
            <w:t>其他</w:t>
          </w:r>
          <w:r>
            <w:t>说明：</w:t>
          </w:r>
        </w:p>
        <w:sdt>
          <w:sdtPr>
            <w:rPr>
              <w:rFonts w:hint="eastAsia"/>
            </w:rPr>
            <w:alias w:val="是否适用：应收账款其他说明[双击切换]"/>
            <w:tag w:val="_GBC_c8da833d28234be8913330da9ab8f46c"/>
            <w:id w:val="323328739"/>
            <w:lock w:val="sdtLocked"/>
            <w:placeholder>
              <w:docPart w:val="GBC22222222222222222222222222222"/>
            </w:placeholder>
          </w:sdtPr>
          <w:sdtContent>
            <w:p w:rsidR="000E51A0" w:rsidRDefault="006A4C27" w:rsidP="00977B78">
              <w:pPr>
                <w:snapToGrid w:val="0"/>
                <w:spacing w:line="240" w:lineRule="atLeast"/>
              </w:pPr>
              <w:r>
                <w:fldChar w:fldCharType="begin"/>
              </w:r>
              <w:r w:rsidR="000E51A0">
                <w:rPr>
                  <w:rFonts w:hint="eastAsia"/>
                </w:rPr>
                <w:instrText xml:space="preserve"> MACROBUTTON  SnrToggleCheckbox </w:instrText>
              </w:r>
              <w:r w:rsidR="000E51A0">
                <w:rPr>
                  <w:rFonts w:hint="eastAsia"/>
                </w:rPr>
                <w:instrText>√适用</w:instrText>
              </w:r>
              <w:r w:rsidR="000E51A0">
                <w:rPr>
                  <w:rFonts w:hint="eastAsia"/>
                </w:rPr>
                <w:instrText xml:space="preserve">  </w:instrText>
              </w:r>
              <w:r>
                <w:fldChar w:fldCharType="end"/>
              </w:r>
              <w:r>
                <w:fldChar w:fldCharType="begin"/>
              </w:r>
              <w:r w:rsidR="000E51A0">
                <w:rPr>
                  <w:rFonts w:hint="eastAsia"/>
                </w:rPr>
                <w:instrText xml:space="preserve"> MACROBUTTON  SnrToggleCheckbox </w:instrText>
              </w:r>
              <w:r w:rsidR="000E51A0">
                <w:rPr>
                  <w:rFonts w:hint="eastAsia"/>
                </w:rPr>
                <w:instrText>□不适用</w:instrText>
              </w:r>
              <w:r w:rsidR="000E51A0">
                <w:rPr>
                  <w:rFonts w:hint="eastAsia"/>
                </w:rPr>
                <w:instrText xml:space="preserve"> </w:instrText>
              </w:r>
              <w:r>
                <w:fldChar w:fldCharType="end"/>
              </w:r>
            </w:p>
          </w:sdtContent>
        </w:sdt>
        <w:sdt>
          <w:sdtPr>
            <w:alias w:val="应收账款其他说明"/>
            <w:tag w:val="_GBC_010aa68301904a879e2a08b736818965"/>
            <w:id w:val="138849254"/>
            <w:lock w:val="sdtLocked"/>
          </w:sdtPr>
          <w:sdtContent>
            <w:p w:rsidR="000E51A0" w:rsidRDefault="000E51A0">
              <w:pPr>
                <w:snapToGrid w:val="0"/>
                <w:spacing w:line="240" w:lineRule="atLeast"/>
              </w:pPr>
              <w:r w:rsidRPr="000E51A0">
                <w:rPr>
                  <w:rFonts w:asciiTheme="minorEastAsia" w:eastAsiaTheme="minorEastAsia" w:hAnsiTheme="minorEastAsia"/>
                  <w:kern w:val="0"/>
                </w:rPr>
                <w:t>本期计提坏账准备金额15,001,547.29元，本期收回或转回坏账准备9,533,938.02元，本期核销坏账3,325,086.19元。</w:t>
              </w:r>
            </w:p>
          </w:sdtContent>
        </w:sdt>
        <w:p w:rsidR="00877D2C" w:rsidRDefault="006A4C27" w:rsidP="00977B78">
          <w:pPr>
            <w:snapToGrid w:val="0"/>
            <w:spacing w:line="240" w:lineRule="atLeast"/>
          </w:pPr>
        </w:p>
      </w:sdtContent>
    </w:sdt>
    <w:p w:rsidR="00877D2C" w:rsidRDefault="00877D2C"/>
    <w:bookmarkStart w:id="148" w:name="_Hlk24102175" w:displacedByCustomXml="next"/>
    <w:sdt>
      <w:sdtPr>
        <w:rPr>
          <w:rFonts w:ascii="宋体" w:hAnsi="宋体" w:cs="宋体"/>
          <w:b w:val="0"/>
          <w:bCs w:val="0"/>
          <w:kern w:val="0"/>
          <w:szCs w:val="21"/>
        </w:rPr>
        <w:alias w:val="模块:应收款项融资"/>
        <w:tag w:val="_SEC_27b579e617f043faa86b5afdc54a44ce"/>
        <w:id w:val="-271323515"/>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66"/>
            </w:numPr>
            <w:rPr>
              <w:szCs w:val="21"/>
            </w:rPr>
          </w:pPr>
          <w:r>
            <w:rPr>
              <w:rFonts w:hint="eastAsia"/>
              <w:szCs w:val="21"/>
            </w:rPr>
            <w:t>应收款项融资</w:t>
          </w:r>
        </w:p>
        <w:sdt>
          <w:sdtPr>
            <w:alias w:val="是否适用：应收款项融资[双击切换]"/>
            <w:tag w:val="_GBC_e38b7d767cdd4e9f8dd5f7f6ea2330da"/>
            <w:id w:val="881904402"/>
            <w:lock w:val="sdtLocked"/>
            <w:placeholder>
              <w:docPart w:val="GBC22222222222222222222222222222"/>
            </w:placeholder>
          </w:sdtPr>
          <w:sdtContent>
            <w:p w:rsidR="00877D2C" w:rsidRDefault="006A4C27">
              <w:r>
                <w:fldChar w:fldCharType="begin"/>
              </w:r>
              <w:r w:rsidR="00B529D8">
                <w:rPr>
                  <w:rFonts w:hint="eastAsia"/>
                </w:rPr>
                <w:instrText xml:space="preserve"> MACROBUTTON  SnrToggleCheckbox </w:instrText>
              </w:r>
              <w:r w:rsidR="00B529D8">
                <w:rPr>
                  <w:rFonts w:hint="eastAsia"/>
                </w:rPr>
                <w:instrText>√适用</w:instrText>
              </w:r>
              <w:r w:rsidR="00B529D8">
                <w:rPr>
                  <w:rFonts w:hint="eastAsia"/>
                </w:rPr>
                <w:instrText xml:space="preserve"> </w:instrText>
              </w:r>
              <w:r>
                <w:fldChar w:fldCharType="end"/>
              </w:r>
              <w:r>
                <w:fldChar w:fldCharType="begin"/>
              </w:r>
              <w:r w:rsidR="00B529D8">
                <w:rPr>
                  <w:rFonts w:hint="eastAsia"/>
                </w:rPr>
                <w:instrText xml:space="preserve"> MACROBUTTON  SnrToggleCheckbox </w:instrText>
              </w:r>
              <w:r w:rsidR="00B529D8">
                <w:rPr>
                  <w:rFonts w:hint="eastAsia"/>
                </w:rPr>
                <w:instrText>□不适用</w:instrText>
              </w:r>
              <w:r w:rsidR="00B529D8">
                <w:rPr>
                  <w:rFonts w:hint="eastAsia"/>
                </w:rPr>
                <w:instrText xml:space="preserve"> </w:instrText>
              </w:r>
              <w:r>
                <w:fldChar w:fldCharType="end"/>
              </w:r>
            </w:p>
          </w:sdtContent>
        </w:sdt>
        <w:p w:rsidR="00877D2C" w:rsidRDefault="005540A0">
          <w:pPr>
            <w:ind w:left="420" w:right="-98"/>
            <w:jc w:val="right"/>
          </w:pPr>
          <w:r>
            <w:rPr>
              <w:rFonts w:hint="eastAsia"/>
            </w:rPr>
            <w:t xml:space="preserve">  </w:t>
          </w:r>
          <w:r>
            <w:rPr>
              <w:rFonts w:hint="eastAsia"/>
            </w:rPr>
            <w:t>单位：</w:t>
          </w:r>
          <w:sdt>
            <w:sdtPr>
              <w:rPr>
                <w:rFonts w:hint="eastAsia"/>
              </w:rPr>
              <w:alias w:val="单位：应收款项融资"/>
              <w:tag w:val="_GBC_718fb908b95f48ec84742dfac4338fd4"/>
              <w:id w:val="83534673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应收款项融资"/>
              <w:tag w:val="_GBC_e0c43db94ecc4e51b884c86496138ea2"/>
              <w:id w:val="-1450506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3245"/>
            <w:gridCol w:w="2897"/>
            <w:gridCol w:w="2907"/>
          </w:tblGrid>
          <w:tr w:rsidR="00B529D8" w:rsidTr="00EE5173">
            <w:bookmarkStart w:id="149" w:name="_Hlk13057555" w:displacedByCustomXml="next"/>
            <w:bookmarkStart w:id="150" w:name="_Hlk12969247" w:displacedByCustomXml="next"/>
            <w:sdt>
              <w:sdtPr>
                <w:rPr>
                  <w:rFonts w:asciiTheme="minorEastAsia" w:eastAsiaTheme="minorEastAsia" w:hAnsiTheme="minorEastAsia"/>
                </w:rPr>
                <w:tag w:val="_PLD_03e528ffb61e4b53acdd40b3208f06a9"/>
                <w:id w:val="1185894"/>
                <w:lock w:val="sdtLocked"/>
              </w:sdtPr>
              <w:sdtContent>
                <w:tc>
                  <w:tcPr>
                    <w:tcW w:w="1789" w:type="pct"/>
                    <w:shd w:val="clear" w:color="auto" w:fill="auto"/>
                    <w:vAlign w:val="center"/>
                  </w:tcPr>
                  <w:p w:rsidR="00B529D8" w:rsidRPr="00B529D8" w:rsidRDefault="00B529D8" w:rsidP="00EE5173">
                    <w:pPr>
                      <w:jc w:val="center"/>
                      <w:rPr>
                        <w:rFonts w:asciiTheme="minorEastAsia" w:eastAsiaTheme="minorEastAsia" w:hAnsiTheme="minorEastAsia"/>
                      </w:rPr>
                    </w:pPr>
                    <w:r w:rsidRPr="00B529D8">
                      <w:rPr>
                        <w:rFonts w:asciiTheme="minorEastAsia" w:eastAsiaTheme="minorEastAsia" w:hAnsiTheme="minorEastAsia" w:hint="eastAsia"/>
                      </w:rPr>
                      <w:t>项目</w:t>
                    </w:r>
                  </w:p>
                </w:tc>
              </w:sdtContent>
            </w:sdt>
            <w:sdt>
              <w:sdtPr>
                <w:rPr>
                  <w:rFonts w:asciiTheme="minorEastAsia" w:eastAsiaTheme="minorEastAsia" w:hAnsiTheme="minorEastAsia"/>
                </w:rPr>
                <w:tag w:val="_PLD_8d81c1822e774f6081deb29ea5466dc8"/>
                <w:id w:val="1185895"/>
                <w:lock w:val="sdtLocked"/>
              </w:sdtPr>
              <w:sdtContent>
                <w:tc>
                  <w:tcPr>
                    <w:tcW w:w="1597" w:type="pct"/>
                    <w:tcBorders>
                      <w:bottom w:val="single" w:sz="6" w:space="0" w:color="auto"/>
                    </w:tcBorders>
                    <w:shd w:val="clear" w:color="auto" w:fill="auto"/>
                    <w:vAlign w:val="center"/>
                  </w:tcPr>
                  <w:p w:rsidR="00B529D8" w:rsidRPr="00B529D8" w:rsidRDefault="00B529D8" w:rsidP="00EE5173">
                    <w:pPr>
                      <w:autoSpaceDE w:val="0"/>
                      <w:autoSpaceDN w:val="0"/>
                      <w:adjustRightInd w:val="0"/>
                      <w:snapToGrid w:val="0"/>
                      <w:spacing w:line="240" w:lineRule="atLeast"/>
                      <w:jc w:val="center"/>
                      <w:rPr>
                        <w:rFonts w:asciiTheme="minorEastAsia" w:eastAsiaTheme="minorEastAsia" w:hAnsiTheme="minorEastAsia"/>
                      </w:rPr>
                    </w:pPr>
                    <w:r w:rsidRPr="00B529D8">
                      <w:rPr>
                        <w:rFonts w:asciiTheme="minorEastAsia" w:eastAsiaTheme="minorEastAsia" w:hAnsiTheme="minorEastAsia" w:hint="eastAsia"/>
                      </w:rPr>
                      <w:t>期末余额</w:t>
                    </w:r>
                  </w:p>
                </w:tc>
              </w:sdtContent>
            </w:sdt>
            <w:sdt>
              <w:sdtPr>
                <w:rPr>
                  <w:rFonts w:asciiTheme="minorEastAsia" w:eastAsiaTheme="minorEastAsia" w:hAnsiTheme="minorEastAsia"/>
                </w:rPr>
                <w:tag w:val="_PLD_c1ad8d0386f942b4b74733e3287ad275"/>
                <w:id w:val="1185896"/>
                <w:lock w:val="sdtLocked"/>
              </w:sdtPr>
              <w:sdtContent>
                <w:tc>
                  <w:tcPr>
                    <w:tcW w:w="1602" w:type="pct"/>
                    <w:shd w:val="clear" w:color="auto" w:fill="auto"/>
                    <w:vAlign w:val="center"/>
                  </w:tcPr>
                  <w:p w:rsidR="00B529D8" w:rsidRPr="00B529D8" w:rsidRDefault="00B529D8" w:rsidP="00EE5173">
                    <w:pPr>
                      <w:autoSpaceDE w:val="0"/>
                      <w:autoSpaceDN w:val="0"/>
                      <w:adjustRightInd w:val="0"/>
                      <w:snapToGrid w:val="0"/>
                      <w:spacing w:line="240" w:lineRule="atLeast"/>
                      <w:jc w:val="center"/>
                      <w:rPr>
                        <w:rFonts w:asciiTheme="minorEastAsia" w:eastAsiaTheme="minorEastAsia" w:hAnsiTheme="minorEastAsia"/>
                      </w:rPr>
                    </w:pPr>
                    <w:r w:rsidRPr="00B529D8">
                      <w:rPr>
                        <w:rFonts w:asciiTheme="minorEastAsia" w:eastAsiaTheme="minorEastAsia" w:hAnsiTheme="minorEastAsia" w:hint="eastAsia"/>
                      </w:rPr>
                      <w:t>期初余额</w:t>
                    </w:r>
                  </w:p>
                </w:tc>
              </w:sdtContent>
            </w:sdt>
          </w:tr>
          <w:sdt>
            <w:sdtPr>
              <w:rPr>
                <w:rFonts w:asciiTheme="minorEastAsia" w:eastAsiaTheme="minorEastAsia" w:hAnsiTheme="minorEastAsia"/>
              </w:rPr>
              <w:alias w:val="应收款项融资明细"/>
              <w:tag w:val="_TUP_940e825e314d45c5b84fafdc8bddaee8"/>
              <w:id w:val="1185897"/>
              <w:lock w:val="sdtLocked"/>
            </w:sdtPr>
            <w:sdtContent>
              <w:tr w:rsidR="00B529D8" w:rsidTr="00EE5173">
                <w:tc>
                  <w:tcPr>
                    <w:tcW w:w="1789" w:type="pct"/>
                    <w:shd w:val="clear" w:color="auto" w:fill="auto"/>
                  </w:tcPr>
                  <w:p w:rsidR="00B529D8" w:rsidRPr="00B529D8" w:rsidRDefault="00B529D8" w:rsidP="00EE5173">
                    <w:pPr>
                      <w:autoSpaceDE w:val="0"/>
                      <w:autoSpaceDN w:val="0"/>
                      <w:adjustRightInd w:val="0"/>
                      <w:rPr>
                        <w:rFonts w:asciiTheme="minorEastAsia" w:eastAsiaTheme="minorEastAsia" w:hAnsiTheme="minorEastAsia"/>
                      </w:rPr>
                    </w:pPr>
                    <w:r w:rsidRPr="00B529D8">
                      <w:rPr>
                        <w:rFonts w:asciiTheme="minorEastAsia" w:eastAsiaTheme="minorEastAsia" w:hAnsiTheme="minorEastAsia" w:hint="eastAsia"/>
                      </w:rPr>
                      <w:t>应收票据</w:t>
                    </w:r>
                  </w:p>
                </w:tc>
                <w:tc>
                  <w:tcPr>
                    <w:tcW w:w="1597" w:type="pct"/>
                    <w:tcBorders>
                      <w:top w:val="single" w:sz="6" w:space="0" w:color="auto"/>
                      <w:bottom w:val="single" w:sz="6" w:space="0" w:color="auto"/>
                    </w:tcBorders>
                    <w:shd w:val="clear" w:color="auto" w:fill="auto"/>
                  </w:tcPr>
                  <w:p w:rsidR="00B529D8" w:rsidRPr="00B529D8" w:rsidRDefault="00B529D8" w:rsidP="00EE5173">
                    <w:pPr>
                      <w:jc w:val="right"/>
                      <w:rPr>
                        <w:rFonts w:asciiTheme="minorEastAsia" w:eastAsiaTheme="minorEastAsia" w:hAnsiTheme="minorEastAsia"/>
                      </w:rPr>
                    </w:pPr>
                    <w:r w:rsidRPr="00B529D8">
                      <w:rPr>
                        <w:rFonts w:asciiTheme="minorEastAsia" w:eastAsiaTheme="minorEastAsia" w:hAnsiTheme="minorEastAsia"/>
                      </w:rPr>
                      <w:t>49,468,609.07</w:t>
                    </w:r>
                  </w:p>
                </w:tc>
                <w:tc>
                  <w:tcPr>
                    <w:tcW w:w="1602" w:type="pct"/>
                    <w:shd w:val="clear" w:color="auto" w:fill="auto"/>
                  </w:tcPr>
                  <w:p w:rsidR="00B529D8" w:rsidRPr="00B529D8" w:rsidRDefault="00B529D8" w:rsidP="00EE5173">
                    <w:pPr>
                      <w:jc w:val="right"/>
                      <w:rPr>
                        <w:rFonts w:asciiTheme="minorEastAsia" w:eastAsiaTheme="minorEastAsia" w:hAnsiTheme="minorEastAsia"/>
                      </w:rPr>
                    </w:pPr>
                    <w:r w:rsidRPr="00B529D8">
                      <w:rPr>
                        <w:rFonts w:asciiTheme="minorEastAsia" w:eastAsiaTheme="minorEastAsia" w:hAnsiTheme="minorEastAsia"/>
                      </w:rPr>
                      <w:t>41,990,597.45</w:t>
                    </w:r>
                  </w:p>
                </w:tc>
              </w:tr>
            </w:sdtContent>
          </w:sdt>
          <w:tr w:rsidR="00B529D8" w:rsidTr="00EE5173">
            <w:sdt>
              <w:sdtPr>
                <w:rPr>
                  <w:rFonts w:asciiTheme="minorEastAsia" w:eastAsiaTheme="minorEastAsia" w:hAnsiTheme="minorEastAsia"/>
                </w:rPr>
                <w:tag w:val="_PLD_c114cbc8272a41bb85c22331b0e83096"/>
                <w:id w:val="1185898"/>
                <w:lock w:val="sdtLocked"/>
              </w:sdtPr>
              <w:sdtContent>
                <w:tc>
                  <w:tcPr>
                    <w:tcW w:w="1789" w:type="pct"/>
                    <w:shd w:val="clear" w:color="auto" w:fill="auto"/>
                    <w:vAlign w:val="center"/>
                  </w:tcPr>
                  <w:p w:rsidR="00B529D8" w:rsidRPr="00B529D8" w:rsidRDefault="00B529D8" w:rsidP="00EE5173">
                    <w:pPr>
                      <w:jc w:val="center"/>
                      <w:rPr>
                        <w:rFonts w:asciiTheme="minorEastAsia" w:eastAsiaTheme="minorEastAsia" w:hAnsiTheme="minorEastAsia"/>
                      </w:rPr>
                    </w:pPr>
                    <w:r w:rsidRPr="00B529D8">
                      <w:rPr>
                        <w:rFonts w:asciiTheme="minorEastAsia" w:eastAsiaTheme="minorEastAsia" w:hAnsiTheme="minorEastAsia" w:hint="eastAsia"/>
                      </w:rPr>
                      <w:t>合计</w:t>
                    </w:r>
                  </w:p>
                </w:tc>
              </w:sdtContent>
            </w:sdt>
            <w:tc>
              <w:tcPr>
                <w:tcW w:w="1597" w:type="pct"/>
                <w:tcBorders>
                  <w:top w:val="single" w:sz="6" w:space="0" w:color="auto"/>
                  <w:bottom w:val="single" w:sz="4" w:space="0" w:color="auto"/>
                </w:tcBorders>
                <w:shd w:val="clear" w:color="auto" w:fill="auto"/>
              </w:tcPr>
              <w:p w:rsidR="00B529D8" w:rsidRPr="00B529D8" w:rsidRDefault="00B529D8" w:rsidP="00EE5173">
                <w:pPr>
                  <w:jc w:val="right"/>
                  <w:rPr>
                    <w:rFonts w:asciiTheme="minorEastAsia" w:eastAsiaTheme="minorEastAsia" w:hAnsiTheme="minorEastAsia"/>
                  </w:rPr>
                </w:pPr>
                <w:r w:rsidRPr="00B529D8">
                  <w:rPr>
                    <w:rFonts w:asciiTheme="minorEastAsia" w:eastAsiaTheme="minorEastAsia" w:hAnsiTheme="minorEastAsia"/>
                  </w:rPr>
                  <w:t>49,468,609.07</w:t>
                </w:r>
              </w:p>
            </w:tc>
            <w:tc>
              <w:tcPr>
                <w:tcW w:w="1602" w:type="pct"/>
                <w:shd w:val="clear" w:color="auto" w:fill="auto"/>
              </w:tcPr>
              <w:p w:rsidR="00B529D8" w:rsidRPr="00B529D8" w:rsidRDefault="00B529D8" w:rsidP="00EE5173">
                <w:pPr>
                  <w:jc w:val="right"/>
                  <w:rPr>
                    <w:rFonts w:asciiTheme="minorEastAsia" w:eastAsiaTheme="minorEastAsia" w:hAnsiTheme="minorEastAsia"/>
                  </w:rPr>
                </w:pPr>
                <w:r w:rsidRPr="00B529D8">
                  <w:rPr>
                    <w:rFonts w:asciiTheme="minorEastAsia" w:eastAsiaTheme="minorEastAsia" w:hAnsiTheme="minorEastAsia"/>
                  </w:rPr>
                  <w:t>41,990,597.45</w:t>
                </w:r>
              </w:p>
            </w:tc>
          </w:tr>
        </w:tbl>
        <w:p w:rsidR="00B529D8" w:rsidRDefault="00B529D8"/>
        <w:p w:rsidR="00877D2C" w:rsidRDefault="005540A0">
          <w:r>
            <w:rPr>
              <w:rFonts w:hint="eastAsia"/>
            </w:rPr>
            <w:t>应收款项融资本期增减变动及公允价值变动情况</w:t>
          </w:r>
          <w:r>
            <w:t>：</w:t>
          </w:r>
        </w:p>
        <w:sdt>
          <w:sdtPr>
            <w:rPr>
              <w:rFonts w:hint="eastAsia"/>
            </w:rPr>
            <w:alias w:val="是否适用：应收款项融资本期增减变动及公允价值变动情况[双击切换]"/>
            <w:tag w:val="_GBC_1265a117176c43939de7d6d1e043f692"/>
            <w:id w:val="666749924"/>
            <w:lock w:val="sdtLocked"/>
            <w:placeholder>
              <w:docPart w:val="GBC22222222222222222222222222222"/>
            </w:placeholder>
          </w:sdtPr>
          <w:sdtContent>
            <w:p w:rsidR="00877D2C" w:rsidRDefault="006A4C27" w:rsidP="00B529D8">
              <w:r>
                <w:fldChar w:fldCharType="begin"/>
              </w:r>
              <w:r w:rsidR="00B529D8">
                <w:rPr>
                  <w:rFonts w:hint="eastAsia"/>
                </w:rPr>
                <w:instrText xml:space="preserve"> MACROBUTTON  SnrToggleCheckbox </w:instrText>
              </w:r>
              <w:r w:rsidR="00B529D8">
                <w:rPr>
                  <w:rFonts w:hint="eastAsia"/>
                </w:rPr>
                <w:instrText>□适用</w:instrText>
              </w:r>
              <w:r w:rsidR="00B529D8">
                <w:rPr>
                  <w:rFonts w:hint="eastAsia"/>
                </w:rPr>
                <w:instrText xml:space="preserve"> </w:instrText>
              </w:r>
              <w:r>
                <w:fldChar w:fldCharType="end"/>
              </w:r>
              <w:r>
                <w:fldChar w:fldCharType="begin"/>
              </w:r>
              <w:r w:rsidR="00B529D8">
                <w:rPr>
                  <w:rFonts w:hint="eastAsia"/>
                </w:rPr>
                <w:instrText xml:space="preserve"> MACROBUTTON  SnrToggleCheckbox </w:instrText>
              </w:r>
              <w:r w:rsidR="00B529D8">
                <w:rPr>
                  <w:rFonts w:hint="eastAsia"/>
                </w:rPr>
                <w:instrText>√不适用</w:instrText>
              </w:r>
              <w:r w:rsidR="00B529D8">
                <w:rPr>
                  <w:rFonts w:hint="eastAsia"/>
                </w:rPr>
                <w:instrText xml:space="preserve"> </w:instrText>
              </w:r>
              <w:r>
                <w:fldChar w:fldCharType="end"/>
              </w:r>
            </w:p>
          </w:sdtContent>
        </w:sdt>
        <w:bookmarkEnd w:id="149"/>
        <w:p w:rsidR="00877D2C" w:rsidRDefault="00877D2C"/>
        <w:p w:rsidR="00877D2C" w:rsidRDefault="005540A0">
          <w:r>
            <w:rPr>
              <w:rFonts w:hint="eastAsia"/>
            </w:rPr>
            <w:t>如按预期信用损失一般模型计提坏账准备，请参照其他应收款披露</w:t>
          </w:r>
          <w:r>
            <w:t>：</w:t>
          </w:r>
        </w:p>
        <w:sdt>
          <w:sdtPr>
            <w:alias w:val="是否适用：应收款项融资预期信用损失的确定方法及会计处理方法[双击切换]"/>
            <w:tag w:val="_GBC_a10a2347420a40cfafa111a546252535"/>
            <w:id w:val="-1922252254"/>
            <w:lock w:val="sdtLocked"/>
            <w:placeholder>
              <w:docPart w:val="GBC22222222222222222222222222222"/>
            </w:placeholder>
          </w:sdtPr>
          <w:sdtContent>
            <w:p w:rsidR="00877D2C" w:rsidRDefault="006A4C27" w:rsidP="00B529D8">
              <w:r>
                <w:fldChar w:fldCharType="begin"/>
              </w:r>
              <w:r w:rsidR="00B529D8">
                <w:rPr>
                  <w:rFonts w:hint="eastAsia"/>
                </w:rPr>
                <w:instrText xml:space="preserve"> MACROBUTTON  SnrToggleCheckbox </w:instrText>
              </w:r>
              <w:r w:rsidR="00B529D8">
                <w:rPr>
                  <w:rFonts w:hint="eastAsia"/>
                </w:rPr>
                <w:instrText>□适用</w:instrText>
              </w:r>
              <w:r w:rsidR="00B529D8">
                <w:rPr>
                  <w:rFonts w:hint="eastAsia"/>
                </w:rPr>
                <w:instrText xml:space="preserve"> </w:instrText>
              </w:r>
              <w:r>
                <w:fldChar w:fldCharType="end"/>
              </w:r>
              <w:r>
                <w:fldChar w:fldCharType="begin"/>
              </w:r>
              <w:r w:rsidR="00B529D8">
                <w:rPr>
                  <w:rFonts w:hint="eastAsia"/>
                </w:rPr>
                <w:instrText xml:space="preserve"> MACROBUTTON  SnrToggleCheckbox </w:instrText>
              </w:r>
              <w:r w:rsidR="00B529D8">
                <w:rPr>
                  <w:rFonts w:hint="eastAsia"/>
                </w:rPr>
                <w:instrText>√不适用</w:instrText>
              </w:r>
              <w:r w:rsidR="00B529D8">
                <w:rPr>
                  <w:rFonts w:hint="eastAsia"/>
                </w:rPr>
                <w:instrText xml:space="preserve"> </w:instrText>
              </w:r>
              <w:r>
                <w:fldChar w:fldCharType="end"/>
              </w:r>
            </w:p>
          </w:sdtContent>
        </w:sdt>
        <w:bookmarkEnd w:id="150"/>
        <w:p w:rsidR="00877D2C" w:rsidRDefault="00877D2C"/>
        <w:p w:rsidR="00877D2C" w:rsidRDefault="005540A0">
          <w:r>
            <w:rPr>
              <w:rFonts w:hint="eastAsia"/>
            </w:rPr>
            <w:t>其他</w:t>
          </w:r>
          <w:r>
            <w:t>说明</w:t>
          </w:r>
          <w:r>
            <w:rPr>
              <w:rFonts w:hint="eastAsia"/>
            </w:rPr>
            <w:t>：</w:t>
          </w:r>
        </w:p>
        <w:sdt>
          <w:sdtPr>
            <w:rPr>
              <w:rFonts w:hint="eastAsia"/>
            </w:rPr>
            <w:alias w:val="是否适用：应收款项融资其他说明[双击切换]"/>
            <w:tag w:val="_GBC_19d5ef5dfbe64f2d98d9ab83a2e48c14"/>
            <w:id w:val="-162479674"/>
            <w:lock w:val="sdtLocked"/>
            <w:placeholder>
              <w:docPart w:val="GBC22222222222222222222222222222"/>
            </w:placeholder>
          </w:sdtPr>
          <w:sdtContent>
            <w:p w:rsidR="00877D2C" w:rsidRDefault="006A4C27" w:rsidP="00B529D8">
              <w:r>
                <w:fldChar w:fldCharType="begin"/>
              </w:r>
              <w:r w:rsidR="00B529D8">
                <w:rPr>
                  <w:rFonts w:hint="eastAsia"/>
                </w:rPr>
                <w:instrText xml:space="preserve"> MACROBUTTON  SnrToggleCheckbox </w:instrText>
              </w:r>
              <w:r w:rsidR="00B529D8">
                <w:rPr>
                  <w:rFonts w:hint="eastAsia"/>
                </w:rPr>
                <w:instrText>□适用</w:instrText>
              </w:r>
              <w:r w:rsidR="00B529D8">
                <w:rPr>
                  <w:rFonts w:hint="eastAsia"/>
                </w:rPr>
                <w:instrText xml:space="preserve"> </w:instrText>
              </w:r>
              <w:r>
                <w:fldChar w:fldCharType="end"/>
              </w:r>
              <w:r>
                <w:fldChar w:fldCharType="begin"/>
              </w:r>
              <w:r w:rsidR="00B529D8">
                <w:rPr>
                  <w:rFonts w:hint="eastAsia"/>
                </w:rPr>
                <w:instrText xml:space="preserve"> MACROBUTTON  SnrToggleCheckbox </w:instrText>
              </w:r>
              <w:r w:rsidR="00B529D8">
                <w:rPr>
                  <w:rFonts w:hint="eastAsia"/>
                </w:rPr>
                <w:instrText>√不适用</w:instrText>
              </w:r>
              <w:r w:rsidR="00B529D8">
                <w:rPr>
                  <w:rFonts w:hint="eastAsia"/>
                </w:rPr>
                <w:instrText xml:space="preserve"> </w:instrText>
              </w:r>
              <w:r>
                <w:fldChar w:fldCharType="end"/>
              </w:r>
            </w:p>
          </w:sdtContent>
        </w:sdt>
        <w:p w:rsidR="00877D2C" w:rsidRDefault="006A4C27"/>
      </w:sdtContent>
    </w:sdt>
    <w:bookmarkEnd w:id="148" w:displacedByCustomXml="prev"/>
    <w:p w:rsidR="00877D2C" w:rsidRDefault="005540A0" w:rsidP="00B176E2">
      <w:pPr>
        <w:pStyle w:val="3"/>
        <w:numPr>
          <w:ilvl w:val="0"/>
          <w:numId w:val="66"/>
        </w:numPr>
      </w:pPr>
      <w:r>
        <w:rPr>
          <w:rFonts w:hint="eastAsia"/>
        </w:rPr>
        <w:t>预付款项</w:t>
      </w:r>
    </w:p>
    <w:sdt>
      <w:sdtPr>
        <w:rPr>
          <w:rFonts w:asciiTheme="minorHAnsi" w:eastAsia="宋体" w:hAnsiTheme="minorHAnsi" w:cs="宋体" w:hint="eastAsia"/>
          <w:b w:val="0"/>
          <w:bCs w:val="0"/>
          <w:kern w:val="0"/>
          <w:szCs w:val="22"/>
        </w:rPr>
        <w:alias w:val="模块:预付款项按账龄列示"/>
        <w:tag w:val="_SEC_c3a77c7d5fc54cf3891eeb30bc294643"/>
        <w:id w:val="-221370187"/>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3"/>
              <w:numId w:val="69"/>
            </w:numPr>
            <w:ind w:left="426" w:hanging="426"/>
          </w:pPr>
          <w:r>
            <w:rPr>
              <w:rFonts w:hint="eastAsia"/>
            </w:rPr>
            <w:t>预付款项按账龄列示</w:t>
          </w:r>
        </w:p>
        <w:sdt>
          <w:sdtPr>
            <w:rPr>
              <w:rFonts w:hint="eastAsia"/>
            </w:rPr>
            <w:alias w:val="是否适用：预付款项按账龄列示[双击切换]"/>
            <w:tag w:val="_GBC_9c50af2eedb44a33921bab4a9f5ef35c"/>
            <w:id w:val="-434363730"/>
            <w:lock w:val="sdtLocked"/>
            <w:placeholder>
              <w:docPart w:val="GBC22222222222222222222222222222"/>
            </w:placeholder>
          </w:sdtPr>
          <w:sdtContent>
            <w:p w:rsidR="00877D2C" w:rsidRDefault="006A4C27">
              <w:r>
                <w:fldChar w:fldCharType="begin"/>
              </w:r>
              <w:r w:rsidR="00B529D8">
                <w:rPr>
                  <w:rFonts w:hint="eastAsia"/>
                </w:rPr>
                <w:instrText xml:space="preserve"> MACROBUTTON  SnrToggleCheckbox </w:instrText>
              </w:r>
              <w:r w:rsidR="00B529D8">
                <w:rPr>
                  <w:rFonts w:hint="eastAsia"/>
                </w:rPr>
                <w:instrText>√适用</w:instrText>
              </w:r>
              <w:r w:rsidR="00B529D8">
                <w:rPr>
                  <w:rFonts w:hint="eastAsia"/>
                </w:rPr>
                <w:instrText xml:space="preserve">  </w:instrText>
              </w:r>
              <w:r>
                <w:fldChar w:fldCharType="end"/>
              </w:r>
              <w:r>
                <w:fldChar w:fldCharType="begin"/>
              </w:r>
              <w:r w:rsidR="00B529D8">
                <w:rPr>
                  <w:rFonts w:hint="eastAsia"/>
                </w:rPr>
                <w:instrText xml:space="preserve"> MACROBUTTON  SnrToggleCheckbox </w:instrText>
              </w:r>
              <w:r w:rsidR="00B529D8">
                <w:rPr>
                  <w:rFonts w:hint="eastAsia"/>
                </w:rPr>
                <w:instrText>□不适用</w:instrText>
              </w:r>
              <w:r w:rsidR="00B529D8">
                <w:rPr>
                  <w:rFonts w:hint="eastAsia"/>
                </w:rPr>
                <w:instrText xml:space="preserve"> </w:instrText>
              </w:r>
              <w:r>
                <w:fldChar w:fldCharType="end"/>
              </w:r>
            </w:p>
          </w:sdtContent>
        </w:sdt>
        <w:p w:rsidR="00877D2C" w:rsidRDefault="005540A0">
          <w:pPr>
            <w:jc w:val="right"/>
            <w:rPr>
              <w:b/>
            </w:rPr>
          </w:pPr>
          <w:r>
            <w:rPr>
              <w:rFonts w:hint="eastAsia"/>
            </w:rPr>
            <w:t>单位：</w:t>
          </w:r>
          <w:sdt>
            <w:sdtPr>
              <w:rPr>
                <w:rFonts w:hint="eastAsia"/>
              </w:rPr>
              <w:alias w:val="单位：财务附注：预付账款账龄"/>
              <w:tag w:val="_GBC_25e874c523c14d528beabbdb96c27981"/>
              <w:id w:val="875874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预付账款账龄"/>
              <w:tag w:val="_GBC_5fd49f072b7e406886d7d66537c647e5"/>
              <w:id w:val="13989305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386"/>
            <w:gridCol w:w="1926"/>
            <w:gridCol w:w="1911"/>
            <w:gridCol w:w="1910"/>
            <w:gridCol w:w="1926"/>
          </w:tblGrid>
          <w:tr w:rsidR="00C37FAA" w:rsidTr="00EE5173">
            <w:trPr>
              <w:cantSplit/>
              <w:trHeight w:val="237"/>
            </w:trPr>
            <w:sdt>
              <w:sdtPr>
                <w:rPr>
                  <w:rFonts w:asciiTheme="minorEastAsia" w:eastAsiaTheme="minorEastAsia" w:hAnsiTheme="minorEastAsia"/>
                </w:rPr>
                <w:tag w:val="_PLD_497c76328aa14442bd9ed8d02efaffdc"/>
                <w:id w:val="1186156"/>
                <w:lock w:val="sdtLocked"/>
              </w:sdtPr>
              <w:sdtContent>
                <w:tc>
                  <w:tcPr>
                    <w:tcW w:w="765" w:type="pct"/>
                    <w:vMerge w:val="restart"/>
                    <w:vAlign w:val="center"/>
                  </w:tcPr>
                  <w:p w:rsidR="00C37FAA" w:rsidRPr="00C37FAA" w:rsidRDefault="00C37FAA" w:rsidP="00EE5173">
                    <w:pPr>
                      <w:ind w:right="5"/>
                      <w:jc w:val="center"/>
                      <w:rPr>
                        <w:rFonts w:asciiTheme="minorEastAsia" w:eastAsiaTheme="minorEastAsia" w:hAnsiTheme="minorEastAsia"/>
                      </w:rPr>
                    </w:pPr>
                    <w:r w:rsidRPr="00C37FAA">
                      <w:rPr>
                        <w:rFonts w:asciiTheme="minorEastAsia" w:eastAsiaTheme="minorEastAsia" w:hAnsiTheme="minorEastAsia" w:hint="eastAsia"/>
                      </w:rPr>
                      <w:t>账龄</w:t>
                    </w:r>
                  </w:p>
                </w:tc>
              </w:sdtContent>
            </w:sdt>
            <w:sdt>
              <w:sdtPr>
                <w:rPr>
                  <w:rFonts w:asciiTheme="minorEastAsia" w:eastAsiaTheme="minorEastAsia" w:hAnsiTheme="minorEastAsia"/>
                </w:rPr>
                <w:tag w:val="_PLD_3c7cef9fd55549768916decb59114918"/>
                <w:id w:val="1186157"/>
                <w:lock w:val="sdtLocked"/>
              </w:sdtPr>
              <w:sdtContent>
                <w:tc>
                  <w:tcPr>
                    <w:tcW w:w="2118" w:type="pct"/>
                    <w:gridSpan w:val="2"/>
                    <w:vAlign w:val="center"/>
                  </w:tcPr>
                  <w:p w:rsidR="00C37FAA" w:rsidRPr="00C37FAA" w:rsidRDefault="00C37FAA" w:rsidP="00EE5173">
                    <w:pPr>
                      <w:ind w:right="5"/>
                      <w:jc w:val="center"/>
                      <w:rPr>
                        <w:rFonts w:asciiTheme="minorEastAsia" w:eastAsiaTheme="minorEastAsia" w:hAnsiTheme="minorEastAsia"/>
                      </w:rPr>
                    </w:pPr>
                    <w:r w:rsidRPr="00C37FAA">
                      <w:rPr>
                        <w:rFonts w:asciiTheme="minorEastAsia" w:eastAsiaTheme="minorEastAsia" w:hAnsiTheme="minorEastAsia" w:hint="eastAsia"/>
                      </w:rPr>
                      <w:t>期末余额</w:t>
                    </w:r>
                  </w:p>
                </w:tc>
              </w:sdtContent>
            </w:sdt>
            <w:sdt>
              <w:sdtPr>
                <w:rPr>
                  <w:rFonts w:asciiTheme="minorEastAsia" w:eastAsiaTheme="minorEastAsia" w:hAnsiTheme="minorEastAsia"/>
                </w:rPr>
                <w:tag w:val="_PLD_3338d9aea932468fa8faa1bef2db4526"/>
                <w:id w:val="1186158"/>
                <w:lock w:val="sdtLocked"/>
              </w:sdtPr>
              <w:sdtContent>
                <w:tc>
                  <w:tcPr>
                    <w:tcW w:w="2117" w:type="pct"/>
                    <w:gridSpan w:val="2"/>
                    <w:vAlign w:val="center"/>
                  </w:tcPr>
                  <w:p w:rsidR="00C37FAA" w:rsidRPr="00C37FAA" w:rsidRDefault="00C37FAA" w:rsidP="00EE5173">
                    <w:pPr>
                      <w:ind w:right="5"/>
                      <w:jc w:val="center"/>
                      <w:rPr>
                        <w:rFonts w:asciiTheme="minorEastAsia" w:eastAsiaTheme="minorEastAsia" w:hAnsiTheme="minorEastAsia"/>
                      </w:rPr>
                    </w:pPr>
                    <w:r w:rsidRPr="00C37FAA">
                      <w:rPr>
                        <w:rFonts w:asciiTheme="minorEastAsia" w:eastAsiaTheme="minorEastAsia" w:hAnsiTheme="minorEastAsia" w:hint="eastAsia"/>
                      </w:rPr>
                      <w:t>期初余额</w:t>
                    </w:r>
                  </w:p>
                </w:tc>
              </w:sdtContent>
            </w:sdt>
          </w:tr>
          <w:tr w:rsidR="00C37FAA" w:rsidTr="00EE5173">
            <w:trPr>
              <w:cantSplit/>
            </w:trPr>
            <w:tc>
              <w:tcPr>
                <w:tcW w:w="765" w:type="pct"/>
                <w:vMerge/>
              </w:tcPr>
              <w:p w:rsidR="00C37FAA" w:rsidRPr="00C37FAA" w:rsidRDefault="00C37FAA" w:rsidP="00EE5173">
                <w:pPr>
                  <w:rPr>
                    <w:rFonts w:asciiTheme="minorEastAsia" w:eastAsiaTheme="minorEastAsia" w:hAnsiTheme="minorEastAsia"/>
                  </w:rPr>
                </w:pPr>
              </w:p>
            </w:tc>
            <w:sdt>
              <w:sdtPr>
                <w:rPr>
                  <w:rFonts w:asciiTheme="minorEastAsia" w:eastAsiaTheme="minorEastAsia" w:hAnsiTheme="minorEastAsia"/>
                </w:rPr>
                <w:tag w:val="_PLD_2b1b05d61c574fe485d979f04a81c8c9"/>
                <w:id w:val="1186159"/>
                <w:lock w:val="sdtLocked"/>
              </w:sdtPr>
              <w:sdtContent>
                <w:tc>
                  <w:tcPr>
                    <w:tcW w:w="1063" w:type="pct"/>
                    <w:vAlign w:val="center"/>
                  </w:tcPr>
                  <w:p w:rsidR="00C37FAA" w:rsidRPr="00C37FAA" w:rsidRDefault="00C37FAA" w:rsidP="00EE5173">
                    <w:pPr>
                      <w:ind w:right="5"/>
                      <w:jc w:val="center"/>
                      <w:rPr>
                        <w:rFonts w:asciiTheme="minorEastAsia" w:eastAsiaTheme="minorEastAsia" w:hAnsiTheme="minorEastAsia"/>
                      </w:rPr>
                    </w:pPr>
                    <w:r w:rsidRPr="00C37FAA">
                      <w:rPr>
                        <w:rFonts w:asciiTheme="minorEastAsia" w:eastAsiaTheme="minorEastAsia" w:hAnsiTheme="minorEastAsia" w:hint="eastAsia"/>
                      </w:rPr>
                      <w:t>金额</w:t>
                    </w:r>
                  </w:p>
                </w:tc>
              </w:sdtContent>
            </w:sdt>
            <w:sdt>
              <w:sdtPr>
                <w:rPr>
                  <w:rFonts w:asciiTheme="minorEastAsia" w:eastAsiaTheme="minorEastAsia" w:hAnsiTheme="minorEastAsia"/>
                </w:rPr>
                <w:tag w:val="_PLD_7faf25028eff45ce8c6bf33a9060f296"/>
                <w:id w:val="1186160"/>
                <w:lock w:val="sdtLocked"/>
              </w:sdtPr>
              <w:sdtContent>
                <w:tc>
                  <w:tcPr>
                    <w:tcW w:w="1055" w:type="pct"/>
                    <w:vAlign w:val="center"/>
                  </w:tcPr>
                  <w:p w:rsidR="00C37FAA" w:rsidRPr="00C37FAA" w:rsidRDefault="00C37FAA" w:rsidP="00EE5173">
                    <w:pPr>
                      <w:ind w:right="5"/>
                      <w:jc w:val="center"/>
                      <w:rPr>
                        <w:rFonts w:asciiTheme="minorEastAsia" w:eastAsiaTheme="minorEastAsia" w:hAnsiTheme="minorEastAsia"/>
                      </w:rPr>
                    </w:pPr>
                    <w:r w:rsidRPr="00C37FAA">
                      <w:rPr>
                        <w:rFonts w:asciiTheme="minorEastAsia" w:eastAsiaTheme="minorEastAsia" w:hAnsiTheme="minorEastAsia" w:hint="eastAsia"/>
                      </w:rPr>
                      <w:t>比例</w:t>
                    </w:r>
                    <w:r w:rsidRPr="00C37FAA">
                      <w:rPr>
                        <w:rFonts w:asciiTheme="minorEastAsia" w:eastAsiaTheme="minorEastAsia" w:hAnsiTheme="minorEastAsia"/>
                      </w:rPr>
                      <w:t>(%)</w:t>
                    </w:r>
                  </w:p>
                </w:tc>
              </w:sdtContent>
            </w:sdt>
            <w:sdt>
              <w:sdtPr>
                <w:rPr>
                  <w:rFonts w:asciiTheme="minorEastAsia" w:eastAsiaTheme="minorEastAsia" w:hAnsiTheme="minorEastAsia"/>
                </w:rPr>
                <w:tag w:val="_PLD_56219e7f20ba4e60b1a3edd32c1c534e"/>
                <w:id w:val="1186161"/>
                <w:lock w:val="sdtLocked"/>
              </w:sdtPr>
              <w:sdtContent>
                <w:tc>
                  <w:tcPr>
                    <w:tcW w:w="1054" w:type="pct"/>
                    <w:vAlign w:val="center"/>
                  </w:tcPr>
                  <w:p w:rsidR="00C37FAA" w:rsidRPr="00C37FAA" w:rsidRDefault="00C37FAA" w:rsidP="00EE5173">
                    <w:pPr>
                      <w:ind w:right="5"/>
                      <w:jc w:val="center"/>
                      <w:rPr>
                        <w:rFonts w:asciiTheme="minorEastAsia" w:eastAsiaTheme="minorEastAsia" w:hAnsiTheme="minorEastAsia"/>
                      </w:rPr>
                    </w:pPr>
                    <w:r w:rsidRPr="00C37FAA">
                      <w:rPr>
                        <w:rFonts w:asciiTheme="minorEastAsia" w:eastAsiaTheme="minorEastAsia" w:hAnsiTheme="minorEastAsia" w:hint="eastAsia"/>
                      </w:rPr>
                      <w:t>金额</w:t>
                    </w:r>
                  </w:p>
                </w:tc>
              </w:sdtContent>
            </w:sdt>
            <w:sdt>
              <w:sdtPr>
                <w:rPr>
                  <w:rFonts w:asciiTheme="minorEastAsia" w:eastAsiaTheme="minorEastAsia" w:hAnsiTheme="minorEastAsia"/>
                </w:rPr>
                <w:tag w:val="_PLD_430fca228ced43ada83018b2091f7abf"/>
                <w:id w:val="1186162"/>
                <w:lock w:val="sdtLocked"/>
              </w:sdtPr>
              <w:sdtContent>
                <w:tc>
                  <w:tcPr>
                    <w:tcW w:w="1063" w:type="pct"/>
                    <w:vAlign w:val="center"/>
                  </w:tcPr>
                  <w:p w:rsidR="00C37FAA" w:rsidRPr="00C37FAA" w:rsidRDefault="00C37FAA" w:rsidP="00EE5173">
                    <w:pPr>
                      <w:ind w:right="5"/>
                      <w:jc w:val="center"/>
                      <w:rPr>
                        <w:rFonts w:asciiTheme="minorEastAsia" w:eastAsiaTheme="minorEastAsia" w:hAnsiTheme="minorEastAsia"/>
                      </w:rPr>
                    </w:pPr>
                    <w:r w:rsidRPr="00C37FAA">
                      <w:rPr>
                        <w:rFonts w:asciiTheme="minorEastAsia" w:eastAsiaTheme="minorEastAsia" w:hAnsiTheme="minorEastAsia" w:hint="eastAsia"/>
                      </w:rPr>
                      <w:t>比例</w:t>
                    </w:r>
                    <w:r w:rsidRPr="00C37FAA">
                      <w:rPr>
                        <w:rFonts w:asciiTheme="minorEastAsia" w:eastAsiaTheme="minorEastAsia" w:hAnsiTheme="minorEastAsia"/>
                      </w:rPr>
                      <w:t>(%)</w:t>
                    </w:r>
                  </w:p>
                </w:tc>
              </w:sdtContent>
            </w:sdt>
          </w:tr>
          <w:tr w:rsidR="00C37FAA" w:rsidTr="00EE5173">
            <w:trPr>
              <w:cantSplit/>
              <w:trHeight w:val="99"/>
            </w:trPr>
            <w:sdt>
              <w:sdtPr>
                <w:rPr>
                  <w:rFonts w:asciiTheme="minorEastAsia" w:eastAsiaTheme="minorEastAsia" w:hAnsiTheme="minorEastAsia"/>
                </w:rPr>
                <w:tag w:val="_PLD_174778f02a0244e0b2b8c44129503d0e"/>
                <w:id w:val="1186163"/>
                <w:lock w:val="sdtLocked"/>
              </w:sdtPr>
              <w:sdtContent>
                <w:tc>
                  <w:tcPr>
                    <w:tcW w:w="765" w:type="pct"/>
                  </w:tcPr>
                  <w:p w:rsidR="00C37FAA" w:rsidRPr="00C37FAA" w:rsidRDefault="00C37FAA" w:rsidP="00EE5173">
                    <w:pPr>
                      <w:ind w:right="5"/>
                      <w:rPr>
                        <w:rFonts w:asciiTheme="minorEastAsia" w:eastAsiaTheme="minorEastAsia" w:hAnsiTheme="minorEastAsia"/>
                      </w:rPr>
                    </w:pPr>
                    <w:r w:rsidRPr="00C37FAA">
                      <w:rPr>
                        <w:rFonts w:asciiTheme="minorEastAsia" w:eastAsiaTheme="minorEastAsia" w:hAnsiTheme="minorEastAsia" w:hint="eastAsia"/>
                      </w:rPr>
                      <w:t>1年以内</w:t>
                    </w:r>
                  </w:p>
                </w:tc>
              </w:sdtContent>
            </w:sdt>
            <w:tc>
              <w:tcPr>
                <w:tcW w:w="1063" w:type="pct"/>
              </w:tcPr>
              <w:p w:rsidR="00C37FAA" w:rsidRPr="00C37FAA" w:rsidRDefault="00C37FAA" w:rsidP="00EE5173">
                <w:pPr>
                  <w:ind w:right="5"/>
                  <w:jc w:val="right"/>
                  <w:rPr>
                    <w:rFonts w:asciiTheme="minorEastAsia" w:eastAsiaTheme="minorEastAsia" w:hAnsiTheme="minorEastAsia"/>
                  </w:rPr>
                </w:pPr>
                <w:r w:rsidRPr="00C37FAA">
                  <w:rPr>
                    <w:rFonts w:asciiTheme="minorEastAsia" w:eastAsiaTheme="minorEastAsia" w:hAnsiTheme="minorEastAsia"/>
                  </w:rPr>
                  <w:t>9,886,613.79</w:t>
                </w:r>
              </w:p>
            </w:tc>
            <w:tc>
              <w:tcPr>
                <w:tcW w:w="1055" w:type="pct"/>
              </w:tcPr>
              <w:p w:rsidR="00C37FAA" w:rsidRPr="00C37FAA" w:rsidRDefault="00C37FAA" w:rsidP="00EE5173">
                <w:pPr>
                  <w:ind w:right="5"/>
                  <w:jc w:val="right"/>
                  <w:rPr>
                    <w:rFonts w:asciiTheme="minorEastAsia" w:eastAsiaTheme="minorEastAsia" w:hAnsiTheme="minorEastAsia"/>
                  </w:rPr>
                </w:pPr>
                <w:r w:rsidRPr="00C37FAA">
                  <w:rPr>
                    <w:rFonts w:asciiTheme="minorEastAsia" w:eastAsiaTheme="minorEastAsia" w:hAnsiTheme="minorEastAsia"/>
                  </w:rPr>
                  <w:t>99.90</w:t>
                </w:r>
              </w:p>
            </w:tc>
            <w:tc>
              <w:tcPr>
                <w:tcW w:w="1054" w:type="pct"/>
              </w:tcPr>
              <w:p w:rsidR="00C37FAA" w:rsidRPr="00C37FAA" w:rsidRDefault="00C37FAA" w:rsidP="00EE5173">
                <w:pPr>
                  <w:ind w:right="5"/>
                  <w:jc w:val="right"/>
                  <w:rPr>
                    <w:rFonts w:asciiTheme="minorEastAsia" w:eastAsiaTheme="minorEastAsia" w:hAnsiTheme="minorEastAsia"/>
                  </w:rPr>
                </w:pPr>
                <w:r w:rsidRPr="00C37FAA">
                  <w:rPr>
                    <w:rFonts w:asciiTheme="minorEastAsia" w:eastAsiaTheme="minorEastAsia" w:hAnsiTheme="minorEastAsia"/>
                  </w:rPr>
                  <w:t>6,044,524.69</w:t>
                </w:r>
              </w:p>
            </w:tc>
            <w:tc>
              <w:tcPr>
                <w:tcW w:w="1063" w:type="pct"/>
              </w:tcPr>
              <w:p w:rsidR="00C37FAA" w:rsidRPr="00C37FAA" w:rsidRDefault="00C37FAA" w:rsidP="00EE5173">
                <w:pPr>
                  <w:ind w:right="5"/>
                  <w:jc w:val="right"/>
                  <w:rPr>
                    <w:rFonts w:asciiTheme="minorEastAsia" w:eastAsiaTheme="minorEastAsia" w:hAnsiTheme="minorEastAsia"/>
                  </w:rPr>
                </w:pPr>
                <w:r w:rsidRPr="00C37FAA">
                  <w:rPr>
                    <w:rFonts w:asciiTheme="minorEastAsia" w:eastAsiaTheme="minorEastAsia" w:hAnsiTheme="minorEastAsia"/>
                  </w:rPr>
                  <w:t>67.43</w:t>
                </w:r>
              </w:p>
            </w:tc>
          </w:tr>
          <w:tr w:rsidR="00C37FAA" w:rsidTr="00EE5173">
            <w:trPr>
              <w:cantSplit/>
            </w:trPr>
            <w:sdt>
              <w:sdtPr>
                <w:rPr>
                  <w:rFonts w:asciiTheme="minorEastAsia" w:eastAsiaTheme="minorEastAsia" w:hAnsiTheme="minorEastAsia"/>
                </w:rPr>
                <w:tag w:val="_PLD_4b385111cb5344928917e1906f5b2ab9"/>
                <w:id w:val="1186164"/>
                <w:lock w:val="sdtLocked"/>
              </w:sdtPr>
              <w:sdtContent>
                <w:tc>
                  <w:tcPr>
                    <w:tcW w:w="765" w:type="pct"/>
                  </w:tcPr>
                  <w:p w:rsidR="00C37FAA" w:rsidRPr="00C37FAA" w:rsidRDefault="00C37FAA" w:rsidP="00EE5173">
                    <w:pPr>
                      <w:ind w:right="5"/>
                      <w:rPr>
                        <w:rFonts w:asciiTheme="minorEastAsia" w:eastAsiaTheme="minorEastAsia" w:hAnsiTheme="minorEastAsia"/>
                      </w:rPr>
                    </w:pPr>
                    <w:r w:rsidRPr="00C37FAA">
                      <w:rPr>
                        <w:rFonts w:asciiTheme="minorEastAsia" w:eastAsiaTheme="minorEastAsia" w:hAnsiTheme="minorEastAsia" w:hint="eastAsia"/>
                      </w:rPr>
                      <w:t>1至2年</w:t>
                    </w:r>
                  </w:p>
                </w:tc>
              </w:sdtContent>
            </w:sdt>
            <w:tc>
              <w:tcPr>
                <w:tcW w:w="1063" w:type="pct"/>
              </w:tcPr>
              <w:p w:rsidR="00C37FAA" w:rsidRPr="00C37FAA" w:rsidRDefault="00C37FAA" w:rsidP="00EE5173">
                <w:pPr>
                  <w:ind w:right="5"/>
                  <w:jc w:val="right"/>
                  <w:rPr>
                    <w:rFonts w:asciiTheme="minorEastAsia" w:eastAsiaTheme="minorEastAsia" w:hAnsiTheme="minorEastAsia"/>
                  </w:rPr>
                </w:pPr>
                <w:r w:rsidRPr="00C37FAA">
                  <w:rPr>
                    <w:rFonts w:asciiTheme="minorEastAsia" w:eastAsiaTheme="minorEastAsia" w:hAnsiTheme="minorEastAsia"/>
                  </w:rPr>
                  <w:t>9,875.16</w:t>
                </w:r>
              </w:p>
            </w:tc>
            <w:tc>
              <w:tcPr>
                <w:tcW w:w="1055" w:type="pct"/>
              </w:tcPr>
              <w:p w:rsidR="00C37FAA" w:rsidRPr="00C37FAA" w:rsidRDefault="00C37FAA" w:rsidP="00EE5173">
                <w:pPr>
                  <w:ind w:right="5"/>
                  <w:jc w:val="right"/>
                  <w:rPr>
                    <w:rFonts w:asciiTheme="minorEastAsia" w:eastAsiaTheme="minorEastAsia" w:hAnsiTheme="minorEastAsia"/>
                  </w:rPr>
                </w:pPr>
                <w:r w:rsidRPr="00C37FAA">
                  <w:rPr>
                    <w:rFonts w:asciiTheme="minorEastAsia" w:eastAsiaTheme="minorEastAsia" w:hAnsiTheme="minorEastAsia"/>
                  </w:rPr>
                  <w:t>0.10</w:t>
                </w:r>
              </w:p>
            </w:tc>
            <w:tc>
              <w:tcPr>
                <w:tcW w:w="1054" w:type="pct"/>
              </w:tcPr>
              <w:p w:rsidR="00C37FAA" w:rsidRPr="00C37FAA" w:rsidRDefault="00C37FAA" w:rsidP="00EE5173">
                <w:pPr>
                  <w:ind w:right="5"/>
                  <w:jc w:val="right"/>
                  <w:rPr>
                    <w:rFonts w:asciiTheme="minorEastAsia" w:eastAsiaTheme="minorEastAsia" w:hAnsiTheme="minorEastAsia"/>
                  </w:rPr>
                </w:pPr>
                <w:r w:rsidRPr="00C37FAA">
                  <w:rPr>
                    <w:rFonts w:asciiTheme="minorEastAsia" w:eastAsiaTheme="minorEastAsia" w:hAnsiTheme="minorEastAsia"/>
                  </w:rPr>
                  <w:t>703,578.98</w:t>
                </w:r>
              </w:p>
            </w:tc>
            <w:tc>
              <w:tcPr>
                <w:tcW w:w="1063" w:type="pct"/>
              </w:tcPr>
              <w:p w:rsidR="00C37FAA" w:rsidRPr="00C37FAA" w:rsidRDefault="00C37FAA" w:rsidP="00EE5173">
                <w:pPr>
                  <w:ind w:right="5"/>
                  <w:jc w:val="right"/>
                  <w:rPr>
                    <w:rFonts w:asciiTheme="minorEastAsia" w:eastAsiaTheme="minorEastAsia" w:hAnsiTheme="minorEastAsia"/>
                  </w:rPr>
                </w:pPr>
                <w:r w:rsidRPr="00C37FAA">
                  <w:rPr>
                    <w:rFonts w:asciiTheme="minorEastAsia" w:eastAsiaTheme="minorEastAsia" w:hAnsiTheme="minorEastAsia"/>
                  </w:rPr>
                  <w:t>7.85</w:t>
                </w:r>
              </w:p>
            </w:tc>
          </w:tr>
          <w:tr w:rsidR="00C37FAA" w:rsidTr="00EE5173">
            <w:trPr>
              <w:cantSplit/>
            </w:trPr>
            <w:sdt>
              <w:sdtPr>
                <w:rPr>
                  <w:rFonts w:asciiTheme="minorEastAsia" w:eastAsiaTheme="minorEastAsia" w:hAnsiTheme="minorEastAsia"/>
                </w:rPr>
                <w:tag w:val="_PLD_eea945633abf49e9bb136b919b3abb21"/>
                <w:id w:val="1186165"/>
                <w:lock w:val="sdtLocked"/>
              </w:sdtPr>
              <w:sdtContent>
                <w:tc>
                  <w:tcPr>
                    <w:tcW w:w="765" w:type="pct"/>
                  </w:tcPr>
                  <w:p w:rsidR="00C37FAA" w:rsidRPr="00C37FAA" w:rsidRDefault="00C37FAA" w:rsidP="00EE5173">
                    <w:pPr>
                      <w:ind w:right="5"/>
                      <w:rPr>
                        <w:rFonts w:asciiTheme="minorEastAsia" w:eastAsiaTheme="minorEastAsia" w:hAnsiTheme="minorEastAsia"/>
                      </w:rPr>
                    </w:pPr>
                    <w:r w:rsidRPr="00C37FAA">
                      <w:rPr>
                        <w:rFonts w:asciiTheme="minorEastAsia" w:eastAsiaTheme="minorEastAsia" w:hAnsiTheme="minorEastAsia" w:hint="eastAsia"/>
                      </w:rPr>
                      <w:t>2至3年</w:t>
                    </w:r>
                  </w:p>
                </w:tc>
              </w:sdtContent>
            </w:sdt>
            <w:tc>
              <w:tcPr>
                <w:tcW w:w="1063" w:type="pct"/>
              </w:tcPr>
              <w:p w:rsidR="00C37FAA" w:rsidRPr="00C37FAA" w:rsidRDefault="00C37FAA" w:rsidP="00EE5173">
                <w:pPr>
                  <w:ind w:right="5"/>
                  <w:jc w:val="right"/>
                  <w:rPr>
                    <w:rFonts w:asciiTheme="minorEastAsia" w:eastAsiaTheme="minorEastAsia" w:hAnsiTheme="minorEastAsia"/>
                  </w:rPr>
                </w:pPr>
                <w:r w:rsidRPr="00C37FAA">
                  <w:rPr>
                    <w:rFonts w:asciiTheme="minorEastAsia" w:eastAsiaTheme="minorEastAsia" w:hAnsiTheme="minorEastAsia"/>
                  </w:rPr>
                  <w:t>457.65</w:t>
                </w:r>
              </w:p>
            </w:tc>
            <w:tc>
              <w:tcPr>
                <w:tcW w:w="1055" w:type="pct"/>
              </w:tcPr>
              <w:p w:rsidR="00C37FAA" w:rsidRPr="00C37FAA" w:rsidRDefault="00C37FAA" w:rsidP="00EE5173">
                <w:pPr>
                  <w:ind w:right="5"/>
                  <w:jc w:val="right"/>
                  <w:rPr>
                    <w:rFonts w:asciiTheme="minorEastAsia" w:eastAsiaTheme="minorEastAsia" w:hAnsiTheme="minorEastAsia"/>
                  </w:rPr>
                </w:pPr>
                <w:r w:rsidRPr="00C37FAA">
                  <w:rPr>
                    <w:rFonts w:asciiTheme="minorEastAsia" w:eastAsiaTheme="minorEastAsia" w:hAnsiTheme="minorEastAsia"/>
                  </w:rPr>
                  <w:t>0.00</w:t>
                </w:r>
              </w:p>
            </w:tc>
            <w:tc>
              <w:tcPr>
                <w:tcW w:w="1054" w:type="pct"/>
              </w:tcPr>
              <w:p w:rsidR="00C37FAA" w:rsidRPr="00C37FAA" w:rsidRDefault="00C37FAA" w:rsidP="00EE5173">
                <w:pPr>
                  <w:ind w:right="5"/>
                  <w:jc w:val="right"/>
                  <w:rPr>
                    <w:rFonts w:asciiTheme="minorEastAsia" w:eastAsiaTheme="minorEastAsia" w:hAnsiTheme="minorEastAsia"/>
                  </w:rPr>
                </w:pPr>
                <w:r w:rsidRPr="00C37FAA">
                  <w:rPr>
                    <w:rFonts w:asciiTheme="minorEastAsia" w:eastAsiaTheme="minorEastAsia" w:hAnsiTheme="minorEastAsia"/>
                  </w:rPr>
                  <w:t>336,470.02</w:t>
                </w:r>
              </w:p>
            </w:tc>
            <w:tc>
              <w:tcPr>
                <w:tcW w:w="1063" w:type="pct"/>
              </w:tcPr>
              <w:p w:rsidR="00C37FAA" w:rsidRPr="00C37FAA" w:rsidRDefault="00C37FAA" w:rsidP="00EE5173">
                <w:pPr>
                  <w:ind w:right="5"/>
                  <w:jc w:val="right"/>
                  <w:rPr>
                    <w:rFonts w:asciiTheme="minorEastAsia" w:eastAsiaTheme="minorEastAsia" w:hAnsiTheme="minorEastAsia"/>
                  </w:rPr>
                </w:pPr>
                <w:r w:rsidRPr="00C37FAA">
                  <w:rPr>
                    <w:rFonts w:asciiTheme="minorEastAsia" w:eastAsiaTheme="minorEastAsia" w:hAnsiTheme="minorEastAsia"/>
                  </w:rPr>
                  <w:t>3.75</w:t>
                </w:r>
              </w:p>
            </w:tc>
          </w:tr>
          <w:tr w:rsidR="00C37FAA" w:rsidTr="00EE5173">
            <w:trPr>
              <w:cantSplit/>
            </w:trPr>
            <w:sdt>
              <w:sdtPr>
                <w:rPr>
                  <w:rFonts w:asciiTheme="minorEastAsia" w:eastAsiaTheme="minorEastAsia" w:hAnsiTheme="minorEastAsia"/>
                </w:rPr>
                <w:tag w:val="_PLD_62c62dab318848a98f90bfda1a77337c"/>
                <w:id w:val="1186166"/>
                <w:lock w:val="sdtLocked"/>
              </w:sdtPr>
              <w:sdtContent>
                <w:tc>
                  <w:tcPr>
                    <w:tcW w:w="765" w:type="pct"/>
                  </w:tcPr>
                  <w:p w:rsidR="00C37FAA" w:rsidRPr="00C37FAA" w:rsidRDefault="00C37FAA" w:rsidP="00EE5173">
                    <w:pPr>
                      <w:ind w:right="5"/>
                      <w:rPr>
                        <w:rFonts w:asciiTheme="minorEastAsia" w:eastAsiaTheme="minorEastAsia" w:hAnsiTheme="minorEastAsia"/>
                      </w:rPr>
                    </w:pPr>
                    <w:r w:rsidRPr="00C37FAA">
                      <w:rPr>
                        <w:rFonts w:asciiTheme="minorEastAsia" w:eastAsiaTheme="minorEastAsia" w:hAnsiTheme="minorEastAsia" w:hint="eastAsia"/>
                      </w:rPr>
                      <w:t>3年以上</w:t>
                    </w:r>
                  </w:p>
                </w:tc>
              </w:sdtContent>
            </w:sdt>
            <w:tc>
              <w:tcPr>
                <w:tcW w:w="1063" w:type="pct"/>
              </w:tcPr>
              <w:p w:rsidR="00C37FAA" w:rsidRPr="00C37FAA" w:rsidRDefault="00C37FAA" w:rsidP="00EE5173">
                <w:pPr>
                  <w:ind w:right="5"/>
                  <w:jc w:val="right"/>
                  <w:rPr>
                    <w:rFonts w:asciiTheme="minorEastAsia" w:eastAsiaTheme="minorEastAsia" w:hAnsiTheme="minorEastAsia"/>
                  </w:rPr>
                </w:pPr>
              </w:p>
            </w:tc>
            <w:tc>
              <w:tcPr>
                <w:tcW w:w="1055" w:type="pct"/>
              </w:tcPr>
              <w:p w:rsidR="00C37FAA" w:rsidRPr="00C37FAA" w:rsidRDefault="00C37FAA" w:rsidP="00EE5173">
                <w:pPr>
                  <w:ind w:right="5"/>
                  <w:jc w:val="right"/>
                  <w:rPr>
                    <w:rFonts w:asciiTheme="minorEastAsia" w:eastAsiaTheme="minorEastAsia" w:hAnsiTheme="minorEastAsia"/>
                  </w:rPr>
                </w:pPr>
              </w:p>
            </w:tc>
            <w:tc>
              <w:tcPr>
                <w:tcW w:w="1054" w:type="pct"/>
              </w:tcPr>
              <w:p w:rsidR="00C37FAA" w:rsidRPr="00C37FAA" w:rsidRDefault="00C37FAA" w:rsidP="00EE5173">
                <w:pPr>
                  <w:ind w:right="5"/>
                  <w:jc w:val="right"/>
                  <w:rPr>
                    <w:rFonts w:asciiTheme="minorEastAsia" w:eastAsiaTheme="minorEastAsia" w:hAnsiTheme="minorEastAsia"/>
                  </w:rPr>
                </w:pPr>
                <w:r w:rsidRPr="00C37FAA">
                  <w:rPr>
                    <w:rFonts w:asciiTheme="minorEastAsia" w:eastAsiaTheme="minorEastAsia" w:hAnsiTheme="minorEastAsia"/>
                  </w:rPr>
                  <w:t>1,879,783.87</w:t>
                </w:r>
              </w:p>
            </w:tc>
            <w:tc>
              <w:tcPr>
                <w:tcW w:w="1063" w:type="pct"/>
              </w:tcPr>
              <w:p w:rsidR="00C37FAA" w:rsidRPr="00C37FAA" w:rsidRDefault="00C37FAA" w:rsidP="00EE5173">
                <w:pPr>
                  <w:ind w:right="5"/>
                  <w:jc w:val="right"/>
                  <w:rPr>
                    <w:rFonts w:asciiTheme="minorEastAsia" w:eastAsiaTheme="minorEastAsia" w:hAnsiTheme="minorEastAsia"/>
                  </w:rPr>
                </w:pPr>
                <w:r w:rsidRPr="00C37FAA">
                  <w:rPr>
                    <w:rFonts w:asciiTheme="minorEastAsia" w:eastAsiaTheme="minorEastAsia" w:hAnsiTheme="minorEastAsia"/>
                  </w:rPr>
                  <w:t>20.97</w:t>
                </w:r>
              </w:p>
            </w:tc>
          </w:tr>
          <w:tr w:rsidR="00C37FAA" w:rsidTr="00EE5173">
            <w:trPr>
              <w:cantSplit/>
            </w:trPr>
            <w:sdt>
              <w:sdtPr>
                <w:rPr>
                  <w:rFonts w:asciiTheme="minorEastAsia" w:eastAsiaTheme="minorEastAsia" w:hAnsiTheme="minorEastAsia"/>
                </w:rPr>
                <w:tag w:val="_PLD_a51bfbd8cae641f4b76a376fea94ac53"/>
                <w:id w:val="1186167"/>
                <w:lock w:val="sdtLocked"/>
              </w:sdtPr>
              <w:sdtContent>
                <w:tc>
                  <w:tcPr>
                    <w:tcW w:w="765" w:type="pct"/>
                  </w:tcPr>
                  <w:p w:rsidR="00C37FAA" w:rsidRPr="00C37FAA" w:rsidRDefault="00C37FAA" w:rsidP="00EE5173">
                    <w:pPr>
                      <w:ind w:right="5"/>
                      <w:jc w:val="center"/>
                      <w:rPr>
                        <w:rFonts w:asciiTheme="minorEastAsia" w:eastAsiaTheme="minorEastAsia" w:hAnsiTheme="minorEastAsia"/>
                      </w:rPr>
                    </w:pPr>
                    <w:r w:rsidRPr="00C37FAA">
                      <w:rPr>
                        <w:rFonts w:asciiTheme="minorEastAsia" w:eastAsiaTheme="minorEastAsia" w:hAnsiTheme="minorEastAsia" w:hint="eastAsia"/>
                      </w:rPr>
                      <w:t>合计</w:t>
                    </w:r>
                  </w:p>
                </w:tc>
              </w:sdtContent>
            </w:sdt>
            <w:tc>
              <w:tcPr>
                <w:tcW w:w="1063" w:type="pct"/>
              </w:tcPr>
              <w:p w:rsidR="00C37FAA" w:rsidRPr="00C37FAA" w:rsidRDefault="00C37FAA" w:rsidP="00EE5173">
                <w:pPr>
                  <w:ind w:right="5"/>
                  <w:jc w:val="right"/>
                  <w:rPr>
                    <w:rFonts w:asciiTheme="minorEastAsia" w:eastAsiaTheme="minorEastAsia" w:hAnsiTheme="minorEastAsia"/>
                  </w:rPr>
                </w:pPr>
                <w:r w:rsidRPr="00C37FAA">
                  <w:rPr>
                    <w:rFonts w:asciiTheme="minorEastAsia" w:eastAsiaTheme="minorEastAsia" w:hAnsiTheme="minorEastAsia"/>
                  </w:rPr>
                  <w:t>9,896,946.60</w:t>
                </w:r>
              </w:p>
            </w:tc>
            <w:tc>
              <w:tcPr>
                <w:tcW w:w="1055" w:type="pct"/>
              </w:tcPr>
              <w:p w:rsidR="00C37FAA" w:rsidRPr="00C37FAA" w:rsidRDefault="00C37FAA" w:rsidP="00EE5173">
                <w:pPr>
                  <w:ind w:right="5"/>
                  <w:jc w:val="right"/>
                  <w:rPr>
                    <w:rFonts w:asciiTheme="minorEastAsia" w:eastAsiaTheme="minorEastAsia" w:hAnsiTheme="minorEastAsia"/>
                  </w:rPr>
                </w:pPr>
                <w:r w:rsidRPr="00C37FAA">
                  <w:rPr>
                    <w:rFonts w:asciiTheme="minorEastAsia" w:eastAsiaTheme="minorEastAsia" w:hAnsiTheme="minorEastAsia"/>
                  </w:rPr>
                  <w:t>100.00</w:t>
                </w:r>
              </w:p>
            </w:tc>
            <w:tc>
              <w:tcPr>
                <w:tcW w:w="1054" w:type="pct"/>
              </w:tcPr>
              <w:p w:rsidR="00C37FAA" w:rsidRPr="00C37FAA" w:rsidRDefault="00C37FAA" w:rsidP="00EE5173">
                <w:pPr>
                  <w:ind w:right="5"/>
                  <w:jc w:val="right"/>
                  <w:rPr>
                    <w:rFonts w:asciiTheme="minorEastAsia" w:eastAsiaTheme="minorEastAsia" w:hAnsiTheme="minorEastAsia"/>
                  </w:rPr>
                </w:pPr>
                <w:r w:rsidRPr="00C37FAA">
                  <w:rPr>
                    <w:rFonts w:asciiTheme="minorEastAsia" w:eastAsiaTheme="minorEastAsia" w:hAnsiTheme="minorEastAsia"/>
                  </w:rPr>
                  <w:t>8,964,357.56</w:t>
                </w:r>
              </w:p>
            </w:tc>
            <w:tc>
              <w:tcPr>
                <w:tcW w:w="1063" w:type="pct"/>
              </w:tcPr>
              <w:p w:rsidR="00C37FAA" w:rsidRPr="00C37FAA" w:rsidRDefault="00C37FAA" w:rsidP="00EE5173">
                <w:pPr>
                  <w:ind w:right="5"/>
                  <w:jc w:val="right"/>
                  <w:rPr>
                    <w:rFonts w:asciiTheme="minorEastAsia" w:eastAsiaTheme="minorEastAsia" w:hAnsiTheme="minorEastAsia"/>
                  </w:rPr>
                </w:pPr>
                <w:r w:rsidRPr="00C37FAA">
                  <w:rPr>
                    <w:rFonts w:asciiTheme="minorEastAsia" w:eastAsiaTheme="minorEastAsia" w:hAnsiTheme="minorEastAsia"/>
                  </w:rPr>
                  <w:t>100.00</w:t>
                </w:r>
              </w:p>
            </w:tc>
          </w:tr>
        </w:tbl>
        <w:p w:rsidR="00C37FAA" w:rsidRDefault="00C37FAA"/>
        <w:p w:rsidR="00877D2C" w:rsidRDefault="005540A0">
          <w:r>
            <w:t>账</w:t>
          </w:r>
          <w:r>
            <w:rPr>
              <w:rFonts w:hint="eastAsia"/>
            </w:rPr>
            <w:t>龄超过</w:t>
          </w:r>
          <w:r>
            <w:rPr>
              <w:rFonts w:hint="eastAsia"/>
            </w:rPr>
            <w:t>1</w:t>
          </w:r>
          <w:r>
            <w:rPr>
              <w:rFonts w:hint="eastAsia"/>
            </w:rPr>
            <w:t>年且金额重要的预付款项未及时结算原因</w:t>
          </w:r>
          <w:r>
            <w:t>的说明：</w:t>
          </w:r>
        </w:p>
        <w:sdt>
          <w:sdtPr>
            <w:rPr>
              <w:rFonts w:hint="eastAsia"/>
            </w:rPr>
            <w:alias w:val="账龄超过1年且金额重要的预付款项未及时结算原因的说明"/>
            <w:tag w:val="_GBC_21bfefabbdb8489685d0bb3ee64c2ca5"/>
            <w:id w:val="-1290819941"/>
            <w:lock w:val="sdtLocked"/>
            <w:placeholder>
              <w:docPart w:val="GBC22222222222222222222222222222"/>
            </w:placeholder>
          </w:sdtPr>
          <w:sdtContent>
            <w:p w:rsidR="00877D2C" w:rsidRDefault="00C37FAA">
              <w:r>
                <w:rPr>
                  <w:rFonts w:hint="eastAsia"/>
                </w:rPr>
                <w:t>无</w:t>
              </w:r>
            </w:p>
          </w:sdtContent>
        </w:sdt>
        <w:p w:rsidR="00877D2C" w:rsidRDefault="006A4C27"/>
      </w:sdtContent>
    </w:sdt>
    <w:sdt>
      <w:sdtPr>
        <w:rPr>
          <w:rFonts w:ascii="宋体" w:eastAsia="宋体" w:hAnsi="宋体" w:cs="宋体" w:hint="eastAsia"/>
          <w:b w:val="0"/>
          <w:bCs w:val="0"/>
          <w:kern w:val="0"/>
          <w:szCs w:val="24"/>
        </w:rPr>
        <w:alias w:val="模块:预付款项金额前五名单位情况"/>
        <w:tag w:val="_SEC_8a85592946074248a7ee474e6adb363e"/>
        <w:id w:val="-1015217928"/>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69"/>
            </w:numPr>
            <w:ind w:left="426" w:hanging="426"/>
            <w:rPr>
              <w:szCs w:val="21"/>
            </w:rPr>
          </w:pPr>
          <w:r>
            <w:rPr>
              <w:rFonts w:hint="eastAsia"/>
            </w:rPr>
            <w:t>按预付对象归集的期末余额前五名的预付款情况</w:t>
          </w:r>
        </w:p>
        <w:sdt>
          <w:sdtPr>
            <w:rPr>
              <w:rFonts w:hint="eastAsia"/>
            </w:rPr>
            <w:alias w:val="是否适用：按预付对象归集的期末余额前五名的预付款情况[双击切换]"/>
            <w:tag w:val="_GBC_6359dc471e0a406c8706681c2db6e149"/>
            <w:id w:val="1039553985"/>
            <w:lock w:val="sdtLocked"/>
            <w:placeholder>
              <w:docPart w:val="GBC22222222222222222222222222222"/>
            </w:placeholder>
          </w:sdtPr>
          <w:sdtContent>
            <w:p w:rsidR="00877D2C" w:rsidRDefault="006A4C27">
              <w:pPr>
                <w:snapToGrid w:val="0"/>
                <w:spacing w:line="240" w:lineRule="atLeast"/>
              </w:pPr>
              <w:r>
                <w:fldChar w:fldCharType="begin"/>
              </w:r>
              <w:r w:rsidR="00C37FAA">
                <w:rPr>
                  <w:rFonts w:hint="eastAsia"/>
                </w:rPr>
                <w:instrText xml:space="preserve"> MACROBUTTON  SnrToggleCheckbox </w:instrText>
              </w:r>
              <w:r w:rsidR="00C37FAA">
                <w:rPr>
                  <w:rFonts w:hint="eastAsia"/>
                </w:rPr>
                <w:instrText>√适用</w:instrText>
              </w:r>
              <w:r w:rsidR="00C37FAA">
                <w:rPr>
                  <w:rFonts w:hint="eastAsia"/>
                </w:rPr>
                <w:instrText xml:space="preserve">  </w:instrText>
              </w:r>
              <w:r>
                <w:fldChar w:fldCharType="end"/>
              </w:r>
              <w:r>
                <w:fldChar w:fldCharType="begin"/>
              </w:r>
              <w:r w:rsidR="00C37FAA">
                <w:rPr>
                  <w:rFonts w:hint="eastAsia"/>
                </w:rPr>
                <w:instrText xml:space="preserve"> MACROBUTTON  SnrToggleCheckbox </w:instrText>
              </w:r>
              <w:r w:rsidR="00C37FAA">
                <w:rPr>
                  <w:rFonts w:hint="eastAsia"/>
                </w:rPr>
                <w:instrText>□不适用</w:instrText>
              </w:r>
              <w:r w:rsidR="00C37FAA">
                <w:rPr>
                  <w:rFonts w:hint="eastAsia"/>
                </w:rPr>
                <w:instrText xml:space="preserve"> </w:instrText>
              </w:r>
              <w:r>
                <w:fldChar w:fldCharType="end"/>
              </w:r>
            </w:p>
          </w:sdtContent>
        </w:sdt>
        <w:sdt>
          <w:sdtPr>
            <w:alias w:val="按预付对象归集的期末余额前五名的预付款情况的说明"/>
            <w:tag w:val="_GBC_01cbdc0115484d88931f2dbcc9e0aa2b"/>
            <w:id w:val="1631986934"/>
            <w:lock w:val="sdtLocked"/>
            <w:placeholder>
              <w:docPart w:val="GBC22222222222222222222222222222"/>
            </w:placeholder>
          </w:sdtPr>
          <w:sdtContent>
            <w:p w:rsidR="00D4301B" w:rsidRDefault="00D4301B" w:rsidP="00D4301B">
              <w:pPr>
                <w:snapToGrid w:val="0"/>
                <w:spacing w:line="240" w:lineRule="atLeast"/>
                <w:jc w:val="right"/>
              </w:pPr>
              <w:r>
                <w:rPr>
                  <w:rFonts w:hint="eastAsia"/>
                </w:rPr>
                <w:t>币种：人民币</w:t>
              </w:r>
              <w:r>
                <w:rPr>
                  <w:rFonts w:hint="eastAsia"/>
                </w:rPr>
                <w:t xml:space="preserve">   </w:t>
              </w:r>
              <w:r>
                <w:rPr>
                  <w:rFonts w:hint="eastAsia"/>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tblPr>
              <w:tblGrid>
                <w:gridCol w:w="3119"/>
                <w:gridCol w:w="2755"/>
                <w:gridCol w:w="3072"/>
              </w:tblGrid>
              <w:tr w:rsidR="00D4301B" w:rsidRPr="003406D5" w:rsidTr="00EE5173">
                <w:trPr>
                  <w:trHeight w:val="227"/>
                  <w:tblHeader/>
                  <w:jc w:val="center"/>
                </w:trPr>
                <w:tc>
                  <w:tcPr>
                    <w:tcW w:w="1743" w:type="pct"/>
                    <w:shd w:val="clear" w:color="auto" w:fill="auto"/>
                    <w:vAlign w:val="center"/>
                  </w:tcPr>
                  <w:p w:rsidR="00D4301B" w:rsidRPr="00977B78" w:rsidRDefault="00D4301B" w:rsidP="00EE5173">
                    <w:pPr>
                      <w:adjustRightInd w:val="0"/>
                      <w:jc w:val="center"/>
                      <w:rPr>
                        <w:rFonts w:asciiTheme="minorEastAsia" w:hAnsiTheme="minorEastAsia"/>
                      </w:rPr>
                    </w:pPr>
                    <w:r w:rsidRPr="00977B78">
                      <w:rPr>
                        <w:rFonts w:asciiTheme="minorEastAsia" w:hAnsiTheme="minorEastAsia"/>
                      </w:rPr>
                      <w:t>单位名称</w:t>
                    </w:r>
                  </w:p>
                </w:tc>
                <w:tc>
                  <w:tcPr>
                    <w:tcW w:w="1540" w:type="pct"/>
                    <w:shd w:val="clear" w:color="auto" w:fill="auto"/>
                    <w:vAlign w:val="center"/>
                  </w:tcPr>
                  <w:p w:rsidR="00D4301B" w:rsidRPr="00977B78" w:rsidRDefault="00D4301B" w:rsidP="00EE5173">
                    <w:pPr>
                      <w:adjustRightInd w:val="0"/>
                      <w:jc w:val="center"/>
                      <w:rPr>
                        <w:rFonts w:asciiTheme="minorEastAsia" w:hAnsiTheme="minorEastAsia"/>
                      </w:rPr>
                    </w:pPr>
                    <w:r w:rsidRPr="00977B78">
                      <w:rPr>
                        <w:rFonts w:asciiTheme="minorEastAsia" w:hAnsiTheme="minorEastAsia"/>
                      </w:rPr>
                      <w:t>余额</w:t>
                    </w:r>
                  </w:p>
                </w:tc>
                <w:tc>
                  <w:tcPr>
                    <w:tcW w:w="1717" w:type="pct"/>
                    <w:shd w:val="clear" w:color="auto" w:fill="auto"/>
                    <w:vAlign w:val="center"/>
                  </w:tcPr>
                  <w:p w:rsidR="00D4301B" w:rsidRPr="00977B78" w:rsidRDefault="00D4301B" w:rsidP="00EE5173">
                    <w:pPr>
                      <w:adjustRightInd w:val="0"/>
                      <w:jc w:val="center"/>
                      <w:rPr>
                        <w:rFonts w:asciiTheme="minorEastAsia" w:hAnsiTheme="minorEastAsia"/>
                      </w:rPr>
                    </w:pPr>
                    <w:r w:rsidRPr="00977B78">
                      <w:rPr>
                        <w:rFonts w:asciiTheme="minorEastAsia" w:hAnsiTheme="minorEastAsia"/>
                      </w:rPr>
                      <w:t>占应收账款余额的比例（%）</w:t>
                    </w:r>
                  </w:p>
                </w:tc>
              </w:tr>
              <w:tr w:rsidR="00D4301B" w:rsidRPr="003406D5" w:rsidTr="00EE5173">
                <w:trPr>
                  <w:trHeight w:val="227"/>
                  <w:jc w:val="center"/>
                </w:trPr>
                <w:tc>
                  <w:tcPr>
                    <w:tcW w:w="1743" w:type="pct"/>
                    <w:shd w:val="clear" w:color="auto" w:fill="auto"/>
                    <w:vAlign w:val="center"/>
                  </w:tcPr>
                  <w:p w:rsidR="00D4301B" w:rsidRPr="00977B78" w:rsidRDefault="00D4301B" w:rsidP="00EE5173">
                    <w:pPr>
                      <w:adjustRightInd w:val="0"/>
                      <w:rPr>
                        <w:rFonts w:asciiTheme="minorEastAsia" w:hAnsiTheme="minorEastAsia"/>
                      </w:rPr>
                    </w:pPr>
                    <w:r w:rsidRPr="00977B78">
                      <w:rPr>
                        <w:rFonts w:asciiTheme="minorEastAsia" w:hAnsiTheme="minorEastAsia" w:hint="eastAsia"/>
                        <w:color w:val="000000"/>
                      </w:rPr>
                      <w:t>第一名</w:t>
                    </w:r>
                  </w:p>
                </w:tc>
                <w:tc>
                  <w:tcPr>
                    <w:tcW w:w="1540" w:type="pct"/>
                    <w:shd w:val="clear" w:color="auto" w:fill="auto"/>
                    <w:vAlign w:val="center"/>
                  </w:tcPr>
                  <w:p w:rsidR="00D4301B" w:rsidRPr="00977B78" w:rsidRDefault="00D4301B" w:rsidP="00EE5173">
                    <w:pPr>
                      <w:adjustRightInd w:val="0"/>
                      <w:jc w:val="right"/>
                      <w:rPr>
                        <w:rFonts w:asciiTheme="minorEastAsia" w:hAnsiTheme="minorEastAsia"/>
                      </w:rPr>
                    </w:pPr>
                    <w:r w:rsidRPr="00977B78">
                      <w:rPr>
                        <w:rFonts w:asciiTheme="minorEastAsia" w:hAnsiTheme="minorEastAsia"/>
                      </w:rPr>
                      <w:t>1,450,191.24</w:t>
                    </w:r>
                  </w:p>
                </w:tc>
                <w:tc>
                  <w:tcPr>
                    <w:tcW w:w="1717" w:type="pct"/>
                    <w:shd w:val="clear" w:color="auto" w:fill="auto"/>
                    <w:vAlign w:val="center"/>
                  </w:tcPr>
                  <w:p w:rsidR="00D4301B" w:rsidRPr="00977B78" w:rsidRDefault="00D4301B" w:rsidP="00EE5173">
                    <w:pPr>
                      <w:adjustRightInd w:val="0"/>
                      <w:jc w:val="right"/>
                      <w:rPr>
                        <w:rFonts w:asciiTheme="minorEastAsia" w:hAnsiTheme="minorEastAsia"/>
                      </w:rPr>
                    </w:pPr>
                    <w:r w:rsidRPr="00977B78">
                      <w:rPr>
                        <w:rFonts w:asciiTheme="minorEastAsia" w:hAnsiTheme="minorEastAsia"/>
                      </w:rPr>
                      <w:t>14.65</w:t>
                    </w:r>
                  </w:p>
                </w:tc>
              </w:tr>
              <w:tr w:rsidR="00D4301B" w:rsidRPr="003406D5" w:rsidTr="00EE5173">
                <w:trPr>
                  <w:trHeight w:val="227"/>
                  <w:jc w:val="center"/>
                </w:trPr>
                <w:tc>
                  <w:tcPr>
                    <w:tcW w:w="1743" w:type="pct"/>
                    <w:shd w:val="clear" w:color="auto" w:fill="auto"/>
                    <w:vAlign w:val="center"/>
                  </w:tcPr>
                  <w:p w:rsidR="00D4301B" w:rsidRPr="00977B78" w:rsidRDefault="00D4301B" w:rsidP="00EE5173">
                    <w:pPr>
                      <w:adjustRightInd w:val="0"/>
                      <w:rPr>
                        <w:rFonts w:asciiTheme="minorEastAsia" w:hAnsiTheme="minorEastAsia"/>
                      </w:rPr>
                    </w:pPr>
                    <w:r w:rsidRPr="00977B78">
                      <w:rPr>
                        <w:rFonts w:asciiTheme="minorEastAsia" w:hAnsiTheme="minorEastAsia" w:hint="eastAsia"/>
                        <w:color w:val="000000"/>
                      </w:rPr>
                      <w:t>第二名</w:t>
                    </w:r>
                  </w:p>
                </w:tc>
                <w:tc>
                  <w:tcPr>
                    <w:tcW w:w="1540" w:type="pct"/>
                    <w:shd w:val="clear" w:color="auto" w:fill="auto"/>
                    <w:vAlign w:val="center"/>
                  </w:tcPr>
                  <w:p w:rsidR="00D4301B" w:rsidRPr="00977B78" w:rsidRDefault="00D4301B" w:rsidP="00EE5173">
                    <w:pPr>
                      <w:adjustRightInd w:val="0"/>
                      <w:jc w:val="right"/>
                      <w:rPr>
                        <w:rFonts w:asciiTheme="minorEastAsia" w:hAnsiTheme="minorEastAsia"/>
                      </w:rPr>
                    </w:pPr>
                    <w:r w:rsidRPr="00977B78">
                      <w:rPr>
                        <w:rFonts w:asciiTheme="minorEastAsia" w:hAnsiTheme="minorEastAsia"/>
                      </w:rPr>
                      <w:t>376,204.38</w:t>
                    </w:r>
                  </w:p>
                </w:tc>
                <w:tc>
                  <w:tcPr>
                    <w:tcW w:w="1717" w:type="pct"/>
                    <w:shd w:val="clear" w:color="auto" w:fill="auto"/>
                    <w:vAlign w:val="center"/>
                  </w:tcPr>
                  <w:p w:rsidR="00D4301B" w:rsidRPr="00977B78" w:rsidRDefault="00D4301B" w:rsidP="00EE5173">
                    <w:pPr>
                      <w:adjustRightInd w:val="0"/>
                      <w:jc w:val="right"/>
                      <w:rPr>
                        <w:rFonts w:asciiTheme="minorEastAsia" w:hAnsiTheme="minorEastAsia"/>
                      </w:rPr>
                    </w:pPr>
                    <w:r w:rsidRPr="00977B78">
                      <w:rPr>
                        <w:rFonts w:asciiTheme="minorEastAsia" w:hAnsiTheme="minorEastAsia"/>
                      </w:rPr>
                      <w:t>3.80</w:t>
                    </w:r>
                  </w:p>
                </w:tc>
              </w:tr>
              <w:tr w:rsidR="00D4301B" w:rsidRPr="003406D5" w:rsidTr="00EE5173">
                <w:trPr>
                  <w:trHeight w:val="227"/>
                  <w:jc w:val="center"/>
                </w:trPr>
                <w:tc>
                  <w:tcPr>
                    <w:tcW w:w="1743" w:type="pct"/>
                    <w:shd w:val="clear" w:color="auto" w:fill="auto"/>
                    <w:vAlign w:val="center"/>
                  </w:tcPr>
                  <w:p w:rsidR="00D4301B" w:rsidRPr="00977B78" w:rsidRDefault="00D4301B" w:rsidP="00EE5173">
                    <w:pPr>
                      <w:adjustRightInd w:val="0"/>
                      <w:rPr>
                        <w:rFonts w:asciiTheme="minorEastAsia" w:hAnsiTheme="minorEastAsia"/>
                      </w:rPr>
                    </w:pPr>
                    <w:r w:rsidRPr="00977B78">
                      <w:rPr>
                        <w:rFonts w:asciiTheme="minorEastAsia" w:hAnsiTheme="minorEastAsia" w:hint="eastAsia"/>
                        <w:color w:val="000000"/>
                      </w:rPr>
                      <w:lastRenderedPageBreak/>
                      <w:t>第三名</w:t>
                    </w:r>
                  </w:p>
                </w:tc>
                <w:tc>
                  <w:tcPr>
                    <w:tcW w:w="1540" w:type="pct"/>
                    <w:shd w:val="clear" w:color="auto" w:fill="auto"/>
                    <w:vAlign w:val="center"/>
                  </w:tcPr>
                  <w:p w:rsidR="00D4301B" w:rsidRPr="00977B78" w:rsidRDefault="00D4301B" w:rsidP="00EE5173">
                    <w:pPr>
                      <w:adjustRightInd w:val="0"/>
                      <w:jc w:val="right"/>
                      <w:rPr>
                        <w:rFonts w:asciiTheme="minorEastAsia" w:hAnsiTheme="minorEastAsia"/>
                      </w:rPr>
                    </w:pPr>
                    <w:r w:rsidRPr="00977B78">
                      <w:rPr>
                        <w:rFonts w:asciiTheme="minorEastAsia" w:hAnsiTheme="minorEastAsia"/>
                      </w:rPr>
                      <w:t>228,457.36</w:t>
                    </w:r>
                  </w:p>
                </w:tc>
                <w:tc>
                  <w:tcPr>
                    <w:tcW w:w="1717" w:type="pct"/>
                    <w:shd w:val="clear" w:color="auto" w:fill="auto"/>
                    <w:vAlign w:val="center"/>
                  </w:tcPr>
                  <w:p w:rsidR="00D4301B" w:rsidRPr="00977B78" w:rsidRDefault="00D4301B" w:rsidP="00EE5173">
                    <w:pPr>
                      <w:adjustRightInd w:val="0"/>
                      <w:jc w:val="right"/>
                      <w:rPr>
                        <w:rFonts w:asciiTheme="minorEastAsia" w:hAnsiTheme="minorEastAsia"/>
                      </w:rPr>
                    </w:pPr>
                    <w:r w:rsidRPr="00977B78">
                      <w:rPr>
                        <w:rFonts w:asciiTheme="minorEastAsia" w:hAnsiTheme="minorEastAsia"/>
                      </w:rPr>
                      <w:t>2.31</w:t>
                    </w:r>
                  </w:p>
                </w:tc>
              </w:tr>
              <w:tr w:rsidR="00D4301B" w:rsidRPr="003406D5" w:rsidTr="00EE5173">
                <w:trPr>
                  <w:trHeight w:val="227"/>
                  <w:jc w:val="center"/>
                </w:trPr>
                <w:tc>
                  <w:tcPr>
                    <w:tcW w:w="1743" w:type="pct"/>
                    <w:shd w:val="clear" w:color="auto" w:fill="auto"/>
                    <w:vAlign w:val="center"/>
                  </w:tcPr>
                  <w:p w:rsidR="00D4301B" w:rsidRPr="00977B78" w:rsidRDefault="00D4301B" w:rsidP="00EE5173">
                    <w:pPr>
                      <w:adjustRightInd w:val="0"/>
                      <w:rPr>
                        <w:rFonts w:asciiTheme="minorEastAsia" w:hAnsiTheme="minorEastAsia"/>
                      </w:rPr>
                    </w:pPr>
                    <w:r w:rsidRPr="00977B78">
                      <w:rPr>
                        <w:rFonts w:asciiTheme="minorEastAsia" w:hAnsiTheme="minorEastAsia" w:hint="eastAsia"/>
                        <w:color w:val="000000"/>
                      </w:rPr>
                      <w:t>第四名</w:t>
                    </w:r>
                  </w:p>
                </w:tc>
                <w:tc>
                  <w:tcPr>
                    <w:tcW w:w="1540" w:type="pct"/>
                    <w:shd w:val="clear" w:color="auto" w:fill="auto"/>
                    <w:vAlign w:val="center"/>
                  </w:tcPr>
                  <w:p w:rsidR="00D4301B" w:rsidRPr="00977B78" w:rsidRDefault="00D4301B" w:rsidP="00EE5173">
                    <w:pPr>
                      <w:adjustRightInd w:val="0"/>
                      <w:jc w:val="right"/>
                      <w:rPr>
                        <w:rFonts w:asciiTheme="minorEastAsia" w:hAnsiTheme="minorEastAsia"/>
                      </w:rPr>
                    </w:pPr>
                    <w:r w:rsidRPr="00977B78">
                      <w:rPr>
                        <w:rFonts w:asciiTheme="minorEastAsia" w:hAnsiTheme="minorEastAsia"/>
                      </w:rPr>
                      <w:t>213,827.23</w:t>
                    </w:r>
                  </w:p>
                </w:tc>
                <w:tc>
                  <w:tcPr>
                    <w:tcW w:w="1717" w:type="pct"/>
                    <w:shd w:val="clear" w:color="auto" w:fill="auto"/>
                    <w:vAlign w:val="center"/>
                  </w:tcPr>
                  <w:p w:rsidR="00D4301B" w:rsidRPr="00977B78" w:rsidRDefault="00D4301B" w:rsidP="00EE5173">
                    <w:pPr>
                      <w:adjustRightInd w:val="0"/>
                      <w:jc w:val="right"/>
                      <w:rPr>
                        <w:rFonts w:asciiTheme="minorEastAsia" w:hAnsiTheme="minorEastAsia"/>
                      </w:rPr>
                    </w:pPr>
                    <w:r w:rsidRPr="00977B78">
                      <w:rPr>
                        <w:rFonts w:asciiTheme="minorEastAsia" w:hAnsiTheme="minorEastAsia"/>
                      </w:rPr>
                      <w:t>2.16</w:t>
                    </w:r>
                  </w:p>
                </w:tc>
              </w:tr>
              <w:tr w:rsidR="00D4301B" w:rsidRPr="003406D5" w:rsidTr="00EE5173">
                <w:trPr>
                  <w:trHeight w:val="227"/>
                  <w:jc w:val="center"/>
                </w:trPr>
                <w:tc>
                  <w:tcPr>
                    <w:tcW w:w="1743" w:type="pct"/>
                    <w:shd w:val="clear" w:color="auto" w:fill="auto"/>
                    <w:vAlign w:val="center"/>
                  </w:tcPr>
                  <w:p w:rsidR="00D4301B" w:rsidRPr="00977B78" w:rsidRDefault="00D4301B" w:rsidP="00EE5173">
                    <w:pPr>
                      <w:adjustRightInd w:val="0"/>
                      <w:rPr>
                        <w:rFonts w:asciiTheme="minorEastAsia" w:hAnsiTheme="minorEastAsia"/>
                      </w:rPr>
                    </w:pPr>
                    <w:r w:rsidRPr="00977B78">
                      <w:rPr>
                        <w:rFonts w:asciiTheme="minorEastAsia" w:hAnsiTheme="minorEastAsia" w:hint="eastAsia"/>
                        <w:color w:val="000000"/>
                      </w:rPr>
                      <w:t>第五名</w:t>
                    </w:r>
                  </w:p>
                </w:tc>
                <w:tc>
                  <w:tcPr>
                    <w:tcW w:w="1540" w:type="pct"/>
                    <w:shd w:val="clear" w:color="auto" w:fill="auto"/>
                    <w:vAlign w:val="center"/>
                  </w:tcPr>
                  <w:p w:rsidR="00D4301B" w:rsidRPr="00977B78" w:rsidRDefault="00D4301B" w:rsidP="00EE5173">
                    <w:pPr>
                      <w:adjustRightInd w:val="0"/>
                      <w:jc w:val="right"/>
                      <w:rPr>
                        <w:rFonts w:asciiTheme="minorEastAsia" w:hAnsiTheme="minorEastAsia"/>
                      </w:rPr>
                    </w:pPr>
                    <w:r w:rsidRPr="00977B78">
                      <w:rPr>
                        <w:rFonts w:asciiTheme="minorEastAsia" w:hAnsiTheme="minorEastAsia"/>
                      </w:rPr>
                      <w:t>213,000.00</w:t>
                    </w:r>
                  </w:p>
                </w:tc>
                <w:tc>
                  <w:tcPr>
                    <w:tcW w:w="1717" w:type="pct"/>
                    <w:shd w:val="clear" w:color="auto" w:fill="auto"/>
                    <w:vAlign w:val="center"/>
                  </w:tcPr>
                  <w:p w:rsidR="00D4301B" w:rsidRPr="00977B78" w:rsidRDefault="00D4301B" w:rsidP="00EE5173">
                    <w:pPr>
                      <w:adjustRightInd w:val="0"/>
                      <w:jc w:val="right"/>
                      <w:rPr>
                        <w:rFonts w:asciiTheme="minorEastAsia" w:hAnsiTheme="minorEastAsia"/>
                      </w:rPr>
                    </w:pPr>
                    <w:r w:rsidRPr="00977B78">
                      <w:rPr>
                        <w:rFonts w:asciiTheme="minorEastAsia" w:hAnsiTheme="minorEastAsia"/>
                      </w:rPr>
                      <w:t>2.15</w:t>
                    </w:r>
                  </w:p>
                </w:tc>
              </w:tr>
              <w:tr w:rsidR="00D4301B" w:rsidRPr="003406D5" w:rsidTr="00EE5173">
                <w:trPr>
                  <w:trHeight w:val="227"/>
                  <w:jc w:val="center"/>
                </w:trPr>
                <w:tc>
                  <w:tcPr>
                    <w:tcW w:w="1743" w:type="pct"/>
                    <w:shd w:val="clear" w:color="auto" w:fill="auto"/>
                    <w:vAlign w:val="center"/>
                  </w:tcPr>
                  <w:p w:rsidR="00D4301B" w:rsidRPr="00977B78" w:rsidRDefault="00D4301B" w:rsidP="00EE5173">
                    <w:pPr>
                      <w:adjustRightInd w:val="0"/>
                      <w:jc w:val="center"/>
                      <w:rPr>
                        <w:rFonts w:asciiTheme="minorEastAsia" w:hAnsiTheme="minorEastAsia"/>
                      </w:rPr>
                    </w:pPr>
                    <w:r w:rsidRPr="00977B78">
                      <w:rPr>
                        <w:rFonts w:asciiTheme="minorEastAsia" w:hAnsiTheme="minorEastAsia"/>
                      </w:rPr>
                      <w:t>合计</w:t>
                    </w:r>
                  </w:p>
                </w:tc>
                <w:tc>
                  <w:tcPr>
                    <w:tcW w:w="1540" w:type="pct"/>
                    <w:shd w:val="clear" w:color="auto" w:fill="auto"/>
                    <w:vAlign w:val="center"/>
                  </w:tcPr>
                  <w:p w:rsidR="00D4301B" w:rsidRPr="00977B78" w:rsidRDefault="00D4301B" w:rsidP="00EE5173">
                    <w:pPr>
                      <w:adjustRightInd w:val="0"/>
                      <w:jc w:val="right"/>
                      <w:rPr>
                        <w:rFonts w:asciiTheme="minorEastAsia" w:hAnsiTheme="minorEastAsia"/>
                      </w:rPr>
                    </w:pPr>
                    <w:r w:rsidRPr="00977B78">
                      <w:rPr>
                        <w:rFonts w:asciiTheme="minorEastAsia" w:hAnsiTheme="minorEastAsia"/>
                      </w:rPr>
                      <w:t>2,481,680.21</w:t>
                    </w:r>
                  </w:p>
                </w:tc>
                <w:tc>
                  <w:tcPr>
                    <w:tcW w:w="1717" w:type="pct"/>
                    <w:shd w:val="clear" w:color="auto" w:fill="auto"/>
                    <w:vAlign w:val="center"/>
                  </w:tcPr>
                  <w:p w:rsidR="00D4301B" w:rsidRPr="00977B78" w:rsidRDefault="00D4301B" w:rsidP="00EE5173">
                    <w:pPr>
                      <w:adjustRightInd w:val="0"/>
                      <w:jc w:val="right"/>
                      <w:rPr>
                        <w:rFonts w:asciiTheme="minorEastAsia" w:hAnsiTheme="minorEastAsia"/>
                      </w:rPr>
                    </w:pPr>
                    <w:r w:rsidRPr="00977B78">
                      <w:rPr>
                        <w:rFonts w:asciiTheme="minorEastAsia" w:hAnsiTheme="minorEastAsia"/>
                      </w:rPr>
                      <w:t>25.07</w:t>
                    </w:r>
                  </w:p>
                </w:tc>
              </w:tr>
            </w:tbl>
            <w:p w:rsidR="00877D2C" w:rsidRDefault="006A4C27">
              <w:pPr>
                <w:snapToGrid w:val="0"/>
                <w:spacing w:line="240" w:lineRule="atLeast"/>
              </w:pPr>
            </w:p>
          </w:sdtContent>
        </w:sdt>
      </w:sdtContent>
    </w:sdt>
    <w:sdt>
      <w:sdtPr>
        <w:rPr>
          <w:rFonts w:hint="eastAsia"/>
          <w:b/>
          <w:bCs/>
        </w:rPr>
        <w:alias w:val="模块:预付款项的说明"/>
        <w:tag w:val="_SEC_b4786b512c5648f09f6aeb396ccb9ee7"/>
        <w:id w:val="1139772657"/>
        <w:lock w:val="sdtLocked"/>
        <w:placeholder>
          <w:docPart w:val="GBC22222222222222222222222222222"/>
        </w:placeholder>
      </w:sdtPr>
      <w:sdtEndPr>
        <w:rPr>
          <w:rFonts w:hint="default"/>
          <w:b w:val="0"/>
          <w:bCs w:val="0"/>
        </w:rPr>
      </w:sdtEndPr>
      <w:sdtContent>
        <w:p w:rsidR="00877D2C" w:rsidRDefault="005540A0">
          <w:r>
            <w:rPr>
              <w:rFonts w:hint="eastAsia"/>
            </w:rPr>
            <w:t>其他说明</w:t>
          </w:r>
        </w:p>
        <w:sdt>
          <w:sdtPr>
            <w:rPr>
              <w:rFonts w:hint="eastAsia"/>
            </w:rPr>
            <w:alias w:val="是否适用：预付帐款的说明[双击切换]"/>
            <w:tag w:val="_GBC_292d88b78b6d439981e508e0126d8061"/>
            <w:id w:val="-738391026"/>
            <w:lock w:val="sdtLocked"/>
            <w:placeholder>
              <w:docPart w:val="GBC22222222222222222222222222222"/>
            </w:placeholder>
          </w:sdtPr>
          <w:sdtContent>
            <w:p w:rsidR="00877D2C" w:rsidRDefault="006A4C27" w:rsidP="00EE5173">
              <w:r>
                <w:fldChar w:fldCharType="begin"/>
              </w:r>
              <w:r w:rsidR="00EE5173">
                <w:rPr>
                  <w:rFonts w:hint="eastAsia"/>
                </w:rPr>
                <w:instrText xml:space="preserve"> MACROBUTTON  SnrToggleCheckbox </w:instrText>
              </w:r>
              <w:r w:rsidR="00EE5173">
                <w:rPr>
                  <w:rFonts w:hint="eastAsia"/>
                </w:rPr>
                <w:instrText>□适用</w:instrText>
              </w:r>
              <w:r w:rsidR="00EE5173">
                <w:rPr>
                  <w:rFonts w:hint="eastAsia"/>
                </w:rPr>
                <w:instrText xml:space="preserve">  </w:instrText>
              </w:r>
              <w:r>
                <w:fldChar w:fldCharType="end"/>
              </w:r>
              <w:r>
                <w:fldChar w:fldCharType="begin"/>
              </w:r>
              <w:r w:rsidR="00EE5173">
                <w:rPr>
                  <w:rFonts w:hint="eastAsia"/>
                </w:rPr>
                <w:instrText xml:space="preserve"> MACROBUTTON  SnrToggleCheckbox </w:instrText>
              </w:r>
              <w:r w:rsidR="00EE5173">
                <w:rPr>
                  <w:rFonts w:hint="eastAsia"/>
                </w:rPr>
                <w:instrText>√不适用</w:instrText>
              </w:r>
              <w:r w:rsidR="00EE5173">
                <w:rPr>
                  <w:rFonts w:hint="eastAsia"/>
                </w:rPr>
                <w:instrText xml:space="preserve"> </w:instrText>
              </w:r>
              <w:r>
                <w:fldChar w:fldCharType="end"/>
              </w:r>
            </w:p>
          </w:sdtContent>
        </w:sdt>
      </w:sdtContent>
    </w:sdt>
    <w:p w:rsidR="00877D2C" w:rsidRDefault="00877D2C"/>
    <w:p w:rsidR="00877D2C" w:rsidRDefault="005540A0" w:rsidP="00B176E2">
      <w:pPr>
        <w:pStyle w:val="3"/>
        <w:numPr>
          <w:ilvl w:val="0"/>
          <w:numId w:val="66"/>
        </w:numPr>
      </w:pPr>
      <w:r>
        <w:rPr>
          <w:rFonts w:hint="eastAsia"/>
        </w:rPr>
        <w:t>其他应收款</w:t>
      </w:r>
    </w:p>
    <w:bookmarkStart w:id="151" w:name="_Hlk532906090" w:displacedByCustomXml="next"/>
    <w:sdt>
      <w:sdtPr>
        <w:rPr>
          <w:rFonts w:ascii="宋体" w:eastAsia="宋体" w:hAnsi="宋体" w:cs="宋体" w:hint="eastAsia"/>
          <w:b w:val="0"/>
          <w:bCs w:val="0"/>
          <w:kern w:val="0"/>
          <w:szCs w:val="24"/>
        </w:rPr>
        <w:alias w:val="模块:其他应收款分类列示"/>
        <w:tag w:val="_SEC_832356e7ad3a4fd389aa33f3370163f0"/>
        <w:id w:val="-1749569563"/>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pPr>
            <w:pStyle w:val="4"/>
          </w:pPr>
          <w:r>
            <w:rPr>
              <w:rFonts w:ascii="宋体" w:eastAsia="宋体" w:hAnsi="宋体" w:cs="宋体" w:hint="eastAsia"/>
              <w:kern w:val="0"/>
              <w:szCs w:val="24"/>
            </w:rPr>
            <w:t>项目列示</w:t>
          </w:r>
        </w:p>
        <w:sdt>
          <w:sdtPr>
            <w:alias w:val="是否适用：其他应收款分类列示[双击切换]"/>
            <w:tag w:val="_GBC_5cf24a2049f64010a4df1f0db5a97234"/>
            <w:id w:val="-1998492792"/>
            <w:lock w:val="sdtLocked"/>
            <w:placeholder>
              <w:docPart w:val="GBC22222222222222222222222222222"/>
            </w:placeholder>
          </w:sdtPr>
          <w:sdtContent>
            <w:p w:rsidR="00877D2C" w:rsidRDefault="006A4C27">
              <w:r>
                <w:fldChar w:fldCharType="begin"/>
              </w:r>
              <w:r w:rsidR="00EE5173">
                <w:rPr>
                  <w:rFonts w:hint="eastAsia"/>
                </w:rPr>
                <w:instrText xml:space="preserve"> MACROBUTTON  SnrToggleCheckbox </w:instrText>
              </w:r>
              <w:r w:rsidR="00EE5173">
                <w:rPr>
                  <w:rFonts w:hint="eastAsia"/>
                </w:rPr>
                <w:instrText>√适用</w:instrText>
              </w:r>
              <w:r w:rsidR="00EE5173">
                <w:rPr>
                  <w:rFonts w:hint="eastAsia"/>
                </w:rPr>
                <w:instrText xml:space="preserve"> </w:instrText>
              </w:r>
              <w:r>
                <w:fldChar w:fldCharType="end"/>
              </w:r>
              <w:r>
                <w:fldChar w:fldCharType="begin"/>
              </w:r>
              <w:r w:rsidR="00EE5173">
                <w:rPr>
                  <w:rFonts w:hint="eastAsia"/>
                </w:rPr>
                <w:instrText xml:space="preserve"> MACROBUTTON  SnrToggleCheckbox </w:instrText>
              </w:r>
              <w:r w:rsidR="00EE5173">
                <w:rPr>
                  <w:rFonts w:hint="eastAsia"/>
                </w:rPr>
                <w:instrText>□不适用</w:instrText>
              </w:r>
              <w:r w:rsidR="00EE5173">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其他应收款分类列示"/>
              <w:tag w:val="_GBC_7f9aa6546943491ca0ac8585be1822b5"/>
              <w:id w:val="12409946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其他应收款分类列示"/>
              <w:tag w:val="_GBC_04bd5c819b004daf9b35f05cdd98046d"/>
              <w:id w:val="16404601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3196"/>
            <w:gridCol w:w="2939"/>
            <w:gridCol w:w="2924"/>
          </w:tblGrid>
          <w:tr w:rsidR="00EE5173" w:rsidTr="00EE5173">
            <w:trPr>
              <w:cantSplit/>
            </w:trPr>
            <w:sdt>
              <w:sdtPr>
                <w:rPr>
                  <w:rFonts w:asciiTheme="minorEastAsia" w:eastAsiaTheme="minorEastAsia" w:hAnsiTheme="minorEastAsia"/>
                </w:rPr>
                <w:tag w:val="_PLD_4377dcbf8fc04365884311b6628ee70c"/>
                <w:id w:val="1186319"/>
                <w:lock w:val="sdtLocked"/>
              </w:sdtPr>
              <w:sdtContent>
                <w:tc>
                  <w:tcPr>
                    <w:tcW w:w="1764" w:type="pct"/>
                    <w:vAlign w:val="center"/>
                  </w:tcPr>
                  <w:p w:rsidR="00EE5173" w:rsidRPr="00EE5173" w:rsidRDefault="00EE5173" w:rsidP="00EE5173">
                    <w:pPr>
                      <w:jc w:val="center"/>
                      <w:rPr>
                        <w:rFonts w:asciiTheme="minorEastAsia" w:eastAsiaTheme="minorEastAsia" w:hAnsiTheme="minorEastAsia"/>
                      </w:rPr>
                    </w:pPr>
                    <w:r w:rsidRPr="00EE5173">
                      <w:rPr>
                        <w:rFonts w:asciiTheme="minorEastAsia" w:eastAsiaTheme="minorEastAsia" w:hAnsiTheme="minorEastAsia" w:hint="eastAsia"/>
                      </w:rPr>
                      <w:t>项目</w:t>
                    </w:r>
                  </w:p>
                </w:tc>
              </w:sdtContent>
            </w:sdt>
            <w:sdt>
              <w:sdtPr>
                <w:rPr>
                  <w:rFonts w:asciiTheme="minorEastAsia" w:eastAsiaTheme="minorEastAsia" w:hAnsiTheme="minorEastAsia"/>
                </w:rPr>
                <w:tag w:val="_PLD_9eed799cfa4b445abd6bf2c21c8e53d1"/>
                <w:id w:val="1186320"/>
                <w:lock w:val="sdtLocked"/>
              </w:sdtPr>
              <w:sdtContent>
                <w:tc>
                  <w:tcPr>
                    <w:tcW w:w="1622" w:type="pct"/>
                    <w:vAlign w:val="center"/>
                  </w:tcPr>
                  <w:p w:rsidR="00EE5173" w:rsidRPr="00EE5173" w:rsidRDefault="00EE5173" w:rsidP="00EE5173">
                    <w:pPr>
                      <w:jc w:val="center"/>
                      <w:rPr>
                        <w:rFonts w:asciiTheme="minorEastAsia" w:eastAsiaTheme="minorEastAsia" w:hAnsiTheme="minorEastAsia"/>
                      </w:rPr>
                    </w:pPr>
                    <w:r w:rsidRPr="00EE5173">
                      <w:rPr>
                        <w:rFonts w:asciiTheme="minorEastAsia" w:eastAsiaTheme="minorEastAsia" w:hAnsiTheme="minorEastAsia" w:hint="eastAsia"/>
                      </w:rPr>
                      <w:t>期末余额</w:t>
                    </w:r>
                  </w:p>
                </w:tc>
              </w:sdtContent>
            </w:sdt>
            <w:sdt>
              <w:sdtPr>
                <w:rPr>
                  <w:rFonts w:asciiTheme="minorEastAsia" w:eastAsiaTheme="minorEastAsia" w:hAnsiTheme="minorEastAsia"/>
                </w:rPr>
                <w:tag w:val="_PLD_200365ee1196470e91075b949a7f5552"/>
                <w:id w:val="1186321"/>
                <w:lock w:val="sdtLocked"/>
              </w:sdtPr>
              <w:sdtContent>
                <w:tc>
                  <w:tcPr>
                    <w:tcW w:w="1614" w:type="pct"/>
                    <w:vAlign w:val="center"/>
                  </w:tcPr>
                  <w:p w:rsidR="00EE5173" w:rsidRPr="00EE5173" w:rsidRDefault="00EE5173" w:rsidP="00EE5173">
                    <w:pPr>
                      <w:jc w:val="center"/>
                      <w:rPr>
                        <w:rFonts w:asciiTheme="minorEastAsia" w:eastAsiaTheme="minorEastAsia" w:hAnsiTheme="minorEastAsia"/>
                      </w:rPr>
                    </w:pPr>
                    <w:r w:rsidRPr="00EE5173">
                      <w:rPr>
                        <w:rFonts w:asciiTheme="minorEastAsia" w:eastAsiaTheme="minorEastAsia" w:hAnsiTheme="minorEastAsia" w:hint="eastAsia"/>
                      </w:rPr>
                      <w:t>期初余额</w:t>
                    </w:r>
                  </w:p>
                </w:tc>
              </w:sdtContent>
            </w:sdt>
          </w:tr>
          <w:tr w:rsidR="00EE5173" w:rsidTr="00EE5173">
            <w:trPr>
              <w:cantSplit/>
            </w:trPr>
            <w:sdt>
              <w:sdtPr>
                <w:rPr>
                  <w:rFonts w:asciiTheme="minorEastAsia" w:eastAsiaTheme="minorEastAsia" w:hAnsiTheme="minorEastAsia"/>
                </w:rPr>
                <w:tag w:val="_PLD_d057e8dff1234d46846699dd5feb85cb"/>
                <w:id w:val="1186322"/>
                <w:lock w:val="sdtLocked"/>
              </w:sdtPr>
              <w:sdtContent>
                <w:tc>
                  <w:tcPr>
                    <w:tcW w:w="1764" w:type="pct"/>
                  </w:tcPr>
                  <w:p w:rsidR="00EE5173" w:rsidRPr="00EE5173" w:rsidRDefault="00EE5173" w:rsidP="00EE5173">
                    <w:pPr>
                      <w:ind w:right="5"/>
                      <w:rPr>
                        <w:rFonts w:asciiTheme="minorEastAsia" w:eastAsiaTheme="minorEastAsia" w:hAnsiTheme="minorEastAsia"/>
                      </w:rPr>
                    </w:pPr>
                    <w:r w:rsidRPr="00EE5173">
                      <w:rPr>
                        <w:rFonts w:asciiTheme="minorEastAsia" w:eastAsiaTheme="minorEastAsia" w:hAnsiTheme="minorEastAsia" w:hint="eastAsia"/>
                      </w:rPr>
                      <w:t>应收利息</w:t>
                    </w:r>
                  </w:p>
                </w:tc>
              </w:sdtContent>
            </w:sdt>
            <w:tc>
              <w:tcPr>
                <w:tcW w:w="1622" w:type="pct"/>
              </w:tcPr>
              <w:p w:rsidR="00EE5173" w:rsidRPr="00EE5173" w:rsidRDefault="00EE5173" w:rsidP="00EE5173">
                <w:pPr>
                  <w:ind w:right="5"/>
                  <w:jc w:val="right"/>
                  <w:rPr>
                    <w:rFonts w:asciiTheme="minorEastAsia" w:eastAsiaTheme="minorEastAsia" w:hAnsiTheme="minorEastAsia"/>
                  </w:rPr>
                </w:pPr>
              </w:p>
            </w:tc>
            <w:tc>
              <w:tcPr>
                <w:tcW w:w="1614" w:type="pct"/>
              </w:tcPr>
              <w:p w:rsidR="00EE5173" w:rsidRPr="00EE5173" w:rsidRDefault="00EE5173" w:rsidP="00EE5173">
                <w:pPr>
                  <w:ind w:right="5"/>
                  <w:jc w:val="right"/>
                  <w:rPr>
                    <w:rFonts w:asciiTheme="minorEastAsia" w:eastAsiaTheme="minorEastAsia" w:hAnsiTheme="minorEastAsia"/>
                  </w:rPr>
                </w:pPr>
              </w:p>
            </w:tc>
          </w:tr>
          <w:tr w:rsidR="00EE5173" w:rsidTr="00EE5173">
            <w:trPr>
              <w:cantSplit/>
            </w:trPr>
            <w:sdt>
              <w:sdtPr>
                <w:rPr>
                  <w:rFonts w:asciiTheme="minorEastAsia" w:eastAsiaTheme="minorEastAsia" w:hAnsiTheme="minorEastAsia"/>
                </w:rPr>
                <w:tag w:val="_PLD_0a7e2171c2154f80a555ff0bce99834b"/>
                <w:id w:val="1186323"/>
                <w:lock w:val="sdtLocked"/>
              </w:sdtPr>
              <w:sdtContent>
                <w:tc>
                  <w:tcPr>
                    <w:tcW w:w="1764" w:type="pct"/>
                  </w:tcPr>
                  <w:p w:rsidR="00EE5173" w:rsidRPr="00EE5173" w:rsidRDefault="00EE5173" w:rsidP="00EE5173">
                    <w:pPr>
                      <w:ind w:right="5"/>
                      <w:rPr>
                        <w:rFonts w:asciiTheme="minorEastAsia" w:eastAsiaTheme="minorEastAsia" w:hAnsiTheme="minorEastAsia"/>
                      </w:rPr>
                    </w:pPr>
                    <w:r w:rsidRPr="00EE5173">
                      <w:rPr>
                        <w:rFonts w:asciiTheme="minorEastAsia" w:eastAsiaTheme="minorEastAsia" w:hAnsiTheme="minorEastAsia" w:hint="eastAsia"/>
                      </w:rPr>
                      <w:t>应收股利</w:t>
                    </w:r>
                  </w:p>
                </w:tc>
              </w:sdtContent>
            </w:sdt>
            <w:tc>
              <w:tcPr>
                <w:tcW w:w="1622" w:type="pct"/>
              </w:tcPr>
              <w:p w:rsidR="00EE5173" w:rsidRPr="00EE5173" w:rsidRDefault="00EE5173" w:rsidP="00EE5173">
                <w:pPr>
                  <w:ind w:right="5"/>
                  <w:jc w:val="right"/>
                  <w:rPr>
                    <w:rFonts w:asciiTheme="minorEastAsia" w:eastAsiaTheme="minorEastAsia" w:hAnsiTheme="minorEastAsia"/>
                  </w:rPr>
                </w:pPr>
              </w:p>
            </w:tc>
            <w:tc>
              <w:tcPr>
                <w:tcW w:w="1614" w:type="pct"/>
              </w:tcPr>
              <w:p w:rsidR="00EE5173" w:rsidRPr="00EE5173" w:rsidRDefault="00EE5173" w:rsidP="00EE5173">
                <w:pPr>
                  <w:ind w:right="5"/>
                  <w:jc w:val="right"/>
                  <w:rPr>
                    <w:rFonts w:asciiTheme="minorEastAsia" w:eastAsiaTheme="minorEastAsia" w:hAnsiTheme="minorEastAsia"/>
                  </w:rPr>
                </w:pPr>
              </w:p>
            </w:tc>
          </w:tr>
          <w:tr w:rsidR="00EE5173" w:rsidTr="00EE5173">
            <w:trPr>
              <w:cantSplit/>
            </w:trPr>
            <w:sdt>
              <w:sdtPr>
                <w:rPr>
                  <w:rFonts w:asciiTheme="minorEastAsia" w:eastAsiaTheme="minorEastAsia" w:hAnsiTheme="minorEastAsia"/>
                </w:rPr>
                <w:tag w:val="_PLD_2110eaa82be949499badb3b40511c6e3"/>
                <w:id w:val="1186324"/>
                <w:lock w:val="sdtLocked"/>
              </w:sdtPr>
              <w:sdtContent>
                <w:tc>
                  <w:tcPr>
                    <w:tcW w:w="1764" w:type="pct"/>
                  </w:tcPr>
                  <w:p w:rsidR="00EE5173" w:rsidRPr="00EE5173" w:rsidRDefault="00EE5173" w:rsidP="00EE5173">
                    <w:pPr>
                      <w:ind w:right="5"/>
                      <w:rPr>
                        <w:rFonts w:asciiTheme="minorEastAsia" w:eastAsiaTheme="minorEastAsia" w:hAnsiTheme="minorEastAsia"/>
                      </w:rPr>
                    </w:pPr>
                    <w:r w:rsidRPr="00EE5173">
                      <w:rPr>
                        <w:rFonts w:asciiTheme="minorEastAsia" w:eastAsiaTheme="minorEastAsia" w:hAnsiTheme="minorEastAsia" w:hint="eastAsia"/>
                      </w:rPr>
                      <w:t>其他应收款</w:t>
                    </w:r>
                  </w:p>
                </w:tc>
              </w:sdtContent>
            </w:sdt>
            <w:tc>
              <w:tcPr>
                <w:tcW w:w="1622" w:type="pct"/>
              </w:tcPr>
              <w:p w:rsidR="00EE5173" w:rsidRPr="00EE5173" w:rsidRDefault="00EE5173" w:rsidP="00EE5173">
                <w:pPr>
                  <w:ind w:right="5"/>
                  <w:jc w:val="right"/>
                  <w:rPr>
                    <w:rFonts w:asciiTheme="minorEastAsia" w:eastAsiaTheme="minorEastAsia" w:hAnsiTheme="minorEastAsia"/>
                  </w:rPr>
                </w:pPr>
                <w:r w:rsidRPr="00EE5173">
                  <w:rPr>
                    <w:rFonts w:asciiTheme="minorEastAsia" w:eastAsiaTheme="minorEastAsia" w:hAnsiTheme="minorEastAsia"/>
                  </w:rPr>
                  <w:t>3,682,850.59</w:t>
                </w:r>
              </w:p>
            </w:tc>
            <w:tc>
              <w:tcPr>
                <w:tcW w:w="1614" w:type="pct"/>
              </w:tcPr>
              <w:p w:rsidR="00EE5173" w:rsidRPr="00EE5173" w:rsidRDefault="00EE5173" w:rsidP="00EE5173">
                <w:pPr>
                  <w:ind w:right="5"/>
                  <w:jc w:val="right"/>
                  <w:rPr>
                    <w:rFonts w:asciiTheme="minorEastAsia" w:eastAsiaTheme="minorEastAsia" w:hAnsiTheme="minorEastAsia"/>
                  </w:rPr>
                </w:pPr>
                <w:r w:rsidRPr="00EE5173">
                  <w:rPr>
                    <w:rFonts w:asciiTheme="minorEastAsia" w:eastAsiaTheme="minorEastAsia" w:hAnsiTheme="minorEastAsia"/>
                  </w:rPr>
                  <w:t>3,801,053.38</w:t>
                </w:r>
              </w:p>
            </w:tc>
          </w:tr>
          <w:tr w:rsidR="00EE5173" w:rsidTr="00EE5173">
            <w:trPr>
              <w:cantSplit/>
            </w:trPr>
            <w:sdt>
              <w:sdtPr>
                <w:rPr>
                  <w:rFonts w:asciiTheme="minorEastAsia" w:eastAsiaTheme="minorEastAsia" w:hAnsiTheme="minorEastAsia"/>
                </w:rPr>
                <w:tag w:val="_PLD_3e5832c53835461581fdc41cd6b8f81f"/>
                <w:id w:val="1186325"/>
                <w:lock w:val="sdtLocked"/>
              </w:sdtPr>
              <w:sdtContent>
                <w:tc>
                  <w:tcPr>
                    <w:tcW w:w="1764" w:type="pct"/>
                  </w:tcPr>
                  <w:p w:rsidR="00EE5173" w:rsidRPr="00EE5173" w:rsidRDefault="00EE5173" w:rsidP="00EE5173">
                    <w:pPr>
                      <w:autoSpaceDE w:val="0"/>
                      <w:autoSpaceDN w:val="0"/>
                      <w:adjustRightInd w:val="0"/>
                      <w:rPr>
                        <w:rFonts w:asciiTheme="minorEastAsia" w:eastAsiaTheme="minorEastAsia" w:hAnsiTheme="minorEastAsia"/>
                      </w:rPr>
                    </w:pPr>
                    <w:r w:rsidRPr="00EE5173">
                      <w:rPr>
                        <w:rFonts w:asciiTheme="minorEastAsia" w:eastAsiaTheme="minorEastAsia" w:hAnsiTheme="minorEastAsia" w:hint="eastAsia"/>
                      </w:rPr>
                      <w:t>合计</w:t>
                    </w:r>
                  </w:p>
                </w:tc>
              </w:sdtContent>
            </w:sdt>
            <w:tc>
              <w:tcPr>
                <w:tcW w:w="1622" w:type="pct"/>
              </w:tcPr>
              <w:p w:rsidR="00EE5173" w:rsidRPr="00EE5173" w:rsidRDefault="00EE5173" w:rsidP="00EE5173">
                <w:pPr>
                  <w:jc w:val="right"/>
                  <w:rPr>
                    <w:rFonts w:asciiTheme="minorEastAsia" w:eastAsiaTheme="minorEastAsia" w:hAnsiTheme="minorEastAsia"/>
                  </w:rPr>
                </w:pPr>
                <w:r w:rsidRPr="00EE5173">
                  <w:rPr>
                    <w:rFonts w:asciiTheme="minorEastAsia" w:eastAsiaTheme="minorEastAsia" w:hAnsiTheme="minorEastAsia"/>
                  </w:rPr>
                  <w:t>3,682,850.59</w:t>
                </w:r>
              </w:p>
            </w:tc>
            <w:tc>
              <w:tcPr>
                <w:tcW w:w="1614" w:type="pct"/>
              </w:tcPr>
              <w:p w:rsidR="00EE5173" w:rsidRPr="00EE5173" w:rsidRDefault="00EE5173" w:rsidP="00EE5173">
                <w:pPr>
                  <w:jc w:val="right"/>
                  <w:rPr>
                    <w:rFonts w:asciiTheme="minorEastAsia" w:eastAsiaTheme="minorEastAsia" w:hAnsiTheme="minorEastAsia"/>
                  </w:rPr>
                </w:pPr>
                <w:r w:rsidRPr="00EE5173">
                  <w:rPr>
                    <w:rFonts w:asciiTheme="minorEastAsia" w:eastAsiaTheme="minorEastAsia" w:hAnsiTheme="minorEastAsia"/>
                  </w:rPr>
                  <w:t>3,801,053.38</w:t>
                </w:r>
              </w:p>
            </w:tc>
          </w:tr>
        </w:tbl>
        <w:p w:rsidR="00877D2C" w:rsidRDefault="006A4C27"/>
      </w:sdtContent>
    </w:sdt>
    <w:bookmarkEnd w:id="151" w:displacedByCustomXml="next"/>
    <w:bookmarkStart w:id="152" w:name="_Hlk532906097" w:displacedByCustomXml="next"/>
    <w:sdt>
      <w:sdtPr>
        <w:rPr>
          <w:rFonts w:hint="eastAsia"/>
        </w:rPr>
        <w:alias w:val="模块:其他应收款分类列示其他说明"/>
        <w:tag w:val="_SEC_9f746d8f63c24963bbf193ceb3ce319d"/>
        <w:id w:val="-19630296"/>
        <w:lock w:val="sdtLocked"/>
        <w:placeholder>
          <w:docPart w:val="GBC22222222222222222222222222222"/>
        </w:placeholder>
      </w:sdtPr>
      <w:sdtEndPr>
        <w:rPr>
          <w:rFonts w:hint="default"/>
        </w:rPr>
      </w:sdtEndPr>
      <w:sdtContent>
        <w:p w:rsidR="00877D2C" w:rsidRDefault="005540A0">
          <w:r>
            <w:rPr>
              <w:rFonts w:hint="eastAsia"/>
            </w:rPr>
            <w:t>其他说明：</w:t>
          </w:r>
          <w:bookmarkEnd w:id="152"/>
        </w:p>
        <w:sdt>
          <w:sdtPr>
            <w:alias w:val="是否适用：其他应收款分类列示其他说明[双击切换]"/>
            <w:tag w:val="_GBC_87a25d8043fc4fcfac6a8c802b58dfc7"/>
            <w:id w:val="1673836016"/>
            <w:lock w:val="sdtLocked"/>
            <w:placeholder>
              <w:docPart w:val="GBC22222222222222222222222222222"/>
            </w:placeholder>
          </w:sdtPr>
          <w:sdtContent>
            <w:p w:rsidR="00877D2C" w:rsidRDefault="006A4C27" w:rsidP="00EE5173">
              <w:r>
                <w:fldChar w:fldCharType="begin"/>
              </w:r>
              <w:r w:rsidR="00EE5173">
                <w:rPr>
                  <w:rFonts w:hint="eastAsia"/>
                </w:rPr>
                <w:instrText xml:space="preserve"> MACROBUTTON  SnrToggleCheckbox </w:instrText>
              </w:r>
              <w:r w:rsidR="00EE5173">
                <w:rPr>
                  <w:rFonts w:hint="eastAsia"/>
                </w:rPr>
                <w:instrText>□适用</w:instrText>
              </w:r>
              <w:r w:rsidR="00EE5173">
                <w:rPr>
                  <w:rFonts w:hint="eastAsia"/>
                </w:rPr>
                <w:instrText xml:space="preserve"> </w:instrText>
              </w:r>
              <w:r>
                <w:fldChar w:fldCharType="end"/>
              </w:r>
              <w:r>
                <w:fldChar w:fldCharType="begin"/>
              </w:r>
              <w:r w:rsidR="00EE5173">
                <w:rPr>
                  <w:rFonts w:hint="eastAsia"/>
                </w:rPr>
                <w:instrText xml:space="preserve"> MACROBUTTON  SnrToggleCheckbox </w:instrText>
              </w:r>
              <w:r w:rsidR="00EE5173">
                <w:rPr>
                  <w:rFonts w:hint="eastAsia"/>
                </w:rPr>
                <w:instrText>√不适用</w:instrText>
              </w:r>
              <w:r w:rsidR="00EE5173">
                <w:rPr>
                  <w:rFonts w:hint="eastAsia"/>
                </w:rPr>
                <w:instrText xml:space="preserve"> </w:instrText>
              </w:r>
              <w:r>
                <w:fldChar w:fldCharType="end"/>
              </w:r>
            </w:p>
          </w:sdtContent>
        </w:sdt>
        <w:p w:rsidR="00877D2C" w:rsidRDefault="006A4C27"/>
      </w:sdtContent>
    </w:sdt>
    <w:p w:rsidR="00877D2C" w:rsidRDefault="005540A0">
      <w:pPr>
        <w:pStyle w:val="4"/>
        <w:ind w:left="360" w:hanging="360"/>
      </w:pPr>
      <w:r>
        <w:rPr>
          <w:rFonts w:hint="eastAsia"/>
        </w:rPr>
        <w:t>应收利息</w:t>
      </w:r>
    </w:p>
    <w:sdt>
      <w:sdtPr>
        <w:rPr>
          <w:rFonts w:asciiTheme="minorHAnsi" w:eastAsia="宋体" w:hAnsiTheme="minorHAnsi" w:cs="宋体" w:hint="eastAsia"/>
          <w:b w:val="0"/>
          <w:bCs w:val="0"/>
          <w:kern w:val="0"/>
          <w:szCs w:val="22"/>
        </w:rPr>
        <w:alias w:val="模块:应收利息"/>
        <w:tag w:val="_SEC_e7556b18b03f4947b14c0b36c675ff06"/>
        <w:id w:val="-1121224807"/>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70"/>
            </w:numPr>
            <w:ind w:left="426" w:hanging="426"/>
          </w:pPr>
          <w:r>
            <w:rPr>
              <w:rFonts w:hint="eastAsia"/>
            </w:rPr>
            <w:t>应收利息分类</w:t>
          </w:r>
        </w:p>
        <w:sdt>
          <w:sdtPr>
            <w:alias w:val="是否适用：应收利息分类[双击切换]"/>
            <w:tag w:val="_GBC_83217ec91e3240eeb9ff337eca1b11bb"/>
            <w:id w:val="-71499521"/>
            <w:lock w:val="sdtLocked"/>
            <w:placeholder>
              <w:docPart w:val="GBC22222222222222222222222222222"/>
            </w:placeholder>
          </w:sdtPr>
          <w:sdtContent>
            <w:p w:rsidR="00877D2C" w:rsidRDefault="006A4C27" w:rsidP="00EE5173">
              <w:r>
                <w:fldChar w:fldCharType="begin"/>
              </w:r>
              <w:r w:rsidR="00EE5173">
                <w:rPr>
                  <w:rFonts w:hint="eastAsia"/>
                </w:rPr>
                <w:instrText xml:space="preserve">MACROBUTTON  SnrToggleCheckbox </w:instrText>
              </w:r>
              <w:r w:rsidR="00EE5173">
                <w:rPr>
                  <w:rFonts w:hint="eastAsia"/>
                </w:rPr>
                <w:instrText>□适用</w:instrText>
              </w:r>
              <w:r w:rsidR="00EE5173">
                <w:rPr>
                  <w:rFonts w:hint="eastAsia"/>
                </w:rPr>
                <w:instrText xml:space="preserve"> </w:instrText>
              </w:r>
              <w:r>
                <w:fldChar w:fldCharType="end"/>
              </w:r>
              <w:r>
                <w:fldChar w:fldCharType="begin"/>
              </w:r>
              <w:r w:rsidR="00EE5173">
                <w:rPr>
                  <w:rFonts w:hint="eastAsia"/>
                </w:rPr>
                <w:instrText xml:space="preserve"> MACROBUTTON  SnrToggleCheckbox </w:instrText>
              </w:r>
              <w:r w:rsidR="00EE5173">
                <w:rPr>
                  <w:rFonts w:hint="eastAsia"/>
                </w:rPr>
                <w:instrText>√不适用</w:instrText>
              </w:r>
              <w:r w:rsidR="00EE5173">
                <w:rPr>
                  <w:rFonts w:hint="eastAsia"/>
                </w:rPr>
                <w:instrText xml:space="preserve"> </w:instrText>
              </w:r>
              <w:r>
                <w:fldChar w:fldCharType="end"/>
              </w:r>
            </w:p>
          </w:sdtContent>
        </w:sdt>
      </w:sdtContent>
    </w:sdt>
    <w:sdt>
      <w:sdtPr>
        <w:rPr>
          <w:rFonts w:ascii="宋体" w:eastAsia="宋体" w:hAnsi="宋体" w:cs="宋体" w:hint="eastAsia"/>
          <w:b w:val="0"/>
          <w:bCs w:val="0"/>
          <w:kern w:val="0"/>
          <w:szCs w:val="24"/>
        </w:rPr>
        <w:alias w:val="模块:逾期利息"/>
        <w:tag w:val="_SEC_2b1aed9928154ce3b72406656569e1a0"/>
        <w:id w:val="-958025595"/>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3"/>
              <w:numId w:val="70"/>
            </w:numPr>
            <w:ind w:left="426" w:hanging="426"/>
          </w:pPr>
          <w:r>
            <w:rPr>
              <w:rFonts w:hint="eastAsia"/>
            </w:rPr>
            <w:t>重要逾期利息</w:t>
          </w:r>
        </w:p>
        <w:sdt>
          <w:sdtPr>
            <w:alias w:val="是否适用：重要逾期利息[双击切换]"/>
            <w:tag w:val="_GBC_4720cbb6fd9144c2b14ef7120e6159be"/>
            <w:id w:val="-1449771947"/>
            <w:lock w:val="sdtLocked"/>
            <w:placeholder>
              <w:docPart w:val="GBC22222222222222222222222222222"/>
            </w:placeholder>
          </w:sdtPr>
          <w:sdtContent>
            <w:p w:rsidR="00877D2C" w:rsidRDefault="006A4C27" w:rsidP="00EE5173">
              <w:r>
                <w:fldChar w:fldCharType="begin"/>
              </w:r>
              <w:r w:rsidR="00EE5173">
                <w:rPr>
                  <w:rFonts w:hint="eastAsia"/>
                </w:rPr>
                <w:instrText xml:space="preserve">MACROBUTTON  SnrToggleCheckbox </w:instrText>
              </w:r>
              <w:r w:rsidR="00EE5173">
                <w:rPr>
                  <w:rFonts w:hint="eastAsia"/>
                </w:rPr>
                <w:instrText>□适用</w:instrText>
              </w:r>
              <w:r w:rsidR="00EE5173">
                <w:rPr>
                  <w:rFonts w:hint="eastAsia"/>
                </w:rPr>
                <w:instrText xml:space="preserve"> </w:instrText>
              </w:r>
              <w:r>
                <w:fldChar w:fldCharType="end"/>
              </w:r>
              <w:r>
                <w:fldChar w:fldCharType="begin"/>
              </w:r>
              <w:r w:rsidR="00EE5173">
                <w:rPr>
                  <w:rFonts w:hint="eastAsia"/>
                </w:rPr>
                <w:instrText xml:space="preserve"> MACROBUTTON  SnrToggleCheckbox </w:instrText>
              </w:r>
              <w:r w:rsidR="00EE5173">
                <w:rPr>
                  <w:rFonts w:hint="eastAsia"/>
                </w:rPr>
                <w:instrText>√不适用</w:instrText>
              </w:r>
              <w:r w:rsidR="00EE5173">
                <w:rPr>
                  <w:rFonts w:hint="eastAsia"/>
                </w:rPr>
                <w:instrText xml:space="preserve"> </w:instrText>
              </w:r>
              <w:r>
                <w:fldChar w:fldCharType="end"/>
              </w:r>
            </w:p>
          </w:sdtContent>
        </w:sdt>
      </w:sdtContent>
    </w:sdt>
    <w:p w:rsidR="00877D2C" w:rsidRDefault="00877D2C"/>
    <w:bookmarkStart w:id="153" w:name="_Hlk533867290" w:displacedByCustomXml="next"/>
    <w:sdt>
      <w:sdtPr>
        <w:rPr>
          <w:rFonts w:ascii="宋体" w:eastAsia="宋体" w:hAnsi="宋体" w:cs="宋体" w:hint="eastAsia"/>
          <w:b w:val="0"/>
          <w:bCs w:val="0"/>
          <w:kern w:val="0"/>
          <w:szCs w:val="21"/>
        </w:rPr>
        <w:alias w:val="模块:坏账准备计提情况"/>
        <w:tag w:val="_SEC_d2c4f1952afe44258e5612ef28731834"/>
        <w:id w:val="-1337377164"/>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4"/>
            <w:numPr>
              <w:ilvl w:val="3"/>
              <w:numId w:val="70"/>
            </w:numPr>
            <w:ind w:left="426" w:hanging="426"/>
            <w:rPr>
              <w:szCs w:val="21"/>
            </w:rPr>
          </w:pPr>
          <w:r>
            <w:rPr>
              <w:rFonts w:ascii="宋体" w:eastAsia="宋体" w:hAnsi="宋体" w:cs="宋体" w:hint="eastAsia"/>
              <w:bCs w:val="0"/>
              <w:kern w:val="0"/>
              <w:szCs w:val="21"/>
            </w:rPr>
            <w:t>坏账准备计提情况</w:t>
          </w:r>
        </w:p>
        <w:sdt>
          <w:sdtPr>
            <w:alias w:val="是否适用：应收利息坏账准备调节表[双击切换]"/>
            <w:tag w:val="_GBC_2926f106217b4c11a5fe606b79f60d83"/>
            <w:id w:val="-1636327436"/>
            <w:lock w:val="sdtLocked"/>
            <w:placeholder>
              <w:docPart w:val="GBC22222222222222222222222222222"/>
            </w:placeholder>
          </w:sdtPr>
          <w:sdtContent>
            <w:p w:rsidR="00EE5173" w:rsidRDefault="006A4C27" w:rsidP="00EE5173">
              <w:r>
                <w:fldChar w:fldCharType="begin"/>
              </w:r>
              <w:r w:rsidR="00EE5173">
                <w:rPr>
                  <w:rFonts w:hint="eastAsia"/>
                </w:rPr>
                <w:instrText xml:space="preserve"> MACROBUTTON  SnrToggleCheckbox </w:instrText>
              </w:r>
              <w:r w:rsidR="00EE5173">
                <w:rPr>
                  <w:rFonts w:hint="eastAsia"/>
                </w:rPr>
                <w:instrText>□适用</w:instrText>
              </w:r>
              <w:r w:rsidR="00EE5173">
                <w:rPr>
                  <w:rFonts w:hint="eastAsia"/>
                </w:rPr>
                <w:instrText xml:space="preserve"> </w:instrText>
              </w:r>
              <w:r>
                <w:fldChar w:fldCharType="end"/>
              </w:r>
              <w:r>
                <w:fldChar w:fldCharType="begin"/>
              </w:r>
              <w:r w:rsidR="00EE5173">
                <w:rPr>
                  <w:rFonts w:hint="eastAsia"/>
                </w:rPr>
                <w:instrText xml:space="preserve"> MACROBUTTON  SnrToggleCheckbox </w:instrText>
              </w:r>
              <w:r w:rsidR="00EE5173">
                <w:rPr>
                  <w:rFonts w:hint="eastAsia"/>
                </w:rPr>
                <w:instrText>√不适用</w:instrText>
              </w:r>
              <w:r w:rsidR="00EE5173">
                <w:rPr>
                  <w:rFonts w:hint="eastAsia"/>
                </w:rPr>
                <w:instrText xml:space="preserve"> </w:instrText>
              </w:r>
              <w:r>
                <w:fldChar w:fldCharType="end"/>
              </w:r>
            </w:p>
          </w:sdtContent>
        </w:sdt>
        <w:p w:rsidR="00877D2C" w:rsidRDefault="006A4C27">
          <w:pPr>
            <w:autoSpaceDE w:val="0"/>
            <w:autoSpaceDN w:val="0"/>
            <w:adjustRightInd w:val="0"/>
            <w:ind w:rightChars="50" w:right="105"/>
          </w:pPr>
        </w:p>
      </w:sdtContent>
    </w:sdt>
    <w:bookmarkEnd w:id="153" w:displacedByCustomXml="next"/>
    <w:sdt>
      <w:sdtPr>
        <w:rPr>
          <w:rFonts w:hint="eastAsia"/>
          <w:b/>
          <w:bCs/>
        </w:rPr>
        <w:alias w:val="模块:应收利息的说明"/>
        <w:tag w:val="_SEC_f928a6e9e75047f3b72b49250b05ba14"/>
        <w:id w:val="-840008444"/>
        <w:lock w:val="sdtLocked"/>
        <w:placeholder>
          <w:docPart w:val="GBC22222222222222222222222222222"/>
        </w:placeholder>
      </w:sdtPr>
      <w:sdtEndPr>
        <w:rPr>
          <w:rFonts w:hint="default"/>
          <w:b w:val="0"/>
          <w:bCs w:val="0"/>
        </w:rPr>
      </w:sdtEndPr>
      <w:sdtContent>
        <w:p w:rsidR="00877D2C" w:rsidRDefault="005540A0">
          <w:r>
            <w:rPr>
              <w:rFonts w:hint="eastAsia"/>
            </w:rPr>
            <w:t>其他说明：</w:t>
          </w:r>
        </w:p>
        <w:sdt>
          <w:sdtPr>
            <w:rPr>
              <w:rFonts w:hint="eastAsia"/>
            </w:rPr>
            <w:alias w:val="是否适用：应收利息的说明[双击切换]"/>
            <w:tag w:val="_GBC_353af20a1db84c639b0e03e660c37a48"/>
            <w:id w:val="1325011021"/>
            <w:lock w:val="sdtLocked"/>
            <w:placeholder>
              <w:docPart w:val="GBC22222222222222222222222222222"/>
            </w:placeholder>
          </w:sdtPr>
          <w:sdtContent>
            <w:p w:rsidR="00877D2C" w:rsidRDefault="006A4C27" w:rsidP="00EE5173">
              <w:r>
                <w:fldChar w:fldCharType="begin"/>
              </w:r>
              <w:r w:rsidR="00EE5173">
                <w:rPr>
                  <w:rFonts w:hint="eastAsia"/>
                </w:rPr>
                <w:instrText xml:space="preserve"> MACROBUTTON  SnrToggleCheckbox </w:instrText>
              </w:r>
              <w:r w:rsidR="00EE5173">
                <w:rPr>
                  <w:rFonts w:hint="eastAsia"/>
                </w:rPr>
                <w:instrText>□适用</w:instrText>
              </w:r>
              <w:r w:rsidR="00EE5173">
                <w:rPr>
                  <w:rFonts w:hint="eastAsia"/>
                </w:rPr>
                <w:instrText xml:space="preserve">  </w:instrText>
              </w:r>
              <w:r>
                <w:fldChar w:fldCharType="end"/>
              </w:r>
              <w:r>
                <w:fldChar w:fldCharType="begin"/>
              </w:r>
              <w:r w:rsidR="00EE5173">
                <w:rPr>
                  <w:rFonts w:hint="eastAsia"/>
                </w:rPr>
                <w:instrText xml:space="preserve"> MACROBUTTON  SnrToggleCheckbox </w:instrText>
              </w:r>
              <w:r w:rsidR="00EE5173">
                <w:rPr>
                  <w:rFonts w:hint="eastAsia"/>
                </w:rPr>
                <w:instrText>√不适用</w:instrText>
              </w:r>
              <w:r w:rsidR="00EE5173">
                <w:rPr>
                  <w:rFonts w:hint="eastAsia"/>
                </w:rPr>
                <w:instrText xml:space="preserve"> </w:instrText>
              </w:r>
              <w:r>
                <w:fldChar w:fldCharType="end"/>
              </w:r>
            </w:p>
          </w:sdtContent>
        </w:sdt>
      </w:sdtContent>
    </w:sdt>
    <w:p w:rsidR="00877D2C" w:rsidRDefault="00877D2C"/>
    <w:p w:rsidR="00877D2C" w:rsidRDefault="005540A0">
      <w:pPr>
        <w:pStyle w:val="4"/>
        <w:ind w:left="360" w:hanging="360"/>
      </w:pPr>
      <w:r>
        <w:rPr>
          <w:rFonts w:hint="eastAsia"/>
        </w:rPr>
        <w:t>应收股利</w:t>
      </w:r>
    </w:p>
    <w:sdt>
      <w:sdtPr>
        <w:rPr>
          <w:rFonts w:asciiTheme="minorHAnsi" w:eastAsia="宋体" w:hAnsiTheme="minorHAnsi" w:cstheme="minorBidi" w:hint="eastAsia"/>
          <w:b w:val="0"/>
          <w:bCs w:val="0"/>
          <w:kern w:val="0"/>
          <w:szCs w:val="22"/>
        </w:rPr>
        <w:alias w:val="模块:应收股利"/>
        <w:tag w:val="_SEC_531f695428244731b7e3fcf9986e03c5"/>
        <w:id w:val="410284409"/>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71"/>
            </w:numPr>
            <w:ind w:left="426" w:hanging="426"/>
          </w:pPr>
          <w:r>
            <w:rPr>
              <w:rFonts w:hint="eastAsia"/>
            </w:rPr>
            <w:t>应收股利</w:t>
          </w:r>
        </w:p>
        <w:sdt>
          <w:sdtPr>
            <w:alias w:val="是否适用：应收股利[双击切换]"/>
            <w:tag w:val="_GBC_c0f7b0360a644690b0472107042df17a"/>
            <w:id w:val="2121493844"/>
            <w:lock w:val="sdtLocked"/>
            <w:placeholder>
              <w:docPart w:val="GBC22222222222222222222222222222"/>
            </w:placeholder>
          </w:sdtPr>
          <w:sdtContent>
            <w:p w:rsidR="00877D2C" w:rsidRDefault="006A4C27" w:rsidP="00EE5173">
              <w:r>
                <w:fldChar w:fldCharType="begin"/>
              </w:r>
              <w:r w:rsidR="00EE5173">
                <w:rPr>
                  <w:rFonts w:hint="eastAsia"/>
                </w:rPr>
                <w:instrText xml:space="preserve">MACROBUTTON  SnrToggleCheckbox </w:instrText>
              </w:r>
              <w:r w:rsidR="00EE5173">
                <w:rPr>
                  <w:rFonts w:hint="eastAsia"/>
                </w:rPr>
                <w:instrText>□适用</w:instrText>
              </w:r>
              <w:r w:rsidR="00EE5173">
                <w:rPr>
                  <w:rFonts w:hint="eastAsia"/>
                </w:rPr>
                <w:instrText xml:space="preserve"> </w:instrText>
              </w:r>
              <w:r>
                <w:fldChar w:fldCharType="end"/>
              </w:r>
              <w:r>
                <w:fldChar w:fldCharType="begin"/>
              </w:r>
              <w:r w:rsidR="00EE5173">
                <w:rPr>
                  <w:rFonts w:hint="eastAsia"/>
                </w:rPr>
                <w:instrText xml:space="preserve"> MACROBUTTON  SnrToggleCheckbox </w:instrText>
              </w:r>
              <w:r w:rsidR="00EE5173">
                <w:rPr>
                  <w:rFonts w:hint="eastAsia"/>
                </w:rPr>
                <w:instrText>√不适用</w:instrText>
              </w:r>
              <w:r w:rsidR="00EE5173">
                <w:rPr>
                  <w:rFonts w:hint="eastAsia"/>
                </w:rPr>
                <w:instrText xml:space="preserve"> </w:instrText>
              </w:r>
              <w:r>
                <w:fldChar w:fldCharType="end"/>
              </w:r>
            </w:p>
          </w:sdtContent>
        </w:sdt>
      </w:sdtContent>
    </w:sdt>
    <w:sdt>
      <w:sdtPr>
        <w:rPr>
          <w:rFonts w:asciiTheme="minorHAnsi" w:eastAsia="宋体" w:hAnsiTheme="minorHAnsi" w:cstheme="minorBidi" w:hint="eastAsia"/>
          <w:b w:val="0"/>
          <w:bCs w:val="0"/>
          <w:kern w:val="0"/>
          <w:szCs w:val="22"/>
        </w:rPr>
        <w:alias w:val="模块:应收股利"/>
        <w:tag w:val="_SEC_9503084ad1734739bb1a74f5476ec07c"/>
        <w:id w:val="1426149031"/>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71"/>
            </w:numPr>
            <w:ind w:left="426" w:hanging="426"/>
          </w:pPr>
          <w:r>
            <w:rPr>
              <w:rFonts w:hint="eastAsia"/>
            </w:rPr>
            <w:t>重要的账龄超过1年的应收股利</w:t>
          </w:r>
        </w:p>
        <w:p w:rsidR="00877D2C" w:rsidRDefault="006A4C27" w:rsidP="00EE5173">
          <w:sdt>
            <w:sdtPr>
              <w:rPr>
                <w:rFonts w:hint="eastAsia"/>
              </w:rPr>
              <w:alias w:val="是否适用：重要的账龄超过1年的应收股利[双击切换]"/>
              <w:tag w:val="_GBC_d46c4e6d2f2e4e20b430a619bde9abe8"/>
              <w:id w:val="100460296"/>
              <w:lock w:val="sdtLocked"/>
              <w:placeholder>
                <w:docPart w:val="GBC22222222222222222222222222222"/>
              </w:placeholder>
            </w:sdtPr>
            <w:sdtContent>
              <w:r>
                <w:fldChar w:fldCharType="begin"/>
              </w:r>
              <w:r w:rsidR="00EE5173">
                <w:rPr>
                  <w:rFonts w:hint="eastAsia"/>
                </w:rPr>
                <w:instrText xml:space="preserve">MACROBUTTON  SnrToggleCheckbox </w:instrText>
              </w:r>
              <w:r w:rsidR="00EE5173">
                <w:rPr>
                  <w:rFonts w:hint="eastAsia"/>
                </w:rPr>
                <w:instrText>□适用</w:instrText>
              </w:r>
              <w:r w:rsidR="00EE5173">
                <w:rPr>
                  <w:rFonts w:hint="eastAsia"/>
                </w:rPr>
                <w:instrText xml:space="preserve"> </w:instrText>
              </w:r>
              <w:r>
                <w:fldChar w:fldCharType="end"/>
              </w:r>
              <w:r>
                <w:fldChar w:fldCharType="begin"/>
              </w:r>
              <w:r w:rsidR="00EE5173">
                <w:rPr>
                  <w:rFonts w:hint="eastAsia"/>
                </w:rPr>
                <w:instrText xml:space="preserve"> MACROBUTTON  SnrToggleCheckbox </w:instrText>
              </w:r>
              <w:r w:rsidR="00EE5173">
                <w:rPr>
                  <w:rFonts w:hint="eastAsia"/>
                </w:rPr>
                <w:instrText>√不适用</w:instrText>
              </w:r>
              <w:r w:rsidR="00EE5173">
                <w:rPr>
                  <w:rFonts w:hint="eastAsia"/>
                </w:rPr>
                <w:instrText xml:space="preserve"> </w:instrText>
              </w:r>
              <w:r>
                <w:fldChar w:fldCharType="end"/>
              </w:r>
            </w:sdtContent>
          </w:sdt>
        </w:p>
      </w:sdtContent>
    </w:sdt>
    <w:p w:rsidR="00877D2C" w:rsidRDefault="00877D2C"/>
    <w:bookmarkStart w:id="154" w:name="_Hlk533421146" w:displacedByCustomXml="next"/>
    <w:sdt>
      <w:sdtPr>
        <w:rPr>
          <w:rFonts w:ascii="宋体" w:eastAsia="宋体" w:hAnsi="宋体" w:cs="宋体" w:hint="eastAsia"/>
          <w:b w:val="0"/>
          <w:bCs w:val="0"/>
          <w:kern w:val="0"/>
          <w:szCs w:val="24"/>
        </w:rPr>
        <w:alias w:val="模块:坏账准备计提情况"/>
        <w:tag w:val="_SEC_bfa6d1d8f0d04386aa81c3673c519221"/>
        <w:id w:val="344370068"/>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71"/>
            </w:numPr>
            <w:ind w:left="426" w:hanging="426"/>
          </w:pPr>
          <w:r>
            <w:rPr>
              <w:rFonts w:ascii="宋体" w:eastAsia="宋体" w:hAnsi="宋体" w:cs="宋体" w:hint="eastAsia"/>
              <w:bCs w:val="0"/>
              <w:kern w:val="0"/>
              <w:szCs w:val="24"/>
            </w:rPr>
            <w:t>坏账准备计提情况</w:t>
          </w:r>
        </w:p>
        <w:sdt>
          <w:sdtPr>
            <w:alias w:val="是否适用：应收股利坏账准备调节表[双击切换]"/>
            <w:tag w:val="_GBC_847cf15503744e02b8ac7395c17d2da6"/>
            <w:id w:val="985198071"/>
            <w:lock w:val="sdtLocked"/>
            <w:placeholder>
              <w:docPart w:val="GBC22222222222222222222222222222"/>
            </w:placeholder>
          </w:sdtPr>
          <w:sdtContent>
            <w:p w:rsidR="00877D2C" w:rsidRDefault="006A4C27" w:rsidP="00B7705E">
              <w:r>
                <w:fldChar w:fldCharType="begin"/>
              </w:r>
              <w:r w:rsidR="00EE5173">
                <w:rPr>
                  <w:rFonts w:hint="eastAsia"/>
                </w:rPr>
                <w:instrText xml:space="preserve"> MACROBUTTON  SnrToggleCheckbox </w:instrText>
              </w:r>
              <w:r w:rsidR="00EE5173">
                <w:rPr>
                  <w:rFonts w:hint="eastAsia"/>
                </w:rPr>
                <w:instrText>□适用</w:instrText>
              </w:r>
              <w:r w:rsidR="00EE5173">
                <w:rPr>
                  <w:rFonts w:hint="eastAsia"/>
                </w:rPr>
                <w:instrText xml:space="preserve"> </w:instrText>
              </w:r>
              <w:r>
                <w:fldChar w:fldCharType="end"/>
              </w:r>
              <w:r>
                <w:fldChar w:fldCharType="begin"/>
              </w:r>
              <w:r w:rsidR="00EE5173">
                <w:rPr>
                  <w:rFonts w:hint="eastAsia"/>
                </w:rPr>
                <w:instrText xml:space="preserve"> MACROBUTTON  SnrToggleCheckbox </w:instrText>
              </w:r>
              <w:r w:rsidR="00EE5173">
                <w:rPr>
                  <w:rFonts w:hint="eastAsia"/>
                </w:rPr>
                <w:instrText>√不适用</w:instrText>
              </w:r>
              <w:r w:rsidR="00EE5173">
                <w:rPr>
                  <w:rFonts w:hint="eastAsia"/>
                </w:rPr>
                <w:instrText xml:space="preserve"> </w:instrText>
              </w:r>
              <w:r>
                <w:fldChar w:fldCharType="end"/>
              </w:r>
            </w:p>
          </w:sdtContent>
        </w:sdt>
        <w:p w:rsidR="00877D2C" w:rsidRDefault="006A4C27">
          <w:pPr>
            <w:autoSpaceDE w:val="0"/>
            <w:autoSpaceDN w:val="0"/>
            <w:adjustRightInd w:val="0"/>
            <w:ind w:rightChars="50" w:right="105"/>
          </w:pPr>
        </w:p>
      </w:sdtContent>
    </w:sdt>
    <w:bookmarkEnd w:id="154" w:displacedByCustomXml="next"/>
    <w:sdt>
      <w:sdtPr>
        <w:rPr>
          <w:rFonts w:hint="eastAsia"/>
        </w:rPr>
        <w:alias w:val="模块:应收股利的说明"/>
        <w:tag w:val="_SEC_e50f0bae57ac4f97bb5148c612a8ca48"/>
        <w:id w:val="-1672329285"/>
        <w:lock w:val="sdtLocked"/>
        <w:placeholder>
          <w:docPart w:val="GBC22222222222222222222222222222"/>
        </w:placeholder>
      </w:sdtPr>
      <w:sdtEndPr>
        <w:rPr>
          <w:rFonts w:hint="default"/>
        </w:rPr>
      </w:sdtEndPr>
      <w:sdtContent>
        <w:p w:rsidR="00877D2C" w:rsidRDefault="005540A0">
          <w:r>
            <w:rPr>
              <w:rFonts w:hint="eastAsia"/>
            </w:rPr>
            <w:t>其他说明：</w:t>
          </w:r>
        </w:p>
        <w:p w:rsidR="00877D2C" w:rsidRDefault="006A4C27" w:rsidP="00EE5173">
          <w:sdt>
            <w:sdtPr>
              <w:alias w:val="是否适用：应收股利的说明[双击切换]"/>
              <w:tag w:val="_GBC_22314d2cdf794d5f90af92f13665da22"/>
              <w:id w:val="-1916233341"/>
              <w:lock w:val="sdtLocked"/>
              <w:placeholder>
                <w:docPart w:val="GBC22222222222222222222222222222"/>
              </w:placeholder>
            </w:sdtPr>
            <w:sdtContent>
              <w:r>
                <w:fldChar w:fldCharType="begin"/>
              </w:r>
              <w:r w:rsidR="00EE5173">
                <w:rPr>
                  <w:rFonts w:hint="eastAsia"/>
                </w:rPr>
                <w:instrText xml:space="preserve">MACROBUTTON  SnrToggleCheckbox </w:instrText>
              </w:r>
              <w:r w:rsidR="00EE5173">
                <w:rPr>
                  <w:rFonts w:hint="eastAsia"/>
                </w:rPr>
                <w:instrText>□适用</w:instrText>
              </w:r>
              <w:r w:rsidR="00EE5173">
                <w:rPr>
                  <w:rFonts w:hint="eastAsia"/>
                </w:rPr>
                <w:instrText xml:space="preserve"> </w:instrText>
              </w:r>
              <w:r>
                <w:fldChar w:fldCharType="end"/>
              </w:r>
              <w:r>
                <w:fldChar w:fldCharType="begin"/>
              </w:r>
              <w:r w:rsidR="00EE5173">
                <w:rPr>
                  <w:rFonts w:hint="eastAsia"/>
                </w:rPr>
                <w:instrText xml:space="preserve"> MACROBUTTON  SnrToggleCheckbox </w:instrText>
              </w:r>
              <w:r w:rsidR="00EE5173">
                <w:rPr>
                  <w:rFonts w:hint="eastAsia"/>
                </w:rPr>
                <w:instrText>√不适用</w:instrText>
              </w:r>
              <w:r w:rsidR="00EE5173">
                <w:rPr>
                  <w:rFonts w:hint="eastAsia"/>
                </w:rPr>
                <w:instrText xml:space="preserve"> </w:instrText>
              </w:r>
              <w:r>
                <w:fldChar w:fldCharType="end"/>
              </w:r>
            </w:sdtContent>
          </w:sdt>
        </w:p>
      </w:sdtContent>
    </w:sdt>
    <w:p w:rsidR="00877D2C" w:rsidRDefault="00877D2C">
      <w:pPr>
        <w:snapToGrid w:val="0"/>
        <w:spacing w:line="240" w:lineRule="atLeast"/>
        <w:ind w:rightChars="12" w:right="25"/>
        <w:rPr>
          <w:color w:val="FF0000"/>
        </w:rPr>
      </w:pPr>
    </w:p>
    <w:p w:rsidR="00877D2C" w:rsidRDefault="005540A0">
      <w:pPr>
        <w:pStyle w:val="4"/>
        <w:ind w:left="360" w:hanging="360"/>
      </w:pPr>
      <w:r>
        <w:rPr>
          <w:rFonts w:hint="eastAsia"/>
        </w:rPr>
        <w:lastRenderedPageBreak/>
        <w:t>其他应收款</w:t>
      </w:r>
    </w:p>
    <w:bookmarkStart w:id="155" w:name="_Hlk533421204" w:displacedByCustomXml="next"/>
    <w:sdt>
      <w:sdtPr>
        <w:rPr>
          <w:rFonts w:ascii="宋体" w:eastAsia="宋体" w:hAnsi="宋体" w:cs="宋体" w:hint="eastAsia"/>
          <w:b w:val="0"/>
          <w:bCs w:val="0"/>
          <w:kern w:val="0"/>
          <w:szCs w:val="24"/>
        </w:rPr>
        <w:alias w:val="模块:按账龄披露"/>
        <w:tag w:val="_SEC_9cd4f6309fba4b598ec2f3a0a4e083ad"/>
        <w:id w:val="-1947303265"/>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72"/>
            </w:numPr>
            <w:ind w:left="426" w:hanging="426"/>
          </w:pPr>
          <w:r>
            <w:rPr>
              <w:rFonts w:hint="eastAsia"/>
            </w:rPr>
            <w:t>按账龄披露</w:t>
          </w:r>
          <w:bookmarkEnd w:id="155"/>
        </w:p>
        <w:sdt>
          <w:sdtPr>
            <w:rPr>
              <w:rFonts w:hint="eastAsia"/>
            </w:rPr>
            <w:alias w:val="是否适用：组合中，按账龄分析法计提坏账准备的其他应收账款[双击切换]"/>
            <w:tag w:val="_GBC_b46a4e720a884c40b402c5b30a4f4432"/>
            <w:id w:val="1738898727"/>
            <w:lock w:val="sdtLocked"/>
            <w:placeholder>
              <w:docPart w:val="GBC22222222222222222222222222222"/>
            </w:placeholder>
          </w:sdtPr>
          <w:sdtContent>
            <w:p w:rsidR="00877D2C" w:rsidRDefault="006A4C27">
              <w:r>
                <w:fldChar w:fldCharType="begin"/>
              </w:r>
              <w:r w:rsidR="00EE5173">
                <w:rPr>
                  <w:rFonts w:hint="eastAsia"/>
                </w:rPr>
                <w:instrText xml:space="preserve">MACROBUTTON  SnrToggleCheckbox </w:instrText>
              </w:r>
              <w:r w:rsidR="00EE5173">
                <w:rPr>
                  <w:rFonts w:hint="eastAsia"/>
                </w:rPr>
                <w:instrText>√适用</w:instrText>
              </w:r>
              <w:r w:rsidR="00EE5173">
                <w:rPr>
                  <w:rFonts w:hint="eastAsia"/>
                </w:rPr>
                <w:instrText xml:space="preserve"> </w:instrText>
              </w:r>
              <w:r>
                <w:fldChar w:fldCharType="end"/>
              </w:r>
              <w:r>
                <w:fldChar w:fldCharType="begin"/>
              </w:r>
              <w:r w:rsidR="00EE5173">
                <w:rPr>
                  <w:rFonts w:hint="eastAsia"/>
                </w:rPr>
                <w:instrText xml:space="preserve"> MACROBUTTON  SnrToggleCheckbox </w:instrText>
              </w:r>
              <w:r w:rsidR="00EE5173">
                <w:rPr>
                  <w:rFonts w:hint="eastAsia"/>
                </w:rPr>
                <w:instrText>□不适用</w:instrText>
              </w:r>
              <w:r w:rsidR="00EE5173">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单项金额不重大但按信用风险特征组合后该组合的风险较大的其他应收账款"/>
              <w:tag w:val="_GBC_6ca37718de0645da8a1de40ee1bb1597"/>
              <w:id w:val="-18006029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单项金额不重大但按信用风险特征组合后该组合的风险较大的其他应收账款"/>
              <w:tag w:val="_GBC_eccd3e1ac8d04ff882b9e0189e7dd629"/>
              <w:id w:val="4532201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4589"/>
            <w:gridCol w:w="4470"/>
          </w:tblGrid>
          <w:tr w:rsidR="0071768B" w:rsidTr="00C774B1">
            <w:trPr>
              <w:cantSplit/>
            </w:trPr>
            <w:sdt>
              <w:sdtPr>
                <w:rPr>
                  <w:rFonts w:asciiTheme="minorEastAsia" w:eastAsiaTheme="minorEastAsia" w:hAnsiTheme="minorEastAsia"/>
                </w:rPr>
                <w:tag w:val="_PLD_3693c274d2774e098d4e6f0b6ce787c4"/>
                <w:id w:val="1186623"/>
                <w:lock w:val="sdtLocked"/>
              </w:sdtPr>
              <w:sdtContent>
                <w:tc>
                  <w:tcPr>
                    <w:tcW w:w="2533" w:type="pct"/>
                    <w:tcBorders>
                      <w:top w:val="single" w:sz="4" w:space="0" w:color="auto"/>
                      <w:left w:val="single" w:sz="4" w:space="0" w:color="auto"/>
                      <w:bottom w:val="single" w:sz="4" w:space="0" w:color="auto"/>
                      <w:right w:val="single" w:sz="4" w:space="0" w:color="auto"/>
                    </w:tcBorders>
                    <w:vAlign w:val="center"/>
                  </w:tcPr>
                  <w:p w:rsidR="0071768B" w:rsidRPr="0071768B" w:rsidRDefault="0071768B" w:rsidP="00C774B1">
                    <w:pPr>
                      <w:jc w:val="center"/>
                      <w:rPr>
                        <w:rFonts w:asciiTheme="minorEastAsia" w:eastAsiaTheme="minorEastAsia" w:hAnsiTheme="minorEastAsia"/>
                      </w:rPr>
                    </w:pPr>
                    <w:r w:rsidRPr="0071768B">
                      <w:rPr>
                        <w:rFonts w:asciiTheme="minorEastAsia" w:eastAsiaTheme="minorEastAsia" w:hAnsiTheme="minorEastAsia" w:hint="eastAsia"/>
                      </w:rPr>
                      <w:t>账龄</w:t>
                    </w:r>
                  </w:p>
                </w:tc>
              </w:sdtContent>
            </w:sdt>
            <w:sdt>
              <w:sdtPr>
                <w:rPr>
                  <w:rFonts w:asciiTheme="minorEastAsia" w:eastAsiaTheme="minorEastAsia" w:hAnsiTheme="minorEastAsia"/>
                </w:rPr>
                <w:tag w:val="_PLD_592d3cc76c64401da21e664b374ad045"/>
                <w:id w:val="1186624"/>
                <w:lock w:val="sdtLocked"/>
              </w:sdtPr>
              <w:sdtContent>
                <w:tc>
                  <w:tcPr>
                    <w:tcW w:w="2467" w:type="pct"/>
                    <w:tcBorders>
                      <w:top w:val="single" w:sz="4" w:space="0" w:color="auto"/>
                      <w:left w:val="single" w:sz="4" w:space="0" w:color="auto"/>
                      <w:bottom w:val="single" w:sz="4" w:space="0" w:color="auto"/>
                      <w:right w:val="single" w:sz="4" w:space="0" w:color="auto"/>
                    </w:tcBorders>
                    <w:vAlign w:val="center"/>
                  </w:tcPr>
                  <w:p w:rsidR="0071768B" w:rsidRPr="0071768B" w:rsidRDefault="0071768B" w:rsidP="00C774B1">
                    <w:pPr>
                      <w:jc w:val="center"/>
                      <w:rPr>
                        <w:rFonts w:asciiTheme="minorEastAsia" w:eastAsiaTheme="minorEastAsia" w:hAnsiTheme="minorEastAsia"/>
                      </w:rPr>
                    </w:pPr>
                    <w:r w:rsidRPr="0071768B">
                      <w:rPr>
                        <w:rFonts w:asciiTheme="minorEastAsia" w:eastAsiaTheme="minorEastAsia" w:hAnsiTheme="minorEastAsia" w:hint="eastAsia"/>
                      </w:rPr>
                      <w:t>期末账面余额</w:t>
                    </w:r>
                  </w:p>
                </w:tc>
              </w:sdtContent>
            </w:sdt>
          </w:tr>
          <w:tr w:rsidR="0071768B" w:rsidTr="00C774B1">
            <w:trPr>
              <w:cantSplit/>
            </w:trPr>
            <w:sdt>
              <w:sdtPr>
                <w:rPr>
                  <w:rFonts w:asciiTheme="minorEastAsia" w:eastAsiaTheme="minorEastAsia" w:hAnsiTheme="minorEastAsia"/>
                </w:rPr>
                <w:tag w:val="_PLD_6947d7a3e56e4c59be970f76736c65e3"/>
                <w:id w:val="1186625"/>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71768B" w:rsidRPr="0071768B" w:rsidRDefault="0071768B" w:rsidP="00C774B1">
                    <w:pPr>
                      <w:rPr>
                        <w:rFonts w:asciiTheme="minorEastAsia" w:eastAsiaTheme="minorEastAsia" w:hAnsiTheme="minorEastAsia"/>
                        <w:color w:val="FF0000"/>
                      </w:rPr>
                    </w:pPr>
                    <w:r w:rsidRPr="0071768B">
                      <w:rPr>
                        <w:rFonts w:asciiTheme="minorEastAsia" w:eastAsiaTheme="minorEastAsia" w:hAnsiTheme="minorEastAsia" w:hint="eastAsia"/>
                      </w:rPr>
                      <w:t>1年以内</w:t>
                    </w:r>
                  </w:p>
                </w:tc>
              </w:sdtContent>
            </w:sdt>
          </w:tr>
          <w:tr w:rsidR="0071768B" w:rsidTr="00C774B1">
            <w:trPr>
              <w:cantSplit/>
            </w:trPr>
            <w:sdt>
              <w:sdtPr>
                <w:rPr>
                  <w:rFonts w:asciiTheme="minorEastAsia" w:eastAsiaTheme="minorEastAsia" w:hAnsiTheme="minorEastAsia"/>
                </w:rPr>
                <w:tag w:val="_PLD_b7cf536363dd4da2bae7017806fba883"/>
                <w:id w:val="1186626"/>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71768B" w:rsidRPr="0071768B" w:rsidRDefault="0071768B" w:rsidP="00C774B1">
                    <w:pPr>
                      <w:rPr>
                        <w:rFonts w:asciiTheme="minorEastAsia" w:eastAsiaTheme="minorEastAsia" w:hAnsiTheme="minorEastAsia"/>
                      </w:rPr>
                    </w:pPr>
                    <w:r w:rsidRPr="0071768B">
                      <w:rPr>
                        <w:rFonts w:asciiTheme="minorEastAsia" w:eastAsiaTheme="minorEastAsia" w:hAnsiTheme="minorEastAsia" w:hint="eastAsia"/>
                      </w:rPr>
                      <w:t>其中：1年以内分项</w:t>
                    </w:r>
                  </w:p>
                </w:tc>
              </w:sdtContent>
            </w:sdt>
          </w:tr>
          <w:tr w:rsidR="0071768B" w:rsidTr="00C774B1">
            <w:trPr>
              <w:cantSplit/>
            </w:trPr>
            <w:sdt>
              <w:sdtPr>
                <w:rPr>
                  <w:rFonts w:asciiTheme="minorEastAsia" w:eastAsiaTheme="minorEastAsia" w:hAnsiTheme="minorEastAsia"/>
                </w:rPr>
                <w:tag w:val="_PLD_f0ea7052fc724634bba2abea66f07723"/>
                <w:id w:val="1186627"/>
                <w:lock w:val="sdtLocked"/>
              </w:sdtPr>
              <w:sdtContent>
                <w:tc>
                  <w:tcPr>
                    <w:tcW w:w="2533" w:type="pct"/>
                    <w:tcBorders>
                      <w:top w:val="single" w:sz="4" w:space="0" w:color="auto"/>
                      <w:left w:val="single" w:sz="4" w:space="0" w:color="auto"/>
                      <w:bottom w:val="single" w:sz="4" w:space="0" w:color="auto"/>
                      <w:right w:val="single" w:sz="4" w:space="0" w:color="auto"/>
                    </w:tcBorders>
                  </w:tcPr>
                  <w:p w:rsidR="0071768B" w:rsidRPr="0071768B" w:rsidRDefault="0071768B" w:rsidP="00C774B1">
                    <w:pPr>
                      <w:rPr>
                        <w:rFonts w:asciiTheme="minorEastAsia" w:eastAsiaTheme="minorEastAsia" w:hAnsiTheme="minorEastAsia"/>
                      </w:rPr>
                    </w:pPr>
                    <w:r w:rsidRPr="0071768B">
                      <w:rPr>
                        <w:rFonts w:asciiTheme="minorEastAsia" w:eastAsiaTheme="minorEastAsia" w:hAnsiTheme="minorEastAsia" w:hint="eastAsia"/>
                      </w:rPr>
                      <w:t>1年以内小计</w:t>
                    </w:r>
                  </w:p>
                </w:tc>
              </w:sdtContent>
            </w:sdt>
            <w:tc>
              <w:tcPr>
                <w:tcW w:w="2467" w:type="pct"/>
                <w:tcBorders>
                  <w:top w:val="single" w:sz="4" w:space="0" w:color="auto"/>
                  <w:left w:val="single" w:sz="4" w:space="0" w:color="auto"/>
                  <w:bottom w:val="single" w:sz="4" w:space="0" w:color="auto"/>
                  <w:right w:val="single" w:sz="4" w:space="0" w:color="auto"/>
                </w:tcBorders>
              </w:tcPr>
              <w:p w:rsidR="0071768B" w:rsidRPr="0071768B" w:rsidRDefault="0071768B" w:rsidP="00C774B1">
                <w:pPr>
                  <w:jc w:val="right"/>
                  <w:rPr>
                    <w:rFonts w:asciiTheme="minorEastAsia" w:eastAsiaTheme="minorEastAsia" w:hAnsiTheme="minorEastAsia"/>
                  </w:rPr>
                </w:pPr>
                <w:r w:rsidRPr="0071768B">
                  <w:rPr>
                    <w:rFonts w:asciiTheme="minorEastAsia" w:eastAsiaTheme="minorEastAsia" w:hAnsiTheme="minorEastAsia"/>
                  </w:rPr>
                  <w:t>5,735,783.28</w:t>
                </w:r>
              </w:p>
            </w:tc>
          </w:tr>
          <w:tr w:rsidR="0071768B" w:rsidTr="00C774B1">
            <w:trPr>
              <w:cantSplit/>
            </w:trPr>
            <w:sdt>
              <w:sdtPr>
                <w:rPr>
                  <w:rFonts w:asciiTheme="minorEastAsia" w:eastAsiaTheme="minorEastAsia" w:hAnsiTheme="minorEastAsia"/>
                </w:rPr>
                <w:tag w:val="_PLD_98586cfb9fec441587daa5f6317031cb"/>
                <w:id w:val="1186628"/>
                <w:lock w:val="sdtLocked"/>
              </w:sdtPr>
              <w:sdtContent>
                <w:tc>
                  <w:tcPr>
                    <w:tcW w:w="2533" w:type="pct"/>
                    <w:tcBorders>
                      <w:top w:val="single" w:sz="4" w:space="0" w:color="auto"/>
                      <w:left w:val="single" w:sz="4" w:space="0" w:color="auto"/>
                      <w:bottom w:val="single" w:sz="4" w:space="0" w:color="auto"/>
                      <w:right w:val="single" w:sz="4" w:space="0" w:color="auto"/>
                    </w:tcBorders>
                  </w:tcPr>
                  <w:p w:rsidR="0071768B" w:rsidRPr="0071768B" w:rsidRDefault="0071768B" w:rsidP="00C774B1">
                    <w:pPr>
                      <w:rPr>
                        <w:rFonts w:asciiTheme="minorEastAsia" w:eastAsiaTheme="minorEastAsia" w:hAnsiTheme="minorEastAsia"/>
                      </w:rPr>
                    </w:pPr>
                    <w:r w:rsidRPr="0071768B">
                      <w:rPr>
                        <w:rFonts w:asciiTheme="minorEastAsia" w:eastAsiaTheme="minorEastAsia" w:hAnsiTheme="minorEastAsia" w:hint="eastAsia"/>
                      </w:rPr>
                      <w:t>1至2年</w:t>
                    </w:r>
                  </w:p>
                </w:tc>
              </w:sdtContent>
            </w:sdt>
            <w:tc>
              <w:tcPr>
                <w:tcW w:w="2467" w:type="pct"/>
                <w:tcBorders>
                  <w:top w:val="single" w:sz="4" w:space="0" w:color="auto"/>
                  <w:left w:val="single" w:sz="4" w:space="0" w:color="auto"/>
                  <w:bottom w:val="single" w:sz="4" w:space="0" w:color="auto"/>
                  <w:right w:val="single" w:sz="4" w:space="0" w:color="auto"/>
                </w:tcBorders>
              </w:tcPr>
              <w:p w:rsidR="0071768B" w:rsidRPr="0071768B" w:rsidRDefault="0071768B" w:rsidP="00C774B1">
                <w:pPr>
                  <w:jc w:val="right"/>
                  <w:rPr>
                    <w:rFonts w:asciiTheme="minorEastAsia" w:eastAsiaTheme="minorEastAsia" w:hAnsiTheme="minorEastAsia"/>
                  </w:rPr>
                </w:pPr>
                <w:r w:rsidRPr="0071768B">
                  <w:rPr>
                    <w:rFonts w:asciiTheme="minorEastAsia" w:eastAsiaTheme="minorEastAsia" w:hAnsiTheme="minorEastAsia"/>
                  </w:rPr>
                  <w:t>2,401,949.03</w:t>
                </w:r>
              </w:p>
            </w:tc>
          </w:tr>
          <w:tr w:rsidR="0071768B" w:rsidTr="00C774B1">
            <w:trPr>
              <w:cantSplit/>
            </w:trPr>
            <w:sdt>
              <w:sdtPr>
                <w:rPr>
                  <w:rFonts w:asciiTheme="minorEastAsia" w:eastAsiaTheme="minorEastAsia" w:hAnsiTheme="minorEastAsia"/>
                </w:rPr>
                <w:tag w:val="_PLD_c7dfbea412634188b20a56b875d5c1a0"/>
                <w:id w:val="1186629"/>
                <w:lock w:val="sdtLocked"/>
              </w:sdtPr>
              <w:sdtContent>
                <w:tc>
                  <w:tcPr>
                    <w:tcW w:w="2533" w:type="pct"/>
                    <w:tcBorders>
                      <w:top w:val="single" w:sz="4" w:space="0" w:color="auto"/>
                      <w:left w:val="single" w:sz="4" w:space="0" w:color="auto"/>
                      <w:bottom w:val="single" w:sz="4" w:space="0" w:color="auto"/>
                      <w:right w:val="single" w:sz="4" w:space="0" w:color="auto"/>
                    </w:tcBorders>
                  </w:tcPr>
                  <w:p w:rsidR="0071768B" w:rsidRPr="0071768B" w:rsidRDefault="0071768B" w:rsidP="00C774B1">
                    <w:pPr>
                      <w:rPr>
                        <w:rFonts w:asciiTheme="minorEastAsia" w:eastAsiaTheme="minorEastAsia" w:hAnsiTheme="minorEastAsia"/>
                      </w:rPr>
                    </w:pPr>
                    <w:r w:rsidRPr="0071768B">
                      <w:rPr>
                        <w:rFonts w:asciiTheme="minorEastAsia" w:eastAsiaTheme="minorEastAsia" w:hAnsiTheme="minorEastAsia" w:hint="eastAsia"/>
                      </w:rPr>
                      <w:t>2至3年</w:t>
                    </w:r>
                  </w:p>
                </w:tc>
              </w:sdtContent>
            </w:sdt>
            <w:tc>
              <w:tcPr>
                <w:tcW w:w="2467" w:type="pct"/>
                <w:tcBorders>
                  <w:top w:val="single" w:sz="4" w:space="0" w:color="auto"/>
                  <w:left w:val="single" w:sz="4" w:space="0" w:color="auto"/>
                  <w:bottom w:val="single" w:sz="4" w:space="0" w:color="auto"/>
                  <w:right w:val="single" w:sz="4" w:space="0" w:color="auto"/>
                </w:tcBorders>
              </w:tcPr>
              <w:p w:rsidR="0071768B" w:rsidRPr="0071768B" w:rsidRDefault="0071768B" w:rsidP="00C774B1">
                <w:pPr>
                  <w:jc w:val="right"/>
                  <w:rPr>
                    <w:rFonts w:asciiTheme="minorEastAsia" w:eastAsiaTheme="minorEastAsia" w:hAnsiTheme="minorEastAsia"/>
                  </w:rPr>
                </w:pPr>
                <w:r w:rsidRPr="0071768B">
                  <w:rPr>
                    <w:rFonts w:asciiTheme="minorEastAsia" w:eastAsiaTheme="minorEastAsia" w:hAnsiTheme="minorEastAsia"/>
                  </w:rPr>
                  <w:t>67,610.03</w:t>
                </w:r>
              </w:p>
            </w:tc>
          </w:tr>
          <w:tr w:rsidR="0071768B" w:rsidTr="00C774B1">
            <w:trPr>
              <w:cantSplit/>
            </w:trPr>
            <w:sdt>
              <w:sdtPr>
                <w:rPr>
                  <w:rFonts w:asciiTheme="minorEastAsia" w:eastAsiaTheme="minorEastAsia" w:hAnsiTheme="minorEastAsia"/>
                </w:rPr>
                <w:tag w:val="_PLD_1219b34745ba43bd8890e188ec4fd1f5"/>
                <w:id w:val="1186630"/>
                <w:lock w:val="sdtLocked"/>
              </w:sdtPr>
              <w:sdtContent>
                <w:tc>
                  <w:tcPr>
                    <w:tcW w:w="2533" w:type="pct"/>
                    <w:tcBorders>
                      <w:top w:val="single" w:sz="4" w:space="0" w:color="auto"/>
                      <w:left w:val="single" w:sz="4" w:space="0" w:color="auto"/>
                      <w:bottom w:val="single" w:sz="4" w:space="0" w:color="auto"/>
                      <w:right w:val="single" w:sz="4" w:space="0" w:color="auto"/>
                    </w:tcBorders>
                  </w:tcPr>
                  <w:p w:rsidR="0071768B" w:rsidRPr="0071768B" w:rsidRDefault="0071768B" w:rsidP="00C774B1">
                    <w:pPr>
                      <w:rPr>
                        <w:rFonts w:asciiTheme="minorEastAsia" w:eastAsiaTheme="minorEastAsia" w:hAnsiTheme="minorEastAsia"/>
                      </w:rPr>
                    </w:pPr>
                    <w:r w:rsidRPr="0071768B">
                      <w:rPr>
                        <w:rFonts w:asciiTheme="minorEastAsia" w:eastAsiaTheme="minorEastAsia" w:hAnsiTheme="minorEastAsia" w:hint="eastAsia"/>
                      </w:rPr>
                      <w:t>3至4年</w:t>
                    </w:r>
                  </w:p>
                </w:tc>
              </w:sdtContent>
            </w:sdt>
            <w:tc>
              <w:tcPr>
                <w:tcW w:w="2467" w:type="pct"/>
                <w:tcBorders>
                  <w:top w:val="single" w:sz="4" w:space="0" w:color="auto"/>
                  <w:left w:val="single" w:sz="4" w:space="0" w:color="auto"/>
                  <w:bottom w:val="single" w:sz="4" w:space="0" w:color="auto"/>
                  <w:right w:val="single" w:sz="4" w:space="0" w:color="auto"/>
                </w:tcBorders>
              </w:tcPr>
              <w:p w:rsidR="0071768B" w:rsidRPr="0071768B" w:rsidRDefault="0071768B" w:rsidP="00C774B1">
                <w:pPr>
                  <w:jc w:val="right"/>
                  <w:rPr>
                    <w:rFonts w:asciiTheme="minorEastAsia" w:eastAsiaTheme="minorEastAsia" w:hAnsiTheme="minorEastAsia"/>
                  </w:rPr>
                </w:pPr>
                <w:r w:rsidRPr="0071768B">
                  <w:rPr>
                    <w:rFonts w:asciiTheme="minorEastAsia" w:eastAsiaTheme="minorEastAsia" w:hAnsiTheme="minorEastAsia"/>
                  </w:rPr>
                  <w:t>555,842.62</w:t>
                </w:r>
              </w:p>
            </w:tc>
          </w:tr>
          <w:tr w:rsidR="0071768B" w:rsidTr="00C774B1">
            <w:trPr>
              <w:cantSplit/>
            </w:trPr>
            <w:sdt>
              <w:sdtPr>
                <w:rPr>
                  <w:rFonts w:asciiTheme="minorEastAsia" w:eastAsiaTheme="minorEastAsia" w:hAnsiTheme="minorEastAsia"/>
                </w:rPr>
                <w:tag w:val="_PLD_139aa65599744a2ba97edb44895346cd"/>
                <w:id w:val="1186631"/>
                <w:lock w:val="sdtLocked"/>
              </w:sdtPr>
              <w:sdtContent>
                <w:tc>
                  <w:tcPr>
                    <w:tcW w:w="2533" w:type="pct"/>
                    <w:tcBorders>
                      <w:top w:val="single" w:sz="4" w:space="0" w:color="auto"/>
                      <w:left w:val="single" w:sz="4" w:space="0" w:color="auto"/>
                      <w:bottom w:val="single" w:sz="4" w:space="0" w:color="auto"/>
                      <w:right w:val="single" w:sz="4" w:space="0" w:color="auto"/>
                    </w:tcBorders>
                  </w:tcPr>
                  <w:p w:rsidR="0071768B" w:rsidRPr="0071768B" w:rsidRDefault="0071768B" w:rsidP="00C774B1">
                    <w:pPr>
                      <w:rPr>
                        <w:rFonts w:asciiTheme="minorEastAsia" w:eastAsiaTheme="minorEastAsia" w:hAnsiTheme="minorEastAsia"/>
                      </w:rPr>
                    </w:pPr>
                    <w:r w:rsidRPr="0071768B">
                      <w:rPr>
                        <w:rFonts w:asciiTheme="minorEastAsia" w:eastAsiaTheme="minorEastAsia" w:hAnsiTheme="minorEastAsia" w:hint="eastAsia"/>
                      </w:rPr>
                      <w:t>4至5年</w:t>
                    </w:r>
                  </w:p>
                </w:tc>
              </w:sdtContent>
            </w:sdt>
            <w:tc>
              <w:tcPr>
                <w:tcW w:w="2467" w:type="pct"/>
                <w:tcBorders>
                  <w:top w:val="single" w:sz="4" w:space="0" w:color="auto"/>
                  <w:left w:val="single" w:sz="4" w:space="0" w:color="auto"/>
                  <w:bottom w:val="single" w:sz="4" w:space="0" w:color="auto"/>
                  <w:right w:val="single" w:sz="4" w:space="0" w:color="auto"/>
                </w:tcBorders>
              </w:tcPr>
              <w:p w:rsidR="0071768B" w:rsidRPr="0071768B" w:rsidRDefault="0071768B" w:rsidP="00C774B1">
                <w:pPr>
                  <w:jc w:val="right"/>
                  <w:rPr>
                    <w:rFonts w:asciiTheme="minorEastAsia" w:eastAsiaTheme="minorEastAsia" w:hAnsiTheme="minorEastAsia"/>
                  </w:rPr>
                </w:pPr>
                <w:r w:rsidRPr="0071768B">
                  <w:rPr>
                    <w:rFonts w:asciiTheme="minorEastAsia" w:eastAsiaTheme="minorEastAsia" w:hAnsiTheme="minorEastAsia"/>
                  </w:rPr>
                  <w:t>183,843.94</w:t>
                </w:r>
              </w:p>
            </w:tc>
          </w:tr>
          <w:tr w:rsidR="0071768B" w:rsidTr="00C774B1">
            <w:trPr>
              <w:cantSplit/>
            </w:trPr>
            <w:sdt>
              <w:sdtPr>
                <w:rPr>
                  <w:rFonts w:asciiTheme="minorEastAsia" w:eastAsiaTheme="minorEastAsia" w:hAnsiTheme="minorEastAsia"/>
                </w:rPr>
                <w:tag w:val="_PLD_7ea221e85abe4d948804f7b8cb9abd12"/>
                <w:id w:val="1186632"/>
                <w:lock w:val="sdtLocked"/>
              </w:sdtPr>
              <w:sdtContent>
                <w:tc>
                  <w:tcPr>
                    <w:tcW w:w="2533" w:type="pct"/>
                    <w:tcBorders>
                      <w:top w:val="single" w:sz="4" w:space="0" w:color="auto"/>
                      <w:left w:val="single" w:sz="4" w:space="0" w:color="auto"/>
                      <w:bottom w:val="single" w:sz="4" w:space="0" w:color="auto"/>
                      <w:right w:val="single" w:sz="4" w:space="0" w:color="auto"/>
                    </w:tcBorders>
                  </w:tcPr>
                  <w:p w:rsidR="0071768B" w:rsidRPr="0071768B" w:rsidRDefault="0071768B" w:rsidP="00C774B1">
                    <w:pPr>
                      <w:rPr>
                        <w:rFonts w:asciiTheme="minorEastAsia" w:eastAsiaTheme="minorEastAsia" w:hAnsiTheme="minorEastAsia"/>
                      </w:rPr>
                    </w:pPr>
                    <w:r w:rsidRPr="0071768B">
                      <w:rPr>
                        <w:rFonts w:asciiTheme="minorEastAsia" w:eastAsiaTheme="minorEastAsia" w:hAnsiTheme="minorEastAsia" w:hint="eastAsia"/>
                      </w:rPr>
                      <w:t>5年以上</w:t>
                    </w:r>
                  </w:p>
                </w:tc>
              </w:sdtContent>
            </w:sdt>
            <w:tc>
              <w:tcPr>
                <w:tcW w:w="2467" w:type="pct"/>
                <w:tcBorders>
                  <w:top w:val="single" w:sz="4" w:space="0" w:color="auto"/>
                  <w:left w:val="single" w:sz="4" w:space="0" w:color="auto"/>
                  <w:bottom w:val="single" w:sz="4" w:space="0" w:color="auto"/>
                  <w:right w:val="single" w:sz="4" w:space="0" w:color="auto"/>
                </w:tcBorders>
              </w:tcPr>
              <w:p w:rsidR="0071768B" w:rsidRPr="0071768B" w:rsidRDefault="0071768B" w:rsidP="00C774B1">
                <w:pPr>
                  <w:jc w:val="right"/>
                  <w:rPr>
                    <w:rFonts w:asciiTheme="minorEastAsia" w:eastAsiaTheme="minorEastAsia" w:hAnsiTheme="minorEastAsia"/>
                  </w:rPr>
                </w:pPr>
                <w:r w:rsidRPr="0071768B">
                  <w:rPr>
                    <w:rFonts w:asciiTheme="minorEastAsia" w:eastAsiaTheme="minorEastAsia" w:hAnsiTheme="minorEastAsia"/>
                  </w:rPr>
                  <w:t>1,884,132.19</w:t>
                </w:r>
              </w:p>
            </w:tc>
          </w:tr>
          <w:tr w:rsidR="0071768B" w:rsidTr="00C774B1">
            <w:trPr>
              <w:cantSplit/>
            </w:trPr>
            <w:sdt>
              <w:sdtPr>
                <w:rPr>
                  <w:rFonts w:asciiTheme="minorEastAsia" w:eastAsiaTheme="minorEastAsia" w:hAnsiTheme="minorEastAsia"/>
                </w:rPr>
                <w:tag w:val="_PLD_86909243a0c54a05a7001e5799415551"/>
                <w:id w:val="1186633"/>
                <w:lock w:val="sdtLocked"/>
              </w:sdtPr>
              <w:sdtContent>
                <w:tc>
                  <w:tcPr>
                    <w:tcW w:w="2533" w:type="pct"/>
                    <w:tcBorders>
                      <w:top w:val="single" w:sz="4" w:space="0" w:color="auto"/>
                      <w:left w:val="single" w:sz="4" w:space="0" w:color="auto"/>
                      <w:bottom w:val="single" w:sz="4" w:space="0" w:color="auto"/>
                      <w:right w:val="single" w:sz="4" w:space="0" w:color="auto"/>
                    </w:tcBorders>
                    <w:vAlign w:val="center"/>
                  </w:tcPr>
                  <w:p w:rsidR="0071768B" w:rsidRPr="0071768B" w:rsidRDefault="0071768B" w:rsidP="00C774B1">
                    <w:pPr>
                      <w:jc w:val="center"/>
                      <w:rPr>
                        <w:rFonts w:asciiTheme="minorEastAsia" w:eastAsiaTheme="minorEastAsia" w:hAnsiTheme="minorEastAsia"/>
                      </w:rPr>
                    </w:pPr>
                    <w:r w:rsidRPr="0071768B">
                      <w:rPr>
                        <w:rFonts w:asciiTheme="minorEastAsia" w:eastAsiaTheme="minorEastAsia" w:hAnsiTheme="minorEastAsia" w:hint="eastAsia"/>
                      </w:rPr>
                      <w:t>合计</w:t>
                    </w:r>
                  </w:p>
                </w:tc>
              </w:sdtContent>
            </w:sdt>
            <w:tc>
              <w:tcPr>
                <w:tcW w:w="2467" w:type="pct"/>
                <w:tcBorders>
                  <w:top w:val="single" w:sz="4" w:space="0" w:color="auto"/>
                  <w:left w:val="single" w:sz="4" w:space="0" w:color="auto"/>
                  <w:bottom w:val="single" w:sz="4" w:space="0" w:color="auto"/>
                  <w:right w:val="single" w:sz="4" w:space="0" w:color="auto"/>
                </w:tcBorders>
              </w:tcPr>
              <w:p w:rsidR="0071768B" w:rsidRPr="0071768B" w:rsidRDefault="0071768B" w:rsidP="00C774B1">
                <w:pPr>
                  <w:jc w:val="right"/>
                  <w:rPr>
                    <w:rFonts w:asciiTheme="minorEastAsia" w:eastAsiaTheme="minorEastAsia" w:hAnsiTheme="minorEastAsia"/>
                  </w:rPr>
                </w:pPr>
                <w:r w:rsidRPr="0071768B">
                  <w:rPr>
                    <w:rFonts w:asciiTheme="minorEastAsia" w:eastAsiaTheme="minorEastAsia" w:hAnsiTheme="minorEastAsia"/>
                  </w:rPr>
                  <w:t>10,829,161.09</w:t>
                </w:r>
              </w:p>
            </w:tc>
          </w:tr>
        </w:tbl>
        <w:p w:rsidR="00877D2C" w:rsidRDefault="006A4C27"/>
      </w:sdtContent>
    </w:sdt>
    <w:sdt>
      <w:sdtPr>
        <w:rPr>
          <w:rFonts w:ascii="宋体" w:eastAsia="宋体" w:hAnsi="宋体" w:cs="宋体" w:hint="eastAsia"/>
          <w:b w:val="0"/>
          <w:bCs w:val="0"/>
          <w:kern w:val="0"/>
          <w:szCs w:val="24"/>
        </w:rPr>
        <w:alias w:val="模块:按款项性质分类情况"/>
        <w:tag w:val="_SEC_8efe5956682a453f8d45e3b621bac05e"/>
        <w:id w:val="-1510293271"/>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72"/>
            </w:numPr>
            <w:ind w:left="426" w:hanging="426"/>
          </w:pPr>
          <w:r>
            <w:rPr>
              <w:rFonts w:hint="eastAsia"/>
            </w:rPr>
            <w:t>按款项性质分类情况</w:t>
          </w:r>
        </w:p>
        <w:p w:rsidR="00877D2C" w:rsidRDefault="006A4C27">
          <w:sdt>
            <w:sdtPr>
              <w:alias w:val="是否适用：其他应收款按款项性质分类情况[双击切换]"/>
              <w:tag w:val="_GBC_f8f8208812d5412eb0a2fdddf1a9d330"/>
              <w:id w:val="-1473288414"/>
              <w:lock w:val="sdtLocked"/>
              <w:placeholder>
                <w:docPart w:val="GBC22222222222222222222222222222"/>
              </w:placeholder>
            </w:sdtPr>
            <w:sdtContent>
              <w:r>
                <w:fldChar w:fldCharType="begin"/>
              </w:r>
              <w:r w:rsidR="0071768B">
                <w:rPr>
                  <w:rFonts w:hint="eastAsia"/>
                </w:rPr>
                <w:instrText xml:space="preserve">MACROBUTTON  SnrToggleCheckbox </w:instrText>
              </w:r>
              <w:r w:rsidR="0071768B">
                <w:rPr>
                  <w:rFonts w:hint="eastAsia"/>
                </w:rPr>
                <w:instrText>√适用</w:instrText>
              </w:r>
              <w:r w:rsidR="0071768B">
                <w:rPr>
                  <w:rFonts w:hint="eastAsia"/>
                </w:rPr>
                <w:instrText xml:space="preserve"> </w:instrText>
              </w:r>
              <w:r>
                <w:fldChar w:fldCharType="end"/>
              </w:r>
              <w:r>
                <w:fldChar w:fldCharType="begin"/>
              </w:r>
              <w:r w:rsidR="0071768B">
                <w:rPr>
                  <w:rFonts w:hint="eastAsia"/>
                </w:rPr>
                <w:instrText xml:space="preserve"> MACROBUTTON  SnrToggleCheckbox </w:instrText>
              </w:r>
              <w:r w:rsidR="0071768B">
                <w:rPr>
                  <w:rFonts w:hint="eastAsia"/>
                </w:rPr>
                <w:instrText>□不适用</w:instrText>
              </w:r>
              <w:r w:rsidR="0071768B">
                <w:rPr>
                  <w:rFonts w:hint="eastAsia"/>
                </w:rPr>
                <w:instrText xml:space="preserve"> </w:instrText>
              </w:r>
              <w:r>
                <w:fldChar w:fldCharType="end"/>
              </w:r>
            </w:sdtContent>
          </w:sdt>
        </w:p>
        <w:p w:rsidR="0071768B" w:rsidRDefault="005540A0">
          <w:pPr>
            <w:ind w:firstLineChars="3100" w:firstLine="6510"/>
          </w:pPr>
          <w:r>
            <w:rPr>
              <w:rFonts w:hint="eastAsia"/>
            </w:rPr>
            <w:t>单位：</w:t>
          </w:r>
          <w:sdt>
            <w:sdtPr>
              <w:rPr>
                <w:rFonts w:hint="eastAsia"/>
              </w:rPr>
              <w:alias w:val="单位：财务附注：其他应收款按款项性质分类情况"/>
              <w:tag w:val="_GBC_6e3e3b79e1a6467e8f5cdcabc0a95e4a"/>
              <w:id w:val="323786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其他应收款按款项性质分类情况"/>
              <w:tag w:val="_GBC_09f3d6bcff8b483f9de34a3ddb25bad4"/>
              <w:id w:val="323786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6"/>
            <w:gridCol w:w="2981"/>
            <w:gridCol w:w="2992"/>
          </w:tblGrid>
          <w:tr w:rsidR="0071768B" w:rsidTr="00C774B1">
            <w:sdt>
              <w:sdtPr>
                <w:rPr>
                  <w:rFonts w:asciiTheme="minorEastAsia" w:eastAsiaTheme="minorEastAsia" w:hAnsiTheme="minorEastAsia"/>
                </w:rPr>
                <w:tag w:val="_PLD_e3e4ae09c73a4371a49803278d537455"/>
                <w:id w:val="1186838"/>
                <w:lock w:val="sdtLocked"/>
              </w:sdtPr>
              <w:sdtContent>
                <w:tc>
                  <w:tcPr>
                    <w:tcW w:w="1700" w:type="pct"/>
                    <w:shd w:val="clear" w:color="auto" w:fill="auto"/>
                    <w:vAlign w:val="center"/>
                  </w:tcPr>
                  <w:p w:rsidR="0071768B" w:rsidRPr="0071768B" w:rsidRDefault="0071768B" w:rsidP="00C774B1">
                    <w:pPr>
                      <w:jc w:val="center"/>
                      <w:rPr>
                        <w:rFonts w:asciiTheme="minorEastAsia" w:eastAsiaTheme="minorEastAsia" w:hAnsiTheme="minorEastAsia"/>
                      </w:rPr>
                    </w:pPr>
                    <w:r w:rsidRPr="0071768B">
                      <w:rPr>
                        <w:rFonts w:asciiTheme="minorEastAsia" w:eastAsiaTheme="minorEastAsia" w:hAnsiTheme="minorEastAsia" w:hint="eastAsia"/>
                      </w:rPr>
                      <w:t>款项性质</w:t>
                    </w:r>
                  </w:p>
                </w:tc>
              </w:sdtContent>
            </w:sdt>
            <w:sdt>
              <w:sdtPr>
                <w:rPr>
                  <w:rFonts w:asciiTheme="minorEastAsia" w:eastAsiaTheme="minorEastAsia" w:hAnsiTheme="minorEastAsia"/>
                </w:rPr>
                <w:tag w:val="_PLD_166416173edb4a39b34c47c78d0dc766"/>
                <w:id w:val="1186839"/>
                <w:lock w:val="sdtLocked"/>
              </w:sdtPr>
              <w:sdtContent>
                <w:tc>
                  <w:tcPr>
                    <w:tcW w:w="1647" w:type="pct"/>
                    <w:shd w:val="clear" w:color="auto" w:fill="auto"/>
                    <w:vAlign w:val="center"/>
                  </w:tcPr>
                  <w:p w:rsidR="0071768B" w:rsidRPr="0071768B" w:rsidRDefault="0071768B" w:rsidP="00C774B1">
                    <w:pPr>
                      <w:jc w:val="center"/>
                      <w:rPr>
                        <w:rFonts w:asciiTheme="minorEastAsia" w:eastAsiaTheme="minorEastAsia" w:hAnsiTheme="minorEastAsia"/>
                      </w:rPr>
                    </w:pPr>
                    <w:r w:rsidRPr="0071768B">
                      <w:rPr>
                        <w:rFonts w:asciiTheme="minorEastAsia" w:eastAsiaTheme="minorEastAsia" w:hAnsiTheme="minorEastAsia" w:hint="eastAsia"/>
                      </w:rPr>
                      <w:t>期末账面余额</w:t>
                    </w:r>
                  </w:p>
                </w:tc>
              </w:sdtContent>
            </w:sdt>
            <w:sdt>
              <w:sdtPr>
                <w:rPr>
                  <w:rFonts w:asciiTheme="minorEastAsia" w:eastAsiaTheme="minorEastAsia" w:hAnsiTheme="minorEastAsia"/>
                </w:rPr>
                <w:tag w:val="_PLD_a78baace40634aeaaff4786c955e1f60"/>
                <w:id w:val="1186840"/>
                <w:lock w:val="sdtLocked"/>
              </w:sdtPr>
              <w:sdtContent>
                <w:tc>
                  <w:tcPr>
                    <w:tcW w:w="1653" w:type="pct"/>
                    <w:shd w:val="clear" w:color="auto" w:fill="auto"/>
                    <w:vAlign w:val="center"/>
                  </w:tcPr>
                  <w:p w:rsidR="0071768B" w:rsidRPr="0071768B" w:rsidRDefault="0071768B" w:rsidP="00C774B1">
                    <w:pPr>
                      <w:jc w:val="center"/>
                      <w:rPr>
                        <w:rFonts w:asciiTheme="minorEastAsia" w:eastAsiaTheme="minorEastAsia" w:hAnsiTheme="minorEastAsia"/>
                      </w:rPr>
                    </w:pPr>
                    <w:r w:rsidRPr="0071768B">
                      <w:rPr>
                        <w:rFonts w:asciiTheme="minorEastAsia" w:eastAsiaTheme="minorEastAsia" w:hAnsiTheme="minorEastAsia" w:hint="eastAsia"/>
                      </w:rPr>
                      <w:t>期初账面余额</w:t>
                    </w:r>
                  </w:p>
                </w:tc>
              </w:sdtContent>
            </w:sdt>
          </w:tr>
          <w:sdt>
            <w:sdtPr>
              <w:rPr>
                <w:rFonts w:asciiTheme="minorEastAsia" w:eastAsiaTheme="minorEastAsia" w:hAnsiTheme="minorEastAsia" w:hint="eastAsia"/>
              </w:rPr>
              <w:alias w:val="其他应收款按款项性质分类情况明细"/>
              <w:tag w:val="_TUP_57a46f72357b45e3ae87e72e625249f6"/>
              <w:id w:val="1186841"/>
              <w:lock w:val="sdtLocked"/>
            </w:sdtPr>
            <w:sdtContent>
              <w:tr w:rsidR="0071768B" w:rsidTr="00C774B1">
                <w:tc>
                  <w:tcPr>
                    <w:tcW w:w="1700" w:type="pct"/>
                    <w:shd w:val="clear" w:color="auto" w:fill="auto"/>
                  </w:tcPr>
                  <w:p w:rsidR="0071768B" w:rsidRPr="0071768B" w:rsidRDefault="0071768B" w:rsidP="00C774B1">
                    <w:pPr>
                      <w:rPr>
                        <w:rFonts w:asciiTheme="minorEastAsia" w:eastAsiaTheme="minorEastAsia" w:hAnsiTheme="minorEastAsia"/>
                      </w:rPr>
                    </w:pPr>
                    <w:r w:rsidRPr="0071768B">
                      <w:rPr>
                        <w:rFonts w:asciiTheme="minorEastAsia" w:eastAsiaTheme="minorEastAsia" w:hAnsiTheme="minorEastAsia"/>
                      </w:rPr>
                      <w:t>押金及保证金</w:t>
                    </w:r>
                  </w:p>
                </w:tc>
                <w:tc>
                  <w:tcPr>
                    <w:tcW w:w="1647" w:type="pct"/>
                    <w:shd w:val="clear" w:color="auto" w:fill="auto"/>
                  </w:tcPr>
                  <w:p w:rsidR="0071768B" w:rsidRPr="0071768B" w:rsidRDefault="0071768B" w:rsidP="0071768B">
                    <w:pPr>
                      <w:jc w:val="right"/>
                      <w:rPr>
                        <w:rFonts w:asciiTheme="minorEastAsia" w:eastAsiaTheme="minorEastAsia" w:hAnsiTheme="minorEastAsia"/>
                      </w:rPr>
                    </w:pPr>
                    <w:r w:rsidRPr="0071768B">
                      <w:rPr>
                        <w:rFonts w:asciiTheme="minorEastAsia" w:eastAsiaTheme="minorEastAsia" w:hAnsiTheme="minorEastAsia"/>
                      </w:rPr>
                      <w:t>2,858,973.53</w:t>
                    </w:r>
                  </w:p>
                </w:tc>
                <w:tc>
                  <w:tcPr>
                    <w:tcW w:w="1653" w:type="pct"/>
                    <w:shd w:val="clear" w:color="auto" w:fill="auto"/>
                  </w:tcPr>
                  <w:p w:rsidR="0071768B" w:rsidRPr="0071768B" w:rsidRDefault="0071768B" w:rsidP="0071768B">
                    <w:pPr>
                      <w:jc w:val="right"/>
                      <w:rPr>
                        <w:rFonts w:asciiTheme="minorEastAsia" w:eastAsiaTheme="minorEastAsia" w:hAnsiTheme="minorEastAsia"/>
                      </w:rPr>
                    </w:pPr>
                    <w:r w:rsidRPr="0071768B">
                      <w:rPr>
                        <w:rFonts w:asciiTheme="minorEastAsia" w:eastAsiaTheme="minorEastAsia" w:hAnsiTheme="minorEastAsia"/>
                      </w:rPr>
                      <w:t>3,593,943.00</w:t>
                    </w:r>
                  </w:p>
                </w:tc>
              </w:tr>
            </w:sdtContent>
          </w:sdt>
          <w:sdt>
            <w:sdtPr>
              <w:rPr>
                <w:rFonts w:asciiTheme="minorEastAsia" w:eastAsiaTheme="minorEastAsia" w:hAnsiTheme="minorEastAsia" w:hint="eastAsia"/>
              </w:rPr>
              <w:alias w:val="其他应收款按款项性质分类情况明细"/>
              <w:tag w:val="_TUP_57a46f72357b45e3ae87e72e625249f6"/>
              <w:id w:val="1186842"/>
              <w:lock w:val="sdtLocked"/>
            </w:sdtPr>
            <w:sdtContent>
              <w:tr w:rsidR="0071768B" w:rsidTr="00C774B1">
                <w:tc>
                  <w:tcPr>
                    <w:tcW w:w="1700" w:type="pct"/>
                    <w:shd w:val="clear" w:color="auto" w:fill="auto"/>
                  </w:tcPr>
                  <w:p w:rsidR="0071768B" w:rsidRPr="0071768B" w:rsidRDefault="0071768B" w:rsidP="00C774B1">
                    <w:pPr>
                      <w:rPr>
                        <w:rFonts w:asciiTheme="minorEastAsia" w:eastAsiaTheme="minorEastAsia" w:hAnsiTheme="minorEastAsia"/>
                      </w:rPr>
                    </w:pPr>
                    <w:r w:rsidRPr="0071768B">
                      <w:rPr>
                        <w:rFonts w:asciiTheme="minorEastAsia" w:eastAsiaTheme="minorEastAsia" w:hAnsiTheme="minorEastAsia"/>
                      </w:rPr>
                      <w:t>员工借款及备用金</w:t>
                    </w:r>
                  </w:p>
                </w:tc>
                <w:tc>
                  <w:tcPr>
                    <w:tcW w:w="1647" w:type="pct"/>
                    <w:shd w:val="clear" w:color="auto" w:fill="auto"/>
                  </w:tcPr>
                  <w:p w:rsidR="0071768B" w:rsidRPr="0071768B" w:rsidRDefault="0071768B" w:rsidP="0071768B">
                    <w:pPr>
                      <w:jc w:val="right"/>
                      <w:rPr>
                        <w:rFonts w:asciiTheme="minorEastAsia" w:eastAsiaTheme="minorEastAsia" w:hAnsiTheme="minorEastAsia"/>
                      </w:rPr>
                    </w:pPr>
                    <w:r w:rsidRPr="0071768B">
                      <w:rPr>
                        <w:rFonts w:asciiTheme="minorEastAsia" w:eastAsiaTheme="minorEastAsia" w:hAnsiTheme="minorEastAsia"/>
                      </w:rPr>
                      <w:t>1,039,844.48</w:t>
                    </w:r>
                  </w:p>
                </w:tc>
                <w:tc>
                  <w:tcPr>
                    <w:tcW w:w="1653" w:type="pct"/>
                    <w:shd w:val="clear" w:color="auto" w:fill="auto"/>
                  </w:tcPr>
                  <w:p w:rsidR="0071768B" w:rsidRPr="0071768B" w:rsidRDefault="0071768B" w:rsidP="0071768B">
                    <w:pPr>
                      <w:jc w:val="right"/>
                      <w:rPr>
                        <w:rFonts w:asciiTheme="minorEastAsia" w:eastAsiaTheme="minorEastAsia" w:hAnsiTheme="minorEastAsia"/>
                      </w:rPr>
                    </w:pPr>
                    <w:r w:rsidRPr="0071768B">
                      <w:rPr>
                        <w:rFonts w:asciiTheme="minorEastAsia" w:eastAsiaTheme="minorEastAsia" w:hAnsiTheme="minorEastAsia"/>
                      </w:rPr>
                      <w:t>1,384,070.72</w:t>
                    </w:r>
                  </w:p>
                </w:tc>
              </w:tr>
            </w:sdtContent>
          </w:sdt>
          <w:sdt>
            <w:sdtPr>
              <w:rPr>
                <w:rFonts w:asciiTheme="minorEastAsia" w:eastAsiaTheme="minorEastAsia" w:hAnsiTheme="minorEastAsia" w:hint="eastAsia"/>
              </w:rPr>
              <w:alias w:val="其他应收款按款项性质分类情况明细"/>
              <w:tag w:val="_TUP_57a46f72357b45e3ae87e72e625249f6"/>
              <w:id w:val="1186843"/>
              <w:lock w:val="sdtLocked"/>
            </w:sdtPr>
            <w:sdtContent>
              <w:tr w:rsidR="0071768B" w:rsidTr="00C774B1">
                <w:tc>
                  <w:tcPr>
                    <w:tcW w:w="1700" w:type="pct"/>
                    <w:shd w:val="clear" w:color="auto" w:fill="auto"/>
                  </w:tcPr>
                  <w:p w:rsidR="0071768B" w:rsidRPr="0071768B" w:rsidRDefault="0071768B" w:rsidP="00C774B1">
                    <w:pPr>
                      <w:rPr>
                        <w:rFonts w:asciiTheme="minorEastAsia" w:eastAsiaTheme="minorEastAsia" w:hAnsiTheme="minorEastAsia"/>
                      </w:rPr>
                    </w:pPr>
                    <w:r w:rsidRPr="0071768B">
                      <w:rPr>
                        <w:rFonts w:asciiTheme="minorEastAsia" w:eastAsiaTheme="minorEastAsia" w:hAnsiTheme="minorEastAsia"/>
                      </w:rPr>
                      <w:t>其他往来款</w:t>
                    </w:r>
                  </w:p>
                </w:tc>
                <w:tc>
                  <w:tcPr>
                    <w:tcW w:w="1647" w:type="pct"/>
                    <w:shd w:val="clear" w:color="auto" w:fill="auto"/>
                  </w:tcPr>
                  <w:p w:rsidR="0071768B" w:rsidRPr="0071768B" w:rsidRDefault="0071768B" w:rsidP="0071768B">
                    <w:pPr>
                      <w:jc w:val="right"/>
                      <w:rPr>
                        <w:rFonts w:asciiTheme="minorEastAsia" w:eastAsiaTheme="minorEastAsia" w:hAnsiTheme="minorEastAsia"/>
                      </w:rPr>
                    </w:pPr>
                    <w:r w:rsidRPr="0071768B">
                      <w:rPr>
                        <w:rFonts w:asciiTheme="minorEastAsia" w:eastAsiaTheme="minorEastAsia" w:hAnsiTheme="minorEastAsia"/>
                      </w:rPr>
                      <w:t>6,930,343.08</w:t>
                    </w:r>
                  </w:p>
                </w:tc>
                <w:tc>
                  <w:tcPr>
                    <w:tcW w:w="1653" w:type="pct"/>
                    <w:shd w:val="clear" w:color="auto" w:fill="auto"/>
                  </w:tcPr>
                  <w:p w:rsidR="0071768B" w:rsidRPr="0071768B" w:rsidRDefault="0071768B" w:rsidP="0071768B">
                    <w:pPr>
                      <w:jc w:val="right"/>
                      <w:rPr>
                        <w:rFonts w:asciiTheme="minorEastAsia" w:eastAsiaTheme="minorEastAsia" w:hAnsiTheme="minorEastAsia"/>
                      </w:rPr>
                    </w:pPr>
                    <w:r w:rsidRPr="0071768B">
                      <w:rPr>
                        <w:rFonts w:asciiTheme="minorEastAsia" w:eastAsiaTheme="minorEastAsia" w:hAnsiTheme="minorEastAsia"/>
                      </w:rPr>
                      <w:t>1,647,515.40</w:t>
                    </w:r>
                  </w:p>
                </w:tc>
              </w:tr>
            </w:sdtContent>
          </w:sdt>
          <w:tr w:rsidR="0071768B" w:rsidRPr="0071768B" w:rsidTr="00C774B1">
            <w:sdt>
              <w:sdtPr>
                <w:rPr>
                  <w:rFonts w:asciiTheme="minorEastAsia" w:eastAsiaTheme="minorEastAsia" w:hAnsiTheme="minorEastAsia"/>
                </w:rPr>
                <w:tag w:val="_PLD_caa65b7047104096987b4ba036051976"/>
                <w:id w:val="1186844"/>
                <w:lock w:val="sdtLocked"/>
              </w:sdtPr>
              <w:sdtContent>
                <w:tc>
                  <w:tcPr>
                    <w:tcW w:w="1700" w:type="pct"/>
                    <w:shd w:val="clear" w:color="auto" w:fill="auto"/>
                  </w:tcPr>
                  <w:p w:rsidR="0071768B" w:rsidRPr="0071768B" w:rsidRDefault="0071768B" w:rsidP="00C774B1">
                    <w:pPr>
                      <w:jc w:val="center"/>
                      <w:rPr>
                        <w:rFonts w:asciiTheme="minorEastAsia" w:eastAsiaTheme="minorEastAsia" w:hAnsiTheme="minorEastAsia"/>
                      </w:rPr>
                    </w:pPr>
                    <w:r w:rsidRPr="0071768B">
                      <w:rPr>
                        <w:rFonts w:asciiTheme="minorEastAsia" w:eastAsiaTheme="minorEastAsia" w:hAnsiTheme="minorEastAsia"/>
                      </w:rPr>
                      <w:t>合计</w:t>
                    </w:r>
                  </w:p>
                </w:tc>
              </w:sdtContent>
            </w:sdt>
            <w:tc>
              <w:tcPr>
                <w:tcW w:w="1647" w:type="pct"/>
                <w:shd w:val="clear" w:color="auto" w:fill="auto"/>
              </w:tcPr>
              <w:p w:rsidR="0071768B" w:rsidRPr="0071768B" w:rsidRDefault="0071768B" w:rsidP="0071768B">
                <w:pPr>
                  <w:jc w:val="right"/>
                  <w:rPr>
                    <w:rFonts w:asciiTheme="minorEastAsia" w:eastAsiaTheme="minorEastAsia" w:hAnsiTheme="minorEastAsia"/>
                  </w:rPr>
                </w:pPr>
                <w:r w:rsidRPr="0071768B">
                  <w:rPr>
                    <w:rFonts w:asciiTheme="minorEastAsia" w:eastAsiaTheme="minorEastAsia" w:hAnsiTheme="minorEastAsia"/>
                  </w:rPr>
                  <w:t>10,829,161.09</w:t>
                </w:r>
              </w:p>
            </w:tc>
            <w:tc>
              <w:tcPr>
                <w:tcW w:w="1653" w:type="pct"/>
                <w:shd w:val="clear" w:color="auto" w:fill="auto"/>
              </w:tcPr>
              <w:p w:rsidR="0071768B" w:rsidRPr="0071768B" w:rsidRDefault="0071768B" w:rsidP="0071768B">
                <w:pPr>
                  <w:jc w:val="right"/>
                  <w:rPr>
                    <w:rFonts w:asciiTheme="minorEastAsia" w:eastAsiaTheme="minorEastAsia" w:hAnsiTheme="minorEastAsia"/>
                  </w:rPr>
                </w:pPr>
                <w:r w:rsidRPr="0071768B">
                  <w:rPr>
                    <w:rFonts w:asciiTheme="minorEastAsia" w:eastAsiaTheme="minorEastAsia" w:hAnsiTheme="minorEastAsia"/>
                  </w:rPr>
                  <w:t>6,625,529.12</w:t>
                </w:r>
              </w:p>
            </w:tc>
          </w:tr>
        </w:tbl>
        <w:p w:rsidR="00877D2C" w:rsidRDefault="006A4C27"/>
      </w:sdtContent>
    </w:sdt>
    <w:bookmarkStart w:id="156" w:name="_Hlk533867880" w:displacedByCustomXml="next"/>
    <w:sdt>
      <w:sdtPr>
        <w:rPr>
          <w:rFonts w:ascii="宋体" w:eastAsia="宋体" w:hAnsi="宋体" w:cs="宋体" w:hint="eastAsia"/>
          <w:b w:val="0"/>
          <w:bCs w:val="0"/>
          <w:kern w:val="0"/>
          <w:szCs w:val="24"/>
        </w:rPr>
        <w:alias w:val="模块:坏账准备计提情况"/>
        <w:tag w:val="_SEC_cb69c8378cb54035bc6be62addb6389d"/>
        <w:id w:val="-697315209"/>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3"/>
              <w:numId w:val="72"/>
            </w:numPr>
            <w:ind w:left="426" w:hanging="426"/>
          </w:pPr>
          <w:r>
            <w:rPr>
              <w:rFonts w:ascii="宋体" w:eastAsia="宋体" w:hAnsi="宋体" w:cs="宋体" w:hint="eastAsia"/>
              <w:bCs w:val="0"/>
              <w:kern w:val="0"/>
              <w:szCs w:val="24"/>
            </w:rPr>
            <w:t>坏账准备计提情况</w:t>
          </w:r>
        </w:p>
        <w:sdt>
          <w:sdtPr>
            <w:alias w:val="是否适用：其他应收款坏账准备调节表[双击切换]"/>
            <w:tag w:val="_GBC_89d7c1af9f504137a919fea1a314fa80"/>
            <w:id w:val="363024559"/>
            <w:lock w:val="sdtLocked"/>
            <w:placeholder>
              <w:docPart w:val="GBC22222222222222222222222222222"/>
            </w:placeholder>
          </w:sdtPr>
          <w:sdtContent>
            <w:p w:rsidR="00877D2C" w:rsidRDefault="006A4C27">
              <w:r>
                <w:fldChar w:fldCharType="begin"/>
              </w:r>
              <w:r w:rsidR="00BB5A3D">
                <w:rPr>
                  <w:rFonts w:hint="eastAsia"/>
                </w:rPr>
                <w:instrText xml:space="preserve"> MACROBUTTON  SnrToggleCheckbox </w:instrText>
              </w:r>
              <w:r w:rsidR="00BB5A3D">
                <w:rPr>
                  <w:rFonts w:hint="eastAsia"/>
                </w:rPr>
                <w:instrText>√适用</w:instrText>
              </w:r>
              <w:r w:rsidR="00BB5A3D">
                <w:rPr>
                  <w:rFonts w:hint="eastAsia"/>
                </w:rPr>
                <w:instrText xml:space="preserve"> </w:instrText>
              </w:r>
              <w:r>
                <w:fldChar w:fldCharType="end"/>
              </w:r>
              <w:r>
                <w:fldChar w:fldCharType="begin"/>
              </w:r>
              <w:r w:rsidR="00BB5A3D">
                <w:rPr>
                  <w:rFonts w:hint="eastAsia"/>
                </w:rPr>
                <w:instrText xml:space="preserve"> MACROBUTTON  SnrToggleCheckbox </w:instrText>
              </w:r>
              <w:r w:rsidR="00BB5A3D">
                <w:rPr>
                  <w:rFonts w:hint="eastAsia"/>
                </w:rPr>
                <w:instrText>□不适用</w:instrText>
              </w:r>
              <w:r w:rsidR="00BB5A3D">
                <w:rPr>
                  <w:rFonts w:hint="eastAsia"/>
                </w:rPr>
                <w:instrText xml:space="preserve"> </w:instrText>
              </w:r>
              <w:r>
                <w:fldChar w:fldCharType="end"/>
              </w:r>
            </w:p>
          </w:sdtContent>
        </w:sdt>
        <w:p w:rsidR="00877D2C" w:rsidRDefault="005540A0">
          <w:pPr>
            <w:autoSpaceDE w:val="0"/>
            <w:autoSpaceDN w:val="0"/>
            <w:adjustRightInd w:val="0"/>
            <w:ind w:rightChars="50" w:right="105"/>
            <w:jc w:val="right"/>
          </w:pPr>
          <w:r>
            <w:rPr>
              <w:rFonts w:hint="eastAsia"/>
            </w:rPr>
            <w:t>单位：</w:t>
          </w:r>
          <w:sdt>
            <w:sdtPr>
              <w:rPr>
                <w:rFonts w:hint="eastAsia"/>
              </w:rPr>
              <w:alias w:val="单位：其他应收款坏账准备调节表"/>
              <w:tag w:val="_GBC_1e902dc07fc44240af1ff69475733c28"/>
              <w:id w:val="-19950941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其他应收款坏账准备调节表"/>
              <w:tag w:val="_GBC_5e93354ddb8841df82a0d16f2f5b44ae"/>
              <w:id w:val="-1128390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5"/>
            <w:gridCol w:w="1761"/>
            <w:gridCol w:w="1701"/>
            <w:gridCol w:w="1707"/>
            <w:gridCol w:w="1705"/>
          </w:tblGrid>
          <w:tr w:rsidR="00B7705E" w:rsidTr="00B7705E">
            <w:sdt>
              <w:sdtPr>
                <w:tag w:val="_PLD_2f734c3456a843bda898d16924c52045"/>
                <w:id w:val="-869608991"/>
                <w:lock w:val="sdtLocked"/>
              </w:sdtPr>
              <w:sdtContent>
                <w:tc>
                  <w:tcPr>
                    <w:tcW w:w="1202" w:type="pct"/>
                    <w:vMerge w:val="restart"/>
                    <w:vAlign w:val="center"/>
                  </w:tcPr>
                  <w:p w:rsidR="00877D2C" w:rsidRDefault="005540A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cc2d5e47d032466f8f32fd4edec15e33"/>
                <w:id w:val="286330152"/>
                <w:lock w:val="sdtLocked"/>
              </w:sdtPr>
              <w:sdtContent>
                <w:tc>
                  <w:tcPr>
                    <w:tcW w:w="973" w:type="pct"/>
                    <w:vAlign w:val="center"/>
                  </w:tcPr>
                  <w:p w:rsidR="00877D2C" w:rsidRDefault="005540A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f7ffd31ab3534493bb75ab7d04c0c751"/>
                <w:id w:val="248232836"/>
                <w:lock w:val="sdtLocked"/>
              </w:sdtPr>
              <w:sdtContent>
                <w:tc>
                  <w:tcPr>
                    <w:tcW w:w="940" w:type="pct"/>
                    <w:vAlign w:val="center"/>
                  </w:tcPr>
                  <w:p w:rsidR="00877D2C" w:rsidRDefault="005540A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b787de87168848159cb3a46726196c34"/>
                <w:id w:val="220485366"/>
                <w:lock w:val="sdtLocked"/>
              </w:sdtPr>
              <w:sdtContent>
                <w:tc>
                  <w:tcPr>
                    <w:tcW w:w="943" w:type="pct"/>
                    <w:vAlign w:val="center"/>
                  </w:tcPr>
                  <w:p w:rsidR="00877D2C" w:rsidRDefault="005540A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3b31af1f922741a8874346a86f3e2d25"/>
                <w:id w:val="2026444115"/>
                <w:lock w:val="sdtLocked"/>
              </w:sdtPr>
              <w:sdtContent>
                <w:tc>
                  <w:tcPr>
                    <w:tcW w:w="942" w:type="pct"/>
                    <w:vMerge w:val="restart"/>
                    <w:vAlign w:val="center"/>
                  </w:tcPr>
                  <w:p w:rsidR="00877D2C" w:rsidRDefault="005540A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B7705E" w:rsidTr="00B7705E">
            <w:tc>
              <w:tcPr>
                <w:tcW w:w="1202" w:type="pct"/>
                <w:vMerge/>
                <w:vAlign w:val="center"/>
              </w:tcPr>
              <w:p w:rsidR="00877D2C" w:rsidRDefault="00877D2C">
                <w:pPr>
                  <w:jc w:val="center"/>
                  <w:rPr>
                    <w:color w:val="008000"/>
                  </w:rPr>
                </w:pPr>
              </w:p>
            </w:tc>
            <w:sdt>
              <w:sdtPr>
                <w:tag w:val="_PLD_7158bbb0fd6b45478d53b382f0c1a5e9"/>
                <w:id w:val="1854523292"/>
                <w:lock w:val="sdtLocked"/>
              </w:sdtPr>
              <w:sdtContent>
                <w:tc>
                  <w:tcPr>
                    <w:tcW w:w="973" w:type="pct"/>
                    <w:vAlign w:val="center"/>
                  </w:tcPr>
                  <w:p w:rsidR="00877D2C" w:rsidRDefault="005540A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a456fd5785a44d89b944d155197986fc"/>
                <w:id w:val="122813148"/>
                <w:lock w:val="sdtLocked"/>
              </w:sdtPr>
              <w:sdtContent>
                <w:tc>
                  <w:tcPr>
                    <w:tcW w:w="940" w:type="pct"/>
                    <w:vAlign w:val="center"/>
                  </w:tcPr>
                  <w:p w:rsidR="00877D2C" w:rsidRDefault="005540A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fb9265a3aa334f7ab93242b9630540b0"/>
                <w:id w:val="920678089"/>
                <w:lock w:val="sdtLocked"/>
              </w:sdtPr>
              <w:sdtContent>
                <w:tc>
                  <w:tcPr>
                    <w:tcW w:w="943" w:type="pct"/>
                    <w:vAlign w:val="center"/>
                  </w:tcPr>
                  <w:p w:rsidR="00877D2C" w:rsidRDefault="005540A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2" w:type="pct"/>
                <w:vMerge/>
              </w:tcPr>
              <w:p w:rsidR="00877D2C" w:rsidRDefault="00877D2C">
                <w:pPr>
                  <w:jc w:val="center"/>
                  <w:rPr>
                    <w:color w:val="008000"/>
                  </w:rPr>
                </w:pPr>
              </w:p>
            </w:tc>
          </w:tr>
          <w:tr w:rsidR="00B7705E" w:rsidTr="00B7705E">
            <w:sdt>
              <w:sdtPr>
                <w:tag w:val="_PLD_8cd531a2160845bdb7fe60aabffc13e4"/>
                <w:id w:val="1666972137"/>
                <w:lock w:val="sdtLocked"/>
              </w:sdtPr>
              <w:sdtContent>
                <w:tc>
                  <w:tcPr>
                    <w:tcW w:w="1202" w:type="pct"/>
                    <w:vAlign w:val="center"/>
                  </w:tcPr>
                  <w:p w:rsidR="00877D2C" w:rsidRDefault="005540A0">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2020年</w:t>
                    </w:r>
                    <w:r>
                      <w:rPr>
                        <w:rFonts w:ascii="宋体" w:eastAsia="宋体" w:hAnsi="宋体" w:cs="宋体" w:hint="eastAsia"/>
                        <w:sz w:val="21"/>
                        <w:szCs w:val="21"/>
                        <w:lang w:eastAsia="zh-CN"/>
                      </w:rPr>
                      <w:t>1月1日余额</w:t>
                    </w:r>
                  </w:p>
                </w:tc>
              </w:sdtContent>
            </w:sdt>
            <w:tc>
              <w:tcPr>
                <w:tcW w:w="973" w:type="pct"/>
              </w:tcPr>
              <w:p w:rsidR="00877D2C" w:rsidRPr="0003269D" w:rsidRDefault="0003269D">
                <w:pPr>
                  <w:jc w:val="right"/>
                  <w:rPr>
                    <w:rFonts w:asciiTheme="minorEastAsia" w:eastAsiaTheme="minorEastAsia" w:hAnsiTheme="minorEastAsia"/>
                  </w:rPr>
                </w:pPr>
                <w:r w:rsidRPr="0003269D">
                  <w:rPr>
                    <w:rFonts w:asciiTheme="minorEastAsia" w:eastAsiaTheme="minorEastAsia" w:hAnsiTheme="minorEastAsia"/>
                  </w:rPr>
                  <w:t>2,244,477.86</w:t>
                </w:r>
              </w:p>
            </w:tc>
            <w:tc>
              <w:tcPr>
                <w:tcW w:w="940" w:type="pct"/>
              </w:tcPr>
              <w:p w:rsidR="00877D2C" w:rsidRPr="0003269D" w:rsidRDefault="00877D2C">
                <w:pPr>
                  <w:jc w:val="right"/>
                  <w:rPr>
                    <w:rFonts w:asciiTheme="minorEastAsia" w:eastAsiaTheme="minorEastAsia" w:hAnsiTheme="minorEastAsia"/>
                  </w:rPr>
                </w:pPr>
              </w:p>
            </w:tc>
            <w:tc>
              <w:tcPr>
                <w:tcW w:w="943" w:type="pct"/>
              </w:tcPr>
              <w:p w:rsidR="00877D2C" w:rsidRPr="0003269D" w:rsidRDefault="0003269D">
                <w:pPr>
                  <w:jc w:val="right"/>
                  <w:rPr>
                    <w:rFonts w:asciiTheme="minorEastAsia" w:eastAsiaTheme="minorEastAsia" w:hAnsiTheme="minorEastAsia"/>
                  </w:rPr>
                </w:pPr>
                <w:r w:rsidRPr="0003269D">
                  <w:rPr>
                    <w:rFonts w:asciiTheme="minorEastAsia" w:eastAsiaTheme="minorEastAsia" w:hAnsiTheme="minorEastAsia"/>
                  </w:rPr>
                  <w:t>579,997.88</w:t>
                </w:r>
              </w:p>
            </w:tc>
            <w:tc>
              <w:tcPr>
                <w:tcW w:w="942" w:type="pct"/>
              </w:tcPr>
              <w:p w:rsidR="00877D2C" w:rsidRPr="0003269D" w:rsidRDefault="0003269D">
                <w:pPr>
                  <w:jc w:val="right"/>
                  <w:rPr>
                    <w:rFonts w:asciiTheme="minorEastAsia" w:eastAsiaTheme="minorEastAsia" w:hAnsiTheme="minorEastAsia"/>
                  </w:rPr>
                </w:pPr>
                <w:r w:rsidRPr="0003269D">
                  <w:rPr>
                    <w:rFonts w:asciiTheme="minorEastAsia" w:eastAsiaTheme="minorEastAsia" w:hAnsiTheme="minorEastAsia"/>
                  </w:rPr>
                  <w:t>2,824,475.74</w:t>
                </w:r>
              </w:p>
            </w:tc>
          </w:tr>
          <w:tr w:rsidR="00B7705E" w:rsidTr="00B7705E">
            <w:sdt>
              <w:sdtPr>
                <w:tag w:val="_PLD_7b0d3a23ad1544a18a9869d1d72a93c9"/>
                <w:id w:val="-802995068"/>
                <w:lock w:val="sdtLocked"/>
              </w:sdtPr>
              <w:sdtContent>
                <w:tc>
                  <w:tcPr>
                    <w:tcW w:w="1202" w:type="pct"/>
                    <w:vAlign w:val="center"/>
                  </w:tcPr>
                  <w:p w:rsidR="00877D2C" w:rsidRDefault="005540A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2020年1月1日余额在本期</w:t>
                    </w:r>
                  </w:p>
                </w:tc>
              </w:sdtContent>
            </w:sdt>
            <w:tc>
              <w:tcPr>
                <w:tcW w:w="973" w:type="pct"/>
              </w:tcPr>
              <w:p w:rsidR="00877D2C" w:rsidRPr="0003269D" w:rsidRDefault="0003269D">
                <w:pPr>
                  <w:jc w:val="right"/>
                  <w:rPr>
                    <w:rFonts w:asciiTheme="minorEastAsia" w:eastAsiaTheme="minorEastAsia" w:hAnsiTheme="minorEastAsia"/>
                  </w:rPr>
                </w:pPr>
                <w:r w:rsidRPr="0003269D">
                  <w:rPr>
                    <w:rFonts w:asciiTheme="minorEastAsia" w:eastAsiaTheme="minorEastAsia" w:hAnsiTheme="minorEastAsia"/>
                  </w:rPr>
                  <w:t>2,244,477.86</w:t>
                </w:r>
              </w:p>
            </w:tc>
            <w:tc>
              <w:tcPr>
                <w:tcW w:w="940" w:type="pct"/>
              </w:tcPr>
              <w:p w:rsidR="00877D2C" w:rsidRPr="0003269D" w:rsidRDefault="00877D2C">
                <w:pPr>
                  <w:jc w:val="right"/>
                  <w:rPr>
                    <w:rFonts w:asciiTheme="minorEastAsia" w:eastAsiaTheme="minorEastAsia" w:hAnsiTheme="minorEastAsia"/>
                  </w:rPr>
                </w:pPr>
              </w:p>
            </w:tc>
            <w:tc>
              <w:tcPr>
                <w:tcW w:w="943" w:type="pct"/>
              </w:tcPr>
              <w:p w:rsidR="00877D2C" w:rsidRPr="0003269D" w:rsidRDefault="0003269D">
                <w:pPr>
                  <w:jc w:val="right"/>
                  <w:rPr>
                    <w:rFonts w:asciiTheme="minorEastAsia" w:eastAsiaTheme="minorEastAsia" w:hAnsiTheme="minorEastAsia"/>
                  </w:rPr>
                </w:pPr>
                <w:r w:rsidRPr="0003269D">
                  <w:rPr>
                    <w:rFonts w:asciiTheme="minorEastAsia" w:eastAsiaTheme="minorEastAsia" w:hAnsiTheme="minorEastAsia"/>
                  </w:rPr>
                  <w:t>579,997.88</w:t>
                </w:r>
              </w:p>
            </w:tc>
            <w:tc>
              <w:tcPr>
                <w:tcW w:w="942" w:type="pct"/>
              </w:tcPr>
              <w:p w:rsidR="00877D2C" w:rsidRPr="0003269D" w:rsidRDefault="0003269D">
                <w:pPr>
                  <w:jc w:val="right"/>
                  <w:rPr>
                    <w:rFonts w:asciiTheme="minorEastAsia" w:eastAsiaTheme="minorEastAsia" w:hAnsiTheme="minorEastAsia"/>
                  </w:rPr>
                </w:pPr>
                <w:r w:rsidRPr="0003269D">
                  <w:rPr>
                    <w:rFonts w:asciiTheme="minorEastAsia" w:eastAsiaTheme="minorEastAsia" w:hAnsiTheme="minorEastAsia"/>
                  </w:rPr>
                  <w:t>2,824,475.74</w:t>
                </w:r>
              </w:p>
            </w:tc>
          </w:tr>
          <w:tr w:rsidR="00B7705E" w:rsidTr="00B7705E">
            <w:sdt>
              <w:sdtPr>
                <w:tag w:val="_PLD_91b88a7d25c34d119c6142c0bbed7fd5"/>
                <w:id w:val="-708097957"/>
                <w:lock w:val="sdtLocked"/>
              </w:sdtPr>
              <w:sdtContent>
                <w:tc>
                  <w:tcPr>
                    <w:tcW w:w="1202" w:type="pct"/>
                    <w:vAlign w:val="center"/>
                  </w:tcPr>
                  <w:p w:rsidR="00877D2C" w:rsidRDefault="005540A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973" w:type="pct"/>
              </w:tcPr>
              <w:p w:rsidR="00877D2C" w:rsidRPr="0003269D" w:rsidRDefault="00877D2C">
                <w:pPr>
                  <w:jc w:val="right"/>
                  <w:rPr>
                    <w:rFonts w:asciiTheme="minorEastAsia" w:eastAsiaTheme="minorEastAsia" w:hAnsiTheme="minorEastAsia"/>
                  </w:rPr>
                </w:pPr>
              </w:p>
            </w:tc>
            <w:tc>
              <w:tcPr>
                <w:tcW w:w="940" w:type="pct"/>
              </w:tcPr>
              <w:p w:rsidR="00877D2C" w:rsidRPr="0003269D" w:rsidRDefault="00877D2C">
                <w:pPr>
                  <w:jc w:val="right"/>
                  <w:rPr>
                    <w:rFonts w:asciiTheme="minorEastAsia" w:eastAsiaTheme="minorEastAsia" w:hAnsiTheme="minorEastAsia"/>
                  </w:rPr>
                </w:pPr>
              </w:p>
            </w:tc>
            <w:tc>
              <w:tcPr>
                <w:tcW w:w="943" w:type="pct"/>
              </w:tcPr>
              <w:p w:rsidR="00877D2C" w:rsidRPr="0003269D" w:rsidRDefault="00877D2C">
                <w:pPr>
                  <w:jc w:val="right"/>
                  <w:rPr>
                    <w:rFonts w:asciiTheme="minorEastAsia" w:eastAsiaTheme="minorEastAsia" w:hAnsiTheme="minorEastAsia"/>
                  </w:rPr>
                </w:pPr>
              </w:p>
            </w:tc>
            <w:tc>
              <w:tcPr>
                <w:tcW w:w="942" w:type="pct"/>
              </w:tcPr>
              <w:p w:rsidR="00877D2C" w:rsidRPr="0003269D" w:rsidRDefault="00877D2C">
                <w:pPr>
                  <w:jc w:val="right"/>
                  <w:rPr>
                    <w:rFonts w:asciiTheme="minorEastAsia" w:eastAsiaTheme="minorEastAsia" w:hAnsiTheme="minorEastAsia"/>
                  </w:rPr>
                </w:pPr>
              </w:p>
            </w:tc>
          </w:tr>
          <w:tr w:rsidR="00B7705E" w:rsidTr="00B7705E">
            <w:sdt>
              <w:sdtPr>
                <w:tag w:val="_PLD_4a0ac02ca5544c61af90e0b74b6d9772"/>
                <w:id w:val="802890961"/>
                <w:lock w:val="sdtLocked"/>
              </w:sdtPr>
              <w:sdtContent>
                <w:tc>
                  <w:tcPr>
                    <w:tcW w:w="1202" w:type="pct"/>
                    <w:vAlign w:val="center"/>
                  </w:tcPr>
                  <w:p w:rsidR="00877D2C" w:rsidRDefault="005540A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973" w:type="pct"/>
              </w:tcPr>
              <w:p w:rsidR="00877D2C" w:rsidRPr="0003269D" w:rsidRDefault="00877D2C">
                <w:pPr>
                  <w:jc w:val="right"/>
                  <w:rPr>
                    <w:rFonts w:asciiTheme="minorEastAsia" w:eastAsiaTheme="minorEastAsia" w:hAnsiTheme="minorEastAsia"/>
                  </w:rPr>
                </w:pPr>
              </w:p>
            </w:tc>
            <w:tc>
              <w:tcPr>
                <w:tcW w:w="940" w:type="pct"/>
              </w:tcPr>
              <w:p w:rsidR="00877D2C" w:rsidRPr="0003269D" w:rsidRDefault="00877D2C">
                <w:pPr>
                  <w:jc w:val="right"/>
                  <w:rPr>
                    <w:rFonts w:asciiTheme="minorEastAsia" w:eastAsiaTheme="minorEastAsia" w:hAnsiTheme="minorEastAsia"/>
                  </w:rPr>
                </w:pPr>
              </w:p>
            </w:tc>
            <w:tc>
              <w:tcPr>
                <w:tcW w:w="943" w:type="pct"/>
              </w:tcPr>
              <w:p w:rsidR="00877D2C" w:rsidRPr="0003269D" w:rsidRDefault="00877D2C">
                <w:pPr>
                  <w:jc w:val="right"/>
                  <w:rPr>
                    <w:rFonts w:asciiTheme="minorEastAsia" w:eastAsiaTheme="minorEastAsia" w:hAnsiTheme="minorEastAsia"/>
                  </w:rPr>
                </w:pPr>
              </w:p>
            </w:tc>
            <w:tc>
              <w:tcPr>
                <w:tcW w:w="942" w:type="pct"/>
              </w:tcPr>
              <w:p w:rsidR="00877D2C" w:rsidRPr="0003269D" w:rsidRDefault="00877D2C">
                <w:pPr>
                  <w:jc w:val="right"/>
                  <w:rPr>
                    <w:rFonts w:asciiTheme="minorEastAsia" w:eastAsiaTheme="minorEastAsia" w:hAnsiTheme="minorEastAsia"/>
                  </w:rPr>
                </w:pPr>
              </w:p>
            </w:tc>
          </w:tr>
          <w:tr w:rsidR="00B7705E" w:rsidTr="00B7705E">
            <w:sdt>
              <w:sdtPr>
                <w:tag w:val="_PLD_62efa972943f414d8c2725b439187276"/>
                <w:id w:val="-1213422728"/>
                <w:lock w:val="sdtLocked"/>
              </w:sdtPr>
              <w:sdtContent>
                <w:tc>
                  <w:tcPr>
                    <w:tcW w:w="1202" w:type="pct"/>
                    <w:vAlign w:val="center"/>
                  </w:tcPr>
                  <w:p w:rsidR="00877D2C" w:rsidRDefault="005540A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973" w:type="pct"/>
              </w:tcPr>
              <w:p w:rsidR="00877D2C" w:rsidRPr="0003269D" w:rsidRDefault="00877D2C">
                <w:pPr>
                  <w:jc w:val="right"/>
                  <w:rPr>
                    <w:rFonts w:asciiTheme="minorEastAsia" w:eastAsiaTheme="minorEastAsia" w:hAnsiTheme="minorEastAsia"/>
                  </w:rPr>
                </w:pPr>
              </w:p>
            </w:tc>
            <w:tc>
              <w:tcPr>
                <w:tcW w:w="940" w:type="pct"/>
              </w:tcPr>
              <w:p w:rsidR="00877D2C" w:rsidRPr="0003269D" w:rsidRDefault="00877D2C">
                <w:pPr>
                  <w:jc w:val="right"/>
                  <w:rPr>
                    <w:rFonts w:asciiTheme="minorEastAsia" w:eastAsiaTheme="minorEastAsia" w:hAnsiTheme="minorEastAsia"/>
                  </w:rPr>
                </w:pPr>
              </w:p>
            </w:tc>
            <w:tc>
              <w:tcPr>
                <w:tcW w:w="943" w:type="pct"/>
              </w:tcPr>
              <w:p w:rsidR="00877D2C" w:rsidRPr="0003269D" w:rsidRDefault="00877D2C">
                <w:pPr>
                  <w:jc w:val="right"/>
                  <w:rPr>
                    <w:rFonts w:asciiTheme="minorEastAsia" w:eastAsiaTheme="minorEastAsia" w:hAnsiTheme="minorEastAsia"/>
                  </w:rPr>
                </w:pPr>
              </w:p>
            </w:tc>
            <w:tc>
              <w:tcPr>
                <w:tcW w:w="942" w:type="pct"/>
              </w:tcPr>
              <w:p w:rsidR="00877D2C" w:rsidRPr="0003269D" w:rsidRDefault="00877D2C">
                <w:pPr>
                  <w:jc w:val="right"/>
                  <w:rPr>
                    <w:rFonts w:asciiTheme="minorEastAsia" w:eastAsiaTheme="minorEastAsia" w:hAnsiTheme="minorEastAsia"/>
                  </w:rPr>
                </w:pPr>
              </w:p>
            </w:tc>
          </w:tr>
          <w:tr w:rsidR="00B7705E" w:rsidTr="00B7705E">
            <w:sdt>
              <w:sdtPr>
                <w:tag w:val="_PLD_f0038f03e6744de690d37930402c226c"/>
                <w:id w:val="-1648809834"/>
                <w:lock w:val="sdtLocked"/>
              </w:sdtPr>
              <w:sdtContent>
                <w:tc>
                  <w:tcPr>
                    <w:tcW w:w="1202" w:type="pct"/>
                    <w:vAlign w:val="center"/>
                  </w:tcPr>
                  <w:p w:rsidR="00877D2C" w:rsidRDefault="005540A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973" w:type="pct"/>
              </w:tcPr>
              <w:p w:rsidR="00877D2C" w:rsidRPr="0003269D" w:rsidRDefault="00877D2C">
                <w:pPr>
                  <w:jc w:val="right"/>
                  <w:rPr>
                    <w:rFonts w:asciiTheme="minorEastAsia" w:eastAsiaTheme="minorEastAsia" w:hAnsiTheme="minorEastAsia"/>
                  </w:rPr>
                </w:pPr>
              </w:p>
            </w:tc>
            <w:tc>
              <w:tcPr>
                <w:tcW w:w="940" w:type="pct"/>
              </w:tcPr>
              <w:p w:rsidR="00877D2C" w:rsidRPr="0003269D" w:rsidRDefault="00877D2C">
                <w:pPr>
                  <w:jc w:val="right"/>
                  <w:rPr>
                    <w:rFonts w:asciiTheme="minorEastAsia" w:eastAsiaTheme="minorEastAsia" w:hAnsiTheme="minorEastAsia"/>
                  </w:rPr>
                </w:pPr>
              </w:p>
            </w:tc>
            <w:tc>
              <w:tcPr>
                <w:tcW w:w="943" w:type="pct"/>
              </w:tcPr>
              <w:p w:rsidR="00877D2C" w:rsidRPr="0003269D" w:rsidRDefault="00877D2C">
                <w:pPr>
                  <w:jc w:val="right"/>
                  <w:rPr>
                    <w:rFonts w:asciiTheme="minorEastAsia" w:eastAsiaTheme="minorEastAsia" w:hAnsiTheme="minorEastAsia"/>
                  </w:rPr>
                </w:pPr>
              </w:p>
            </w:tc>
            <w:tc>
              <w:tcPr>
                <w:tcW w:w="942" w:type="pct"/>
              </w:tcPr>
              <w:p w:rsidR="00877D2C" w:rsidRPr="0003269D" w:rsidRDefault="00877D2C">
                <w:pPr>
                  <w:jc w:val="right"/>
                  <w:rPr>
                    <w:rFonts w:asciiTheme="minorEastAsia" w:eastAsiaTheme="minorEastAsia" w:hAnsiTheme="minorEastAsia"/>
                  </w:rPr>
                </w:pPr>
              </w:p>
            </w:tc>
          </w:tr>
          <w:tr w:rsidR="00B7705E" w:rsidTr="00B7705E">
            <w:sdt>
              <w:sdtPr>
                <w:tag w:val="_PLD_7e61e1cc37624ad4a01baf228fb5e144"/>
                <w:id w:val="-1541730639"/>
                <w:lock w:val="sdtLocked"/>
              </w:sdtPr>
              <w:sdtContent>
                <w:tc>
                  <w:tcPr>
                    <w:tcW w:w="1202" w:type="pct"/>
                    <w:vAlign w:val="center"/>
                  </w:tcPr>
                  <w:p w:rsidR="00877D2C" w:rsidRDefault="005540A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973" w:type="pct"/>
              </w:tcPr>
              <w:p w:rsidR="00877D2C" w:rsidRPr="0003269D" w:rsidRDefault="00877D2C">
                <w:pPr>
                  <w:jc w:val="right"/>
                  <w:rPr>
                    <w:rFonts w:asciiTheme="minorEastAsia" w:eastAsiaTheme="minorEastAsia" w:hAnsiTheme="minorEastAsia"/>
                  </w:rPr>
                </w:pPr>
              </w:p>
            </w:tc>
            <w:tc>
              <w:tcPr>
                <w:tcW w:w="940" w:type="pct"/>
              </w:tcPr>
              <w:p w:rsidR="00877D2C" w:rsidRPr="0003269D" w:rsidRDefault="00877D2C">
                <w:pPr>
                  <w:jc w:val="right"/>
                  <w:rPr>
                    <w:rFonts w:asciiTheme="minorEastAsia" w:eastAsiaTheme="minorEastAsia" w:hAnsiTheme="minorEastAsia"/>
                  </w:rPr>
                </w:pPr>
              </w:p>
            </w:tc>
            <w:tc>
              <w:tcPr>
                <w:tcW w:w="943" w:type="pct"/>
              </w:tcPr>
              <w:p w:rsidR="00877D2C" w:rsidRPr="0003269D" w:rsidRDefault="0003269D">
                <w:pPr>
                  <w:jc w:val="right"/>
                  <w:rPr>
                    <w:rFonts w:asciiTheme="minorEastAsia" w:eastAsiaTheme="minorEastAsia" w:hAnsiTheme="minorEastAsia"/>
                  </w:rPr>
                </w:pPr>
                <w:r w:rsidRPr="0003269D">
                  <w:rPr>
                    <w:rFonts w:asciiTheme="minorEastAsia" w:eastAsiaTheme="minorEastAsia" w:hAnsiTheme="minorEastAsia"/>
                  </w:rPr>
                  <w:t>4,796,360.64</w:t>
                </w:r>
              </w:p>
            </w:tc>
            <w:tc>
              <w:tcPr>
                <w:tcW w:w="942" w:type="pct"/>
              </w:tcPr>
              <w:p w:rsidR="00877D2C" w:rsidRPr="0003269D" w:rsidRDefault="0003269D">
                <w:pPr>
                  <w:jc w:val="right"/>
                  <w:rPr>
                    <w:rFonts w:asciiTheme="minorEastAsia" w:eastAsiaTheme="minorEastAsia" w:hAnsiTheme="minorEastAsia"/>
                  </w:rPr>
                </w:pPr>
                <w:r w:rsidRPr="0003269D">
                  <w:rPr>
                    <w:rFonts w:asciiTheme="minorEastAsia" w:eastAsiaTheme="minorEastAsia" w:hAnsiTheme="minorEastAsia"/>
                  </w:rPr>
                  <w:t>4,796,360.64</w:t>
                </w:r>
              </w:p>
            </w:tc>
          </w:tr>
          <w:tr w:rsidR="00B7705E" w:rsidTr="00B7705E">
            <w:tc>
              <w:tcPr>
                <w:tcW w:w="1202" w:type="pct"/>
                <w:vAlign w:val="center"/>
              </w:tcPr>
              <w:sdt>
                <w:sdtPr>
                  <w:rPr>
                    <w:rFonts w:asciiTheme="minorEastAsia" w:eastAsiaTheme="minorEastAsia" w:hAnsiTheme="minorEastAsia" w:hint="eastAsia"/>
                    <w:sz w:val="21"/>
                    <w:szCs w:val="21"/>
                    <w:lang w:eastAsia="zh-CN"/>
                  </w:rPr>
                  <w:tag w:val="_PLD_6b80e34bd4ec459eb98282e241521353"/>
                  <w:id w:val="-1334992565"/>
                  <w:lock w:val="sdtLocked"/>
                </w:sdtPr>
                <w:sdtContent>
                  <w:p w:rsidR="00877D2C" w:rsidRDefault="005540A0">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973" w:type="pct"/>
              </w:tcPr>
              <w:p w:rsidR="00877D2C" w:rsidRPr="0003269D" w:rsidRDefault="0003269D">
                <w:pPr>
                  <w:jc w:val="right"/>
                  <w:rPr>
                    <w:rFonts w:asciiTheme="minorEastAsia" w:eastAsiaTheme="minorEastAsia" w:hAnsiTheme="minorEastAsia"/>
                  </w:rPr>
                </w:pPr>
                <w:r w:rsidRPr="0003269D">
                  <w:rPr>
                    <w:rFonts w:asciiTheme="minorEastAsia" w:eastAsiaTheme="minorEastAsia" w:hAnsiTheme="minorEastAsia"/>
                  </w:rPr>
                  <w:t>474,525.88</w:t>
                </w:r>
              </w:p>
            </w:tc>
            <w:tc>
              <w:tcPr>
                <w:tcW w:w="940" w:type="pct"/>
              </w:tcPr>
              <w:p w:rsidR="00877D2C" w:rsidRPr="0003269D" w:rsidRDefault="00877D2C">
                <w:pPr>
                  <w:jc w:val="right"/>
                  <w:rPr>
                    <w:rFonts w:asciiTheme="minorEastAsia" w:eastAsiaTheme="minorEastAsia" w:hAnsiTheme="minorEastAsia"/>
                  </w:rPr>
                </w:pPr>
              </w:p>
            </w:tc>
            <w:tc>
              <w:tcPr>
                <w:tcW w:w="943" w:type="pct"/>
              </w:tcPr>
              <w:p w:rsidR="00877D2C" w:rsidRPr="0003269D" w:rsidRDefault="00877D2C">
                <w:pPr>
                  <w:jc w:val="right"/>
                  <w:rPr>
                    <w:rFonts w:asciiTheme="minorEastAsia" w:eastAsiaTheme="minorEastAsia" w:hAnsiTheme="minorEastAsia"/>
                  </w:rPr>
                </w:pPr>
              </w:p>
            </w:tc>
            <w:tc>
              <w:tcPr>
                <w:tcW w:w="942" w:type="pct"/>
              </w:tcPr>
              <w:p w:rsidR="00877D2C" w:rsidRPr="0003269D" w:rsidRDefault="0003269D">
                <w:pPr>
                  <w:jc w:val="right"/>
                  <w:rPr>
                    <w:rFonts w:asciiTheme="minorEastAsia" w:eastAsiaTheme="minorEastAsia" w:hAnsiTheme="minorEastAsia"/>
                  </w:rPr>
                </w:pPr>
                <w:r w:rsidRPr="0003269D">
                  <w:rPr>
                    <w:rFonts w:asciiTheme="minorEastAsia" w:eastAsiaTheme="minorEastAsia" w:hAnsiTheme="minorEastAsia"/>
                  </w:rPr>
                  <w:t>474,525.88</w:t>
                </w:r>
              </w:p>
            </w:tc>
          </w:tr>
          <w:tr w:rsidR="00B7705E" w:rsidTr="00B7705E">
            <w:sdt>
              <w:sdtPr>
                <w:tag w:val="_PLD_a512e024183e41b89e975a5495c29146"/>
                <w:id w:val="-309792455"/>
                <w:lock w:val="sdtLocked"/>
              </w:sdtPr>
              <w:sdtContent>
                <w:tc>
                  <w:tcPr>
                    <w:tcW w:w="1202" w:type="pct"/>
                    <w:vAlign w:val="center"/>
                  </w:tcPr>
                  <w:p w:rsidR="00877D2C" w:rsidRDefault="005540A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973" w:type="pct"/>
              </w:tcPr>
              <w:p w:rsidR="00877D2C" w:rsidRPr="0003269D" w:rsidRDefault="00877D2C">
                <w:pPr>
                  <w:jc w:val="right"/>
                  <w:rPr>
                    <w:rFonts w:asciiTheme="minorEastAsia" w:eastAsiaTheme="minorEastAsia" w:hAnsiTheme="minorEastAsia"/>
                  </w:rPr>
                </w:pPr>
              </w:p>
            </w:tc>
            <w:tc>
              <w:tcPr>
                <w:tcW w:w="940" w:type="pct"/>
              </w:tcPr>
              <w:p w:rsidR="00877D2C" w:rsidRPr="0003269D" w:rsidRDefault="00877D2C">
                <w:pPr>
                  <w:jc w:val="right"/>
                  <w:rPr>
                    <w:rFonts w:asciiTheme="minorEastAsia" w:eastAsiaTheme="minorEastAsia" w:hAnsiTheme="minorEastAsia"/>
                  </w:rPr>
                </w:pPr>
              </w:p>
            </w:tc>
            <w:tc>
              <w:tcPr>
                <w:tcW w:w="943" w:type="pct"/>
              </w:tcPr>
              <w:p w:rsidR="00877D2C" w:rsidRPr="0003269D" w:rsidRDefault="00877D2C">
                <w:pPr>
                  <w:jc w:val="right"/>
                  <w:rPr>
                    <w:rFonts w:asciiTheme="minorEastAsia" w:eastAsiaTheme="minorEastAsia" w:hAnsiTheme="minorEastAsia"/>
                  </w:rPr>
                </w:pPr>
              </w:p>
            </w:tc>
            <w:tc>
              <w:tcPr>
                <w:tcW w:w="942" w:type="pct"/>
              </w:tcPr>
              <w:p w:rsidR="00877D2C" w:rsidRPr="0003269D" w:rsidRDefault="00877D2C">
                <w:pPr>
                  <w:jc w:val="right"/>
                  <w:rPr>
                    <w:rFonts w:asciiTheme="minorEastAsia" w:eastAsiaTheme="minorEastAsia" w:hAnsiTheme="minorEastAsia"/>
                  </w:rPr>
                </w:pPr>
              </w:p>
            </w:tc>
          </w:tr>
          <w:tr w:rsidR="00B7705E" w:rsidTr="00B7705E">
            <w:tc>
              <w:tcPr>
                <w:tcW w:w="1202" w:type="pct"/>
                <w:vAlign w:val="center"/>
              </w:tcPr>
              <w:sdt>
                <w:sdtPr>
                  <w:rPr>
                    <w:rFonts w:asciiTheme="minorEastAsia" w:eastAsiaTheme="minorEastAsia" w:hAnsiTheme="minorEastAsia" w:hint="eastAsia"/>
                    <w:sz w:val="21"/>
                    <w:szCs w:val="21"/>
                    <w:lang w:eastAsia="zh-CN"/>
                  </w:rPr>
                  <w:tag w:val="_PLD_6a963864c33f4d739f3df592fe49d94d"/>
                  <w:id w:val="-817263163"/>
                  <w:lock w:val="sdtLocked"/>
                </w:sdtPr>
                <w:sdtContent>
                  <w:p w:rsidR="00877D2C" w:rsidRDefault="005540A0">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973" w:type="pct"/>
              </w:tcPr>
              <w:p w:rsidR="00877D2C" w:rsidRPr="0003269D" w:rsidRDefault="00877D2C">
                <w:pPr>
                  <w:jc w:val="right"/>
                  <w:rPr>
                    <w:rFonts w:asciiTheme="minorEastAsia" w:eastAsiaTheme="minorEastAsia" w:hAnsiTheme="minorEastAsia"/>
                  </w:rPr>
                </w:pPr>
              </w:p>
            </w:tc>
            <w:tc>
              <w:tcPr>
                <w:tcW w:w="940" w:type="pct"/>
              </w:tcPr>
              <w:p w:rsidR="00877D2C" w:rsidRPr="0003269D" w:rsidRDefault="00877D2C">
                <w:pPr>
                  <w:jc w:val="right"/>
                  <w:rPr>
                    <w:rFonts w:asciiTheme="minorEastAsia" w:eastAsiaTheme="minorEastAsia" w:hAnsiTheme="minorEastAsia"/>
                  </w:rPr>
                </w:pPr>
              </w:p>
            </w:tc>
            <w:tc>
              <w:tcPr>
                <w:tcW w:w="943" w:type="pct"/>
              </w:tcPr>
              <w:p w:rsidR="00877D2C" w:rsidRPr="0003269D" w:rsidRDefault="00877D2C">
                <w:pPr>
                  <w:jc w:val="right"/>
                  <w:rPr>
                    <w:rFonts w:asciiTheme="minorEastAsia" w:eastAsiaTheme="minorEastAsia" w:hAnsiTheme="minorEastAsia"/>
                  </w:rPr>
                </w:pPr>
              </w:p>
            </w:tc>
            <w:tc>
              <w:tcPr>
                <w:tcW w:w="942" w:type="pct"/>
              </w:tcPr>
              <w:p w:rsidR="00877D2C" w:rsidRPr="0003269D" w:rsidRDefault="00877D2C">
                <w:pPr>
                  <w:jc w:val="right"/>
                  <w:rPr>
                    <w:rFonts w:asciiTheme="minorEastAsia" w:eastAsiaTheme="minorEastAsia" w:hAnsiTheme="minorEastAsia"/>
                  </w:rPr>
                </w:pPr>
              </w:p>
            </w:tc>
          </w:tr>
          <w:tr w:rsidR="00B7705E" w:rsidTr="00B7705E">
            <w:sdt>
              <w:sdtPr>
                <w:tag w:val="_PLD_865c7fe8f91f451bb10f09ac268aab0b"/>
                <w:id w:val="2127030682"/>
                <w:lock w:val="sdtLocked"/>
              </w:sdtPr>
              <w:sdtContent>
                <w:tc>
                  <w:tcPr>
                    <w:tcW w:w="1202" w:type="pct"/>
                    <w:vAlign w:val="center"/>
                  </w:tcPr>
                  <w:p w:rsidR="00877D2C" w:rsidRDefault="005540A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973" w:type="pct"/>
              </w:tcPr>
              <w:p w:rsidR="00877D2C" w:rsidRPr="0003269D" w:rsidRDefault="00877D2C">
                <w:pPr>
                  <w:jc w:val="right"/>
                  <w:rPr>
                    <w:rFonts w:asciiTheme="minorEastAsia" w:eastAsiaTheme="minorEastAsia" w:hAnsiTheme="minorEastAsia"/>
                  </w:rPr>
                </w:pPr>
              </w:p>
            </w:tc>
            <w:tc>
              <w:tcPr>
                <w:tcW w:w="940" w:type="pct"/>
              </w:tcPr>
              <w:p w:rsidR="00877D2C" w:rsidRPr="0003269D" w:rsidRDefault="00877D2C">
                <w:pPr>
                  <w:jc w:val="right"/>
                  <w:rPr>
                    <w:rFonts w:asciiTheme="minorEastAsia" w:eastAsiaTheme="minorEastAsia" w:hAnsiTheme="minorEastAsia"/>
                  </w:rPr>
                </w:pPr>
              </w:p>
            </w:tc>
            <w:tc>
              <w:tcPr>
                <w:tcW w:w="943" w:type="pct"/>
              </w:tcPr>
              <w:p w:rsidR="00877D2C" w:rsidRPr="0003269D" w:rsidRDefault="00877D2C">
                <w:pPr>
                  <w:jc w:val="right"/>
                  <w:rPr>
                    <w:rFonts w:asciiTheme="minorEastAsia" w:eastAsiaTheme="minorEastAsia" w:hAnsiTheme="minorEastAsia"/>
                  </w:rPr>
                </w:pPr>
              </w:p>
            </w:tc>
            <w:tc>
              <w:tcPr>
                <w:tcW w:w="942" w:type="pct"/>
              </w:tcPr>
              <w:p w:rsidR="00877D2C" w:rsidRPr="0003269D" w:rsidRDefault="00877D2C">
                <w:pPr>
                  <w:jc w:val="right"/>
                  <w:rPr>
                    <w:rFonts w:asciiTheme="minorEastAsia" w:eastAsiaTheme="minorEastAsia" w:hAnsiTheme="minorEastAsia"/>
                  </w:rPr>
                </w:pPr>
              </w:p>
            </w:tc>
          </w:tr>
          <w:tr w:rsidR="00B7705E" w:rsidTr="00B7705E">
            <w:sdt>
              <w:sdtPr>
                <w:tag w:val="_PLD_84db8ea6bcbe40539b73b34fcc95a640"/>
                <w:id w:val="310836712"/>
                <w:lock w:val="sdtLocked"/>
              </w:sdtPr>
              <w:sdtContent>
                <w:tc>
                  <w:tcPr>
                    <w:tcW w:w="1202" w:type="pct"/>
                    <w:vAlign w:val="center"/>
                  </w:tcPr>
                  <w:p w:rsidR="00877D2C" w:rsidRDefault="005540A0">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2020年12月31日</w:t>
                    </w:r>
                    <w:r>
                      <w:rPr>
                        <w:rFonts w:ascii="宋体" w:eastAsia="宋体" w:hAnsi="宋体" w:cs="宋体" w:hint="eastAsia"/>
                        <w:sz w:val="21"/>
                        <w:szCs w:val="21"/>
                        <w:lang w:eastAsia="zh-CN"/>
                      </w:rPr>
                      <w:t>余额</w:t>
                    </w:r>
                  </w:p>
                </w:tc>
              </w:sdtContent>
            </w:sdt>
            <w:tc>
              <w:tcPr>
                <w:tcW w:w="973" w:type="pct"/>
              </w:tcPr>
              <w:p w:rsidR="00877D2C" w:rsidRPr="0003269D" w:rsidRDefault="0003269D">
                <w:pPr>
                  <w:jc w:val="right"/>
                  <w:rPr>
                    <w:rFonts w:asciiTheme="minorEastAsia" w:eastAsiaTheme="minorEastAsia" w:hAnsiTheme="minorEastAsia"/>
                  </w:rPr>
                </w:pPr>
                <w:r w:rsidRPr="0003269D">
                  <w:rPr>
                    <w:rFonts w:asciiTheme="minorEastAsia" w:eastAsiaTheme="minorEastAsia" w:hAnsiTheme="minorEastAsia"/>
                  </w:rPr>
                  <w:t>1,769,951.98</w:t>
                </w:r>
              </w:p>
            </w:tc>
            <w:tc>
              <w:tcPr>
                <w:tcW w:w="940" w:type="pct"/>
              </w:tcPr>
              <w:p w:rsidR="00877D2C" w:rsidRPr="0003269D" w:rsidRDefault="00877D2C">
                <w:pPr>
                  <w:jc w:val="right"/>
                  <w:rPr>
                    <w:rFonts w:asciiTheme="minorEastAsia" w:eastAsiaTheme="minorEastAsia" w:hAnsiTheme="minorEastAsia"/>
                  </w:rPr>
                </w:pPr>
              </w:p>
            </w:tc>
            <w:tc>
              <w:tcPr>
                <w:tcW w:w="943" w:type="pct"/>
              </w:tcPr>
              <w:p w:rsidR="00877D2C" w:rsidRPr="0003269D" w:rsidRDefault="0003269D">
                <w:pPr>
                  <w:jc w:val="right"/>
                  <w:rPr>
                    <w:rFonts w:asciiTheme="minorEastAsia" w:eastAsiaTheme="minorEastAsia" w:hAnsiTheme="minorEastAsia"/>
                  </w:rPr>
                </w:pPr>
                <w:r w:rsidRPr="0003269D">
                  <w:rPr>
                    <w:rFonts w:asciiTheme="minorEastAsia" w:eastAsiaTheme="minorEastAsia" w:hAnsiTheme="minorEastAsia"/>
                  </w:rPr>
                  <w:t>5,376,358.52</w:t>
                </w:r>
              </w:p>
            </w:tc>
            <w:tc>
              <w:tcPr>
                <w:tcW w:w="942" w:type="pct"/>
              </w:tcPr>
              <w:p w:rsidR="00877D2C" w:rsidRPr="0003269D" w:rsidRDefault="0003269D">
                <w:pPr>
                  <w:jc w:val="right"/>
                  <w:rPr>
                    <w:rFonts w:asciiTheme="minorEastAsia" w:eastAsiaTheme="minorEastAsia" w:hAnsiTheme="minorEastAsia"/>
                  </w:rPr>
                </w:pPr>
                <w:r w:rsidRPr="0003269D">
                  <w:rPr>
                    <w:rFonts w:asciiTheme="minorEastAsia" w:eastAsiaTheme="minorEastAsia" w:hAnsiTheme="minorEastAsia"/>
                  </w:rPr>
                  <w:t>7,146,310.5</w:t>
                </w:r>
              </w:p>
            </w:tc>
          </w:tr>
        </w:tbl>
        <w:p w:rsidR="0005316E" w:rsidRPr="00133444" w:rsidRDefault="0005316E" w:rsidP="0005316E">
          <w:pPr>
            <w:adjustRightInd w:val="0"/>
            <w:spacing w:before="120" w:line="360" w:lineRule="auto"/>
            <w:ind w:firstLineChars="200" w:firstLine="420"/>
            <w:rPr>
              <w:rFonts w:asciiTheme="minorEastAsia" w:eastAsiaTheme="minorEastAsia" w:hAnsiTheme="minorEastAsia"/>
              <w:kern w:val="0"/>
            </w:rPr>
          </w:pPr>
          <w:r w:rsidRPr="00133444">
            <w:rPr>
              <w:rFonts w:asciiTheme="minorEastAsia" w:eastAsiaTheme="minorEastAsia" w:hAnsiTheme="minorEastAsia"/>
              <w:kern w:val="0"/>
            </w:rPr>
            <w:t>A1.20</w:t>
          </w:r>
          <w:r w:rsidRPr="00133444">
            <w:rPr>
              <w:rFonts w:asciiTheme="minorEastAsia" w:eastAsiaTheme="minorEastAsia" w:hAnsiTheme="minorEastAsia" w:hint="eastAsia"/>
              <w:kern w:val="0"/>
            </w:rPr>
            <w:t>20</w:t>
          </w:r>
          <w:r w:rsidRPr="00133444">
            <w:rPr>
              <w:rFonts w:asciiTheme="minorEastAsia" w:eastAsiaTheme="minorEastAsia" w:hAnsiTheme="minorEastAsia"/>
              <w:kern w:val="0"/>
            </w:rPr>
            <w:t>年12月31日，按单项计提坏账准备的其他应收款</w:t>
          </w:r>
        </w:p>
        <w:p w:rsidR="00D37493" w:rsidRPr="00133444" w:rsidRDefault="00D37493" w:rsidP="00D37493">
          <w:pPr>
            <w:adjustRightInd w:val="0"/>
            <w:spacing w:before="120" w:line="360" w:lineRule="auto"/>
            <w:ind w:firstLineChars="200" w:firstLine="420"/>
            <w:jc w:val="right"/>
            <w:rPr>
              <w:rFonts w:asciiTheme="minorEastAsia" w:eastAsiaTheme="minorEastAsia" w:hAnsiTheme="minorEastAsia"/>
              <w:kern w:val="0"/>
            </w:rPr>
          </w:pPr>
          <w:r w:rsidRPr="00133444">
            <w:rPr>
              <w:rFonts w:asciiTheme="minorEastAsia" w:eastAsiaTheme="minorEastAsia" w:hAnsiTheme="minorEastAsia" w:hint="eastAsia"/>
              <w:kern w:val="0"/>
            </w:rPr>
            <w:t>单位：元   币种：人民币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tblPr>
          <w:tblGrid>
            <w:gridCol w:w="2184"/>
            <w:gridCol w:w="1701"/>
            <w:gridCol w:w="1702"/>
            <w:gridCol w:w="1702"/>
            <w:gridCol w:w="1657"/>
          </w:tblGrid>
          <w:tr w:rsidR="00D37493" w:rsidRPr="00133444" w:rsidTr="00765469">
            <w:trPr>
              <w:trHeight w:val="170"/>
              <w:tblHeader/>
              <w:jc w:val="center"/>
            </w:trPr>
            <w:tc>
              <w:tcPr>
                <w:tcW w:w="1221" w:type="pct"/>
                <w:vMerge w:val="restar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lastRenderedPageBreak/>
                  <w:t>名称</w:t>
                </w:r>
              </w:p>
            </w:tc>
            <w:tc>
              <w:tcPr>
                <w:tcW w:w="3779" w:type="pct"/>
                <w:gridSpan w:val="4"/>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kern w:val="0"/>
                  </w:rPr>
                  <w:t>20</w:t>
                </w:r>
                <w:r w:rsidRPr="00133444">
                  <w:rPr>
                    <w:rFonts w:asciiTheme="minorEastAsia" w:eastAsiaTheme="minorEastAsia" w:hAnsiTheme="minorEastAsia" w:hint="eastAsia"/>
                    <w:kern w:val="0"/>
                  </w:rPr>
                  <w:t>20</w:t>
                </w:r>
                <w:r w:rsidRPr="00133444">
                  <w:rPr>
                    <w:rFonts w:asciiTheme="minorEastAsia" w:eastAsiaTheme="minorEastAsia" w:hAnsiTheme="minorEastAsia"/>
                    <w:kern w:val="0"/>
                  </w:rPr>
                  <w:t>年12月31日</w:t>
                </w:r>
              </w:p>
            </w:tc>
          </w:tr>
          <w:tr w:rsidR="00D37493" w:rsidRPr="00133444" w:rsidTr="00765469">
            <w:trPr>
              <w:trHeight w:val="170"/>
              <w:tblHeader/>
              <w:jc w:val="center"/>
            </w:trPr>
            <w:tc>
              <w:tcPr>
                <w:tcW w:w="1221" w:type="pct"/>
                <w:vMerge/>
                <w:shd w:val="clear" w:color="auto" w:fill="auto"/>
                <w:vAlign w:val="center"/>
              </w:tcPr>
              <w:p w:rsidR="00D37493" w:rsidRPr="00133444" w:rsidRDefault="00D37493" w:rsidP="00765469">
                <w:pPr>
                  <w:adjustRightInd w:val="0"/>
                  <w:jc w:val="center"/>
                  <w:rPr>
                    <w:rFonts w:asciiTheme="minorEastAsia" w:eastAsiaTheme="minorEastAsia" w:hAnsiTheme="minorEastAsia"/>
                  </w:rPr>
                </w:pPr>
              </w:p>
            </w:tc>
            <w:tc>
              <w:tcPr>
                <w:tcW w:w="95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其他应收款</w:t>
                </w:r>
              </w:p>
            </w:tc>
            <w:tc>
              <w:tcPr>
                <w:tcW w:w="95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坏账准备</w:t>
                </w:r>
              </w:p>
            </w:tc>
            <w:tc>
              <w:tcPr>
                <w:tcW w:w="95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计提比例（%）</w:t>
                </w:r>
              </w:p>
            </w:tc>
            <w:tc>
              <w:tcPr>
                <w:tcW w:w="926"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计提理由</w:t>
                </w:r>
              </w:p>
            </w:tc>
          </w:tr>
          <w:tr w:rsidR="00D37493" w:rsidRPr="00133444" w:rsidTr="00765469">
            <w:trPr>
              <w:trHeight w:val="170"/>
              <w:jc w:val="center"/>
            </w:trPr>
            <w:tc>
              <w:tcPr>
                <w:tcW w:w="122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color w:val="000000"/>
                  </w:rPr>
                  <w:t>单位1</w:t>
                </w:r>
              </w:p>
            </w:tc>
            <w:tc>
              <w:tcPr>
                <w:tcW w:w="95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3,963,032.87</w:t>
                </w:r>
              </w:p>
            </w:tc>
            <w:tc>
              <w:tcPr>
                <w:tcW w:w="95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3,963,032.87</w:t>
                </w:r>
              </w:p>
            </w:tc>
            <w:tc>
              <w:tcPr>
                <w:tcW w:w="95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color w:val="000000"/>
                  </w:rPr>
                  <w:t>100.00</w:t>
                </w:r>
              </w:p>
            </w:tc>
            <w:tc>
              <w:tcPr>
                <w:tcW w:w="926"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color w:val="000000"/>
                  </w:rPr>
                  <w:t>预计无法收回</w:t>
                </w:r>
              </w:p>
            </w:tc>
          </w:tr>
          <w:tr w:rsidR="00D37493" w:rsidRPr="00133444" w:rsidTr="00765469">
            <w:trPr>
              <w:trHeight w:val="170"/>
              <w:jc w:val="center"/>
            </w:trPr>
            <w:tc>
              <w:tcPr>
                <w:tcW w:w="122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color w:val="000000"/>
                  </w:rPr>
                  <w:t>单位2</w:t>
                </w:r>
              </w:p>
            </w:tc>
            <w:tc>
              <w:tcPr>
                <w:tcW w:w="95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499,559.98</w:t>
                </w:r>
              </w:p>
            </w:tc>
            <w:tc>
              <w:tcPr>
                <w:tcW w:w="95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499,559.98</w:t>
                </w:r>
              </w:p>
            </w:tc>
            <w:tc>
              <w:tcPr>
                <w:tcW w:w="95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color w:val="000000"/>
                  </w:rPr>
                  <w:t>100.00</w:t>
                </w:r>
              </w:p>
            </w:tc>
            <w:tc>
              <w:tcPr>
                <w:tcW w:w="926"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color w:val="000000"/>
                  </w:rPr>
                  <w:t>预计无法收回</w:t>
                </w:r>
              </w:p>
            </w:tc>
          </w:tr>
          <w:tr w:rsidR="00D37493" w:rsidRPr="00133444" w:rsidTr="00765469">
            <w:trPr>
              <w:trHeight w:val="170"/>
              <w:jc w:val="center"/>
            </w:trPr>
            <w:tc>
              <w:tcPr>
                <w:tcW w:w="122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color w:val="000000"/>
                  </w:rPr>
                  <w:t>单位3</w:t>
                </w:r>
              </w:p>
            </w:tc>
            <w:tc>
              <w:tcPr>
                <w:tcW w:w="95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250,000.00</w:t>
                </w:r>
              </w:p>
            </w:tc>
            <w:tc>
              <w:tcPr>
                <w:tcW w:w="95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250,000.00</w:t>
                </w:r>
              </w:p>
            </w:tc>
            <w:tc>
              <w:tcPr>
                <w:tcW w:w="95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100.00</w:t>
                </w:r>
              </w:p>
            </w:tc>
            <w:tc>
              <w:tcPr>
                <w:tcW w:w="926"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color w:val="000000"/>
                  </w:rPr>
                  <w:t>预计无法收回</w:t>
                </w:r>
              </w:p>
            </w:tc>
          </w:tr>
          <w:tr w:rsidR="00D37493" w:rsidRPr="00133444" w:rsidTr="00765469">
            <w:trPr>
              <w:trHeight w:val="170"/>
              <w:jc w:val="center"/>
            </w:trPr>
            <w:tc>
              <w:tcPr>
                <w:tcW w:w="122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color w:val="000000"/>
                  </w:rPr>
                  <w:t>单位4</w:t>
                </w:r>
              </w:p>
            </w:tc>
            <w:tc>
              <w:tcPr>
                <w:tcW w:w="95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236,800.00</w:t>
                </w:r>
              </w:p>
            </w:tc>
            <w:tc>
              <w:tcPr>
                <w:tcW w:w="95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236,800.00</w:t>
                </w:r>
              </w:p>
            </w:tc>
            <w:tc>
              <w:tcPr>
                <w:tcW w:w="95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100.00</w:t>
                </w:r>
              </w:p>
            </w:tc>
            <w:tc>
              <w:tcPr>
                <w:tcW w:w="926"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color w:val="000000"/>
                  </w:rPr>
                  <w:t>预计无法收回</w:t>
                </w:r>
              </w:p>
            </w:tc>
          </w:tr>
          <w:tr w:rsidR="00D37493" w:rsidRPr="00133444" w:rsidTr="00765469">
            <w:trPr>
              <w:trHeight w:val="170"/>
              <w:jc w:val="center"/>
            </w:trPr>
            <w:tc>
              <w:tcPr>
                <w:tcW w:w="122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单位</w:t>
                </w:r>
                <w:r w:rsidRPr="00133444">
                  <w:rPr>
                    <w:rFonts w:asciiTheme="minorEastAsia" w:eastAsiaTheme="minorEastAsia" w:hAnsiTheme="minorEastAsia" w:hint="eastAsia"/>
                  </w:rPr>
                  <w:t>5</w:t>
                </w:r>
              </w:p>
            </w:tc>
            <w:tc>
              <w:tcPr>
                <w:tcW w:w="95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179,008.00</w:t>
                </w:r>
              </w:p>
            </w:tc>
            <w:tc>
              <w:tcPr>
                <w:tcW w:w="95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179,008.00</w:t>
                </w:r>
              </w:p>
            </w:tc>
            <w:tc>
              <w:tcPr>
                <w:tcW w:w="95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100.00</w:t>
                </w:r>
              </w:p>
            </w:tc>
            <w:tc>
              <w:tcPr>
                <w:tcW w:w="926" w:type="pct"/>
                <w:shd w:val="clear" w:color="auto" w:fill="auto"/>
              </w:tcPr>
              <w:p w:rsidR="00D37493" w:rsidRPr="00133444" w:rsidRDefault="00D37493" w:rsidP="00765469">
                <w:pPr>
                  <w:jc w:val="center"/>
                  <w:rPr>
                    <w:rFonts w:asciiTheme="minorEastAsia" w:eastAsiaTheme="minorEastAsia" w:hAnsiTheme="minorEastAsia"/>
                  </w:rPr>
                </w:pPr>
                <w:r w:rsidRPr="00133444">
                  <w:rPr>
                    <w:rFonts w:asciiTheme="minorEastAsia" w:eastAsiaTheme="minorEastAsia" w:hAnsiTheme="minorEastAsia"/>
                    <w:color w:val="000000"/>
                  </w:rPr>
                  <w:t>预计无法收回</w:t>
                </w:r>
              </w:p>
            </w:tc>
          </w:tr>
          <w:tr w:rsidR="00D37493" w:rsidRPr="00133444" w:rsidTr="00765469">
            <w:trPr>
              <w:trHeight w:val="170"/>
              <w:jc w:val="center"/>
            </w:trPr>
            <w:tc>
              <w:tcPr>
                <w:tcW w:w="122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单位</w:t>
                </w:r>
                <w:r w:rsidRPr="00133444">
                  <w:rPr>
                    <w:rFonts w:asciiTheme="minorEastAsia" w:eastAsiaTheme="minorEastAsia" w:hAnsiTheme="minorEastAsia" w:hint="eastAsia"/>
                  </w:rPr>
                  <w:t>6</w:t>
                </w:r>
              </w:p>
            </w:tc>
            <w:tc>
              <w:tcPr>
                <w:tcW w:w="95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247,957.67</w:t>
                </w:r>
              </w:p>
            </w:tc>
            <w:tc>
              <w:tcPr>
                <w:tcW w:w="95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247,957.67</w:t>
                </w:r>
              </w:p>
            </w:tc>
            <w:tc>
              <w:tcPr>
                <w:tcW w:w="95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100.00</w:t>
                </w:r>
              </w:p>
            </w:tc>
            <w:tc>
              <w:tcPr>
                <w:tcW w:w="926" w:type="pct"/>
                <w:shd w:val="clear" w:color="auto" w:fill="auto"/>
              </w:tcPr>
              <w:p w:rsidR="00D37493" w:rsidRPr="00133444" w:rsidRDefault="00D37493" w:rsidP="00765469">
                <w:pPr>
                  <w:jc w:val="center"/>
                  <w:rPr>
                    <w:rFonts w:asciiTheme="minorEastAsia" w:eastAsiaTheme="minorEastAsia" w:hAnsiTheme="minorEastAsia"/>
                  </w:rPr>
                </w:pPr>
                <w:r w:rsidRPr="00133444">
                  <w:rPr>
                    <w:rFonts w:asciiTheme="minorEastAsia" w:eastAsiaTheme="minorEastAsia" w:hAnsiTheme="minorEastAsia"/>
                    <w:color w:val="000000"/>
                  </w:rPr>
                  <w:t>预计无法收回</w:t>
                </w:r>
              </w:p>
            </w:tc>
          </w:tr>
          <w:tr w:rsidR="00D37493" w:rsidRPr="00133444" w:rsidTr="00765469">
            <w:trPr>
              <w:trHeight w:val="170"/>
              <w:jc w:val="center"/>
            </w:trPr>
            <w:tc>
              <w:tcPr>
                <w:tcW w:w="122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合计</w:t>
                </w:r>
              </w:p>
            </w:tc>
            <w:tc>
              <w:tcPr>
                <w:tcW w:w="95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5,376,358.52</w:t>
                </w:r>
              </w:p>
            </w:tc>
            <w:tc>
              <w:tcPr>
                <w:tcW w:w="95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rPr>
                  <w:t>5,376,358.52</w:t>
                </w:r>
              </w:p>
            </w:tc>
            <w:tc>
              <w:tcPr>
                <w:tcW w:w="951"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r w:rsidRPr="00133444">
                  <w:rPr>
                    <w:rFonts w:asciiTheme="minorEastAsia" w:eastAsiaTheme="minorEastAsia" w:hAnsiTheme="minorEastAsia"/>
                    <w:color w:val="000000"/>
                  </w:rPr>
                  <w:t>100.00</w:t>
                </w:r>
              </w:p>
            </w:tc>
            <w:tc>
              <w:tcPr>
                <w:tcW w:w="926" w:type="pct"/>
                <w:shd w:val="clear" w:color="auto" w:fill="auto"/>
                <w:vAlign w:val="center"/>
              </w:tcPr>
              <w:p w:rsidR="00D37493" w:rsidRPr="00133444" w:rsidRDefault="00D37493" w:rsidP="00765469">
                <w:pPr>
                  <w:adjustRightInd w:val="0"/>
                  <w:jc w:val="center"/>
                  <w:rPr>
                    <w:rFonts w:asciiTheme="minorEastAsia" w:eastAsiaTheme="minorEastAsia" w:hAnsiTheme="minorEastAsia"/>
                  </w:rPr>
                </w:pPr>
              </w:p>
            </w:tc>
          </w:tr>
          <w:tr w:rsidR="00DA189B" w:rsidRPr="00133444" w:rsidTr="00765469">
            <w:trPr>
              <w:trHeight w:val="170"/>
              <w:jc w:val="center"/>
            </w:trPr>
            <w:tc>
              <w:tcPr>
                <w:tcW w:w="1221" w:type="pct"/>
                <w:shd w:val="clear" w:color="auto" w:fill="auto"/>
                <w:vAlign w:val="center"/>
              </w:tcPr>
              <w:p w:rsidR="00DA189B" w:rsidRPr="00133444" w:rsidRDefault="00DA189B" w:rsidP="00765469">
                <w:pPr>
                  <w:adjustRightInd w:val="0"/>
                  <w:jc w:val="center"/>
                  <w:rPr>
                    <w:rFonts w:asciiTheme="minorEastAsia" w:eastAsiaTheme="minorEastAsia" w:hAnsiTheme="minorEastAsia"/>
                  </w:rPr>
                </w:pPr>
              </w:p>
            </w:tc>
            <w:tc>
              <w:tcPr>
                <w:tcW w:w="951" w:type="pct"/>
                <w:shd w:val="clear" w:color="auto" w:fill="auto"/>
                <w:vAlign w:val="center"/>
              </w:tcPr>
              <w:p w:rsidR="00DA189B" w:rsidRPr="00133444" w:rsidRDefault="00DA189B" w:rsidP="00765469">
                <w:pPr>
                  <w:adjustRightInd w:val="0"/>
                  <w:jc w:val="center"/>
                  <w:rPr>
                    <w:rFonts w:asciiTheme="minorEastAsia" w:eastAsiaTheme="minorEastAsia" w:hAnsiTheme="minorEastAsia"/>
                  </w:rPr>
                </w:pPr>
              </w:p>
            </w:tc>
            <w:tc>
              <w:tcPr>
                <w:tcW w:w="951" w:type="pct"/>
                <w:shd w:val="clear" w:color="auto" w:fill="auto"/>
                <w:vAlign w:val="center"/>
              </w:tcPr>
              <w:p w:rsidR="00DA189B" w:rsidRPr="00133444" w:rsidRDefault="00DA189B" w:rsidP="00765469">
                <w:pPr>
                  <w:adjustRightInd w:val="0"/>
                  <w:jc w:val="center"/>
                  <w:rPr>
                    <w:rFonts w:asciiTheme="minorEastAsia" w:eastAsiaTheme="minorEastAsia" w:hAnsiTheme="minorEastAsia"/>
                  </w:rPr>
                </w:pPr>
              </w:p>
            </w:tc>
            <w:tc>
              <w:tcPr>
                <w:tcW w:w="951" w:type="pct"/>
                <w:shd w:val="clear" w:color="auto" w:fill="auto"/>
                <w:vAlign w:val="center"/>
              </w:tcPr>
              <w:p w:rsidR="00DA189B" w:rsidRPr="00133444" w:rsidRDefault="00DA189B" w:rsidP="00765469">
                <w:pPr>
                  <w:adjustRightInd w:val="0"/>
                  <w:jc w:val="center"/>
                  <w:rPr>
                    <w:rFonts w:asciiTheme="minorEastAsia" w:eastAsiaTheme="minorEastAsia" w:hAnsiTheme="minorEastAsia"/>
                    <w:color w:val="000000"/>
                  </w:rPr>
                </w:pPr>
              </w:p>
            </w:tc>
            <w:tc>
              <w:tcPr>
                <w:tcW w:w="926" w:type="pct"/>
                <w:shd w:val="clear" w:color="auto" w:fill="auto"/>
                <w:vAlign w:val="center"/>
              </w:tcPr>
              <w:p w:rsidR="00DA189B" w:rsidRPr="00133444" w:rsidRDefault="00DA189B" w:rsidP="00765469">
                <w:pPr>
                  <w:adjustRightInd w:val="0"/>
                  <w:jc w:val="center"/>
                  <w:rPr>
                    <w:rFonts w:asciiTheme="minorEastAsia" w:eastAsiaTheme="minorEastAsia" w:hAnsiTheme="minorEastAsia"/>
                  </w:rPr>
                </w:pPr>
              </w:p>
            </w:tc>
          </w:tr>
        </w:tbl>
        <w:p w:rsidR="00D37493" w:rsidRDefault="00DA189B" w:rsidP="00D37493">
          <w:pPr>
            <w:rPr>
              <w:rFonts w:asciiTheme="minorEastAsia" w:eastAsiaTheme="minorEastAsia" w:hAnsiTheme="minorEastAsia"/>
              <w:kern w:val="0"/>
              <w:sz w:val="24"/>
            </w:rPr>
          </w:pPr>
          <w:r w:rsidRPr="00133444">
            <w:rPr>
              <w:rFonts w:asciiTheme="minorEastAsia" w:eastAsiaTheme="minorEastAsia" w:hAnsiTheme="minorEastAsia"/>
              <w:kern w:val="0"/>
              <w:sz w:val="24"/>
            </w:rPr>
            <w:t>A2.20</w:t>
          </w:r>
          <w:r w:rsidRPr="00133444">
            <w:rPr>
              <w:rFonts w:asciiTheme="minorEastAsia" w:eastAsiaTheme="minorEastAsia" w:hAnsiTheme="minorEastAsia" w:hint="eastAsia"/>
              <w:kern w:val="0"/>
              <w:sz w:val="24"/>
            </w:rPr>
            <w:t>20</w:t>
          </w:r>
          <w:r w:rsidRPr="00133444">
            <w:rPr>
              <w:rFonts w:asciiTheme="minorEastAsia" w:eastAsiaTheme="minorEastAsia" w:hAnsiTheme="minorEastAsia"/>
              <w:kern w:val="0"/>
              <w:sz w:val="24"/>
            </w:rPr>
            <w:t>年12月31日，按组合2计提坏账准备的其他应收款</w:t>
          </w:r>
        </w:p>
        <w:p w:rsidR="00DA189B" w:rsidRPr="00133444" w:rsidRDefault="00DA189B" w:rsidP="00DA189B">
          <w:pPr>
            <w:adjustRightInd w:val="0"/>
            <w:spacing w:before="120" w:line="360" w:lineRule="auto"/>
            <w:ind w:firstLineChars="200" w:firstLine="420"/>
            <w:jc w:val="right"/>
            <w:rPr>
              <w:rFonts w:asciiTheme="minorEastAsia" w:eastAsiaTheme="minorEastAsia" w:hAnsiTheme="minorEastAsia"/>
              <w:kern w:val="0"/>
            </w:rPr>
          </w:pPr>
          <w:r w:rsidRPr="00133444">
            <w:rPr>
              <w:rFonts w:asciiTheme="minorEastAsia" w:eastAsiaTheme="minorEastAsia" w:hAnsiTheme="minorEastAsia" w:hint="eastAsia"/>
              <w:kern w:val="0"/>
            </w:rPr>
            <w:t>单位：元   币种：人民币</w:t>
          </w:r>
        </w:p>
        <w:tbl>
          <w:tblPr>
            <w:tblStyle w:val="af3"/>
            <w:tblW w:w="0" w:type="auto"/>
            <w:tblLook w:val="04A0"/>
          </w:tblPr>
          <w:tblGrid>
            <w:gridCol w:w="2262"/>
            <w:gridCol w:w="2262"/>
            <w:gridCol w:w="2262"/>
            <w:gridCol w:w="2263"/>
          </w:tblGrid>
          <w:tr w:rsidR="00DA189B" w:rsidTr="00EC4462">
            <w:tc>
              <w:tcPr>
                <w:tcW w:w="2262" w:type="dxa"/>
                <w:vMerge w:val="restart"/>
              </w:tcPr>
              <w:p w:rsidR="00DA189B" w:rsidRDefault="00DA189B" w:rsidP="00DA189B">
                <w:pPr>
                  <w:jc w:val="center"/>
                </w:pPr>
                <w:r w:rsidRPr="00133444">
                  <w:rPr>
                    <w:rFonts w:asciiTheme="minorEastAsia" w:eastAsiaTheme="minorEastAsia" w:hAnsiTheme="minorEastAsia"/>
                  </w:rPr>
                  <w:t>账龄</w:t>
                </w:r>
              </w:p>
            </w:tc>
            <w:tc>
              <w:tcPr>
                <w:tcW w:w="6787" w:type="dxa"/>
                <w:gridSpan w:val="3"/>
              </w:tcPr>
              <w:p w:rsidR="00DA189B" w:rsidRDefault="00DA189B" w:rsidP="00DA189B">
                <w:pPr>
                  <w:jc w:val="center"/>
                </w:pPr>
                <w:r w:rsidRPr="00133444">
                  <w:rPr>
                    <w:rFonts w:asciiTheme="minorEastAsia" w:eastAsiaTheme="minorEastAsia" w:hAnsiTheme="minorEastAsia"/>
                    <w:kern w:val="0"/>
                  </w:rPr>
                  <w:t>20</w:t>
                </w:r>
                <w:r w:rsidRPr="00133444">
                  <w:rPr>
                    <w:rFonts w:asciiTheme="minorEastAsia" w:eastAsiaTheme="minorEastAsia" w:hAnsiTheme="minorEastAsia" w:hint="eastAsia"/>
                    <w:kern w:val="0"/>
                  </w:rPr>
                  <w:t>20</w:t>
                </w:r>
                <w:r w:rsidRPr="00133444">
                  <w:rPr>
                    <w:rFonts w:asciiTheme="minorEastAsia" w:eastAsiaTheme="minorEastAsia" w:hAnsiTheme="minorEastAsia"/>
                    <w:kern w:val="0"/>
                  </w:rPr>
                  <w:t>年12月31日</w:t>
                </w:r>
              </w:p>
            </w:tc>
          </w:tr>
          <w:tr w:rsidR="00DA189B" w:rsidTr="00EC4462">
            <w:tc>
              <w:tcPr>
                <w:tcW w:w="2262" w:type="dxa"/>
                <w:vMerge/>
              </w:tcPr>
              <w:p w:rsidR="00DA189B" w:rsidRDefault="00DA189B" w:rsidP="00D37493"/>
            </w:tc>
            <w:tc>
              <w:tcPr>
                <w:tcW w:w="2262" w:type="dxa"/>
                <w:vAlign w:val="center"/>
              </w:tcPr>
              <w:p w:rsidR="00DA189B" w:rsidRPr="00133444" w:rsidRDefault="00DA189B" w:rsidP="00EC4462">
                <w:pPr>
                  <w:adjustRightInd w:val="0"/>
                  <w:jc w:val="center"/>
                  <w:rPr>
                    <w:rFonts w:asciiTheme="minorEastAsia" w:eastAsiaTheme="minorEastAsia" w:hAnsiTheme="minorEastAsia"/>
                  </w:rPr>
                </w:pPr>
                <w:r w:rsidRPr="00133444">
                  <w:rPr>
                    <w:rFonts w:asciiTheme="minorEastAsia" w:eastAsiaTheme="minorEastAsia" w:hAnsiTheme="minorEastAsia"/>
                  </w:rPr>
                  <w:t>其他应收款</w:t>
                </w:r>
              </w:p>
            </w:tc>
            <w:tc>
              <w:tcPr>
                <w:tcW w:w="2262" w:type="dxa"/>
                <w:vAlign w:val="center"/>
              </w:tcPr>
              <w:p w:rsidR="00DA189B" w:rsidRPr="00133444" w:rsidRDefault="00DA189B" w:rsidP="00EC4462">
                <w:pPr>
                  <w:adjustRightInd w:val="0"/>
                  <w:jc w:val="center"/>
                  <w:rPr>
                    <w:rFonts w:asciiTheme="minorEastAsia" w:eastAsiaTheme="minorEastAsia" w:hAnsiTheme="minorEastAsia"/>
                  </w:rPr>
                </w:pPr>
                <w:r w:rsidRPr="00133444">
                  <w:rPr>
                    <w:rFonts w:asciiTheme="minorEastAsia" w:eastAsiaTheme="minorEastAsia" w:hAnsiTheme="minorEastAsia"/>
                  </w:rPr>
                  <w:t>坏账准备</w:t>
                </w:r>
              </w:p>
            </w:tc>
            <w:tc>
              <w:tcPr>
                <w:tcW w:w="2263" w:type="dxa"/>
                <w:vAlign w:val="center"/>
              </w:tcPr>
              <w:p w:rsidR="00DA189B" w:rsidRPr="00133444" w:rsidRDefault="00DA189B" w:rsidP="00EC4462">
                <w:pPr>
                  <w:adjustRightInd w:val="0"/>
                  <w:jc w:val="center"/>
                  <w:rPr>
                    <w:rFonts w:asciiTheme="minorEastAsia" w:eastAsiaTheme="minorEastAsia" w:hAnsiTheme="minorEastAsia"/>
                  </w:rPr>
                </w:pPr>
                <w:r w:rsidRPr="00133444">
                  <w:rPr>
                    <w:rFonts w:asciiTheme="minorEastAsia" w:eastAsiaTheme="minorEastAsia" w:hAnsiTheme="minorEastAsia"/>
                  </w:rPr>
                  <w:t>计提比例（%）</w:t>
                </w:r>
              </w:p>
            </w:tc>
          </w:tr>
          <w:tr w:rsidR="00DA189B" w:rsidTr="00EC4462">
            <w:tc>
              <w:tcPr>
                <w:tcW w:w="2262" w:type="dxa"/>
              </w:tcPr>
              <w:p w:rsidR="00DA189B" w:rsidRDefault="00DA189B" w:rsidP="00D37493">
                <w:r w:rsidRPr="00133444">
                  <w:rPr>
                    <w:rFonts w:asciiTheme="minorEastAsia" w:eastAsiaTheme="minorEastAsia" w:hAnsiTheme="minorEastAsia"/>
                  </w:rPr>
                  <w:t>1年以内</w:t>
                </w:r>
              </w:p>
            </w:tc>
            <w:tc>
              <w:tcPr>
                <w:tcW w:w="2262" w:type="dxa"/>
                <w:vAlign w:val="center"/>
              </w:tcPr>
              <w:p w:rsidR="00DA189B" w:rsidRPr="00133444" w:rsidRDefault="00DA189B" w:rsidP="00EC4462">
                <w:pPr>
                  <w:adjustRightInd w:val="0"/>
                  <w:jc w:val="right"/>
                  <w:rPr>
                    <w:rFonts w:asciiTheme="minorEastAsia" w:eastAsiaTheme="minorEastAsia" w:hAnsiTheme="minorEastAsia"/>
                  </w:rPr>
                </w:pPr>
                <w:r w:rsidRPr="00133444">
                  <w:rPr>
                    <w:rFonts w:asciiTheme="minorEastAsia" w:eastAsiaTheme="minorEastAsia" w:hAnsiTheme="minorEastAsia"/>
                  </w:rPr>
                  <w:t>1,522,750.41</w:t>
                </w:r>
              </w:p>
            </w:tc>
            <w:tc>
              <w:tcPr>
                <w:tcW w:w="2262" w:type="dxa"/>
                <w:vAlign w:val="center"/>
              </w:tcPr>
              <w:p w:rsidR="00DA189B" w:rsidRPr="00133444" w:rsidRDefault="00DA189B" w:rsidP="00EC4462">
                <w:pPr>
                  <w:adjustRightInd w:val="0"/>
                  <w:jc w:val="right"/>
                  <w:rPr>
                    <w:rFonts w:asciiTheme="minorEastAsia" w:eastAsiaTheme="minorEastAsia" w:hAnsiTheme="minorEastAsia"/>
                  </w:rPr>
                </w:pPr>
                <w:r w:rsidRPr="00133444">
                  <w:rPr>
                    <w:rFonts w:asciiTheme="minorEastAsia" w:eastAsiaTheme="minorEastAsia" w:hAnsiTheme="minorEastAsia"/>
                  </w:rPr>
                  <w:t>76,137.51</w:t>
                </w:r>
              </w:p>
            </w:tc>
            <w:tc>
              <w:tcPr>
                <w:tcW w:w="2263" w:type="dxa"/>
                <w:vAlign w:val="center"/>
              </w:tcPr>
              <w:p w:rsidR="00DA189B" w:rsidRPr="00133444" w:rsidRDefault="00DA189B" w:rsidP="00EC4462">
                <w:pPr>
                  <w:adjustRightInd w:val="0"/>
                  <w:jc w:val="right"/>
                  <w:rPr>
                    <w:rFonts w:asciiTheme="minorEastAsia" w:eastAsiaTheme="minorEastAsia" w:hAnsiTheme="minorEastAsia"/>
                  </w:rPr>
                </w:pPr>
                <w:r w:rsidRPr="00133444">
                  <w:rPr>
                    <w:rFonts w:asciiTheme="minorEastAsia" w:eastAsiaTheme="minorEastAsia" w:hAnsiTheme="minorEastAsia"/>
                  </w:rPr>
                  <w:t>5.00</w:t>
                </w:r>
              </w:p>
            </w:tc>
          </w:tr>
          <w:tr w:rsidR="00DA189B" w:rsidTr="00EC4462">
            <w:tc>
              <w:tcPr>
                <w:tcW w:w="2262" w:type="dxa"/>
                <w:vAlign w:val="center"/>
              </w:tcPr>
              <w:p w:rsidR="00DA189B" w:rsidRPr="00133444" w:rsidRDefault="00DA189B" w:rsidP="00EC4462">
                <w:pPr>
                  <w:adjustRightInd w:val="0"/>
                  <w:jc w:val="left"/>
                  <w:rPr>
                    <w:rFonts w:asciiTheme="minorEastAsia" w:eastAsiaTheme="minorEastAsia" w:hAnsiTheme="minorEastAsia"/>
                  </w:rPr>
                </w:pPr>
                <w:r w:rsidRPr="00133444">
                  <w:rPr>
                    <w:rFonts w:asciiTheme="minorEastAsia" w:eastAsiaTheme="minorEastAsia" w:hAnsiTheme="minorEastAsia"/>
                  </w:rPr>
                  <w:t>1-2年</w:t>
                </w:r>
              </w:p>
            </w:tc>
            <w:tc>
              <w:tcPr>
                <w:tcW w:w="2262" w:type="dxa"/>
                <w:vAlign w:val="center"/>
              </w:tcPr>
              <w:p w:rsidR="00DA189B" w:rsidRPr="00133444" w:rsidRDefault="00DA189B" w:rsidP="00EC4462">
                <w:pPr>
                  <w:adjustRightInd w:val="0"/>
                  <w:jc w:val="right"/>
                  <w:rPr>
                    <w:rFonts w:asciiTheme="minorEastAsia" w:eastAsiaTheme="minorEastAsia" w:hAnsiTheme="minorEastAsia"/>
                  </w:rPr>
                </w:pPr>
                <w:r w:rsidRPr="00133444">
                  <w:rPr>
                    <w:rFonts w:asciiTheme="minorEastAsia" w:eastAsiaTheme="minorEastAsia" w:hAnsiTheme="minorEastAsia"/>
                  </w:rPr>
                  <w:t>2,371,949.03</w:t>
                </w:r>
              </w:p>
            </w:tc>
            <w:tc>
              <w:tcPr>
                <w:tcW w:w="2262" w:type="dxa"/>
                <w:vAlign w:val="center"/>
              </w:tcPr>
              <w:p w:rsidR="00DA189B" w:rsidRPr="00133444" w:rsidRDefault="00DA189B" w:rsidP="00EC4462">
                <w:pPr>
                  <w:adjustRightInd w:val="0"/>
                  <w:jc w:val="right"/>
                  <w:rPr>
                    <w:rFonts w:asciiTheme="minorEastAsia" w:eastAsiaTheme="minorEastAsia" w:hAnsiTheme="minorEastAsia"/>
                  </w:rPr>
                </w:pPr>
                <w:r w:rsidRPr="00133444">
                  <w:rPr>
                    <w:rFonts w:asciiTheme="minorEastAsia" w:eastAsiaTheme="minorEastAsia" w:hAnsiTheme="minorEastAsia"/>
                  </w:rPr>
                  <w:t>237,194.91</w:t>
                </w:r>
              </w:p>
            </w:tc>
            <w:tc>
              <w:tcPr>
                <w:tcW w:w="2263" w:type="dxa"/>
                <w:vAlign w:val="center"/>
              </w:tcPr>
              <w:p w:rsidR="00DA189B" w:rsidRPr="00133444" w:rsidRDefault="00DA189B" w:rsidP="00EC4462">
                <w:pPr>
                  <w:adjustRightInd w:val="0"/>
                  <w:jc w:val="right"/>
                  <w:rPr>
                    <w:rFonts w:asciiTheme="minorEastAsia" w:eastAsiaTheme="minorEastAsia" w:hAnsiTheme="minorEastAsia"/>
                  </w:rPr>
                </w:pPr>
                <w:r w:rsidRPr="00133444">
                  <w:rPr>
                    <w:rFonts w:asciiTheme="minorEastAsia" w:eastAsiaTheme="minorEastAsia" w:hAnsiTheme="minorEastAsia"/>
                  </w:rPr>
                  <w:t>10.00</w:t>
                </w:r>
              </w:p>
            </w:tc>
          </w:tr>
          <w:tr w:rsidR="00DA189B" w:rsidTr="00EC4462">
            <w:tc>
              <w:tcPr>
                <w:tcW w:w="2262" w:type="dxa"/>
                <w:vAlign w:val="center"/>
              </w:tcPr>
              <w:p w:rsidR="00DA189B" w:rsidRPr="00133444" w:rsidRDefault="00DA189B" w:rsidP="00EC4462">
                <w:pPr>
                  <w:adjustRightInd w:val="0"/>
                  <w:jc w:val="left"/>
                  <w:rPr>
                    <w:rFonts w:asciiTheme="minorEastAsia" w:eastAsiaTheme="minorEastAsia" w:hAnsiTheme="minorEastAsia"/>
                  </w:rPr>
                </w:pPr>
                <w:r w:rsidRPr="00133444">
                  <w:rPr>
                    <w:rFonts w:asciiTheme="minorEastAsia" w:eastAsiaTheme="minorEastAsia" w:hAnsiTheme="minorEastAsia"/>
                  </w:rPr>
                  <w:t>2-3年</w:t>
                </w:r>
              </w:p>
            </w:tc>
            <w:tc>
              <w:tcPr>
                <w:tcW w:w="2262" w:type="dxa"/>
                <w:vAlign w:val="center"/>
              </w:tcPr>
              <w:p w:rsidR="00DA189B" w:rsidRPr="00133444" w:rsidRDefault="00DA189B" w:rsidP="00EC4462">
                <w:pPr>
                  <w:adjustRightInd w:val="0"/>
                  <w:jc w:val="right"/>
                  <w:rPr>
                    <w:rFonts w:asciiTheme="minorEastAsia" w:eastAsiaTheme="minorEastAsia" w:hAnsiTheme="minorEastAsia"/>
                  </w:rPr>
                </w:pPr>
                <w:r w:rsidRPr="00133444">
                  <w:rPr>
                    <w:rFonts w:asciiTheme="minorEastAsia" w:eastAsiaTheme="minorEastAsia" w:hAnsiTheme="minorEastAsia"/>
                  </w:rPr>
                  <w:t>67,610.03</w:t>
                </w:r>
              </w:p>
            </w:tc>
            <w:tc>
              <w:tcPr>
                <w:tcW w:w="2262" w:type="dxa"/>
                <w:vAlign w:val="center"/>
              </w:tcPr>
              <w:p w:rsidR="00DA189B" w:rsidRPr="00133444" w:rsidRDefault="00DA189B" w:rsidP="00EC4462">
                <w:pPr>
                  <w:adjustRightInd w:val="0"/>
                  <w:jc w:val="right"/>
                  <w:rPr>
                    <w:rFonts w:asciiTheme="minorEastAsia" w:eastAsiaTheme="minorEastAsia" w:hAnsiTheme="minorEastAsia"/>
                  </w:rPr>
                </w:pPr>
                <w:r w:rsidRPr="00133444">
                  <w:rPr>
                    <w:rFonts w:asciiTheme="minorEastAsia" w:eastAsiaTheme="minorEastAsia" w:hAnsiTheme="minorEastAsia"/>
                  </w:rPr>
                  <w:t>20,283.01</w:t>
                </w:r>
              </w:p>
            </w:tc>
            <w:tc>
              <w:tcPr>
                <w:tcW w:w="2263" w:type="dxa"/>
                <w:vAlign w:val="center"/>
              </w:tcPr>
              <w:p w:rsidR="00DA189B" w:rsidRPr="00133444" w:rsidRDefault="00DA189B" w:rsidP="00EC4462">
                <w:pPr>
                  <w:adjustRightInd w:val="0"/>
                  <w:jc w:val="right"/>
                  <w:rPr>
                    <w:rFonts w:asciiTheme="minorEastAsia" w:eastAsiaTheme="minorEastAsia" w:hAnsiTheme="minorEastAsia"/>
                  </w:rPr>
                </w:pPr>
                <w:r w:rsidRPr="00133444">
                  <w:rPr>
                    <w:rFonts w:asciiTheme="minorEastAsia" w:eastAsiaTheme="minorEastAsia" w:hAnsiTheme="minorEastAsia"/>
                  </w:rPr>
                  <w:t>30.00</w:t>
                </w:r>
              </w:p>
            </w:tc>
          </w:tr>
          <w:tr w:rsidR="00DA189B" w:rsidTr="00EC4462">
            <w:tc>
              <w:tcPr>
                <w:tcW w:w="2262" w:type="dxa"/>
                <w:vAlign w:val="center"/>
              </w:tcPr>
              <w:p w:rsidR="00DA189B" w:rsidRPr="00133444" w:rsidRDefault="00DA189B" w:rsidP="00EC4462">
                <w:pPr>
                  <w:adjustRightInd w:val="0"/>
                  <w:jc w:val="left"/>
                  <w:rPr>
                    <w:rFonts w:asciiTheme="minorEastAsia" w:eastAsiaTheme="minorEastAsia" w:hAnsiTheme="minorEastAsia"/>
                  </w:rPr>
                </w:pPr>
                <w:r w:rsidRPr="00133444">
                  <w:rPr>
                    <w:rFonts w:asciiTheme="minorEastAsia" w:eastAsiaTheme="minorEastAsia" w:hAnsiTheme="minorEastAsia"/>
                  </w:rPr>
                  <w:t>3-4年</w:t>
                </w:r>
              </w:p>
            </w:tc>
            <w:tc>
              <w:tcPr>
                <w:tcW w:w="2262" w:type="dxa"/>
                <w:vAlign w:val="center"/>
              </w:tcPr>
              <w:p w:rsidR="00DA189B" w:rsidRPr="00133444" w:rsidRDefault="00DA189B" w:rsidP="00EC4462">
                <w:pPr>
                  <w:adjustRightInd w:val="0"/>
                  <w:jc w:val="right"/>
                  <w:rPr>
                    <w:rFonts w:asciiTheme="minorEastAsia" w:eastAsiaTheme="minorEastAsia" w:hAnsiTheme="minorEastAsia"/>
                  </w:rPr>
                </w:pPr>
                <w:r w:rsidRPr="00133444">
                  <w:rPr>
                    <w:rFonts w:asciiTheme="minorEastAsia" w:eastAsiaTheme="minorEastAsia" w:hAnsiTheme="minorEastAsia"/>
                  </w:rPr>
                  <w:t>56,282.64</w:t>
                </w:r>
              </w:p>
            </w:tc>
            <w:tc>
              <w:tcPr>
                <w:tcW w:w="2262" w:type="dxa"/>
                <w:vAlign w:val="center"/>
              </w:tcPr>
              <w:p w:rsidR="00DA189B" w:rsidRPr="00133444" w:rsidRDefault="00DA189B" w:rsidP="00EC4462">
                <w:pPr>
                  <w:adjustRightInd w:val="0"/>
                  <w:jc w:val="right"/>
                  <w:rPr>
                    <w:rFonts w:asciiTheme="minorEastAsia" w:eastAsiaTheme="minorEastAsia" w:hAnsiTheme="minorEastAsia"/>
                  </w:rPr>
                </w:pPr>
                <w:r w:rsidRPr="00133444">
                  <w:rPr>
                    <w:rFonts w:asciiTheme="minorEastAsia" w:eastAsiaTheme="minorEastAsia" w:hAnsiTheme="minorEastAsia"/>
                  </w:rPr>
                  <w:t>28,141.32</w:t>
                </w:r>
              </w:p>
            </w:tc>
            <w:tc>
              <w:tcPr>
                <w:tcW w:w="2263" w:type="dxa"/>
                <w:vAlign w:val="center"/>
              </w:tcPr>
              <w:p w:rsidR="00DA189B" w:rsidRPr="00133444" w:rsidRDefault="00DA189B" w:rsidP="00EC4462">
                <w:pPr>
                  <w:adjustRightInd w:val="0"/>
                  <w:jc w:val="right"/>
                  <w:rPr>
                    <w:rFonts w:asciiTheme="minorEastAsia" w:eastAsiaTheme="minorEastAsia" w:hAnsiTheme="minorEastAsia"/>
                  </w:rPr>
                </w:pPr>
                <w:r w:rsidRPr="00133444">
                  <w:rPr>
                    <w:rFonts w:asciiTheme="minorEastAsia" w:eastAsiaTheme="minorEastAsia" w:hAnsiTheme="minorEastAsia"/>
                  </w:rPr>
                  <w:t>50.00</w:t>
                </w:r>
              </w:p>
            </w:tc>
          </w:tr>
          <w:tr w:rsidR="00DA189B" w:rsidTr="00EC4462">
            <w:tc>
              <w:tcPr>
                <w:tcW w:w="2262" w:type="dxa"/>
                <w:vAlign w:val="center"/>
              </w:tcPr>
              <w:p w:rsidR="00DA189B" w:rsidRPr="00133444" w:rsidRDefault="00DA189B" w:rsidP="00EC4462">
                <w:pPr>
                  <w:adjustRightInd w:val="0"/>
                  <w:jc w:val="left"/>
                  <w:rPr>
                    <w:rFonts w:asciiTheme="minorEastAsia" w:eastAsiaTheme="minorEastAsia" w:hAnsiTheme="minorEastAsia"/>
                  </w:rPr>
                </w:pPr>
                <w:r w:rsidRPr="00133444">
                  <w:rPr>
                    <w:rFonts w:asciiTheme="minorEastAsia" w:eastAsiaTheme="minorEastAsia" w:hAnsiTheme="minorEastAsia"/>
                  </w:rPr>
                  <w:t>4-5年</w:t>
                </w:r>
              </w:p>
            </w:tc>
            <w:tc>
              <w:tcPr>
                <w:tcW w:w="2262" w:type="dxa"/>
                <w:vAlign w:val="center"/>
              </w:tcPr>
              <w:p w:rsidR="00DA189B" w:rsidRPr="00133444" w:rsidRDefault="00DA189B" w:rsidP="00EC4462">
                <w:pPr>
                  <w:adjustRightInd w:val="0"/>
                  <w:jc w:val="right"/>
                  <w:rPr>
                    <w:rFonts w:asciiTheme="minorEastAsia" w:eastAsiaTheme="minorEastAsia" w:hAnsiTheme="minorEastAsia"/>
                  </w:rPr>
                </w:pPr>
                <w:r w:rsidRPr="00133444">
                  <w:rPr>
                    <w:rFonts w:asciiTheme="minorEastAsia" w:eastAsiaTheme="minorEastAsia" w:hAnsiTheme="minorEastAsia"/>
                  </w:rPr>
                  <w:t>130,076.15</w:t>
                </w:r>
              </w:p>
            </w:tc>
            <w:tc>
              <w:tcPr>
                <w:tcW w:w="2262" w:type="dxa"/>
                <w:vAlign w:val="center"/>
              </w:tcPr>
              <w:p w:rsidR="00DA189B" w:rsidRPr="00133444" w:rsidRDefault="00DA189B" w:rsidP="00EC4462">
                <w:pPr>
                  <w:adjustRightInd w:val="0"/>
                  <w:jc w:val="right"/>
                  <w:rPr>
                    <w:rFonts w:asciiTheme="minorEastAsia" w:eastAsiaTheme="minorEastAsia" w:hAnsiTheme="minorEastAsia"/>
                  </w:rPr>
                </w:pPr>
                <w:r w:rsidRPr="00133444">
                  <w:rPr>
                    <w:rFonts w:asciiTheme="minorEastAsia" w:eastAsiaTheme="minorEastAsia" w:hAnsiTheme="minorEastAsia"/>
                  </w:rPr>
                  <w:t>104,060.92</w:t>
                </w:r>
              </w:p>
            </w:tc>
            <w:tc>
              <w:tcPr>
                <w:tcW w:w="2263" w:type="dxa"/>
                <w:vAlign w:val="center"/>
              </w:tcPr>
              <w:p w:rsidR="00DA189B" w:rsidRPr="00133444" w:rsidRDefault="00DA189B" w:rsidP="00EC4462">
                <w:pPr>
                  <w:adjustRightInd w:val="0"/>
                  <w:jc w:val="right"/>
                  <w:rPr>
                    <w:rFonts w:asciiTheme="minorEastAsia" w:eastAsiaTheme="minorEastAsia" w:hAnsiTheme="minorEastAsia"/>
                  </w:rPr>
                </w:pPr>
                <w:r w:rsidRPr="00133444">
                  <w:rPr>
                    <w:rFonts w:asciiTheme="minorEastAsia" w:eastAsiaTheme="minorEastAsia" w:hAnsiTheme="minorEastAsia"/>
                  </w:rPr>
                  <w:t>80.00</w:t>
                </w:r>
              </w:p>
            </w:tc>
          </w:tr>
          <w:tr w:rsidR="00DA189B" w:rsidTr="00EC4462">
            <w:tc>
              <w:tcPr>
                <w:tcW w:w="2262" w:type="dxa"/>
                <w:vAlign w:val="center"/>
              </w:tcPr>
              <w:p w:rsidR="00DA189B" w:rsidRPr="00133444" w:rsidRDefault="00DA189B" w:rsidP="00EC4462">
                <w:pPr>
                  <w:adjustRightInd w:val="0"/>
                  <w:jc w:val="left"/>
                  <w:rPr>
                    <w:rFonts w:asciiTheme="minorEastAsia" w:eastAsiaTheme="minorEastAsia" w:hAnsiTheme="minorEastAsia"/>
                  </w:rPr>
                </w:pPr>
                <w:r w:rsidRPr="00133444">
                  <w:rPr>
                    <w:rFonts w:asciiTheme="minorEastAsia" w:eastAsiaTheme="minorEastAsia" w:hAnsiTheme="minorEastAsia"/>
                  </w:rPr>
                  <w:t>5年以上</w:t>
                </w:r>
              </w:p>
            </w:tc>
            <w:tc>
              <w:tcPr>
                <w:tcW w:w="2262" w:type="dxa"/>
                <w:vAlign w:val="center"/>
              </w:tcPr>
              <w:p w:rsidR="00DA189B" w:rsidRPr="00133444" w:rsidRDefault="00DA189B" w:rsidP="00EC4462">
                <w:pPr>
                  <w:adjustRightInd w:val="0"/>
                  <w:jc w:val="right"/>
                  <w:rPr>
                    <w:rFonts w:asciiTheme="minorEastAsia" w:eastAsiaTheme="minorEastAsia" w:hAnsiTheme="minorEastAsia"/>
                  </w:rPr>
                </w:pPr>
                <w:r w:rsidRPr="00133444">
                  <w:rPr>
                    <w:rFonts w:asciiTheme="minorEastAsia" w:eastAsiaTheme="minorEastAsia" w:hAnsiTheme="minorEastAsia"/>
                  </w:rPr>
                  <w:t>1,304,134.31</w:t>
                </w:r>
              </w:p>
            </w:tc>
            <w:tc>
              <w:tcPr>
                <w:tcW w:w="2262" w:type="dxa"/>
                <w:vAlign w:val="center"/>
              </w:tcPr>
              <w:p w:rsidR="00DA189B" w:rsidRPr="00133444" w:rsidRDefault="00DA189B" w:rsidP="00EC4462">
                <w:pPr>
                  <w:adjustRightInd w:val="0"/>
                  <w:jc w:val="right"/>
                  <w:rPr>
                    <w:rFonts w:asciiTheme="minorEastAsia" w:eastAsiaTheme="minorEastAsia" w:hAnsiTheme="minorEastAsia"/>
                  </w:rPr>
                </w:pPr>
                <w:r w:rsidRPr="00133444">
                  <w:rPr>
                    <w:rFonts w:asciiTheme="minorEastAsia" w:eastAsiaTheme="minorEastAsia" w:hAnsiTheme="minorEastAsia"/>
                  </w:rPr>
                  <w:t>1,304,134.31</w:t>
                </w:r>
              </w:p>
            </w:tc>
            <w:tc>
              <w:tcPr>
                <w:tcW w:w="2263" w:type="dxa"/>
                <w:vAlign w:val="center"/>
              </w:tcPr>
              <w:p w:rsidR="00DA189B" w:rsidRPr="00133444" w:rsidRDefault="00DA189B" w:rsidP="00EC4462">
                <w:pPr>
                  <w:adjustRightInd w:val="0"/>
                  <w:jc w:val="right"/>
                  <w:rPr>
                    <w:rFonts w:asciiTheme="minorEastAsia" w:eastAsiaTheme="minorEastAsia" w:hAnsiTheme="minorEastAsia"/>
                  </w:rPr>
                </w:pPr>
                <w:r w:rsidRPr="00133444">
                  <w:rPr>
                    <w:rFonts w:asciiTheme="minorEastAsia" w:eastAsiaTheme="minorEastAsia" w:hAnsiTheme="minorEastAsia"/>
                  </w:rPr>
                  <w:t>100.00</w:t>
                </w:r>
              </w:p>
            </w:tc>
          </w:tr>
          <w:tr w:rsidR="00DA189B" w:rsidTr="00EC4462">
            <w:tc>
              <w:tcPr>
                <w:tcW w:w="2262" w:type="dxa"/>
                <w:vAlign w:val="center"/>
              </w:tcPr>
              <w:p w:rsidR="00DA189B" w:rsidRPr="00133444" w:rsidRDefault="00DA189B" w:rsidP="00EC4462">
                <w:pPr>
                  <w:adjustRightInd w:val="0"/>
                  <w:jc w:val="left"/>
                  <w:rPr>
                    <w:rFonts w:asciiTheme="minorEastAsia" w:eastAsiaTheme="minorEastAsia" w:hAnsiTheme="minorEastAsia"/>
                  </w:rPr>
                </w:pPr>
                <w:r w:rsidRPr="00133444">
                  <w:rPr>
                    <w:rFonts w:asciiTheme="minorEastAsia" w:eastAsiaTheme="minorEastAsia" w:hAnsiTheme="minorEastAsia"/>
                  </w:rPr>
                  <w:t>合计</w:t>
                </w:r>
              </w:p>
            </w:tc>
            <w:tc>
              <w:tcPr>
                <w:tcW w:w="2262" w:type="dxa"/>
                <w:vAlign w:val="center"/>
              </w:tcPr>
              <w:p w:rsidR="00DA189B" w:rsidRPr="00133444" w:rsidRDefault="00DA189B" w:rsidP="00EC4462">
                <w:pPr>
                  <w:adjustRightInd w:val="0"/>
                  <w:jc w:val="right"/>
                  <w:rPr>
                    <w:rFonts w:asciiTheme="minorEastAsia" w:eastAsiaTheme="minorEastAsia" w:hAnsiTheme="minorEastAsia"/>
                  </w:rPr>
                </w:pPr>
                <w:r w:rsidRPr="00133444">
                  <w:rPr>
                    <w:rFonts w:asciiTheme="minorEastAsia" w:eastAsiaTheme="minorEastAsia" w:hAnsiTheme="minorEastAsia"/>
                  </w:rPr>
                  <w:t>5,452,802.57</w:t>
                </w:r>
              </w:p>
            </w:tc>
            <w:tc>
              <w:tcPr>
                <w:tcW w:w="2262" w:type="dxa"/>
                <w:vAlign w:val="center"/>
              </w:tcPr>
              <w:p w:rsidR="00DA189B" w:rsidRPr="00133444" w:rsidRDefault="00DA189B" w:rsidP="00EC4462">
                <w:pPr>
                  <w:adjustRightInd w:val="0"/>
                  <w:jc w:val="right"/>
                  <w:rPr>
                    <w:rFonts w:asciiTheme="minorEastAsia" w:eastAsiaTheme="minorEastAsia" w:hAnsiTheme="minorEastAsia"/>
                  </w:rPr>
                </w:pPr>
                <w:r w:rsidRPr="00133444">
                  <w:rPr>
                    <w:rFonts w:asciiTheme="minorEastAsia" w:eastAsiaTheme="minorEastAsia" w:hAnsiTheme="minorEastAsia"/>
                  </w:rPr>
                  <w:t>1,769,951.98</w:t>
                </w:r>
              </w:p>
            </w:tc>
            <w:tc>
              <w:tcPr>
                <w:tcW w:w="2263" w:type="dxa"/>
                <w:vAlign w:val="center"/>
              </w:tcPr>
              <w:p w:rsidR="00DA189B" w:rsidRPr="00133444" w:rsidRDefault="00DA189B" w:rsidP="00EC4462">
                <w:pPr>
                  <w:adjustRightInd w:val="0"/>
                  <w:jc w:val="right"/>
                  <w:rPr>
                    <w:rFonts w:asciiTheme="minorEastAsia" w:eastAsiaTheme="minorEastAsia" w:hAnsiTheme="minorEastAsia"/>
                  </w:rPr>
                </w:pPr>
                <w:r w:rsidRPr="00133444">
                  <w:rPr>
                    <w:rFonts w:asciiTheme="minorEastAsia" w:eastAsiaTheme="minorEastAsia" w:hAnsiTheme="minorEastAsia"/>
                  </w:rPr>
                  <w:t>32.46</w:t>
                </w:r>
              </w:p>
            </w:tc>
          </w:tr>
        </w:tbl>
        <w:p w:rsidR="00DA189B" w:rsidRDefault="00DA189B" w:rsidP="00D37493"/>
        <w:p w:rsidR="00877D2C" w:rsidRPr="00133444" w:rsidRDefault="005540A0">
          <w:pPr>
            <w:pStyle w:val="afa"/>
            <w:rPr>
              <w:rFonts w:asciiTheme="minorEastAsia" w:eastAsiaTheme="minorEastAsia" w:hAnsiTheme="minorEastAsia"/>
            </w:rPr>
          </w:pPr>
          <w:r w:rsidRPr="00133444">
            <w:rPr>
              <w:rFonts w:asciiTheme="minorEastAsia" w:eastAsiaTheme="minorEastAsia" w:hAnsiTheme="minorEastAsia" w:hint="eastAsia"/>
            </w:rPr>
            <w:t>对本期发生损失准备变动的其他应收款账面余额显著变动的情况说明：</w:t>
          </w:r>
        </w:p>
        <w:sdt>
          <w:sdtPr>
            <w:alias w:val="是否适用：其他应收款本期发生损失准备变动且账面余额显著变动的情况说明[双击切换]"/>
            <w:tag w:val="_GBC_58fcdf70fc84477da132c3f4817c5321"/>
            <w:id w:val="321093743"/>
            <w:lock w:val="sdtLocked"/>
            <w:placeholder>
              <w:docPart w:val="GBC22222222222222222222222222222"/>
            </w:placeholder>
          </w:sdtPr>
          <w:sdtContent>
            <w:p w:rsidR="00877D2C" w:rsidRDefault="006A4C27" w:rsidP="000148CF">
              <w:r>
                <w:fldChar w:fldCharType="begin"/>
              </w:r>
              <w:r w:rsidR="000148CF">
                <w:rPr>
                  <w:rFonts w:hint="eastAsia"/>
                </w:rPr>
                <w:instrText xml:space="preserve"> MACROBUTTON  SnrToggleCheckbox </w:instrText>
              </w:r>
              <w:r w:rsidR="000148CF">
                <w:rPr>
                  <w:rFonts w:hint="eastAsia"/>
                </w:rPr>
                <w:instrText>□适用</w:instrText>
              </w:r>
              <w:r w:rsidR="000148CF">
                <w:rPr>
                  <w:rFonts w:hint="eastAsia"/>
                </w:rPr>
                <w:instrText xml:space="preserve"> </w:instrText>
              </w:r>
              <w:r>
                <w:fldChar w:fldCharType="end"/>
              </w:r>
              <w:r>
                <w:fldChar w:fldCharType="begin"/>
              </w:r>
              <w:r w:rsidR="000148CF">
                <w:rPr>
                  <w:rFonts w:hint="eastAsia"/>
                </w:rPr>
                <w:instrText xml:space="preserve"> MACROBUTTON  SnrToggleCheckbox </w:instrText>
              </w:r>
              <w:r w:rsidR="000148CF">
                <w:rPr>
                  <w:rFonts w:hint="eastAsia"/>
                </w:rPr>
                <w:instrText>√不适用</w:instrText>
              </w:r>
              <w:r w:rsidR="000148CF">
                <w:rPr>
                  <w:rFonts w:hint="eastAsia"/>
                </w:rPr>
                <w:instrText xml:space="preserve"> </w:instrText>
              </w:r>
              <w:r>
                <w:fldChar w:fldCharType="end"/>
              </w:r>
            </w:p>
          </w:sdtContent>
        </w:sdt>
        <w:p w:rsidR="00877D2C" w:rsidRDefault="006A4C27"/>
      </w:sdtContent>
    </w:sdt>
    <w:bookmarkEnd w:id="156" w:displacedByCustomXml="next"/>
    <w:bookmarkStart w:id="157" w:name="_Hlk534806817" w:displacedByCustomXml="next"/>
    <w:sdt>
      <w:sdtPr>
        <w:alias w:val="模块:本期坏账准备计提金额以及评估金融工具的信用风险是否显著增加的采用依据"/>
        <w:tag w:val="_SEC_45844149369c46558d6ab8922854ba5c"/>
        <w:id w:val="-635874185"/>
        <w:lock w:val="sdtLocked"/>
        <w:placeholder>
          <w:docPart w:val="GBC22222222222222222222222222222"/>
        </w:placeholder>
      </w:sdtPr>
      <w:sdtContent>
        <w:p w:rsidR="00877D2C" w:rsidRDefault="005540A0">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443438be92c7443db5842cb1e5d811cd"/>
            <w:id w:val="989834487"/>
            <w:lock w:val="sdtLocked"/>
            <w:placeholder>
              <w:docPart w:val="GBC22222222222222222222222222222"/>
            </w:placeholder>
          </w:sdtPr>
          <w:sdtContent>
            <w:p w:rsidR="00877D2C" w:rsidRDefault="006A4C27" w:rsidP="000148CF">
              <w:r>
                <w:fldChar w:fldCharType="begin"/>
              </w:r>
              <w:r w:rsidR="000148CF">
                <w:rPr>
                  <w:rFonts w:hint="eastAsia"/>
                </w:rPr>
                <w:instrText xml:space="preserve"> MACROBUTTON  SnrToggleCheckbox </w:instrText>
              </w:r>
              <w:r w:rsidR="000148CF">
                <w:rPr>
                  <w:rFonts w:hint="eastAsia"/>
                </w:rPr>
                <w:instrText>□适用</w:instrText>
              </w:r>
              <w:r w:rsidR="000148CF">
                <w:rPr>
                  <w:rFonts w:hint="eastAsia"/>
                </w:rPr>
                <w:instrText xml:space="preserve"> </w:instrText>
              </w:r>
              <w:r>
                <w:fldChar w:fldCharType="end"/>
              </w:r>
              <w:r>
                <w:fldChar w:fldCharType="begin"/>
              </w:r>
              <w:r w:rsidR="000148CF">
                <w:rPr>
                  <w:rFonts w:hint="eastAsia"/>
                </w:rPr>
                <w:instrText xml:space="preserve"> MACROBUTTON  SnrToggleCheckbox </w:instrText>
              </w:r>
              <w:r w:rsidR="000148CF">
                <w:rPr>
                  <w:rFonts w:hint="eastAsia"/>
                </w:rPr>
                <w:instrText>√不适用</w:instrText>
              </w:r>
              <w:r w:rsidR="000148CF">
                <w:rPr>
                  <w:rFonts w:hint="eastAsia"/>
                </w:rPr>
                <w:instrText xml:space="preserve"> </w:instrText>
              </w:r>
              <w:r>
                <w:fldChar w:fldCharType="end"/>
              </w:r>
            </w:p>
          </w:sdtContent>
        </w:sdt>
        <w:p w:rsidR="00877D2C" w:rsidRDefault="006A4C27"/>
      </w:sdtContent>
    </w:sdt>
    <w:bookmarkEnd w:id="157" w:displacedByCustomXml="next"/>
    <w:bookmarkStart w:id="158" w:name="_Hlk532831394" w:displacedByCustomXml="next"/>
    <w:sdt>
      <w:sdtPr>
        <w:rPr>
          <w:rFonts w:ascii="宋体" w:eastAsia="宋体" w:hAnsi="宋体" w:cs="宋体" w:hint="eastAsia"/>
          <w:b w:val="0"/>
          <w:bCs w:val="0"/>
          <w:kern w:val="0"/>
          <w:szCs w:val="24"/>
        </w:rPr>
        <w:alias w:val="模块:其他应收款坏账准备的情况"/>
        <w:tag w:val="_SEC_a0703d114f284b949a0f05190dd2265b"/>
        <w:id w:val="-1484309638"/>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3"/>
              <w:numId w:val="72"/>
            </w:numPr>
            <w:ind w:left="426" w:hanging="426"/>
          </w:pPr>
          <w:r>
            <w:rPr>
              <w:rFonts w:hint="eastAsia"/>
            </w:rPr>
            <w:t>坏账准备的情况</w:t>
          </w:r>
        </w:p>
        <w:sdt>
          <w:sdtPr>
            <w:alias w:val="是否适用：其他应收款坏账准备[双击切换]"/>
            <w:tag w:val="_GBC_524ff4c8c6e549ef8e2bf00ca72ddbb6"/>
            <w:id w:val="-1947608601"/>
            <w:lock w:val="sdtLocked"/>
            <w:placeholder>
              <w:docPart w:val="GBC22222222222222222222222222222"/>
            </w:placeholder>
          </w:sdtPr>
          <w:sdtContent>
            <w:p w:rsidR="00877D2C" w:rsidRDefault="006A4C27">
              <w:r>
                <w:fldChar w:fldCharType="begin"/>
              </w:r>
              <w:r w:rsidR="000148CF">
                <w:rPr>
                  <w:rFonts w:hint="eastAsia"/>
                </w:rPr>
                <w:instrText xml:space="preserve"> MACROBUTTON  SnrToggleCheckbox </w:instrText>
              </w:r>
              <w:r w:rsidR="000148CF">
                <w:rPr>
                  <w:rFonts w:hint="eastAsia"/>
                </w:rPr>
                <w:instrText>√适用</w:instrText>
              </w:r>
              <w:r w:rsidR="000148CF">
                <w:rPr>
                  <w:rFonts w:hint="eastAsia"/>
                </w:rPr>
                <w:instrText xml:space="preserve"> </w:instrText>
              </w:r>
              <w:r>
                <w:fldChar w:fldCharType="end"/>
              </w:r>
              <w:r>
                <w:fldChar w:fldCharType="begin"/>
              </w:r>
              <w:r w:rsidR="000148CF">
                <w:rPr>
                  <w:rFonts w:hint="eastAsia"/>
                </w:rPr>
                <w:instrText xml:space="preserve"> MACROBUTTON  SnrToggleCheckbox </w:instrText>
              </w:r>
              <w:r w:rsidR="000148CF">
                <w:rPr>
                  <w:rFonts w:hint="eastAsia"/>
                </w:rPr>
                <w:instrText>□不适用</w:instrText>
              </w:r>
              <w:r w:rsidR="000148CF">
                <w:rPr>
                  <w:rFonts w:hint="eastAsia"/>
                </w:rPr>
                <w:instrText xml:space="preserve"> </w:instrText>
              </w:r>
              <w:r>
                <w:fldChar w:fldCharType="end"/>
              </w:r>
            </w:p>
          </w:sdtContent>
        </w:sdt>
        <w:p w:rsidR="00877D2C" w:rsidRDefault="005540A0">
          <w:pPr>
            <w:pStyle w:val="af7"/>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a1cc48852f8047719c9f4b9326a997e3"/>
              <w:id w:val="16462415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cc05d2791f5f4983a0b6c04ec0989295"/>
              <w:id w:val="20139476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382"/>
            <w:gridCol w:w="1486"/>
            <w:gridCol w:w="1486"/>
            <w:gridCol w:w="1072"/>
            <w:gridCol w:w="1075"/>
            <w:gridCol w:w="1072"/>
            <w:gridCol w:w="1486"/>
          </w:tblGrid>
          <w:tr w:rsidR="000148CF" w:rsidTr="00C774B1">
            <w:sdt>
              <w:sdtPr>
                <w:rPr>
                  <w:rFonts w:asciiTheme="minorEastAsia" w:eastAsiaTheme="minorEastAsia" w:hAnsiTheme="minorEastAsia"/>
                </w:rPr>
                <w:tag w:val="_PLD_26385dc5e422410c8676e4fee82120cb"/>
                <w:id w:val="1189275"/>
                <w:lock w:val="sdtLocked"/>
              </w:sdtPr>
              <w:sdtContent>
                <w:tc>
                  <w:tcPr>
                    <w:tcW w:w="853" w:type="pct"/>
                    <w:vMerge w:val="restart"/>
                    <w:shd w:val="clear" w:color="auto" w:fill="FFFFFF"/>
                    <w:vAlign w:val="center"/>
                  </w:tcPr>
                  <w:p w:rsidR="000148CF" w:rsidRPr="000148CF" w:rsidRDefault="000148CF" w:rsidP="00C774B1">
                    <w:pPr>
                      <w:jc w:val="center"/>
                      <w:rPr>
                        <w:rFonts w:asciiTheme="minorEastAsia" w:eastAsiaTheme="minorEastAsia" w:hAnsiTheme="minorEastAsia"/>
                      </w:rPr>
                    </w:pPr>
                    <w:r w:rsidRPr="000148CF">
                      <w:rPr>
                        <w:rFonts w:asciiTheme="minorEastAsia" w:eastAsiaTheme="minorEastAsia" w:hAnsiTheme="minorEastAsia"/>
                      </w:rPr>
                      <w:t>类别</w:t>
                    </w:r>
                  </w:p>
                </w:tc>
              </w:sdtContent>
            </w:sdt>
            <w:sdt>
              <w:sdtPr>
                <w:rPr>
                  <w:rFonts w:asciiTheme="minorEastAsia" w:eastAsiaTheme="minorEastAsia" w:hAnsiTheme="minorEastAsia"/>
                </w:rPr>
                <w:tag w:val="_PLD_325dd74545cb4f67921ea1cc7ed20a2b"/>
                <w:id w:val="1189276"/>
                <w:lock w:val="sdtLocked"/>
              </w:sdtPr>
              <w:sdtContent>
                <w:tc>
                  <w:tcPr>
                    <w:tcW w:w="683" w:type="pct"/>
                    <w:vMerge w:val="restart"/>
                    <w:shd w:val="clear" w:color="auto" w:fill="FFFFFF"/>
                    <w:vAlign w:val="center"/>
                  </w:tcPr>
                  <w:p w:rsidR="000148CF" w:rsidRPr="000148CF" w:rsidRDefault="000148CF" w:rsidP="00C774B1">
                    <w:pPr>
                      <w:jc w:val="center"/>
                      <w:rPr>
                        <w:rFonts w:asciiTheme="minorEastAsia" w:eastAsiaTheme="minorEastAsia" w:hAnsiTheme="minorEastAsia"/>
                      </w:rPr>
                    </w:pPr>
                    <w:r w:rsidRPr="000148CF">
                      <w:rPr>
                        <w:rFonts w:asciiTheme="minorEastAsia" w:eastAsiaTheme="minorEastAsia" w:hAnsiTheme="minorEastAsia"/>
                      </w:rPr>
                      <w:t>期初余额</w:t>
                    </w:r>
                  </w:p>
                </w:tc>
              </w:sdtContent>
            </w:sdt>
            <w:sdt>
              <w:sdtPr>
                <w:rPr>
                  <w:rFonts w:asciiTheme="minorEastAsia" w:eastAsiaTheme="minorEastAsia" w:hAnsiTheme="minorEastAsia"/>
                </w:rPr>
                <w:tag w:val="_PLD_d513696ccf0b46ccb4ea6d2ef23dbbd2"/>
                <w:id w:val="1189277"/>
                <w:lock w:val="sdtLocked"/>
              </w:sdtPr>
              <w:sdtContent>
                <w:tc>
                  <w:tcPr>
                    <w:tcW w:w="2784" w:type="pct"/>
                    <w:gridSpan w:val="4"/>
                    <w:shd w:val="clear" w:color="auto" w:fill="FFFFFF"/>
                    <w:vAlign w:val="center"/>
                  </w:tcPr>
                  <w:p w:rsidR="000148CF" w:rsidRPr="000148CF" w:rsidRDefault="000148CF" w:rsidP="00C774B1">
                    <w:pPr>
                      <w:jc w:val="center"/>
                      <w:rPr>
                        <w:rFonts w:asciiTheme="minorEastAsia" w:eastAsiaTheme="minorEastAsia" w:hAnsiTheme="minorEastAsia"/>
                      </w:rPr>
                    </w:pPr>
                    <w:r w:rsidRPr="000148CF">
                      <w:rPr>
                        <w:rFonts w:asciiTheme="minorEastAsia" w:eastAsiaTheme="minorEastAsia" w:hAnsiTheme="minorEastAsia" w:hint="eastAsia"/>
                      </w:rPr>
                      <w:t>本期变动</w:t>
                    </w:r>
                    <w:r w:rsidRPr="000148CF">
                      <w:rPr>
                        <w:rFonts w:asciiTheme="minorEastAsia" w:eastAsiaTheme="minorEastAsia" w:hAnsiTheme="minorEastAsia"/>
                      </w:rPr>
                      <w:t>金额</w:t>
                    </w:r>
                  </w:p>
                </w:tc>
              </w:sdtContent>
            </w:sdt>
            <w:sdt>
              <w:sdtPr>
                <w:rPr>
                  <w:rFonts w:asciiTheme="minorEastAsia" w:eastAsiaTheme="minorEastAsia" w:hAnsiTheme="minorEastAsia"/>
                </w:rPr>
                <w:tag w:val="_PLD_20b48d7d53584edf917ab5d4207d6a9c"/>
                <w:id w:val="1189278"/>
                <w:lock w:val="sdtLocked"/>
              </w:sdtPr>
              <w:sdtContent>
                <w:tc>
                  <w:tcPr>
                    <w:tcW w:w="680" w:type="pct"/>
                    <w:vMerge w:val="restart"/>
                    <w:shd w:val="clear" w:color="auto" w:fill="FFFFFF"/>
                    <w:vAlign w:val="center"/>
                  </w:tcPr>
                  <w:p w:rsidR="000148CF" w:rsidRPr="000148CF" w:rsidRDefault="000148CF" w:rsidP="00C774B1">
                    <w:pPr>
                      <w:jc w:val="center"/>
                      <w:rPr>
                        <w:rFonts w:asciiTheme="minorEastAsia" w:eastAsiaTheme="minorEastAsia" w:hAnsiTheme="minorEastAsia"/>
                      </w:rPr>
                    </w:pPr>
                    <w:r w:rsidRPr="000148CF">
                      <w:rPr>
                        <w:rFonts w:asciiTheme="minorEastAsia" w:eastAsiaTheme="minorEastAsia" w:hAnsiTheme="minorEastAsia"/>
                      </w:rPr>
                      <w:t>期末余额</w:t>
                    </w:r>
                  </w:p>
                </w:tc>
              </w:sdtContent>
            </w:sdt>
          </w:tr>
          <w:tr w:rsidR="000148CF" w:rsidTr="00C774B1">
            <w:tc>
              <w:tcPr>
                <w:tcW w:w="853" w:type="pct"/>
                <w:vMerge/>
                <w:shd w:val="clear" w:color="auto" w:fill="FFFFFF"/>
              </w:tcPr>
              <w:p w:rsidR="000148CF" w:rsidRPr="000148CF" w:rsidRDefault="000148CF" w:rsidP="00C774B1">
                <w:pPr>
                  <w:jc w:val="center"/>
                  <w:rPr>
                    <w:rFonts w:asciiTheme="minorEastAsia" w:eastAsiaTheme="minorEastAsia" w:hAnsiTheme="minorEastAsia"/>
                  </w:rPr>
                </w:pPr>
              </w:p>
            </w:tc>
            <w:tc>
              <w:tcPr>
                <w:tcW w:w="683" w:type="pct"/>
                <w:vMerge/>
                <w:shd w:val="clear" w:color="auto" w:fill="FFFFFF"/>
              </w:tcPr>
              <w:p w:rsidR="000148CF" w:rsidRPr="000148CF" w:rsidRDefault="000148CF" w:rsidP="00C774B1">
                <w:pPr>
                  <w:jc w:val="center"/>
                  <w:rPr>
                    <w:rFonts w:asciiTheme="minorEastAsia" w:eastAsiaTheme="minorEastAsia" w:hAnsiTheme="minorEastAsia"/>
                  </w:rPr>
                </w:pPr>
              </w:p>
            </w:tc>
            <w:sdt>
              <w:sdtPr>
                <w:rPr>
                  <w:rFonts w:asciiTheme="minorEastAsia" w:eastAsiaTheme="minorEastAsia" w:hAnsiTheme="minorEastAsia"/>
                </w:rPr>
                <w:tag w:val="_PLD_97824acb5c834e9fbe6cf8e4b6cac761"/>
                <w:id w:val="1189279"/>
                <w:lock w:val="sdtLocked"/>
              </w:sdtPr>
              <w:sdtContent>
                <w:tc>
                  <w:tcPr>
                    <w:tcW w:w="739" w:type="pct"/>
                    <w:shd w:val="clear" w:color="auto" w:fill="FFFFFF"/>
                    <w:vAlign w:val="center"/>
                  </w:tcPr>
                  <w:p w:rsidR="000148CF" w:rsidRPr="000148CF" w:rsidRDefault="000148CF" w:rsidP="00C774B1">
                    <w:pPr>
                      <w:jc w:val="center"/>
                      <w:rPr>
                        <w:rFonts w:asciiTheme="minorEastAsia" w:eastAsiaTheme="minorEastAsia" w:hAnsiTheme="minorEastAsia"/>
                      </w:rPr>
                    </w:pPr>
                    <w:r w:rsidRPr="000148CF">
                      <w:rPr>
                        <w:rFonts w:asciiTheme="minorEastAsia" w:eastAsiaTheme="minorEastAsia" w:hAnsiTheme="minorEastAsia"/>
                      </w:rPr>
                      <w:t>计提</w:t>
                    </w:r>
                  </w:p>
                </w:tc>
              </w:sdtContent>
            </w:sdt>
            <w:sdt>
              <w:sdtPr>
                <w:rPr>
                  <w:rFonts w:asciiTheme="minorEastAsia" w:eastAsiaTheme="minorEastAsia" w:hAnsiTheme="minorEastAsia"/>
                </w:rPr>
                <w:tag w:val="_PLD_233002cee9bc4108842b58a08731b243"/>
                <w:id w:val="1189280"/>
                <w:lock w:val="sdtLocked"/>
              </w:sdtPr>
              <w:sdtContent>
                <w:tc>
                  <w:tcPr>
                    <w:tcW w:w="681" w:type="pct"/>
                    <w:shd w:val="clear" w:color="auto" w:fill="FFFFFF"/>
                    <w:vAlign w:val="center"/>
                  </w:tcPr>
                  <w:p w:rsidR="000148CF" w:rsidRPr="000148CF" w:rsidRDefault="000148CF" w:rsidP="00C774B1">
                    <w:pPr>
                      <w:jc w:val="center"/>
                      <w:rPr>
                        <w:rFonts w:asciiTheme="minorEastAsia" w:eastAsiaTheme="minorEastAsia" w:hAnsiTheme="minorEastAsia"/>
                      </w:rPr>
                    </w:pPr>
                    <w:r w:rsidRPr="000148CF">
                      <w:rPr>
                        <w:rFonts w:asciiTheme="minorEastAsia" w:eastAsiaTheme="minorEastAsia" w:hAnsiTheme="minorEastAsia" w:hint="eastAsia"/>
                      </w:rPr>
                      <w:t>收回或转回</w:t>
                    </w:r>
                  </w:p>
                </w:tc>
              </w:sdtContent>
            </w:sdt>
            <w:sdt>
              <w:sdtPr>
                <w:rPr>
                  <w:rFonts w:asciiTheme="minorEastAsia" w:eastAsiaTheme="minorEastAsia" w:hAnsiTheme="minorEastAsia"/>
                </w:rPr>
                <w:tag w:val="_PLD_6bcdf2328a584128aba90aa75e33c767"/>
                <w:id w:val="1189281"/>
                <w:lock w:val="sdtLocked"/>
              </w:sdtPr>
              <w:sdtContent>
                <w:tc>
                  <w:tcPr>
                    <w:tcW w:w="683" w:type="pct"/>
                    <w:shd w:val="clear" w:color="auto" w:fill="FFFFFF"/>
                    <w:vAlign w:val="center"/>
                  </w:tcPr>
                  <w:p w:rsidR="000148CF" w:rsidRPr="000148CF" w:rsidRDefault="000148CF" w:rsidP="00C774B1">
                    <w:pPr>
                      <w:jc w:val="center"/>
                      <w:rPr>
                        <w:rFonts w:asciiTheme="minorEastAsia" w:eastAsiaTheme="minorEastAsia" w:hAnsiTheme="minorEastAsia"/>
                      </w:rPr>
                    </w:pPr>
                    <w:r w:rsidRPr="000148CF">
                      <w:rPr>
                        <w:rFonts w:asciiTheme="minorEastAsia" w:eastAsiaTheme="minorEastAsia" w:hAnsiTheme="minorEastAsia" w:hint="eastAsia"/>
                      </w:rPr>
                      <w:t>转销或核销</w:t>
                    </w:r>
                  </w:p>
                </w:tc>
              </w:sdtContent>
            </w:sdt>
            <w:tc>
              <w:tcPr>
                <w:tcW w:w="681" w:type="pct"/>
                <w:shd w:val="clear" w:color="auto" w:fill="FFFFFF"/>
                <w:vAlign w:val="center"/>
              </w:tcPr>
              <w:sdt>
                <w:sdtPr>
                  <w:rPr>
                    <w:rFonts w:asciiTheme="minorEastAsia" w:eastAsiaTheme="minorEastAsia" w:hAnsiTheme="minorEastAsia" w:hint="eastAsia"/>
                  </w:rPr>
                  <w:tag w:val="_PLD_da684cd2e7cd4d42baf40bc9d95a0ce8"/>
                  <w:id w:val="1189282"/>
                  <w:lock w:val="sdtLocked"/>
                </w:sdtPr>
                <w:sdtContent>
                  <w:p w:rsidR="000148CF" w:rsidRPr="000148CF" w:rsidRDefault="000148CF" w:rsidP="00C774B1">
                    <w:pPr>
                      <w:jc w:val="right"/>
                      <w:rPr>
                        <w:rFonts w:asciiTheme="minorEastAsia" w:eastAsiaTheme="minorEastAsia" w:hAnsiTheme="minorEastAsia"/>
                      </w:rPr>
                    </w:pPr>
                    <w:r w:rsidRPr="000148CF">
                      <w:rPr>
                        <w:rFonts w:asciiTheme="minorEastAsia" w:eastAsiaTheme="minorEastAsia" w:hAnsiTheme="minorEastAsia" w:hint="eastAsia"/>
                      </w:rPr>
                      <w:t>其他变动</w:t>
                    </w:r>
                  </w:p>
                </w:sdtContent>
              </w:sdt>
            </w:tc>
            <w:tc>
              <w:tcPr>
                <w:tcW w:w="680" w:type="pct"/>
                <w:vMerge/>
                <w:shd w:val="clear" w:color="auto" w:fill="FFFFFF"/>
              </w:tcPr>
              <w:p w:rsidR="000148CF" w:rsidRPr="000148CF" w:rsidRDefault="000148CF" w:rsidP="00C774B1">
                <w:pPr>
                  <w:jc w:val="right"/>
                  <w:rPr>
                    <w:rFonts w:asciiTheme="minorEastAsia" w:eastAsiaTheme="minorEastAsia" w:hAnsiTheme="minorEastAsia"/>
                  </w:rPr>
                </w:pPr>
              </w:p>
            </w:tc>
          </w:tr>
          <w:sdt>
            <w:sdtPr>
              <w:rPr>
                <w:rFonts w:asciiTheme="minorEastAsia" w:eastAsiaTheme="minorEastAsia" w:hAnsiTheme="minorEastAsia"/>
              </w:rPr>
              <w:alias w:val="其他应收款坏账准备明细"/>
              <w:tag w:val="_TUP_898ef92c5aee4c66a24cb0c6c9c83bec"/>
              <w:id w:val="1189283"/>
              <w:lock w:val="sdtLocked"/>
            </w:sdtPr>
            <w:sdtContent>
              <w:tr w:rsidR="000148CF" w:rsidTr="00C774B1">
                <w:tc>
                  <w:tcPr>
                    <w:tcW w:w="853" w:type="pct"/>
                    <w:shd w:val="clear" w:color="auto" w:fill="auto"/>
                  </w:tcPr>
                  <w:p w:rsidR="000148CF" w:rsidRPr="000148CF" w:rsidRDefault="000148CF" w:rsidP="00C774B1">
                    <w:pPr>
                      <w:rPr>
                        <w:rFonts w:asciiTheme="minorEastAsia" w:eastAsiaTheme="minorEastAsia" w:hAnsiTheme="minorEastAsia"/>
                      </w:rPr>
                    </w:pPr>
                    <w:r w:rsidRPr="000148CF">
                      <w:rPr>
                        <w:rFonts w:asciiTheme="minorEastAsia" w:eastAsiaTheme="minorEastAsia" w:hAnsiTheme="minorEastAsia" w:hint="eastAsia"/>
                      </w:rPr>
                      <w:t>其他应收款坏账准备</w:t>
                    </w:r>
                  </w:p>
                </w:tc>
                <w:tc>
                  <w:tcPr>
                    <w:tcW w:w="683" w:type="pct"/>
                    <w:shd w:val="clear" w:color="auto" w:fill="auto"/>
                  </w:tcPr>
                  <w:p w:rsidR="000148CF" w:rsidRPr="000148CF" w:rsidRDefault="000148CF" w:rsidP="00C774B1">
                    <w:pPr>
                      <w:jc w:val="right"/>
                      <w:rPr>
                        <w:rFonts w:asciiTheme="minorEastAsia" w:eastAsiaTheme="minorEastAsia" w:hAnsiTheme="minorEastAsia"/>
                      </w:rPr>
                    </w:pPr>
                    <w:r w:rsidRPr="000148CF">
                      <w:rPr>
                        <w:rFonts w:asciiTheme="minorEastAsia" w:eastAsiaTheme="minorEastAsia" w:hAnsiTheme="minorEastAsia"/>
                      </w:rPr>
                      <w:t>2,824,475.74</w:t>
                    </w:r>
                  </w:p>
                </w:tc>
                <w:tc>
                  <w:tcPr>
                    <w:tcW w:w="739" w:type="pct"/>
                    <w:shd w:val="clear" w:color="auto" w:fill="auto"/>
                  </w:tcPr>
                  <w:p w:rsidR="000148CF" w:rsidRPr="000148CF" w:rsidRDefault="000148CF" w:rsidP="00C774B1">
                    <w:pPr>
                      <w:jc w:val="right"/>
                      <w:rPr>
                        <w:rFonts w:asciiTheme="minorEastAsia" w:eastAsiaTheme="minorEastAsia" w:hAnsiTheme="minorEastAsia"/>
                      </w:rPr>
                    </w:pPr>
                    <w:r w:rsidRPr="000148CF">
                      <w:rPr>
                        <w:rFonts w:asciiTheme="minorEastAsia" w:eastAsiaTheme="minorEastAsia" w:hAnsiTheme="minorEastAsia"/>
                        <w:kern w:val="0"/>
                      </w:rPr>
                      <w:t>4,466,794.76</w:t>
                    </w:r>
                  </w:p>
                </w:tc>
                <w:tc>
                  <w:tcPr>
                    <w:tcW w:w="681" w:type="pct"/>
                    <w:shd w:val="clear" w:color="auto" w:fill="auto"/>
                  </w:tcPr>
                  <w:p w:rsidR="000148CF" w:rsidRPr="000148CF" w:rsidRDefault="000148CF" w:rsidP="00C774B1">
                    <w:pPr>
                      <w:jc w:val="right"/>
                      <w:rPr>
                        <w:rFonts w:asciiTheme="minorEastAsia" w:eastAsiaTheme="minorEastAsia" w:hAnsiTheme="minorEastAsia"/>
                      </w:rPr>
                    </w:pPr>
                  </w:p>
                </w:tc>
                <w:tc>
                  <w:tcPr>
                    <w:tcW w:w="683" w:type="pct"/>
                  </w:tcPr>
                  <w:p w:rsidR="000148CF" w:rsidRPr="000148CF" w:rsidRDefault="000148CF" w:rsidP="00C774B1">
                    <w:pPr>
                      <w:jc w:val="right"/>
                      <w:rPr>
                        <w:rFonts w:asciiTheme="minorEastAsia" w:eastAsiaTheme="minorEastAsia" w:hAnsiTheme="minorEastAsia"/>
                      </w:rPr>
                    </w:pPr>
                  </w:p>
                </w:tc>
                <w:tc>
                  <w:tcPr>
                    <w:tcW w:w="681" w:type="pct"/>
                  </w:tcPr>
                  <w:p w:rsidR="000148CF" w:rsidRPr="000148CF" w:rsidRDefault="000148CF" w:rsidP="00C774B1">
                    <w:pPr>
                      <w:jc w:val="right"/>
                      <w:rPr>
                        <w:rFonts w:asciiTheme="minorEastAsia" w:eastAsiaTheme="minorEastAsia" w:hAnsiTheme="minorEastAsia"/>
                      </w:rPr>
                    </w:pPr>
                  </w:p>
                </w:tc>
                <w:tc>
                  <w:tcPr>
                    <w:tcW w:w="680" w:type="pct"/>
                    <w:shd w:val="clear" w:color="auto" w:fill="auto"/>
                  </w:tcPr>
                  <w:p w:rsidR="000148CF" w:rsidRPr="000148CF" w:rsidRDefault="000148CF" w:rsidP="00C774B1">
                    <w:pPr>
                      <w:jc w:val="right"/>
                      <w:rPr>
                        <w:rFonts w:asciiTheme="minorEastAsia" w:eastAsiaTheme="minorEastAsia" w:hAnsiTheme="minorEastAsia"/>
                      </w:rPr>
                    </w:pPr>
                    <w:r w:rsidRPr="000148CF">
                      <w:rPr>
                        <w:rFonts w:asciiTheme="minorEastAsia" w:eastAsiaTheme="minorEastAsia" w:hAnsiTheme="minorEastAsia" w:hint="eastAsia"/>
                      </w:rPr>
                      <w:t>7,291,270.50</w:t>
                    </w:r>
                  </w:p>
                </w:tc>
              </w:tr>
            </w:sdtContent>
          </w:sdt>
          <w:tr w:rsidR="000148CF" w:rsidTr="00C774B1">
            <w:sdt>
              <w:sdtPr>
                <w:rPr>
                  <w:rFonts w:asciiTheme="minorEastAsia" w:eastAsiaTheme="minorEastAsia" w:hAnsiTheme="minorEastAsia"/>
                </w:rPr>
                <w:tag w:val="_PLD_d4d6ba6e1c7b40ac88b36bf9df11b1dd"/>
                <w:id w:val="1189284"/>
                <w:lock w:val="sdtLocked"/>
              </w:sdtPr>
              <w:sdtContent>
                <w:tc>
                  <w:tcPr>
                    <w:tcW w:w="853" w:type="pct"/>
                    <w:shd w:val="clear" w:color="auto" w:fill="auto"/>
                  </w:tcPr>
                  <w:p w:rsidR="000148CF" w:rsidRPr="000148CF" w:rsidRDefault="000148CF" w:rsidP="00C774B1">
                    <w:pPr>
                      <w:jc w:val="center"/>
                      <w:rPr>
                        <w:rFonts w:asciiTheme="minorEastAsia" w:eastAsiaTheme="minorEastAsia" w:hAnsiTheme="minorEastAsia"/>
                      </w:rPr>
                    </w:pPr>
                    <w:r w:rsidRPr="000148CF">
                      <w:rPr>
                        <w:rFonts w:asciiTheme="minorEastAsia" w:eastAsiaTheme="minorEastAsia" w:hAnsiTheme="minorEastAsia" w:hint="eastAsia"/>
                      </w:rPr>
                      <w:t>合计</w:t>
                    </w:r>
                  </w:p>
                </w:tc>
              </w:sdtContent>
            </w:sdt>
            <w:tc>
              <w:tcPr>
                <w:tcW w:w="683" w:type="pct"/>
                <w:shd w:val="clear" w:color="auto" w:fill="auto"/>
              </w:tcPr>
              <w:p w:rsidR="000148CF" w:rsidRPr="000148CF" w:rsidRDefault="000148CF" w:rsidP="00C774B1">
                <w:pPr>
                  <w:jc w:val="right"/>
                  <w:rPr>
                    <w:rFonts w:asciiTheme="minorEastAsia" w:eastAsiaTheme="minorEastAsia" w:hAnsiTheme="minorEastAsia"/>
                  </w:rPr>
                </w:pPr>
                <w:r w:rsidRPr="000148CF">
                  <w:rPr>
                    <w:rFonts w:asciiTheme="minorEastAsia" w:eastAsiaTheme="minorEastAsia" w:hAnsiTheme="minorEastAsia"/>
                  </w:rPr>
                  <w:t>2,824,475.74</w:t>
                </w:r>
              </w:p>
            </w:tc>
            <w:tc>
              <w:tcPr>
                <w:tcW w:w="739" w:type="pct"/>
                <w:shd w:val="clear" w:color="auto" w:fill="auto"/>
              </w:tcPr>
              <w:p w:rsidR="000148CF" w:rsidRPr="000148CF" w:rsidRDefault="000148CF" w:rsidP="00C774B1">
                <w:pPr>
                  <w:jc w:val="right"/>
                  <w:rPr>
                    <w:rFonts w:asciiTheme="minorEastAsia" w:eastAsiaTheme="minorEastAsia" w:hAnsiTheme="minorEastAsia"/>
                  </w:rPr>
                </w:pPr>
                <w:r w:rsidRPr="000148CF">
                  <w:rPr>
                    <w:rFonts w:asciiTheme="minorEastAsia" w:eastAsiaTheme="minorEastAsia" w:hAnsiTheme="minorEastAsia"/>
                    <w:kern w:val="0"/>
                  </w:rPr>
                  <w:t>4,466,794.76</w:t>
                </w:r>
              </w:p>
            </w:tc>
            <w:tc>
              <w:tcPr>
                <w:tcW w:w="681" w:type="pct"/>
                <w:shd w:val="clear" w:color="auto" w:fill="auto"/>
              </w:tcPr>
              <w:p w:rsidR="000148CF" w:rsidRPr="000148CF" w:rsidRDefault="000148CF" w:rsidP="00C774B1">
                <w:pPr>
                  <w:jc w:val="right"/>
                  <w:rPr>
                    <w:rFonts w:asciiTheme="minorEastAsia" w:eastAsiaTheme="minorEastAsia" w:hAnsiTheme="minorEastAsia"/>
                  </w:rPr>
                </w:pPr>
              </w:p>
            </w:tc>
            <w:tc>
              <w:tcPr>
                <w:tcW w:w="683" w:type="pct"/>
              </w:tcPr>
              <w:p w:rsidR="000148CF" w:rsidRPr="000148CF" w:rsidRDefault="000148CF" w:rsidP="00C774B1">
                <w:pPr>
                  <w:jc w:val="right"/>
                  <w:rPr>
                    <w:rFonts w:asciiTheme="minorEastAsia" w:eastAsiaTheme="minorEastAsia" w:hAnsiTheme="minorEastAsia"/>
                  </w:rPr>
                </w:pPr>
              </w:p>
            </w:tc>
            <w:tc>
              <w:tcPr>
                <w:tcW w:w="681" w:type="pct"/>
              </w:tcPr>
              <w:p w:rsidR="000148CF" w:rsidRPr="000148CF" w:rsidRDefault="000148CF" w:rsidP="00C774B1">
                <w:pPr>
                  <w:jc w:val="right"/>
                  <w:rPr>
                    <w:rFonts w:asciiTheme="minorEastAsia" w:eastAsiaTheme="minorEastAsia" w:hAnsiTheme="minorEastAsia"/>
                  </w:rPr>
                </w:pPr>
              </w:p>
            </w:tc>
            <w:tc>
              <w:tcPr>
                <w:tcW w:w="680" w:type="pct"/>
                <w:shd w:val="clear" w:color="auto" w:fill="auto"/>
              </w:tcPr>
              <w:p w:rsidR="000148CF" w:rsidRPr="000148CF" w:rsidRDefault="000148CF" w:rsidP="00C774B1">
                <w:pPr>
                  <w:jc w:val="right"/>
                  <w:rPr>
                    <w:rFonts w:asciiTheme="minorEastAsia" w:eastAsiaTheme="minorEastAsia" w:hAnsiTheme="minorEastAsia"/>
                  </w:rPr>
                </w:pPr>
                <w:r w:rsidRPr="000148CF">
                  <w:rPr>
                    <w:rFonts w:asciiTheme="minorEastAsia" w:eastAsiaTheme="minorEastAsia" w:hAnsiTheme="minorEastAsia" w:hint="eastAsia"/>
                  </w:rPr>
                  <w:t>7,291,270.50</w:t>
                </w:r>
              </w:p>
            </w:tc>
          </w:tr>
        </w:tbl>
        <w:p w:rsidR="000148CF" w:rsidRDefault="000148CF"/>
        <w:p w:rsidR="00877D2C" w:rsidRDefault="005540A0">
          <w:r>
            <w:rPr>
              <w:rFonts w:hint="eastAsia"/>
            </w:rPr>
            <w:t>其中本期坏账准备转回或收回金额重要的：</w:t>
          </w:r>
        </w:p>
        <w:sdt>
          <w:sdtPr>
            <w:alias w:val="是否适用：其中本期其他应收账款坏账准备收回或转回金额重要的[双击切换]"/>
            <w:tag w:val="_GBC_c99a80b9a36440d7b9ed3ce899868361"/>
            <w:id w:val="1839274772"/>
            <w:lock w:val="sdtLocked"/>
            <w:placeholder>
              <w:docPart w:val="GBC22222222222222222222222222222"/>
            </w:placeholder>
          </w:sdtPr>
          <w:sdtContent>
            <w:p w:rsidR="00877D2C" w:rsidRDefault="006A4C27" w:rsidP="00C603DC">
              <w:pPr>
                <w:rPr>
                  <w:highlight w:val="yellow"/>
                </w:rPr>
              </w:pPr>
              <w:r>
                <w:fldChar w:fldCharType="begin"/>
              </w:r>
              <w:r w:rsidR="00C603DC">
                <w:rPr>
                  <w:rFonts w:hint="eastAsia"/>
                </w:rPr>
                <w:instrText xml:space="preserve">MACROBUTTON  SnrToggleCheckbox </w:instrText>
              </w:r>
              <w:r w:rsidR="00C603DC">
                <w:rPr>
                  <w:rFonts w:hint="eastAsia"/>
                </w:rPr>
                <w:instrText>□适用</w:instrText>
              </w:r>
              <w:r w:rsidR="00C603DC">
                <w:rPr>
                  <w:rFonts w:hint="eastAsia"/>
                </w:rPr>
                <w:instrText xml:space="preserve"> </w:instrText>
              </w:r>
              <w:r>
                <w:fldChar w:fldCharType="end"/>
              </w:r>
              <w:r>
                <w:fldChar w:fldCharType="begin"/>
              </w:r>
              <w:r w:rsidR="00C603DC">
                <w:rPr>
                  <w:rFonts w:hint="eastAsia"/>
                </w:rPr>
                <w:instrText xml:space="preserve"> MACROBUTTON  SnrToggleCheckbox </w:instrText>
              </w:r>
              <w:r w:rsidR="00C603DC">
                <w:rPr>
                  <w:rFonts w:hint="eastAsia"/>
                </w:rPr>
                <w:instrText>√不适用</w:instrText>
              </w:r>
              <w:r w:rsidR="00C603DC">
                <w:rPr>
                  <w:rFonts w:hint="eastAsia"/>
                </w:rPr>
                <w:instrText xml:space="preserve"> </w:instrText>
              </w:r>
              <w:r>
                <w:fldChar w:fldCharType="end"/>
              </w:r>
            </w:p>
          </w:sdtContent>
        </w:sdt>
      </w:sdtContent>
    </w:sdt>
    <w:bookmarkEnd w:id="158"/>
    <w:p w:rsidR="00877D2C" w:rsidRDefault="00877D2C"/>
    <w:sdt>
      <w:sdtPr>
        <w:rPr>
          <w:rFonts w:asciiTheme="minorHAnsi" w:eastAsia="宋体" w:hAnsiTheme="minorHAnsi" w:cs="宋体" w:hint="eastAsia"/>
          <w:b w:val="0"/>
          <w:bCs w:val="0"/>
          <w:kern w:val="0"/>
          <w:szCs w:val="22"/>
        </w:rPr>
        <w:alias w:val="模块:本报告期实际核销的其他应收款情况"/>
        <w:tag w:val="_SEC_41a6e023af3e46b9a7c491c4e27287af"/>
        <w:id w:val="1653175795"/>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72"/>
            </w:numPr>
            <w:ind w:left="426" w:hanging="426"/>
          </w:pPr>
          <w:r>
            <w:rPr>
              <w:rFonts w:hint="eastAsia"/>
            </w:rPr>
            <w:t>本期实际核销的其他应收款情况</w:t>
          </w:r>
        </w:p>
        <w:sdt>
          <w:sdtPr>
            <w:alias w:val="是否适用：本期实际核销的其他应收款情况[双击切换]"/>
            <w:tag w:val="_GBC_2ce86125d6b94b148fa674141e6497b1"/>
            <w:id w:val="-1945365049"/>
            <w:lock w:val="sdtLocked"/>
            <w:placeholder>
              <w:docPart w:val="GBC22222222222222222222222222222"/>
            </w:placeholder>
          </w:sdtPr>
          <w:sdtContent>
            <w:p w:rsidR="00C603DC" w:rsidRDefault="006A4C27" w:rsidP="00C603DC">
              <w:r>
                <w:fldChar w:fldCharType="begin"/>
              </w:r>
              <w:r w:rsidR="00C603DC">
                <w:rPr>
                  <w:rFonts w:hint="eastAsia"/>
                </w:rPr>
                <w:instrText xml:space="preserve">MACROBUTTON  SnrToggleCheckbox </w:instrText>
              </w:r>
              <w:r w:rsidR="00C603DC">
                <w:rPr>
                  <w:rFonts w:hint="eastAsia"/>
                </w:rPr>
                <w:instrText>□适用</w:instrText>
              </w:r>
              <w:r w:rsidR="00C603DC">
                <w:rPr>
                  <w:rFonts w:hint="eastAsia"/>
                </w:rPr>
                <w:instrText xml:space="preserve"> </w:instrText>
              </w:r>
              <w:r>
                <w:fldChar w:fldCharType="end"/>
              </w:r>
              <w:r>
                <w:fldChar w:fldCharType="begin"/>
              </w:r>
              <w:r w:rsidR="00C603DC">
                <w:rPr>
                  <w:rFonts w:hint="eastAsia"/>
                </w:rPr>
                <w:instrText xml:space="preserve"> MACROBUTTON  SnrToggleCheckbox </w:instrText>
              </w:r>
              <w:r w:rsidR="00C603DC">
                <w:rPr>
                  <w:rFonts w:hint="eastAsia"/>
                </w:rPr>
                <w:instrText>√不适用</w:instrText>
              </w:r>
              <w:r w:rsidR="00C603DC">
                <w:rPr>
                  <w:rFonts w:hint="eastAsia"/>
                </w:rPr>
                <w:instrText xml:space="preserve"> </w:instrText>
              </w:r>
              <w:r>
                <w:fldChar w:fldCharType="end"/>
              </w:r>
            </w:p>
          </w:sdtContent>
        </w:sdt>
        <w:p w:rsidR="00877D2C" w:rsidRDefault="00877D2C">
          <w:pPr>
            <w:snapToGrid w:val="0"/>
            <w:spacing w:line="240" w:lineRule="atLeast"/>
          </w:pPr>
        </w:p>
        <w:p w:rsidR="00877D2C" w:rsidRDefault="006A4C27">
          <w:pPr>
            <w:snapToGrid w:val="0"/>
            <w:spacing w:line="240" w:lineRule="atLeast"/>
          </w:pPr>
        </w:p>
      </w:sdtContent>
    </w:sdt>
    <w:sdt>
      <w:sdtPr>
        <w:rPr>
          <w:rFonts w:ascii="宋体" w:eastAsia="宋体" w:hAnsi="宋体" w:cs="宋体" w:hint="eastAsia"/>
          <w:b w:val="0"/>
          <w:bCs w:val="0"/>
          <w:kern w:val="0"/>
          <w:szCs w:val="24"/>
        </w:rPr>
        <w:alias w:val="模块:按欠款方归集的期末余额其中前五名的其他应收款单位情况"/>
        <w:tag w:val="_SEC_5bc3cdcc54c14afd8dfbd379ebf214df"/>
        <w:id w:val="538477021"/>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3"/>
              <w:numId w:val="72"/>
            </w:numPr>
            <w:ind w:left="426" w:hanging="426"/>
          </w:pPr>
          <w:r>
            <w:rPr>
              <w:rFonts w:hint="eastAsia"/>
            </w:rPr>
            <w:t>按欠款方归集的期末余额前五名的其他应收款情况</w:t>
          </w:r>
        </w:p>
        <w:sdt>
          <w:sdtPr>
            <w:alias w:val="是否适用：按欠款方归集的期末余额前五名的其他应收款情况[双击切换]"/>
            <w:tag w:val="_GBC_0b74443f29a947149aa61439ac83ec9a"/>
            <w:id w:val="1354923614"/>
            <w:lock w:val="sdtLocked"/>
            <w:placeholder>
              <w:docPart w:val="GBC22222222222222222222222222222"/>
            </w:placeholder>
          </w:sdtPr>
          <w:sdtContent>
            <w:p w:rsidR="00877D2C" w:rsidRDefault="006A4C27">
              <w:r>
                <w:fldChar w:fldCharType="begin"/>
              </w:r>
              <w:r w:rsidR="00C603DC">
                <w:rPr>
                  <w:rFonts w:hint="eastAsia"/>
                </w:rPr>
                <w:instrText xml:space="preserve">MACROBUTTON  SnrToggleCheckbox </w:instrText>
              </w:r>
              <w:r w:rsidR="00C603DC">
                <w:rPr>
                  <w:rFonts w:hint="eastAsia"/>
                </w:rPr>
                <w:instrText>√适用</w:instrText>
              </w:r>
              <w:r w:rsidR="00C603DC">
                <w:rPr>
                  <w:rFonts w:hint="eastAsia"/>
                </w:rPr>
                <w:instrText xml:space="preserve"> </w:instrText>
              </w:r>
              <w:r>
                <w:fldChar w:fldCharType="end"/>
              </w:r>
              <w:r>
                <w:fldChar w:fldCharType="begin"/>
              </w:r>
              <w:r w:rsidR="00C603DC">
                <w:rPr>
                  <w:rFonts w:hint="eastAsia"/>
                </w:rPr>
                <w:instrText xml:space="preserve"> MACROBUTTON  SnrToggleCheckbox </w:instrText>
              </w:r>
              <w:r w:rsidR="00C603DC">
                <w:rPr>
                  <w:rFonts w:hint="eastAsia"/>
                </w:rPr>
                <w:instrText>□不适用</w:instrText>
              </w:r>
              <w:r w:rsidR="00C603DC">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其他应收账款前五名欠款情况"/>
              <w:tag w:val="_GBC_06f7a71e039445228d80a5741df4c4f7"/>
              <w:id w:val="12928619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其他应收账款前五名欠款情况"/>
              <w:tag w:val="_GBC_54cf5f95e62e4f5f8ccb31731efadf32"/>
              <w:id w:val="17334191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5"/>
            <w:gridCol w:w="1319"/>
            <w:gridCol w:w="1549"/>
            <w:gridCol w:w="1294"/>
            <w:gridCol w:w="1735"/>
            <w:gridCol w:w="1647"/>
          </w:tblGrid>
          <w:tr w:rsidR="00CC714C" w:rsidTr="00C774B1">
            <w:trPr>
              <w:cantSplit/>
            </w:trPr>
            <w:sdt>
              <w:sdtPr>
                <w:rPr>
                  <w:rFonts w:asciiTheme="minorEastAsia" w:eastAsiaTheme="minorEastAsia" w:hAnsiTheme="minorEastAsia"/>
                </w:rPr>
                <w:tag w:val="_PLD_f30fc2dc8886472699c892f0395ab05e"/>
                <w:id w:val="1189921"/>
                <w:lock w:val="sdtLocked"/>
              </w:sdtPr>
              <w:sdtContent>
                <w:tc>
                  <w:tcPr>
                    <w:tcW w:w="865" w:type="pct"/>
                    <w:vAlign w:val="center"/>
                  </w:tcPr>
                  <w:p w:rsidR="00CC714C" w:rsidRPr="00CC714C" w:rsidRDefault="00CC714C" w:rsidP="00C774B1">
                    <w:pPr>
                      <w:ind w:right="105"/>
                      <w:jc w:val="center"/>
                      <w:rPr>
                        <w:rFonts w:asciiTheme="minorEastAsia" w:eastAsiaTheme="minorEastAsia" w:hAnsiTheme="minorEastAsia"/>
                      </w:rPr>
                    </w:pPr>
                    <w:r w:rsidRPr="00CC714C">
                      <w:rPr>
                        <w:rFonts w:asciiTheme="minorEastAsia" w:eastAsiaTheme="minorEastAsia" w:hAnsiTheme="minorEastAsia" w:hint="eastAsia"/>
                      </w:rPr>
                      <w:t>单位名称</w:t>
                    </w:r>
                  </w:p>
                </w:tc>
              </w:sdtContent>
            </w:sdt>
            <w:sdt>
              <w:sdtPr>
                <w:rPr>
                  <w:rFonts w:asciiTheme="minorEastAsia" w:eastAsiaTheme="minorEastAsia" w:hAnsiTheme="minorEastAsia"/>
                </w:rPr>
                <w:tag w:val="_PLD_44129b8132114de2a4d33c4acb8af98f"/>
                <w:id w:val="1189922"/>
                <w:lock w:val="sdtLocked"/>
              </w:sdtPr>
              <w:sdtContent>
                <w:tc>
                  <w:tcPr>
                    <w:tcW w:w="762" w:type="pct"/>
                    <w:vAlign w:val="center"/>
                  </w:tcPr>
                  <w:p w:rsidR="00CC714C" w:rsidRPr="00CC714C" w:rsidRDefault="00CC714C" w:rsidP="00C774B1">
                    <w:pPr>
                      <w:ind w:right="73"/>
                      <w:jc w:val="center"/>
                      <w:rPr>
                        <w:rFonts w:asciiTheme="minorEastAsia" w:eastAsiaTheme="minorEastAsia" w:hAnsiTheme="minorEastAsia"/>
                      </w:rPr>
                    </w:pPr>
                    <w:r w:rsidRPr="00CC714C">
                      <w:rPr>
                        <w:rFonts w:asciiTheme="minorEastAsia" w:eastAsiaTheme="minorEastAsia" w:hAnsiTheme="minorEastAsia" w:hint="eastAsia"/>
                      </w:rPr>
                      <w:t>款项的性质</w:t>
                    </w:r>
                  </w:p>
                </w:tc>
              </w:sdtContent>
            </w:sdt>
            <w:sdt>
              <w:sdtPr>
                <w:rPr>
                  <w:rFonts w:asciiTheme="minorEastAsia" w:eastAsiaTheme="minorEastAsia" w:hAnsiTheme="minorEastAsia"/>
                </w:rPr>
                <w:tag w:val="_PLD_1bc905abb4bf4c679b9fbe0a7587d651"/>
                <w:id w:val="1189923"/>
                <w:lock w:val="sdtLocked"/>
              </w:sdtPr>
              <w:sdtContent>
                <w:tc>
                  <w:tcPr>
                    <w:tcW w:w="690" w:type="pct"/>
                    <w:vAlign w:val="center"/>
                  </w:tcPr>
                  <w:p w:rsidR="00CC714C" w:rsidRPr="00CC714C" w:rsidRDefault="00CC714C" w:rsidP="00C774B1">
                    <w:pPr>
                      <w:ind w:right="73"/>
                      <w:jc w:val="center"/>
                      <w:rPr>
                        <w:rFonts w:asciiTheme="minorEastAsia" w:eastAsiaTheme="minorEastAsia" w:hAnsiTheme="minorEastAsia"/>
                      </w:rPr>
                    </w:pPr>
                    <w:r w:rsidRPr="00CC714C">
                      <w:rPr>
                        <w:rFonts w:asciiTheme="minorEastAsia" w:eastAsiaTheme="minorEastAsia" w:hAnsiTheme="minorEastAsia" w:hint="eastAsia"/>
                      </w:rPr>
                      <w:t>期末余额</w:t>
                    </w:r>
                  </w:p>
                </w:tc>
              </w:sdtContent>
            </w:sdt>
            <w:sdt>
              <w:sdtPr>
                <w:rPr>
                  <w:rFonts w:asciiTheme="minorEastAsia" w:eastAsiaTheme="minorEastAsia" w:hAnsiTheme="minorEastAsia"/>
                </w:rPr>
                <w:tag w:val="_PLD_d9231de346f74815b1bc7c82527b1ef5"/>
                <w:id w:val="1189924"/>
                <w:lock w:val="sdtLocked"/>
              </w:sdtPr>
              <w:sdtContent>
                <w:tc>
                  <w:tcPr>
                    <w:tcW w:w="748" w:type="pct"/>
                    <w:vAlign w:val="center"/>
                  </w:tcPr>
                  <w:p w:rsidR="00CC714C" w:rsidRPr="00CC714C" w:rsidRDefault="00CC714C" w:rsidP="00C774B1">
                    <w:pPr>
                      <w:ind w:right="73"/>
                      <w:jc w:val="center"/>
                      <w:rPr>
                        <w:rFonts w:asciiTheme="minorEastAsia" w:eastAsiaTheme="minorEastAsia" w:hAnsiTheme="minorEastAsia"/>
                      </w:rPr>
                    </w:pPr>
                    <w:r w:rsidRPr="00CC714C">
                      <w:rPr>
                        <w:rFonts w:asciiTheme="minorEastAsia" w:eastAsiaTheme="minorEastAsia" w:hAnsiTheme="minorEastAsia" w:hint="eastAsia"/>
                      </w:rPr>
                      <w:t>账龄</w:t>
                    </w:r>
                  </w:p>
                </w:tc>
              </w:sdtContent>
            </w:sdt>
            <w:sdt>
              <w:sdtPr>
                <w:rPr>
                  <w:rFonts w:asciiTheme="minorEastAsia" w:eastAsiaTheme="minorEastAsia" w:hAnsiTheme="minorEastAsia"/>
                </w:rPr>
                <w:tag w:val="_PLD_055b75c0a3cf450e995ac7e13fdc0c08"/>
                <w:id w:val="1189925"/>
                <w:lock w:val="sdtLocked"/>
              </w:sdtPr>
              <w:sdtContent>
                <w:tc>
                  <w:tcPr>
                    <w:tcW w:w="992" w:type="pct"/>
                    <w:vAlign w:val="center"/>
                  </w:tcPr>
                  <w:p w:rsidR="00CC714C" w:rsidRPr="00CC714C" w:rsidRDefault="00CC714C" w:rsidP="00C774B1">
                    <w:pPr>
                      <w:jc w:val="center"/>
                      <w:rPr>
                        <w:rFonts w:asciiTheme="minorEastAsia" w:eastAsiaTheme="minorEastAsia" w:hAnsiTheme="minorEastAsia"/>
                      </w:rPr>
                    </w:pPr>
                    <w:r w:rsidRPr="00CC714C">
                      <w:rPr>
                        <w:rFonts w:asciiTheme="minorEastAsia" w:eastAsiaTheme="minorEastAsia" w:hAnsiTheme="minorEastAsia" w:hint="eastAsia"/>
                      </w:rPr>
                      <w:t>占其他应收款期末余额合计数的比例(</w:t>
                    </w:r>
                    <w:r w:rsidRPr="00CC714C">
                      <w:rPr>
                        <w:rFonts w:asciiTheme="minorEastAsia" w:eastAsiaTheme="minorEastAsia" w:hAnsiTheme="minorEastAsia"/>
                      </w:rPr>
                      <w:t>%)</w:t>
                    </w:r>
                  </w:p>
                </w:tc>
              </w:sdtContent>
            </w:sdt>
            <w:sdt>
              <w:sdtPr>
                <w:rPr>
                  <w:rFonts w:asciiTheme="minorEastAsia" w:eastAsiaTheme="minorEastAsia" w:hAnsiTheme="minorEastAsia"/>
                </w:rPr>
                <w:tag w:val="_PLD_a7951a260c094fc8b8b64f2d1e6a933e"/>
                <w:id w:val="1189926"/>
                <w:lock w:val="sdtLocked"/>
              </w:sdtPr>
              <w:sdtContent>
                <w:tc>
                  <w:tcPr>
                    <w:tcW w:w="943" w:type="pct"/>
                    <w:vAlign w:val="center"/>
                  </w:tcPr>
                  <w:p w:rsidR="00CC714C" w:rsidRPr="00CC714C" w:rsidRDefault="00CC714C" w:rsidP="00C774B1">
                    <w:pPr>
                      <w:jc w:val="center"/>
                      <w:rPr>
                        <w:rFonts w:asciiTheme="minorEastAsia" w:eastAsiaTheme="minorEastAsia" w:hAnsiTheme="minorEastAsia"/>
                      </w:rPr>
                    </w:pPr>
                    <w:r w:rsidRPr="00CC714C">
                      <w:rPr>
                        <w:rFonts w:asciiTheme="minorEastAsia" w:eastAsiaTheme="minorEastAsia" w:hAnsiTheme="minorEastAsia" w:hint="eastAsia"/>
                      </w:rPr>
                      <w:t>坏账准备</w:t>
                    </w:r>
                  </w:p>
                  <w:p w:rsidR="00CC714C" w:rsidRPr="00CC714C" w:rsidRDefault="00CC714C" w:rsidP="00C774B1">
                    <w:pPr>
                      <w:jc w:val="center"/>
                      <w:rPr>
                        <w:rFonts w:asciiTheme="minorEastAsia" w:eastAsiaTheme="minorEastAsia" w:hAnsiTheme="minorEastAsia"/>
                      </w:rPr>
                    </w:pPr>
                    <w:r w:rsidRPr="00CC714C">
                      <w:rPr>
                        <w:rFonts w:asciiTheme="minorEastAsia" w:eastAsiaTheme="minorEastAsia" w:hAnsiTheme="minorEastAsia" w:hint="eastAsia"/>
                      </w:rPr>
                      <w:t>期末余额</w:t>
                    </w:r>
                  </w:p>
                </w:tc>
              </w:sdtContent>
            </w:sdt>
          </w:tr>
          <w:sdt>
            <w:sdtPr>
              <w:rPr>
                <w:rFonts w:asciiTheme="minorEastAsia" w:eastAsiaTheme="minorEastAsia" w:hAnsiTheme="minorEastAsia" w:hint="eastAsia"/>
              </w:rPr>
              <w:alias w:val="其他应收款欠款户"/>
              <w:tag w:val="_TUP_c8d734adc8624e66860d3c0f01d5cb6b"/>
              <w:id w:val="1189927"/>
              <w:lock w:val="sdtLocked"/>
            </w:sdtPr>
            <w:sdtEndPr>
              <w:rPr>
                <w:rFonts w:hint="default"/>
              </w:rPr>
            </w:sdtEndPr>
            <w:sdtContent>
              <w:tr w:rsidR="00CC714C" w:rsidTr="00C774B1">
                <w:trPr>
                  <w:cantSplit/>
                </w:trPr>
                <w:tc>
                  <w:tcPr>
                    <w:tcW w:w="865" w:type="pct"/>
                  </w:tcPr>
                  <w:p w:rsidR="00CC714C" w:rsidRPr="00CC714C" w:rsidRDefault="00CC714C" w:rsidP="00C774B1">
                    <w:pPr>
                      <w:ind w:right="105"/>
                      <w:rPr>
                        <w:rFonts w:asciiTheme="minorEastAsia" w:eastAsiaTheme="minorEastAsia" w:hAnsiTheme="minorEastAsia"/>
                      </w:rPr>
                    </w:pPr>
                    <w:r w:rsidRPr="00CC714C">
                      <w:rPr>
                        <w:rFonts w:asciiTheme="minorEastAsia" w:eastAsiaTheme="minorEastAsia" w:hAnsiTheme="minorEastAsia"/>
                      </w:rPr>
                      <w:t>第一名</w:t>
                    </w:r>
                  </w:p>
                </w:tc>
                <w:tc>
                  <w:tcPr>
                    <w:tcW w:w="762" w:type="pct"/>
                  </w:tcPr>
                  <w:p w:rsidR="00CC714C" w:rsidRPr="00CC714C" w:rsidRDefault="00CC714C" w:rsidP="00C774B1">
                    <w:pPr>
                      <w:ind w:right="73"/>
                      <w:rPr>
                        <w:rFonts w:asciiTheme="minorEastAsia" w:eastAsiaTheme="minorEastAsia" w:hAnsiTheme="minorEastAsia"/>
                      </w:rPr>
                    </w:pPr>
                    <w:r w:rsidRPr="00CC714C">
                      <w:rPr>
                        <w:rFonts w:asciiTheme="minorEastAsia" w:eastAsiaTheme="minorEastAsia" w:hAnsiTheme="minorEastAsia"/>
                      </w:rPr>
                      <w:t>往来款</w:t>
                    </w:r>
                  </w:p>
                </w:tc>
                <w:tc>
                  <w:tcPr>
                    <w:tcW w:w="690" w:type="pct"/>
                  </w:tcPr>
                  <w:p w:rsidR="00CC714C" w:rsidRPr="00CC714C" w:rsidRDefault="00CC714C" w:rsidP="00C774B1">
                    <w:pPr>
                      <w:ind w:right="73"/>
                      <w:jc w:val="right"/>
                      <w:rPr>
                        <w:rFonts w:asciiTheme="minorEastAsia" w:eastAsiaTheme="minorEastAsia" w:hAnsiTheme="minorEastAsia"/>
                      </w:rPr>
                    </w:pPr>
                    <w:r w:rsidRPr="00CC714C">
                      <w:rPr>
                        <w:rFonts w:asciiTheme="minorEastAsia" w:eastAsiaTheme="minorEastAsia" w:hAnsiTheme="minorEastAsia"/>
                      </w:rPr>
                      <w:t>3,963,032.87</w:t>
                    </w:r>
                  </w:p>
                </w:tc>
                <w:tc>
                  <w:tcPr>
                    <w:tcW w:w="748" w:type="pct"/>
                  </w:tcPr>
                  <w:p w:rsidR="00CC714C" w:rsidRPr="00CC714C" w:rsidRDefault="00CC714C" w:rsidP="00C774B1">
                    <w:pPr>
                      <w:ind w:right="73"/>
                      <w:rPr>
                        <w:rFonts w:asciiTheme="minorEastAsia" w:eastAsiaTheme="minorEastAsia" w:hAnsiTheme="minorEastAsia"/>
                      </w:rPr>
                    </w:pPr>
                    <w:r w:rsidRPr="00CC714C">
                      <w:rPr>
                        <w:rFonts w:asciiTheme="minorEastAsia" w:eastAsiaTheme="minorEastAsia" w:hAnsiTheme="minorEastAsia"/>
                      </w:rPr>
                      <w:t>1年以内</w:t>
                    </w:r>
                  </w:p>
                </w:tc>
                <w:tc>
                  <w:tcPr>
                    <w:tcW w:w="992" w:type="pct"/>
                  </w:tcPr>
                  <w:p w:rsidR="00CC714C" w:rsidRPr="00CC714C" w:rsidRDefault="00CC714C" w:rsidP="00C774B1">
                    <w:pPr>
                      <w:jc w:val="right"/>
                      <w:rPr>
                        <w:rFonts w:asciiTheme="minorEastAsia" w:eastAsiaTheme="minorEastAsia" w:hAnsiTheme="minorEastAsia"/>
                      </w:rPr>
                    </w:pPr>
                    <w:r w:rsidRPr="00CC714C">
                      <w:rPr>
                        <w:rFonts w:asciiTheme="minorEastAsia" w:eastAsiaTheme="minorEastAsia" w:hAnsiTheme="minorEastAsia"/>
                      </w:rPr>
                      <w:t>36.60</w:t>
                    </w:r>
                  </w:p>
                </w:tc>
                <w:tc>
                  <w:tcPr>
                    <w:tcW w:w="943" w:type="pct"/>
                  </w:tcPr>
                  <w:p w:rsidR="00CC714C" w:rsidRPr="00CC714C" w:rsidRDefault="00CC714C" w:rsidP="00C774B1">
                    <w:pPr>
                      <w:jc w:val="right"/>
                      <w:rPr>
                        <w:rFonts w:asciiTheme="minorEastAsia" w:eastAsiaTheme="minorEastAsia" w:hAnsiTheme="minorEastAsia"/>
                      </w:rPr>
                    </w:pPr>
                    <w:r w:rsidRPr="00CC714C">
                      <w:rPr>
                        <w:rFonts w:asciiTheme="minorEastAsia" w:eastAsiaTheme="minorEastAsia" w:hAnsiTheme="minorEastAsia"/>
                      </w:rPr>
                      <w:t>3,963,032.87</w:t>
                    </w:r>
                  </w:p>
                </w:tc>
              </w:tr>
            </w:sdtContent>
          </w:sdt>
          <w:sdt>
            <w:sdtPr>
              <w:rPr>
                <w:rFonts w:asciiTheme="minorEastAsia" w:eastAsiaTheme="minorEastAsia" w:hAnsiTheme="minorEastAsia" w:hint="eastAsia"/>
              </w:rPr>
              <w:alias w:val="其他应收款欠款户"/>
              <w:tag w:val="_TUP_c8d734adc8624e66860d3c0f01d5cb6b"/>
              <w:id w:val="1189928"/>
              <w:lock w:val="sdtLocked"/>
            </w:sdtPr>
            <w:sdtEndPr>
              <w:rPr>
                <w:rFonts w:hint="default"/>
              </w:rPr>
            </w:sdtEndPr>
            <w:sdtContent>
              <w:tr w:rsidR="00CC714C" w:rsidTr="00C774B1">
                <w:trPr>
                  <w:cantSplit/>
                </w:trPr>
                <w:tc>
                  <w:tcPr>
                    <w:tcW w:w="865" w:type="pct"/>
                  </w:tcPr>
                  <w:p w:rsidR="00CC714C" w:rsidRPr="00CC714C" w:rsidRDefault="00CC714C" w:rsidP="00C774B1">
                    <w:pPr>
                      <w:ind w:right="105"/>
                      <w:rPr>
                        <w:rFonts w:asciiTheme="minorEastAsia" w:eastAsiaTheme="minorEastAsia" w:hAnsiTheme="minorEastAsia"/>
                      </w:rPr>
                    </w:pPr>
                    <w:r w:rsidRPr="00CC714C">
                      <w:rPr>
                        <w:rFonts w:asciiTheme="minorEastAsia" w:eastAsiaTheme="minorEastAsia" w:hAnsiTheme="minorEastAsia"/>
                      </w:rPr>
                      <w:t>第二名</w:t>
                    </w:r>
                  </w:p>
                </w:tc>
                <w:tc>
                  <w:tcPr>
                    <w:tcW w:w="762" w:type="pct"/>
                  </w:tcPr>
                  <w:p w:rsidR="00CC714C" w:rsidRPr="00CC714C" w:rsidRDefault="00CC714C" w:rsidP="00C774B1">
                    <w:pPr>
                      <w:ind w:right="73"/>
                      <w:rPr>
                        <w:rFonts w:asciiTheme="minorEastAsia" w:eastAsiaTheme="minorEastAsia" w:hAnsiTheme="minorEastAsia"/>
                      </w:rPr>
                    </w:pPr>
                    <w:r w:rsidRPr="00CC714C">
                      <w:rPr>
                        <w:rFonts w:asciiTheme="minorEastAsia" w:eastAsiaTheme="minorEastAsia" w:hAnsiTheme="minorEastAsia"/>
                      </w:rPr>
                      <w:t>往来款</w:t>
                    </w:r>
                  </w:p>
                </w:tc>
                <w:tc>
                  <w:tcPr>
                    <w:tcW w:w="690" w:type="pct"/>
                  </w:tcPr>
                  <w:p w:rsidR="00CC714C" w:rsidRPr="00CC714C" w:rsidRDefault="00CC714C" w:rsidP="00C774B1">
                    <w:pPr>
                      <w:ind w:right="73"/>
                      <w:jc w:val="right"/>
                      <w:rPr>
                        <w:rFonts w:asciiTheme="minorEastAsia" w:eastAsiaTheme="minorEastAsia" w:hAnsiTheme="minorEastAsia"/>
                      </w:rPr>
                    </w:pPr>
                    <w:r w:rsidRPr="00CC714C">
                      <w:rPr>
                        <w:rFonts w:asciiTheme="minorEastAsia" w:eastAsiaTheme="minorEastAsia" w:hAnsiTheme="minorEastAsia"/>
                      </w:rPr>
                      <w:t>1,344,284.46</w:t>
                    </w:r>
                  </w:p>
                </w:tc>
                <w:tc>
                  <w:tcPr>
                    <w:tcW w:w="748" w:type="pct"/>
                  </w:tcPr>
                  <w:p w:rsidR="00CC714C" w:rsidRPr="00CC714C" w:rsidRDefault="00CC714C" w:rsidP="00C774B1">
                    <w:pPr>
                      <w:ind w:right="73"/>
                      <w:rPr>
                        <w:rFonts w:asciiTheme="minorEastAsia" w:eastAsiaTheme="minorEastAsia" w:hAnsiTheme="minorEastAsia"/>
                      </w:rPr>
                    </w:pPr>
                    <w:r w:rsidRPr="00CC714C">
                      <w:rPr>
                        <w:rFonts w:asciiTheme="minorEastAsia" w:eastAsiaTheme="minorEastAsia" w:hAnsiTheme="minorEastAsia"/>
                      </w:rPr>
                      <w:t>1年以上</w:t>
                    </w:r>
                  </w:p>
                </w:tc>
                <w:tc>
                  <w:tcPr>
                    <w:tcW w:w="992" w:type="pct"/>
                  </w:tcPr>
                  <w:p w:rsidR="00CC714C" w:rsidRPr="00CC714C" w:rsidRDefault="00CC714C" w:rsidP="00C774B1">
                    <w:pPr>
                      <w:jc w:val="right"/>
                      <w:rPr>
                        <w:rFonts w:asciiTheme="minorEastAsia" w:eastAsiaTheme="minorEastAsia" w:hAnsiTheme="minorEastAsia"/>
                      </w:rPr>
                    </w:pPr>
                    <w:r w:rsidRPr="00CC714C">
                      <w:rPr>
                        <w:rFonts w:asciiTheme="minorEastAsia" w:eastAsiaTheme="minorEastAsia" w:hAnsiTheme="minorEastAsia"/>
                      </w:rPr>
                      <w:t>12.41</w:t>
                    </w:r>
                  </w:p>
                </w:tc>
                <w:tc>
                  <w:tcPr>
                    <w:tcW w:w="943" w:type="pct"/>
                  </w:tcPr>
                  <w:p w:rsidR="00CC714C" w:rsidRPr="00CC714C" w:rsidRDefault="00CC714C" w:rsidP="00C774B1">
                    <w:pPr>
                      <w:jc w:val="right"/>
                      <w:rPr>
                        <w:rFonts w:asciiTheme="minorEastAsia" w:eastAsiaTheme="minorEastAsia" w:hAnsiTheme="minorEastAsia"/>
                      </w:rPr>
                    </w:pPr>
                    <w:r w:rsidRPr="00CC714C">
                      <w:rPr>
                        <w:rFonts w:asciiTheme="minorEastAsia" w:eastAsiaTheme="minorEastAsia" w:hAnsiTheme="minorEastAsia"/>
                      </w:rPr>
                      <w:t>104,497.02</w:t>
                    </w:r>
                  </w:p>
                </w:tc>
              </w:tr>
            </w:sdtContent>
          </w:sdt>
          <w:sdt>
            <w:sdtPr>
              <w:rPr>
                <w:rFonts w:asciiTheme="minorEastAsia" w:eastAsiaTheme="minorEastAsia" w:hAnsiTheme="minorEastAsia" w:hint="eastAsia"/>
              </w:rPr>
              <w:alias w:val="其他应收款欠款户"/>
              <w:tag w:val="_TUP_c8d734adc8624e66860d3c0f01d5cb6b"/>
              <w:id w:val="1189929"/>
              <w:lock w:val="sdtLocked"/>
            </w:sdtPr>
            <w:sdtEndPr>
              <w:rPr>
                <w:rFonts w:hint="default"/>
              </w:rPr>
            </w:sdtEndPr>
            <w:sdtContent>
              <w:tr w:rsidR="00CC714C" w:rsidTr="00C774B1">
                <w:trPr>
                  <w:cantSplit/>
                </w:trPr>
                <w:tc>
                  <w:tcPr>
                    <w:tcW w:w="865" w:type="pct"/>
                  </w:tcPr>
                  <w:p w:rsidR="00CC714C" w:rsidRPr="00CC714C" w:rsidRDefault="00CC714C" w:rsidP="00C774B1">
                    <w:pPr>
                      <w:ind w:right="105"/>
                      <w:rPr>
                        <w:rFonts w:asciiTheme="minorEastAsia" w:eastAsiaTheme="minorEastAsia" w:hAnsiTheme="minorEastAsia"/>
                      </w:rPr>
                    </w:pPr>
                    <w:r w:rsidRPr="00CC714C">
                      <w:rPr>
                        <w:rFonts w:asciiTheme="minorEastAsia" w:eastAsiaTheme="minorEastAsia" w:hAnsiTheme="minorEastAsia"/>
                      </w:rPr>
                      <w:t>第三名</w:t>
                    </w:r>
                  </w:p>
                </w:tc>
                <w:tc>
                  <w:tcPr>
                    <w:tcW w:w="762" w:type="pct"/>
                  </w:tcPr>
                  <w:p w:rsidR="00CC714C" w:rsidRPr="00CC714C" w:rsidRDefault="00CC714C" w:rsidP="00C774B1">
                    <w:pPr>
                      <w:ind w:right="73"/>
                      <w:rPr>
                        <w:rFonts w:asciiTheme="minorEastAsia" w:eastAsiaTheme="minorEastAsia" w:hAnsiTheme="minorEastAsia"/>
                      </w:rPr>
                    </w:pPr>
                    <w:r w:rsidRPr="00CC714C">
                      <w:rPr>
                        <w:rFonts w:asciiTheme="minorEastAsia" w:eastAsiaTheme="minorEastAsia" w:hAnsiTheme="minorEastAsia"/>
                      </w:rPr>
                      <w:t>保证金</w:t>
                    </w:r>
                  </w:p>
                </w:tc>
                <w:tc>
                  <w:tcPr>
                    <w:tcW w:w="690" w:type="pct"/>
                  </w:tcPr>
                  <w:p w:rsidR="00CC714C" w:rsidRPr="00CC714C" w:rsidRDefault="00CC714C" w:rsidP="00C774B1">
                    <w:pPr>
                      <w:ind w:right="73"/>
                      <w:jc w:val="right"/>
                      <w:rPr>
                        <w:rFonts w:asciiTheme="minorEastAsia" w:eastAsiaTheme="minorEastAsia" w:hAnsiTheme="minorEastAsia"/>
                      </w:rPr>
                    </w:pPr>
                    <w:r w:rsidRPr="00CC714C">
                      <w:rPr>
                        <w:rFonts w:asciiTheme="minorEastAsia" w:eastAsiaTheme="minorEastAsia" w:hAnsiTheme="minorEastAsia"/>
                      </w:rPr>
                      <w:t>1,150,000.00</w:t>
                    </w:r>
                  </w:p>
                </w:tc>
                <w:tc>
                  <w:tcPr>
                    <w:tcW w:w="748" w:type="pct"/>
                  </w:tcPr>
                  <w:p w:rsidR="00CC714C" w:rsidRPr="00CC714C" w:rsidRDefault="00CC714C" w:rsidP="00C774B1">
                    <w:pPr>
                      <w:ind w:right="73"/>
                      <w:rPr>
                        <w:rFonts w:asciiTheme="minorEastAsia" w:eastAsiaTheme="minorEastAsia" w:hAnsiTheme="minorEastAsia"/>
                      </w:rPr>
                    </w:pPr>
                    <w:r w:rsidRPr="00CC714C">
                      <w:rPr>
                        <w:rFonts w:asciiTheme="minorEastAsia" w:eastAsiaTheme="minorEastAsia" w:hAnsiTheme="minorEastAsia"/>
                      </w:rPr>
                      <w:t>1-2年</w:t>
                    </w:r>
                  </w:p>
                </w:tc>
                <w:tc>
                  <w:tcPr>
                    <w:tcW w:w="992" w:type="pct"/>
                  </w:tcPr>
                  <w:p w:rsidR="00CC714C" w:rsidRPr="00CC714C" w:rsidRDefault="00CC714C" w:rsidP="00C774B1">
                    <w:pPr>
                      <w:jc w:val="right"/>
                      <w:rPr>
                        <w:rFonts w:asciiTheme="minorEastAsia" w:eastAsiaTheme="minorEastAsia" w:hAnsiTheme="minorEastAsia"/>
                      </w:rPr>
                    </w:pPr>
                    <w:r w:rsidRPr="00CC714C">
                      <w:rPr>
                        <w:rFonts w:asciiTheme="minorEastAsia" w:eastAsiaTheme="minorEastAsia" w:hAnsiTheme="minorEastAsia"/>
                      </w:rPr>
                      <w:t>10.62</w:t>
                    </w:r>
                  </w:p>
                </w:tc>
                <w:tc>
                  <w:tcPr>
                    <w:tcW w:w="943" w:type="pct"/>
                  </w:tcPr>
                  <w:p w:rsidR="00CC714C" w:rsidRPr="00CC714C" w:rsidRDefault="00CC714C" w:rsidP="00C774B1">
                    <w:pPr>
                      <w:jc w:val="right"/>
                      <w:rPr>
                        <w:rFonts w:asciiTheme="minorEastAsia" w:eastAsiaTheme="minorEastAsia" w:hAnsiTheme="minorEastAsia"/>
                      </w:rPr>
                    </w:pPr>
                    <w:r w:rsidRPr="00CC714C">
                      <w:rPr>
                        <w:rFonts w:asciiTheme="minorEastAsia" w:eastAsiaTheme="minorEastAsia" w:hAnsiTheme="minorEastAsia"/>
                      </w:rPr>
                      <w:t>115,000.00</w:t>
                    </w:r>
                  </w:p>
                </w:tc>
              </w:tr>
            </w:sdtContent>
          </w:sdt>
          <w:sdt>
            <w:sdtPr>
              <w:rPr>
                <w:rFonts w:asciiTheme="minorEastAsia" w:eastAsiaTheme="minorEastAsia" w:hAnsiTheme="minorEastAsia" w:hint="eastAsia"/>
              </w:rPr>
              <w:alias w:val="其他应收款欠款户"/>
              <w:tag w:val="_TUP_c8d734adc8624e66860d3c0f01d5cb6b"/>
              <w:id w:val="1189930"/>
              <w:lock w:val="sdtLocked"/>
            </w:sdtPr>
            <w:sdtEndPr>
              <w:rPr>
                <w:rFonts w:hint="default"/>
              </w:rPr>
            </w:sdtEndPr>
            <w:sdtContent>
              <w:tr w:rsidR="00CC714C" w:rsidTr="00C774B1">
                <w:trPr>
                  <w:cantSplit/>
                </w:trPr>
                <w:tc>
                  <w:tcPr>
                    <w:tcW w:w="865" w:type="pct"/>
                  </w:tcPr>
                  <w:p w:rsidR="00CC714C" w:rsidRPr="00CC714C" w:rsidRDefault="00CC714C" w:rsidP="00C774B1">
                    <w:pPr>
                      <w:ind w:right="105"/>
                      <w:rPr>
                        <w:rFonts w:asciiTheme="minorEastAsia" w:eastAsiaTheme="minorEastAsia" w:hAnsiTheme="minorEastAsia"/>
                      </w:rPr>
                    </w:pPr>
                    <w:r w:rsidRPr="00CC714C">
                      <w:rPr>
                        <w:rFonts w:asciiTheme="minorEastAsia" w:eastAsiaTheme="minorEastAsia" w:hAnsiTheme="minorEastAsia"/>
                      </w:rPr>
                      <w:t>第四名</w:t>
                    </w:r>
                  </w:p>
                </w:tc>
                <w:tc>
                  <w:tcPr>
                    <w:tcW w:w="762" w:type="pct"/>
                  </w:tcPr>
                  <w:p w:rsidR="00CC714C" w:rsidRPr="00CC714C" w:rsidRDefault="00CC714C" w:rsidP="00C774B1">
                    <w:pPr>
                      <w:ind w:right="73"/>
                      <w:rPr>
                        <w:rFonts w:asciiTheme="minorEastAsia" w:eastAsiaTheme="minorEastAsia" w:hAnsiTheme="minorEastAsia"/>
                      </w:rPr>
                    </w:pPr>
                    <w:r w:rsidRPr="00CC714C">
                      <w:rPr>
                        <w:rFonts w:asciiTheme="minorEastAsia" w:eastAsiaTheme="minorEastAsia" w:hAnsiTheme="minorEastAsia"/>
                      </w:rPr>
                      <w:t>往来款</w:t>
                    </w:r>
                  </w:p>
                </w:tc>
                <w:tc>
                  <w:tcPr>
                    <w:tcW w:w="690" w:type="pct"/>
                  </w:tcPr>
                  <w:p w:rsidR="00CC714C" w:rsidRPr="00CC714C" w:rsidRDefault="00CC714C" w:rsidP="00C774B1">
                    <w:pPr>
                      <w:ind w:right="73"/>
                      <w:jc w:val="right"/>
                      <w:rPr>
                        <w:rFonts w:asciiTheme="minorEastAsia" w:eastAsiaTheme="minorEastAsia" w:hAnsiTheme="minorEastAsia"/>
                      </w:rPr>
                    </w:pPr>
                    <w:r w:rsidRPr="00CC714C">
                      <w:rPr>
                        <w:rFonts w:asciiTheme="minorEastAsia" w:eastAsiaTheme="minorEastAsia" w:hAnsiTheme="minorEastAsia"/>
                      </w:rPr>
                      <w:t>499,559.98</w:t>
                    </w:r>
                  </w:p>
                </w:tc>
                <w:tc>
                  <w:tcPr>
                    <w:tcW w:w="748" w:type="pct"/>
                  </w:tcPr>
                  <w:p w:rsidR="00CC714C" w:rsidRPr="00CC714C" w:rsidRDefault="00CC714C" w:rsidP="00C774B1">
                    <w:pPr>
                      <w:ind w:right="73"/>
                      <w:rPr>
                        <w:rFonts w:asciiTheme="minorEastAsia" w:eastAsiaTheme="minorEastAsia" w:hAnsiTheme="minorEastAsia"/>
                      </w:rPr>
                    </w:pPr>
                    <w:r w:rsidRPr="00CC714C">
                      <w:rPr>
                        <w:rFonts w:asciiTheme="minorEastAsia" w:eastAsiaTheme="minorEastAsia" w:hAnsiTheme="minorEastAsia"/>
                      </w:rPr>
                      <w:t>3-4年</w:t>
                    </w:r>
                  </w:p>
                </w:tc>
                <w:tc>
                  <w:tcPr>
                    <w:tcW w:w="992" w:type="pct"/>
                  </w:tcPr>
                  <w:p w:rsidR="00CC714C" w:rsidRPr="00CC714C" w:rsidRDefault="00CC714C" w:rsidP="00C774B1">
                    <w:pPr>
                      <w:jc w:val="right"/>
                      <w:rPr>
                        <w:rFonts w:asciiTheme="minorEastAsia" w:eastAsiaTheme="minorEastAsia" w:hAnsiTheme="minorEastAsia"/>
                      </w:rPr>
                    </w:pPr>
                    <w:r w:rsidRPr="00CC714C">
                      <w:rPr>
                        <w:rFonts w:asciiTheme="minorEastAsia" w:eastAsiaTheme="minorEastAsia" w:hAnsiTheme="minorEastAsia"/>
                      </w:rPr>
                      <w:t>4.61</w:t>
                    </w:r>
                  </w:p>
                </w:tc>
                <w:tc>
                  <w:tcPr>
                    <w:tcW w:w="943" w:type="pct"/>
                  </w:tcPr>
                  <w:p w:rsidR="00CC714C" w:rsidRPr="00CC714C" w:rsidRDefault="00CC714C" w:rsidP="00C774B1">
                    <w:pPr>
                      <w:jc w:val="right"/>
                      <w:rPr>
                        <w:rFonts w:asciiTheme="minorEastAsia" w:eastAsiaTheme="minorEastAsia" w:hAnsiTheme="minorEastAsia"/>
                      </w:rPr>
                    </w:pPr>
                    <w:r w:rsidRPr="00CC714C">
                      <w:rPr>
                        <w:rFonts w:asciiTheme="minorEastAsia" w:eastAsiaTheme="minorEastAsia" w:hAnsiTheme="minorEastAsia"/>
                      </w:rPr>
                      <w:t>499,559.98</w:t>
                    </w:r>
                  </w:p>
                </w:tc>
              </w:tr>
            </w:sdtContent>
          </w:sdt>
          <w:sdt>
            <w:sdtPr>
              <w:rPr>
                <w:rFonts w:asciiTheme="minorEastAsia" w:eastAsiaTheme="minorEastAsia" w:hAnsiTheme="minorEastAsia" w:hint="eastAsia"/>
              </w:rPr>
              <w:alias w:val="其他应收款欠款户"/>
              <w:tag w:val="_TUP_c8d734adc8624e66860d3c0f01d5cb6b"/>
              <w:id w:val="1189931"/>
              <w:lock w:val="sdtLocked"/>
            </w:sdtPr>
            <w:sdtEndPr>
              <w:rPr>
                <w:rFonts w:hint="default"/>
              </w:rPr>
            </w:sdtEndPr>
            <w:sdtContent>
              <w:tr w:rsidR="00CC714C" w:rsidTr="00C774B1">
                <w:trPr>
                  <w:cantSplit/>
                </w:trPr>
                <w:tc>
                  <w:tcPr>
                    <w:tcW w:w="865" w:type="pct"/>
                  </w:tcPr>
                  <w:p w:rsidR="00CC714C" w:rsidRPr="00CC714C" w:rsidRDefault="00CC714C" w:rsidP="00C774B1">
                    <w:pPr>
                      <w:ind w:right="105"/>
                      <w:rPr>
                        <w:rFonts w:asciiTheme="minorEastAsia" w:eastAsiaTheme="minorEastAsia" w:hAnsiTheme="minorEastAsia"/>
                      </w:rPr>
                    </w:pPr>
                    <w:r w:rsidRPr="00CC714C">
                      <w:rPr>
                        <w:rFonts w:asciiTheme="minorEastAsia" w:eastAsiaTheme="minorEastAsia" w:hAnsiTheme="minorEastAsia"/>
                      </w:rPr>
                      <w:t>第五名</w:t>
                    </w:r>
                  </w:p>
                </w:tc>
                <w:tc>
                  <w:tcPr>
                    <w:tcW w:w="762" w:type="pct"/>
                  </w:tcPr>
                  <w:p w:rsidR="00CC714C" w:rsidRPr="00CC714C" w:rsidRDefault="00CC714C" w:rsidP="00C774B1">
                    <w:pPr>
                      <w:ind w:right="73"/>
                      <w:rPr>
                        <w:rFonts w:asciiTheme="minorEastAsia" w:eastAsiaTheme="minorEastAsia" w:hAnsiTheme="minorEastAsia"/>
                      </w:rPr>
                    </w:pPr>
                    <w:r w:rsidRPr="00CC714C">
                      <w:rPr>
                        <w:rFonts w:asciiTheme="minorEastAsia" w:eastAsiaTheme="minorEastAsia" w:hAnsiTheme="minorEastAsia"/>
                      </w:rPr>
                      <w:t>保证金</w:t>
                    </w:r>
                  </w:p>
                </w:tc>
                <w:tc>
                  <w:tcPr>
                    <w:tcW w:w="690" w:type="pct"/>
                  </w:tcPr>
                  <w:p w:rsidR="00CC714C" w:rsidRPr="00CC714C" w:rsidRDefault="00CC714C" w:rsidP="00C774B1">
                    <w:pPr>
                      <w:ind w:right="73"/>
                      <w:jc w:val="right"/>
                      <w:rPr>
                        <w:rFonts w:asciiTheme="minorEastAsia" w:eastAsiaTheme="minorEastAsia" w:hAnsiTheme="minorEastAsia"/>
                      </w:rPr>
                    </w:pPr>
                    <w:r w:rsidRPr="00CC714C">
                      <w:rPr>
                        <w:rFonts w:asciiTheme="minorEastAsia" w:eastAsiaTheme="minorEastAsia" w:hAnsiTheme="minorEastAsia"/>
                      </w:rPr>
                      <w:t>250,000.00</w:t>
                    </w:r>
                  </w:p>
                </w:tc>
                <w:tc>
                  <w:tcPr>
                    <w:tcW w:w="748" w:type="pct"/>
                  </w:tcPr>
                  <w:p w:rsidR="00CC714C" w:rsidRPr="00CC714C" w:rsidRDefault="00CC714C" w:rsidP="00C774B1">
                    <w:pPr>
                      <w:ind w:right="73"/>
                      <w:rPr>
                        <w:rFonts w:asciiTheme="minorEastAsia" w:eastAsiaTheme="minorEastAsia" w:hAnsiTheme="minorEastAsia"/>
                      </w:rPr>
                    </w:pPr>
                    <w:r w:rsidRPr="00CC714C">
                      <w:rPr>
                        <w:rFonts w:asciiTheme="minorEastAsia" w:eastAsiaTheme="minorEastAsia" w:hAnsiTheme="minorEastAsia"/>
                      </w:rPr>
                      <w:t>1年以内</w:t>
                    </w:r>
                  </w:p>
                </w:tc>
                <w:tc>
                  <w:tcPr>
                    <w:tcW w:w="992" w:type="pct"/>
                  </w:tcPr>
                  <w:p w:rsidR="00CC714C" w:rsidRPr="00CC714C" w:rsidRDefault="00CC714C" w:rsidP="00C774B1">
                    <w:pPr>
                      <w:jc w:val="right"/>
                      <w:rPr>
                        <w:rFonts w:asciiTheme="minorEastAsia" w:eastAsiaTheme="minorEastAsia" w:hAnsiTheme="minorEastAsia"/>
                      </w:rPr>
                    </w:pPr>
                    <w:r w:rsidRPr="00CC714C">
                      <w:rPr>
                        <w:rFonts w:asciiTheme="minorEastAsia" w:eastAsiaTheme="minorEastAsia" w:hAnsiTheme="minorEastAsia"/>
                      </w:rPr>
                      <w:t>2.31</w:t>
                    </w:r>
                  </w:p>
                </w:tc>
                <w:tc>
                  <w:tcPr>
                    <w:tcW w:w="943" w:type="pct"/>
                  </w:tcPr>
                  <w:p w:rsidR="00CC714C" w:rsidRPr="00CC714C" w:rsidRDefault="00CC714C" w:rsidP="00C774B1">
                    <w:pPr>
                      <w:jc w:val="right"/>
                      <w:rPr>
                        <w:rFonts w:asciiTheme="minorEastAsia" w:eastAsiaTheme="minorEastAsia" w:hAnsiTheme="minorEastAsia"/>
                      </w:rPr>
                    </w:pPr>
                    <w:r w:rsidRPr="00CC714C">
                      <w:rPr>
                        <w:rFonts w:asciiTheme="minorEastAsia" w:eastAsiaTheme="minorEastAsia" w:hAnsiTheme="minorEastAsia"/>
                      </w:rPr>
                      <w:t>250,000.00</w:t>
                    </w:r>
                  </w:p>
                </w:tc>
              </w:tr>
            </w:sdtContent>
          </w:sdt>
          <w:tr w:rsidR="00CC714C" w:rsidTr="00C774B1">
            <w:trPr>
              <w:cantSplit/>
            </w:trPr>
            <w:sdt>
              <w:sdtPr>
                <w:rPr>
                  <w:rFonts w:asciiTheme="minorEastAsia" w:eastAsiaTheme="minorEastAsia" w:hAnsiTheme="minorEastAsia"/>
                </w:rPr>
                <w:tag w:val="_PLD_14deb9938e6642aa874e012c75286fee"/>
                <w:id w:val="1189932"/>
                <w:lock w:val="sdtLocked"/>
              </w:sdtPr>
              <w:sdtContent>
                <w:tc>
                  <w:tcPr>
                    <w:tcW w:w="865" w:type="pct"/>
                  </w:tcPr>
                  <w:p w:rsidR="00CC714C" w:rsidRPr="00CC714C" w:rsidRDefault="00CC714C" w:rsidP="00C774B1">
                    <w:pPr>
                      <w:ind w:right="105"/>
                      <w:jc w:val="center"/>
                      <w:rPr>
                        <w:rFonts w:asciiTheme="minorEastAsia" w:eastAsiaTheme="minorEastAsia" w:hAnsiTheme="minorEastAsia"/>
                      </w:rPr>
                    </w:pPr>
                    <w:r w:rsidRPr="00CC714C">
                      <w:rPr>
                        <w:rFonts w:asciiTheme="minorEastAsia" w:eastAsiaTheme="minorEastAsia" w:hAnsiTheme="minorEastAsia" w:hint="eastAsia"/>
                      </w:rPr>
                      <w:t>合计</w:t>
                    </w:r>
                  </w:p>
                </w:tc>
              </w:sdtContent>
            </w:sdt>
            <w:tc>
              <w:tcPr>
                <w:tcW w:w="762" w:type="pct"/>
              </w:tcPr>
              <w:p w:rsidR="00CC714C" w:rsidRPr="00CC714C" w:rsidRDefault="00CC714C" w:rsidP="00C774B1">
                <w:pPr>
                  <w:ind w:right="73"/>
                  <w:jc w:val="center"/>
                  <w:rPr>
                    <w:rFonts w:asciiTheme="minorEastAsia" w:eastAsiaTheme="minorEastAsia" w:hAnsiTheme="minorEastAsia"/>
                  </w:rPr>
                </w:pPr>
                <w:r w:rsidRPr="00CC714C">
                  <w:rPr>
                    <w:rFonts w:asciiTheme="minorEastAsia" w:eastAsiaTheme="minorEastAsia" w:hAnsiTheme="minorEastAsia"/>
                  </w:rPr>
                  <w:t>/</w:t>
                </w:r>
              </w:p>
            </w:tc>
            <w:tc>
              <w:tcPr>
                <w:tcW w:w="690" w:type="pct"/>
              </w:tcPr>
              <w:p w:rsidR="00CC714C" w:rsidRPr="00CC714C" w:rsidRDefault="00CC714C" w:rsidP="00C774B1">
                <w:pPr>
                  <w:ind w:right="73"/>
                  <w:jc w:val="right"/>
                  <w:rPr>
                    <w:rFonts w:asciiTheme="minorEastAsia" w:eastAsiaTheme="minorEastAsia" w:hAnsiTheme="minorEastAsia"/>
                  </w:rPr>
                </w:pPr>
                <w:r w:rsidRPr="00CC714C">
                  <w:rPr>
                    <w:rFonts w:asciiTheme="minorEastAsia" w:eastAsiaTheme="minorEastAsia" w:hAnsiTheme="minorEastAsia"/>
                  </w:rPr>
                  <w:t>7,206,877.31</w:t>
                </w:r>
              </w:p>
            </w:tc>
            <w:tc>
              <w:tcPr>
                <w:tcW w:w="748" w:type="pct"/>
              </w:tcPr>
              <w:p w:rsidR="00CC714C" w:rsidRPr="00CC714C" w:rsidRDefault="00CC714C" w:rsidP="00C774B1">
                <w:pPr>
                  <w:ind w:right="73"/>
                  <w:jc w:val="center"/>
                  <w:rPr>
                    <w:rFonts w:asciiTheme="minorEastAsia" w:eastAsiaTheme="minorEastAsia" w:hAnsiTheme="minorEastAsia"/>
                  </w:rPr>
                </w:pPr>
                <w:r w:rsidRPr="00CC714C">
                  <w:rPr>
                    <w:rFonts w:asciiTheme="minorEastAsia" w:eastAsiaTheme="minorEastAsia" w:hAnsiTheme="minorEastAsia"/>
                  </w:rPr>
                  <w:t>/</w:t>
                </w:r>
              </w:p>
            </w:tc>
            <w:tc>
              <w:tcPr>
                <w:tcW w:w="992" w:type="pct"/>
              </w:tcPr>
              <w:p w:rsidR="00CC714C" w:rsidRPr="00CC714C" w:rsidRDefault="00CC714C" w:rsidP="00C774B1">
                <w:pPr>
                  <w:jc w:val="right"/>
                  <w:rPr>
                    <w:rFonts w:asciiTheme="minorEastAsia" w:eastAsiaTheme="minorEastAsia" w:hAnsiTheme="minorEastAsia"/>
                  </w:rPr>
                </w:pPr>
                <w:r w:rsidRPr="00CC714C">
                  <w:rPr>
                    <w:rFonts w:asciiTheme="minorEastAsia" w:eastAsiaTheme="minorEastAsia" w:hAnsiTheme="minorEastAsia"/>
                  </w:rPr>
                  <w:t>66.55</w:t>
                </w:r>
              </w:p>
            </w:tc>
            <w:tc>
              <w:tcPr>
                <w:tcW w:w="943" w:type="pct"/>
              </w:tcPr>
              <w:p w:rsidR="00CC714C" w:rsidRPr="00CC714C" w:rsidRDefault="00CC714C" w:rsidP="00C774B1">
                <w:pPr>
                  <w:jc w:val="right"/>
                  <w:rPr>
                    <w:rFonts w:asciiTheme="minorEastAsia" w:eastAsiaTheme="minorEastAsia" w:hAnsiTheme="minorEastAsia"/>
                  </w:rPr>
                </w:pPr>
                <w:r w:rsidRPr="00CC714C">
                  <w:rPr>
                    <w:rFonts w:asciiTheme="minorEastAsia" w:eastAsiaTheme="minorEastAsia" w:hAnsiTheme="minorEastAsia"/>
                  </w:rPr>
                  <w:t>4,932,089.87</w:t>
                </w:r>
              </w:p>
            </w:tc>
          </w:tr>
        </w:tbl>
        <w:p w:rsidR="00877D2C" w:rsidRDefault="006A4C27">
          <w:pPr>
            <w:snapToGrid w:val="0"/>
            <w:spacing w:line="240" w:lineRule="atLeast"/>
          </w:pPr>
        </w:p>
      </w:sdtContent>
    </w:sdt>
    <w:sdt>
      <w:sdtPr>
        <w:rPr>
          <w:rFonts w:ascii="宋体" w:eastAsia="宋体" w:hAnsi="宋体" w:cs="宋体" w:hint="eastAsia"/>
          <w:b w:val="0"/>
          <w:bCs w:val="0"/>
          <w:kern w:val="0"/>
          <w:szCs w:val="24"/>
        </w:rPr>
        <w:alias w:val="模块:按应收金额确认的政府补助"/>
        <w:tag w:val="_SEC_7f884e5815904873b956a469c8376ddc"/>
        <w:id w:val="-670017398"/>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72"/>
            </w:numPr>
            <w:ind w:left="426" w:hanging="426"/>
          </w:pPr>
          <w:r>
            <w:rPr>
              <w:rFonts w:hint="eastAsia"/>
            </w:rPr>
            <w:t>涉及政府补助的应收款项</w:t>
          </w:r>
        </w:p>
        <w:sdt>
          <w:sdtPr>
            <w:alias w:val="是否适用：涉及政府补助的应收款项[双击切换]"/>
            <w:tag w:val="_GBC_827b87f85d804f17ad2db9164b31e41a"/>
            <w:id w:val="1600992348"/>
            <w:lock w:val="sdtLocked"/>
            <w:placeholder>
              <w:docPart w:val="GBC22222222222222222222222222222"/>
            </w:placeholder>
          </w:sdtPr>
          <w:sdtContent>
            <w:p w:rsidR="004C6A60" w:rsidRDefault="006A4C27" w:rsidP="004C6A60">
              <w:r>
                <w:fldChar w:fldCharType="begin"/>
              </w:r>
              <w:r w:rsidR="004C6A60">
                <w:rPr>
                  <w:rFonts w:hint="eastAsia"/>
                </w:rPr>
                <w:instrText xml:space="preserve">MACROBUTTON  SnrToggleCheckbox </w:instrText>
              </w:r>
              <w:r w:rsidR="004C6A60">
                <w:rPr>
                  <w:rFonts w:hint="eastAsia"/>
                </w:rPr>
                <w:instrText>□适用</w:instrText>
              </w:r>
              <w:r w:rsidR="004C6A60">
                <w:rPr>
                  <w:rFonts w:hint="eastAsia"/>
                </w:rPr>
                <w:instrText xml:space="preserve"> </w:instrText>
              </w:r>
              <w:r>
                <w:fldChar w:fldCharType="end"/>
              </w:r>
              <w:r>
                <w:fldChar w:fldCharType="begin"/>
              </w:r>
              <w:r w:rsidR="004C6A60">
                <w:rPr>
                  <w:rFonts w:hint="eastAsia"/>
                </w:rPr>
                <w:instrText xml:space="preserve"> MACROBUTTON  SnrToggleCheckbox </w:instrText>
              </w:r>
              <w:r w:rsidR="004C6A60">
                <w:rPr>
                  <w:rFonts w:hint="eastAsia"/>
                </w:rPr>
                <w:instrText>√不适用</w:instrText>
              </w:r>
              <w:r w:rsidR="004C6A60">
                <w:rPr>
                  <w:rFonts w:hint="eastAsia"/>
                </w:rPr>
                <w:instrText xml:space="preserve"> </w:instrText>
              </w:r>
              <w:r>
                <w:fldChar w:fldCharType="end"/>
              </w:r>
            </w:p>
          </w:sdtContent>
        </w:sdt>
        <w:p w:rsidR="00877D2C" w:rsidRDefault="006A4C27">
          <w:pPr>
            <w:snapToGrid w:val="0"/>
            <w:spacing w:line="240" w:lineRule="atLeast"/>
          </w:pPr>
        </w:p>
      </w:sdtContent>
    </w:sdt>
    <w:sdt>
      <w:sdtPr>
        <w:rPr>
          <w:rFonts w:ascii="Times New Roman" w:eastAsia="宋体" w:hAnsi="Times New Roman" w:cs="宋体"/>
          <w:b w:val="0"/>
          <w:bCs w:val="0"/>
          <w:kern w:val="0"/>
          <w:szCs w:val="24"/>
        </w:rPr>
        <w:alias w:val="模块:因金融资产转移而终止确认的其他应收款"/>
        <w:tag w:val="_SEC_b4e92d47ce454acbba1241413cf48897"/>
        <w:id w:val="821615080"/>
        <w:lock w:val="sdtLocked"/>
        <w:placeholder>
          <w:docPart w:val="GBC22222222222222222222222222222"/>
        </w:placeholder>
      </w:sdtPr>
      <w:sdtEndPr>
        <w:rPr>
          <w:rFonts w:cs="Times New Roman"/>
          <w:kern w:val="2"/>
          <w:szCs w:val="21"/>
        </w:rPr>
      </w:sdtEndPr>
      <w:sdtContent>
        <w:p w:rsidR="00877D2C" w:rsidRDefault="005540A0" w:rsidP="00B176E2">
          <w:pPr>
            <w:pStyle w:val="4"/>
            <w:numPr>
              <w:ilvl w:val="3"/>
              <w:numId w:val="72"/>
            </w:numPr>
            <w:ind w:left="426" w:hanging="426"/>
          </w:pPr>
          <w:r>
            <w:rPr>
              <w:rFonts w:hint="eastAsia"/>
            </w:rPr>
            <w:t>因金融资产转移而终止确认的其他应收款</w:t>
          </w:r>
        </w:p>
        <w:sdt>
          <w:sdtPr>
            <w:rPr>
              <w:rFonts w:hint="eastAsia"/>
            </w:rPr>
            <w:alias w:val="是否适用：因金融资产转移而终止确认的其他应收款[双击切换]"/>
            <w:tag w:val="_GBC_2356c87f6afd4bf2abba2685572831dc"/>
            <w:id w:val="-1941821148"/>
            <w:lock w:val="sdtLocked"/>
            <w:placeholder>
              <w:docPart w:val="GBC22222222222222222222222222222"/>
            </w:placeholder>
          </w:sdtPr>
          <w:sdtContent>
            <w:p w:rsidR="00877D2C" w:rsidRDefault="006A4C27" w:rsidP="004C6A60">
              <w:pPr>
                <w:ind w:right="57"/>
              </w:pPr>
              <w:r>
                <w:fldChar w:fldCharType="begin"/>
              </w:r>
              <w:r w:rsidR="004C6A60">
                <w:rPr>
                  <w:rFonts w:hint="eastAsia"/>
                </w:rPr>
                <w:instrText xml:space="preserve"> MACROBUTTON  SnrToggleCheckbox </w:instrText>
              </w:r>
              <w:r w:rsidR="004C6A60">
                <w:rPr>
                  <w:rFonts w:hint="eastAsia"/>
                </w:rPr>
                <w:instrText>□适用</w:instrText>
              </w:r>
              <w:r w:rsidR="004C6A60">
                <w:rPr>
                  <w:rFonts w:hint="eastAsia"/>
                </w:rPr>
                <w:instrText xml:space="preserve">  </w:instrText>
              </w:r>
              <w:r>
                <w:fldChar w:fldCharType="end"/>
              </w:r>
              <w:r>
                <w:fldChar w:fldCharType="begin"/>
              </w:r>
              <w:r w:rsidR="004C6A60">
                <w:rPr>
                  <w:rFonts w:hint="eastAsia"/>
                </w:rPr>
                <w:instrText xml:space="preserve"> MACROBUTTON  SnrToggleCheckbox </w:instrText>
              </w:r>
              <w:r w:rsidR="004C6A60">
                <w:rPr>
                  <w:rFonts w:hint="eastAsia"/>
                </w:rPr>
                <w:instrText>√不适用</w:instrText>
              </w:r>
              <w:r w:rsidR="004C6A60">
                <w:rPr>
                  <w:rFonts w:hint="eastAsia"/>
                </w:rPr>
                <w:instrText xml:space="preserve"> </w:instrText>
              </w:r>
              <w:r>
                <w:fldChar w:fldCharType="end"/>
              </w:r>
            </w:p>
          </w:sdtContent>
        </w:sdt>
      </w:sdtContent>
    </w:sdt>
    <w:p w:rsidR="00877D2C" w:rsidRDefault="00877D2C"/>
    <w:sdt>
      <w:sdtPr>
        <w:rPr>
          <w:rFonts w:ascii="Times New Roman" w:eastAsia="宋体" w:hAnsi="Times New Roman" w:cs="宋体" w:hint="eastAsia"/>
          <w:b w:val="0"/>
          <w:bCs w:val="0"/>
          <w:kern w:val="0"/>
          <w:szCs w:val="24"/>
        </w:rPr>
        <w:alias w:val="模块:转移其他应收款且继续涉入形成的资产、负债金额的说明"/>
        <w:tag w:val="_SEC_92e24bbe4f564b40858a76aac5222baf"/>
        <w:id w:val="-764066619"/>
        <w:lock w:val="sdtLocked"/>
        <w:placeholder>
          <w:docPart w:val="GBC22222222222222222222222222222"/>
        </w:placeholder>
      </w:sdtPr>
      <w:sdtEndPr>
        <w:rPr>
          <w:rFonts w:cs="Times New Roman"/>
          <w:kern w:val="2"/>
          <w:szCs w:val="21"/>
        </w:rPr>
      </w:sdtEndPr>
      <w:sdtContent>
        <w:p w:rsidR="00877D2C" w:rsidRDefault="005540A0" w:rsidP="00B176E2">
          <w:pPr>
            <w:pStyle w:val="4"/>
            <w:numPr>
              <w:ilvl w:val="3"/>
              <w:numId w:val="72"/>
            </w:numPr>
            <w:ind w:left="426" w:hanging="426"/>
          </w:pPr>
          <w:r>
            <w:rPr>
              <w:rFonts w:hint="eastAsia"/>
            </w:rPr>
            <w:t>转移其他应收款且继续涉入形成的资产、负债的金额</w:t>
          </w:r>
        </w:p>
        <w:sdt>
          <w:sdtPr>
            <w:rPr>
              <w:rFonts w:hint="eastAsia"/>
            </w:rPr>
            <w:alias w:val="是否适用：转移其他应收款且继续涉入形成的资产、负债的金额[双击切换]"/>
            <w:tag w:val="_GBC_6da3b3dd704e45689d462a159df53651"/>
            <w:id w:val="-758443993"/>
            <w:lock w:val="sdtLocked"/>
            <w:placeholder>
              <w:docPart w:val="GBC22222222222222222222222222222"/>
            </w:placeholder>
          </w:sdtPr>
          <w:sdtContent>
            <w:p w:rsidR="00877D2C" w:rsidRDefault="006A4C27" w:rsidP="004C6A60">
              <w:r>
                <w:fldChar w:fldCharType="begin"/>
              </w:r>
              <w:r w:rsidR="004C6A60">
                <w:rPr>
                  <w:rFonts w:hint="eastAsia"/>
                </w:rPr>
                <w:instrText xml:space="preserve"> MACROBUTTON  SnrToggleCheckbox </w:instrText>
              </w:r>
              <w:r w:rsidR="004C6A60">
                <w:rPr>
                  <w:rFonts w:hint="eastAsia"/>
                </w:rPr>
                <w:instrText>□适用</w:instrText>
              </w:r>
              <w:r w:rsidR="004C6A60">
                <w:rPr>
                  <w:rFonts w:hint="eastAsia"/>
                </w:rPr>
                <w:instrText xml:space="preserve">  </w:instrText>
              </w:r>
              <w:r>
                <w:fldChar w:fldCharType="end"/>
              </w:r>
              <w:r>
                <w:fldChar w:fldCharType="begin"/>
              </w:r>
              <w:r w:rsidR="004C6A60">
                <w:rPr>
                  <w:rFonts w:hint="eastAsia"/>
                </w:rPr>
                <w:instrText xml:space="preserve"> MACROBUTTON  SnrToggleCheckbox </w:instrText>
              </w:r>
              <w:r w:rsidR="004C6A60">
                <w:rPr>
                  <w:rFonts w:hint="eastAsia"/>
                </w:rPr>
                <w:instrText>√不适用</w:instrText>
              </w:r>
              <w:r w:rsidR="004C6A60">
                <w:rPr>
                  <w:rFonts w:hint="eastAsia"/>
                </w:rPr>
                <w:instrText xml:space="preserve"> </w:instrText>
              </w:r>
              <w:r>
                <w:fldChar w:fldCharType="end"/>
              </w:r>
            </w:p>
          </w:sdtContent>
        </w:sdt>
      </w:sdtContent>
    </w:sdt>
    <w:p w:rsidR="00877D2C" w:rsidRDefault="00877D2C"/>
    <w:sdt>
      <w:sdtPr>
        <w:rPr>
          <w:rFonts w:hint="eastAsia"/>
          <w:b/>
          <w:bCs/>
        </w:rPr>
        <w:alias w:val="模块:其他应收款其他说明"/>
        <w:tag w:val="_SEC_ca3c9a9eec87490e8f1dd55c9f575f92"/>
        <w:id w:val="1421299523"/>
        <w:lock w:val="sdtLocked"/>
        <w:placeholder>
          <w:docPart w:val="GBC22222222222222222222222222222"/>
        </w:placeholder>
      </w:sdtPr>
      <w:sdtEndPr>
        <w:rPr>
          <w:b w:val="0"/>
          <w:bCs w:val="0"/>
        </w:rPr>
      </w:sdtEndPr>
      <w:sdtContent>
        <w:p w:rsidR="00877D2C" w:rsidRDefault="005540A0">
          <w:r>
            <w:rPr>
              <w:rFonts w:hint="eastAsia"/>
            </w:rPr>
            <w:t>其他</w:t>
          </w:r>
          <w:r>
            <w:t>说明：</w:t>
          </w:r>
        </w:p>
        <w:sdt>
          <w:sdtPr>
            <w:rPr>
              <w:rFonts w:hint="eastAsia"/>
            </w:rPr>
            <w:alias w:val="是否适用：其他应收款的其他说明[双击切换]"/>
            <w:tag w:val="_GBC_f19370687b664bbeafd6d2809311f81e"/>
            <w:id w:val="-318582408"/>
            <w:lock w:val="sdtLocked"/>
            <w:placeholder>
              <w:docPart w:val="GBC22222222222222222222222222222"/>
            </w:placeholder>
          </w:sdtPr>
          <w:sdtContent>
            <w:p w:rsidR="00C2197D" w:rsidRDefault="006A4C27" w:rsidP="004C6A60">
              <w:r>
                <w:fldChar w:fldCharType="begin"/>
              </w:r>
              <w:r w:rsidR="00C2197D">
                <w:rPr>
                  <w:rFonts w:hint="eastAsia"/>
                </w:rPr>
                <w:instrText xml:space="preserve"> MACROBUTTON  SnrToggleCheckbox </w:instrText>
              </w:r>
              <w:r w:rsidR="00C2197D">
                <w:rPr>
                  <w:rFonts w:hint="eastAsia"/>
                </w:rPr>
                <w:instrText>√适用</w:instrText>
              </w:r>
              <w:r w:rsidR="00C2197D">
                <w:rPr>
                  <w:rFonts w:hint="eastAsia"/>
                </w:rPr>
                <w:instrText xml:space="preserve">  </w:instrText>
              </w:r>
              <w:r>
                <w:fldChar w:fldCharType="end"/>
              </w:r>
              <w:r>
                <w:fldChar w:fldCharType="begin"/>
              </w:r>
              <w:r w:rsidR="00C2197D">
                <w:rPr>
                  <w:rFonts w:hint="eastAsia"/>
                </w:rPr>
                <w:instrText xml:space="preserve"> MACROBUTTON  SnrToggleCheckbox </w:instrText>
              </w:r>
              <w:r w:rsidR="00C2197D">
                <w:rPr>
                  <w:rFonts w:hint="eastAsia"/>
                </w:rPr>
                <w:instrText>□不适用</w:instrText>
              </w:r>
              <w:r w:rsidR="00C2197D">
                <w:rPr>
                  <w:rFonts w:hint="eastAsia"/>
                </w:rPr>
                <w:instrText xml:space="preserve"> </w:instrText>
              </w:r>
              <w:r>
                <w:fldChar w:fldCharType="end"/>
              </w:r>
            </w:p>
          </w:sdtContent>
        </w:sdt>
        <w:sdt>
          <w:sdtPr>
            <w:alias w:val="其他应收款的其他说明"/>
            <w:tag w:val="_GBC_f9bf4c4d92c9444d9d3acbcb8980ab1f"/>
            <w:id w:val="301198724"/>
            <w:lock w:val="sdtLocked"/>
          </w:sdtPr>
          <w:sdtContent>
            <w:p w:rsidR="00C2197D" w:rsidRDefault="00C2197D">
              <w:r w:rsidRPr="00C2197D">
                <w:rPr>
                  <w:rFonts w:asciiTheme="minorEastAsia" w:eastAsiaTheme="minorEastAsia" w:hAnsiTheme="minorEastAsia"/>
                  <w:kern w:val="0"/>
                </w:rPr>
                <w:t>本期计提坏账准备金额4,466,794.76元，本期因合并范围变更导致其他应收款坏账准备金额减少144,960.00元。</w:t>
              </w:r>
            </w:p>
          </w:sdtContent>
        </w:sdt>
        <w:p w:rsidR="00877D2C" w:rsidRDefault="006A4C27" w:rsidP="004C6A60"/>
      </w:sdtContent>
    </w:sdt>
    <w:p w:rsidR="00877D2C" w:rsidRDefault="00877D2C"/>
    <w:p w:rsidR="00877D2C" w:rsidRDefault="005540A0" w:rsidP="00B176E2">
      <w:pPr>
        <w:pStyle w:val="3"/>
        <w:numPr>
          <w:ilvl w:val="0"/>
          <w:numId w:val="66"/>
        </w:numPr>
      </w:pPr>
      <w:r>
        <w:rPr>
          <w:rFonts w:hint="eastAsia"/>
        </w:rPr>
        <w:t>存货</w:t>
      </w:r>
    </w:p>
    <w:bookmarkStart w:id="159" w:name="_Hlk24116366" w:displacedByCustomXml="next"/>
    <w:bookmarkStart w:id="160" w:name="_Hlk532992451" w:displacedByCustomXml="next"/>
    <w:sdt>
      <w:sdtPr>
        <w:rPr>
          <w:rFonts w:asciiTheme="minorHAnsi" w:eastAsia="宋体" w:hAnsiTheme="minorHAnsi" w:cs="宋体" w:hint="eastAsia"/>
          <w:b w:val="0"/>
          <w:bCs w:val="0"/>
          <w:kern w:val="0"/>
          <w:szCs w:val="22"/>
        </w:rPr>
        <w:alias w:val="模块:存货分类 "/>
        <w:tag w:val="_SEC_db208c50ef2347fc8318ac3ce516f8f3"/>
        <w:id w:val="1356232942"/>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73"/>
            </w:numPr>
            <w:ind w:left="426" w:hanging="426"/>
          </w:pPr>
          <w:r>
            <w:rPr>
              <w:rFonts w:hint="eastAsia"/>
            </w:rPr>
            <w:t>存货分类</w:t>
          </w:r>
        </w:p>
        <w:sdt>
          <w:sdtPr>
            <w:alias w:val="是否适用：存货分类[双击切换]"/>
            <w:tag w:val="_GBC_357bbe1b1f034d20ba175209243f1121"/>
            <w:id w:val="-482073240"/>
            <w:lock w:val="sdtLocked"/>
            <w:placeholder>
              <w:docPart w:val="GBC22222222222222222222222222222"/>
            </w:placeholder>
          </w:sdtPr>
          <w:sdtContent>
            <w:p w:rsidR="00877D2C" w:rsidRDefault="006A4C27">
              <w:r>
                <w:fldChar w:fldCharType="begin"/>
              </w:r>
              <w:r w:rsidR="004C6A60">
                <w:rPr>
                  <w:rFonts w:hint="eastAsia"/>
                </w:rPr>
                <w:instrText xml:space="preserve">MACROBUTTON  SnrToggleCheckbox </w:instrText>
              </w:r>
              <w:r w:rsidR="004C6A60">
                <w:rPr>
                  <w:rFonts w:hint="eastAsia"/>
                </w:rPr>
                <w:instrText>√适用</w:instrText>
              </w:r>
              <w:r w:rsidR="004C6A60">
                <w:rPr>
                  <w:rFonts w:hint="eastAsia"/>
                </w:rPr>
                <w:instrText xml:space="preserve"> </w:instrText>
              </w:r>
              <w:r>
                <w:fldChar w:fldCharType="end"/>
              </w:r>
              <w:r>
                <w:fldChar w:fldCharType="begin"/>
              </w:r>
              <w:r w:rsidR="004C6A60">
                <w:rPr>
                  <w:rFonts w:hint="eastAsia"/>
                </w:rPr>
                <w:instrText xml:space="preserve"> MACROBUTTON  SnrToggleCheckbox </w:instrText>
              </w:r>
              <w:r w:rsidR="004C6A60">
                <w:rPr>
                  <w:rFonts w:hint="eastAsia"/>
                </w:rPr>
                <w:instrText>□不适用</w:instrText>
              </w:r>
              <w:r w:rsidR="004C6A60">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存货分类"/>
              <w:tag w:val="_GBC_d8d041ff281d42b2825673de12d9cf99"/>
              <w:id w:val="-15872300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存货分类"/>
              <w:tag w:val="_GBC_dfe02fee4d9a4b77b46c5afad867d464"/>
              <w:id w:val="-3465659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p w:rsidR="00877D2C" w:rsidRDefault="00877D2C"/>
        <w:tbl>
          <w:tblPr>
            <w:tblW w:w="540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4"/>
            <w:gridCol w:w="1481"/>
            <w:gridCol w:w="1391"/>
            <w:gridCol w:w="1481"/>
            <w:gridCol w:w="1481"/>
            <w:gridCol w:w="1392"/>
            <w:gridCol w:w="1610"/>
          </w:tblGrid>
          <w:tr w:rsidR="00C774B1" w:rsidTr="00C774B1">
            <w:trPr>
              <w:cantSplit/>
            </w:trPr>
            <w:sdt>
              <w:sdtPr>
                <w:rPr>
                  <w:rFonts w:asciiTheme="minorEastAsia" w:hAnsiTheme="minorEastAsia"/>
                  <w:sz w:val="18"/>
                  <w:szCs w:val="18"/>
                </w:rPr>
                <w:tag w:val="_PLD_c7ef81863f9f475b86b8ee43ac7e9274"/>
                <w:id w:val="1190637"/>
                <w:lock w:val="sdtLocked"/>
              </w:sdtPr>
              <w:sdtContent>
                <w:tc>
                  <w:tcPr>
                    <w:tcW w:w="483" w:type="pct"/>
                    <w:vMerge w:val="restart"/>
                    <w:vAlign w:val="center"/>
                  </w:tcPr>
                  <w:p w:rsidR="00C774B1" w:rsidRPr="00C774B1" w:rsidRDefault="00C774B1" w:rsidP="00C774B1">
                    <w:pPr>
                      <w:jc w:val="center"/>
                      <w:rPr>
                        <w:rFonts w:asciiTheme="minorEastAsia" w:hAnsiTheme="minorEastAsia"/>
                        <w:sz w:val="18"/>
                        <w:szCs w:val="18"/>
                      </w:rPr>
                    </w:pPr>
                    <w:r w:rsidRPr="00C774B1">
                      <w:rPr>
                        <w:rFonts w:asciiTheme="minorEastAsia" w:hAnsiTheme="minorEastAsia" w:hint="eastAsia"/>
                        <w:sz w:val="18"/>
                        <w:szCs w:val="18"/>
                      </w:rPr>
                      <w:t>项目</w:t>
                    </w:r>
                  </w:p>
                </w:tc>
              </w:sdtContent>
            </w:sdt>
            <w:sdt>
              <w:sdtPr>
                <w:rPr>
                  <w:rFonts w:asciiTheme="minorEastAsia" w:hAnsiTheme="minorEastAsia"/>
                  <w:sz w:val="18"/>
                  <w:szCs w:val="18"/>
                </w:rPr>
                <w:tag w:val="_PLD_68fbd4316a69442d924038f565882f99"/>
                <w:id w:val="1190638"/>
                <w:lock w:val="sdtLocked"/>
              </w:sdtPr>
              <w:sdtContent>
                <w:tc>
                  <w:tcPr>
                    <w:tcW w:w="2225" w:type="pct"/>
                    <w:gridSpan w:val="3"/>
                    <w:vAlign w:val="center"/>
                  </w:tcPr>
                  <w:p w:rsidR="00C774B1" w:rsidRPr="00C774B1" w:rsidRDefault="00C774B1" w:rsidP="00C774B1">
                    <w:pPr>
                      <w:jc w:val="center"/>
                      <w:rPr>
                        <w:rFonts w:asciiTheme="minorEastAsia" w:hAnsiTheme="minorEastAsia"/>
                        <w:sz w:val="18"/>
                        <w:szCs w:val="18"/>
                      </w:rPr>
                    </w:pPr>
                    <w:r w:rsidRPr="00C774B1">
                      <w:rPr>
                        <w:rFonts w:asciiTheme="minorEastAsia" w:hAnsiTheme="minorEastAsia" w:hint="eastAsia"/>
                        <w:sz w:val="18"/>
                        <w:szCs w:val="18"/>
                      </w:rPr>
                      <w:t>期末余额</w:t>
                    </w:r>
                  </w:p>
                </w:tc>
              </w:sdtContent>
            </w:sdt>
            <w:sdt>
              <w:sdtPr>
                <w:rPr>
                  <w:rFonts w:asciiTheme="minorEastAsia" w:hAnsiTheme="minorEastAsia"/>
                  <w:sz w:val="18"/>
                  <w:szCs w:val="18"/>
                </w:rPr>
                <w:tag w:val="_PLD_39f6313de32c45ce95b6a2ef18238d4a"/>
                <w:id w:val="1190639"/>
                <w:lock w:val="sdtLocked"/>
              </w:sdtPr>
              <w:sdtContent>
                <w:tc>
                  <w:tcPr>
                    <w:tcW w:w="2292" w:type="pct"/>
                    <w:gridSpan w:val="3"/>
                    <w:vAlign w:val="center"/>
                  </w:tcPr>
                  <w:p w:rsidR="00C774B1" w:rsidRPr="00C774B1" w:rsidRDefault="00C774B1" w:rsidP="00C774B1">
                    <w:pPr>
                      <w:jc w:val="center"/>
                      <w:rPr>
                        <w:rFonts w:asciiTheme="minorEastAsia" w:hAnsiTheme="minorEastAsia"/>
                        <w:sz w:val="18"/>
                        <w:szCs w:val="18"/>
                      </w:rPr>
                    </w:pPr>
                    <w:r w:rsidRPr="00C774B1">
                      <w:rPr>
                        <w:rFonts w:asciiTheme="minorEastAsia" w:hAnsiTheme="minorEastAsia" w:hint="eastAsia"/>
                        <w:sz w:val="18"/>
                        <w:szCs w:val="18"/>
                      </w:rPr>
                      <w:t>期初余额</w:t>
                    </w:r>
                  </w:p>
                </w:tc>
              </w:sdtContent>
            </w:sdt>
          </w:tr>
          <w:tr w:rsidR="00C774B1" w:rsidTr="00C774B1">
            <w:trPr>
              <w:cantSplit/>
            </w:trPr>
            <w:tc>
              <w:tcPr>
                <w:tcW w:w="483" w:type="pct"/>
                <w:vMerge/>
              </w:tcPr>
              <w:p w:rsidR="00C774B1" w:rsidRPr="00C774B1" w:rsidRDefault="00C774B1" w:rsidP="00C774B1">
                <w:pPr>
                  <w:ind w:right="5"/>
                  <w:jc w:val="center"/>
                  <w:rPr>
                    <w:rFonts w:asciiTheme="minorEastAsia" w:hAnsiTheme="minorEastAsia"/>
                    <w:sz w:val="18"/>
                    <w:szCs w:val="18"/>
                  </w:rPr>
                </w:pPr>
              </w:p>
            </w:tc>
            <w:sdt>
              <w:sdtPr>
                <w:rPr>
                  <w:rFonts w:asciiTheme="minorEastAsia" w:hAnsiTheme="minorEastAsia"/>
                  <w:sz w:val="18"/>
                  <w:szCs w:val="18"/>
                </w:rPr>
                <w:tag w:val="_PLD_73436d894fc444d5b519a3b75a689324"/>
                <w:id w:val="1190640"/>
                <w:lock w:val="sdtLocked"/>
              </w:sdtPr>
              <w:sdtContent>
                <w:tc>
                  <w:tcPr>
                    <w:tcW w:w="757" w:type="pct"/>
                    <w:vAlign w:val="center"/>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hint="eastAsia"/>
                        <w:sz w:val="18"/>
                        <w:szCs w:val="18"/>
                      </w:rPr>
                      <w:t>账面余额</w:t>
                    </w:r>
                  </w:p>
                </w:tc>
              </w:sdtContent>
            </w:sdt>
            <w:tc>
              <w:tcPr>
                <w:tcW w:w="711" w:type="pct"/>
                <w:vAlign w:val="center"/>
              </w:tcPr>
              <w:p w:rsidR="00C774B1" w:rsidRPr="00C774B1" w:rsidRDefault="006A4C27" w:rsidP="00C774B1">
                <w:pPr>
                  <w:ind w:right="5"/>
                  <w:jc w:val="center"/>
                  <w:rPr>
                    <w:rFonts w:asciiTheme="minorEastAsia" w:hAnsiTheme="minorEastAsia"/>
                    <w:sz w:val="18"/>
                    <w:szCs w:val="18"/>
                  </w:rPr>
                </w:pPr>
                <w:sdt>
                  <w:sdtPr>
                    <w:rPr>
                      <w:rFonts w:asciiTheme="minorEastAsia" w:hAnsiTheme="minorEastAsia"/>
                      <w:sz w:val="18"/>
                      <w:szCs w:val="18"/>
                    </w:rPr>
                    <w:tag w:val="_PLD_09cd496fa8624ad4a9538b5b209e6d5a"/>
                    <w:id w:val="1190641"/>
                    <w:lock w:val="sdtLocked"/>
                  </w:sdtPr>
                  <w:sdtContent>
                    <w:r w:rsidR="00C774B1" w:rsidRPr="00C774B1">
                      <w:rPr>
                        <w:rFonts w:asciiTheme="minorEastAsia" w:hAnsiTheme="minorEastAsia" w:hint="eastAsia"/>
                        <w:sz w:val="18"/>
                        <w:szCs w:val="18"/>
                      </w:rPr>
                      <w:t>存货跌价准备</w:t>
                    </w:r>
                    <w:r w:rsidR="00C774B1" w:rsidRPr="00C774B1">
                      <w:rPr>
                        <w:rFonts w:asciiTheme="minorEastAsia" w:hAnsiTheme="minorEastAsia"/>
                        <w:sz w:val="18"/>
                        <w:szCs w:val="18"/>
                      </w:rPr>
                      <w:t>/合同履约成本减值准备</w:t>
                    </w:r>
                  </w:sdtContent>
                </w:sdt>
              </w:p>
            </w:tc>
            <w:sdt>
              <w:sdtPr>
                <w:rPr>
                  <w:rFonts w:asciiTheme="minorEastAsia" w:hAnsiTheme="minorEastAsia"/>
                  <w:sz w:val="18"/>
                  <w:szCs w:val="18"/>
                </w:rPr>
                <w:tag w:val="_PLD_2c7532c412cf491899c310ef9902157e"/>
                <w:id w:val="1190642"/>
                <w:lock w:val="sdtLocked"/>
              </w:sdtPr>
              <w:sdtContent>
                <w:tc>
                  <w:tcPr>
                    <w:tcW w:w="757" w:type="pct"/>
                    <w:vAlign w:val="center"/>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hint="eastAsia"/>
                        <w:sz w:val="18"/>
                        <w:szCs w:val="18"/>
                      </w:rPr>
                      <w:t>账面价值</w:t>
                    </w:r>
                  </w:p>
                </w:tc>
              </w:sdtContent>
            </w:sdt>
            <w:sdt>
              <w:sdtPr>
                <w:rPr>
                  <w:rFonts w:asciiTheme="minorEastAsia" w:hAnsiTheme="minorEastAsia"/>
                  <w:sz w:val="18"/>
                  <w:szCs w:val="18"/>
                </w:rPr>
                <w:tag w:val="_PLD_6c2924a6d3da466f96c5c2e2f2d81de1"/>
                <w:id w:val="1190643"/>
                <w:lock w:val="sdtLocked"/>
              </w:sdtPr>
              <w:sdtContent>
                <w:tc>
                  <w:tcPr>
                    <w:tcW w:w="757" w:type="pct"/>
                    <w:vAlign w:val="center"/>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hint="eastAsia"/>
                        <w:sz w:val="18"/>
                        <w:szCs w:val="18"/>
                      </w:rPr>
                      <w:t>账面余额</w:t>
                    </w:r>
                  </w:p>
                </w:tc>
              </w:sdtContent>
            </w:sdt>
            <w:tc>
              <w:tcPr>
                <w:tcW w:w="712" w:type="pct"/>
                <w:vAlign w:val="center"/>
              </w:tcPr>
              <w:p w:rsidR="00C774B1" w:rsidRPr="00C774B1" w:rsidRDefault="006A4C27" w:rsidP="00C774B1">
                <w:pPr>
                  <w:ind w:right="5"/>
                  <w:jc w:val="center"/>
                  <w:rPr>
                    <w:rFonts w:asciiTheme="minorEastAsia" w:hAnsiTheme="minorEastAsia"/>
                    <w:sz w:val="18"/>
                    <w:szCs w:val="18"/>
                  </w:rPr>
                </w:pPr>
                <w:sdt>
                  <w:sdtPr>
                    <w:rPr>
                      <w:rFonts w:asciiTheme="minorEastAsia" w:hAnsiTheme="minorEastAsia"/>
                      <w:sz w:val="18"/>
                      <w:szCs w:val="18"/>
                    </w:rPr>
                    <w:tag w:val="_PLD_e5df78ba36d146dfb7eedab7ddd98031"/>
                    <w:id w:val="1190644"/>
                    <w:lock w:val="sdtLocked"/>
                  </w:sdtPr>
                  <w:sdtContent>
                    <w:r w:rsidR="00C774B1" w:rsidRPr="00C774B1">
                      <w:rPr>
                        <w:rFonts w:asciiTheme="minorEastAsia" w:hAnsiTheme="minorEastAsia" w:hint="eastAsia"/>
                        <w:sz w:val="18"/>
                        <w:szCs w:val="18"/>
                      </w:rPr>
                      <w:t>存货跌价准备</w:t>
                    </w:r>
                    <w:r w:rsidR="00C774B1" w:rsidRPr="00C774B1">
                      <w:rPr>
                        <w:rFonts w:asciiTheme="minorEastAsia" w:hAnsiTheme="minorEastAsia"/>
                        <w:sz w:val="18"/>
                        <w:szCs w:val="18"/>
                      </w:rPr>
                      <w:t>/合同履约成本减值准备</w:t>
                    </w:r>
                  </w:sdtContent>
                </w:sdt>
              </w:p>
            </w:tc>
            <w:sdt>
              <w:sdtPr>
                <w:rPr>
                  <w:rFonts w:asciiTheme="minorEastAsia" w:hAnsiTheme="minorEastAsia"/>
                  <w:sz w:val="18"/>
                  <w:szCs w:val="18"/>
                </w:rPr>
                <w:tag w:val="_PLD_ba07e513b5504e03b2dcef7d8421fa16"/>
                <w:id w:val="1190645"/>
                <w:lock w:val="sdtLocked"/>
              </w:sdtPr>
              <w:sdtContent>
                <w:tc>
                  <w:tcPr>
                    <w:tcW w:w="823" w:type="pct"/>
                    <w:vAlign w:val="center"/>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hint="eastAsia"/>
                        <w:sz w:val="18"/>
                        <w:szCs w:val="18"/>
                      </w:rPr>
                      <w:t>账面价值</w:t>
                    </w:r>
                  </w:p>
                </w:tc>
              </w:sdtContent>
            </w:sdt>
          </w:tr>
          <w:tr w:rsidR="00C774B1" w:rsidTr="00C774B1">
            <w:trPr>
              <w:cantSplit/>
            </w:trPr>
            <w:sdt>
              <w:sdtPr>
                <w:rPr>
                  <w:rFonts w:asciiTheme="minorEastAsia" w:hAnsiTheme="minorEastAsia"/>
                  <w:sz w:val="18"/>
                  <w:szCs w:val="18"/>
                </w:rPr>
                <w:tag w:val="_PLD_16c744a25ed745a0949e90647d3895c5"/>
                <w:id w:val="1190646"/>
                <w:lock w:val="sdtLocked"/>
              </w:sdtPr>
              <w:sdtContent>
                <w:tc>
                  <w:tcPr>
                    <w:tcW w:w="483"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hint="eastAsia"/>
                        <w:sz w:val="18"/>
                        <w:szCs w:val="18"/>
                      </w:rPr>
                      <w:t>原材料</w:t>
                    </w:r>
                  </w:p>
                </w:tc>
              </w:sdtContent>
            </w:sdt>
            <w:tc>
              <w:tcPr>
                <w:tcW w:w="757"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59,506,841.55</w:t>
                </w:r>
              </w:p>
            </w:tc>
            <w:tc>
              <w:tcPr>
                <w:tcW w:w="711"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9,772,911.98</w:t>
                </w:r>
              </w:p>
            </w:tc>
            <w:tc>
              <w:tcPr>
                <w:tcW w:w="757"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49,733,929.57</w:t>
                </w:r>
              </w:p>
            </w:tc>
            <w:tc>
              <w:tcPr>
                <w:tcW w:w="757"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77,258,700.95</w:t>
                </w:r>
              </w:p>
            </w:tc>
            <w:tc>
              <w:tcPr>
                <w:tcW w:w="712"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9,034,454.54</w:t>
                </w:r>
              </w:p>
            </w:tc>
            <w:tc>
              <w:tcPr>
                <w:tcW w:w="823"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68,224,246.41</w:t>
                </w:r>
              </w:p>
            </w:tc>
          </w:tr>
          <w:tr w:rsidR="00C774B1" w:rsidTr="00C774B1">
            <w:trPr>
              <w:cantSplit/>
            </w:trPr>
            <w:sdt>
              <w:sdtPr>
                <w:rPr>
                  <w:rFonts w:asciiTheme="minorEastAsia" w:hAnsiTheme="minorEastAsia"/>
                  <w:sz w:val="18"/>
                  <w:szCs w:val="18"/>
                </w:rPr>
                <w:tag w:val="_PLD_6bc1b9722e63490f9572a83c98d4330b"/>
                <w:id w:val="1190647"/>
                <w:lock w:val="sdtLocked"/>
              </w:sdtPr>
              <w:sdtContent>
                <w:tc>
                  <w:tcPr>
                    <w:tcW w:w="483"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hint="eastAsia"/>
                        <w:sz w:val="18"/>
                        <w:szCs w:val="18"/>
                      </w:rPr>
                      <w:t>在产品</w:t>
                    </w:r>
                  </w:p>
                </w:tc>
              </w:sdtContent>
            </w:sdt>
            <w:tc>
              <w:tcPr>
                <w:tcW w:w="757"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47,453,384.43</w:t>
                </w:r>
              </w:p>
            </w:tc>
            <w:tc>
              <w:tcPr>
                <w:tcW w:w="711"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19,118,067.19</w:t>
                </w:r>
              </w:p>
            </w:tc>
            <w:tc>
              <w:tcPr>
                <w:tcW w:w="757"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28,335,317.24</w:t>
                </w:r>
              </w:p>
            </w:tc>
            <w:tc>
              <w:tcPr>
                <w:tcW w:w="757"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44,895,937.02</w:t>
                </w:r>
              </w:p>
            </w:tc>
            <w:tc>
              <w:tcPr>
                <w:tcW w:w="712"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12,739,059.90</w:t>
                </w:r>
              </w:p>
            </w:tc>
            <w:tc>
              <w:tcPr>
                <w:tcW w:w="823"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32,156,877.12</w:t>
                </w:r>
              </w:p>
            </w:tc>
          </w:tr>
          <w:tr w:rsidR="00C774B1" w:rsidTr="00C774B1">
            <w:trPr>
              <w:cantSplit/>
            </w:trPr>
            <w:sdt>
              <w:sdtPr>
                <w:rPr>
                  <w:rFonts w:asciiTheme="minorEastAsia" w:hAnsiTheme="minorEastAsia"/>
                  <w:sz w:val="18"/>
                  <w:szCs w:val="18"/>
                </w:rPr>
                <w:tag w:val="_PLD_1d6f4ab7bff24b91907e3ad60295856a"/>
                <w:id w:val="1190648"/>
                <w:lock w:val="sdtLocked"/>
              </w:sdtPr>
              <w:sdtContent>
                <w:tc>
                  <w:tcPr>
                    <w:tcW w:w="483"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hint="eastAsia"/>
                        <w:sz w:val="18"/>
                        <w:szCs w:val="18"/>
                      </w:rPr>
                      <w:t>库存商品</w:t>
                    </w:r>
                  </w:p>
                </w:tc>
              </w:sdtContent>
            </w:sdt>
            <w:tc>
              <w:tcPr>
                <w:tcW w:w="757"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99,167,017.03</w:t>
                </w:r>
              </w:p>
            </w:tc>
            <w:tc>
              <w:tcPr>
                <w:tcW w:w="711"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32,943,063.71</w:t>
                </w:r>
              </w:p>
            </w:tc>
            <w:tc>
              <w:tcPr>
                <w:tcW w:w="757"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66,223,953.32</w:t>
                </w:r>
              </w:p>
            </w:tc>
            <w:tc>
              <w:tcPr>
                <w:tcW w:w="757"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136,274,221.19</w:t>
                </w:r>
              </w:p>
            </w:tc>
            <w:tc>
              <w:tcPr>
                <w:tcW w:w="712"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46,996,478.43</w:t>
                </w:r>
              </w:p>
            </w:tc>
            <w:tc>
              <w:tcPr>
                <w:tcW w:w="823"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89,277,742.76</w:t>
                </w:r>
              </w:p>
            </w:tc>
          </w:tr>
          <w:tr w:rsidR="00C774B1" w:rsidTr="00C774B1">
            <w:trPr>
              <w:cantSplit/>
            </w:trPr>
            <w:sdt>
              <w:sdtPr>
                <w:rPr>
                  <w:rFonts w:asciiTheme="minorEastAsia" w:hAnsiTheme="minorEastAsia"/>
                  <w:sz w:val="18"/>
                  <w:szCs w:val="18"/>
                </w:rPr>
                <w:tag w:val="_PLD_538a2f8fa8094965a94ad5dd2130f3a6"/>
                <w:id w:val="1190649"/>
                <w:lock w:val="sdtLocked"/>
              </w:sdtPr>
              <w:sdtContent>
                <w:tc>
                  <w:tcPr>
                    <w:tcW w:w="483" w:type="pct"/>
                  </w:tcPr>
                  <w:p w:rsidR="00C774B1" w:rsidRPr="00C774B1" w:rsidRDefault="00C774B1" w:rsidP="00C774B1">
                    <w:pPr>
                      <w:autoSpaceDE w:val="0"/>
                      <w:autoSpaceDN w:val="0"/>
                      <w:adjustRightInd w:val="0"/>
                      <w:jc w:val="center"/>
                      <w:rPr>
                        <w:rFonts w:asciiTheme="minorEastAsia" w:hAnsiTheme="minorEastAsia"/>
                        <w:sz w:val="18"/>
                        <w:szCs w:val="18"/>
                      </w:rPr>
                    </w:pPr>
                    <w:r w:rsidRPr="00C774B1">
                      <w:rPr>
                        <w:rFonts w:asciiTheme="minorEastAsia" w:hAnsiTheme="minorEastAsia" w:hint="eastAsia"/>
                        <w:sz w:val="18"/>
                        <w:szCs w:val="18"/>
                      </w:rPr>
                      <w:t>周转材料</w:t>
                    </w:r>
                  </w:p>
                </w:tc>
              </w:sdtContent>
            </w:sdt>
            <w:tc>
              <w:tcPr>
                <w:tcW w:w="757" w:type="pct"/>
              </w:tcPr>
              <w:p w:rsidR="00C774B1" w:rsidRPr="00C774B1" w:rsidRDefault="00C774B1" w:rsidP="00C774B1">
                <w:pPr>
                  <w:jc w:val="center"/>
                  <w:rPr>
                    <w:rFonts w:asciiTheme="minorEastAsia" w:hAnsiTheme="minorEastAsia"/>
                    <w:sz w:val="18"/>
                    <w:szCs w:val="18"/>
                  </w:rPr>
                </w:pPr>
                <w:r w:rsidRPr="00C774B1">
                  <w:rPr>
                    <w:rFonts w:asciiTheme="minorEastAsia" w:hAnsiTheme="minorEastAsia"/>
                    <w:sz w:val="18"/>
                    <w:szCs w:val="18"/>
                  </w:rPr>
                  <w:t>1,839,190.47</w:t>
                </w:r>
              </w:p>
            </w:tc>
            <w:tc>
              <w:tcPr>
                <w:tcW w:w="711" w:type="pct"/>
              </w:tcPr>
              <w:p w:rsidR="00C774B1" w:rsidRPr="00C774B1" w:rsidRDefault="00C774B1" w:rsidP="00C774B1">
                <w:pPr>
                  <w:jc w:val="center"/>
                  <w:rPr>
                    <w:rFonts w:asciiTheme="minorEastAsia" w:hAnsiTheme="minorEastAsia"/>
                    <w:sz w:val="18"/>
                    <w:szCs w:val="18"/>
                  </w:rPr>
                </w:pPr>
              </w:p>
            </w:tc>
            <w:tc>
              <w:tcPr>
                <w:tcW w:w="757" w:type="pct"/>
              </w:tcPr>
              <w:p w:rsidR="00C774B1" w:rsidRPr="00C774B1" w:rsidRDefault="00C774B1" w:rsidP="00C774B1">
                <w:pPr>
                  <w:jc w:val="center"/>
                  <w:rPr>
                    <w:rFonts w:asciiTheme="minorEastAsia" w:hAnsiTheme="minorEastAsia"/>
                    <w:sz w:val="18"/>
                    <w:szCs w:val="18"/>
                  </w:rPr>
                </w:pPr>
                <w:r w:rsidRPr="00C774B1">
                  <w:rPr>
                    <w:rFonts w:asciiTheme="minorEastAsia" w:hAnsiTheme="minorEastAsia"/>
                    <w:sz w:val="18"/>
                    <w:szCs w:val="18"/>
                  </w:rPr>
                  <w:t>1,839,190.47</w:t>
                </w:r>
              </w:p>
            </w:tc>
            <w:tc>
              <w:tcPr>
                <w:tcW w:w="757"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1,617,209.82</w:t>
                </w:r>
              </w:p>
            </w:tc>
            <w:tc>
              <w:tcPr>
                <w:tcW w:w="712" w:type="pct"/>
              </w:tcPr>
              <w:p w:rsidR="00C774B1" w:rsidRPr="00C774B1" w:rsidRDefault="00C774B1" w:rsidP="00C774B1">
                <w:pPr>
                  <w:ind w:right="5"/>
                  <w:jc w:val="center"/>
                  <w:rPr>
                    <w:rFonts w:asciiTheme="minorEastAsia" w:hAnsiTheme="minorEastAsia"/>
                    <w:sz w:val="18"/>
                    <w:szCs w:val="18"/>
                  </w:rPr>
                </w:pPr>
              </w:p>
            </w:tc>
            <w:tc>
              <w:tcPr>
                <w:tcW w:w="823"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1,617,209.82</w:t>
                </w:r>
              </w:p>
            </w:tc>
          </w:tr>
          <w:sdt>
            <w:sdtPr>
              <w:rPr>
                <w:rFonts w:asciiTheme="minorEastAsia" w:hAnsiTheme="minorEastAsia"/>
                <w:sz w:val="18"/>
                <w:szCs w:val="18"/>
              </w:rPr>
              <w:alias w:val="其他存货"/>
              <w:tag w:val="_TUP_ab105b180a914e8eab9d9722c099cb1b"/>
              <w:id w:val="1190650"/>
              <w:lock w:val="sdtLocked"/>
            </w:sdtPr>
            <w:sdtEndPr>
              <w:rPr>
                <w:rFonts w:hint="eastAsia"/>
              </w:rPr>
            </w:sdtEndPr>
            <w:sdtContent>
              <w:tr w:rsidR="00C774B1" w:rsidTr="00C774B1">
                <w:trPr>
                  <w:cantSplit/>
                </w:trPr>
                <w:tc>
                  <w:tcPr>
                    <w:tcW w:w="483"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hint="eastAsia"/>
                        <w:sz w:val="18"/>
                        <w:szCs w:val="18"/>
                      </w:rPr>
                      <w:t>发出商品</w:t>
                    </w:r>
                  </w:p>
                </w:tc>
                <w:tc>
                  <w:tcPr>
                    <w:tcW w:w="757"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63,164,064.81</w:t>
                    </w:r>
                  </w:p>
                </w:tc>
                <w:tc>
                  <w:tcPr>
                    <w:tcW w:w="711"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2,723,345.72</w:t>
                    </w:r>
                  </w:p>
                </w:tc>
                <w:tc>
                  <w:tcPr>
                    <w:tcW w:w="757"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60,440,719.09</w:t>
                    </w:r>
                  </w:p>
                </w:tc>
                <w:tc>
                  <w:tcPr>
                    <w:tcW w:w="757"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39,890,356.58</w:t>
                    </w:r>
                  </w:p>
                </w:tc>
                <w:tc>
                  <w:tcPr>
                    <w:tcW w:w="712" w:type="pct"/>
                  </w:tcPr>
                  <w:p w:rsidR="00C774B1" w:rsidRPr="00C774B1" w:rsidRDefault="00C774B1" w:rsidP="00C774B1">
                    <w:pPr>
                      <w:ind w:right="5"/>
                      <w:jc w:val="center"/>
                      <w:rPr>
                        <w:rFonts w:asciiTheme="minorEastAsia" w:hAnsiTheme="minorEastAsia"/>
                        <w:sz w:val="18"/>
                        <w:szCs w:val="18"/>
                      </w:rPr>
                    </w:pPr>
                  </w:p>
                </w:tc>
                <w:tc>
                  <w:tcPr>
                    <w:tcW w:w="823"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39,890,356.58</w:t>
                    </w:r>
                  </w:p>
                </w:tc>
              </w:tr>
            </w:sdtContent>
          </w:sdt>
          <w:sdt>
            <w:sdtPr>
              <w:rPr>
                <w:rFonts w:asciiTheme="minorEastAsia" w:hAnsiTheme="minorEastAsia"/>
                <w:sz w:val="18"/>
                <w:szCs w:val="18"/>
              </w:rPr>
              <w:alias w:val="其他存货"/>
              <w:tag w:val="_TUP_ab105b180a914e8eab9d9722c099cb1b"/>
              <w:id w:val="1190651"/>
              <w:lock w:val="sdtLocked"/>
            </w:sdtPr>
            <w:sdtEndPr>
              <w:rPr>
                <w:rFonts w:hint="eastAsia"/>
              </w:rPr>
            </w:sdtEndPr>
            <w:sdtContent>
              <w:tr w:rsidR="00C774B1" w:rsidTr="00C774B1">
                <w:trPr>
                  <w:cantSplit/>
                </w:trPr>
                <w:tc>
                  <w:tcPr>
                    <w:tcW w:w="483"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hint="eastAsia"/>
                        <w:sz w:val="18"/>
                        <w:szCs w:val="18"/>
                      </w:rPr>
                      <w:t>半成品</w:t>
                    </w:r>
                  </w:p>
                </w:tc>
                <w:tc>
                  <w:tcPr>
                    <w:tcW w:w="757"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984,353.87</w:t>
                    </w:r>
                  </w:p>
                </w:tc>
                <w:tc>
                  <w:tcPr>
                    <w:tcW w:w="711"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984,353.87</w:t>
                    </w:r>
                  </w:p>
                </w:tc>
                <w:tc>
                  <w:tcPr>
                    <w:tcW w:w="757" w:type="pct"/>
                  </w:tcPr>
                  <w:p w:rsidR="00C774B1" w:rsidRPr="00C774B1" w:rsidRDefault="00C774B1" w:rsidP="00C774B1">
                    <w:pPr>
                      <w:ind w:right="5"/>
                      <w:jc w:val="center"/>
                      <w:rPr>
                        <w:rFonts w:asciiTheme="minorEastAsia" w:hAnsiTheme="minorEastAsia"/>
                        <w:sz w:val="18"/>
                        <w:szCs w:val="18"/>
                      </w:rPr>
                    </w:pPr>
                  </w:p>
                </w:tc>
                <w:tc>
                  <w:tcPr>
                    <w:tcW w:w="757"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984,353.87</w:t>
                    </w:r>
                  </w:p>
                </w:tc>
                <w:tc>
                  <w:tcPr>
                    <w:tcW w:w="712"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984,353.87</w:t>
                    </w:r>
                  </w:p>
                </w:tc>
                <w:tc>
                  <w:tcPr>
                    <w:tcW w:w="823" w:type="pct"/>
                  </w:tcPr>
                  <w:p w:rsidR="00C774B1" w:rsidRPr="00C774B1" w:rsidRDefault="00C774B1" w:rsidP="00C774B1">
                    <w:pPr>
                      <w:ind w:right="5"/>
                      <w:jc w:val="center"/>
                      <w:rPr>
                        <w:rFonts w:asciiTheme="minorEastAsia" w:hAnsiTheme="minorEastAsia"/>
                        <w:sz w:val="18"/>
                        <w:szCs w:val="18"/>
                      </w:rPr>
                    </w:pPr>
                  </w:p>
                </w:tc>
              </w:tr>
            </w:sdtContent>
          </w:sdt>
          <w:tr w:rsidR="00C774B1" w:rsidTr="00C774B1">
            <w:trPr>
              <w:cantSplit/>
            </w:trPr>
            <w:sdt>
              <w:sdtPr>
                <w:rPr>
                  <w:rFonts w:asciiTheme="minorEastAsia" w:hAnsiTheme="minorEastAsia"/>
                  <w:sz w:val="18"/>
                  <w:szCs w:val="18"/>
                </w:rPr>
                <w:tag w:val="_PLD_7bb006bb80454a3fbae6993a77c20f6c"/>
                <w:id w:val="1190652"/>
                <w:lock w:val="sdtLocked"/>
              </w:sdtPr>
              <w:sdtContent>
                <w:tc>
                  <w:tcPr>
                    <w:tcW w:w="483"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hint="eastAsia"/>
                        <w:sz w:val="18"/>
                        <w:szCs w:val="18"/>
                      </w:rPr>
                      <w:t>合计</w:t>
                    </w:r>
                  </w:p>
                </w:tc>
              </w:sdtContent>
            </w:sdt>
            <w:tc>
              <w:tcPr>
                <w:tcW w:w="757"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272,114,852.16</w:t>
                </w:r>
              </w:p>
            </w:tc>
            <w:tc>
              <w:tcPr>
                <w:tcW w:w="711"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65,541,742.47</w:t>
                </w:r>
              </w:p>
            </w:tc>
            <w:tc>
              <w:tcPr>
                <w:tcW w:w="757"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206,573,109.69</w:t>
                </w:r>
              </w:p>
            </w:tc>
            <w:tc>
              <w:tcPr>
                <w:tcW w:w="757"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300,920,779.43</w:t>
                </w:r>
              </w:p>
            </w:tc>
            <w:tc>
              <w:tcPr>
                <w:tcW w:w="712"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69,754,346.74</w:t>
                </w:r>
              </w:p>
            </w:tc>
            <w:tc>
              <w:tcPr>
                <w:tcW w:w="823" w:type="pct"/>
              </w:tcPr>
              <w:p w:rsidR="00C774B1" w:rsidRPr="00C774B1" w:rsidRDefault="00C774B1" w:rsidP="00C774B1">
                <w:pPr>
                  <w:ind w:right="5"/>
                  <w:jc w:val="center"/>
                  <w:rPr>
                    <w:rFonts w:asciiTheme="minorEastAsia" w:hAnsiTheme="minorEastAsia"/>
                    <w:sz w:val="18"/>
                    <w:szCs w:val="18"/>
                  </w:rPr>
                </w:pPr>
                <w:r w:rsidRPr="00C774B1">
                  <w:rPr>
                    <w:rFonts w:asciiTheme="minorEastAsia" w:hAnsiTheme="minorEastAsia"/>
                    <w:sz w:val="18"/>
                    <w:szCs w:val="18"/>
                  </w:rPr>
                  <w:t>231,166,432.69</w:t>
                </w:r>
              </w:p>
            </w:tc>
          </w:tr>
        </w:tbl>
        <w:p w:rsidR="00877D2C" w:rsidRPr="00B7705E" w:rsidRDefault="006A4C27" w:rsidP="00B7705E"/>
      </w:sdtContent>
    </w:sdt>
    <w:bookmarkEnd w:id="159" w:displacedByCustomXml="prev"/>
    <w:bookmarkEnd w:id="160" w:displacedByCustomXml="prev"/>
    <w:bookmarkStart w:id="161" w:name="_Hlk533079150" w:displacedByCustomXml="next"/>
    <w:sdt>
      <w:sdtPr>
        <w:rPr>
          <w:rFonts w:ascii="宋体" w:eastAsia="宋体" w:hAnsi="宋体" w:cs="宋体" w:hint="eastAsia"/>
          <w:b w:val="0"/>
          <w:bCs w:val="0"/>
          <w:kern w:val="0"/>
          <w:szCs w:val="24"/>
        </w:rPr>
        <w:alias w:val="模块:存货跌价准备"/>
        <w:tag w:val="_SEC_f5d204839da647b4984ba81ca9593f3b"/>
        <w:id w:val="-298533690"/>
        <w:lock w:val="sdtLocked"/>
        <w:placeholder>
          <w:docPart w:val="GBC22222222222222222222222222222"/>
        </w:placeholder>
      </w:sdtPr>
      <w:sdtEndPr>
        <w:rPr>
          <w:rFonts w:ascii="Times New Roman" w:hAnsi="Times New Roman" w:cs="Times New Roman"/>
          <w:kern w:val="2"/>
          <w:szCs w:val="21"/>
        </w:rPr>
      </w:sdtEndPr>
      <w:sdtContent>
        <w:sdt>
          <w:sdtPr>
            <w:rPr>
              <w:b w:val="0"/>
              <w:bCs w:val="0"/>
            </w:rPr>
            <w:tag w:val="_PLD_b03e65bc536a43eab5570263a106c71d"/>
            <w:id w:val="-1230226630"/>
            <w:lock w:val="sdtLocked"/>
            <w:placeholder>
              <w:docPart w:val="GBC22222222222222222222222222222"/>
            </w:placeholder>
          </w:sdtPr>
          <w:sdtContent>
            <w:p w:rsidR="00877D2C" w:rsidRDefault="005540A0" w:rsidP="00B176E2">
              <w:pPr>
                <w:pStyle w:val="4"/>
                <w:numPr>
                  <w:ilvl w:val="3"/>
                  <w:numId w:val="73"/>
                </w:numPr>
                <w:ind w:left="426" w:hanging="426"/>
                <w:rPr>
                  <w:b w:val="0"/>
                  <w:bCs w:val="0"/>
                </w:rPr>
              </w:pPr>
              <w:r>
                <w:t>存货跌价准备及合同履约成本减值准备</w:t>
              </w:r>
            </w:p>
          </w:sdtContent>
        </w:sdt>
        <w:sdt>
          <w:sdtPr>
            <w:alias w:val="是否适用：存货跌价准备[双击切换]"/>
            <w:tag w:val="_GBC_c61866b530ae491eb21bee1edd36619e"/>
            <w:id w:val="-1339076578"/>
            <w:lock w:val="sdtLocked"/>
            <w:placeholder>
              <w:docPart w:val="GBC22222222222222222222222222222"/>
            </w:placeholder>
          </w:sdtPr>
          <w:sdtContent>
            <w:p w:rsidR="00877D2C" w:rsidRDefault="006A4C27">
              <w:r>
                <w:fldChar w:fldCharType="begin"/>
              </w:r>
              <w:r w:rsidR="00C774B1">
                <w:rPr>
                  <w:rFonts w:hint="eastAsia"/>
                </w:rPr>
                <w:instrText xml:space="preserve">MACROBUTTON  SnrToggleCheckbox </w:instrText>
              </w:r>
              <w:r w:rsidR="00C774B1">
                <w:rPr>
                  <w:rFonts w:hint="eastAsia"/>
                </w:rPr>
                <w:instrText>√适用</w:instrText>
              </w:r>
              <w:r w:rsidR="00C774B1">
                <w:rPr>
                  <w:rFonts w:hint="eastAsia"/>
                </w:rPr>
                <w:instrText xml:space="preserve"> </w:instrText>
              </w:r>
              <w:r>
                <w:fldChar w:fldCharType="end"/>
              </w:r>
              <w:r>
                <w:fldChar w:fldCharType="begin"/>
              </w:r>
              <w:r w:rsidR="00C774B1">
                <w:rPr>
                  <w:rFonts w:hint="eastAsia"/>
                </w:rPr>
                <w:instrText xml:space="preserve"> MACROBUTTON  SnrToggleCheckbox </w:instrText>
              </w:r>
              <w:r w:rsidR="00C774B1">
                <w:rPr>
                  <w:rFonts w:hint="eastAsia"/>
                </w:rPr>
                <w:instrText>□不适用</w:instrText>
              </w:r>
              <w:r w:rsidR="00C774B1">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存货跌价准备"/>
              <w:tag w:val="_GBC_2d3e3a5e2ff44ef3bbef756054f246f3"/>
              <w:id w:val="13710386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存货跌价准备"/>
              <w:tag w:val="_GBC_c51bd05fe51f4b609e7e1904eb064d34"/>
              <w:id w:val="-18184098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2"/>
            <w:gridCol w:w="1419"/>
            <w:gridCol w:w="1477"/>
            <w:gridCol w:w="934"/>
            <w:gridCol w:w="1461"/>
            <w:gridCol w:w="950"/>
            <w:gridCol w:w="1426"/>
          </w:tblGrid>
          <w:tr w:rsidR="00C774B1" w:rsidTr="002F20A6">
            <w:trPr>
              <w:trHeight w:val="238"/>
            </w:trPr>
            <w:sdt>
              <w:sdtPr>
                <w:rPr>
                  <w:rFonts w:asciiTheme="minorEastAsia" w:eastAsiaTheme="minorEastAsia" w:hAnsiTheme="minorEastAsia"/>
                  <w:sz w:val="18"/>
                  <w:szCs w:val="18"/>
                </w:rPr>
                <w:tag w:val="_PLD_4ac7cc4fa4994c1db43ed3b367defc13"/>
                <w:id w:val="1191437"/>
                <w:lock w:val="sdtLocked"/>
              </w:sdtPr>
              <w:sdtContent>
                <w:tc>
                  <w:tcPr>
                    <w:tcW w:w="764" w:type="pct"/>
                    <w:vMerge w:val="restart"/>
                    <w:tcBorders>
                      <w:top w:val="single" w:sz="4" w:space="0" w:color="auto"/>
                      <w:left w:val="single" w:sz="4" w:space="0" w:color="auto"/>
                      <w:bottom w:val="single" w:sz="4" w:space="0" w:color="auto"/>
                      <w:right w:val="single" w:sz="4" w:space="0" w:color="auto"/>
                    </w:tcBorders>
                    <w:vAlign w:val="center"/>
                  </w:tcPr>
                  <w:p w:rsidR="00C774B1" w:rsidRPr="002F20A6" w:rsidRDefault="00C774B1" w:rsidP="00C774B1">
                    <w:pPr>
                      <w:jc w:val="center"/>
                      <w:rPr>
                        <w:rFonts w:asciiTheme="minorEastAsia" w:eastAsiaTheme="minorEastAsia" w:hAnsiTheme="minorEastAsia"/>
                        <w:sz w:val="18"/>
                        <w:szCs w:val="18"/>
                      </w:rPr>
                    </w:pPr>
                    <w:r w:rsidRPr="002F20A6">
                      <w:rPr>
                        <w:rFonts w:asciiTheme="minorEastAsia" w:eastAsiaTheme="minorEastAsia" w:hAnsiTheme="minorEastAsia" w:hint="eastAsia"/>
                        <w:sz w:val="18"/>
                        <w:szCs w:val="18"/>
                      </w:rPr>
                      <w:t>项目</w:t>
                    </w:r>
                  </w:p>
                </w:tc>
              </w:sdtContent>
            </w:sdt>
            <w:sdt>
              <w:sdtPr>
                <w:rPr>
                  <w:rFonts w:asciiTheme="minorEastAsia" w:eastAsiaTheme="minorEastAsia" w:hAnsiTheme="minorEastAsia"/>
                  <w:sz w:val="18"/>
                  <w:szCs w:val="18"/>
                </w:rPr>
                <w:tag w:val="_PLD_7a2e758257864908b13bf89a561f9b5a"/>
                <w:id w:val="1191438"/>
                <w:lock w:val="sdtLocked"/>
              </w:sdtPr>
              <w:sdtContent>
                <w:tc>
                  <w:tcPr>
                    <w:tcW w:w="784" w:type="pct"/>
                    <w:vMerge w:val="restart"/>
                    <w:tcBorders>
                      <w:top w:val="single" w:sz="4" w:space="0" w:color="auto"/>
                      <w:left w:val="single" w:sz="4" w:space="0" w:color="auto"/>
                      <w:bottom w:val="single" w:sz="4" w:space="0" w:color="auto"/>
                      <w:right w:val="single" w:sz="4" w:space="0" w:color="auto"/>
                    </w:tcBorders>
                    <w:vAlign w:val="center"/>
                  </w:tcPr>
                  <w:p w:rsidR="00C774B1" w:rsidRPr="002F20A6" w:rsidRDefault="00C774B1" w:rsidP="00C774B1">
                    <w:pPr>
                      <w:jc w:val="center"/>
                      <w:rPr>
                        <w:rFonts w:asciiTheme="minorEastAsia" w:eastAsiaTheme="minorEastAsia" w:hAnsiTheme="minorEastAsia"/>
                        <w:sz w:val="18"/>
                        <w:szCs w:val="18"/>
                      </w:rPr>
                    </w:pPr>
                    <w:r w:rsidRPr="002F20A6">
                      <w:rPr>
                        <w:rFonts w:asciiTheme="minorEastAsia" w:eastAsiaTheme="minorEastAsia" w:hAnsiTheme="minorEastAsia" w:hint="eastAsia"/>
                        <w:sz w:val="18"/>
                        <w:szCs w:val="18"/>
                      </w:rPr>
                      <w:t>期初余额</w:t>
                    </w:r>
                  </w:p>
                </w:tc>
              </w:sdtContent>
            </w:sdt>
            <w:sdt>
              <w:sdtPr>
                <w:rPr>
                  <w:rFonts w:asciiTheme="minorEastAsia" w:eastAsiaTheme="minorEastAsia" w:hAnsiTheme="minorEastAsia"/>
                  <w:sz w:val="18"/>
                  <w:szCs w:val="18"/>
                </w:rPr>
                <w:tag w:val="_PLD_d95d27d30a6440b5ba0d3798473f422e"/>
                <w:id w:val="1191439"/>
                <w:lock w:val="sdtLocked"/>
              </w:sdtPr>
              <w:sdtContent>
                <w:tc>
                  <w:tcPr>
                    <w:tcW w:w="1332" w:type="pct"/>
                    <w:gridSpan w:val="2"/>
                    <w:tcBorders>
                      <w:top w:val="single" w:sz="4" w:space="0" w:color="auto"/>
                      <w:left w:val="single" w:sz="4" w:space="0" w:color="auto"/>
                      <w:right w:val="single" w:sz="4" w:space="0" w:color="auto"/>
                    </w:tcBorders>
                    <w:vAlign w:val="center"/>
                  </w:tcPr>
                  <w:p w:rsidR="00C774B1" w:rsidRPr="002F20A6" w:rsidRDefault="00C774B1" w:rsidP="00C774B1">
                    <w:pPr>
                      <w:jc w:val="center"/>
                      <w:rPr>
                        <w:rFonts w:asciiTheme="minorEastAsia" w:eastAsiaTheme="minorEastAsia" w:hAnsiTheme="minorEastAsia"/>
                        <w:sz w:val="18"/>
                        <w:szCs w:val="18"/>
                      </w:rPr>
                    </w:pPr>
                    <w:r w:rsidRPr="002F20A6">
                      <w:rPr>
                        <w:rFonts w:asciiTheme="minorEastAsia" w:eastAsiaTheme="minorEastAsia" w:hAnsiTheme="minorEastAsia" w:hint="eastAsia"/>
                        <w:sz w:val="18"/>
                        <w:szCs w:val="18"/>
                      </w:rPr>
                      <w:t>本期增加金额</w:t>
                    </w:r>
                  </w:p>
                </w:tc>
              </w:sdtContent>
            </w:sdt>
            <w:sdt>
              <w:sdtPr>
                <w:rPr>
                  <w:rFonts w:asciiTheme="minorEastAsia" w:eastAsiaTheme="minorEastAsia" w:hAnsiTheme="minorEastAsia"/>
                  <w:sz w:val="18"/>
                  <w:szCs w:val="18"/>
                </w:rPr>
                <w:tag w:val="_PLD_cb7d37811bf944e4a7bb31b4366efaeb"/>
                <w:id w:val="1191440"/>
                <w:lock w:val="sdtLocked"/>
              </w:sdtPr>
              <w:sdtContent>
                <w:tc>
                  <w:tcPr>
                    <w:tcW w:w="1332" w:type="pct"/>
                    <w:gridSpan w:val="2"/>
                    <w:tcBorders>
                      <w:top w:val="single" w:sz="4" w:space="0" w:color="auto"/>
                      <w:left w:val="single" w:sz="4" w:space="0" w:color="auto"/>
                      <w:right w:val="single" w:sz="4" w:space="0" w:color="auto"/>
                    </w:tcBorders>
                    <w:vAlign w:val="center"/>
                  </w:tcPr>
                  <w:p w:rsidR="00C774B1" w:rsidRPr="002F20A6" w:rsidRDefault="00C774B1" w:rsidP="00C774B1">
                    <w:pPr>
                      <w:jc w:val="center"/>
                      <w:rPr>
                        <w:rFonts w:asciiTheme="minorEastAsia" w:eastAsiaTheme="minorEastAsia" w:hAnsiTheme="minorEastAsia"/>
                        <w:sz w:val="18"/>
                        <w:szCs w:val="18"/>
                      </w:rPr>
                    </w:pPr>
                    <w:r w:rsidRPr="002F20A6">
                      <w:rPr>
                        <w:rFonts w:asciiTheme="minorEastAsia" w:eastAsiaTheme="minorEastAsia" w:hAnsiTheme="minorEastAsia" w:hint="eastAsia"/>
                        <w:sz w:val="18"/>
                        <w:szCs w:val="18"/>
                      </w:rPr>
                      <w:t>本期减少金额</w:t>
                    </w:r>
                  </w:p>
                </w:tc>
              </w:sdtContent>
            </w:sdt>
            <w:sdt>
              <w:sdtPr>
                <w:rPr>
                  <w:rFonts w:asciiTheme="minorEastAsia" w:eastAsiaTheme="minorEastAsia" w:hAnsiTheme="minorEastAsia"/>
                  <w:sz w:val="18"/>
                  <w:szCs w:val="18"/>
                </w:rPr>
                <w:tag w:val="_PLD_b2523ee7f028451790c9f2ef6e216a59"/>
                <w:id w:val="1191441"/>
                <w:lock w:val="sdtLocked"/>
              </w:sdtPr>
              <w:sdtContent>
                <w:tc>
                  <w:tcPr>
                    <w:tcW w:w="789" w:type="pct"/>
                    <w:vMerge w:val="restart"/>
                    <w:tcBorders>
                      <w:top w:val="single" w:sz="4" w:space="0" w:color="auto"/>
                      <w:left w:val="single" w:sz="4" w:space="0" w:color="auto"/>
                      <w:bottom w:val="single" w:sz="4" w:space="0" w:color="auto"/>
                      <w:right w:val="single" w:sz="4" w:space="0" w:color="auto"/>
                    </w:tcBorders>
                    <w:vAlign w:val="center"/>
                  </w:tcPr>
                  <w:p w:rsidR="00C774B1" w:rsidRPr="002F20A6" w:rsidRDefault="00C774B1" w:rsidP="00C774B1">
                    <w:pPr>
                      <w:jc w:val="center"/>
                      <w:rPr>
                        <w:rFonts w:asciiTheme="minorEastAsia" w:eastAsiaTheme="minorEastAsia" w:hAnsiTheme="minorEastAsia"/>
                        <w:sz w:val="18"/>
                        <w:szCs w:val="18"/>
                      </w:rPr>
                    </w:pPr>
                    <w:r w:rsidRPr="002F20A6">
                      <w:rPr>
                        <w:rFonts w:asciiTheme="minorEastAsia" w:eastAsiaTheme="minorEastAsia" w:hAnsiTheme="minorEastAsia" w:hint="eastAsia"/>
                        <w:sz w:val="18"/>
                        <w:szCs w:val="18"/>
                      </w:rPr>
                      <w:t>期末余额</w:t>
                    </w:r>
                  </w:p>
                </w:tc>
              </w:sdtContent>
            </w:sdt>
          </w:tr>
          <w:tr w:rsidR="00C774B1" w:rsidTr="002F20A6">
            <w:trPr>
              <w:trHeight w:val="301"/>
            </w:trPr>
            <w:tc>
              <w:tcPr>
                <w:tcW w:w="764" w:type="pct"/>
                <w:vMerge/>
                <w:tcBorders>
                  <w:top w:val="single" w:sz="4" w:space="0" w:color="auto"/>
                  <w:left w:val="single" w:sz="4" w:space="0" w:color="auto"/>
                  <w:bottom w:val="single" w:sz="4" w:space="0" w:color="auto"/>
                  <w:right w:val="single" w:sz="4" w:space="0" w:color="auto"/>
                </w:tcBorders>
              </w:tcPr>
              <w:p w:rsidR="00C774B1" w:rsidRPr="002F20A6" w:rsidRDefault="00C774B1" w:rsidP="00C774B1">
                <w:pPr>
                  <w:jc w:val="center"/>
                  <w:rPr>
                    <w:rFonts w:asciiTheme="minorEastAsia" w:eastAsiaTheme="minorEastAsia" w:hAnsiTheme="minorEastAsia"/>
                    <w:sz w:val="18"/>
                    <w:szCs w:val="18"/>
                  </w:rPr>
                </w:pPr>
              </w:p>
            </w:tc>
            <w:tc>
              <w:tcPr>
                <w:tcW w:w="784" w:type="pct"/>
                <w:vMerge/>
                <w:tcBorders>
                  <w:top w:val="single" w:sz="4" w:space="0" w:color="auto"/>
                  <w:left w:val="single" w:sz="4" w:space="0" w:color="auto"/>
                  <w:bottom w:val="single" w:sz="4" w:space="0" w:color="auto"/>
                  <w:right w:val="single" w:sz="4" w:space="0" w:color="auto"/>
                </w:tcBorders>
              </w:tcPr>
              <w:p w:rsidR="00C774B1" w:rsidRPr="002F20A6" w:rsidRDefault="00C774B1" w:rsidP="00C774B1">
                <w:pPr>
                  <w:jc w:val="center"/>
                  <w:rPr>
                    <w:rFonts w:asciiTheme="minorEastAsia" w:eastAsiaTheme="minorEastAsia" w:hAnsiTheme="minorEastAsia"/>
                    <w:sz w:val="18"/>
                    <w:szCs w:val="18"/>
                  </w:rPr>
                </w:pPr>
              </w:p>
            </w:tc>
            <w:sdt>
              <w:sdtPr>
                <w:rPr>
                  <w:rFonts w:asciiTheme="minorEastAsia" w:eastAsiaTheme="minorEastAsia" w:hAnsiTheme="minorEastAsia"/>
                  <w:sz w:val="18"/>
                  <w:szCs w:val="18"/>
                </w:rPr>
                <w:tag w:val="_PLD_16a8dea59b924b23a28ea45988190955"/>
                <w:id w:val="1191442"/>
                <w:lock w:val="sdtLocked"/>
              </w:sdtPr>
              <w:sdtContent>
                <w:tc>
                  <w:tcPr>
                    <w:tcW w:w="816" w:type="pct"/>
                    <w:tcBorders>
                      <w:left w:val="single" w:sz="4" w:space="0" w:color="auto"/>
                      <w:bottom w:val="single" w:sz="4" w:space="0" w:color="auto"/>
                      <w:right w:val="single" w:sz="4" w:space="0" w:color="auto"/>
                    </w:tcBorders>
                    <w:vAlign w:val="center"/>
                  </w:tcPr>
                  <w:p w:rsidR="00C774B1" w:rsidRPr="002F20A6" w:rsidRDefault="00C774B1" w:rsidP="00C774B1">
                    <w:pPr>
                      <w:jc w:val="center"/>
                      <w:rPr>
                        <w:rFonts w:asciiTheme="minorEastAsia" w:eastAsiaTheme="minorEastAsia" w:hAnsiTheme="minorEastAsia"/>
                        <w:sz w:val="18"/>
                        <w:szCs w:val="18"/>
                      </w:rPr>
                    </w:pPr>
                    <w:r w:rsidRPr="002F20A6">
                      <w:rPr>
                        <w:rFonts w:asciiTheme="minorEastAsia" w:eastAsiaTheme="minorEastAsia" w:hAnsiTheme="minorEastAsia" w:hint="eastAsia"/>
                        <w:sz w:val="18"/>
                        <w:szCs w:val="18"/>
                      </w:rPr>
                      <w:t>计提</w:t>
                    </w:r>
                  </w:p>
                </w:tc>
              </w:sdtContent>
            </w:sdt>
            <w:sdt>
              <w:sdtPr>
                <w:rPr>
                  <w:rFonts w:asciiTheme="minorEastAsia" w:eastAsiaTheme="minorEastAsia" w:hAnsiTheme="minorEastAsia"/>
                  <w:sz w:val="18"/>
                  <w:szCs w:val="18"/>
                </w:rPr>
                <w:tag w:val="_PLD_621a418b64e54315a5981611a5504791"/>
                <w:id w:val="1191443"/>
                <w:lock w:val="sdtLocked"/>
              </w:sdtPr>
              <w:sdtContent>
                <w:tc>
                  <w:tcPr>
                    <w:tcW w:w="516" w:type="pct"/>
                    <w:tcBorders>
                      <w:left w:val="single" w:sz="4" w:space="0" w:color="auto"/>
                      <w:bottom w:val="single" w:sz="4" w:space="0" w:color="auto"/>
                      <w:right w:val="single" w:sz="4" w:space="0" w:color="auto"/>
                    </w:tcBorders>
                    <w:vAlign w:val="center"/>
                  </w:tcPr>
                  <w:p w:rsidR="00C774B1" w:rsidRPr="002F20A6" w:rsidRDefault="00C774B1" w:rsidP="00C774B1">
                    <w:pPr>
                      <w:jc w:val="center"/>
                      <w:rPr>
                        <w:rFonts w:asciiTheme="minorEastAsia" w:eastAsiaTheme="minorEastAsia" w:hAnsiTheme="minorEastAsia"/>
                        <w:sz w:val="18"/>
                        <w:szCs w:val="18"/>
                      </w:rPr>
                    </w:pPr>
                    <w:r w:rsidRPr="002F20A6">
                      <w:rPr>
                        <w:rFonts w:asciiTheme="minorEastAsia" w:eastAsiaTheme="minorEastAsia" w:hAnsiTheme="minorEastAsia" w:hint="eastAsia"/>
                        <w:sz w:val="18"/>
                        <w:szCs w:val="18"/>
                      </w:rPr>
                      <w:t>其他</w:t>
                    </w:r>
                  </w:p>
                </w:tc>
              </w:sdtContent>
            </w:sdt>
            <w:sdt>
              <w:sdtPr>
                <w:rPr>
                  <w:rFonts w:asciiTheme="minorEastAsia" w:eastAsiaTheme="minorEastAsia" w:hAnsiTheme="minorEastAsia"/>
                  <w:sz w:val="18"/>
                  <w:szCs w:val="18"/>
                </w:rPr>
                <w:tag w:val="_PLD_1928b16982a747c59a563fa4d086d9fc"/>
                <w:id w:val="1191444"/>
                <w:lock w:val="sdtLocked"/>
              </w:sdtPr>
              <w:sdtContent>
                <w:tc>
                  <w:tcPr>
                    <w:tcW w:w="807" w:type="pct"/>
                    <w:tcBorders>
                      <w:top w:val="single" w:sz="4" w:space="0" w:color="auto"/>
                      <w:left w:val="single" w:sz="4" w:space="0" w:color="auto"/>
                      <w:bottom w:val="single" w:sz="4" w:space="0" w:color="auto"/>
                      <w:right w:val="single" w:sz="4" w:space="0" w:color="auto"/>
                    </w:tcBorders>
                    <w:vAlign w:val="center"/>
                  </w:tcPr>
                  <w:p w:rsidR="00C774B1" w:rsidRPr="002F20A6" w:rsidRDefault="00C774B1" w:rsidP="00C774B1">
                    <w:pPr>
                      <w:jc w:val="center"/>
                      <w:rPr>
                        <w:rFonts w:asciiTheme="minorEastAsia" w:eastAsiaTheme="minorEastAsia" w:hAnsiTheme="minorEastAsia"/>
                        <w:sz w:val="18"/>
                        <w:szCs w:val="18"/>
                      </w:rPr>
                    </w:pPr>
                    <w:r w:rsidRPr="002F20A6">
                      <w:rPr>
                        <w:rFonts w:asciiTheme="minorEastAsia" w:eastAsiaTheme="minorEastAsia" w:hAnsiTheme="minorEastAsia" w:hint="eastAsia"/>
                        <w:sz w:val="18"/>
                        <w:szCs w:val="18"/>
                      </w:rPr>
                      <w:t>转回或转销</w:t>
                    </w:r>
                  </w:p>
                </w:tc>
              </w:sdtContent>
            </w:sdt>
            <w:sdt>
              <w:sdtPr>
                <w:rPr>
                  <w:rFonts w:asciiTheme="minorEastAsia" w:eastAsiaTheme="minorEastAsia" w:hAnsiTheme="minorEastAsia"/>
                  <w:sz w:val="18"/>
                  <w:szCs w:val="18"/>
                </w:rPr>
                <w:tag w:val="_PLD_1472e7afb261461b8468e1969b080fd5"/>
                <w:id w:val="1191445"/>
                <w:lock w:val="sdtLocked"/>
              </w:sdtPr>
              <w:sdtContent>
                <w:tc>
                  <w:tcPr>
                    <w:tcW w:w="525" w:type="pct"/>
                    <w:tcBorders>
                      <w:top w:val="single" w:sz="4" w:space="0" w:color="auto"/>
                      <w:left w:val="single" w:sz="4" w:space="0" w:color="auto"/>
                      <w:bottom w:val="single" w:sz="4" w:space="0" w:color="auto"/>
                      <w:right w:val="single" w:sz="4" w:space="0" w:color="auto"/>
                    </w:tcBorders>
                    <w:vAlign w:val="center"/>
                  </w:tcPr>
                  <w:p w:rsidR="00C774B1" w:rsidRPr="002F20A6" w:rsidRDefault="00C774B1" w:rsidP="00C774B1">
                    <w:pPr>
                      <w:jc w:val="center"/>
                      <w:rPr>
                        <w:rFonts w:asciiTheme="minorEastAsia" w:eastAsiaTheme="minorEastAsia" w:hAnsiTheme="minorEastAsia"/>
                        <w:sz w:val="18"/>
                        <w:szCs w:val="18"/>
                      </w:rPr>
                    </w:pPr>
                    <w:r w:rsidRPr="002F20A6">
                      <w:rPr>
                        <w:rFonts w:asciiTheme="minorEastAsia" w:eastAsiaTheme="minorEastAsia" w:hAnsiTheme="minorEastAsia" w:hint="eastAsia"/>
                        <w:sz w:val="18"/>
                        <w:szCs w:val="18"/>
                      </w:rPr>
                      <w:t>其他</w:t>
                    </w:r>
                  </w:p>
                </w:tc>
              </w:sdtContent>
            </w:sdt>
            <w:tc>
              <w:tcPr>
                <w:tcW w:w="789" w:type="pct"/>
                <w:vMerge/>
                <w:tcBorders>
                  <w:top w:val="single" w:sz="4" w:space="0" w:color="auto"/>
                  <w:left w:val="single" w:sz="4" w:space="0" w:color="auto"/>
                  <w:bottom w:val="single" w:sz="4" w:space="0" w:color="auto"/>
                  <w:right w:val="single" w:sz="4" w:space="0" w:color="auto"/>
                </w:tcBorders>
                <w:vAlign w:val="center"/>
              </w:tcPr>
              <w:p w:rsidR="00C774B1" w:rsidRPr="002F20A6" w:rsidRDefault="00C774B1" w:rsidP="00C774B1">
                <w:pPr>
                  <w:jc w:val="center"/>
                  <w:rPr>
                    <w:rFonts w:asciiTheme="minorEastAsia" w:eastAsiaTheme="minorEastAsia" w:hAnsiTheme="minorEastAsia"/>
                    <w:sz w:val="18"/>
                    <w:szCs w:val="18"/>
                  </w:rPr>
                </w:pPr>
              </w:p>
            </w:tc>
          </w:tr>
          <w:tr w:rsidR="00C774B1" w:rsidTr="002F20A6">
            <w:trPr>
              <w:trHeight w:val="20"/>
            </w:trPr>
            <w:sdt>
              <w:sdtPr>
                <w:rPr>
                  <w:rFonts w:asciiTheme="minorEastAsia" w:eastAsiaTheme="minorEastAsia" w:hAnsiTheme="minorEastAsia"/>
                  <w:sz w:val="18"/>
                  <w:szCs w:val="18"/>
                </w:rPr>
                <w:tag w:val="_PLD_86e6396528124ce381fc6cc8221d5997"/>
                <w:id w:val="1191446"/>
                <w:lock w:val="sdtLocked"/>
              </w:sdtPr>
              <w:sdtContent>
                <w:tc>
                  <w:tcPr>
                    <w:tcW w:w="764"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rPr>
                        <w:rFonts w:asciiTheme="minorEastAsia" w:eastAsiaTheme="minorEastAsia" w:hAnsiTheme="minorEastAsia"/>
                        <w:sz w:val="18"/>
                        <w:szCs w:val="18"/>
                      </w:rPr>
                    </w:pPr>
                    <w:r w:rsidRPr="002F20A6">
                      <w:rPr>
                        <w:rFonts w:asciiTheme="minorEastAsia" w:eastAsiaTheme="minorEastAsia" w:hAnsiTheme="minorEastAsia" w:hint="eastAsia"/>
                        <w:sz w:val="18"/>
                        <w:szCs w:val="18"/>
                      </w:rPr>
                      <w:t>原材料</w:t>
                    </w:r>
                  </w:p>
                </w:tc>
              </w:sdtContent>
            </w:sdt>
            <w:tc>
              <w:tcPr>
                <w:tcW w:w="784"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ind w:right="5"/>
                  <w:jc w:val="right"/>
                  <w:rPr>
                    <w:rFonts w:asciiTheme="minorEastAsia" w:eastAsiaTheme="minorEastAsia" w:hAnsiTheme="minorEastAsia"/>
                    <w:sz w:val="18"/>
                    <w:szCs w:val="18"/>
                  </w:rPr>
                </w:pPr>
                <w:r w:rsidRPr="002F20A6">
                  <w:rPr>
                    <w:rFonts w:asciiTheme="minorEastAsia" w:eastAsiaTheme="minorEastAsia" w:hAnsiTheme="minorEastAsia"/>
                    <w:sz w:val="18"/>
                    <w:szCs w:val="18"/>
                  </w:rPr>
                  <w:t>9,034,454.54</w:t>
                </w:r>
              </w:p>
            </w:tc>
            <w:tc>
              <w:tcPr>
                <w:tcW w:w="816"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jc w:val="right"/>
                  <w:rPr>
                    <w:rFonts w:asciiTheme="minorEastAsia" w:eastAsiaTheme="minorEastAsia" w:hAnsiTheme="minorEastAsia"/>
                    <w:sz w:val="18"/>
                    <w:szCs w:val="18"/>
                  </w:rPr>
                </w:pPr>
                <w:r w:rsidRPr="002F20A6">
                  <w:rPr>
                    <w:rFonts w:asciiTheme="minorEastAsia" w:eastAsiaTheme="minorEastAsia" w:hAnsiTheme="minorEastAsia"/>
                    <w:sz w:val="18"/>
                    <w:szCs w:val="18"/>
                  </w:rPr>
                  <w:t>1,232,508.29</w:t>
                </w:r>
              </w:p>
            </w:tc>
            <w:tc>
              <w:tcPr>
                <w:tcW w:w="516"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jc w:val="right"/>
                  <w:rPr>
                    <w:rFonts w:asciiTheme="minorEastAsia" w:eastAsiaTheme="minorEastAsia" w:hAnsiTheme="minorEastAsia"/>
                    <w:sz w:val="18"/>
                    <w:szCs w:val="18"/>
                  </w:rPr>
                </w:pPr>
              </w:p>
            </w:tc>
            <w:tc>
              <w:tcPr>
                <w:tcW w:w="807"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jc w:val="right"/>
                  <w:rPr>
                    <w:rFonts w:asciiTheme="minorEastAsia" w:eastAsiaTheme="minorEastAsia" w:hAnsiTheme="minorEastAsia"/>
                    <w:sz w:val="18"/>
                    <w:szCs w:val="18"/>
                  </w:rPr>
                </w:pPr>
                <w:r w:rsidRPr="002F20A6">
                  <w:rPr>
                    <w:rFonts w:asciiTheme="minorEastAsia" w:eastAsiaTheme="minorEastAsia" w:hAnsiTheme="minorEastAsia"/>
                    <w:sz w:val="18"/>
                    <w:szCs w:val="18"/>
                  </w:rPr>
                  <w:t>494,050.85</w:t>
                </w:r>
              </w:p>
            </w:tc>
            <w:tc>
              <w:tcPr>
                <w:tcW w:w="525"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jc w:val="right"/>
                  <w:rPr>
                    <w:rFonts w:asciiTheme="minorEastAsia" w:eastAsiaTheme="minorEastAsia" w:hAnsiTheme="minorEastAsia"/>
                    <w:sz w:val="18"/>
                    <w:szCs w:val="18"/>
                  </w:rPr>
                </w:pPr>
              </w:p>
            </w:tc>
            <w:tc>
              <w:tcPr>
                <w:tcW w:w="789"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ind w:right="5"/>
                  <w:jc w:val="right"/>
                  <w:rPr>
                    <w:rFonts w:asciiTheme="minorEastAsia" w:eastAsiaTheme="minorEastAsia" w:hAnsiTheme="minorEastAsia"/>
                    <w:sz w:val="18"/>
                    <w:szCs w:val="18"/>
                  </w:rPr>
                </w:pPr>
                <w:r w:rsidRPr="002F20A6">
                  <w:rPr>
                    <w:rFonts w:asciiTheme="minorEastAsia" w:eastAsiaTheme="minorEastAsia" w:hAnsiTheme="minorEastAsia"/>
                    <w:sz w:val="18"/>
                    <w:szCs w:val="18"/>
                  </w:rPr>
                  <w:t>9,772,911.98</w:t>
                </w:r>
              </w:p>
            </w:tc>
          </w:tr>
          <w:tr w:rsidR="00C774B1" w:rsidTr="002F20A6">
            <w:trPr>
              <w:trHeight w:val="20"/>
            </w:trPr>
            <w:sdt>
              <w:sdtPr>
                <w:rPr>
                  <w:rFonts w:asciiTheme="minorEastAsia" w:eastAsiaTheme="minorEastAsia" w:hAnsiTheme="minorEastAsia"/>
                  <w:sz w:val="18"/>
                  <w:szCs w:val="18"/>
                </w:rPr>
                <w:tag w:val="_PLD_36796b02dbd34db086d5eccb37ef3201"/>
                <w:id w:val="1191447"/>
                <w:lock w:val="sdtLocked"/>
              </w:sdtPr>
              <w:sdtContent>
                <w:tc>
                  <w:tcPr>
                    <w:tcW w:w="764"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rPr>
                        <w:rFonts w:asciiTheme="minorEastAsia" w:eastAsiaTheme="minorEastAsia" w:hAnsiTheme="minorEastAsia"/>
                        <w:sz w:val="18"/>
                        <w:szCs w:val="18"/>
                      </w:rPr>
                    </w:pPr>
                    <w:r w:rsidRPr="002F20A6">
                      <w:rPr>
                        <w:rFonts w:asciiTheme="minorEastAsia" w:eastAsiaTheme="minorEastAsia" w:hAnsiTheme="minorEastAsia" w:hint="eastAsia"/>
                        <w:sz w:val="18"/>
                        <w:szCs w:val="18"/>
                      </w:rPr>
                      <w:t>在产品</w:t>
                    </w:r>
                  </w:p>
                </w:tc>
              </w:sdtContent>
            </w:sdt>
            <w:tc>
              <w:tcPr>
                <w:tcW w:w="784"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ind w:right="5"/>
                  <w:jc w:val="right"/>
                  <w:rPr>
                    <w:rFonts w:asciiTheme="minorEastAsia" w:eastAsiaTheme="minorEastAsia" w:hAnsiTheme="minorEastAsia"/>
                    <w:sz w:val="18"/>
                    <w:szCs w:val="18"/>
                  </w:rPr>
                </w:pPr>
                <w:r w:rsidRPr="002F20A6">
                  <w:rPr>
                    <w:rFonts w:asciiTheme="minorEastAsia" w:eastAsiaTheme="minorEastAsia" w:hAnsiTheme="minorEastAsia"/>
                    <w:sz w:val="18"/>
                    <w:szCs w:val="18"/>
                  </w:rPr>
                  <w:t>12,739,059.90</w:t>
                </w:r>
              </w:p>
            </w:tc>
            <w:tc>
              <w:tcPr>
                <w:tcW w:w="816" w:type="pct"/>
                <w:tcBorders>
                  <w:top w:val="single" w:sz="4" w:space="0" w:color="auto"/>
                  <w:left w:val="single" w:sz="4" w:space="0" w:color="auto"/>
                  <w:bottom w:val="single" w:sz="4" w:space="0" w:color="auto"/>
                  <w:right w:val="single" w:sz="4" w:space="0" w:color="auto"/>
                </w:tcBorders>
              </w:tcPr>
              <w:p w:rsidR="00C774B1" w:rsidRPr="002F20A6" w:rsidRDefault="00AE2622" w:rsidP="00C774B1">
                <w:pPr>
                  <w:jc w:val="right"/>
                  <w:rPr>
                    <w:rFonts w:asciiTheme="minorEastAsia" w:eastAsiaTheme="minorEastAsia" w:hAnsiTheme="minorEastAsia"/>
                    <w:sz w:val="18"/>
                    <w:szCs w:val="18"/>
                  </w:rPr>
                </w:pPr>
                <w:r w:rsidRPr="00AE2622">
                  <w:rPr>
                    <w:rFonts w:asciiTheme="minorEastAsia" w:eastAsiaTheme="minorEastAsia" w:hAnsiTheme="minorEastAsia"/>
                    <w:sz w:val="18"/>
                    <w:szCs w:val="18"/>
                  </w:rPr>
                  <w:t>6</w:t>
                </w:r>
                <w:r>
                  <w:rPr>
                    <w:rFonts w:asciiTheme="minorEastAsia" w:eastAsiaTheme="minorEastAsia" w:hAnsiTheme="minorEastAsia" w:hint="eastAsia"/>
                    <w:sz w:val="18"/>
                    <w:szCs w:val="18"/>
                  </w:rPr>
                  <w:t>,</w:t>
                </w:r>
                <w:r w:rsidRPr="00AE2622">
                  <w:rPr>
                    <w:rFonts w:asciiTheme="minorEastAsia" w:eastAsiaTheme="minorEastAsia" w:hAnsiTheme="minorEastAsia"/>
                    <w:sz w:val="18"/>
                    <w:szCs w:val="18"/>
                  </w:rPr>
                  <w:t>447</w:t>
                </w:r>
                <w:r>
                  <w:rPr>
                    <w:rFonts w:asciiTheme="minorEastAsia" w:eastAsiaTheme="minorEastAsia" w:hAnsiTheme="minorEastAsia" w:hint="eastAsia"/>
                    <w:sz w:val="18"/>
                    <w:szCs w:val="18"/>
                  </w:rPr>
                  <w:t>,</w:t>
                </w:r>
                <w:r w:rsidRPr="00AE2622">
                  <w:rPr>
                    <w:rFonts w:asciiTheme="minorEastAsia" w:eastAsiaTheme="minorEastAsia" w:hAnsiTheme="minorEastAsia"/>
                    <w:sz w:val="18"/>
                    <w:szCs w:val="18"/>
                  </w:rPr>
                  <w:t>740.74</w:t>
                </w:r>
              </w:p>
            </w:tc>
            <w:tc>
              <w:tcPr>
                <w:tcW w:w="516"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jc w:val="right"/>
                  <w:rPr>
                    <w:rFonts w:asciiTheme="minorEastAsia" w:eastAsiaTheme="minorEastAsia" w:hAnsiTheme="minorEastAsia"/>
                    <w:sz w:val="18"/>
                    <w:szCs w:val="18"/>
                  </w:rPr>
                </w:pPr>
              </w:p>
            </w:tc>
            <w:tc>
              <w:tcPr>
                <w:tcW w:w="807"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jc w:val="right"/>
                  <w:rPr>
                    <w:rFonts w:asciiTheme="minorEastAsia" w:eastAsiaTheme="minorEastAsia" w:hAnsiTheme="minorEastAsia"/>
                    <w:sz w:val="18"/>
                    <w:szCs w:val="18"/>
                  </w:rPr>
                </w:pPr>
                <w:r w:rsidRPr="002F20A6">
                  <w:rPr>
                    <w:rFonts w:asciiTheme="minorEastAsia" w:eastAsiaTheme="minorEastAsia" w:hAnsiTheme="minorEastAsia"/>
                    <w:sz w:val="18"/>
                    <w:szCs w:val="18"/>
                  </w:rPr>
                  <w:t>68,733.45</w:t>
                </w:r>
              </w:p>
            </w:tc>
            <w:tc>
              <w:tcPr>
                <w:tcW w:w="525" w:type="pct"/>
                <w:tcBorders>
                  <w:top w:val="single" w:sz="4" w:space="0" w:color="auto"/>
                  <w:left w:val="single" w:sz="4" w:space="0" w:color="auto"/>
                  <w:right w:val="single" w:sz="4" w:space="0" w:color="auto"/>
                </w:tcBorders>
              </w:tcPr>
              <w:p w:rsidR="00C774B1" w:rsidRPr="002F20A6" w:rsidRDefault="00C774B1" w:rsidP="00C774B1">
                <w:pPr>
                  <w:jc w:val="right"/>
                  <w:rPr>
                    <w:rFonts w:asciiTheme="minorEastAsia" w:eastAsiaTheme="minorEastAsia" w:hAnsiTheme="minorEastAsia"/>
                    <w:sz w:val="18"/>
                    <w:szCs w:val="18"/>
                  </w:rPr>
                </w:pPr>
              </w:p>
            </w:tc>
            <w:tc>
              <w:tcPr>
                <w:tcW w:w="789" w:type="pct"/>
                <w:tcBorders>
                  <w:top w:val="single" w:sz="4" w:space="0" w:color="auto"/>
                  <w:left w:val="single" w:sz="4" w:space="0" w:color="auto"/>
                  <w:bottom w:val="single" w:sz="4" w:space="0" w:color="auto"/>
                  <w:right w:val="single" w:sz="4" w:space="0" w:color="auto"/>
                </w:tcBorders>
              </w:tcPr>
              <w:p w:rsidR="00C774B1" w:rsidRPr="002F20A6" w:rsidRDefault="00AE2622" w:rsidP="00C774B1">
                <w:pPr>
                  <w:ind w:right="5"/>
                  <w:jc w:val="right"/>
                  <w:rPr>
                    <w:rFonts w:asciiTheme="minorEastAsia" w:eastAsiaTheme="minorEastAsia" w:hAnsiTheme="minorEastAsia"/>
                    <w:sz w:val="18"/>
                    <w:szCs w:val="18"/>
                  </w:rPr>
                </w:pPr>
                <w:r w:rsidRPr="00C774B1">
                  <w:rPr>
                    <w:rFonts w:asciiTheme="minorEastAsia" w:hAnsiTheme="minorEastAsia"/>
                    <w:sz w:val="18"/>
                    <w:szCs w:val="18"/>
                  </w:rPr>
                  <w:t>19,118,067.19</w:t>
                </w:r>
              </w:p>
            </w:tc>
          </w:tr>
          <w:tr w:rsidR="00C774B1" w:rsidTr="002F20A6">
            <w:trPr>
              <w:trHeight w:val="20"/>
            </w:trPr>
            <w:sdt>
              <w:sdtPr>
                <w:rPr>
                  <w:rFonts w:asciiTheme="minorEastAsia" w:eastAsiaTheme="minorEastAsia" w:hAnsiTheme="minorEastAsia"/>
                  <w:sz w:val="18"/>
                  <w:szCs w:val="18"/>
                </w:rPr>
                <w:tag w:val="_PLD_ee1bdf0606934625b9fdb42499316f33"/>
                <w:id w:val="1191448"/>
                <w:lock w:val="sdtLocked"/>
              </w:sdtPr>
              <w:sdtContent>
                <w:tc>
                  <w:tcPr>
                    <w:tcW w:w="764"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rPr>
                        <w:rFonts w:asciiTheme="minorEastAsia" w:eastAsiaTheme="minorEastAsia" w:hAnsiTheme="minorEastAsia"/>
                        <w:sz w:val="18"/>
                        <w:szCs w:val="18"/>
                      </w:rPr>
                    </w:pPr>
                    <w:r w:rsidRPr="002F20A6">
                      <w:rPr>
                        <w:rFonts w:asciiTheme="minorEastAsia" w:eastAsiaTheme="minorEastAsia" w:hAnsiTheme="minorEastAsia" w:hint="eastAsia"/>
                        <w:sz w:val="18"/>
                        <w:szCs w:val="18"/>
                      </w:rPr>
                      <w:t>库存商品</w:t>
                    </w:r>
                  </w:p>
                </w:tc>
              </w:sdtContent>
            </w:sdt>
            <w:tc>
              <w:tcPr>
                <w:tcW w:w="784"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ind w:right="5"/>
                  <w:jc w:val="right"/>
                  <w:rPr>
                    <w:rFonts w:asciiTheme="minorEastAsia" w:eastAsiaTheme="minorEastAsia" w:hAnsiTheme="minorEastAsia"/>
                    <w:sz w:val="18"/>
                    <w:szCs w:val="18"/>
                  </w:rPr>
                </w:pPr>
                <w:r w:rsidRPr="002F20A6">
                  <w:rPr>
                    <w:rFonts w:asciiTheme="minorEastAsia" w:eastAsiaTheme="minorEastAsia" w:hAnsiTheme="minorEastAsia"/>
                    <w:sz w:val="18"/>
                    <w:szCs w:val="18"/>
                  </w:rPr>
                  <w:t>46,996,478.43</w:t>
                </w:r>
              </w:p>
            </w:tc>
            <w:tc>
              <w:tcPr>
                <w:tcW w:w="816" w:type="pct"/>
                <w:tcBorders>
                  <w:top w:val="single" w:sz="4" w:space="0" w:color="auto"/>
                  <w:left w:val="single" w:sz="4" w:space="0" w:color="auto"/>
                  <w:bottom w:val="single" w:sz="4" w:space="0" w:color="auto"/>
                  <w:right w:val="single" w:sz="4" w:space="0" w:color="auto"/>
                </w:tcBorders>
              </w:tcPr>
              <w:p w:rsidR="00C774B1" w:rsidRPr="002F20A6" w:rsidRDefault="007C1BDD" w:rsidP="00C774B1">
                <w:pPr>
                  <w:jc w:val="right"/>
                  <w:rPr>
                    <w:rFonts w:asciiTheme="minorEastAsia" w:eastAsiaTheme="minorEastAsia" w:hAnsiTheme="minorEastAsia"/>
                    <w:sz w:val="18"/>
                    <w:szCs w:val="18"/>
                  </w:rPr>
                </w:pPr>
                <w:r>
                  <w:rPr>
                    <w:rFonts w:asciiTheme="minorEastAsia" w:eastAsiaTheme="minorEastAsia" w:hAnsiTheme="minorEastAsia"/>
                    <w:sz w:val="18"/>
                    <w:szCs w:val="18"/>
                  </w:rPr>
                  <w:t>3,158,343.70</w:t>
                </w:r>
              </w:p>
            </w:tc>
            <w:tc>
              <w:tcPr>
                <w:tcW w:w="516"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jc w:val="right"/>
                  <w:rPr>
                    <w:rFonts w:asciiTheme="minorEastAsia" w:eastAsiaTheme="minorEastAsia" w:hAnsiTheme="minorEastAsia"/>
                    <w:sz w:val="18"/>
                    <w:szCs w:val="18"/>
                  </w:rPr>
                </w:pPr>
              </w:p>
            </w:tc>
            <w:tc>
              <w:tcPr>
                <w:tcW w:w="807" w:type="pct"/>
                <w:tcBorders>
                  <w:top w:val="single" w:sz="4" w:space="0" w:color="auto"/>
                  <w:left w:val="single" w:sz="4" w:space="0" w:color="auto"/>
                  <w:bottom w:val="single" w:sz="4" w:space="0" w:color="auto"/>
                  <w:right w:val="single" w:sz="4" w:space="0" w:color="auto"/>
                </w:tcBorders>
              </w:tcPr>
              <w:p w:rsidR="00C774B1" w:rsidRPr="002F20A6" w:rsidRDefault="007C1BDD" w:rsidP="00C774B1">
                <w:pPr>
                  <w:jc w:val="right"/>
                  <w:rPr>
                    <w:rFonts w:asciiTheme="minorEastAsia" w:eastAsiaTheme="minorEastAsia" w:hAnsiTheme="minorEastAsia"/>
                    <w:sz w:val="18"/>
                    <w:szCs w:val="18"/>
                  </w:rPr>
                </w:pPr>
                <w:r>
                  <w:rPr>
                    <w:rFonts w:asciiTheme="minorEastAsia" w:eastAsiaTheme="minorEastAsia" w:hAnsiTheme="minorEastAsia"/>
                    <w:sz w:val="18"/>
                    <w:szCs w:val="18"/>
                  </w:rPr>
                  <w:t>17,211,758.42</w:t>
                </w:r>
              </w:p>
            </w:tc>
            <w:tc>
              <w:tcPr>
                <w:tcW w:w="525" w:type="pct"/>
                <w:tcBorders>
                  <w:left w:val="single" w:sz="4" w:space="0" w:color="auto"/>
                  <w:right w:val="single" w:sz="4" w:space="0" w:color="auto"/>
                </w:tcBorders>
              </w:tcPr>
              <w:p w:rsidR="00C774B1" w:rsidRPr="002F20A6" w:rsidRDefault="00C774B1" w:rsidP="00C774B1">
                <w:pPr>
                  <w:jc w:val="right"/>
                  <w:rPr>
                    <w:rFonts w:asciiTheme="minorEastAsia" w:eastAsiaTheme="minorEastAsia" w:hAnsiTheme="minorEastAsia"/>
                    <w:sz w:val="18"/>
                    <w:szCs w:val="18"/>
                  </w:rPr>
                </w:pPr>
              </w:p>
            </w:tc>
            <w:tc>
              <w:tcPr>
                <w:tcW w:w="789" w:type="pct"/>
                <w:tcBorders>
                  <w:top w:val="single" w:sz="4" w:space="0" w:color="auto"/>
                  <w:left w:val="single" w:sz="4" w:space="0" w:color="auto"/>
                  <w:bottom w:val="single" w:sz="4" w:space="0" w:color="auto"/>
                  <w:right w:val="single" w:sz="4" w:space="0" w:color="auto"/>
                </w:tcBorders>
              </w:tcPr>
              <w:p w:rsidR="00C774B1" w:rsidRPr="002F20A6" w:rsidRDefault="00AE2622" w:rsidP="00C774B1">
                <w:pPr>
                  <w:ind w:right="5"/>
                  <w:jc w:val="right"/>
                  <w:rPr>
                    <w:rFonts w:asciiTheme="minorEastAsia" w:eastAsiaTheme="minorEastAsia" w:hAnsiTheme="minorEastAsia"/>
                    <w:sz w:val="18"/>
                    <w:szCs w:val="18"/>
                  </w:rPr>
                </w:pPr>
                <w:r w:rsidRPr="00C774B1">
                  <w:rPr>
                    <w:rFonts w:asciiTheme="minorEastAsia" w:hAnsiTheme="minorEastAsia"/>
                    <w:sz w:val="18"/>
                    <w:szCs w:val="18"/>
                  </w:rPr>
                  <w:t>32,943,063.71</w:t>
                </w:r>
              </w:p>
            </w:tc>
          </w:tr>
          <w:tr w:rsidR="00C774B1" w:rsidTr="002F20A6">
            <w:trPr>
              <w:trHeight w:val="20"/>
            </w:trPr>
            <w:sdt>
              <w:sdtPr>
                <w:rPr>
                  <w:rFonts w:asciiTheme="minorEastAsia" w:eastAsiaTheme="minorEastAsia" w:hAnsiTheme="minorEastAsia"/>
                  <w:sz w:val="18"/>
                  <w:szCs w:val="18"/>
                </w:rPr>
                <w:tag w:val="_PLD_b0eb3df9745b42149e94bcbd307ca7b3"/>
                <w:id w:val="1191449"/>
                <w:lock w:val="sdtLocked"/>
              </w:sdtPr>
              <w:sdtContent>
                <w:tc>
                  <w:tcPr>
                    <w:tcW w:w="764"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rPr>
                        <w:rFonts w:asciiTheme="minorEastAsia" w:eastAsiaTheme="minorEastAsia" w:hAnsiTheme="minorEastAsia"/>
                        <w:sz w:val="18"/>
                        <w:szCs w:val="18"/>
                      </w:rPr>
                    </w:pPr>
                    <w:r w:rsidRPr="002F20A6">
                      <w:rPr>
                        <w:rFonts w:asciiTheme="minorEastAsia" w:eastAsiaTheme="minorEastAsia" w:hAnsiTheme="minorEastAsia" w:hint="eastAsia"/>
                        <w:sz w:val="18"/>
                        <w:szCs w:val="18"/>
                      </w:rPr>
                      <w:t>周转材料</w:t>
                    </w:r>
                  </w:p>
                </w:tc>
              </w:sdtContent>
            </w:sdt>
            <w:tc>
              <w:tcPr>
                <w:tcW w:w="784"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ind w:right="5"/>
                  <w:jc w:val="right"/>
                  <w:rPr>
                    <w:rFonts w:asciiTheme="minorEastAsia" w:eastAsiaTheme="minorEastAsia" w:hAnsiTheme="minorEastAsia"/>
                    <w:sz w:val="18"/>
                    <w:szCs w:val="18"/>
                  </w:rPr>
                </w:pPr>
              </w:p>
            </w:tc>
            <w:tc>
              <w:tcPr>
                <w:tcW w:w="816"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jc w:val="right"/>
                  <w:rPr>
                    <w:rFonts w:asciiTheme="minorEastAsia" w:eastAsiaTheme="minorEastAsia" w:hAnsiTheme="minorEastAsia"/>
                    <w:sz w:val="18"/>
                    <w:szCs w:val="18"/>
                  </w:rPr>
                </w:pPr>
              </w:p>
            </w:tc>
            <w:tc>
              <w:tcPr>
                <w:tcW w:w="516"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jc w:val="right"/>
                  <w:rPr>
                    <w:rFonts w:asciiTheme="minorEastAsia" w:eastAsiaTheme="minorEastAsia" w:hAnsiTheme="minorEastAsia"/>
                    <w:sz w:val="18"/>
                    <w:szCs w:val="18"/>
                  </w:rPr>
                </w:pPr>
              </w:p>
            </w:tc>
            <w:tc>
              <w:tcPr>
                <w:tcW w:w="807"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jc w:val="right"/>
                  <w:rPr>
                    <w:rFonts w:asciiTheme="minorEastAsia" w:eastAsiaTheme="minorEastAsia" w:hAnsiTheme="minorEastAsia"/>
                    <w:sz w:val="18"/>
                    <w:szCs w:val="18"/>
                  </w:rPr>
                </w:pPr>
              </w:p>
            </w:tc>
            <w:tc>
              <w:tcPr>
                <w:tcW w:w="525" w:type="pct"/>
                <w:tcBorders>
                  <w:left w:val="single" w:sz="4" w:space="0" w:color="auto"/>
                  <w:right w:val="single" w:sz="4" w:space="0" w:color="auto"/>
                </w:tcBorders>
              </w:tcPr>
              <w:p w:rsidR="00C774B1" w:rsidRPr="002F20A6" w:rsidRDefault="00C774B1" w:rsidP="00C774B1">
                <w:pPr>
                  <w:jc w:val="right"/>
                  <w:rPr>
                    <w:rFonts w:asciiTheme="minorEastAsia" w:eastAsiaTheme="minorEastAsia" w:hAnsiTheme="minorEastAsia"/>
                    <w:sz w:val="18"/>
                    <w:szCs w:val="18"/>
                  </w:rPr>
                </w:pPr>
              </w:p>
            </w:tc>
            <w:tc>
              <w:tcPr>
                <w:tcW w:w="789"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jc w:val="right"/>
                  <w:rPr>
                    <w:rFonts w:asciiTheme="minorEastAsia" w:eastAsiaTheme="minorEastAsia" w:hAnsiTheme="minorEastAsia"/>
                    <w:sz w:val="18"/>
                    <w:szCs w:val="18"/>
                  </w:rPr>
                </w:pPr>
              </w:p>
            </w:tc>
          </w:tr>
          <w:sdt>
            <w:sdtPr>
              <w:rPr>
                <w:rFonts w:asciiTheme="minorEastAsia" w:eastAsiaTheme="minorEastAsia" w:hAnsiTheme="minorEastAsia" w:hint="eastAsia"/>
                <w:sz w:val="18"/>
                <w:szCs w:val="18"/>
              </w:rPr>
              <w:alias w:val="存货跌价准备明细"/>
              <w:tag w:val="_TUP_7ca9dced906b4e9b8e95ee1d49d339d6"/>
              <w:id w:val="1191450"/>
              <w:lock w:val="sdtLocked"/>
            </w:sdtPr>
            <w:sdtContent>
              <w:tr w:rsidR="00C774B1" w:rsidTr="002F20A6">
                <w:trPr>
                  <w:trHeight w:val="20"/>
                </w:trPr>
                <w:tc>
                  <w:tcPr>
                    <w:tcW w:w="764"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rPr>
                        <w:rFonts w:asciiTheme="minorEastAsia" w:eastAsiaTheme="minorEastAsia" w:hAnsiTheme="minorEastAsia"/>
                        <w:sz w:val="18"/>
                        <w:szCs w:val="18"/>
                      </w:rPr>
                    </w:pPr>
                    <w:r w:rsidRPr="002F20A6">
                      <w:rPr>
                        <w:rFonts w:asciiTheme="minorEastAsia" w:eastAsiaTheme="minorEastAsia" w:hAnsiTheme="minorEastAsia"/>
                        <w:sz w:val="18"/>
                        <w:szCs w:val="18"/>
                      </w:rPr>
                      <w:t>发出商品</w:t>
                    </w:r>
                  </w:p>
                </w:tc>
                <w:tc>
                  <w:tcPr>
                    <w:tcW w:w="784"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ind w:right="5"/>
                      <w:jc w:val="right"/>
                      <w:rPr>
                        <w:rFonts w:asciiTheme="minorEastAsia" w:eastAsiaTheme="minorEastAsia" w:hAnsiTheme="minorEastAsia"/>
                        <w:sz w:val="18"/>
                        <w:szCs w:val="18"/>
                      </w:rPr>
                    </w:pPr>
                  </w:p>
                </w:tc>
                <w:tc>
                  <w:tcPr>
                    <w:tcW w:w="816"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jc w:val="right"/>
                      <w:rPr>
                        <w:rFonts w:asciiTheme="minorEastAsia" w:eastAsiaTheme="minorEastAsia" w:hAnsiTheme="minorEastAsia"/>
                        <w:sz w:val="18"/>
                        <w:szCs w:val="18"/>
                      </w:rPr>
                    </w:pPr>
                    <w:r w:rsidRPr="002F20A6">
                      <w:rPr>
                        <w:rFonts w:asciiTheme="minorEastAsia" w:eastAsiaTheme="minorEastAsia" w:hAnsiTheme="minorEastAsia"/>
                        <w:sz w:val="18"/>
                        <w:szCs w:val="18"/>
                      </w:rPr>
                      <w:t>2,723,345.72</w:t>
                    </w:r>
                  </w:p>
                </w:tc>
                <w:tc>
                  <w:tcPr>
                    <w:tcW w:w="516"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jc w:val="right"/>
                      <w:rPr>
                        <w:rFonts w:asciiTheme="minorEastAsia" w:eastAsiaTheme="minorEastAsia" w:hAnsiTheme="minorEastAsia"/>
                        <w:sz w:val="18"/>
                        <w:szCs w:val="18"/>
                      </w:rPr>
                    </w:pPr>
                  </w:p>
                </w:tc>
                <w:tc>
                  <w:tcPr>
                    <w:tcW w:w="807"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jc w:val="right"/>
                      <w:rPr>
                        <w:rFonts w:asciiTheme="minorEastAsia" w:eastAsiaTheme="minorEastAsia" w:hAnsiTheme="minorEastAsia"/>
                        <w:sz w:val="18"/>
                        <w:szCs w:val="18"/>
                      </w:rPr>
                    </w:pPr>
                  </w:p>
                </w:tc>
                <w:tc>
                  <w:tcPr>
                    <w:tcW w:w="525" w:type="pct"/>
                    <w:tcBorders>
                      <w:left w:val="single" w:sz="4" w:space="0" w:color="auto"/>
                      <w:right w:val="single" w:sz="4" w:space="0" w:color="auto"/>
                    </w:tcBorders>
                  </w:tcPr>
                  <w:p w:rsidR="00C774B1" w:rsidRPr="002F20A6" w:rsidRDefault="00C774B1" w:rsidP="00C774B1">
                    <w:pPr>
                      <w:jc w:val="right"/>
                      <w:rPr>
                        <w:rFonts w:asciiTheme="minorEastAsia" w:eastAsiaTheme="minorEastAsia" w:hAnsiTheme="minorEastAsia"/>
                        <w:sz w:val="18"/>
                        <w:szCs w:val="18"/>
                      </w:rPr>
                    </w:pPr>
                  </w:p>
                </w:tc>
                <w:tc>
                  <w:tcPr>
                    <w:tcW w:w="789"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ind w:right="5"/>
                      <w:jc w:val="right"/>
                      <w:rPr>
                        <w:rFonts w:asciiTheme="minorEastAsia" w:eastAsiaTheme="minorEastAsia" w:hAnsiTheme="minorEastAsia"/>
                        <w:sz w:val="18"/>
                        <w:szCs w:val="18"/>
                      </w:rPr>
                    </w:pPr>
                    <w:r w:rsidRPr="002F20A6">
                      <w:rPr>
                        <w:rFonts w:asciiTheme="minorEastAsia" w:eastAsiaTheme="minorEastAsia" w:hAnsiTheme="minorEastAsia"/>
                        <w:sz w:val="18"/>
                        <w:szCs w:val="18"/>
                      </w:rPr>
                      <w:t>2,723,345.72</w:t>
                    </w:r>
                  </w:p>
                </w:tc>
              </w:tr>
            </w:sdtContent>
          </w:sdt>
          <w:sdt>
            <w:sdtPr>
              <w:rPr>
                <w:rFonts w:asciiTheme="minorEastAsia" w:eastAsiaTheme="minorEastAsia" w:hAnsiTheme="minorEastAsia" w:hint="eastAsia"/>
                <w:sz w:val="18"/>
                <w:szCs w:val="18"/>
              </w:rPr>
              <w:alias w:val="存货跌价准备明细"/>
              <w:tag w:val="_TUP_7ca9dced906b4e9b8e95ee1d49d339d6"/>
              <w:id w:val="1191451"/>
              <w:lock w:val="sdtLocked"/>
            </w:sdtPr>
            <w:sdtContent>
              <w:tr w:rsidR="00C774B1" w:rsidTr="002F20A6">
                <w:trPr>
                  <w:trHeight w:val="20"/>
                </w:trPr>
                <w:tc>
                  <w:tcPr>
                    <w:tcW w:w="764"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rPr>
                        <w:rFonts w:asciiTheme="minorEastAsia" w:eastAsiaTheme="minorEastAsia" w:hAnsiTheme="minorEastAsia"/>
                        <w:sz w:val="18"/>
                        <w:szCs w:val="18"/>
                      </w:rPr>
                    </w:pPr>
                    <w:r w:rsidRPr="002F20A6">
                      <w:rPr>
                        <w:rFonts w:asciiTheme="minorEastAsia" w:eastAsiaTheme="minorEastAsia" w:hAnsiTheme="minorEastAsia"/>
                        <w:sz w:val="18"/>
                        <w:szCs w:val="18"/>
                      </w:rPr>
                      <w:t>半成品</w:t>
                    </w:r>
                  </w:p>
                </w:tc>
                <w:tc>
                  <w:tcPr>
                    <w:tcW w:w="784"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ind w:right="5"/>
                      <w:jc w:val="right"/>
                      <w:rPr>
                        <w:rFonts w:asciiTheme="minorEastAsia" w:eastAsiaTheme="minorEastAsia" w:hAnsiTheme="minorEastAsia"/>
                        <w:sz w:val="18"/>
                        <w:szCs w:val="18"/>
                      </w:rPr>
                    </w:pPr>
                    <w:r w:rsidRPr="002F20A6">
                      <w:rPr>
                        <w:rFonts w:asciiTheme="minorEastAsia" w:eastAsiaTheme="minorEastAsia" w:hAnsiTheme="minorEastAsia"/>
                        <w:sz w:val="18"/>
                        <w:szCs w:val="18"/>
                      </w:rPr>
                      <w:t>984,353.87</w:t>
                    </w:r>
                  </w:p>
                </w:tc>
                <w:tc>
                  <w:tcPr>
                    <w:tcW w:w="816"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jc w:val="right"/>
                      <w:rPr>
                        <w:rFonts w:asciiTheme="minorEastAsia" w:eastAsiaTheme="minorEastAsia" w:hAnsiTheme="minorEastAsia"/>
                        <w:sz w:val="18"/>
                        <w:szCs w:val="18"/>
                      </w:rPr>
                    </w:pPr>
                  </w:p>
                </w:tc>
                <w:tc>
                  <w:tcPr>
                    <w:tcW w:w="516"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jc w:val="right"/>
                      <w:rPr>
                        <w:rFonts w:asciiTheme="minorEastAsia" w:eastAsiaTheme="minorEastAsia" w:hAnsiTheme="minorEastAsia"/>
                        <w:sz w:val="18"/>
                        <w:szCs w:val="18"/>
                      </w:rPr>
                    </w:pPr>
                  </w:p>
                </w:tc>
                <w:tc>
                  <w:tcPr>
                    <w:tcW w:w="807"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jc w:val="right"/>
                      <w:rPr>
                        <w:rFonts w:asciiTheme="minorEastAsia" w:eastAsiaTheme="minorEastAsia" w:hAnsiTheme="minorEastAsia"/>
                        <w:sz w:val="18"/>
                        <w:szCs w:val="18"/>
                      </w:rPr>
                    </w:pPr>
                  </w:p>
                </w:tc>
                <w:tc>
                  <w:tcPr>
                    <w:tcW w:w="525" w:type="pct"/>
                    <w:tcBorders>
                      <w:left w:val="single" w:sz="4" w:space="0" w:color="auto"/>
                      <w:right w:val="single" w:sz="4" w:space="0" w:color="auto"/>
                    </w:tcBorders>
                  </w:tcPr>
                  <w:p w:rsidR="00C774B1" w:rsidRPr="002F20A6" w:rsidRDefault="00C774B1" w:rsidP="00C774B1">
                    <w:pPr>
                      <w:jc w:val="right"/>
                      <w:rPr>
                        <w:rFonts w:asciiTheme="minorEastAsia" w:eastAsiaTheme="minorEastAsia" w:hAnsiTheme="minorEastAsia"/>
                        <w:sz w:val="18"/>
                        <w:szCs w:val="18"/>
                      </w:rPr>
                    </w:pPr>
                  </w:p>
                </w:tc>
                <w:tc>
                  <w:tcPr>
                    <w:tcW w:w="789"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ind w:right="5"/>
                      <w:jc w:val="right"/>
                      <w:rPr>
                        <w:rFonts w:asciiTheme="minorEastAsia" w:eastAsiaTheme="minorEastAsia" w:hAnsiTheme="minorEastAsia"/>
                        <w:sz w:val="18"/>
                        <w:szCs w:val="18"/>
                      </w:rPr>
                    </w:pPr>
                    <w:r w:rsidRPr="002F20A6">
                      <w:rPr>
                        <w:rFonts w:asciiTheme="minorEastAsia" w:eastAsiaTheme="minorEastAsia" w:hAnsiTheme="minorEastAsia"/>
                        <w:sz w:val="18"/>
                        <w:szCs w:val="18"/>
                      </w:rPr>
                      <w:t>984,353.87</w:t>
                    </w:r>
                  </w:p>
                </w:tc>
              </w:tr>
            </w:sdtContent>
          </w:sdt>
          <w:tr w:rsidR="00C774B1" w:rsidTr="002F20A6">
            <w:trPr>
              <w:trHeight w:val="20"/>
            </w:trPr>
            <w:sdt>
              <w:sdtPr>
                <w:rPr>
                  <w:rFonts w:asciiTheme="minorEastAsia" w:eastAsiaTheme="minorEastAsia" w:hAnsiTheme="minorEastAsia"/>
                  <w:sz w:val="18"/>
                  <w:szCs w:val="18"/>
                </w:rPr>
                <w:tag w:val="_PLD_e42549a7462e42c0b1f6de9278592621"/>
                <w:id w:val="1191452"/>
                <w:lock w:val="sdtLocked"/>
              </w:sdtPr>
              <w:sdtContent>
                <w:tc>
                  <w:tcPr>
                    <w:tcW w:w="764"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jc w:val="center"/>
                      <w:rPr>
                        <w:rFonts w:asciiTheme="minorEastAsia" w:eastAsiaTheme="minorEastAsia" w:hAnsiTheme="minorEastAsia"/>
                        <w:sz w:val="18"/>
                        <w:szCs w:val="18"/>
                      </w:rPr>
                    </w:pPr>
                    <w:r w:rsidRPr="002F20A6">
                      <w:rPr>
                        <w:rFonts w:asciiTheme="minorEastAsia" w:eastAsiaTheme="minorEastAsia" w:hAnsiTheme="minorEastAsia" w:hint="eastAsia"/>
                        <w:sz w:val="18"/>
                        <w:szCs w:val="18"/>
                      </w:rPr>
                      <w:t>合计</w:t>
                    </w:r>
                  </w:p>
                </w:tc>
              </w:sdtContent>
            </w:sdt>
            <w:tc>
              <w:tcPr>
                <w:tcW w:w="784"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ind w:right="5"/>
                  <w:jc w:val="right"/>
                  <w:rPr>
                    <w:rFonts w:asciiTheme="minorEastAsia" w:eastAsiaTheme="minorEastAsia" w:hAnsiTheme="minorEastAsia"/>
                    <w:sz w:val="18"/>
                    <w:szCs w:val="18"/>
                  </w:rPr>
                </w:pPr>
                <w:r w:rsidRPr="002F20A6">
                  <w:rPr>
                    <w:rFonts w:asciiTheme="minorEastAsia" w:eastAsiaTheme="minorEastAsia" w:hAnsiTheme="minorEastAsia"/>
                    <w:sz w:val="18"/>
                    <w:szCs w:val="18"/>
                  </w:rPr>
                  <w:t>69,754,346.74</w:t>
                </w:r>
              </w:p>
            </w:tc>
            <w:tc>
              <w:tcPr>
                <w:tcW w:w="816" w:type="pct"/>
                <w:tcBorders>
                  <w:top w:val="single" w:sz="4" w:space="0" w:color="auto"/>
                  <w:left w:val="single" w:sz="4" w:space="0" w:color="auto"/>
                  <w:bottom w:val="single" w:sz="4" w:space="0" w:color="auto"/>
                  <w:right w:val="single" w:sz="4" w:space="0" w:color="auto"/>
                </w:tcBorders>
              </w:tcPr>
              <w:p w:rsidR="00C774B1" w:rsidRPr="002F20A6" w:rsidRDefault="00B423EB" w:rsidP="00C774B1">
                <w:pPr>
                  <w:jc w:val="right"/>
                  <w:rPr>
                    <w:rFonts w:asciiTheme="minorEastAsia" w:eastAsiaTheme="minorEastAsia" w:hAnsiTheme="minorEastAsia"/>
                    <w:sz w:val="18"/>
                    <w:szCs w:val="18"/>
                  </w:rPr>
                </w:pPr>
                <w:r>
                  <w:rPr>
                    <w:rFonts w:asciiTheme="minorEastAsia" w:eastAsiaTheme="minorEastAsia" w:hAnsiTheme="minorEastAsia"/>
                    <w:sz w:val="18"/>
                    <w:szCs w:val="18"/>
                  </w:rPr>
                  <w:t>13,561,938.45</w:t>
                </w:r>
              </w:p>
            </w:tc>
            <w:tc>
              <w:tcPr>
                <w:tcW w:w="516"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jc w:val="right"/>
                  <w:rPr>
                    <w:rFonts w:asciiTheme="minorEastAsia" w:eastAsiaTheme="minorEastAsia" w:hAnsiTheme="minorEastAsia"/>
                    <w:sz w:val="18"/>
                    <w:szCs w:val="18"/>
                  </w:rPr>
                </w:pPr>
              </w:p>
            </w:tc>
            <w:tc>
              <w:tcPr>
                <w:tcW w:w="807" w:type="pct"/>
                <w:tcBorders>
                  <w:top w:val="single" w:sz="4" w:space="0" w:color="auto"/>
                  <w:left w:val="single" w:sz="4" w:space="0" w:color="auto"/>
                  <w:bottom w:val="single" w:sz="4" w:space="0" w:color="auto"/>
                  <w:right w:val="single" w:sz="4" w:space="0" w:color="auto"/>
                </w:tcBorders>
              </w:tcPr>
              <w:p w:rsidR="00C774B1" w:rsidRPr="002F20A6" w:rsidRDefault="00B423EB" w:rsidP="00C774B1">
                <w:pPr>
                  <w:jc w:val="right"/>
                  <w:rPr>
                    <w:rFonts w:asciiTheme="minorEastAsia" w:eastAsiaTheme="minorEastAsia" w:hAnsiTheme="minorEastAsia"/>
                    <w:sz w:val="18"/>
                    <w:szCs w:val="18"/>
                  </w:rPr>
                </w:pPr>
                <w:r>
                  <w:rPr>
                    <w:rFonts w:asciiTheme="minorEastAsia" w:eastAsiaTheme="minorEastAsia" w:hAnsiTheme="minorEastAsia"/>
                    <w:sz w:val="18"/>
                    <w:szCs w:val="18"/>
                  </w:rPr>
                  <w:t>17,774,542.72</w:t>
                </w:r>
              </w:p>
            </w:tc>
            <w:tc>
              <w:tcPr>
                <w:tcW w:w="525" w:type="pct"/>
                <w:tcBorders>
                  <w:left w:val="single" w:sz="4" w:space="0" w:color="auto"/>
                  <w:bottom w:val="single" w:sz="4" w:space="0" w:color="auto"/>
                  <w:right w:val="single" w:sz="4" w:space="0" w:color="auto"/>
                </w:tcBorders>
              </w:tcPr>
              <w:p w:rsidR="00C774B1" w:rsidRPr="002F20A6" w:rsidRDefault="00C774B1" w:rsidP="00C774B1">
                <w:pPr>
                  <w:jc w:val="right"/>
                  <w:rPr>
                    <w:rFonts w:asciiTheme="minorEastAsia" w:eastAsiaTheme="minorEastAsia" w:hAnsiTheme="minorEastAsia"/>
                    <w:sz w:val="18"/>
                    <w:szCs w:val="18"/>
                  </w:rPr>
                </w:pPr>
              </w:p>
            </w:tc>
            <w:tc>
              <w:tcPr>
                <w:tcW w:w="789" w:type="pct"/>
                <w:tcBorders>
                  <w:top w:val="single" w:sz="4" w:space="0" w:color="auto"/>
                  <w:left w:val="single" w:sz="4" w:space="0" w:color="auto"/>
                  <w:bottom w:val="single" w:sz="4" w:space="0" w:color="auto"/>
                  <w:right w:val="single" w:sz="4" w:space="0" w:color="auto"/>
                </w:tcBorders>
              </w:tcPr>
              <w:p w:rsidR="00C774B1" w:rsidRPr="002F20A6" w:rsidRDefault="00C774B1" w:rsidP="00C774B1">
                <w:pPr>
                  <w:ind w:right="5"/>
                  <w:jc w:val="right"/>
                  <w:rPr>
                    <w:rFonts w:asciiTheme="minorEastAsia" w:eastAsiaTheme="minorEastAsia" w:hAnsiTheme="minorEastAsia"/>
                    <w:sz w:val="18"/>
                    <w:szCs w:val="18"/>
                  </w:rPr>
                </w:pPr>
                <w:r w:rsidRPr="002F20A6">
                  <w:rPr>
                    <w:rFonts w:asciiTheme="minorEastAsia" w:eastAsiaTheme="minorEastAsia" w:hAnsiTheme="minorEastAsia"/>
                    <w:sz w:val="18"/>
                    <w:szCs w:val="18"/>
                  </w:rPr>
                  <w:t>65,541,742.47</w:t>
                </w:r>
              </w:p>
            </w:tc>
          </w:tr>
        </w:tbl>
        <w:p w:rsidR="00877D2C" w:rsidRDefault="006A4C27"/>
      </w:sdtContent>
    </w:sdt>
    <w:bookmarkEnd w:id="161" w:displacedByCustomXml="next"/>
    <w:sdt>
      <w:sdtPr>
        <w:rPr>
          <w:rFonts w:ascii="宋体" w:eastAsia="宋体" w:hAnsi="宋体" w:cs="宋体" w:hint="eastAsia"/>
          <w:b w:val="0"/>
          <w:bCs w:val="0"/>
          <w:kern w:val="0"/>
          <w:szCs w:val="24"/>
        </w:rPr>
        <w:alias w:val="模块:存货期末余额含有借款费用资本化金额的说明"/>
        <w:tag w:val="_SEC_d2aec934b2134662ac27a795f9f8441b"/>
        <w:id w:val="-758985506"/>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73"/>
            </w:numPr>
            <w:ind w:left="426" w:hanging="426"/>
          </w:pPr>
          <w:r>
            <w:rPr>
              <w:rFonts w:hint="eastAsia"/>
            </w:rPr>
            <w:t>存货期末余额含有借款费用资本化金额的说明</w:t>
          </w:r>
        </w:p>
        <w:sdt>
          <w:sdtPr>
            <w:rPr>
              <w:rFonts w:hint="eastAsia"/>
            </w:rPr>
            <w:alias w:val="是否适用：存货期末余额含有借款费用资本化金额的说明[双击切换]"/>
            <w:tag w:val="_GBC_ff19f47f98f34678926b471a6f0d6b3f"/>
            <w:id w:val="-494643783"/>
            <w:lock w:val="sdtLocked"/>
            <w:placeholder>
              <w:docPart w:val="GBC22222222222222222222222222222"/>
            </w:placeholder>
          </w:sdtPr>
          <w:sdtContent>
            <w:p w:rsidR="00877D2C" w:rsidRDefault="006A4C27" w:rsidP="002F20A6">
              <w:r>
                <w:fldChar w:fldCharType="begin"/>
              </w:r>
              <w:r w:rsidR="002F20A6">
                <w:rPr>
                  <w:rFonts w:hint="eastAsia"/>
                </w:rPr>
                <w:instrText xml:space="preserve"> MACROBUTTON  SnrToggleCheckbox </w:instrText>
              </w:r>
              <w:r w:rsidR="002F20A6">
                <w:rPr>
                  <w:rFonts w:hint="eastAsia"/>
                </w:rPr>
                <w:instrText>□适用</w:instrText>
              </w:r>
              <w:r w:rsidR="002F20A6">
                <w:rPr>
                  <w:rFonts w:hint="eastAsia"/>
                </w:rPr>
                <w:instrText xml:space="preserve">  </w:instrText>
              </w:r>
              <w:r>
                <w:fldChar w:fldCharType="end"/>
              </w:r>
              <w:r>
                <w:fldChar w:fldCharType="begin"/>
              </w:r>
              <w:r w:rsidR="002F20A6">
                <w:rPr>
                  <w:rFonts w:hint="eastAsia"/>
                </w:rPr>
                <w:instrText xml:space="preserve"> MACROBUTTON  SnrToggleCheckbox </w:instrText>
              </w:r>
              <w:r w:rsidR="002F20A6">
                <w:rPr>
                  <w:rFonts w:hint="eastAsia"/>
                </w:rPr>
                <w:instrText>√不适用</w:instrText>
              </w:r>
              <w:r w:rsidR="002F20A6">
                <w:rPr>
                  <w:rFonts w:hint="eastAsia"/>
                </w:rPr>
                <w:instrText xml:space="preserve"> </w:instrText>
              </w:r>
              <w:r>
                <w:fldChar w:fldCharType="end"/>
              </w:r>
            </w:p>
          </w:sdtContent>
        </w:sdt>
        <w:p w:rsidR="00877D2C" w:rsidRDefault="006A4C27"/>
      </w:sdtContent>
    </w:sdt>
    <w:sdt>
      <w:sdtPr>
        <w:rPr>
          <w:rFonts w:ascii="宋体" w:eastAsia="宋体" w:hAnsi="宋体" w:cs="宋体" w:hint="eastAsia"/>
          <w:b w:val="0"/>
          <w:bCs w:val="0"/>
          <w:kern w:val="0"/>
          <w:szCs w:val="24"/>
        </w:rPr>
        <w:alias w:val="模块:合同履约成本本期摊销金额的说明"/>
        <w:tag w:val="_SEC_4d5b81a46b124a7fbda36ca1f8fc6761"/>
        <w:id w:val="1258405277"/>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73"/>
            </w:numPr>
            <w:ind w:left="426" w:hanging="426"/>
          </w:pPr>
          <w:r>
            <w:rPr>
              <w:rFonts w:hint="eastAsia"/>
            </w:rPr>
            <w:t>合同履约成本本期摊销金额的说明</w:t>
          </w:r>
        </w:p>
        <w:sdt>
          <w:sdtPr>
            <w:alias w:val="是否适用：合同履约成本本期摊销金额的说明[双击切换]"/>
            <w:tag w:val="_GBC_7532d5a15e3d45fa8d69ad2921659b13"/>
            <w:id w:val="-3901370"/>
            <w:lock w:val="sdtLocked"/>
            <w:placeholder>
              <w:docPart w:val="GBC22222222222222222222222222222"/>
            </w:placeholder>
          </w:sdtPr>
          <w:sdtContent>
            <w:p w:rsidR="00877D2C" w:rsidRDefault="006A4C27" w:rsidP="0093615B">
              <w:r>
                <w:fldChar w:fldCharType="begin"/>
              </w:r>
              <w:r w:rsidR="0093615B">
                <w:rPr>
                  <w:rFonts w:hint="eastAsia"/>
                </w:rPr>
                <w:instrText xml:space="preserve"> MACROBUTTON  SnrToggleCheckbox </w:instrText>
              </w:r>
              <w:r w:rsidR="0093615B">
                <w:rPr>
                  <w:rFonts w:hint="eastAsia"/>
                </w:rPr>
                <w:instrText>□适用</w:instrText>
              </w:r>
              <w:r w:rsidR="0093615B">
                <w:rPr>
                  <w:rFonts w:hint="eastAsia"/>
                </w:rPr>
                <w:instrText xml:space="preserve"> </w:instrText>
              </w:r>
              <w:r>
                <w:fldChar w:fldCharType="end"/>
              </w:r>
              <w:r>
                <w:fldChar w:fldCharType="begin"/>
              </w:r>
              <w:r w:rsidR="0093615B">
                <w:rPr>
                  <w:rFonts w:hint="eastAsia"/>
                </w:rPr>
                <w:instrText xml:space="preserve"> MACROBUTTON  SnrToggleCheckbox </w:instrText>
              </w:r>
              <w:r w:rsidR="0093615B">
                <w:rPr>
                  <w:rFonts w:hint="eastAsia"/>
                </w:rPr>
                <w:instrText>√不适用</w:instrText>
              </w:r>
              <w:r w:rsidR="0093615B">
                <w:rPr>
                  <w:rFonts w:hint="eastAsia"/>
                </w:rPr>
                <w:instrText xml:space="preserve"> </w:instrText>
              </w:r>
              <w:r>
                <w:fldChar w:fldCharType="end"/>
              </w:r>
            </w:p>
          </w:sdtContent>
        </w:sdt>
        <w:p w:rsidR="00877D2C" w:rsidRDefault="006A4C27"/>
      </w:sdtContent>
    </w:sdt>
    <w:sdt>
      <w:sdtPr>
        <w:rPr>
          <w:rFonts w:hint="eastAsia"/>
        </w:rPr>
        <w:alias w:val="模块:存货其他说明"/>
        <w:tag w:val="_SEC_68a62211b3d64c9c8661fa3d3a6d8409"/>
        <w:id w:val="1594512733"/>
        <w:lock w:val="sdtLocked"/>
        <w:placeholder>
          <w:docPart w:val="GBC22222222222222222222222222222"/>
        </w:placeholder>
      </w:sdtPr>
      <w:sdtContent>
        <w:p w:rsidR="00877D2C" w:rsidRDefault="005540A0">
          <w:r>
            <w:rPr>
              <w:rFonts w:hint="eastAsia"/>
            </w:rPr>
            <w:t>其他说明</w:t>
          </w:r>
        </w:p>
        <w:sdt>
          <w:sdtPr>
            <w:rPr>
              <w:rFonts w:hint="eastAsia"/>
            </w:rPr>
            <w:alias w:val="是否适用：建造合同形成的已完工未结算资产的其他说明[双击切换]"/>
            <w:tag w:val="_GBC_441099179b66496e99c8de04f24782ad"/>
            <w:id w:val="-831219275"/>
            <w:lock w:val="sdtLocked"/>
            <w:placeholder>
              <w:docPart w:val="GBC22222222222222222222222222222"/>
            </w:placeholder>
          </w:sdtPr>
          <w:sdtContent>
            <w:p w:rsidR="00877D2C" w:rsidRDefault="006A4C27" w:rsidP="0093615B">
              <w:r>
                <w:fldChar w:fldCharType="begin"/>
              </w:r>
              <w:r w:rsidR="0093615B">
                <w:rPr>
                  <w:rFonts w:hint="eastAsia"/>
                </w:rPr>
                <w:instrText xml:space="preserve"> MACROBUTTON  SnrToggleCheckbox </w:instrText>
              </w:r>
              <w:r w:rsidR="0093615B">
                <w:rPr>
                  <w:rFonts w:hint="eastAsia"/>
                </w:rPr>
                <w:instrText>□适用</w:instrText>
              </w:r>
              <w:r w:rsidR="0093615B">
                <w:rPr>
                  <w:rFonts w:hint="eastAsia"/>
                </w:rPr>
                <w:instrText xml:space="preserve">  </w:instrText>
              </w:r>
              <w:r>
                <w:fldChar w:fldCharType="end"/>
              </w:r>
              <w:r>
                <w:fldChar w:fldCharType="begin"/>
              </w:r>
              <w:r w:rsidR="0093615B">
                <w:rPr>
                  <w:rFonts w:hint="eastAsia"/>
                </w:rPr>
                <w:instrText xml:space="preserve"> MACROBUTTON  SnrToggleCheckbox </w:instrText>
              </w:r>
              <w:r w:rsidR="0093615B">
                <w:rPr>
                  <w:rFonts w:hint="eastAsia"/>
                </w:rPr>
                <w:instrText>√不适用</w:instrText>
              </w:r>
              <w:r w:rsidR="0093615B">
                <w:rPr>
                  <w:rFonts w:hint="eastAsia"/>
                </w:rPr>
                <w:instrText xml:space="preserve"> </w:instrText>
              </w:r>
              <w:r>
                <w:fldChar w:fldCharType="end"/>
              </w:r>
            </w:p>
          </w:sdtContent>
        </w:sdt>
        <w:p w:rsidR="00877D2C" w:rsidRDefault="006A4C27"/>
      </w:sdtContent>
    </w:sdt>
    <w:bookmarkStart w:id="162" w:name="_Hlk533409560" w:displacedByCustomXml="next"/>
    <w:sdt>
      <w:sdtPr>
        <w:rPr>
          <w:rFonts w:ascii="宋体" w:hAnsi="宋体" w:cs="宋体" w:hint="eastAsia"/>
          <w:b w:val="0"/>
          <w:bCs w:val="0"/>
          <w:kern w:val="0"/>
          <w:szCs w:val="24"/>
        </w:rPr>
        <w:alias w:val="模块:合同资产情况"/>
        <w:tag w:val="_SEC_815287361ca746f4be20e0fedf7c209d"/>
        <w:id w:val="365952691"/>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3"/>
            <w:numPr>
              <w:ilvl w:val="0"/>
              <w:numId w:val="66"/>
            </w:numPr>
            <w:tabs>
              <w:tab w:val="left" w:pos="504"/>
            </w:tabs>
          </w:pPr>
          <w:r>
            <w:rPr>
              <w:rFonts w:hint="eastAsia"/>
            </w:rPr>
            <w:t>合同资产</w:t>
          </w:r>
        </w:p>
        <w:p w:rsidR="00877D2C" w:rsidRDefault="005540A0" w:rsidP="00B176E2">
          <w:pPr>
            <w:pStyle w:val="4"/>
            <w:numPr>
              <w:ilvl w:val="3"/>
              <w:numId w:val="74"/>
            </w:numPr>
            <w:ind w:left="426" w:hanging="426"/>
          </w:pPr>
          <w:bookmarkStart w:id="163" w:name="_Hlk532992678"/>
          <w:r>
            <w:rPr>
              <w:rFonts w:hint="eastAsia"/>
            </w:rPr>
            <w:t>合同资产情况</w:t>
          </w:r>
        </w:p>
        <w:sdt>
          <w:sdtPr>
            <w:alias w:val="是否适用：合同资产情况[双击切换]"/>
            <w:tag w:val="_GBC_71da29cd2c0f4ec4a2849d6760e0ec90"/>
            <w:id w:val="1281530460"/>
            <w:lock w:val="sdtLocked"/>
            <w:placeholder>
              <w:docPart w:val="GBC22222222222222222222222222222"/>
            </w:placeholder>
          </w:sdtPr>
          <w:sdtContent>
            <w:p w:rsidR="00877D2C" w:rsidRDefault="006A4C27" w:rsidP="0093615B">
              <w:r>
                <w:fldChar w:fldCharType="begin"/>
              </w:r>
              <w:r w:rsidR="0093615B">
                <w:rPr>
                  <w:rFonts w:hint="eastAsia"/>
                </w:rPr>
                <w:instrText xml:space="preserve"> MACROBUTTON  SnrToggleCheckbox </w:instrText>
              </w:r>
              <w:r w:rsidR="0093615B">
                <w:rPr>
                  <w:rFonts w:hint="eastAsia"/>
                </w:rPr>
                <w:instrText>□适用</w:instrText>
              </w:r>
              <w:r w:rsidR="0093615B">
                <w:rPr>
                  <w:rFonts w:hint="eastAsia"/>
                </w:rPr>
                <w:instrText xml:space="preserve"> </w:instrText>
              </w:r>
              <w:r>
                <w:fldChar w:fldCharType="end"/>
              </w:r>
              <w:r>
                <w:fldChar w:fldCharType="begin"/>
              </w:r>
              <w:r w:rsidR="0093615B">
                <w:rPr>
                  <w:rFonts w:hint="eastAsia"/>
                </w:rPr>
                <w:instrText xml:space="preserve"> MACROBUTTON  SnrToggleCheckbox </w:instrText>
              </w:r>
              <w:r w:rsidR="0093615B">
                <w:rPr>
                  <w:rFonts w:hint="eastAsia"/>
                </w:rPr>
                <w:instrText>√不适用</w:instrText>
              </w:r>
              <w:r w:rsidR="0093615B">
                <w:rPr>
                  <w:rFonts w:hint="eastAsia"/>
                </w:rPr>
                <w:instrText xml:space="preserve"> </w:instrText>
              </w:r>
              <w:r>
                <w:fldChar w:fldCharType="end"/>
              </w:r>
            </w:p>
          </w:sdtContent>
        </w:sdt>
      </w:sdtContent>
    </w:sdt>
    <w:bookmarkEnd w:id="162" w:displacedByCustomXml="next"/>
    <w:bookmarkEnd w:id="163" w:displacedByCustomXml="next"/>
    <w:bookmarkStart w:id="164" w:name="_Hlk532993169" w:displacedByCustomXml="next"/>
    <w:sdt>
      <w:sdtPr>
        <w:rPr>
          <w:rFonts w:ascii="宋体" w:eastAsia="宋体" w:hAnsi="宋体" w:cs="宋体" w:hint="eastAsia"/>
          <w:b w:val="0"/>
          <w:bCs w:val="0"/>
          <w:kern w:val="0"/>
          <w:szCs w:val="24"/>
        </w:rPr>
        <w:alias w:val="模块:报告期内账面价值发生重大变动的金额和原因"/>
        <w:tag w:val="_SEC_c92b1cbb8a324c50a897bfb29d008812"/>
        <w:id w:val="-710421416"/>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74"/>
            </w:numPr>
            <w:ind w:left="426" w:hanging="426"/>
          </w:pPr>
          <w:r>
            <w:rPr>
              <w:rFonts w:hint="eastAsia"/>
            </w:rPr>
            <w:t>报告期内账面价值发生重大变动的金额和原因</w:t>
          </w:r>
        </w:p>
        <w:sdt>
          <w:sdtPr>
            <w:alias w:val="是否适用：合同资产账面价值发生重大变动[双击切换]"/>
            <w:tag w:val="_GBC_d707053a57f34cbab810279b617bfcc7"/>
            <w:id w:val="-1967423694"/>
            <w:lock w:val="sdtLocked"/>
            <w:placeholder>
              <w:docPart w:val="GBC22222222222222222222222222222"/>
            </w:placeholder>
          </w:sdtPr>
          <w:sdtContent>
            <w:p w:rsidR="00877D2C" w:rsidRDefault="006A4C27" w:rsidP="0093615B">
              <w:r>
                <w:fldChar w:fldCharType="begin"/>
              </w:r>
              <w:r w:rsidR="0093615B">
                <w:rPr>
                  <w:rFonts w:hint="eastAsia"/>
                </w:rPr>
                <w:instrText xml:space="preserve"> MACROBUTTON  SnrToggleCheckbox </w:instrText>
              </w:r>
              <w:r w:rsidR="0093615B">
                <w:rPr>
                  <w:rFonts w:hint="eastAsia"/>
                </w:rPr>
                <w:instrText>□适用</w:instrText>
              </w:r>
              <w:r w:rsidR="0093615B">
                <w:rPr>
                  <w:rFonts w:hint="eastAsia"/>
                </w:rPr>
                <w:instrText xml:space="preserve"> </w:instrText>
              </w:r>
              <w:r>
                <w:fldChar w:fldCharType="end"/>
              </w:r>
              <w:r>
                <w:fldChar w:fldCharType="begin"/>
              </w:r>
              <w:r w:rsidR="0093615B">
                <w:rPr>
                  <w:rFonts w:hint="eastAsia"/>
                </w:rPr>
                <w:instrText xml:space="preserve"> MACROBUTTON  SnrToggleCheckbox </w:instrText>
              </w:r>
              <w:r w:rsidR="0093615B">
                <w:rPr>
                  <w:rFonts w:hint="eastAsia"/>
                </w:rPr>
                <w:instrText>√不适用</w:instrText>
              </w:r>
              <w:r w:rsidR="0093615B">
                <w:rPr>
                  <w:rFonts w:hint="eastAsia"/>
                </w:rPr>
                <w:instrText xml:space="preserve"> </w:instrText>
              </w:r>
              <w:r>
                <w:fldChar w:fldCharType="end"/>
              </w:r>
            </w:p>
          </w:sdtContent>
        </w:sdt>
      </w:sdtContent>
    </w:sdt>
    <w:bookmarkEnd w:id="164" w:displacedByCustomXml="next"/>
    <w:bookmarkStart w:id="165" w:name="_Hlk533847869" w:displacedByCustomXml="next"/>
    <w:sdt>
      <w:sdtPr>
        <w:rPr>
          <w:rFonts w:ascii="宋体" w:eastAsia="宋体" w:hAnsi="宋体" w:cs="宋体" w:hint="eastAsia"/>
          <w:b w:val="0"/>
          <w:bCs w:val="0"/>
          <w:kern w:val="0"/>
          <w:szCs w:val="21"/>
        </w:rPr>
        <w:alias w:val="模块:本期合同资产计提减值准备情况"/>
        <w:tag w:val="_SEC_5ad264313cea4d8a8ec9ff73b52c45f4"/>
        <w:id w:val="1113557966"/>
        <w:lock w:val="sdtLocked"/>
        <w:placeholder>
          <w:docPart w:val="GBC22222222222222222222222222222"/>
        </w:placeholder>
      </w:sdtPr>
      <w:sdtEndPr>
        <w:rPr>
          <w:rFonts w:ascii="Times New Roman" w:hAnsi="Times New Roman" w:cs="Times New Roman" w:hint="default"/>
          <w:kern w:val="2"/>
        </w:rPr>
      </w:sdtEndPr>
      <w:sdtContent>
        <w:p w:rsidR="00877D2C" w:rsidRDefault="005540A0" w:rsidP="00B176E2">
          <w:pPr>
            <w:pStyle w:val="4"/>
            <w:numPr>
              <w:ilvl w:val="3"/>
              <w:numId w:val="74"/>
            </w:numPr>
            <w:ind w:left="426" w:hanging="426"/>
            <w:rPr>
              <w:szCs w:val="21"/>
            </w:rPr>
          </w:pPr>
          <w:r>
            <w:rPr>
              <w:rFonts w:hint="eastAsia"/>
              <w:szCs w:val="21"/>
            </w:rPr>
            <w:t>本期合同资产计提减值准备情况</w:t>
          </w:r>
        </w:p>
        <w:sdt>
          <w:sdtPr>
            <w:alias w:val="是否适用：合同资产减值准备[双击切换]"/>
            <w:tag w:val="_GBC_7a32a2cf2788460d8c760b8ac21cef48"/>
            <w:id w:val="-410542572"/>
            <w:lock w:val="sdtLocked"/>
            <w:placeholder>
              <w:docPart w:val="GBC22222222222222222222222222222"/>
            </w:placeholder>
          </w:sdtPr>
          <w:sdtContent>
            <w:p w:rsidR="00877D2C" w:rsidRDefault="006A4C27" w:rsidP="0093615B">
              <w:pPr>
                <w:autoSpaceDE w:val="0"/>
                <w:autoSpaceDN w:val="0"/>
                <w:adjustRightInd w:val="0"/>
                <w:ind w:rightChars="50" w:right="105"/>
              </w:pPr>
              <w:r>
                <w:fldChar w:fldCharType="begin"/>
              </w:r>
              <w:r w:rsidR="0093615B">
                <w:rPr>
                  <w:rFonts w:hint="eastAsia"/>
                </w:rPr>
                <w:instrText xml:space="preserve"> MACROBUTTON  SnrToggleCheckbox </w:instrText>
              </w:r>
              <w:r w:rsidR="0093615B">
                <w:rPr>
                  <w:rFonts w:hint="eastAsia"/>
                </w:rPr>
                <w:instrText>□适用</w:instrText>
              </w:r>
              <w:r w:rsidR="0093615B">
                <w:rPr>
                  <w:rFonts w:hint="eastAsia"/>
                </w:rPr>
                <w:instrText xml:space="preserve"> </w:instrText>
              </w:r>
              <w:r>
                <w:fldChar w:fldCharType="end"/>
              </w:r>
              <w:r>
                <w:fldChar w:fldCharType="begin"/>
              </w:r>
              <w:r w:rsidR="0093615B">
                <w:rPr>
                  <w:rFonts w:hint="eastAsia"/>
                </w:rPr>
                <w:instrText xml:space="preserve"> MACROBUTTON  SnrToggleCheckbox </w:instrText>
              </w:r>
              <w:r w:rsidR="0093615B">
                <w:rPr>
                  <w:rFonts w:hint="eastAsia"/>
                </w:rPr>
                <w:instrText>√不适用</w:instrText>
              </w:r>
              <w:r w:rsidR="0093615B">
                <w:rPr>
                  <w:rFonts w:hint="eastAsia"/>
                </w:rPr>
                <w:instrText xml:space="preserve"> </w:instrText>
              </w:r>
              <w:r>
                <w:fldChar w:fldCharType="end"/>
              </w:r>
            </w:p>
          </w:sdtContent>
        </w:sdt>
        <w:p w:rsidR="00877D2C" w:rsidRDefault="005540A0">
          <w:pPr>
            <w:autoSpaceDE w:val="0"/>
            <w:autoSpaceDN w:val="0"/>
            <w:adjustRightInd w:val="0"/>
            <w:ind w:rightChars="50" w:right="105"/>
          </w:pPr>
          <w:r>
            <w:rPr>
              <w:rFonts w:hint="eastAsia"/>
            </w:rPr>
            <w:t>如按预期信用损失一般模型计提坏账准备，请参照其他应收款披露：</w:t>
          </w:r>
        </w:p>
        <w:p w:rsidR="00877D2C" w:rsidRDefault="006A4C27" w:rsidP="0093615B">
          <w:pPr>
            <w:autoSpaceDE w:val="0"/>
            <w:autoSpaceDN w:val="0"/>
            <w:adjustRightInd w:val="0"/>
            <w:ind w:rightChars="50" w:right="105"/>
          </w:pPr>
          <w:sdt>
            <w:sdtPr>
              <w:alias w:val="是否适用：合同资产按一般预计信用损失模型计提坏账[双击切换]"/>
              <w:tag w:val="_GBC_fd4eb6ea21ba4cfcb06df32dcdb0abfb"/>
              <w:id w:val="807210674"/>
              <w:lock w:val="sdtLocked"/>
              <w:placeholder>
                <w:docPart w:val="GBC22222222222222222222222222222"/>
              </w:placeholder>
            </w:sdtPr>
            <w:sdtContent>
              <w:r>
                <w:fldChar w:fldCharType="begin"/>
              </w:r>
              <w:r w:rsidR="0093615B">
                <w:rPr>
                  <w:rFonts w:hint="eastAsia"/>
                </w:rPr>
                <w:instrText xml:space="preserve"> MACROBUTTON  SnrToggleCheckbox </w:instrText>
              </w:r>
              <w:r w:rsidR="0093615B">
                <w:rPr>
                  <w:rFonts w:hint="eastAsia"/>
                </w:rPr>
                <w:instrText>□适用</w:instrText>
              </w:r>
              <w:r w:rsidR="0093615B">
                <w:rPr>
                  <w:rFonts w:hint="eastAsia"/>
                </w:rPr>
                <w:instrText xml:space="preserve"> </w:instrText>
              </w:r>
              <w:r>
                <w:fldChar w:fldCharType="end"/>
              </w:r>
              <w:r>
                <w:fldChar w:fldCharType="begin"/>
              </w:r>
              <w:r w:rsidR="0093615B">
                <w:rPr>
                  <w:rFonts w:hint="eastAsia"/>
                </w:rPr>
                <w:instrText xml:space="preserve"> MACROBUTTON  SnrToggleCheckbox </w:instrText>
              </w:r>
              <w:r w:rsidR="0093615B">
                <w:rPr>
                  <w:rFonts w:hint="eastAsia"/>
                </w:rPr>
                <w:instrText>√不适用</w:instrText>
              </w:r>
              <w:r w:rsidR="0093615B">
                <w:rPr>
                  <w:rFonts w:hint="eastAsia"/>
                </w:rPr>
                <w:instrText xml:space="preserve"> </w:instrText>
              </w:r>
              <w:r>
                <w:fldChar w:fldCharType="end"/>
              </w:r>
            </w:sdtContent>
          </w:sdt>
        </w:p>
        <w:p w:rsidR="00877D2C" w:rsidRDefault="006A4C27">
          <w:pPr>
            <w:autoSpaceDE w:val="0"/>
            <w:autoSpaceDN w:val="0"/>
            <w:adjustRightInd w:val="0"/>
            <w:ind w:rightChars="50" w:right="105"/>
          </w:pPr>
        </w:p>
      </w:sdtContent>
    </w:sdt>
    <w:bookmarkEnd w:id="165" w:displacedByCustomXml="next"/>
    <w:sdt>
      <w:sdtPr>
        <w:rPr>
          <w:rFonts w:hint="eastAsia"/>
        </w:rPr>
        <w:alias w:val="模块:合同资产其他说明"/>
        <w:tag w:val="_SEC_258cf02a2dfe4d43b5c502f3869566d2"/>
        <w:id w:val="944814442"/>
        <w:lock w:val="sdtLocked"/>
        <w:placeholder>
          <w:docPart w:val="GBC22222222222222222222222222222"/>
        </w:placeholder>
      </w:sdtPr>
      <w:sdtEndPr>
        <w:rPr>
          <w:rFonts w:hint="default"/>
        </w:rPr>
      </w:sdtEndPr>
      <w:sdtContent>
        <w:p w:rsidR="00877D2C" w:rsidRDefault="005540A0">
          <w:r>
            <w:rPr>
              <w:rFonts w:hint="eastAsia"/>
            </w:rPr>
            <w:t>其他说明：</w:t>
          </w:r>
        </w:p>
        <w:sdt>
          <w:sdtPr>
            <w:alias w:val="是否适用：合同资产其他说明[双击切换]"/>
            <w:tag w:val="_GBC_92ce0006559b479d93e7dbde6e8efca4"/>
            <w:id w:val="-703562463"/>
            <w:lock w:val="sdtLocked"/>
            <w:placeholder>
              <w:docPart w:val="GBC22222222222222222222222222222"/>
            </w:placeholder>
          </w:sdtPr>
          <w:sdtContent>
            <w:p w:rsidR="00877D2C" w:rsidRDefault="006A4C27" w:rsidP="0093615B">
              <w:r>
                <w:fldChar w:fldCharType="begin"/>
              </w:r>
              <w:r w:rsidR="0093615B">
                <w:rPr>
                  <w:rFonts w:hint="eastAsia"/>
                </w:rPr>
                <w:instrText xml:space="preserve"> MACROBUTTON  SnrToggleCheckbox </w:instrText>
              </w:r>
              <w:r w:rsidR="0093615B">
                <w:rPr>
                  <w:rFonts w:hint="eastAsia"/>
                </w:rPr>
                <w:instrText>□适用</w:instrText>
              </w:r>
              <w:r w:rsidR="0093615B">
                <w:rPr>
                  <w:rFonts w:hint="eastAsia"/>
                </w:rPr>
                <w:instrText xml:space="preserve"> </w:instrText>
              </w:r>
              <w:r>
                <w:fldChar w:fldCharType="end"/>
              </w:r>
              <w:r>
                <w:fldChar w:fldCharType="begin"/>
              </w:r>
              <w:r w:rsidR="0093615B">
                <w:rPr>
                  <w:rFonts w:hint="eastAsia"/>
                </w:rPr>
                <w:instrText xml:space="preserve"> MACROBUTTON  SnrToggleCheckbox </w:instrText>
              </w:r>
              <w:r w:rsidR="0093615B">
                <w:rPr>
                  <w:rFonts w:hint="eastAsia"/>
                </w:rPr>
                <w:instrText>√不适用</w:instrText>
              </w:r>
              <w:r w:rsidR="0093615B">
                <w:rPr>
                  <w:rFonts w:hint="eastAsia"/>
                </w:rPr>
                <w:instrText xml:space="preserve"> </w:instrText>
              </w:r>
              <w:r>
                <w:fldChar w:fldCharType="end"/>
              </w:r>
            </w:p>
          </w:sdtContent>
        </w:sdt>
        <w:p w:rsidR="00877D2C" w:rsidRDefault="006A4C27"/>
      </w:sdtContent>
    </w:sdt>
    <w:bookmarkStart w:id="166" w:name="_Hlk24380621" w:displacedByCustomXml="next"/>
    <w:sdt>
      <w:sdtPr>
        <w:rPr>
          <w:rFonts w:ascii="宋体" w:hAnsi="宋体" w:cs="宋体"/>
          <w:b w:val="0"/>
          <w:bCs w:val="0"/>
          <w:kern w:val="0"/>
          <w:szCs w:val="24"/>
        </w:rPr>
        <w:alias w:val="模块:"/>
        <w:tag w:val="_SEC_b6937eac78c94ad8b39ce1ee1104d8c4"/>
        <w:id w:val="826564817"/>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3"/>
            <w:numPr>
              <w:ilvl w:val="0"/>
              <w:numId w:val="66"/>
            </w:numPr>
            <w:tabs>
              <w:tab w:val="left" w:pos="504"/>
            </w:tabs>
          </w:pPr>
          <w:r>
            <w:rPr>
              <w:rFonts w:hint="eastAsia"/>
            </w:rPr>
            <w:t>持有待售资产</w:t>
          </w:r>
        </w:p>
        <w:sdt>
          <w:sdtPr>
            <w:alias w:val="是否适用：划分为持有待售的资产[双击切换]"/>
            <w:tag w:val="_GBC_78f2c13384374d8eb0edd5d62d86bc52"/>
            <w:id w:val="-1794042096"/>
            <w:lock w:val="sdtLocked"/>
            <w:placeholder>
              <w:docPart w:val="GBC22222222222222222222222222222"/>
            </w:placeholder>
          </w:sdtPr>
          <w:sdtContent>
            <w:p w:rsidR="0093615B" w:rsidRDefault="006A4C27" w:rsidP="0093615B">
              <w:r>
                <w:fldChar w:fldCharType="begin"/>
              </w:r>
              <w:r w:rsidR="0093615B">
                <w:rPr>
                  <w:rFonts w:hint="eastAsia"/>
                </w:rPr>
                <w:instrText xml:space="preserve"> MACROBUTTON  SnrToggleCheckbox </w:instrText>
              </w:r>
              <w:r w:rsidR="0093615B">
                <w:rPr>
                  <w:rFonts w:hint="eastAsia"/>
                </w:rPr>
                <w:instrText>□适用</w:instrText>
              </w:r>
              <w:r w:rsidR="0093615B">
                <w:rPr>
                  <w:rFonts w:hint="eastAsia"/>
                </w:rPr>
                <w:instrText xml:space="preserve"> </w:instrText>
              </w:r>
              <w:r>
                <w:fldChar w:fldCharType="end"/>
              </w:r>
              <w:r>
                <w:fldChar w:fldCharType="begin"/>
              </w:r>
              <w:r w:rsidR="0093615B">
                <w:rPr>
                  <w:rFonts w:hint="eastAsia"/>
                </w:rPr>
                <w:instrText xml:space="preserve"> MACROBUTTON  SnrToggleCheckbox </w:instrText>
              </w:r>
              <w:r w:rsidR="0093615B">
                <w:rPr>
                  <w:rFonts w:hint="eastAsia"/>
                </w:rPr>
                <w:instrText>√不适用</w:instrText>
              </w:r>
              <w:r w:rsidR="0093615B">
                <w:rPr>
                  <w:rFonts w:hint="eastAsia"/>
                </w:rPr>
                <w:instrText xml:space="preserve"> </w:instrText>
              </w:r>
              <w:r>
                <w:fldChar w:fldCharType="end"/>
              </w:r>
            </w:p>
          </w:sdtContent>
        </w:sdt>
        <w:p w:rsidR="00877D2C" w:rsidRDefault="006A4C27"/>
      </w:sdtContent>
    </w:sdt>
    <w:bookmarkEnd w:id="166" w:displacedByCustomXml="next"/>
    <w:bookmarkStart w:id="167" w:name="_Hlk533608872" w:displacedByCustomXml="next"/>
    <w:sdt>
      <w:sdtPr>
        <w:rPr>
          <w:rFonts w:ascii="宋体" w:hAnsi="宋体" w:cs="宋体" w:hint="eastAsia"/>
          <w:b w:val="0"/>
          <w:bCs w:val="0"/>
          <w:kern w:val="0"/>
          <w:szCs w:val="24"/>
        </w:rPr>
        <w:alias w:val="模块:一年内到期的非流动资产"/>
        <w:tag w:val="_SEC_96b35c860772417291874bfe65770128"/>
        <w:id w:val="1718465949"/>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3"/>
            <w:numPr>
              <w:ilvl w:val="0"/>
              <w:numId w:val="66"/>
            </w:numPr>
            <w:tabs>
              <w:tab w:val="left" w:pos="504"/>
            </w:tabs>
          </w:pPr>
          <w:r>
            <w:rPr>
              <w:rFonts w:hint="eastAsia"/>
            </w:rPr>
            <w:t>一年内到期的非流动资产</w:t>
          </w:r>
        </w:p>
        <w:sdt>
          <w:sdtPr>
            <w:alias w:val="是否适用：一年内到期的非流动资产[双击切换]"/>
            <w:tag w:val="_GBC_ed2c28c8d4014bbb85fa424cc20fe6d7"/>
            <w:id w:val="2002388410"/>
            <w:lock w:val="sdtLocked"/>
            <w:placeholder>
              <w:docPart w:val="GBC22222222222222222222222222222"/>
            </w:placeholder>
          </w:sdtPr>
          <w:sdtContent>
            <w:p w:rsidR="00877D2C" w:rsidRDefault="006A4C27" w:rsidP="00111EC0">
              <w:r>
                <w:fldChar w:fldCharType="begin"/>
              </w:r>
              <w:r w:rsidR="00111EC0">
                <w:rPr>
                  <w:rFonts w:hint="eastAsia"/>
                </w:rPr>
                <w:instrText xml:space="preserve">MACROBUTTON  SnrToggleCheckbox </w:instrText>
              </w:r>
              <w:r w:rsidR="00111EC0">
                <w:rPr>
                  <w:rFonts w:hint="eastAsia"/>
                </w:rPr>
                <w:instrText>□适用</w:instrText>
              </w:r>
              <w:r w:rsidR="00111EC0">
                <w:rPr>
                  <w:rFonts w:hint="eastAsia"/>
                </w:rPr>
                <w:instrText xml:space="preserve"> </w:instrText>
              </w:r>
              <w:r>
                <w:fldChar w:fldCharType="end"/>
              </w:r>
              <w:r>
                <w:fldChar w:fldCharType="begin"/>
              </w:r>
              <w:r w:rsidR="00111EC0">
                <w:rPr>
                  <w:rFonts w:hint="eastAsia"/>
                </w:rPr>
                <w:instrText xml:space="preserve"> MACROBUTTON  SnrToggleCheckbox </w:instrText>
              </w:r>
              <w:r w:rsidR="00111EC0">
                <w:rPr>
                  <w:rFonts w:hint="eastAsia"/>
                </w:rPr>
                <w:instrText>√不适用</w:instrText>
              </w:r>
              <w:r w:rsidR="00111EC0">
                <w:rPr>
                  <w:rFonts w:hint="eastAsia"/>
                </w:rPr>
                <w:instrText xml:space="preserve"> </w:instrText>
              </w:r>
              <w:r>
                <w:fldChar w:fldCharType="end"/>
              </w:r>
            </w:p>
          </w:sdtContent>
        </w:sdt>
      </w:sdtContent>
    </w:sdt>
    <w:sdt>
      <w:sdtPr>
        <w:rPr>
          <w:rFonts w:hint="eastAsia"/>
        </w:rPr>
        <w:alias w:val="模块:一年内到期的非流动资产期末重要的债权投资"/>
        <w:tag w:val="_SEC_cb1f0c52ccb6441287eb043720aaedbf"/>
        <w:id w:val="779771018"/>
        <w:lock w:val="sdtLocked"/>
        <w:placeholder>
          <w:docPart w:val="GBC22222222222222222222222222222"/>
        </w:placeholder>
      </w:sdtPr>
      <w:sdtEndPr>
        <w:rPr>
          <w:rFonts w:hint="default"/>
        </w:rPr>
      </w:sdtEndPr>
      <w:sdtContent>
        <w:p w:rsidR="00877D2C" w:rsidRDefault="005540A0">
          <w:pPr>
            <w:ind w:right="210"/>
          </w:pPr>
          <w:r>
            <w:rPr>
              <w:rFonts w:hint="eastAsia"/>
            </w:rPr>
            <w:t>期末重要的债权投资和其他债权投资：</w:t>
          </w:r>
        </w:p>
        <w:sdt>
          <w:sdtPr>
            <w:alias w:val="是否适用：一年内到期的非流动资产中重要的债权投资[双击切换]"/>
            <w:tag w:val="_GBC_0d470517aa78473bb3de8fe6fa7eda38"/>
            <w:id w:val="-1948002412"/>
            <w:lock w:val="sdtLocked"/>
            <w:placeholder>
              <w:docPart w:val="GBC22222222222222222222222222222"/>
            </w:placeholder>
          </w:sdtPr>
          <w:sdtContent>
            <w:p w:rsidR="00877D2C" w:rsidRDefault="006A4C27" w:rsidP="00111EC0">
              <w:pPr>
                <w:ind w:right="210"/>
              </w:pPr>
              <w:r>
                <w:fldChar w:fldCharType="begin"/>
              </w:r>
              <w:r w:rsidR="00111EC0">
                <w:rPr>
                  <w:rFonts w:hint="eastAsia"/>
                </w:rPr>
                <w:instrText xml:space="preserve"> MACROBUTTON  SnrToggleCheckbox </w:instrText>
              </w:r>
              <w:r w:rsidR="00111EC0">
                <w:rPr>
                  <w:rFonts w:hint="eastAsia"/>
                </w:rPr>
                <w:instrText>□适用</w:instrText>
              </w:r>
              <w:r w:rsidR="00111EC0">
                <w:rPr>
                  <w:rFonts w:hint="eastAsia"/>
                </w:rPr>
                <w:instrText xml:space="preserve"> </w:instrText>
              </w:r>
              <w:r>
                <w:fldChar w:fldCharType="end"/>
              </w:r>
              <w:r>
                <w:fldChar w:fldCharType="begin"/>
              </w:r>
              <w:r w:rsidR="00111EC0">
                <w:rPr>
                  <w:rFonts w:hint="eastAsia"/>
                </w:rPr>
                <w:instrText xml:space="preserve"> MACROBUTTON  SnrToggleCheckbox </w:instrText>
              </w:r>
              <w:r w:rsidR="00111EC0">
                <w:rPr>
                  <w:rFonts w:hint="eastAsia"/>
                </w:rPr>
                <w:instrText>√不适用</w:instrText>
              </w:r>
              <w:r w:rsidR="00111EC0">
                <w:rPr>
                  <w:rFonts w:hint="eastAsia"/>
                </w:rPr>
                <w:instrText xml:space="preserve"> </w:instrText>
              </w:r>
              <w:r>
                <w:fldChar w:fldCharType="end"/>
              </w:r>
            </w:p>
          </w:sdtContent>
        </w:sdt>
      </w:sdtContent>
    </w:sdt>
    <w:p w:rsidR="00877D2C" w:rsidRDefault="00877D2C">
      <w:pPr>
        <w:ind w:right="210"/>
      </w:pPr>
    </w:p>
    <w:sdt>
      <w:sdtPr>
        <w:rPr>
          <w:rFonts w:hint="eastAsia"/>
        </w:rPr>
        <w:alias w:val="模块:一年内到期的非流动资产其他说明"/>
        <w:tag w:val="_SEC_5007efc3f00c4111a777e47f97d502e5"/>
        <w:id w:val="-1052776080"/>
        <w:lock w:val="sdtLocked"/>
        <w:placeholder>
          <w:docPart w:val="GBC22222222222222222222222222222"/>
        </w:placeholder>
      </w:sdtPr>
      <w:sdtEndPr>
        <w:rPr>
          <w:rFonts w:hint="default"/>
        </w:rPr>
      </w:sdtEndPr>
      <w:sdtContent>
        <w:p w:rsidR="00877D2C" w:rsidRDefault="005540A0">
          <w:pPr>
            <w:ind w:right="210"/>
          </w:pPr>
          <w:r>
            <w:rPr>
              <w:rFonts w:hint="eastAsia"/>
            </w:rPr>
            <w:t>其他说明</w:t>
          </w:r>
        </w:p>
        <w:sdt>
          <w:sdtPr>
            <w:alias w:val="一年内到期的非流动资产其他说明"/>
            <w:tag w:val="_GBC_aebddb0e62fa4ec48ab98b4bc4575935"/>
            <w:id w:val="-1198846358"/>
            <w:lock w:val="sdtLocked"/>
            <w:placeholder>
              <w:docPart w:val="GBC22222222222222222222222222222"/>
            </w:placeholder>
          </w:sdtPr>
          <w:sdtContent>
            <w:p w:rsidR="00877D2C" w:rsidRDefault="00111EC0">
              <w:pPr>
                <w:ind w:right="210"/>
              </w:pPr>
              <w:r>
                <w:rPr>
                  <w:rFonts w:hint="eastAsia"/>
                </w:rPr>
                <w:t>无</w:t>
              </w:r>
            </w:p>
          </w:sdtContent>
        </w:sdt>
        <w:p w:rsidR="00877D2C" w:rsidRDefault="006A4C27">
          <w:pPr>
            <w:ind w:right="210"/>
          </w:pPr>
        </w:p>
      </w:sdtContent>
    </w:sdt>
    <w:bookmarkEnd w:id="167" w:displacedByCustomXml="next"/>
    <w:bookmarkStart w:id="168" w:name="_Hlk533609053" w:displacedByCustomXml="next"/>
    <w:sdt>
      <w:sdtPr>
        <w:rPr>
          <w:rFonts w:ascii="宋体" w:hAnsi="宋体" w:cs="宋体" w:hint="eastAsia"/>
          <w:b w:val="0"/>
          <w:bCs w:val="0"/>
          <w:kern w:val="0"/>
          <w:szCs w:val="24"/>
        </w:rPr>
        <w:alias w:val="模块:其他流动资产"/>
        <w:tag w:val="_SEC_76a189d16ac5453184dfe42bd0fa9e73"/>
        <w:id w:val="1461462614"/>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3"/>
            <w:numPr>
              <w:ilvl w:val="0"/>
              <w:numId w:val="66"/>
            </w:numPr>
            <w:tabs>
              <w:tab w:val="left" w:pos="504"/>
            </w:tabs>
          </w:pPr>
          <w:r>
            <w:rPr>
              <w:rFonts w:hint="eastAsia"/>
            </w:rPr>
            <w:t>其他流动资产</w:t>
          </w:r>
        </w:p>
        <w:sdt>
          <w:sdtPr>
            <w:alias w:val="是否适用：其他流动资产[双击切换]"/>
            <w:tag w:val="_GBC_49fe7514f24d4f7fbf009ae51ff98d5a"/>
            <w:id w:val="447282077"/>
            <w:lock w:val="sdtLocked"/>
            <w:placeholder>
              <w:docPart w:val="GBC22222222222222222222222222222"/>
            </w:placeholder>
          </w:sdtPr>
          <w:sdtContent>
            <w:p w:rsidR="00877D2C" w:rsidRDefault="006A4C27">
              <w:r>
                <w:fldChar w:fldCharType="begin"/>
              </w:r>
              <w:r w:rsidR="00AB351A">
                <w:rPr>
                  <w:rFonts w:hint="eastAsia"/>
                </w:rPr>
                <w:instrText xml:space="preserve">MACROBUTTON  SnrToggleCheckbox </w:instrText>
              </w:r>
              <w:r w:rsidR="00AB351A">
                <w:rPr>
                  <w:rFonts w:hint="eastAsia"/>
                </w:rPr>
                <w:instrText>√适用</w:instrText>
              </w:r>
              <w:r w:rsidR="00AB351A">
                <w:rPr>
                  <w:rFonts w:hint="eastAsia"/>
                </w:rPr>
                <w:instrText xml:space="preserve"> </w:instrText>
              </w:r>
              <w:r>
                <w:fldChar w:fldCharType="end"/>
              </w:r>
              <w:r>
                <w:fldChar w:fldCharType="begin"/>
              </w:r>
              <w:r w:rsidR="00AB351A">
                <w:rPr>
                  <w:rFonts w:hint="eastAsia"/>
                </w:rPr>
                <w:instrText xml:space="preserve"> MACROBUTTON  SnrToggleCheckbox </w:instrText>
              </w:r>
              <w:r w:rsidR="00AB351A">
                <w:rPr>
                  <w:rFonts w:hint="eastAsia"/>
                </w:rPr>
                <w:instrText>□不适用</w:instrText>
              </w:r>
              <w:r w:rsidR="00AB351A">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其他流动资产"/>
              <w:tag w:val="_GBC_8aa27294471c4172ba97de2c15d029c6"/>
              <w:id w:val="875165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其他流动资产"/>
              <w:tag w:val="_GBC_8e1e40ac44704231aa91fcfbbccbd924"/>
              <w:id w:val="4487520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7"/>
            <w:gridCol w:w="2917"/>
            <w:gridCol w:w="2845"/>
          </w:tblGrid>
          <w:tr w:rsidR="00303350" w:rsidTr="003E77AA">
            <w:sdt>
              <w:sdtPr>
                <w:rPr>
                  <w:rFonts w:asciiTheme="minorEastAsia" w:eastAsiaTheme="minorEastAsia" w:hAnsiTheme="minorEastAsia"/>
                </w:rPr>
                <w:tag w:val="_PLD_a34f889fb3794268b1f04c9534377486"/>
                <w:id w:val="1192132"/>
                <w:lock w:val="sdtLocked"/>
              </w:sdtPr>
              <w:sdtContent>
                <w:tc>
                  <w:tcPr>
                    <w:tcW w:w="1816" w:type="pct"/>
                    <w:shd w:val="clear" w:color="auto" w:fill="auto"/>
                    <w:vAlign w:val="center"/>
                  </w:tcPr>
                  <w:p w:rsidR="00303350" w:rsidRPr="00303350" w:rsidRDefault="00303350" w:rsidP="003E77AA">
                    <w:pPr>
                      <w:jc w:val="center"/>
                      <w:rPr>
                        <w:rFonts w:asciiTheme="minorEastAsia" w:eastAsiaTheme="minorEastAsia" w:hAnsiTheme="minorEastAsia"/>
                      </w:rPr>
                    </w:pPr>
                    <w:r w:rsidRPr="00303350">
                      <w:rPr>
                        <w:rFonts w:asciiTheme="minorEastAsia" w:eastAsiaTheme="minorEastAsia" w:hAnsiTheme="minorEastAsia" w:hint="eastAsia"/>
                      </w:rPr>
                      <w:t>项目</w:t>
                    </w:r>
                  </w:p>
                </w:tc>
              </w:sdtContent>
            </w:sdt>
            <w:sdt>
              <w:sdtPr>
                <w:rPr>
                  <w:rFonts w:asciiTheme="minorEastAsia" w:eastAsiaTheme="minorEastAsia" w:hAnsiTheme="minorEastAsia"/>
                </w:rPr>
                <w:tag w:val="_PLD_97b9b7e912e14a06b24f532e76914900"/>
                <w:id w:val="1192133"/>
                <w:lock w:val="sdtLocked"/>
              </w:sdtPr>
              <w:sdtContent>
                <w:tc>
                  <w:tcPr>
                    <w:tcW w:w="1612" w:type="pct"/>
                    <w:shd w:val="clear" w:color="auto" w:fill="auto"/>
                    <w:vAlign w:val="center"/>
                  </w:tcPr>
                  <w:p w:rsidR="00303350" w:rsidRPr="00303350" w:rsidRDefault="00303350" w:rsidP="003E77AA">
                    <w:pPr>
                      <w:jc w:val="center"/>
                      <w:rPr>
                        <w:rFonts w:asciiTheme="minorEastAsia" w:eastAsiaTheme="minorEastAsia" w:hAnsiTheme="minorEastAsia"/>
                      </w:rPr>
                    </w:pPr>
                    <w:r w:rsidRPr="00303350">
                      <w:rPr>
                        <w:rFonts w:asciiTheme="minorEastAsia" w:eastAsiaTheme="minorEastAsia" w:hAnsiTheme="minorEastAsia" w:hint="eastAsia"/>
                      </w:rPr>
                      <w:t>期末余额</w:t>
                    </w:r>
                  </w:p>
                </w:tc>
              </w:sdtContent>
            </w:sdt>
            <w:sdt>
              <w:sdtPr>
                <w:rPr>
                  <w:rFonts w:asciiTheme="minorEastAsia" w:eastAsiaTheme="minorEastAsia" w:hAnsiTheme="minorEastAsia"/>
                </w:rPr>
                <w:tag w:val="_PLD_c02c94d4c7614f3cadd2972514fb87f4"/>
                <w:id w:val="1192134"/>
                <w:lock w:val="sdtLocked"/>
              </w:sdtPr>
              <w:sdtContent>
                <w:tc>
                  <w:tcPr>
                    <w:tcW w:w="1572" w:type="pct"/>
                    <w:shd w:val="clear" w:color="auto" w:fill="auto"/>
                    <w:vAlign w:val="center"/>
                  </w:tcPr>
                  <w:p w:rsidR="00303350" w:rsidRPr="00303350" w:rsidRDefault="00303350" w:rsidP="003E77AA">
                    <w:pPr>
                      <w:jc w:val="center"/>
                      <w:rPr>
                        <w:rFonts w:asciiTheme="minorEastAsia" w:eastAsiaTheme="minorEastAsia" w:hAnsiTheme="minorEastAsia"/>
                      </w:rPr>
                    </w:pPr>
                    <w:r w:rsidRPr="00303350">
                      <w:rPr>
                        <w:rFonts w:asciiTheme="minorEastAsia" w:eastAsiaTheme="minorEastAsia" w:hAnsiTheme="minorEastAsia" w:hint="eastAsia"/>
                      </w:rPr>
                      <w:t>期初余额</w:t>
                    </w:r>
                  </w:p>
                </w:tc>
              </w:sdtContent>
            </w:sdt>
          </w:tr>
          <w:sdt>
            <w:sdtPr>
              <w:rPr>
                <w:rFonts w:asciiTheme="minorEastAsia" w:eastAsiaTheme="minorEastAsia" w:hAnsiTheme="minorEastAsia" w:hint="eastAsia"/>
              </w:rPr>
              <w:alias w:val="其他流动资产明细"/>
              <w:tag w:val="_TUP_03a79c0b3d284671976e8b90399a3019"/>
              <w:id w:val="1192135"/>
              <w:lock w:val="sdtLocked"/>
            </w:sdtPr>
            <w:sdtContent>
              <w:tr w:rsidR="00303350" w:rsidTr="003E77AA">
                <w:tc>
                  <w:tcPr>
                    <w:tcW w:w="1816" w:type="pct"/>
                    <w:shd w:val="clear" w:color="auto" w:fill="auto"/>
                  </w:tcPr>
                  <w:p w:rsidR="00303350" w:rsidRPr="00303350" w:rsidRDefault="00303350" w:rsidP="003E77AA">
                    <w:pPr>
                      <w:snapToGrid w:val="0"/>
                      <w:ind w:leftChars="-51" w:left="-107"/>
                      <w:rPr>
                        <w:rFonts w:asciiTheme="minorEastAsia" w:eastAsiaTheme="minorEastAsia" w:hAnsiTheme="minorEastAsia"/>
                      </w:rPr>
                    </w:pPr>
                    <w:r w:rsidRPr="00303350">
                      <w:rPr>
                        <w:rFonts w:asciiTheme="minorEastAsia" w:eastAsiaTheme="minorEastAsia" w:hAnsiTheme="minorEastAsia"/>
                      </w:rPr>
                      <w:t>理财产品</w:t>
                    </w:r>
                  </w:p>
                </w:tc>
                <w:tc>
                  <w:tcPr>
                    <w:tcW w:w="1612" w:type="pct"/>
                    <w:shd w:val="clear" w:color="auto" w:fill="auto"/>
                  </w:tcPr>
                  <w:p w:rsidR="00303350" w:rsidRPr="00303350" w:rsidRDefault="00303350" w:rsidP="003E77AA">
                    <w:pPr>
                      <w:snapToGrid w:val="0"/>
                      <w:jc w:val="right"/>
                      <w:rPr>
                        <w:rFonts w:asciiTheme="minorEastAsia" w:eastAsiaTheme="minorEastAsia" w:hAnsiTheme="minorEastAsia"/>
                      </w:rPr>
                    </w:pPr>
                    <w:r w:rsidRPr="00303350">
                      <w:rPr>
                        <w:rFonts w:asciiTheme="minorEastAsia" w:eastAsiaTheme="minorEastAsia" w:hAnsiTheme="minorEastAsia"/>
                      </w:rPr>
                      <w:t>50,000,000.00</w:t>
                    </w:r>
                  </w:p>
                </w:tc>
                <w:tc>
                  <w:tcPr>
                    <w:tcW w:w="1572" w:type="pct"/>
                    <w:shd w:val="clear" w:color="auto" w:fill="auto"/>
                  </w:tcPr>
                  <w:p w:rsidR="00303350" w:rsidRPr="00303350" w:rsidRDefault="00303350" w:rsidP="003E77AA">
                    <w:pPr>
                      <w:snapToGrid w:val="0"/>
                      <w:jc w:val="right"/>
                      <w:rPr>
                        <w:rFonts w:asciiTheme="minorEastAsia" w:eastAsiaTheme="minorEastAsia" w:hAnsiTheme="minorEastAsia"/>
                      </w:rPr>
                    </w:pPr>
                  </w:p>
                </w:tc>
              </w:tr>
            </w:sdtContent>
          </w:sdt>
          <w:sdt>
            <w:sdtPr>
              <w:rPr>
                <w:rFonts w:asciiTheme="minorEastAsia" w:eastAsiaTheme="minorEastAsia" w:hAnsiTheme="minorEastAsia" w:hint="eastAsia"/>
              </w:rPr>
              <w:alias w:val="其他流动资产明细"/>
              <w:tag w:val="_TUP_03a79c0b3d284671976e8b90399a3019"/>
              <w:id w:val="1192136"/>
              <w:lock w:val="sdtLocked"/>
            </w:sdtPr>
            <w:sdtContent>
              <w:tr w:rsidR="00303350" w:rsidTr="003E77AA">
                <w:tc>
                  <w:tcPr>
                    <w:tcW w:w="1816" w:type="pct"/>
                    <w:shd w:val="clear" w:color="auto" w:fill="auto"/>
                  </w:tcPr>
                  <w:p w:rsidR="00303350" w:rsidRPr="00303350" w:rsidRDefault="00303350" w:rsidP="003E77AA">
                    <w:pPr>
                      <w:snapToGrid w:val="0"/>
                      <w:ind w:leftChars="-51" w:left="-107"/>
                      <w:rPr>
                        <w:rFonts w:asciiTheme="minorEastAsia" w:eastAsiaTheme="minorEastAsia" w:hAnsiTheme="minorEastAsia"/>
                      </w:rPr>
                    </w:pPr>
                    <w:r w:rsidRPr="00303350">
                      <w:rPr>
                        <w:rFonts w:asciiTheme="minorEastAsia" w:eastAsiaTheme="minorEastAsia" w:hAnsiTheme="minorEastAsia"/>
                      </w:rPr>
                      <w:t>待抵扣进项税</w:t>
                    </w:r>
                  </w:p>
                </w:tc>
                <w:tc>
                  <w:tcPr>
                    <w:tcW w:w="1612" w:type="pct"/>
                    <w:shd w:val="clear" w:color="auto" w:fill="auto"/>
                  </w:tcPr>
                  <w:p w:rsidR="00303350" w:rsidRPr="00303350" w:rsidRDefault="00303350" w:rsidP="003E77AA">
                    <w:pPr>
                      <w:snapToGrid w:val="0"/>
                      <w:jc w:val="right"/>
                      <w:rPr>
                        <w:rFonts w:asciiTheme="minorEastAsia" w:eastAsiaTheme="minorEastAsia" w:hAnsiTheme="minorEastAsia"/>
                      </w:rPr>
                    </w:pPr>
                    <w:r w:rsidRPr="00303350">
                      <w:rPr>
                        <w:rFonts w:asciiTheme="minorEastAsia" w:eastAsiaTheme="minorEastAsia" w:hAnsiTheme="minorEastAsia"/>
                      </w:rPr>
                      <w:t>7,388,663.56</w:t>
                    </w:r>
                  </w:p>
                </w:tc>
                <w:tc>
                  <w:tcPr>
                    <w:tcW w:w="1572" w:type="pct"/>
                    <w:shd w:val="clear" w:color="auto" w:fill="auto"/>
                  </w:tcPr>
                  <w:p w:rsidR="00303350" w:rsidRPr="00303350" w:rsidRDefault="00303350" w:rsidP="003E77AA">
                    <w:pPr>
                      <w:snapToGrid w:val="0"/>
                      <w:jc w:val="right"/>
                      <w:rPr>
                        <w:rFonts w:asciiTheme="minorEastAsia" w:eastAsiaTheme="minorEastAsia" w:hAnsiTheme="minorEastAsia"/>
                      </w:rPr>
                    </w:pPr>
                    <w:r w:rsidRPr="00303350">
                      <w:rPr>
                        <w:rFonts w:asciiTheme="minorEastAsia" w:eastAsiaTheme="minorEastAsia" w:hAnsiTheme="minorEastAsia"/>
                      </w:rPr>
                      <w:t>8,990,558.81</w:t>
                    </w:r>
                  </w:p>
                </w:tc>
              </w:tr>
            </w:sdtContent>
          </w:sdt>
          <w:sdt>
            <w:sdtPr>
              <w:rPr>
                <w:rFonts w:asciiTheme="minorEastAsia" w:eastAsiaTheme="minorEastAsia" w:hAnsiTheme="minorEastAsia" w:hint="eastAsia"/>
              </w:rPr>
              <w:alias w:val="其他流动资产明细"/>
              <w:tag w:val="_TUP_03a79c0b3d284671976e8b90399a3019"/>
              <w:id w:val="1192137"/>
              <w:lock w:val="sdtLocked"/>
            </w:sdtPr>
            <w:sdtContent>
              <w:tr w:rsidR="00303350" w:rsidTr="003E77AA">
                <w:tc>
                  <w:tcPr>
                    <w:tcW w:w="1816" w:type="pct"/>
                    <w:shd w:val="clear" w:color="auto" w:fill="auto"/>
                  </w:tcPr>
                  <w:p w:rsidR="00303350" w:rsidRPr="00303350" w:rsidRDefault="00303350" w:rsidP="003E77AA">
                    <w:pPr>
                      <w:snapToGrid w:val="0"/>
                      <w:ind w:leftChars="-51" w:left="-107"/>
                      <w:rPr>
                        <w:rFonts w:asciiTheme="minorEastAsia" w:eastAsiaTheme="minorEastAsia" w:hAnsiTheme="minorEastAsia"/>
                      </w:rPr>
                    </w:pPr>
                    <w:r w:rsidRPr="00303350">
                      <w:rPr>
                        <w:rFonts w:asciiTheme="minorEastAsia" w:eastAsiaTheme="minorEastAsia" w:hAnsiTheme="minorEastAsia"/>
                      </w:rPr>
                      <w:t>预交企业所得税</w:t>
                    </w:r>
                  </w:p>
                </w:tc>
                <w:tc>
                  <w:tcPr>
                    <w:tcW w:w="1612" w:type="pct"/>
                    <w:shd w:val="clear" w:color="auto" w:fill="auto"/>
                  </w:tcPr>
                  <w:p w:rsidR="00303350" w:rsidRPr="00303350" w:rsidRDefault="00303350" w:rsidP="003E77AA">
                    <w:pPr>
                      <w:snapToGrid w:val="0"/>
                      <w:jc w:val="right"/>
                      <w:rPr>
                        <w:rFonts w:asciiTheme="minorEastAsia" w:eastAsiaTheme="minorEastAsia" w:hAnsiTheme="minorEastAsia"/>
                      </w:rPr>
                    </w:pPr>
                    <w:r w:rsidRPr="00303350">
                      <w:rPr>
                        <w:rFonts w:asciiTheme="minorEastAsia" w:eastAsiaTheme="minorEastAsia" w:hAnsiTheme="minorEastAsia"/>
                      </w:rPr>
                      <w:t>2,828,003.57</w:t>
                    </w:r>
                  </w:p>
                </w:tc>
                <w:tc>
                  <w:tcPr>
                    <w:tcW w:w="1572" w:type="pct"/>
                    <w:shd w:val="clear" w:color="auto" w:fill="auto"/>
                  </w:tcPr>
                  <w:p w:rsidR="00303350" w:rsidRPr="00303350" w:rsidRDefault="00303350" w:rsidP="003E77AA">
                    <w:pPr>
                      <w:snapToGrid w:val="0"/>
                      <w:jc w:val="right"/>
                      <w:rPr>
                        <w:rFonts w:asciiTheme="minorEastAsia" w:eastAsiaTheme="minorEastAsia" w:hAnsiTheme="minorEastAsia"/>
                      </w:rPr>
                    </w:pPr>
                    <w:r w:rsidRPr="00303350">
                      <w:rPr>
                        <w:rFonts w:asciiTheme="minorEastAsia" w:eastAsiaTheme="minorEastAsia" w:hAnsiTheme="minorEastAsia"/>
                      </w:rPr>
                      <w:t>2,846,435.20</w:t>
                    </w:r>
                  </w:p>
                </w:tc>
              </w:tr>
            </w:sdtContent>
          </w:sdt>
          <w:tr w:rsidR="00303350" w:rsidTr="003E77AA">
            <w:sdt>
              <w:sdtPr>
                <w:rPr>
                  <w:rFonts w:asciiTheme="minorEastAsia" w:eastAsiaTheme="minorEastAsia" w:hAnsiTheme="minorEastAsia"/>
                </w:rPr>
                <w:tag w:val="_PLD_e465e07d25cf4e809cbdbfd02cac01c7"/>
                <w:id w:val="1192138"/>
                <w:lock w:val="sdtLocked"/>
              </w:sdtPr>
              <w:sdtContent>
                <w:tc>
                  <w:tcPr>
                    <w:tcW w:w="1816" w:type="pct"/>
                    <w:shd w:val="clear" w:color="auto" w:fill="auto"/>
                    <w:vAlign w:val="center"/>
                  </w:tcPr>
                  <w:p w:rsidR="00303350" w:rsidRPr="00303350" w:rsidRDefault="00303350" w:rsidP="003E77AA">
                    <w:pPr>
                      <w:snapToGrid w:val="0"/>
                      <w:ind w:leftChars="-51" w:left="-107"/>
                      <w:jc w:val="center"/>
                      <w:rPr>
                        <w:rFonts w:asciiTheme="minorEastAsia" w:eastAsiaTheme="minorEastAsia" w:hAnsiTheme="minorEastAsia"/>
                      </w:rPr>
                    </w:pPr>
                    <w:r w:rsidRPr="00303350">
                      <w:rPr>
                        <w:rFonts w:asciiTheme="minorEastAsia" w:eastAsiaTheme="minorEastAsia" w:hAnsiTheme="minorEastAsia" w:hint="eastAsia"/>
                      </w:rPr>
                      <w:t>合计</w:t>
                    </w:r>
                  </w:p>
                </w:tc>
              </w:sdtContent>
            </w:sdt>
            <w:tc>
              <w:tcPr>
                <w:tcW w:w="1612" w:type="pct"/>
                <w:shd w:val="clear" w:color="auto" w:fill="auto"/>
              </w:tcPr>
              <w:p w:rsidR="00303350" w:rsidRPr="00303350" w:rsidRDefault="00303350" w:rsidP="003E77AA">
                <w:pPr>
                  <w:snapToGrid w:val="0"/>
                  <w:jc w:val="right"/>
                  <w:rPr>
                    <w:rFonts w:asciiTheme="minorEastAsia" w:eastAsiaTheme="minorEastAsia" w:hAnsiTheme="minorEastAsia"/>
                  </w:rPr>
                </w:pPr>
                <w:r w:rsidRPr="00303350">
                  <w:rPr>
                    <w:rFonts w:asciiTheme="minorEastAsia" w:eastAsiaTheme="minorEastAsia" w:hAnsiTheme="minorEastAsia"/>
                  </w:rPr>
                  <w:t>60,216,667.13</w:t>
                </w:r>
              </w:p>
            </w:tc>
            <w:tc>
              <w:tcPr>
                <w:tcW w:w="1572" w:type="pct"/>
                <w:shd w:val="clear" w:color="auto" w:fill="auto"/>
              </w:tcPr>
              <w:p w:rsidR="00303350" w:rsidRPr="00303350" w:rsidRDefault="00303350" w:rsidP="003E77AA">
                <w:pPr>
                  <w:snapToGrid w:val="0"/>
                  <w:jc w:val="right"/>
                  <w:rPr>
                    <w:rFonts w:asciiTheme="minorEastAsia" w:eastAsiaTheme="minorEastAsia" w:hAnsiTheme="minorEastAsia"/>
                  </w:rPr>
                </w:pPr>
                <w:r w:rsidRPr="00303350">
                  <w:rPr>
                    <w:rFonts w:asciiTheme="minorEastAsia" w:eastAsiaTheme="minorEastAsia" w:hAnsiTheme="minorEastAsia"/>
                  </w:rPr>
                  <w:t>11,836,994.01</w:t>
                </w:r>
              </w:p>
            </w:tc>
          </w:tr>
        </w:tbl>
        <w:p w:rsidR="00877D2C" w:rsidRDefault="005540A0" w:rsidP="00B7705E">
          <w:pPr>
            <w:snapToGrid w:val="0"/>
            <w:spacing w:line="300" w:lineRule="auto"/>
            <w:ind w:firstLineChars="200" w:firstLine="420"/>
          </w:pPr>
          <w:r>
            <w:rPr>
              <w:rFonts w:hint="eastAsia"/>
            </w:rPr>
            <w:t>其他说明</w:t>
          </w:r>
        </w:p>
        <w:sdt>
          <w:sdtPr>
            <w:rPr>
              <w:rFonts w:hint="eastAsia"/>
            </w:rPr>
            <w:alias w:val="其他流动资产说明"/>
            <w:tag w:val="_GBC_6b66243025624716a85c25ca534f7d52"/>
            <w:id w:val="1061597833"/>
            <w:lock w:val="sdtLocked"/>
            <w:placeholder>
              <w:docPart w:val="GBC22222222222222222222222222222"/>
            </w:placeholder>
          </w:sdtPr>
          <w:sdtContent>
            <w:p w:rsidR="00877D2C" w:rsidRDefault="00303350" w:rsidP="00B7705E">
              <w:pPr>
                <w:snapToGrid w:val="0"/>
                <w:spacing w:line="300" w:lineRule="auto"/>
                <w:ind w:firstLineChars="200" w:firstLine="420"/>
              </w:pPr>
              <w:r w:rsidRPr="00303350">
                <w:rPr>
                  <w:rFonts w:asciiTheme="minorEastAsia" w:eastAsiaTheme="minorEastAsia" w:hAnsiTheme="minorEastAsia"/>
                </w:rPr>
                <w:t>其他流动资产期末</w:t>
              </w:r>
              <w:r w:rsidRPr="00303350">
                <w:rPr>
                  <w:rFonts w:asciiTheme="minorEastAsia" w:eastAsiaTheme="minorEastAsia" w:hAnsiTheme="minorEastAsia" w:hint="eastAsia"/>
                </w:rPr>
                <w:t>余额较期初余额增加4,837.97万元</w:t>
              </w:r>
              <w:r w:rsidRPr="00303350">
                <w:rPr>
                  <w:rFonts w:asciiTheme="minorEastAsia" w:eastAsiaTheme="minorEastAsia" w:hAnsiTheme="minorEastAsia"/>
                </w:rPr>
                <w:t>，</w:t>
              </w:r>
              <w:r w:rsidRPr="00303350">
                <w:rPr>
                  <w:rFonts w:asciiTheme="minorEastAsia" w:eastAsiaTheme="minorEastAsia" w:hAnsiTheme="minorEastAsia" w:hint="eastAsia"/>
                </w:rPr>
                <w:t>主要系公司本期新增购买的理财产品</w:t>
              </w:r>
              <w:r w:rsidRPr="00303350">
                <w:rPr>
                  <w:rFonts w:asciiTheme="minorEastAsia" w:eastAsiaTheme="minorEastAsia" w:hAnsiTheme="minorEastAsia" w:hint="eastAsia"/>
                </w:rPr>
                <w:lastRenderedPageBreak/>
                <w:t>所致</w:t>
              </w:r>
              <w:r w:rsidRPr="00303350">
                <w:rPr>
                  <w:rFonts w:asciiTheme="minorEastAsia" w:eastAsiaTheme="minorEastAsia" w:hAnsiTheme="minorEastAsia"/>
                </w:rPr>
                <w:t>。</w:t>
              </w:r>
            </w:p>
          </w:sdtContent>
        </w:sdt>
        <w:p w:rsidR="00877D2C" w:rsidRDefault="006A4C27" w:rsidP="00B7705E">
          <w:pPr>
            <w:snapToGrid w:val="0"/>
            <w:spacing w:line="300" w:lineRule="auto"/>
            <w:ind w:firstLineChars="200" w:firstLine="420"/>
          </w:pPr>
        </w:p>
      </w:sdtContent>
    </w:sdt>
    <w:bookmarkEnd w:id="168" w:displacedByCustomXml="next"/>
    <w:bookmarkStart w:id="169" w:name="_Hlk533409588" w:displacedByCustomXml="next"/>
    <w:sdt>
      <w:sdtPr>
        <w:rPr>
          <w:rFonts w:ascii="宋体" w:hAnsi="宋体" w:cs="宋体" w:hint="eastAsia"/>
          <w:b w:val="0"/>
          <w:bCs w:val="0"/>
          <w:kern w:val="0"/>
          <w:szCs w:val="24"/>
        </w:rPr>
        <w:alias w:val="模块:债权投资情况"/>
        <w:tag w:val="_SEC_14d51d39f7d5436a8f41f898c206e930"/>
        <w:id w:val="-511219759"/>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3"/>
            <w:numPr>
              <w:ilvl w:val="0"/>
              <w:numId w:val="66"/>
            </w:numPr>
            <w:tabs>
              <w:tab w:val="left" w:pos="504"/>
            </w:tabs>
          </w:pPr>
          <w:r>
            <w:rPr>
              <w:rFonts w:hint="eastAsia"/>
            </w:rPr>
            <w:t>债权投资</w:t>
          </w:r>
        </w:p>
        <w:p w:rsidR="00877D2C" w:rsidRDefault="005540A0" w:rsidP="00B176E2">
          <w:pPr>
            <w:pStyle w:val="4"/>
            <w:numPr>
              <w:ilvl w:val="3"/>
              <w:numId w:val="75"/>
            </w:numPr>
            <w:ind w:left="426" w:hanging="426"/>
          </w:pPr>
          <w:bookmarkStart w:id="170" w:name="_Hlk532993723"/>
          <w:r>
            <w:rPr>
              <w:rFonts w:hint="eastAsia"/>
            </w:rPr>
            <w:t>债权投资情况</w:t>
          </w:r>
        </w:p>
        <w:sdt>
          <w:sdtPr>
            <w:alias w:val="是否适用：以摊余成本计量的长期债权投资[双击切换]"/>
            <w:tag w:val="_GBC_dbc7f90615cc46578228904cb4aa1cff"/>
            <w:id w:val="-1424871765"/>
            <w:lock w:val="sdtLocked"/>
            <w:placeholder>
              <w:docPart w:val="GBC22222222222222222222222222222"/>
            </w:placeholder>
          </w:sdtPr>
          <w:sdtContent>
            <w:p w:rsidR="00877D2C" w:rsidRDefault="006A4C27" w:rsidP="00AB2BDC">
              <w:r>
                <w:fldChar w:fldCharType="begin"/>
              </w:r>
              <w:r w:rsidR="00AB2BDC">
                <w:rPr>
                  <w:rFonts w:hint="eastAsia"/>
                </w:rPr>
                <w:instrText xml:space="preserve"> MACROBUTTON  SnrToggleCheckbox </w:instrText>
              </w:r>
              <w:r w:rsidR="00AB2BDC">
                <w:rPr>
                  <w:rFonts w:hint="eastAsia"/>
                </w:rPr>
                <w:instrText>□适用</w:instrText>
              </w:r>
              <w:r w:rsidR="00AB2BDC">
                <w:rPr>
                  <w:rFonts w:hint="eastAsia"/>
                </w:rPr>
                <w:instrText xml:space="preserve"> </w:instrText>
              </w:r>
              <w:r>
                <w:fldChar w:fldCharType="end"/>
              </w:r>
              <w:r>
                <w:fldChar w:fldCharType="begin"/>
              </w:r>
              <w:r w:rsidR="00AB2BDC">
                <w:rPr>
                  <w:rFonts w:hint="eastAsia"/>
                </w:rPr>
                <w:instrText xml:space="preserve"> MACROBUTTON  SnrToggleCheckbox </w:instrText>
              </w:r>
              <w:r w:rsidR="00AB2BDC">
                <w:rPr>
                  <w:rFonts w:hint="eastAsia"/>
                </w:rPr>
                <w:instrText>√不适用</w:instrText>
              </w:r>
              <w:r w:rsidR="00AB2BDC">
                <w:rPr>
                  <w:rFonts w:hint="eastAsia"/>
                </w:rPr>
                <w:instrText xml:space="preserve"> </w:instrText>
              </w:r>
              <w:r>
                <w:fldChar w:fldCharType="end"/>
              </w:r>
            </w:p>
          </w:sdtContent>
        </w:sdt>
      </w:sdtContent>
    </w:sdt>
    <w:bookmarkStart w:id="171" w:name="_Hlk532994191" w:displacedByCustomXml="next"/>
    <w:sdt>
      <w:sdtPr>
        <w:rPr>
          <w:rFonts w:ascii="宋体" w:eastAsia="宋体" w:hAnsi="宋体" w:cs="宋体" w:hint="eastAsia"/>
          <w:b w:val="0"/>
          <w:bCs w:val="0"/>
          <w:kern w:val="0"/>
          <w:szCs w:val="24"/>
        </w:rPr>
        <w:alias w:val="模块:期末重要的债权投资"/>
        <w:tag w:val="_SEC_9590e8ecc5d3406198e45c28b530ea74"/>
        <w:id w:val="806754286"/>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75"/>
            </w:numPr>
            <w:ind w:left="426" w:hanging="426"/>
          </w:pPr>
          <w:r>
            <w:rPr>
              <w:rFonts w:hint="eastAsia"/>
            </w:rPr>
            <w:t>期末重要的债权投资</w:t>
          </w:r>
        </w:p>
        <w:sdt>
          <w:sdtPr>
            <w:alias w:val="是否适用：重要的债权投资[双击切换]"/>
            <w:tag w:val="_GBC_ca6db275ff8944c2900ec34693d6ebf6"/>
            <w:id w:val="1729872352"/>
            <w:lock w:val="sdtLocked"/>
            <w:placeholder>
              <w:docPart w:val="GBC22222222222222222222222222222"/>
            </w:placeholder>
          </w:sdtPr>
          <w:sdtContent>
            <w:p w:rsidR="00877D2C" w:rsidRDefault="006A4C27" w:rsidP="00AB2BDC">
              <w:r>
                <w:fldChar w:fldCharType="begin"/>
              </w:r>
              <w:r w:rsidR="00AB2BDC">
                <w:rPr>
                  <w:rFonts w:hint="eastAsia"/>
                </w:rPr>
                <w:instrText xml:space="preserve"> MACROBUTTON  SnrToggleCheckbox </w:instrText>
              </w:r>
              <w:r w:rsidR="00AB2BDC">
                <w:rPr>
                  <w:rFonts w:hint="eastAsia"/>
                </w:rPr>
                <w:instrText>□适用</w:instrText>
              </w:r>
              <w:r w:rsidR="00AB2BDC">
                <w:rPr>
                  <w:rFonts w:hint="eastAsia"/>
                </w:rPr>
                <w:instrText xml:space="preserve"> </w:instrText>
              </w:r>
              <w:r>
                <w:fldChar w:fldCharType="end"/>
              </w:r>
              <w:r>
                <w:fldChar w:fldCharType="begin"/>
              </w:r>
              <w:r w:rsidR="00AB2BDC">
                <w:rPr>
                  <w:rFonts w:hint="eastAsia"/>
                </w:rPr>
                <w:instrText xml:space="preserve"> MACROBUTTON  SnrToggleCheckbox </w:instrText>
              </w:r>
              <w:r w:rsidR="00AB2BDC">
                <w:rPr>
                  <w:rFonts w:hint="eastAsia"/>
                </w:rPr>
                <w:instrText>√不适用</w:instrText>
              </w:r>
              <w:r w:rsidR="00AB2BDC">
                <w:rPr>
                  <w:rFonts w:hint="eastAsia"/>
                </w:rPr>
                <w:instrText xml:space="preserve"> </w:instrText>
              </w:r>
              <w:r>
                <w:fldChar w:fldCharType="end"/>
              </w:r>
            </w:p>
          </w:sdtContent>
        </w:sdt>
      </w:sdtContent>
    </w:sdt>
    <w:bookmarkEnd w:id="169" w:displacedByCustomXml="next"/>
    <w:bookmarkEnd w:id="170" w:displacedByCustomXml="next"/>
    <w:bookmarkEnd w:id="171" w:displacedByCustomXml="next"/>
    <w:bookmarkStart w:id="172" w:name="_Hlk533872317" w:displacedByCustomXml="next"/>
    <w:sdt>
      <w:sdtPr>
        <w:rPr>
          <w:rFonts w:ascii="宋体" w:eastAsia="宋体" w:hAnsi="宋体" w:cs="宋体" w:hint="eastAsia"/>
          <w:b w:val="0"/>
          <w:bCs w:val="0"/>
          <w:kern w:val="0"/>
          <w:szCs w:val="24"/>
        </w:rPr>
        <w:alias w:val="模块:减值准备计提情况"/>
        <w:tag w:val="_SEC_5933b4ff0aa1441d91a30454dd600143"/>
        <w:id w:val="709076283"/>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75"/>
            </w:numPr>
            <w:ind w:left="426" w:hanging="426"/>
          </w:pPr>
          <w:r>
            <w:rPr>
              <w:rFonts w:ascii="宋体" w:eastAsia="宋体" w:hAnsi="宋体" w:cs="宋体" w:hint="eastAsia"/>
              <w:bCs w:val="0"/>
              <w:kern w:val="0"/>
              <w:szCs w:val="24"/>
            </w:rPr>
            <w:t>减值准备计提情况</w:t>
          </w:r>
        </w:p>
        <w:sdt>
          <w:sdtPr>
            <w:alias w:val="是否适用：债权投资减值准备调节表[双击切换]"/>
            <w:tag w:val="_GBC_686136d6dd874d559865e7aa5dd1a835"/>
            <w:id w:val="1895469357"/>
            <w:lock w:val="sdtLocked"/>
            <w:placeholder>
              <w:docPart w:val="GBC22222222222222222222222222222"/>
            </w:placeholder>
          </w:sdtPr>
          <w:sdtContent>
            <w:p w:rsidR="00AB2BDC" w:rsidRDefault="006A4C27" w:rsidP="00AB2BDC">
              <w:r>
                <w:fldChar w:fldCharType="begin"/>
              </w:r>
              <w:r w:rsidR="00AB2BDC">
                <w:rPr>
                  <w:rFonts w:hint="eastAsia"/>
                </w:rPr>
                <w:instrText xml:space="preserve"> MACROBUTTON  SnrToggleCheckbox </w:instrText>
              </w:r>
              <w:r w:rsidR="00AB2BDC">
                <w:rPr>
                  <w:rFonts w:hint="eastAsia"/>
                </w:rPr>
                <w:instrText>□适用</w:instrText>
              </w:r>
              <w:r w:rsidR="00AB2BDC">
                <w:rPr>
                  <w:rFonts w:hint="eastAsia"/>
                </w:rPr>
                <w:instrText xml:space="preserve"> </w:instrText>
              </w:r>
              <w:r>
                <w:fldChar w:fldCharType="end"/>
              </w:r>
              <w:r>
                <w:fldChar w:fldCharType="begin"/>
              </w:r>
              <w:r w:rsidR="00AB2BDC">
                <w:rPr>
                  <w:rFonts w:hint="eastAsia"/>
                </w:rPr>
                <w:instrText xml:space="preserve"> MACROBUTTON  SnrToggleCheckbox </w:instrText>
              </w:r>
              <w:r w:rsidR="00AB2BDC">
                <w:rPr>
                  <w:rFonts w:hint="eastAsia"/>
                </w:rPr>
                <w:instrText>√不适用</w:instrText>
              </w:r>
              <w:r w:rsidR="00AB2BDC">
                <w:rPr>
                  <w:rFonts w:hint="eastAsia"/>
                </w:rPr>
                <w:instrText xml:space="preserve"> </w:instrText>
              </w:r>
              <w:r>
                <w:fldChar w:fldCharType="end"/>
              </w:r>
            </w:p>
          </w:sdtContent>
        </w:sdt>
        <w:p w:rsidR="00877D2C" w:rsidRDefault="006A4C27">
          <w:pPr>
            <w:autoSpaceDE w:val="0"/>
            <w:autoSpaceDN w:val="0"/>
            <w:adjustRightInd w:val="0"/>
            <w:ind w:rightChars="50" w:right="105"/>
          </w:pPr>
        </w:p>
      </w:sdtContent>
    </w:sdt>
    <w:bookmarkEnd w:id="172" w:displacedByCustomXml="next"/>
    <w:sdt>
      <w:sdtPr>
        <w:rPr>
          <w:rFonts w:ascii="宋体" w:hAnsi="宋体" w:cs="宋体" w:hint="eastAsia"/>
          <w:b/>
          <w:bCs/>
          <w:kern w:val="0"/>
          <w:szCs w:val="24"/>
        </w:rPr>
        <w:alias w:val="模块:本期减值准备计提金额以及评估金融工具的信用风险是否显著增加的采用依据"/>
        <w:tag w:val="_SEC_040e62d42619437596c68d45a7cf057c"/>
        <w:id w:val="-1726683901"/>
        <w:lock w:val="sdtLocked"/>
        <w:placeholder>
          <w:docPart w:val="GBC22222222222222222222222222222"/>
        </w:placeholder>
      </w:sdtPr>
      <w:sdtEndPr>
        <w:rPr>
          <w:rFonts w:ascii="Times New Roman" w:hAnsi="Times New Roman" w:cs="Times New Roman" w:hint="default"/>
          <w:b w:val="0"/>
          <w:bCs w:val="0"/>
          <w:kern w:val="2"/>
          <w:szCs w:val="21"/>
        </w:rPr>
      </w:sdtEndPr>
      <w:sdtContent>
        <w:p w:rsidR="00877D2C" w:rsidRDefault="005540A0">
          <w:pPr>
            <w:pStyle w:val="afa"/>
          </w:pPr>
          <w:r>
            <w:rPr>
              <w:rFonts w:hint="eastAsia"/>
            </w:rPr>
            <w:t>本</w:t>
          </w:r>
          <w:r>
            <w:t>期减</w:t>
          </w:r>
          <w:r>
            <w:rPr>
              <w:rFonts w:hint="eastAsia"/>
            </w:rPr>
            <w:t>值</w:t>
          </w:r>
          <w:r>
            <w:t>准备计提金额以及评估金融工具的</w:t>
          </w:r>
          <w:r>
            <w:rPr>
              <w:rFonts w:hint="eastAsia"/>
            </w:rPr>
            <w:t>信用风险是否显著增加的采用依据</w:t>
          </w:r>
        </w:p>
        <w:sdt>
          <w:sdtPr>
            <w:alias w:val="是否适用：债权投资减值准备计提金额以及评估金融工具的信用风险显著增加的采用依据[双击切换]"/>
            <w:tag w:val="_GBC_799f699e556f4272acd7681b17e4ede5"/>
            <w:id w:val="-1630628657"/>
            <w:lock w:val="sdtLocked"/>
            <w:placeholder>
              <w:docPart w:val="GBC22222222222222222222222222222"/>
            </w:placeholder>
          </w:sdtPr>
          <w:sdtContent>
            <w:p w:rsidR="00877D2C" w:rsidRDefault="006A4C27" w:rsidP="00AB2BDC">
              <w:r>
                <w:fldChar w:fldCharType="begin"/>
              </w:r>
              <w:r w:rsidR="00AB2BDC">
                <w:rPr>
                  <w:rFonts w:hint="eastAsia"/>
                </w:rPr>
                <w:instrText xml:space="preserve"> MACROBUTTON  SnrToggleCheckbox </w:instrText>
              </w:r>
              <w:r w:rsidR="00AB2BDC">
                <w:rPr>
                  <w:rFonts w:hint="eastAsia"/>
                </w:rPr>
                <w:instrText>□适用</w:instrText>
              </w:r>
              <w:r w:rsidR="00AB2BDC">
                <w:rPr>
                  <w:rFonts w:hint="eastAsia"/>
                </w:rPr>
                <w:instrText xml:space="preserve"> </w:instrText>
              </w:r>
              <w:r>
                <w:fldChar w:fldCharType="end"/>
              </w:r>
              <w:r>
                <w:fldChar w:fldCharType="begin"/>
              </w:r>
              <w:r w:rsidR="00AB2BDC">
                <w:rPr>
                  <w:rFonts w:hint="eastAsia"/>
                </w:rPr>
                <w:instrText xml:space="preserve"> MACROBUTTON  SnrToggleCheckbox </w:instrText>
              </w:r>
              <w:r w:rsidR="00AB2BDC">
                <w:rPr>
                  <w:rFonts w:hint="eastAsia"/>
                </w:rPr>
                <w:instrText>√不适用</w:instrText>
              </w:r>
              <w:r w:rsidR="00AB2BDC">
                <w:rPr>
                  <w:rFonts w:hint="eastAsia"/>
                </w:rPr>
                <w:instrText xml:space="preserve"> </w:instrText>
              </w:r>
              <w:r>
                <w:fldChar w:fldCharType="end"/>
              </w:r>
            </w:p>
          </w:sdtContent>
        </w:sdt>
        <w:p w:rsidR="00877D2C" w:rsidRDefault="006A4C27"/>
      </w:sdtContent>
    </w:sdt>
    <w:sdt>
      <w:sdtPr>
        <w:rPr>
          <w:rFonts w:hint="eastAsia"/>
        </w:rPr>
        <w:alias w:val="模块:债券投资其他说明"/>
        <w:tag w:val="_SEC_81d8c27b48964e40adc85851e95f5fe8"/>
        <w:id w:val="-1061637796"/>
        <w:lock w:val="sdtLocked"/>
        <w:placeholder>
          <w:docPart w:val="GBC22222222222222222222222222222"/>
        </w:placeholder>
      </w:sdtPr>
      <w:sdtEndPr>
        <w:rPr>
          <w:rFonts w:hint="default"/>
        </w:rPr>
      </w:sdtEndPr>
      <w:sdtContent>
        <w:p w:rsidR="00877D2C" w:rsidRDefault="005540A0">
          <w:r>
            <w:rPr>
              <w:rFonts w:hint="eastAsia"/>
            </w:rPr>
            <w:t>其他说明</w:t>
          </w:r>
        </w:p>
        <w:sdt>
          <w:sdtPr>
            <w:alias w:val="是否适用：债权投资其他说明[双击切换]"/>
            <w:tag w:val="_GBC_17cf4c675aec4f36816c24c079df205c"/>
            <w:id w:val="714779473"/>
            <w:lock w:val="sdtLocked"/>
            <w:placeholder>
              <w:docPart w:val="GBC22222222222222222222222222222"/>
            </w:placeholder>
          </w:sdtPr>
          <w:sdtContent>
            <w:p w:rsidR="00877D2C" w:rsidRDefault="006A4C27" w:rsidP="00AB2BDC">
              <w:pPr>
                <w:ind w:right="210"/>
              </w:pPr>
              <w:r>
                <w:fldChar w:fldCharType="begin"/>
              </w:r>
              <w:r w:rsidR="00AB2BDC">
                <w:rPr>
                  <w:rFonts w:hint="eastAsia"/>
                </w:rPr>
                <w:instrText xml:space="preserve"> MACROBUTTON  SnrToggleCheckbox </w:instrText>
              </w:r>
              <w:r w:rsidR="00AB2BDC">
                <w:rPr>
                  <w:rFonts w:hint="eastAsia"/>
                </w:rPr>
                <w:instrText>□适用</w:instrText>
              </w:r>
              <w:r w:rsidR="00AB2BDC">
                <w:rPr>
                  <w:rFonts w:hint="eastAsia"/>
                </w:rPr>
                <w:instrText xml:space="preserve"> </w:instrText>
              </w:r>
              <w:r>
                <w:fldChar w:fldCharType="end"/>
              </w:r>
              <w:r>
                <w:fldChar w:fldCharType="begin"/>
              </w:r>
              <w:r w:rsidR="00AB2BDC">
                <w:rPr>
                  <w:rFonts w:hint="eastAsia"/>
                </w:rPr>
                <w:instrText xml:space="preserve"> MACROBUTTON  SnrToggleCheckbox </w:instrText>
              </w:r>
              <w:r w:rsidR="00AB2BDC">
                <w:rPr>
                  <w:rFonts w:hint="eastAsia"/>
                </w:rPr>
                <w:instrText>√不适用</w:instrText>
              </w:r>
              <w:r w:rsidR="00AB2BDC">
                <w:rPr>
                  <w:rFonts w:hint="eastAsia"/>
                </w:rPr>
                <w:instrText xml:space="preserve"> </w:instrText>
              </w:r>
              <w:r>
                <w:fldChar w:fldCharType="end"/>
              </w:r>
            </w:p>
          </w:sdtContent>
        </w:sdt>
        <w:p w:rsidR="00877D2C" w:rsidRDefault="006A4C27">
          <w:pPr>
            <w:ind w:right="210"/>
          </w:pPr>
        </w:p>
      </w:sdtContent>
    </w:sdt>
    <w:sdt>
      <w:sdtPr>
        <w:rPr>
          <w:rFonts w:ascii="宋体" w:hAnsi="宋体" w:cs="宋体" w:hint="eastAsia"/>
          <w:b w:val="0"/>
          <w:bCs w:val="0"/>
          <w:kern w:val="0"/>
          <w:szCs w:val="24"/>
        </w:rPr>
        <w:alias w:val="模块:其他债权投资情况"/>
        <w:tag w:val="_SEC_45dbf962086b4d8eb08561c0bbb52ee7"/>
        <w:id w:val="536860347"/>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3"/>
            <w:numPr>
              <w:ilvl w:val="0"/>
              <w:numId w:val="66"/>
            </w:numPr>
            <w:tabs>
              <w:tab w:val="left" w:pos="504"/>
            </w:tabs>
          </w:pPr>
          <w:r>
            <w:rPr>
              <w:rFonts w:hint="eastAsia"/>
            </w:rPr>
            <w:t>其他债权投资</w:t>
          </w:r>
        </w:p>
        <w:p w:rsidR="00877D2C" w:rsidRDefault="005540A0" w:rsidP="00B176E2">
          <w:pPr>
            <w:pStyle w:val="4"/>
            <w:numPr>
              <w:ilvl w:val="3"/>
              <w:numId w:val="76"/>
            </w:numPr>
            <w:ind w:left="426" w:hanging="426"/>
          </w:pPr>
          <w:r>
            <w:rPr>
              <w:rFonts w:hint="eastAsia"/>
            </w:rPr>
            <w:t>其他债权投资情况</w:t>
          </w:r>
        </w:p>
        <w:sdt>
          <w:sdtPr>
            <w:alias w:val="是否适用：其他债权投资情况[双击切换]"/>
            <w:tag w:val="_GBC_23599130a9db43be881f1fb4a46d3b7e"/>
            <w:id w:val="273759638"/>
            <w:lock w:val="sdtLocked"/>
            <w:placeholder>
              <w:docPart w:val="GBC22222222222222222222222222222"/>
            </w:placeholder>
          </w:sdtPr>
          <w:sdtContent>
            <w:p w:rsidR="00877D2C" w:rsidRDefault="006A4C27" w:rsidP="00AB2BDC">
              <w:pPr>
                <w:ind w:right="210"/>
              </w:pPr>
              <w:r>
                <w:fldChar w:fldCharType="begin"/>
              </w:r>
              <w:r w:rsidR="00AB2BDC">
                <w:rPr>
                  <w:rFonts w:hint="eastAsia"/>
                </w:rPr>
                <w:instrText xml:space="preserve"> MACROBUTTON  SnrToggleCheckbox </w:instrText>
              </w:r>
              <w:r w:rsidR="00AB2BDC">
                <w:rPr>
                  <w:rFonts w:hint="eastAsia"/>
                </w:rPr>
                <w:instrText>□适用</w:instrText>
              </w:r>
              <w:r w:rsidR="00AB2BDC">
                <w:rPr>
                  <w:rFonts w:hint="eastAsia"/>
                </w:rPr>
                <w:instrText xml:space="preserve"> </w:instrText>
              </w:r>
              <w:r>
                <w:fldChar w:fldCharType="end"/>
              </w:r>
              <w:r>
                <w:fldChar w:fldCharType="begin"/>
              </w:r>
              <w:r w:rsidR="00AB2BDC">
                <w:rPr>
                  <w:rFonts w:hint="eastAsia"/>
                </w:rPr>
                <w:instrText xml:space="preserve"> MACROBUTTON  SnrToggleCheckbox </w:instrText>
              </w:r>
              <w:r w:rsidR="00AB2BDC">
                <w:rPr>
                  <w:rFonts w:hint="eastAsia"/>
                </w:rPr>
                <w:instrText>√不适用</w:instrText>
              </w:r>
              <w:r w:rsidR="00AB2BDC">
                <w:rPr>
                  <w:rFonts w:hint="eastAsia"/>
                </w:rPr>
                <w:instrText xml:space="preserve"> </w:instrText>
              </w:r>
              <w:r>
                <w:fldChar w:fldCharType="end"/>
              </w:r>
            </w:p>
          </w:sdtContent>
        </w:sdt>
      </w:sdtContent>
    </w:sdt>
    <w:bookmarkStart w:id="173" w:name="_Hlk533848078" w:displacedByCustomXml="next"/>
    <w:sdt>
      <w:sdtPr>
        <w:rPr>
          <w:rFonts w:ascii="宋体" w:eastAsia="宋体" w:hAnsi="宋体" w:cs="宋体" w:hint="eastAsia"/>
          <w:b w:val="0"/>
          <w:bCs w:val="0"/>
          <w:kern w:val="0"/>
          <w:szCs w:val="24"/>
        </w:rPr>
        <w:alias w:val="模块:期末重要的其他债权投资"/>
        <w:tag w:val="_SEC_44eeb7a9a2664cfb8bc2bf6709356388"/>
        <w:id w:val="-1706560343"/>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3"/>
              <w:numId w:val="76"/>
            </w:numPr>
            <w:ind w:left="426" w:hanging="426"/>
          </w:pPr>
          <w:r>
            <w:rPr>
              <w:rFonts w:hint="eastAsia"/>
            </w:rPr>
            <w:t>期末重要的其他债权投资</w:t>
          </w:r>
        </w:p>
        <w:sdt>
          <w:sdtPr>
            <w:alias w:val="是否适用：重要的其他债权投资[双击切换]"/>
            <w:tag w:val="_GBC_bb82f40f19284b2489199fbaa477b35c"/>
            <w:id w:val="1401405949"/>
            <w:lock w:val="sdtLocked"/>
            <w:placeholder>
              <w:docPart w:val="GBC22222222222222222222222222222"/>
            </w:placeholder>
          </w:sdtPr>
          <w:sdtContent>
            <w:p w:rsidR="00877D2C" w:rsidRDefault="006A4C27" w:rsidP="00AB2BDC">
              <w:pPr>
                <w:ind w:right="210"/>
              </w:pPr>
              <w:r>
                <w:fldChar w:fldCharType="begin"/>
              </w:r>
              <w:r w:rsidR="00AB2BDC">
                <w:rPr>
                  <w:rFonts w:hint="eastAsia"/>
                </w:rPr>
                <w:instrText xml:space="preserve"> MACROBUTTON  SnrToggleCheckbox </w:instrText>
              </w:r>
              <w:r w:rsidR="00AB2BDC">
                <w:rPr>
                  <w:rFonts w:hint="eastAsia"/>
                </w:rPr>
                <w:instrText>□适用</w:instrText>
              </w:r>
              <w:r w:rsidR="00AB2BDC">
                <w:rPr>
                  <w:rFonts w:hint="eastAsia"/>
                </w:rPr>
                <w:instrText xml:space="preserve"> </w:instrText>
              </w:r>
              <w:r>
                <w:fldChar w:fldCharType="end"/>
              </w:r>
              <w:r>
                <w:fldChar w:fldCharType="begin"/>
              </w:r>
              <w:r w:rsidR="00AB2BDC">
                <w:rPr>
                  <w:rFonts w:hint="eastAsia"/>
                </w:rPr>
                <w:instrText xml:space="preserve"> MACROBUTTON  SnrToggleCheckbox </w:instrText>
              </w:r>
              <w:r w:rsidR="00AB2BDC">
                <w:rPr>
                  <w:rFonts w:hint="eastAsia"/>
                </w:rPr>
                <w:instrText>√不适用</w:instrText>
              </w:r>
              <w:r w:rsidR="00AB2BDC">
                <w:rPr>
                  <w:rFonts w:hint="eastAsia"/>
                </w:rPr>
                <w:instrText xml:space="preserve"> </w:instrText>
              </w:r>
              <w:r>
                <w:fldChar w:fldCharType="end"/>
              </w:r>
            </w:p>
          </w:sdtContent>
        </w:sdt>
      </w:sdtContent>
    </w:sdt>
    <w:bookmarkEnd w:id="173" w:displacedByCustomXml="next"/>
    <w:bookmarkStart w:id="174" w:name="_Hlk533872678" w:displacedByCustomXml="next"/>
    <w:sdt>
      <w:sdtPr>
        <w:rPr>
          <w:rFonts w:ascii="宋体" w:eastAsia="宋体" w:hAnsi="宋体" w:cs="宋体" w:hint="eastAsia"/>
          <w:b w:val="0"/>
          <w:bCs w:val="0"/>
          <w:kern w:val="0"/>
          <w:szCs w:val="24"/>
        </w:rPr>
        <w:alias w:val="模块:减值准备计提情况"/>
        <w:tag w:val="_SEC_43c61e1bfcad49d9a2d7d8b43d392735"/>
        <w:id w:val="-869134765"/>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76"/>
            </w:numPr>
            <w:ind w:left="426" w:hanging="426"/>
          </w:pPr>
          <w:r>
            <w:rPr>
              <w:rFonts w:ascii="宋体" w:eastAsia="宋体" w:hAnsi="宋体" w:cs="宋体" w:hint="eastAsia"/>
              <w:bCs w:val="0"/>
              <w:kern w:val="0"/>
              <w:szCs w:val="24"/>
            </w:rPr>
            <w:t>减值准备计提情况</w:t>
          </w:r>
        </w:p>
        <w:sdt>
          <w:sdtPr>
            <w:alias w:val="是否适用：其他债权投资减值准备调节表[双击切换]"/>
            <w:tag w:val="_GBC_4fb0e145a1004885abb87d20ed68a2ed"/>
            <w:id w:val="-555165306"/>
            <w:lock w:val="sdtLocked"/>
            <w:placeholder>
              <w:docPart w:val="GBC22222222222222222222222222222"/>
            </w:placeholder>
          </w:sdtPr>
          <w:sdtContent>
            <w:p w:rsidR="00AB2BDC" w:rsidRDefault="006A4C27" w:rsidP="00AB2BDC">
              <w:r>
                <w:fldChar w:fldCharType="begin"/>
              </w:r>
              <w:r w:rsidR="00AB2BDC">
                <w:rPr>
                  <w:rFonts w:hint="eastAsia"/>
                </w:rPr>
                <w:instrText xml:space="preserve"> MACROBUTTON  SnrToggleCheckbox </w:instrText>
              </w:r>
              <w:r w:rsidR="00AB2BDC">
                <w:rPr>
                  <w:rFonts w:hint="eastAsia"/>
                </w:rPr>
                <w:instrText>□适用</w:instrText>
              </w:r>
              <w:r w:rsidR="00AB2BDC">
                <w:rPr>
                  <w:rFonts w:hint="eastAsia"/>
                </w:rPr>
                <w:instrText xml:space="preserve"> </w:instrText>
              </w:r>
              <w:r>
                <w:fldChar w:fldCharType="end"/>
              </w:r>
              <w:r>
                <w:fldChar w:fldCharType="begin"/>
              </w:r>
              <w:r w:rsidR="00AB2BDC">
                <w:rPr>
                  <w:rFonts w:hint="eastAsia"/>
                </w:rPr>
                <w:instrText xml:space="preserve"> MACROBUTTON  SnrToggleCheckbox </w:instrText>
              </w:r>
              <w:r w:rsidR="00AB2BDC">
                <w:rPr>
                  <w:rFonts w:hint="eastAsia"/>
                </w:rPr>
                <w:instrText>√不适用</w:instrText>
              </w:r>
              <w:r w:rsidR="00AB2BDC">
                <w:rPr>
                  <w:rFonts w:hint="eastAsia"/>
                </w:rPr>
                <w:instrText xml:space="preserve"> </w:instrText>
              </w:r>
              <w:r>
                <w:fldChar w:fldCharType="end"/>
              </w:r>
            </w:p>
          </w:sdtContent>
        </w:sdt>
        <w:p w:rsidR="00877D2C" w:rsidRDefault="006A4C27"/>
      </w:sdtContent>
    </w:sdt>
    <w:bookmarkEnd w:id="174" w:displacedByCustomXml="next"/>
    <w:bookmarkStart w:id="175" w:name="_Hlk533848073" w:displacedByCustomXml="next"/>
    <w:sdt>
      <w:sdtPr>
        <w:rPr>
          <w:rFonts w:ascii="宋体" w:hAnsi="宋体" w:cs="宋体" w:hint="eastAsia"/>
          <w:b/>
          <w:bCs/>
          <w:kern w:val="0"/>
          <w:szCs w:val="24"/>
        </w:rPr>
        <w:alias w:val="模块:本期减值准备计提金额以及评估金融工具的信用风险是否显著增加的..."/>
        <w:tag w:val="_SEC_dd9ad0da12d84bd799c60de7b6243679"/>
        <w:id w:val="448750890"/>
        <w:lock w:val="sdtLocked"/>
        <w:placeholder>
          <w:docPart w:val="GBC22222222222222222222222222222"/>
        </w:placeholder>
      </w:sdtPr>
      <w:sdtEndPr>
        <w:rPr>
          <w:rFonts w:ascii="Times New Roman" w:hAnsi="Times New Roman" w:cs="Times New Roman" w:hint="default"/>
          <w:b w:val="0"/>
          <w:bCs w:val="0"/>
          <w:kern w:val="2"/>
          <w:szCs w:val="21"/>
        </w:rPr>
      </w:sdtEndPr>
      <w:sdtContent>
        <w:p w:rsidR="00877D2C" w:rsidRDefault="005540A0">
          <w:pPr>
            <w:pStyle w:val="afa"/>
          </w:pPr>
          <w:r>
            <w:rPr>
              <w:rFonts w:hint="eastAsia"/>
            </w:rPr>
            <w:t>本期减值准备计提金额以及评估金融工具的信用风险是否显著增加的采用依据</w:t>
          </w:r>
        </w:p>
        <w:sdt>
          <w:sdtPr>
            <w:alias w:val="是否适用：其他债权投资本期坏账准备计提金额以及评估金融工具的信用风险显著增加的采用依据[双击切换]"/>
            <w:tag w:val="_GBC_e7060850bcfb44fb91c77f959b237378"/>
            <w:id w:val="842364429"/>
            <w:lock w:val="sdtLocked"/>
            <w:placeholder>
              <w:docPart w:val="GBC22222222222222222222222222222"/>
            </w:placeholder>
          </w:sdtPr>
          <w:sdtContent>
            <w:p w:rsidR="00877D2C" w:rsidRDefault="006A4C27" w:rsidP="00AB2BDC">
              <w:pPr>
                <w:ind w:right="210"/>
              </w:pPr>
              <w:r>
                <w:fldChar w:fldCharType="begin"/>
              </w:r>
              <w:r w:rsidR="00AB2BDC">
                <w:rPr>
                  <w:rFonts w:hint="eastAsia"/>
                </w:rPr>
                <w:instrText xml:space="preserve"> MACROBUTTON  SnrToggleCheckbox </w:instrText>
              </w:r>
              <w:r w:rsidR="00AB2BDC">
                <w:rPr>
                  <w:rFonts w:hint="eastAsia"/>
                </w:rPr>
                <w:instrText>□适用</w:instrText>
              </w:r>
              <w:r w:rsidR="00AB2BDC">
                <w:rPr>
                  <w:rFonts w:hint="eastAsia"/>
                </w:rPr>
                <w:instrText xml:space="preserve"> </w:instrText>
              </w:r>
              <w:r>
                <w:fldChar w:fldCharType="end"/>
              </w:r>
              <w:r>
                <w:fldChar w:fldCharType="begin"/>
              </w:r>
              <w:r w:rsidR="00AB2BDC">
                <w:rPr>
                  <w:rFonts w:hint="eastAsia"/>
                </w:rPr>
                <w:instrText xml:space="preserve"> MACROBUTTON  SnrToggleCheckbox </w:instrText>
              </w:r>
              <w:r w:rsidR="00AB2BDC">
                <w:rPr>
                  <w:rFonts w:hint="eastAsia"/>
                </w:rPr>
                <w:instrText>√不适用</w:instrText>
              </w:r>
              <w:r w:rsidR="00AB2BDC">
                <w:rPr>
                  <w:rFonts w:hint="eastAsia"/>
                </w:rPr>
                <w:instrText xml:space="preserve"> </w:instrText>
              </w:r>
              <w:r>
                <w:fldChar w:fldCharType="end"/>
              </w:r>
            </w:p>
          </w:sdtContent>
        </w:sdt>
        <w:p w:rsidR="00877D2C" w:rsidRDefault="006A4C27">
          <w:pPr>
            <w:ind w:right="210"/>
          </w:pPr>
        </w:p>
      </w:sdtContent>
    </w:sdt>
    <w:bookmarkEnd w:id="175" w:displacedByCustomXml="next"/>
    <w:bookmarkStart w:id="176" w:name="_Hlk533848097" w:displacedByCustomXml="next"/>
    <w:sdt>
      <w:sdtPr>
        <w:rPr>
          <w:rFonts w:hint="eastAsia"/>
        </w:rPr>
        <w:alias w:val="模块:其他债权投资其他说明"/>
        <w:tag w:val="_SEC_dc2e57efff8f4436957f51feebac7226"/>
        <w:id w:val="-1208401649"/>
        <w:lock w:val="sdtLocked"/>
        <w:placeholder>
          <w:docPart w:val="GBC22222222222222222222222222222"/>
        </w:placeholder>
      </w:sdtPr>
      <w:sdtEndPr>
        <w:rPr>
          <w:rFonts w:hint="default"/>
        </w:rPr>
      </w:sdtEndPr>
      <w:sdtContent>
        <w:p w:rsidR="00877D2C" w:rsidRDefault="005540A0">
          <w:r>
            <w:rPr>
              <w:rFonts w:hint="eastAsia"/>
            </w:rPr>
            <w:t>其他说明：</w:t>
          </w:r>
          <w:bookmarkEnd w:id="176"/>
        </w:p>
        <w:sdt>
          <w:sdtPr>
            <w:alias w:val="是否适用：其他债权投资其他说明[双击切换]"/>
            <w:tag w:val="_GBC_ce8084fd599f45febc44624db662adaa"/>
            <w:id w:val="839354787"/>
            <w:lock w:val="sdtLocked"/>
            <w:placeholder>
              <w:docPart w:val="GBC22222222222222222222222222222"/>
            </w:placeholder>
          </w:sdtPr>
          <w:sdtContent>
            <w:p w:rsidR="00877D2C" w:rsidRDefault="006A4C27" w:rsidP="00AB2BDC">
              <w:r>
                <w:fldChar w:fldCharType="begin"/>
              </w:r>
              <w:r w:rsidR="00AB2BDC">
                <w:rPr>
                  <w:rFonts w:hint="eastAsia"/>
                </w:rPr>
                <w:instrText xml:space="preserve"> MACROBUTTON  SnrToggleCheckbox </w:instrText>
              </w:r>
              <w:r w:rsidR="00AB2BDC">
                <w:rPr>
                  <w:rFonts w:hint="eastAsia"/>
                </w:rPr>
                <w:instrText>□适用</w:instrText>
              </w:r>
              <w:r w:rsidR="00AB2BDC">
                <w:rPr>
                  <w:rFonts w:hint="eastAsia"/>
                </w:rPr>
                <w:instrText xml:space="preserve"> </w:instrText>
              </w:r>
              <w:r>
                <w:fldChar w:fldCharType="end"/>
              </w:r>
              <w:r>
                <w:fldChar w:fldCharType="begin"/>
              </w:r>
              <w:r w:rsidR="00AB2BDC">
                <w:rPr>
                  <w:rFonts w:hint="eastAsia"/>
                </w:rPr>
                <w:instrText xml:space="preserve"> MACROBUTTON  SnrToggleCheckbox </w:instrText>
              </w:r>
              <w:r w:rsidR="00AB2BDC">
                <w:rPr>
                  <w:rFonts w:hint="eastAsia"/>
                </w:rPr>
                <w:instrText>√不适用</w:instrText>
              </w:r>
              <w:r w:rsidR="00AB2BDC">
                <w:rPr>
                  <w:rFonts w:hint="eastAsia"/>
                </w:rPr>
                <w:instrText xml:space="preserve"> </w:instrText>
              </w:r>
              <w:r>
                <w:fldChar w:fldCharType="end"/>
              </w:r>
            </w:p>
          </w:sdtContent>
        </w:sdt>
        <w:p w:rsidR="00877D2C" w:rsidRDefault="006A4C27"/>
      </w:sdtContent>
    </w:sd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长期应收款</w:t>
      </w:r>
    </w:p>
    <w:sdt>
      <w:sdtPr>
        <w:rPr>
          <w:rFonts w:ascii="宋体" w:eastAsia="宋体" w:hAnsi="宋体" w:cs="宋体" w:hint="eastAsia"/>
          <w:b w:val="0"/>
          <w:bCs w:val="0"/>
          <w:kern w:val="0"/>
          <w:szCs w:val="24"/>
        </w:rPr>
        <w:alias w:val="模块:长期应收款"/>
        <w:tag w:val="_SEC_03910fcb1d7b4c9e888090eddf49d0f5"/>
        <w:id w:val="466400646"/>
        <w:lock w:val="sdtLocked"/>
        <w:placeholder>
          <w:docPart w:val="GBC22222222222222222222222222222"/>
        </w:placeholder>
      </w:sdtPr>
      <w:sdtEndPr>
        <w:rPr>
          <w:rFonts w:ascii="Times New Roman" w:hAnsi="Times New Roman" w:cs="Times New Roman" w:hint="default"/>
          <w:color w:val="FF0000"/>
          <w:kern w:val="2"/>
          <w:szCs w:val="21"/>
        </w:rPr>
      </w:sdtEndPr>
      <w:sdtContent>
        <w:p w:rsidR="00877D2C" w:rsidRDefault="005540A0" w:rsidP="00B176E2">
          <w:pPr>
            <w:pStyle w:val="4"/>
            <w:numPr>
              <w:ilvl w:val="3"/>
              <w:numId w:val="77"/>
            </w:numPr>
            <w:ind w:left="426" w:hanging="426"/>
          </w:pPr>
          <w:r>
            <w:rPr>
              <w:rFonts w:hint="eastAsia"/>
            </w:rPr>
            <w:t>长期应收款情况</w:t>
          </w:r>
        </w:p>
        <w:sdt>
          <w:sdtPr>
            <w:alias w:val="是否适用：长期应收款情况[双击切换]"/>
            <w:tag w:val="_GBC_0c54e576828240c482e58c8a9f7cd173"/>
            <w:id w:val="-2082364011"/>
            <w:lock w:val="sdtLocked"/>
            <w:placeholder>
              <w:docPart w:val="GBC22222222222222222222222222222"/>
            </w:placeholder>
          </w:sdtPr>
          <w:sdtContent>
            <w:p w:rsidR="00877D2C" w:rsidRDefault="006A4C27" w:rsidP="00AB2BDC">
              <w:pPr>
                <w:rPr>
                  <w:color w:val="FF0000"/>
                </w:rPr>
              </w:pPr>
              <w:r>
                <w:fldChar w:fldCharType="begin"/>
              </w:r>
              <w:r w:rsidR="00AB2BDC">
                <w:rPr>
                  <w:rFonts w:hint="eastAsia"/>
                </w:rPr>
                <w:instrText xml:space="preserve">MACROBUTTON  SnrToggleCheckbox </w:instrText>
              </w:r>
              <w:r w:rsidR="00AB2BDC">
                <w:rPr>
                  <w:rFonts w:hint="eastAsia"/>
                </w:rPr>
                <w:instrText>□适用</w:instrText>
              </w:r>
              <w:r w:rsidR="00AB2BDC">
                <w:rPr>
                  <w:rFonts w:hint="eastAsia"/>
                </w:rPr>
                <w:instrText xml:space="preserve"> </w:instrText>
              </w:r>
              <w:r>
                <w:fldChar w:fldCharType="end"/>
              </w:r>
              <w:r>
                <w:fldChar w:fldCharType="begin"/>
              </w:r>
              <w:r w:rsidR="00AB2BDC">
                <w:rPr>
                  <w:rFonts w:hint="eastAsia"/>
                </w:rPr>
                <w:instrText xml:space="preserve"> MACROBUTTON  SnrToggleCheckbox </w:instrText>
              </w:r>
              <w:r w:rsidR="00AB2BDC">
                <w:rPr>
                  <w:rFonts w:hint="eastAsia"/>
                </w:rPr>
                <w:instrText>√不适用</w:instrText>
              </w:r>
              <w:r w:rsidR="00AB2BDC">
                <w:rPr>
                  <w:rFonts w:hint="eastAsia"/>
                </w:rPr>
                <w:instrText xml:space="preserve"> </w:instrText>
              </w:r>
              <w:r>
                <w:fldChar w:fldCharType="end"/>
              </w:r>
            </w:p>
          </w:sdtContent>
        </w:sdt>
      </w:sdtContent>
    </w:sdt>
    <w:bookmarkStart w:id="177" w:name="_Hlk533872428" w:displacedByCustomXml="next"/>
    <w:sdt>
      <w:sdtPr>
        <w:rPr>
          <w:rFonts w:ascii="宋体" w:eastAsia="宋体" w:hAnsi="宋体" w:cs="宋体" w:hint="eastAsia"/>
          <w:b w:val="0"/>
          <w:bCs w:val="0"/>
          <w:kern w:val="0"/>
          <w:szCs w:val="21"/>
        </w:rPr>
        <w:alias w:val="模块:按减值计提方法分类披露"/>
        <w:tag w:val="_SEC_e3a77e97bfdc4d80b28798b16620a97a"/>
        <w:id w:val="913443646"/>
        <w:lock w:val="sdtLocked"/>
        <w:placeholder>
          <w:docPart w:val="GBC22222222222222222222222222222"/>
        </w:placeholder>
      </w:sdtPr>
      <w:sdtEndPr>
        <w:rPr>
          <w:rFonts w:ascii="Times New Roman" w:hAnsi="Times New Roman" w:cs="Times New Roman" w:hint="default"/>
          <w:kern w:val="2"/>
        </w:rPr>
      </w:sdtEndPr>
      <w:sdtContent>
        <w:p w:rsidR="00877D2C" w:rsidRDefault="005540A0" w:rsidP="00B176E2">
          <w:pPr>
            <w:pStyle w:val="4"/>
            <w:numPr>
              <w:ilvl w:val="3"/>
              <w:numId w:val="77"/>
            </w:numPr>
            <w:ind w:left="426" w:hanging="426"/>
            <w:rPr>
              <w:szCs w:val="21"/>
            </w:rPr>
          </w:pPr>
          <w:r>
            <w:rPr>
              <w:rFonts w:ascii="宋体" w:eastAsia="宋体" w:hAnsi="宋体" w:cs="宋体" w:hint="eastAsia"/>
              <w:bCs w:val="0"/>
              <w:kern w:val="0"/>
              <w:szCs w:val="21"/>
            </w:rPr>
            <w:t>坏账准备计提情况</w:t>
          </w:r>
        </w:p>
        <w:sdt>
          <w:sdtPr>
            <w:alias w:val="是否适用：长期应收款坏账准备调节表[双击切换]"/>
            <w:tag w:val="_GBC_83c414b79fa243258be4f4c6998e475c"/>
            <w:id w:val="1768805350"/>
            <w:lock w:val="sdtLocked"/>
            <w:placeholder>
              <w:docPart w:val="GBC22222222222222222222222222222"/>
            </w:placeholder>
          </w:sdtPr>
          <w:sdtContent>
            <w:p w:rsidR="00AB2BDC" w:rsidRDefault="006A4C27" w:rsidP="00AB2BDC">
              <w:r>
                <w:fldChar w:fldCharType="begin"/>
              </w:r>
              <w:r w:rsidR="00AB2BDC">
                <w:rPr>
                  <w:rFonts w:hint="eastAsia"/>
                </w:rPr>
                <w:instrText xml:space="preserve"> MACROBUTTON  SnrToggleCheckbox </w:instrText>
              </w:r>
              <w:r w:rsidR="00AB2BDC">
                <w:rPr>
                  <w:rFonts w:hint="eastAsia"/>
                </w:rPr>
                <w:instrText>□适用</w:instrText>
              </w:r>
              <w:r w:rsidR="00AB2BDC">
                <w:rPr>
                  <w:rFonts w:hint="eastAsia"/>
                </w:rPr>
                <w:instrText xml:space="preserve"> </w:instrText>
              </w:r>
              <w:r>
                <w:fldChar w:fldCharType="end"/>
              </w:r>
              <w:r>
                <w:fldChar w:fldCharType="begin"/>
              </w:r>
              <w:r w:rsidR="00AB2BDC">
                <w:rPr>
                  <w:rFonts w:hint="eastAsia"/>
                </w:rPr>
                <w:instrText xml:space="preserve"> MACROBUTTON  SnrToggleCheckbox </w:instrText>
              </w:r>
              <w:r w:rsidR="00AB2BDC">
                <w:rPr>
                  <w:rFonts w:hint="eastAsia"/>
                </w:rPr>
                <w:instrText>√不适用</w:instrText>
              </w:r>
              <w:r w:rsidR="00AB2BDC">
                <w:rPr>
                  <w:rFonts w:hint="eastAsia"/>
                </w:rPr>
                <w:instrText xml:space="preserve"> </w:instrText>
              </w:r>
              <w:r>
                <w:fldChar w:fldCharType="end"/>
              </w:r>
            </w:p>
          </w:sdtContent>
        </w:sdt>
        <w:p w:rsidR="00877D2C" w:rsidRDefault="006A4C27"/>
      </w:sdtContent>
    </w:sdt>
    <w:bookmarkEnd w:id="177" w:displacedByCustomXml="next"/>
    <w:sdt>
      <w:sdtPr>
        <w:rPr>
          <w:rFonts w:ascii="宋体" w:hAnsi="宋体" w:cs="宋体" w:hint="eastAsia"/>
          <w:b/>
          <w:bCs/>
          <w:kern w:val="0"/>
          <w:szCs w:val="24"/>
        </w:rPr>
        <w:alias w:val="模块:本期坏账准备计提金额以及评估金融工具的信用风险是否显著增加的..."/>
        <w:tag w:val="_SEC_cac91801a7df45b898da28991af8099b"/>
        <w:id w:val="123123039"/>
        <w:lock w:val="sdtLocked"/>
        <w:placeholder>
          <w:docPart w:val="GBC22222222222222222222222222222"/>
        </w:placeholder>
      </w:sdtPr>
      <w:sdtEndPr>
        <w:rPr>
          <w:rFonts w:ascii="Times New Roman" w:hAnsi="Times New Roman" w:cs="Times New Roman" w:hint="default"/>
          <w:b w:val="0"/>
          <w:bCs w:val="0"/>
          <w:kern w:val="2"/>
          <w:szCs w:val="21"/>
        </w:rPr>
      </w:sdtEndPr>
      <w:sdtContent>
        <w:p w:rsidR="00877D2C" w:rsidRDefault="005540A0">
          <w:pPr>
            <w:pStyle w:val="afa"/>
          </w:pPr>
          <w:r>
            <w:rPr>
              <w:rFonts w:hint="eastAsia"/>
            </w:rPr>
            <w:t>本期坏账准备计提金额以及评估金融工具的信用风险是否显著增加的采用依据</w:t>
          </w:r>
        </w:p>
        <w:sdt>
          <w:sdtPr>
            <w:alias w:val="是否适用：长期应收款坏账准备计提金额以及评估金融工具的信用风险显著增加的采用依据[双击切换]"/>
            <w:tag w:val="_GBC_ceed52ae8ff44f9ca03fb80cb11f18fc"/>
            <w:id w:val="-928961495"/>
            <w:lock w:val="sdtLocked"/>
            <w:placeholder>
              <w:docPart w:val="GBC22222222222222222222222222222"/>
            </w:placeholder>
          </w:sdtPr>
          <w:sdtContent>
            <w:p w:rsidR="00877D2C" w:rsidRDefault="006A4C27" w:rsidP="00AB2BDC">
              <w:r>
                <w:fldChar w:fldCharType="begin"/>
              </w:r>
              <w:r w:rsidR="00AB2BDC">
                <w:rPr>
                  <w:rFonts w:hint="eastAsia"/>
                </w:rPr>
                <w:instrText xml:space="preserve"> MACROBUTTON  SnrToggleCheckbox </w:instrText>
              </w:r>
              <w:r w:rsidR="00AB2BDC">
                <w:rPr>
                  <w:rFonts w:hint="eastAsia"/>
                </w:rPr>
                <w:instrText>□适用</w:instrText>
              </w:r>
              <w:r w:rsidR="00AB2BDC">
                <w:rPr>
                  <w:rFonts w:hint="eastAsia"/>
                </w:rPr>
                <w:instrText xml:space="preserve"> </w:instrText>
              </w:r>
              <w:r>
                <w:fldChar w:fldCharType="end"/>
              </w:r>
              <w:r>
                <w:fldChar w:fldCharType="begin"/>
              </w:r>
              <w:r w:rsidR="00AB2BDC">
                <w:rPr>
                  <w:rFonts w:hint="eastAsia"/>
                </w:rPr>
                <w:instrText xml:space="preserve"> MACROBUTTON  SnrToggleCheckbox </w:instrText>
              </w:r>
              <w:r w:rsidR="00AB2BDC">
                <w:rPr>
                  <w:rFonts w:hint="eastAsia"/>
                </w:rPr>
                <w:instrText>√不适用</w:instrText>
              </w:r>
              <w:r w:rsidR="00AB2BDC">
                <w:rPr>
                  <w:rFonts w:hint="eastAsia"/>
                </w:rPr>
                <w:instrText xml:space="preserve"> </w:instrText>
              </w:r>
              <w:r>
                <w:fldChar w:fldCharType="end"/>
              </w:r>
            </w:p>
          </w:sdtContent>
        </w:sdt>
        <w:p w:rsidR="00877D2C" w:rsidRDefault="006A4C27"/>
      </w:sdtContent>
    </w:sdt>
    <w:sdt>
      <w:sdtPr>
        <w:rPr>
          <w:rFonts w:ascii="宋体" w:eastAsia="宋体" w:hAnsi="宋体" w:cs="宋体" w:hint="eastAsia"/>
          <w:b w:val="0"/>
          <w:bCs w:val="0"/>
          <w:kern w:val="0"/>
          <w:szCs w:val="24"/>
        </w:rPr>
        <w:alias w:val="模块:因金融资产转移而终止确认的长期应收款"/>
        <w:tag w:val="_SEC_c0276803b0764169b1c7aa5897007892"/>
        <w:id w:val="1513034725"/>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77"/>
            </w:numPr>
            <w:ind w:left="426" w:hanging="426"/>
          </w:pPr>
          <w:r>
            <w:rPr>
              <w:rFonts w:hint="eastAsia"/>
            </w:rPr>
            <w:t>因金融资产转移而终止确认的长期应收款</w:t>
          </w:r>
        </w:p>
        <w:sdt>
          <w:sdtPr>
            <w:rPr>
              <w:rFonts w:hint="eastAsia"/>
            </w:rPr>
            <w:alias w:val="是否适用：因金融资产转移而终止确认的长期应收款[双击切换]"/>
            <w:tag w:val="_GBC_c0cc1b0fa63a42388ec14f0e562c85ce"/>
            <w:id w:val="-241028531"/>
            <w:lock w:val="sdtLocked"/>
            <w:placeholder>
              <w:docPart w:val="GBC22222222222222222222222222222"/>
            </w:placeholder>
          </w:sdtPr>
          <w:sdtContent>
            <w:p w:rsidR="00877D2C" w:rsidRDefault="006A4C27" w:rsidP="00AB2BDC">
              <w:r>
                <w:fldChar w:fldCharType="begin"/>
              </w:r>
              <w:r w:rsidR="00AB2BDC">
                <w:rPr>
                  <w:rFonts w:hint="eastAsia"/>
                </w:rPr>
                <w:instrText xml:space="preserve"> MACROBUTTON  SnrToggleCheckbox </w:instrText>
              </w:r>
              <w:r w:rsidR="00AB2BDC">
                <w:rPr>
                  <w:rFonts w:hint="eastAsia"/>
                </w:rPr>
                <w:instrText>□适用</w:instrText>
              </w:r>
              <w:r w:rsidR="00AB2BDC">
                <w:rPr>
                  <w:rFonts w:hint="eastAsia"/>
                </w:rPr>
                <w:instrText xml:space="preserve">  </w:instrText>
              </w:r>
              <w:r>
                <w:fldChar w:fldCharType="end"/>
              </w:r>
              <w:r>
                <w:fldChar w:fldCharType="begin"/>
              </w:r>
              <w:r w:rsidR="00AB2BDC">
                <w:rPr>
                  <w:rFonts w:hint="eastAsia"/>
                </w:rPr>
                <w:instrText xml:space="preserve"> MACROBUTTON  SnrToggleCheckbox </w:instrText>
              </w:r>
              <w:r w:rsidR="00AB2BDC">
                <w:rPr>
                  <w:rFonts w:hint="eastAsia"/>
                </w:rPr>
                <w:instrText>√不适用</w:instrText>
              </w:r>
              <w:r w:rsidR="00AB2BDC">
                <w:rPr>
                  <w:rFonts w:hint="eastAsia"/>
                </w:rPr>
                <w:instrText xml:space="preserve"> </w:instrText>
              </w:r>
              <w:r>
                <w:fldChar w:fldCharType="end"/>
              </w:r>
            </w:p>
          </w:sdtContent>
        </w:sdt>
        <w:p w:rsidR="00877D2C" w:rsidRDefault="006A4C27"/>
      </w:sdtContent>
    </w:sdt>
    <w:sdt>
      <w:sdtPr>
        <w:rPr>
          <w:rFonts w:ascii="宋体" w:eastAsia="宋体" w:hAnsi="宋体" w:cs="宋体" w:hint="eastAsia"/>
          <w:b w:val="0"/>
          <w:bCs w:val="0"/>
          <w:kern w:val="0"/>
          <w:szCs w:val="24"/>
        </w:rPr>
        <w:alias w:val="模块:转移长期应收款且继续涉入形成的资产、负债金额"/>
        <w:tag w:val="_SEC_89a60922f7cb457c9329be8065df91e2"/>
        <w:id w:val="-2097929310"/>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77"/>
            </w:numPr>
            <w:ind w:left="426" w:hanging="426"/>
          </w:pPr>
          <w:r>
            <w:rPr>
              <w:rFonts w:hint="eastAsia"/>
            </w:rPr>
            <w:t>转移长期应收款且继续涉入形成的资产、负债金额</w:t>
          </w:r>
        </w:p>
        <w:sdt>
          <w:sdtPr>
            <w:rPr>
              <w:rFonts w:hint="eastAsia"/>
            </w:rPr>
            <w:alias w:val="是否适用：转移长期应收款且继续涉入形成的资产、负债金额[双击切换]"/>
            <w:tag w:val="_GBC_b65043ea15084e829077a8e4973ebd74"/>
            <w:id w:val="-314178485"/>
            <w:lock w:val="sdtLocked"/>
            <w:placeholder>
              <w:docPart w:val="GBC22222222222222222222222222222"/>
            </w:placeholder>
          </w:sdtPr>
          <w:sdtContent>
            <w:p w:rsidR="00877D2C" w:rsidRDefault="006A4C27" w:rsidP="00AB2BDC">
              <w:r>
                <w:fldChar w:fldCharType="begin"/>
              </w:r>
              <w:r w:rsidR="00AB2BDC">
                <w:rPr>
                  <w:rFonts w:hint="eastAsia"/>
                </w:rPr>
                <w:instrText xml:space="preserve"> MACROBUTTON  SnrToggleCheckbox </w:instrText>
              </w:r>
              <w:r w:rsidR="00AB2BDC">
                <w:rPr>
                  <w:rFonts w:hint="eastAsia"/>
                </w:rPr>
                <w:instrText>□适用</w:instrText>
              </w:r>
              <w:r w:rsidR="00AB2BDC">
                <w:rPr>
                  <w:rFonts w:hint="eastAsia"/>
                </w:rPr>
                <w:instrText xml:space="preserve">  </w:instrText>
              </w:r>
              <w:r>
                <w:fldChar w:fldCharType="end"/>
              </w:r>
              <w:r>
                <w:fldChar w:fldCharType="begin"/>
              </w:r>
              <w:r w:rsidR="00AB2BDC">
                <w:rPr>
                  <w:rFonts w:hint="eastAsia"/>
                </w:rPr>
                <w:instrText xml:space="preserve"> MACROBUTTON  SnrToggleCheckbox </w:instrText>
              </w:r>
              <w:r w:rsidR="00AB2BDC">
                <w:rPr>
                  <w:rFonts w:hint="eastAsia"/>
                </w:rPr>
                <w:instrText>√不适用</w:instrText>
              </w:r>
              <w:r w:rsidR="00AB2BDC">
                <w:rPr>
                  <w:rFonts w:hint="eastAsia"/>
                </w:rPr>
                <w:instrText xml:space="preserve"> </w:instrText>
              </w:r>
              <w:r>
                <w:fldChar w:fldCharType="end"/>
              </w:r>
            </w:p>
          </w:sdtContent>
        </w:sdt>
        <w:p w:rsidR="00877D2C" w:rsidRDefault="006A4C27"/>
      </w:sdtContent>
    </w:sdt>
    <w:sdt>
      <w:sdtPr>
        <w:rPr>
          <w:rFonts w:hint="eastAsia"/>
        </w:rPr>
        <w:alias w:val="模块:长期应收款的其他说明"/>
        <w:tag w:val="_SEC_2121861ee4514c94a9ddd15a509ae12d"/>
        <w:id w:val="546418013"/>
        <w:lock w:val="sdtLocked"/>
        <w:placeholder>
          <w:docPart w:val="GBC22222222222222222222222222222"/>
        </w:placeholder>
      </w:sdtPr>
      <w:sdtContent>
        <w:p w:rsidR="00877D2C" w:rsidRDefault="005540A0">
          <w:r>
            <w:rPr>
              <w:rFonts w:hint="eastAsia"/>
            </w:rPr>
            <w:t>其他说明</w:t>
          </w:r>
        </w:p>
        <w:sdt>
          <w:sdtPr>
            <w:alias w:val="是否适用：长期应收款的其他说明[双击切换]"/>
            <w:tag w:val="_GBC_374ef9a861254142b9ef8519d87eb5ac"/>
            <w:id w:val="-1513137398"/>
            <w:lock w:val="sdtLocked"/>
            <w:placeholder>
              <w:docPart w:val="GBC22222222222222222222222222222"/>
            </w:placeholder>
          </w:sdtPr>
          <w:sdtContent>
            <w:p w:rsidR="00877D2C" w:rsidRDefault="006A4C27" w:rsidP="00AB2BDC">
              <w:r>
                <w:fldChar w:fldCharType="begin"/>
              </w:r>
              <w:r w:rsidR="00AB2BDC">
                <w:rPr>
                  <w:rFonts w:hint="eastAsia"/>
                </w:rPr>
                <w:instrText xml:space="preserve">MACROBUTTON  SnrToggleCheckbox </w:instrText>
              </w:r>
              <w:r w:rsidR="00AB2BDC">
                <w:rPr>
                  <w:rFonts w:hint="eastAsia"/>
                </w:rPr>
                <w:instrText>□适用</w:instrText>
              </w:r>
              <w:r w:rsidR="00AB2BDC">
                <w:rPr>
                  <w:rFonts w:hint="eastAsia"/>
                </w:rPr>
                <w:instrText xml:space="preserve"> </w:instrText>
              </w:r>
              <w:r>
                <w:fldChar w:fldCharType="end"/>
              </w:r>
              <w:r>
                <w:fldChar w:fldCharType="begin"/>
              </w:r>
              <w:r w:rsidR="00AB2BDC">
                <w:rPr>
                  <w:rFonts w:hint="eastAsia"/>
                </w:rPr>
                <w:instrText xml:space="preserve"> MACROBUTTON  SnrToggleCheckbox </w:instrText>
              </w:r>
              <w:r w:rsidR="00AB2BDC">
                <w:rPr>
                  <w:rFonts w:hint="eastAsia"/>
                </w:rPr>
                <w:instrText>√不适用</w:instrText>
              </w:r>
              <w:r w:rsidR="00AB2BDC">
                <w:rPr>
                  <w:rFonts w:hint="eastAsia"/>
                </w:rPr>
                <w:instrText xml:space="preserve"> </w:instrText>
              </w:r>
              <w:r>
                <w:fldChar w:fldCharType="end"/>
              </w:r>
            </w:p>
          </w:sdtContent>
        </w:sdt>
        <w:p w:rsidR="00877D2C" w:rsidRDefault="006A4C27"/>
      </w:sdtContent>
    </w:sd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长期股权投资</w:t>
      </w:r>
    </w:p>
    <w:p w:rsidR="00877D2C" w:rsidRDefault="006A4C27">
      <w:sdt>
        <w:sdtPr>
          <w:rPr>
            <w:rFonts w:hint="eastAsia"/>
          </w:rPr>
          <w:alias w:val="是否适用：长期股权投资[双击切换]"/>
          <w:tag w:val="_GBC_94e2c461d3d34280a0a5f1e908656d3e"/>
          <w:id w:val="-62107777"/>
          <w:lock w:val="sdtContentLocked"/>
          <w:placeholder>
            <w:docPart w:val="GBC22222222222222222222222222222"/>
          </w:placeholder>
        </w:sdtPr>
        <w:sdtContent>
          <w:r>
            <w:fldChar w:fldCharType="begin"/>
          </w:r>
          <w:r w:rsidR="00AB2BDC">
            <w:rPr>
              <w:rFonts w:hint="eastAsia"/>
            </w:rPr>
            <w:instrText xml:space="preserve">MACROBUTTON  SnrToggleCheckbox </w:instrText>
          </w:r>
          <w:r w:rsidR="00AB2BDC">
            <w:rPr>
              <w:rFonts w:hint="eastAsia"/>
            </w:rPr>
            <w:instrText>√适用</w:instrText>
          </w:r>
          <w:r w:rsidR="00AB2BDC">
            <w:rPr>
              <w:rFonts w:hint="eastAsia"/>
            </w:rPr>
            <w:instrText xml:space="preserve"> </w:instrText>
          </w:r>
          <w:r>
            <w:fldChar w:fldCharType="end"/>
          </w:r>
          <w:r>
            <w:fldChar w:fldCharType="begin"/>
          </w:r>
          <w:r w:rsidR="00AB2BDC">
            <w:rPr>
              <w:rFonts w:hint="eastAsia"/>
            </w:rPr>
            <w:instrText xml:space="preserve"> MACROBUTTON  SnrToggleCheckbox </w:instrText>
          </w:r>
          <w:r w:rsidR="00AB2BDC">
            <w:rPr>
              <w:rFonts w:hint="eastAsia"/>
            </w:rPr>
            <w:instrText>□不适用</w:instrText>
          </w:r>
          <w:r w:rsidR="00AB2BDC">
            <w:rPr>
              <w:rFonts w:hint="eastAsia"/>
            </w:rPr>
            <w:instrText xml:space="preserve"> </w:instrText>
          </w:r>
          <w:r>
            <w:fldChar w:fldCharType="end"/>
          </w:r>
        </w:sdtContent>
      </w:sdt>
    </w:p>
    <w:sdt>
      <w:sdtPr>
        <w:rPr>
          <w:rFonts w:hint="eastAsia"/>
        </w:rPr>
        <w:alias w:val="模块:长期股权投资"/>
        <w:tag w:val="_SEC_07adbbba1b734992ad3a62949a0cb211"/>
        <w:id w:val="1732424999"/>
        <w:lock w:val="sdtLocked"/>
        <w:placeholder>
          <w:docPart w:val="GBC22222222222222222222222222222"/>
        </w:placeholder>
      </w:sdtPr>
      <w:sdtContent>
        <w:p w:rsidR="00877D2C" w:rsidRDefault="005540A0">
          <w:pPr>
            <w:jc w:val="right"/>
          </w:pPr>
          <w:r>
            <w:rPr>
              <w:rFonts w:hint="eastAsia"/>
            </w:rPr>
            <w:t>单位：</w:t>
          </w:r>
          <w:sdt>
            <w:sdtPr>
              <w:rPr>
                <w:rFonts w:hint="eastAsia"/>
              </w:rPr>
              <w:alias w:val="单位：财务附注：长期股权投资"/>
              <w:tag w:val="_GBC_9ef1128bd666425898c1d0386f4940f0"/>
              <w:id w:val="10450376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长期股权投资"/>
              <w:tag w:val="_GBC_3839232c7f594f79a27ec799cde377b3"/>
              <w:id w:val="-784278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32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9"/>
            <w:gridCol w:w="757"/>
            <w:gridCol w:w="762"/>
            <w:gridCol w:w="673"/>
            <w:gridCol w:w="789"/>
            <w:gridCol w:w="706"/>
            <w:gridCol w:w="710"/>
            <w:gridCol w:w="783"/>
            <w:gridCol w:w="775"/>
            <w:gridCol w:w="764"/>
            <w:gridCol w:w="771"/>
            <w:gridCol w:w="1012"/>
          </w:tblGrid>
          <w:tr w:rsidR="00AB2BDC" w:rsidTr="003F3A98">
            <w:sdt>
              <w:sdtPr>
                <w:rPr>
                  <w:rFonts w:asciiTheme="minorEastAsia" w:eastAsiaTheme="minorEastAsia" w:hAnsiTheme="minorEastAsia"/>
                  <w:sz w:val="18"/>
                  <w:szCs w:val="18"/>
                </w:rPr>
                <w:tag w:val="_PLD_904000e8ce384d4988e09c22d5f8f725"/>
                <w:id w:val="1192957"/>
                <w:lock w:val="sdtLocked"/>
              </w:sdtPr>
              <w:sdtContent>
                <w:tc>
                  <w:tcPr>
                    <w:tcW w:w="591" w:type="pct"/>
                    <w:vMerge w:val="restart"/>
                    <w:tcBorders>
                      <w:top w:val="single" w:sz="4" w:space="0" w:color="auto"/>
                      <w:left w:val="single" w:sz="4" w:space="0" w:color="auto"/>
                      <w:right w:val="single" w:sz="4" w:space="0" w:color="auto"/>
                    </w:tcBorders>
                    <w:shd w:val="clear" w:color="auto" w:fill="auto"/>
                    <w:vAlign w:val="center"/>
                  </w:tcPr>
                  <w:p w:rsidR="00AB2BDC" w:rsidRPr="00AB2BDC" w:rsidRDefault="00AB2BDC" w:rsidP="003E77AA">
                    <w:pPr>
                      <w:jc w:val="center"/>
                      <w:rPr>
                        <w:rFonts w:asciiTheme="minorEastAsia" w:eastAsiaTheme="minorEastAsia" w:hAnsiTheme="minorEastAsia"/>
                        <w:sz w:val="18"/>
                        <w:szCs w:val="18"/>
                      </w:rPr>
                    </w:pPr>
                    <w:r w:rsidRPr="00AB2BDC">
                      <w:rPr>
                        <w:rFonts w:asciiTheme="minorEastAsia" w:eastAsiaTheme="minorEastAsia" w:hAnsiTheme="minorEastAsia" w:hint="eastAsia"/>
                        <w:sz w:val="18"/>
                        <w:szCs w:val="18"/>
                      </w:rPr>
                      <w:t>被投资单位</w:t>
                    </w:r>
                  </w:p>
                </w:tc>
              </w:sdtContent>
            </w:sdt>
            <w:sdt>
              <w:sdtPr>
                <w:rPr>
                  <w:rFonts w:asciiTheme="minorEastAsia" w:eastAsiaTheme="minorEastAsia" w:hAnsiTheme="minorEastAsia"/>
                  <w:sz w:val="18"/>
                  <w:szCs w:val="18"/>
                </w:rPr>
                <w:tag w:val="_PLD_2325481f20324f949b4d5af7cfe3ea45"/>
                <w:id w:val="1192958"/>
                <w:lock w:val="sdtLocked"/>
              </w:sdtPr>
              <w:sdtContent>
                <w:tc>
                  <w:tcPr>
                    <w:tcW w:w="393" w:type="pct"/>
                    <w:vMerge w:val="restart"/>
                    <w:tcBorders>
                      <w:top w:val="single" w:sz="4" w:space="0" w:color="auto"/>
                      <w:left w:val="single" w:sz="4" w:space="0" w:color="auto"/>
                      <w:right w:val="single" w:sz="4" w:space="0" w:color="auto"/>
                    </w:tcBorders>
                    <w:shd w:val="clear" w:color="auto" w:fill="auto"/>
                    <w:vAlign w:val="center"/>
                  </w:tcPr>
                  <w:p w:rsidR="00AB2BDC" w:rsidRPr="00AB2BDC" w:rsidRDefault="00AB2BDC" w:rsidP="003E77AA">
                    <w:pPr>
                      <w:jc w:val="center"/>
                      <w:rPr>
                        <w:rFonts w:asciiTheme="minorEastAsia" w:eastAsiaTheme="minorEastAsia" w:hAnsiTheme="minorEastAsia"/>
                        <w:sz w:val="18"/>
                        <w:szCs w:val="18"/>
                      </w:rPr>
                    </w:pPr>
                    <w:r w:rsidRPr="00AB2BDC">
                      <w:rPr>
                        <w:rFonts w:asciiTheme="minorEastAsia" w:eastAsiaTheme="minorEastAsia" w:hAnsiTheme="minorEastAsia" w:hint="eastAsia"/>
                        <w:sz w:val="18"/>
                        <w:szCs w:val="18"/>
                      </w:rPr>
                      <w:t>期初</w:t>
                    </w:r>
                  </w:p>
                  <w:p w:rsidR="00AB2BDC" w:rsidRPr="00AB2BDC" w:rsidRDefault="00AB2BDC" w:rsidP="003E77AA">
                    <w:pPr>
                      <w:jc w:val="center"/>
                      <w:rPr>
                        <w:rFonts w:asciiTheme="minorEastAsia" w:eastAsiaTheme="minorEastAsia" w:hAnsiTheme="minorEastAsia"/>
                        <w:sz w:val="18"/>
                        <w:szCs w:val="18"/>
                      </w:rPr>
                    </w:pPr>
                    <w:r w:rsidRPr="00AB2BDC">
                      <w:rPr>
                        <w:rFonts w:asciiTheme="minorEastAsia" w:eastAsiaTheme="minorEastAsia" w:hAnsiTheme="minorEastAsia" w:hint="eastAsia"/>
                        <w:sz w:val="18"/>
                        <w:szCs w:val="18"/>
                      </w:rPr>
                      <w:t>余额</w:t>
                    </w:r>
                  </w:p>
                </w:tc>
              </w:sdtContent>
            </w:sdt>
            <w:sdt>
              <w:sdtPr>
                <w:rPr>
                  <w:rFonts w:asciiTheme="minorEastAsia" w:eastAsiaTheme="minorEastAsia" w:hAnsiTheme="minorEastAsia"/>
                  <w:sz w:val="18"/>
                  <w:szCs w:val="18"/>
                </w:rPr>
                <w:tag w:val="_PLD_62e0836260734d34965d8070b1a6f2dd"/>
                <w:id w:val="1192959"/>
                <w:lock w:val="sdtLocked"/>
              </w:sdtPr>
              <w:sdtContent>
                <w:tc>
                  <w:tcPr>
                    <w:tcW w:w="3091"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AB2BDC" w:rsidRPr="00AB2BDC" w:rsidRDefault="00AB2BDC" w:rsidP="003E77AA">
                    <w:pPr>
                      <w:jc w:val="center"/>
                      <w:rPr>
                        <w:rFonts w:asciiTheme="minorEastAsia" w:eastAsiaTheme="minorEastAsia" w:hAnsiTheme="minorEastAsia"/>
                        <w:sz w:val="18"/>
                        <w:szCs w:val="18"/>
                      </w:rPr>
                    </w:pPr>
                    <w:r w:rsidRPr="00AB2BDC">
                      <w:rPr>
                        <w:rFonts w:asciiTheme="minorEastAsia" w:eastAsiaTheme="minorEastAsia" w:hAnsiTheme="minorEastAsia" w:hint="eastAsia"/>
                        <w:sz w:val="18"/>
                        <w:szCs w:val="18"/>
                      </w:rPr>
                      <w:t>本期增减变动</w:t>
                    </w:r>
                  </w:p>
                </w:tc>
              </w:sdtContent>
            </w:sdt>
            <w:sdt>
              <w:sdtPr>
                <w:rPr>
                  <w:rFonts w:asciiTheme="minorEastAsia" w:eastAsiaTheme="minorEastAsia" w:hAnsiTheme="minorEastAsia"/>
                  <w:sz w:val="18"/>
                  <w:szCs w:val="18"/>
                </w:rPr>
                <w:tag w:val="_PLD_7b9429fc29b64f4c83eea02ed0cad7ba"/>
                <w:id w:val="1192960"/>
                <w:lock w:val="sdtLocked"/>
              </w:sdtPr>
              <w:sdtContent>
                <w:tc>
                  <w:tcPr>
                    <w:tcW w:w="400" w:type="pct"/>
                    <w:vMerge w:val="restart"/>
                    <w:tcBorders>
                      <w:top w:val="single" w:sz="4" w:space="0" w:color="auto"/>
                      <w:left w:val="single" w:sz="4" w:space="0" w:color="auto"/>
                      <w:right w:val="single" w:sz="4" w:space="0" w:color="auto"/>
                    </w:tcBorders>
                    <w:shd w:val="clear" w:color="auto" w:fill="auto"/>
                    <w:vAlign w:val="center"/>
                  </w:tcPr>
                  <w:p w:rsidR="00AB2BDC" w:rsidRPr="00AB2BDC" w:rsidRDefault="00AB2BDC" w:rsidP="003E77AA">
                    <w:pPr>
                      <w:jc w:val="center"/>
                      <w:rPr>
                        <w:rFonts w:asciiTheme="minorEastAsia" w:eastAsiaTheme="minorEastAsia" w:hAnsiTheme="minorEastAsia"/>
                        <w:sz w:val="18"/>
                        <w:szCs w:val="18"/>
                      </w:rPr>
                    </w:pPr>
                    <w:r w:rsidRPr="00AB2BDC">
                      <w:rPr>
                        <w:rFonts w:asciiTheme="minorEastAsia" w:eastAsiaTheme="minorEastAsia" w:hAnsiTheme="minorEastAsia" w:hint="eastAsia"/>
                        <w:sz w:val="18"/>
                        <w:szCs w:val="18"/>
                      </w:rPr>
                      <w:t>期末</w:t>
                    </w:r>
                  </w:p>
                  <w:p w:rsidR="00AB2BDC" w:rsidRPr="00AB2BDC" w:rsidRDefault="00AB2BDC" w:rsidP="003E77AA">
                    <w:pPr>
                      <w:jc w:val="center"/>
                      <w:rPr>
                        <w:rFonts w:asciiTheme="minorEastAsia" w:eastAsiaTheme="minorEastAsia" w:hAnsiTheme="minorEastAsia"/>
                        <w:sz w:val="18"/>
                        <w:szCs w:val="18"/>
                      </w:rPr>
                    </w:pPr>
                    <w:r w:rsidRPr="00AB2BDC">
                      <w:rPr>
                        <w:rFonts w:asciiTheme="minorEastAsia" w:eastAsiaTheme="minorEastAsia" w:hAnsiTheme="minorEastAsia" w:hint="eastAsia"/>
                        <w:sz w:val="18"/>
                        <w:szCs w:val="18"/>
                      </w:rPr>
                      <w:t>余额</w:t>
                    </w:r>
                  </w:p>
                </w:tc>
              </w:sdtContent>
            </w:sdt>
            <w:sdt>
              <w:sdtPr>
                <w:rPr>
                  <w:rFonts w:asciiTheme="minorEastAsia" w:eastAsiaTheme="minorEastAsia" w:hAnsiTheme="minorEastAsia"/>
                  <w:sz w:val="18"/>
                  <w:szCs w:val="18"/>
                </w:rPr>
                <w:tag w:val="_PLD_79298dc466f54a239357520005d5d0d6"/>
                <w:id w:val="1192961"/>
                <w:lock w:val="sdtLocked"/>
              </w:sdtPr>
              <w:sdtContent>
                <w:tc>
                  <w:tcPr>
                    <w:tcW w:w="526" w:type="pct"/>
                    <w:vMerge w:val="restart"/>
                    <w:tcBorders>
                      <w:top w:val="single" w:sz="4" w:space="0" w:color="auto"/>
                      <w:left w:val="single" w:sz="4" w:space="0" w:color="auto"/>
                      <w:right w:val="single" w:sz="4" w:space="0" w:color="auto"/>
                    </w:tcBorders>
                    <w:shd w:val="clear" w:color="auto" w:fill="auto"/>
                    <w:vAlign w:val="center"/>
                  </w:tcPr>
                  <w:p w:rsidR="00AB2BDC" w:rsidRPr="00AB2BDC" w:rsidRDefault="00AB2BDC" w:rsidP="003E77AA">
                    <w:pPr>
                      <w:jc w:val="center"/>
                      <w:rPr>
                        <w:rFonts w:asciiTheme="minorEastAsia" w:eastAsiaTheme="minorEastAsia" w:hAnsiTheme="minorEastAsia"/>
                        <w:sz w:val="18"/>
                        <w:szCs w:val="18"/>
                      </w:rPr>
                    </w:pPr>
                    <w:r w:rsidRPr="00AB2BDC">
                      <w:rPr>
                        <w:rFonts w:asciiTheme="minorEastAsia" w:eastAsiaTheme="minorEastAsia" w:hAnsiTheme="minorEastAsia" w:hint="eastAsia"/>
                        <w:sz w:val="18"/>
                        <w:szCs w:val="18"/>
                      </w:rPr>
                      <w:t>减值准备期末余额</w:t>
                    </w:r>
                  </w:p>
                </w:tc>
              </w:sdtContent>
            </w:sdt>
          </w:tr>
          <w:tr w:rsidR="00821FD2" w:rsidTr="003F3A98">
            <w:tc>
              <w:tcPr>
                <w:tcW w:w="591" w:type="pct"/>
                <w:vMerge/>
                <w:tcBorders>
                  <w:left w:val="single" w:sz="4" w:space="0" w:color="auto"/>
                  <w:bottom w:val="single" w:sz="4" w:space="0" w:color="auto"/>
                  <w:right w:val="single" w:sz="4" w:space="0" w:color="auto"/>
                </w:tcBorders>
                <w:shd w:val="clear" w:color="auto" w:fill="auto"/>
              </w:tcPr>
              <w:p w:rsidR="00AB2BDC" w:rsidRPr="00AB2BDC" w:rsidRDefault="00AB2BDC" w:rsidP="003E77AA">
                <w:pPr>
                  <w:jc w:val="center"/>
                  <w:rPr>
                    <w:rFonts w:asciiTheme="minorEastAsia" w:eastAsiaTheme="minorEastAsia" w:hAnsiTheme="minorEastAsia"/>
                    <w:sz w:val="18"/>
                    <w:szCs w:val="18"/>
                  </w:rPr>
                </w:pPr>
              </w:p>
            </w:tc>
            <w:tc>
              <w:tcPr>
                <w:tcW w:w="393" w:type="pct"/>
                <w:vMerge/>
                <w:tcBorders>
                  <w:left w:val="single" w:sz="4" w:space="0" w:color="auto"/>
                  <w:bottom w:val="single" w:sz="4" w:space="0" w:color="auto"/>
                  <w:right w:val="single" w:sz="4" w:space="0" w:color="auto"/>
                </w:tcBorders>
                <w:shd w:val="clear" w:color="auto" w:fill="auto"/>
              </w:tcPr>
              <w:p w:rsidR="00AB2BDC" w:rsidRPr="00AB2BDC" w:rsidRDefault="00AB2BDC" w:rsidP="003E77AA">
                <w:pPr>
                  <w:jc w:val="center"/>
                  <w:rPr>
                    <w:rFonts w:asciiTheme="minorEastAsia" w:eastAsiaTheme="minorEastAsia" w:hAnsiTheme="minorEastAsia"/>
                    <w:sz w:val="18"/>
                    <w:szCs w:val="18"/>
                  </w:rPr>
                </w:pPr>
              </w:p>
            </w:tc>
            <w:sdt>
              <w:sdtPr>
                <w:rPr>
                  <w:rFonts w:asciiTheme="minorEastAsia" w:eastAsiaTheme="minorEastAsia" w:hAnsiTheme="minorEastAsia"/>
                  <w:sz w:val="18"/>
                  <w:szCs w:val="18"/>
                </w:rPr>
                <w:tag w:val="_PLD_32174384d8204c80ab4f8eb2ee1b7c00"/>
                <w:id w:val="1192962"/>
                <w:lock w:val="sdtLocked"/>
              </w:sdtPr>
              <w:sdtContent>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AB2BDC" w:rsidRPr="00AB2BDC" w:rsidRDefault="00AB2BDC" w:rsidP="003E77AA">
                    <w:pPr>
                      <w:jc w:val="center"/>
                      <w:rPr>
                        <w:rFonts w:asciiTheme="minorEastAsia" w:eastAsiaTheme="minorEastAsia" w:hAnsiTheme="minorEastAsia"/>
                        <w:sz w:val="18"/>
                        <w:szCs w:val="18"/>
                      </w:rPr>
                    </w:pPr>
                    <w:r w:rsidRPr="00AB2BDC">
                      <w:rPr>
                        <w:rFonts w:asciiTheme="minorEastAsia" w:eastAsiaTheme="minorEastAsia" w:hAnsiTheme="minorEastAsia" w:hint="eastAsia"/>
                        <w:sz w:val="18"/>
                        <w:szCs w:val="18"/>
                      </w:rPr>
                      <w:t>追加投资</w:t>
                    </w:r>
                  </w:p>
                </w:tc>
              </w:sdtContent>
            </w:sdt>
            <w:sdt>
              <w:sdtPr>
                <w:rPr>
                  <w:rFonts w:asciiTheme="minorEastAsia" w:eastAsiaTheme="minorEastAsia" w:hAnsiTheme="minorEastAsia"/>
                  <w:sz w:val="18"/>
                  <w:szCs w:val="18"/>
                </w:rPr>
                <w:tag w:val="_PLD_095046b604db44b8b22c0d62f18b7d7b"/>
                <w:id w:val="1192963"/>
                <w:lock w:val="sdtLocked"/>
              </w:sdtPr>
              <w:sdtContent>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AB2BDC" w:rsidRPr="00AB2BDC" w:rsidRDefault="00AB2BDC" w:rsidP="003E77AA">
                    <w:pPr>
                      <w:jc w:val="center"/>
                      <w:rPr>
                        <w:rFonts w:asciiTheme="minorEastAsia" w:eastAsiaTheme="minorEastAsia" w:hAnsiTheme="minorEastAsia"/>
                        <w:sz w:val="18"/>
                        <w:szCs w:val="18"/>
                      </w:rPr>
                    </w:pPr>
                    <w:r w:rsidRPr="00AB2BDC">
                      <w:rPr>
                        <w:rFonts w:asciiTheme="minorEastAsia" w:eastAsiaTheme="minorEastAsia" w:hAnsiTheme="minorEastAsia" w:hint="eastAsia"/>
                        <w:sz w:val="18"/>
                        <w:szCs w:val="18"/>
                      </w:rPr>
                      <w:t>减少投资</w:t>
                    </w:r>
                  </w:p>
                </w:tc>
              </w:sdtContent>
            </w:sdt>
            <w:sdt>
              <w:sdtPr>
                <w:rPr>
                  <w:rFonts w:asciiTheme="minorEastAsia" w:eastAsiaTheme="minorEastAsia" w:hAnsiTheme="minorEastAsia"/>
                  <w:sz w:val="18"/>
                  <w:szCs w:val="18"/>
                </w:rPr>
                <w:tag w:val="_PLD_6b1aa2f12a4b43c9acfdfe03af1b69b5"/>
                <w:id w:val="1192964"/>
                <w:lock w:val="sdtLocked"/>
              </w:sdtPr>
              <w:sdtContent>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AB2BDC" w:rsidRPr="00AB2BDC" w:rsidRDefault="00AB2BDC" w:rsidP="003E77AA">
                    <w:pPr>
                      <w:jc w:val="center"/>
                      <w:rPr>
                        <w:rFonts w:asciiTheme="minorEastAsia" w:eastAsiaTheme="minorEastAsia" w:hAnsiTheme="minorEastAsia"/>
                        <w:sz w:val="18"/>
                        <w:szCs w:val="18"/>
                      </w:rPr>
                    </w:pPr>
                    <w:r w:rsidRPr="00AB2BDC">
                      <w:rPr>
                        <w:rFonts w:asciiTheme="minorEastAsia" w:eastAsiaTheme="minorEastAsia" w:hAnsiTheme="minorEastAsia" w:hint="eastAsia"/>
                        <w:sz w:val="18"/>
                        <w:szCs w:val="18"/>
                      </w:rPr>
                      <w:t>权益法下确认的投资损益</w:t>
                    </w:r>
                  </w:p>
                </w:tc>
              </w:sdtContent>
            </w:sdt>
            <w:sdt>
              <w:sdtPr>
                <w:rPr>
                  <w:rFonts w:asciiTheme="minorEastAsia" w:eastAsiaTheme="minorEastAsia" w:hAnsiTheme="minorEastAsia"/>
                  <w:sz w:val="18"/>
                  <w:szCs w:val="18"/>
                </w:rPr>
                <w:tag w:val="_PLD_7843f54d0d14415a8d81c3e768bcd483"/>
                <w:id w:val="1192965"/>
                <w:lock w:val="sdtLocked"/>
              </w:sdtPr>
              <w:sdtContent>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AB2BDC" w:rsidRPr="00AB2BDC" w:rsidRDefault="00AB2BDC" w:rsidP="003E77AA">
                    <w:pPr>
                      <w:jc w:val="center"/>
                      <w:rPr>
                        <w:rFonts w:asciiTheme="minorEastAsia" w:eastAsiaTheme="minorEastAsia" w:hAnsiTheme="minorEastAsia"/>
                        <w:sz w:val="18"/>
                        <w:szCs w:val="18"/>
                      </w:rPr>
                    </w:pPr>
                    <w:r w:rsidRPr="00AB2BDC">
                      <w:rPr>
                        <w:rFonts w:asciiTheme="minorEastAsia" w:eastAsiaTheme="minorEastAsia" w:hAnsiTheme="minorEastAsia" w:hint="eastAsia"/>
                        <w:sz w:val="18"/>
                        <w:szCs w:val="18"/>
                      </w:rPr>
                      <w:t>其他综合收益调整</w:t>
                    </w:r>
                  </w:p>
                </w:tc>
              </w:sdtContent>
            </w:sdt>
            <w:sdt>
              <w:sdtPr>
                <w:rPr>
                  <w:rFonts w:asciiTheme="minorEastAsia" w:eastAsiaTheme="minorEastAsia" w:hAnsiTheme="minorEastAsia"/>
                  <w:sz w:val="18"/>
                  <w:szCs w:val="18"/>
                </w:rPr>
                <w:tag w:val="_PLD_dd698127723b4ea0815eca9ac49240a1"/>
                <w:id w:val="1192966"/>
                <w:lock w:val="sdtLocked"/>
              </w:sdtPr>
              <w:sdtContent>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AB2BDC" w:rsidRPr="00AB2BDC" w:rsidRDefault="00AB2BDC" w:rsidP="003E77AA">
                    <w:pPr>
                      <w:jc w:val="center"/>
                      <w:rPr>
                        <w:rFonts w:asciiTheme="minorEastAsia" w:eastAsiaTheme="minorEastAsia" w:hAnsiTheme="minorEastAsia"/>
                        <w:sz w:val="18"/>
                        <w:szCs w:val="18"/>
                      </w:rPr>
                    </w:pPr>
                    <w:r w:rsidRPr="00AB2BDC">
                      <w:rPr>
                        <w:rFonts w:asciiTheme="minorEastAsia" w:eastAsiaTheme="minorEastAsia" w:hAnsiTheme="minorEastAsia" w:hint="eastAsia"/>
                        <w:sz w:val="18"/>
                        <w:szCs w:val="18"/>
                      </w:rPr>
                      <w:t>其他权益变动</w:t>
                    </w:r>
                  </w:p>
                </w:tc>
              </w:sdtContent>
            </w:sdt>
            <w:sdt>
              <w:sdtPr>
                <w:rPr>
                  <w:rFonts w:asciiTheme="minorEastAsia" w:eastAsiaTheme="minorEastAsia" w:hAnsiTheme="minorEastAsia"/>
                  <w:sz w:val="18"/>
                  <w:szCs w:val="18"/>
                </w:rPr>
                <w:tag w:val="_PLD_6d37a876ad014b7ba59d452d3d7f5f15"/>
                <w:id w:val="1192967"/>
                <w:lock w:val="sdtLocked"/>
              </w:sdtPr>
              <w:sdtContent>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AB2BDC" w:rsidRPr="00AB2BDC" w:rsidRDefault="00AB2BDC" w:rsidP="003E77AA">
                    <w:pPr>
                      <w:jc w:val="center"/>
                      <w:rPr>
                        <w:rFonts w:asciiTheme="minorEastAsia" w:eastAsiaTheme="minorEastAsia" w:hAnsiTheme="minorEastAsia"/>
                        <w:sz w:val="18"/>
                        <w:szCs w:val="18"/>
                      </w:rPr>
                    </w:pPr>
                    <w:r w:rsidRPr="00AB2BDC">
                      <w:rPr>
                        <w:rFonts w:asciiTheme="minorEastAsia" w:eastAsiaTheme="minorEastAsia" w:hAnsiTheme="minorEastAsia" w:hint="eastAsia"/>
                        <w:sz w:val="18"/>
                        <w:szCs w:val="18"/>
                      </w:rPr>
                      <w:t>宣告发放现金股利或利润</w:t>
                    </w:r>
                  </w:p>
                </w:tc>
              </w:sdtContent>
            </w:sdt>
            <w:sdt>
              <w:sdtPr>
                <w:rPr>
                  <w:rFonts w:asciiTheme="minorEastAsia" w:eastAsiaTheme="minorEastAsia" w:hAnsiTheme="minorEastAsia"/>
                  <w:sz w:val="18"/>
                  <w:szCs w:val="18"/>
                </w:rPr>
                <w:tag w:val="_PLD_050d96d5e62f42b9bb4f13a2ca047503"/>
                <w:id w:val="1192968"/>
                <w:lock w:val="sdtLocked"/>
              </w:sdtPr>
              <w:sdtContent>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rsidR="00AB2BDC" w:rsidRPr="00AB2BDC" w:rsidRDefault="00AB2BDC" w:rsidP="003E77AA">
                    <w:pPr>
                      <w:jc w:val="center"/>
                      <w:rPr>
                        <w:rFonts w:asciiTheme="minorEastAsia" w:eastAsiaTheme="minorEastAsia" w:hAnsiTheme="minorEastAsia"/>
                        <w:sz w:val="18"/>
                        <w:szCs w:val="18"/>
                      </w:rPr>
                    </w:pPr>
                    <w:r w:rsidRPr="00AB2BDC">
                      <w:rPr>
                        <w:rFonts w:asciiTheme="minorEastAsia" w:eastAsiaTheme="minorEastAsia" w:hAnsiTheme="minorEastAsia" w:hint="eastAsia"/>
                        <w:sz w:val="18"/>
                        <w:szCs w:val="18"/>
                      </w:rPr>
                      <w:t>计提减值准备</w:t>
                    </w:r>
                  </w:p>
                </w:tc>
              </w:sdtContent>
            </w:sdt>
            <w:sdt>
              <w:sdtPr>
                <w:rPr>
                  <w:rFonts w:asciiTheme="minorEastAsia" w:eastAsiaTheme="minorEastAsia" w:hAnsiTheme="minorEastAsia"/>
                  <w:sz w:val="18"/>
                  <w:szCs w:val="18"/>
                </w:rPr>
                <w:tag w:val="_PLD_add111e25b4543c48121d495919f2030"/>
                <w:id w:val="1192969"/>
                <w:lock w:val="sdtLocked"/>
              </w:sdtPr>
              <w:sdtContent>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AB2BDC" w:rsidRPr="00AB2BDC" w:rsidRDefault="00AB2BDC" w:rsidP="003E77AA">
                    <w:pPr>
                      <w:jc w:val="center"/>
                      <w:rPr>
                        <w:rFonts w:asciiTheme="minorEastAsia" w:eastAsiaTheme="minorEastAsia" w:hAnsiTheme="minorEastAsia"/>
                        <w:sz w:val="18"/>
                        <w:szCs w:val="18"/>
                      </w:rPr>
                    </w:pPr>
                    <w:r w:rsidRPr="00AB2BDC">
                      <w:rPr>
                        <w:rFonts w:asciiTheme="minorEastAsia" w:eastAsiaTheme="minorEastAsia" w:hAnsiTheme="minorEastAsia" w:hint="eastAsia"/>
                        <w:sz w:val="18"/>
                        <w:szCs w:val="18"/>
                      </w:rPr>
                      <w:t>其他</w:t>
                    </w:r>
                  </w:p>
                </w:tc>
              </w:sdtContent>
            </w:sdt>
            <w:tc>
              <w:tcPr>
                <w:tcW w:w="400" w:type="pct"/>
                <w:vMerge/>
                <w:tcBorders>
                  <w:left w:val="single" w:sz="4" w:space="0" w:color="auto"/>
                  <w:bottom w:val="single" w:sz="4" w:space="0" w:color="auto"/>
                  <w:right w:val="single" w:sz="4" w:space="0" w:color="auto"/>
                </w:tcBorders>
                <w:shd w:val="clear" w:color="auto" w:fill="auto"/>
                <w:vAlign w:val="center"/>
              </w:tcPr>
              <w:p w:rsidR="00AB2BDC" w:rsidRPr="00AB2BDC" w:rsidRDefault="00AB2BDC" w:rsidP="003E77AA">
                <w:pPr>
                  <w:jc w:val="center"/>
                  <w:rPr>
                    <w:rFonts w:asciiTheme="minorEastAsia" w:eastAsiaTheme="minorEastAsia" w:hAnsiTheme="minorEastAsia"/>
                    <w:sz w:val="18"/>
                    <w:szCs w:val="18"/>
                  </w:rPr>
                </w:pPr>
              </w:p>
            </w:tc>
            <w:tc>
              <w:tcPr>
                <w:tcW w:w="526" w:type="pct"/>
                <w:vMerge/>
                <w:tcBorders>
                  <w:left w:val="single" w:sz="4" w:space="0" w:color="auto"/>
                  <w:bottom w:val="single" w:sz="4" w:space="0" w:color="auto"/>
                  <w:right w:val="single" w:sz="4" w:space="0" w:color="auto"/>
                </w:tcBorders>
                <w:shd w:val="clear" w:color="auto" w:fill="auto"/>
                <w:vAlign w:val="center"/>
              </w:tcPr>
              <w:p w:rsidR="00AB2BDC" w:rsidRPr="00AB2BDC" w:rsidRDefault="00AB2BDC" w:rsidP="003E77AA">
                <w:pPr>
                  <w:jc w:val="center"/>
                  <w:rPr>
                    <w:rFonts w:asciiTheme="minorEastAsia" w:eastAsiaTheme="minorEastAsia" w:hAnsiTheme="minorEastAsia"/>
                    <w:sz w:val="18"/>
                    <w:szCs w:val="18"/>
                  </w:rPr>
                </w:pPr>
              </w:p>
            </w:tc>
          </w:tr>
          <w:tr w:rsidR="00AB2BDC" w:rsidTr="00821FD2">
            <w:sdt>
              <w:sdtPr>
                <w:rPr>
                  <w:rFonts w:asciiTheme="minorEastAsia" w:eastAsiaTheme="minorEastAsia" w:hAnsiTheme="minorEastAsia"/>
                  <w:sz w:val="18"/>
                  <w:szCs w:val="18"/>
                </w:rPr>
                <w:tag w:val="_PLD_35b755e14b594e4c91e0b7c9ecb32e60"/>
                <w:id w:val="1192970"/>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rPr>
                        <w:rFonts w:asciiTheme="minorEastAsia" w:eastAsiaTheme="minorEastAsia" w:hAnsiTheme="minorEastAsia"/>
                        <w:sz w:val="18"/>
                        <w:szCs w:val="18"/>
                      </w:rPr>
                    </w:pPr>
                    <w:r w:rsidRPr="00AB2BDC">
                      <w:rPr>
                        <w:rFonts w:asciiTheme="minorEastAsia" w:eastAsiaTheme="minorEastAsia" w:hAnsiTheme="minorEastAsia" w:hint="eastAsia"/>
                        <w:sz w:val="18"/>
                        <w:szCs w:val="18"/>
                      </w:rPr>
                      <w:t>一、合营企业</w:t>
                    </w:r>
                  </w:p>
                </w:tc>
              </w:sdtContent>
            </w:sdt>
          </w:tr>
          <w:sdt>
            <w:sdtPr>
              <w:rPr>
                <w:rFonts w:asciiTheme="minorEastAsia" w:eastAsiaTheme="minorEastAsia" w:hAnsiTheme="minorEastAsia"/>
                <w:sz w:val="18"/>
                <w:szCs w:val="18"/>
              </w:rPr>
              <w:alias w:val="合营企业投资信息明细"/>
              <w:tag w:val="_TUP_c75e58945b574362871fd5ee9d3f2706"/>
              <w:id w:val="1192971"/>
              <w:lock w:val="sdtLocked"/>
            </w:sdtPr>
            <w:sdtContent>
              <w:tr w:rsidR="00821FD2" w:rsidTr="003F3A98">
                <w:tc>
                  <w:tcPr>
                    <w:tcW w:w="591"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rPr>
                        <w:rFonts w:asciiTheme="minorEastAsia" w:eastAsiaTheme="minorEastAsia" w:hAnsiTheme="minorEastAsia"/>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r>
            </w:sdtContent>
          </w:sdt>
          <w:tr w:rsidR="00821FD2" w:rsidTr="003F3A98">
            <w:sdt>
              <w:sdtPr>
                <w:rPr>
                  <w:rFonts w:asciiTheme="minorEastAsia" w:eastAsiaTheme="minorEastAsia" w:hAnsiTheme="minorEastAsia"/>
                  <w:sz w:val="18"/>
                  <w:szCs w:val="18"/>
                </w:rPr>
                <w:tag w:val="_PLD_295bd2e13c884c579b2866f1b3e0ad4a"/>
                <w:id w:val="1192972"/>
                <w:lock w:val="sdtLocked"/>
              </w:sdtPr>
              <w:sdtContent>
                <w:tc>
                  <w:tcPr>
                    <w:tcW w:w="591"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rPr>
                        <w:rFonts w:asciiTheme="minorEastAsia" w:eastAsiaTheme="minorEastAsia" w:hAnsiTheme="minorEastAsia"/>
                        <w:sz w:val="18"/>
                        <w:szCs w:val="18"/>
                      </w:rPr>
                    </w:pPr>
                    <w:r w:rsidRPr="00AB2BDC">
                      <w:rPr>
                        <w:rFonts w:asciiTheme="minorEastAsia" w:eastAsiaTheme="minorEastAsia" w:hAnsiTheme="minorEastAsia" w:hint="eastAsia"/>
                        <w:sz w:val="18"/>
                        <w:szCs w:val="18"/>
                      </w:rPr>
                      <w:t>小计</w:t>
                    </w:r>
                  </w:p>
                </w:tc>
              </w:sdtContent>
            </w:sdt>
            <w:tc>
              <w:tcPr>
                <w:tcW w:w="393"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r>
          <w:tr w:rsidR="00AB2BDC" w:rsidTr="00821FD2">
            <w:sdt>
              <w:sdtPr>
                <w:rPr>
                  <w:rFonts w:asciiTheme="minorEastAsia" w:eastAsiaTheme="minorEastAsia" w:hAnsiTheme="minorEastAsia"/>
                  <w:sz w:val="18"/>
                  <w:szCs w:val="18"/>
                </w:rPr>
                <w:tag w:val="_PLD_2c448562bca04f23a9ec97848768cd82"/>
                <w:id w:val="1192973"/>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rPr>
                        <w:rFonts w:asciiTheme="minorEastAsia" w:eastAsiaTheme="minorEastAsia" w:hAnsiTheme="minorEastAsia"/>
                        <w:sz w:val="18"/>
                        <w:szCs w:val="18"/>
                      </w:rPr>
                    </w:pPr>
                    <w:r w:rsidRPr="00AB2BDC">
                      <w:rPr>
                        <w:rFonts w:asciiTheme="minorEastAsia" w:eastAsiaTheme="minorEastAsia" w:hAnsiTheme="minorEastAsia" w:hint="eastAsia"/>
                        <w:sz w:val="18"/>
                        <w:szCs w:val="18"/>
                      </w:rPr>
                      <w:t>二、联营企业</w:t>
                    </w:r>
                  </w:p>
                </w:tc>
              </w:sdtContent>
            </w:sdt>
          </w:tr>
          <w:sdt>
            <w:sdtPr>
              <w:rPr>
                <w:rFonts w:asciiTheme="minorEastAsia" w:eastAsiaTheme="minorEastAsia" w:hAnsiTheme="minorEastAsia" w:hint="eastAsia"/>
                <w:sz w:val="18"/>
                <w:szCs w:val="18"/>
              </w:rPr>
              <w:alias w:val="联营企业投资信息明细"/>
              <w:tag w:val="_TUP_9536e771f46d491bae43945d896c883f"/>
              <w:id w:val="1192974"/>
              <w:lock w:val="sdtLocked"/>
            </w:sdtPr>
            <w:sdtEndPr>
              <w:rPr>
                <w:rFonts w:hint="default"/>
              </w:rPr>
            </w:sdtEndPr>
            <w:sdtContent>
              <w:tr w:rsidR="00821FD2" w:rsidTr="003F3A98">
                <w:tc>
                  <w:tcPr>
                    <w:tcW w:w="591"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rPr>
                        <w:rFonts w:asciiTheme="minorEastAsia" w:eastAsiaTheme="minorEastAsia" w:hAnsiTheme="minorEastAsia"/>
                        <w:sz w:val="18"/>
                        <w:szCs w:val="18"/>
                      </w:rPr>
                    </w:pPr>
                    <w:r w:rsidRPr="00AB2BDC">
                      <w:rPr>
                        <w:rFonts w:asciiTheme="minorEastAsia" w:eastAsiaTheme="minorEastAsia" w:hAnsiTheme="minorEastAsia"/>
                        <w:sz w:val="18"/>
                        <w:szCs w:val="18"/>
                      </w:rPr>
                      <w:t>安徽火炬电子材料产品试验检测有限责任公司</w:t>
                    </w: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r w:rsidRPr="00AB2BDC">
                      <w:rPr>
                        <w:rFonts w:asciiTheme="minorEastAsia" w:eastAsiaTheme="minorEastAsia" w:hAnsiTheme="minorEastAsia"/>
                        <w:sz w:val="18"/>
                        <w:szCs w:val="18"/>
                      </w:rPr>
                      <w:t>1,048,340.83</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3F3A98" w:rsidP="003E77AA">
                    <w:pPr>
                      <w:jc w:val="right"/>
                      <w:rPr>
                        <w:rFonts w:asciiTheme="minorEastAsia" w:eastAsiaTheme="minorEastAsia" w:hAnsiTheme="minorEastAsia"/>
                        <w:sz w:val="18"/>
                        <w:szCs w:val="18"/>
                      </w:rPr>
                    </w:pPr>
                    <w:r>
                      <w:rPr>
                        <w:rFonts w:asciiTheme="minorEastAsia" w:eastAsiaTheme="minorEastAsia" w:hAnsiTheme="minorEastAsia"/>
                        <w:sz w:val="18"/>
                        <w:szCs w:val="18"/>
                      </w:rPr>
                      <w:t>-1,182.44</w:t>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3F3A98" w:rsidP="003E77AA">
                    <w:pPr>
                      <w:jc w:val="right"/>
                      <w:rPr>
                        <w:rFonts w:asciiTheme="minorEastAsia" w:eastAsiaTheme="minorEastAsia" w:hAnsiTheme="minorEastAsia"/>
                        <w:sz w:val="18"/>
                        <w:szCs w:val="18"/>
                      </w:rPr>
                    </w:pPr>
                    <w:r>
                      <w:rPr>
                        <w:rFonts w:asciiTheme="minorEastAsia" w:eastAsiaTheme="minorEastAsia" w:hAnsiTheme="minorEastAsia"/>
                        <w:sz w:val="18"/>
                        <w:szCs w:val="18"/>
                      </w:rPr>
                      <w:t>1,047,158.39</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AB2BDC" w:rsidRPr="00AB2BDC" w:rsidRDefault="00AB2BDC" w:rsidP="003E77AA">
                    <w:pPr>
                      <w:jc w:val="right"/>
                      <w:rPr>
                        <w:rFonts w:asciiTheme="minorEastAsia" w:eastAsiaTheme="minorEastAsia" w:hAnsiTheme="minorEastAsia"/>
                        <w:sz w:val="18"/>
                        <w:szCs w:val="18"/>
                      </w:rPr>
                    </w:pPr>
                  </w:p>
                </w:tc>
              </w:tr>
            </w:sdtContent>
          </w:sdt>
          <w:tr w:rsidR="003F3A98" w:rsidTr="003F3A98">
            <w:sdt>
              <w:sdtPr>
                <w:rPr>
                  <w:rFonts w:asciiTheme="minorEastAsia" w:eastAsiaTheme="minorEastAsia" w:hAnsiTheme="minorEastAsia"/>
                  <w:sz w:val="18"/>
                  <w:szCs w:val="18"/>
                </w:rPr>
                <w:tag w:val="_PLD_01d10d53c021416d9099f27f6145f507"/>
                <w:id w:val="1192975"/>
                <w:lock w:val="sdtLocked"/>
              </w:sdtPr>
              <w:sdtContent>
                <w:tc>
                  <w:tcPr>
                    <w:tcW w:w="591" w:type="pct"/>
                    <w:tcBorders>
                      <w:top w:val="single" w:sz="4" w:space="0" w:color="auto"/>
                      <w:left w:val="single" w:sz="4" w:space="0" w:color="auto"/>
                      <w:bottom w:val="single" w:sz="4" w:space="0" w:color="auto"/>
                      <w:right w:val="single" w:sz="4" w:space="0" w:color="auto"/>
                    </w:tcBorders>
                    <w:shd w:val="clear" w:color="auto" w:fill="auto"/>
                  </w:tcPr>
                  <w:p w:rsidR="003F3A98" w:rsidRPr="00AB2BDC" w:rsidRDefault="003F3A98" w:rsidP="003E77AA">
                    <w:pPr>
                      <w:rPr>
                        <w:rFonts w:asciiTheme="minorEastAsia" w:eastAsiaTheme="minorEastAsia" w:hAnsiTheme="minorEastAsia"/>
                        <w:sz w:val="18"/>
                        <w:szCs w:val="18"/>
                      </w:rPr>
                    </w:pPr>
                    <w:r w:rsidRPr="00AB2BDC">
                      <w:rPr>
                        <w:rFonts w:asciiTheme="minorEastAsia" w:eastAsiaTheme="minorEastAsia" w:hAnsiTheme="minorEastAsia" w:hint="eastAsia"/>
                        <w:sz w:val="18"/>
                        <w:szCs w:val="18"/>
                      </w:rPr>
                      <w:t>小计</w:t>
                    </w:r>
                  </w:p>
                </w:tc>
              </w:sdtContent>
            </w:sdt>
            <w:tc>
              <w:tcPr>
                <w:tcW w:w="393" w:type="pct"/>
                <w:tcBorders>
                  <w:top w:val="single" w:sz="4" w:space="0" w:color="auto"/>
                  <w:left w:val="single" w:sz="4" w:space="0" w:color="auto"/>
                  <w:bottom w:val="single" w:sz="4" w:space="0" w:color="auto"/>
                  <w:right w:val="single" w:sz="4" w:space="0" w:color="auto"/>
                </w:tcBorders>
                <w:shd w:val="clear" w:color="auto" w:fill="auto"/>
              </w:tcPr>
              <w:p w:rsidR="003F3A98" w:rsidRPr="00AB2BDC" w:rsidRDefault="003F3A98" w:rsidP="003E77AA">
                <w:pPr>
                  <w:jc w:val="right"/>
                  <w:rPr>
                    <w:rFonts w:asciiTheme="minorEastAsia" w:eastAsiaTheme="minorEastAsia" w:hAnsiTheme="minorEastAsia"/>
                    <w:sz w:val="18"/>
                    <w:szCs w:val="18"/>
                  </w:rPr>
                </w:pPr>
                <w:r w:rsidRPr="00AB2BDC">
                  <w:rPr>
                    <w:rFonts w:asciiTheme="minorEastAsia" w:eastAsiaTheme="minorEastAsia" w:hAnsiTheme="minorEastAsia"/>
                    <w:sz w:val="18"/>
                    <w:szCs w:val="18"/>
                  </w:rPr>
                  <w:t>1,048,340.83</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3F3A98" w:rsidRPr="00AB2BDC" w:rsidRDefault="003F3A98" w:rsidP="003E77AA">
                <w:pPr>
                  <w:jc w:val="right"/>
                  <w:rPr>
                    <w:rFonts w:asciiTheme="minorEastAsia" w:eastAsiaTheme="minorEastAsia" w:hAnsiTheme="minorEastAsia"/>
                    <w:sz w:val="18"/>
                    <w:szCs w:val="18"/>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3F3A98" w:rsidRPr="00AB2BDC" w:rsidRDefault="003F3A98" w:rsidP="003E77AA">
                <w:pPr>
                  <w:jc w:val="right"/>
                  <w:rPr>
                    <w:rFonts w:asciiTheme="minorEastAsia" w:eastAsiaTheme="minorEastAsia" w:hAnsiTheme="minorEastAsia"/>
                    <w:sz w:val="18"/>
                    <w:szCs w:val="18"/>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3F3A98" w:rsidRPr="00AB2BDC" w:rsidRDefault="003F3A98" w:rsidP="000162D7">
                <w:pPr>
                  <w:jc w:val="right"/>
                  <w:rPr>
                    <w:rFonts w:asciiTheme="minorEastAsia" w:eastAsiaTheme="minorEastAsia" w:hAnsiTheme="minorEastAsia"/>
                    <w:sz w:val="18"/>
                    <w:szCs w:val="18"/>
                  </w:rPr>
                </w:pPr>
                <w:r>
                  <w:rPr>
                    <w:rFonts w:asciiTheme="minorEastAsia" w:eastAsiaTheme="minorEastAsia" w:hAnsiTheme="minorEastAsia"/>
                    <w:sz w:val="18"/>
                    <w:szCs w:val="18"/>
                  </w:rPr>
                  <w:t>-1,182.44</w:t>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3F3A98" w:rsidRPr="00AB2BDC" w:rsidRDefault="003F3A98" w:rsidP="003E77AA">
                <w:pPr>
                  <w:jc w:val="right"/>
                  <w:rPr>
                    <w:rFonts w:asciiTheme="minorEastAsia" w:eastAsiaTheme="minorEastAsia" w:hAnsiTheme="minorEastAsia"/>
                    <w:sz w:val="18"/>
                    <w:szCs w:val="18"/>
                  </w:rPr>
                </w:pP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3F3A98" w:rsidRPr="00AB2BDC" w:rsidRDefault="003F3A98" w:rsidP="003E77AA">
                <w:pPr>
                  <w:jc w:val="right"/>
                  <w:rPr>
                    <w:rFonts w:asciiTheme="minorEastAsia" w:eastAsiaTheme="minorEastAsia" w:hAnsiTheme="minorEastAsia"/>
                    <w:sz w:val="18"/>
                    <w:szCs w:val="18"/>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3F3A98" w:rsidRPr="00AB2BDC" w:rsidRDefault="003F3A98" w:rsidP="003E77AA">
                <w:pPr>
                  <w:jc w:val="right"/>
                  <w:rPr>
                    <w:rFonts w:asciiTheme="minorEastAsia" w:eastAsiaTheme="minorEastAsia" w:hAnsiTheme="minorEastAsia"/>
                    <w:sz w:val="18"/>
                    <w:szCs w:val="18"/>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3F3A98" w:rsidRPr="00AB2BDC" w:rsidRDefault="003F3A98" w:rsidP="003E77AA">
                <w:pPr>
                  <w:jc w:val="right"/>
                  <w:rPr>
                    <w:rFonts w:asciiTheme="minorEastAsia" w:eastAsiaTheme="minorEastAsia" w:hAnsiTheme="minorEastAsia"/>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3F3A98" w:rsidRPr="00AB2BDC" w:rsidRDefault="003F3A98" w:rsidP="003E77AA">
                <w:pPr>
                  <w:jc w:val="right"/>
                  <w:rPr>
                    <w:rFonts w:asciiTheme="minorEastAsia" w:eastAsiaTheme="minorEastAsia" w:hAnsiTheme="minorEastAsia"/>
                    <w:sz w:val="18"/>
                    <w:szCs w:val="18"/>
                  </w:rPr>
                </w:pPr>
                <w:r>
                  <w:rPr>
                    <w:rFonts w:asciiTheme="minorEastAsia" w:eastAsiaTheme="minorEastAsia" w:hAnsiTheme="minorEastAsia"/>
                    <w:sz w:val="18"/>
                    <w:szCs w:val="18"/>
                  </w:rPr>
                  <w:t>1,047,158.39</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3F3A98" w:rsidRPr="00AB2BDC" w:rsidRDefault="003F3A98" w:rsidP="003E77AA">
                <w:pPr>
                  <w:jc w:val="right"/>
                  <w:rPr>
                    <w:rFonts w:asciiTheme="minorEastAsia" w:eastAsiaTheme="minorEastAsia" w:hAnsiTheme="minorEastAsia"/>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3F3A98" w:rsidRPr="00AB2BDC" w:rsidRDefault="003F3A98" w:rsidP="003E77AA">
                <w:pPr>
                  <w:jc w:val="right"/>
                  <w:rPr>
                    <w:rFonts w:asciiTheme="minorEastAsia" w:eastAsiaTheme="minorEastAsia" w:hAnsiTheme="minorEastAsia"/>
                    <w:sz w:val="18"/>
                    <w:szCs w:val="18"/>
                  </w:rPr>
                </w:pPr>
              </w:p>
            </w:tc>
          </w:tr>
          <w:tr w:rsidR="003F3A98" w:rsidTr="003F3A98">
            <w:sdt>
              <w:sdtPr>
                <w:rPr>
                  <w:rFonts w:asciiTheme="minorEastAsia" w:eastAsiaTheme="minorEastAsia" w:hAnsiTheme="minorEastAsia"/>
                  <w:sz w:val="18"/>
                  <w:szCs w:val="18"/>
                </w:rPr>
                <w:tag w:val="_PLD_e1b492ac76a6486cbdda41e1180ee125"/>
                <w:id w:val="1192976"/>
                <w:lock w:val="sdtLocked"/>
              </w:sdtPr>
              <w:sdtContent>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3F3A98" w:rsidRPr="00AB2BDC" w:rsidRDefault="003F3A98" w:rsidP="003E77AA">
                    <w:pPr>
                      <w:jc w:val="center"/>
                      <w:rPr>
                        <w:rFonts w:asciiTheme="minorEastAsia" w:eastAsiaTheme="minorEastAsia" w:hAnsiTheme="minorEastAsia"/>
                        <w:sz w:val="18"/>
                        <w:szCs w:val="18"/>
                      </w:rPr>
                    </w:pPr>
                    <w:r w:rsidRPr="00AB2BDC">
                      <w:rPr>
                        <w:rFonts w:asciiTheme="minorEastAsia" w:eastAsiaTheme="minorEastAsia" w:hAnsiTheme="minorEastAsia" w:hint="eastAsia"/>
                        <w:sz w:val="18"/>
                        <w:szCs w:val="18"/>
                      </w:rPr>
                      <w:t>合计</w:t>
                    </w:r>
                  </w:p>
                </w:tc>
              </w:sdtContent>
            </w:sdt>
            <w:tc>
              <w:tcPr>
                <w:tcW w:w="393" w:type="pct"/>
                <w:tcBorders>
                  <w:top w:val="single" w:sz="4" w:space="0" w:color="auto"/>
                  <w:left w:val="single" w:sz="4" w:space="0" w:color="auto"/>
                  <w:bottom w:val="single" w:sz="4" w:space="0" w:color="auto"/>
                  <w:right w:val="single" w:sz="4" w:space="0" w:color="auto"/>
                </w:tcBorders>
                <w:shd w:val="clear" w:color="auto" w:fill="auto"/>
              </w:tcPr>
              <w:p w:rsidR="003F3A98" w:rsidRPr="00AB2BDC" w:rsidRDefault="003F3A98" w:rsidP="003E77AA">
                <w:pPr>
                  <w:jc w:val="right"/>
                  <w:rPr>
                    <w:rFonts w:asciiTheme="minorEastAsia" w:eastAsiaTheme="minorEastAsia" w:hAnsiTheme="minorEastAsia"/>
                    <w:sz w:val="18"/>
                    <w:szCs w:val="18"/>
                  </w:rPr>
                </w:pPr>
                <w:r w:rsidRPr="00AB2BDC">
                  <w:rPr>
                    <w:rFonts w:asciiTheme="minorEastAsia" w:eastAsiaTheme="minorEastAsia" w:hAnsiTheme="minorEastAsia"/>
                    <w:sz w:val="18"/>
                    <w:szCs w:val="18"/>
                  </w:rPr>
                  <w:t>1,048,340.83</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3F3A98" w:rsidRPr="00AB2BDC" w:rsidRDefault="003F3A98" w:rsidP="003E77AA">
                <w:pPr>
                  <w:jc w:val="right"/>
                  <w:rPr>
                    <w:rFonts w:asciiTheme="minorEastAsia" w:eastAsiaTheme="minorEastAsia" w:hAnsiTheme="minorEastAsia"/>
                    <w:sz w:val="18"/>
                    <w:szCs w:val="18"/>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3F3A98" w:rsidRPr="00AB2BDC" w:rsidRDefault="003F3A98" w:rsidP="003E77AA">
                <w:pPr>
                  <w:jc w:val="right"/>
                  <w:rPr>
                    <w:rFonts w:asciiTheme="minorEastAsia" w:eastAsiaTheme="minorEastAsia" w:hAnsiTheme="minorEastAsia"/>
                    <w:sz w:val="18"/>
                    <w:szCs w:val="18"/>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3F3A98" w:rsidRPr="00AB2BDC" w:rsidRDefault="003F3A98" w:rsidP="000162D7">
                <w:pPr>
                  <w:jc w:val="right"/>
                  <w:rPr>
                    <w:rFonts w:asciiTheme="minorEastAsia" w:eastAsiaTheme="minorEastAsia" w:hAnsiTheme="minorEastAsia"/>
                    <w:sz w:val="18"/>
                    <w:szCs w:val="18"/>
                  </w:rPr>
                </w:pPr>
                <w:r>
                  <w:rPr>
                    <w:rFonts w:asciiTheme="minorEastAsia" w:eastAsiaTheme="minorEastAsia" w:hAnsiTheme="minorEastAsia"/>
                    <w:sz w:val="18"/>
                    <w:szCs w:val="18"/>
                  </w:rPr>
                  <w:t>-1,182.44</w:t>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3F3A98" w:rsidRPr="00AB2BDC" w:rsidRDefault="003F3A98" w:rsidP="003E77AA">
                <w:pPr>
                  <w:jc w:val="right"/>
                  <w:rPr>
                    <w:rFonts w:asciiTheme="minorEastAsia" w:eastAsiaTheme="minorEastAsia" w:hAnsiTheme="minorEastAsia"/>
                    <w:sz w:val="18"/>
                    <w:szCs w:val="18"/>
                  </w:rPr>
                </w:pP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3F3A98" w:rsidRPr="00AB2BDC" w:rsidRDefault="003F3A98" w:rsidP="003E77AA">
                <w:pPr>
                  <w:jc w:val="right"/>
                  <w:rPr>
                    <w:rFonts w:asciiTheme="minorEastAsia" w:eastAsiaTheme="minorEastAsia" w:hAnsiTheme="minorEastAsia"/>
                    <w:sz w:val="18"/>
                    <w:szCs w:val="18"/>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3F3A98" w:rsidRPr="00AB2BDC" w:rsidRDefault="003F3A98" w:rsidP="003E77AA">
                <w:pPr>
                  <w:jc w:val="right"/>
                  <w:rPr>
                    <w:rFonts w:asciiTheme="minorEastAsia" w:eastAsiaTheme="minorEastAsia" w:hAnsiTheme="minorEastAsia"/>
                    <w:sz w:val="18"/>
                    <w:szCs w:val="18"/>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3F3A98" w:rsidRPr="00AB2BDC" w:rsidRDefault="003F3A98" w:rsidP="003E77AA">
                <w:pPr>
                  <w:jc w:val="right"/>
                  <w:rPr>
                    <w:rFonts w:asciiTheme="minorEastAsia" w:eastAsiaTheme="minorEastAsia" w:hAnsiTheme="minorEastAsia"/>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3F3A98" w:rsidRPr="00AB2BDC" w:rsidRDefault="003F3A98" w:rsidP="003E77AA">
                <w:pPr>
                  <w:jc w:val="right"/>
                  <w:rPr>
                    <w:rFonts w:asciiTheme="minorEastAsia" w:eastAsiaTheme="minorEastAsia" w:hAnsiTheme="minorEastAsia"/>
                    <w:sz w:val="18"/>
                    <w:szCs w:val="18"/>
                  </w:rPr>
                </w:pPr>
                <w:r>
                  <w:rPr>
                    <w:rFonts w:asciiTheme="minorEastAsia" w:eastAsiaTheme="minorEastAsia" w:hAnsiTheme="minorEastAsia"/>
                    <w:sz w:val="18"/>
                    <w:szCs w:val="18"/>
                  </w:rPr>
                  <w:t>1,047,158.39</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3F3A98" w:rsidRPr="00AB2BDC" w:rsidRDefault="003F3A98" w:rsidP="003E77AA">
                <w:pPr>
                  <w:jc w:val="right"/>
                  <w:rPr>
                    <w:rFonts w:asciiTheme="minorEastAsia" w:eastAsiaTheme="minorEastAsia" w:hAnsiTheme="minorEastAsia"/>
                    <w:sz w:val="18"/>
                    <w:szCs w:val="18"/>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3F3A98" w:rsidRPr="00AB2BDC" w:rsidRDefault="003F3A98" w:rsidP="003E77AA">
                <w:pPr>
                  <w:jc w:val="right"/>
                  <w:rPr>
                    <w:rFonts w:asciiTheme="minorEastAsia" w:eastAsiaTheme="minorEastAsia" w:hAnsiTheme="minorEastAsia"/>
                    <w:sz w:val="18"/>
                    <w:szCs w:val="18"/>
                  </w:rPr>
                </w:pPr>
              </w:p>
            </w:tc>
          </w:tr>
        </w:tbl>
        <w:p w:rsidR="00AB2BDC" w:rsidRDefault="00AB2BDC"/>
        <w:p w:rsidR="00877D2C" w:rsidRDefault="005540A0">
          <w:pPr>
            <w:snapToGrid w:val="0"/>
            <w:spacing w:line="240" w:lineRule="atLeast"/>
          </w:pPr>
          <w:r>
            <w:rPr>
              <w:rFonts w:hint="eastAsia"/>
            </w:rPr>
            <w:t>其他说明</w:t>
          </w:r>
        </w:p>
        <w:sdt>
          <w:sdtPr>
            <w:rPr>
              <w:rFonts w:hint="eastAsia"/>
            </w:rPr>
            <w:tag w:val="_SEC_3a311bd4f3f14e4ea06367dc28b85743"/>
            <w:id w:val="-2057769429"/>
            <w:lock w:val="sdtLocked"/>
            <w:placeholder>
              <w:docPart w:val="GBC22222222222222222222222222222"/>
            </w:placeholder>
          </w:sdtPr>
          <w:sdtEndPr>
            <w:rPr>
              <w:rFonts w:hint="default"/>
            </w:rPr>
          </w:sdtEndPr>
          <w:sdtContent>
            <w:sdt>
              <w:sdtPr>
                <w:alias w:val="长期股票投资的说明"/>
                <w:tag w:val="_GBC_4023b747651f4831814ee17f68bb62d6"/>
                <w:id w:val="-1810239208"/>
                <w:lock w:val="sdtLocked"/>
                <w:placeholder>
                  <w:docPart w:val="GBC22222222222222222222222222222"/>
                </w:placeholder>
              </w:sdtPr>
              <w:sdtContent>
                <w:p w:rsidR="00AB2BDC" w:rsidRDefault="00AB2BDC" w:rsidP="004946D6">
                  <w:pPr>
                    <w:spacing w:beforeLines="50" w:line="360" w:lineRule="auto"/>
                    <w:rPr>
                      <w:rFonts w:eastAsiaTheme="majorEastAsia"/>
                      <w:sz w:val="24"/>
                    </w:rPr>
                  </w:pPr>
                  <w:r w:rsidRPr="00AB2BDC">
                    <w:rPr>
                      <w:rFonts w:asciiTheme="minorEastAsia" w:eastAsiaTheme="minorEastAsia" w:hAnsiTheme="minorEastAsia" w:hint="eastAsia"/>
                    </w:rPr>
                    <w:t>长期股权投资期末相比期初减少，系处置联营企业全部股权，本期收回股权转让款</w:t>
                  </w:r>
                  <w:r w:rsidRPr="00AB2BDC">
                    <w:rPr>
                      <w:rFonts w:asciiTheme="minorEastAsia" w:eastAsiaTheme="minorEastAsia" w:hAnsiTheme="minorEastAsia"/>
                    </w:rPr>
                    <w:t>1,047,158.39</w:t>
                  </w:r>
                  <w:r w:rsidRPr="00AB2BDC">
                    <w:rPr>
                      <w:rFonts w:asciiTheme="minorEastAsia" w:eastAsiaTheme="minorEastAsia" w:hAnsiTheme="minorEastAsia" w:hint="eastAsia"/>
                    </w:rPr>
                    <w:t>元，确认当期投资收益</w:t>
                  </w:r>
                  <w:r w:rsidRPr="00AB2BDC">
                    <w:rPr>
                      <w:rFonts w:asciiTheme="minorEastAsia" w:eastAsiaTheme="minorEastAsia" w:hAnsiTheme="minorEastAsia"/>
                    </w:rPr>
                    <w:t>-1,182.44</w:t>
                  </w:r>
                  <w:r w:rsidRPr="00AB2BDC">
                    <w:rPr>
                      <w:rFonts w:asciiTheme="minorEastAsia" w:eastAsiaTheme="minorEastAsia" w:hAnsiTheme="minorEastAsia" w:hint="eastAsia"/>
                    </w:rPr>
                    <w:t>元。</w:t>
                  </w:r>
                </w:p>
                <w:p w:rsidR="00877D2C" w:rsidRDefault="006A4C27">
                  <w:pPr>
                    <w:snapToGrid w:val="0"/>
                    <w:spacing w:line="240" w:lineRule="atLeast"/>
                  </w:pPr>
                </w:p>
              </w:sdtContent>
            </w:sdt>
          </w:sdtContent>
        </w:sdt>
      </w:sdtContent>
    </w:sdt>
    <w:bookmarkStart w:id="178" w:name="_Hlk533409702" w:displacedByCustomXml="next"/>
    <w:sdt>
      <w:sdtPr>
        <w:rPr>
          <w:rFonts w:hint="eastAsia"/>
          <w:b w:val="0"/>
          <w:bCs w:val="0"/>
          <w:szCs w:val="21"/>
        </w:rPr>
        <w:alias w:val="模块:其他权益工具投资情况"/>
        <w:tag w:val="_SEC_28824f064b6848578824ba80aeb4ac54"/>
        <w:id w:val="-266476680"/>
        <w:lock w:val="sdtLocked"/>
        <w:placeholder>
          <w:docPart w:val="GBC22222222222222222222222222222"/>
        </w:placeholder>
      </w:sdtPr>
      <w:sdtEndPr>
        <w:rPr>
          <w:rFonts w:hint="default"/>
          <w:szCs w:val="22"/>
        </w:rPr>
      </w:sdtEndPr>
      <w:sdtContent>
        <w:p w:rsidR="00877D2C" w:rsidRDefault="005540A0" w:rsidP="00B176E2">
          <w:pPr>
            <w:pStyle w:val="3"/>
            <w:numPr>
              <w:ilvl w:val="0"/>
              <w:numId w:val="66"/>
            </w:numPr>
            <w:tabs>
              <w:tab w:val="left" w:pos="504"/>
            </w:tabs>
            <w:rPr>
              <w:szCs w:val="21"/>
            </w:rPr>
          </w:pPr>
          <w:r>
            <w:rPr>
              <w:rFonts w:hint="eastAsia"/>
              <w:szCs w:val="21"/>
            </w:rPr>
            <w:t>其他权益工具投资</w:t>
          </w:r>
        </w:p>
        <w:p w:rsidR="00877D2C" w:rsidRDefault="005540A0" w:rsidP="00B176E2">
          <w:pPr>
            <w:pStyle w:val="4"/>
            <w:numPr>
              <w:ilvl w:val="3"/>
              <w:numId w:val="78"/>
            </w:numPr>
            <w:ind w:left="426" w:hanging="426"/>
          </w:pPr>
          <w:bookmarkStart w:id="179" w:name="_Hlk532994936"/>
          <w:r>
            <w:rPr>
              <w:rFonts w:hint="eastAsia"/>
            </w:rPr>
            <w:t>其他权益工具投资情况</w:t>
          </w:r>
        </w:p>
        <w:sdt>
          <w:sdtPr>
            <w:alias w:val="是否适用：其他权益工具投资情况[双击切换]"/>
            <w:tag w:val="_GBC_d086d5c38ce84090b98eac90481c97aa"/>
            <w:id w:val="-1939905249"/>
            <w:lock w:val="sdtLocked"/>
            <w:placeholder>
              <w:docPart w:val="GBC22222222222222222222222222222"/>
            </w:placeholder>
          </w:sdtPr>
          <w:sdtContent>
            <w:p w:rsidR="00877D2C" w:rsidRDefault="006A4C27">
              <w:r>
                <w:fldChar w:fldCharType="begin"/>
              </w:r>
              <w:r w:rsidR="00A73882">
                <w:rPr>
                  <w:rFonts w:hint="eastAsia"/>
                </w:rPr>
                <w:instrText xml:space="preserve"> MACROBUTTON  SnrToggleCheckbox </w:instrText>
              </w:r>
              <w:r w:rsidR="00A73882">
                <w:rPr>
                  <w:rFonts w:hint="eastAsia"/>
                </w:rPr>
                <w:instrText>√适用</w:instrText>
              </w:r>
              <w:r w:rsidR="00A73882">
                <w:rPr>
                  <w:rFonts w:hint="eastAsia"/>
                </w:rPr>
                <w:instrText xml:space="preserve"> </w:instrText>
              </w:r>
              <w:r>
                <w:fldChar w:fldCharType="end"/>
              </w:r>
              <w:r>
                <w:fldChar w:fldCharType="begin"/>
              </w:r>
              <w:r w:rsidR="00A73882">
                <w:rPr>
                  <w:rFonts w:hint="eastAsia"/>
                </w:rPr>
                <w:instrText xml:space="preserve"> MACROBUTTON  SnrToggleCheckbox </w:instrText>
              </w:r>
              <w:r w:rsidR="00A73882">
                <w:rPr>
                  <w:rFonts w:hint="eastAsia"/>
                </w:rPr>
                <w:instrText>□不适用</w:instrText>
              </w:r>
              <w:r w:rsidR="00A73882">
                <w:rPr>
                  <w:rFonts w:hint="eastAsia"/>
                </w:rPr>
                <w:instrText xml:space="preserve"> </w:instrText>
              </w:r>
              <w:r>
                <w:fldChar w:fldCharType="end"/>
              </w:r>
            </w:p>
          </w:sdtContent>
        </w:sdt>
        <w:p w:rsidR="00877D2C" w:rsidRDefault="005540A0">
          <w:pPr>
            <w:autoSpaceDE w:val="0"/>
            <w:autoSpaceDN w:val="0"/>
            <w:adjustRightInd w:val="0"/>
            <w:ind w:left="5880" w:right="105"/>
            <w:jc w:val="right"/>
          </w:pPr>
          <w:r>
            <w:rPr>
              <w:rFonts w:hint="eastAsia"/>
            </w:rPr>
            <w:t>单位：</w:t>
          </w:r>
          <w:sdt>
            <w:sdtPr>
              <w:rPr>
                <w:rFonts w:hint="eastAsia"/>
              </w:rPr>
              <w:alias w:val="单位：其他权益工具投资情况"/>
              <w:tag w:val="_GBC_afada4c07d144e589675aeac548ff1d0"/>
              <w:id w:val="-7050202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其他权益工具投资情况"/>
              <w:tag w:val="_GBC_b0fd0da2e6914f91b6f9923463f182a5"/>
              <w:id w:val="-20004118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3650"/>
            <w:gridCol w:w="2688"/>
            <w:gridCol w:w="2711"/>
          </w:tblGrid>
          <w:tr w:rsidR="00A73882" w:rsidTr="003E77AA">
            <w:sdt>
              <w:sdtPr>
                <w:rPr>
                  <w:rFonts w:asciiTheme="minorEastAsia" w:eastAsiaTheme="minorEastAsia" w:hAnsiTheme="minorEastAsia"/>
                </w:rPr>
                <w:tag w:val="_PLD_61c0544752ba493aaf375242547dccc6"/>
                <w:id w:val="1193488"/>
                <w:lock w:val="sdtLocked"/>
              </w:sdtPr>
              <w:sdtContent>
                <w:tc>
                  <w:tcPr>
                    <w:tcW w:w="2017" w:type="pct"/>
                    <w:shd w:val="clear" w:color="auto" w:fill="auto"/>
                    <w:vAlign w:val="center"/>
                  </w:tcPr>
                  <w:p w:rsidR="00A73882" w:rsidRPr="00A73882" w:rsidRDefault="00A73882" w:rsidP="003E77AA">
                    <w:pPr>
                      <w:jc w:val="center"/>
                      <w:rPr>
                        <w:rFonts w:asciiTheme="minorEastAsia" w:eastAsiaTheme="minorEastAsia" w:hAnsiTheme="minorEastAsia"/>
                      </w:rPr>
                    </w:pPr>
                    <w:r w:rsidRPr="00A73882">
                      <w:rPr>
                        <w:rFonts w:asciiTheme="minorEastAsia" w:eastAsiaTheme="minorEastAsia" w:hAnsiTheme="minorEastAsia" w:hint="eastAsia"/>
                      </w:rPr>
                      <w:t>项目</w:t>
                    </w:r>
                  </w:p>
                </w:tc>
              </w:sdtContent>
            </w:sdt>
            <w:sdt>
              <w:sdtPr>
                <w:rPr>
                  <w:rFonts w:asciiTheme="minorEastAsia" w:eastAsiaTheme="minorEastAsia" w:hAnsiTheme="minorEastAsia"/>
                </w:rPr>
                <w:tag w:val="_PLD_af37ba7740d949a3a0293ffb3c90c81e"/>
                <w:id w:val="1193489"/>
                <w:lock w:val="sdtLocked"/>
              </w:sdtPr>
              <w:sdtContent>
                <w:tc>
                  <w:tcPr>
                    <w:tcW w:w="1485" w:type="pct"/>
                    <w:tcBorders>
                      <w:bottom w:val="single" w:sz="6" w:space="0" w:color="auto"/>
                    </w:tcBorders>
                    <w:shd w:val="clear" w:color="auto" w:fill="auto"/>
                    <w:vAlign w:val="center"/>
                  </w:tcPr>
                  <w:p w:rsidR="00A73882" w:rsidRPr="00A73882" w:rsidRDefault="00A73882" w:rsidP="003E77AA">
                    <w:pPr>
                      <w:autoSpaceDE w:val="0"/>
                      <w:autoSpaceDN w:val="0"/>
                      <w:adjustRightInd w:val="0"/>
                      <w:snapToGrid w:val="0"/>
                      <w:spacing w:line="240" w:lineRule="atLeast"/>
                      <w:jc w:val="center"/>
                      <w:rPr>
                        <w:rFonts w:asciiTheme="minorEastAsia" w:eastAsiaTheme="minorEastAsia" w:hAnsiTheme="minorEastAsia"/>
                      </w:rPr>
                    </w:pPr>
                    <w:r w:rsidRPr="00A73882">
                      <w:rPr>
                        <w:rFonts w:asciiTheme="minorEastAsia" w:eastAsiaTheme="minorEastAsia" w:hAnsiTheme="minorEastAsia" w:hint="eastAsia"/>
                      </w:rPr>
                      <w:t>期末余额</w:t>
                    </w:r>
                  </w:p>
                </w:tc>
              </w:sdtContent>
            </w:sdt>
            <w:sdt>
              <w:sdtPr>
                <w:rPr>
                  <w:rFonts w:asciiTheme="minorEastAsia" w:eastAsiaTheme="minorEastAsia" w:hAnsiTheme="minorEastAsia"/>
                </w:rPr>
                <w:tag w:val="_PLD_158bc18d839846e78ca4a9687f119e16"/>
                <w:id w:val="1193490"/>
                <w:lock w:val="sdtLocked"/>
              </w:sdtPr>
              <w:sdtContent>
                <w:tc>
                  <w:tcPr>
                    <w:tcW w:w="1498" w:type="pct"/>
                    <w:shd w:val="clear" w:color="auto" w:fill="auto"/>
                    <w:vAlign w:val="center"/>
                  </w:tcPr>
                  <w:p w:rsidR="00A73882" w:rsidRPr="00A73882" w:rsidRDefault="00A73882" w:rsidP="003E77AA">
                    <w:pPr>
                      <w:autoSpaceDE w:val="0"/>
                      <w:autoSpaceDN w:val="0"/>
                      <w:adjustRightInd w:val="0"/>
                      <w:snapToGrid w:val="0"/>
                      <w:spacing w:line="240" w:lineRule="atLeast"/>
                      <w:jc w:val="center"/>
                      <w:rPr>
                        <w:rFonts w:asciiTheme="minorEastAsia" w:eastAsiaTheme="minorEastAsia" w:hAnsiTheme="minorEastAsia"/>
                      </w:rPr>
                    </w:pPr>
                    <w:r w:rsidRPr="00A73882">
                      <w:rPr>
                        <w:rFonts w:asciiTheme="minorEastAsia" w:eastAsiaTheme="minorEastAsia" w:hAnsiTheme="minorEastAsia" w:hint="eastAsia"/>
                      </w:rPr>
                      <w:t>期初余额</w:t>
                    </w:r>
                  </w:p>
                </w:tc>
              </w:sdtContent>
            </w:sdt>
          </w:tr>
          <w:sdt>
            <w:sdtPr>
              <w:rPr>
                <w:rFonts w:asciiTheme="minorEastAsia" w:eastAsiaTheme="minorEastAsia" w:hAnsiTheme="minorEastAsia"/>
              </w:rPr>
              <w:alias w:val="其他权益工具投资明细"/>
              <w:tag w:val="_TUP_2181011c68774147afbfcb817f7459e8"/>
              <w:id w:val="1193491"/>
              <w:lock w:val="sdtLocked"/>
            </w:sdtPr>
            <w:sdtContent>
              <w:tr w:rsidR="00A73882" w:rsidTr="003E77AA">
                <w:tc>
                  <w:tcPr>
                    <w:tcW w:w="2017" w:type="pct"/>
                    <w:shd w:val="clear" w:color="auto" w:fill="auto"/>
                    <w:vAlign w:val="center"/>
                  </w:tcPr>
                  <w:p w:rsidR="00A73882" w:rsidRPr="00A73882" w:rsidRDefault="00A73882" w:rsidP="003E77AA">
                    <w:pPr>
                      <w:rPr>
                        <w:rFonts w:asciiTheme="minorEastAsia" w:eastAsiaTheme="minorEastAsia" w:hAnsiTheme="minorEastAsia"/>
                      </w:rPr>
                    </w:pPr>
                    <w:r w:rsidRPr="00A73882">
                      <w:rPr>
                        <w:rFonts w:asciiTheme="minorEastAsia" w:eastAsiaTheme="minorEastAsia" w:hAnsiTheme="minorEastAsia"/>
                      </w:rPr>
                      <w:t>非上市权益工具投资</w:t>
                    </w:r>
                  </w:p>
                </w:tc>
                <w:tc>
                  <w:tcPr>
                    <w:tcW w:w="1485" w:type="pct"/>
                    <w:tcBorders>
                      <w:top w:val="single" w:sz="6" w:space="0" w:color="auto"/>
                      <w:bottom w:val="single" w:sz="6" w:space="0" w:color="auto"/>
                    </w:tcBorders>
                    <w:shd w:val="clear" w:color="auto" w:fill="auto"/>
                  </w:tcPr>
                  <w:p w:rsidR="00A73882" w:rsidRPr="00A73882" w:rsidRDefault="00A73882" w:rsidP="003E77AA">
                    <w:pPr>
                      <w:jc w:val="right"/>
                      <w:rPr>
                        <w:rFonts w:asciiTheme="minorEastAsia" w:eastAsiaTheme="minorEastAsia" w:hAnsiTheme="minorEastAsia"/>
                      </w:rPr>
                    </w:pPr>
                    <w:r w:rsidRPr="00A73882">
                      <w:rPr>
                        <w:rFonts w:asciiTheme="minorEastAsia" w:eastAsiaTheme="minorEastAsia" w:hAnsiTheme="minorEastAsia"/>
                      </w:rPr>
                      <w:t>10,000,000.00</w:t>
                    </w:r>
                  </w:p>
                </w:tc>
                <w:tc>
                  <w:tcPr>
                    <w:tcW w:w="1498" w:type="pct"/>
                    <w:shd w:val="clear" w:color="auto" w:fill="auto"/>
                  </w:tcPr>
                  <w:p w:rsidR="00A73882" w:rsidRPr="00A73882" w:rsidRDefault="00A73882" w:rsidP="003E77AA">
                    <w:pPr>
                      <w:jc w:val="right"/>
                      <w:rPr>
                        <w:rFonts w:asciiTheme="minorEastAsia" w:eastAsiaTheme="minorEastAsia" w:hAnsiTheme="minorEastAsia"/>
                      </w:rPr>
                    </w:pPr>
                    <w:r w:rsidRPr="00A73882">
                      <w:rPr>
                        <w:rFonts w:asciiTheme="minorEastAsia" w:eastAsiaTheme="minorEastAsia" w:hAnsiTheme="minorEastAsia"/>
                      </w:rPr>
                      <w:t>10,000,000.00</w:t>
                    </w:r>
                  </w:p>
                </w:tc>
              </w:tr>
            </w:sdtContent>
          </w:sdt>
          <w:tr w:rsidR="00A73882" w:rsidTr="003E77AA">
            <w:sdt>
              <w:sdtPr>
                <w:rPr>
                  <w:rFonts w:asciiTheme="minorEastAsia" w:eastAsiaTheme="minorEastAsia" w:hAnsiTheme="minorEastAsia"/>
                </w:rPr>
                <w:tag w:val="_PLD_0c37c3458bef418a8d30226250a27be8"/>
                <w:id w:val="1193492"/>
                <w:lock w:val="sdtLocked"/>
              </w:sdtPr>
              <w:sdtContent>
                <w:tc>
                  <w:tcPr>
                    <w:tcW w:w="2017" w:type="pct"/>
                    <w:shd w:val="clear" w:color="auto" w:fill="auto"/>
                    <w:vAlign w:val="center"/>
                  </w:tcPr>
                  <w:p w:rsidR="00A73882" w:rsidRPr="00A73882" w:rsidRDefault="00A73882" w:rsidP="003E77AA">
                    <w:pPr>
                      <w:jc w:val="center"/>
                      <w:rPr>
                        <w:rFonts w:asciiTheme="minorEastAsia" w:eastAsiaTheme="minorEastAsia" w:hAnsiTheme="minorEastAsia"/>
                      </w:rPr>
                    </w:pPr>
                    <w:r w:rsidRPr="00A73882">
                      <w:rPr>
                        <w:rFonts w:asciiTheme="minorEastAsia" w:eastAsiaTheme="minorEastAsia" w:hAnsiTheme="minorEastAsia" w:hint="eastAsia"/>
                      </w:rPr>
                      <w:t>合计</w:t>
                    </w:r>
                  </w:p>
                </w:tc>
              </w:sdtContent>
            </w:sdt>
            <w:tc>
              <w:tcPr>
                <w:tcW w:w="1485" w:type="pct"/>
                <w:tcBorders>
                  <w:top w:val="single" w:sz="6" w:space="0" w:color="auto"/>
                  <w:bottom w:val="single" w:sz="4" w:space="0" w:color="auto"/>
                </w:tcBorders>
                <w:shd w:val="clear" w:color="auto" w:fill="auto"/>
              </w:tcPr>
              <w:p w:rsidR="00A73882" w:rsidRPr="00A73882" w:rsidRDefault="00A73882" w:rsidP="003E77AA">
                <w:pPr>
                  <w:jc w:val="right"/>
                  <w:rPr>
                    <w:rFonts w:asciiTheme="minorEastAsia" w:eastAsiaTheme="minorEastAsia" w:hAnsiTheme="minorEastAsia"/>
                  </w:rPr>
                </w:pPr>
                <w:r w:rsidRPr="00A73882">
                  <w:rPr>
                    <w:rFonts w:asciiTheme="minorEastAsia" w:eastAsiaTheme="minorEastAsia" w:hAnsiTheme="minorEastAsia"/>
                  </w:rPr>
                  <w:t>10,000,000.00</w:t>
                </w:r>
              </w:p>
            </w:tc>
            <w:tc>
              <w:tcPr>
                <w:tcW w:w="1498" w:type="pct"/>
                <w:shd w:val="clear" w:color="auto" w:fill="auto"/>
              </w:tcPr>
              <w:p w:rsidR="00A73882" w:rsidRPr="00A73882" w:rsidRDefault="00A73882" w:rsidP="003E77AA">
                <w:pPr>
                  <w:jc w:val="right"/>
                  <w:rPr>
                    <w:rFonts w:asciiTheme="minorEastAsia" w:eastAsiaTheme="minorEastAsia" w:hAnsiTheme="minorEastAsia"/>
                  </w:rPr>
                </w:pPr>
                <w:r w:rsidRPr="00A73882">
                  <w:rPr>
                    <w:rFonts w:asciiTheme="minorEastAsia" w:eastAsiaTheme="minorEastAsia" w:hAnsiTheme="minorEastAsia"/>
                  </w:rPr>
                  <w:t>10,000,000.00</w:t>
                </w:r>
              </w:p>
            </w:tc>
          </w:tr>
        </w:tbl>
        <w:p w:rsidR="00A73882" w:rsidRDefault="00A73882"/>
        <w:p w:rsidR="00877D2C" w:rsidRDefault="006A4C27">
          <w:pPr>
            <w:pStyle w:val="41"/>
            <w:ind w:firstLineChars="0" w:firstLine="0"/>
          </w:pPr>
        </w:p>
      </w:sdtContent>
    </w:sdt>
    <w:bookmarkEnd w:id="178" w:displacedByCustomXml="next"/>
    <w:bookmarkEnd w:id="179" w:displacedByCustomXml="next"/>
    <w:bookmarkStart w:id="180" w:name="_Hlk533938157" w:displacedByCustomXml="next"/>
    <w:bookmarkStart w:id="181" w:name="_Hlk532995211" w:displacedByCustomXml="next"/>
    <w:sdt>
      <w:sdtPr>
        <w:rPr>
          <w:rFonts w:ascii="宋体" w:eastAsia="宋体" w:hAnsi="宋体" w:cs="宋体" w:hint="eastAsia"/>
          <w:b w:val="0"/>
          <w:bCs w:val="0"/>
          <w:kern w:val="0"/>
          <w:szCs w:val="24"/>
        </w:rPr>
        <w:alias w:val="模块:非交易性权益工具投资的情况"/>
        <w:tag w:val="_SEC_a20f5a6c87a7486f84aaaae7561d335d"/>
        <w:id w:val="1941792613"/>
        <w:lock w:val="sdtLocked"/>
        <w:placeholder>
          <w:docPart w:val="GBC22222222222222222222222222222"/>
        </w:placeholder>
      </w:sdtPr>
      <w:sdtEndPr>
        <w:rPr>
          <w:rFonts w:ascii="Times New Roman" w:hAnsi="Times New Roman" w:cs="Times New Roman" w:hint="default"/>
          <w:color w:val="333333"/>
          <w:kern w:val="2"/>
          <w:szCs w:val="21"/>
        </w:rPr>
      </w:sdtEndPr>
      <w:sdtContent>
        <w:p w:rsidR="00877D2C" w:rsidRDefault="005540A0" w:rsidP="00B176E2">
          <w:pPr>
            <w:pStyle w:val="4"/>
            <w:numPr>
              <w:ilvl w:val="3"/>
              <w:numId w:val="78"/>
            </w:numPr>
            <w:ind w:left="426" w:hanging="426"/>
          </w:pPr>
          <w:r>
            <w:rPr>
              <w:rFonts w:hint="eastAsia"/>
            </w:rPr>
            <w:t>非交易性权益工具投资的情况</w:t>
          </w:r>
        </w:p>
        <w:sdt>
          <w:sdtPr>
            <w:alias w:val="是否适用：非交易性权益工具投资情况[双击切换]"/>
            <w:tag w:val="_GBC_bc9bd0cb64e149f2b6adad5701cc1e11"/>
            <w:id w:val="-1002122434"/>
            <w:lock w:val="sdtLocked"/>
            <w:placeholder>
              <w:docPart w:val="GBC22222222222222222222222222222"/>
            </w:placeholder>
          </w:sdtPr>
          <w:sdtContent>
            <w:p w:rsidR="0041431C" w:rsidRDefault="006A4C27" w:rsidP="0041431C">
              <w:r>
                <w:fldChar w:fldCharType="begin"/>
              </w:r>
              <w:r w:rsidR="0041431C">
                <w:rPr>
                  <w:rFonts w:hint="eastAsia"/>
                </w:rPr>
                <w:instrText xml:space="preserve"> MACROBUTTON  SnrToggleCheckbox </w:instrText>
              </w:r>
              <w:r w:rsidR="0041431C">
                <w:rPr>
                  <w:rFonts w:hint="eastAsia"/>
                </w:rPr>
                <w:instrText>√适用</w:instrText>
              </w:r>
              <w:r w:rsidR="0041431C">
                <w:rPr>
                  <w:rFonts w:hint="eastAsia"/>
                </w:rPr>
                <w:instrText xml:space="preserve"> </w:instrText>
              </w:r>
              <w:r>
                <w:fldChar w:fldCharType="end"/>
              </w:r>
              <w:r>
                <w:fldChar w:fldCharType="begin"/>
              </w:r>
              <w:r w:rsidR="0041431C">
                <w:rPr>
                  <w:rFonts w:hint="eastAsia"/>
                </w:rPr>
                <w:instrText xml:space="preserve"> MACROBUTTON  SnrToggleCheckbox </w:instrText>
              </w:r>
              <w:r w:rsidR="0041431C">
                <w:rPr>
                  <w:rFonts w:hint="eastAsia"/>
                </w:rPr>
                <w:instrText>□不适用</w:instrText>
              </w:r>
              <w:r w:rsidR="0041431C">
                <w:rPr>
                  <w:rFonts w:hint="eastAsia"/>
                </w:rPr>
                <w:instrText xml:space="preserve"> </w:instrText>
              </w:r>
              <w:r>
                <w:fldChar w:fldCharType="end"/>
              </w:r>
            </w:p>
          </w:sdtContent>
        </w:sdt>
        <w:p w:rsidR="0041431C" w:rsidRDefault="0041431C" w:rsidP="003E77AA">
          <w:pPr>
            <w:jc w:val="right"/>
          </w:pPr>
          <w:r>
            <w:rPr>
              <w:rFonts w:hint="eastAsia"/>
            </w:rPr>
            <w:t>单位：</w:t>
          </w:r>
          <w:sdt>
            <w:sdtPr>
              <w:rPr>
                <w:rFonts w:hint="eastAsia"/>
              </w:rPr>
              <w:alias w:val="单位：非交易性权益工具投资情况"/>
              <w:tag w:val="_GBC_9670ecff60f2406d8385b0f2c027b86c"/>
              <w:id w:val="43877023"/>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非交易性权益工具投资情况"/>
              <w:tag w:val="_GBC_cbf8d67c95ab4933810717f60ee72c1d"/>
              <w:id w:val="-46227144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8"/>
            <w:gridCol w:w="1256"/>
            <w:gridCol w:w="1153"/>
            <w:gridCol w:w="1220"/>
            <w:gridCol w:w="1748"/>
            <w:gridCol w:w="1274"/>
            <w:gridCol w:w="1270"/>
          </w:tblGrid>
          <w:tr w:rsidR="0041431C" w:rsidRPr="00B7705E" w:rsidTr="0041431C">
            <w:sdt>
              <w:sdtPr>
                <w:rPr>
                  <w:rFonts w:asciiTheme="minorEastAsia" w:eastAsiaTheme="minorEastAsia" w:hAnsiTheme="minorEastAsia"/>
                </w:rPr>
                <w:tag w:val="_PLD_d32b13a51bd44decbda9442ed04c7052"/>
                <w:id w:val="1192261634"/>
                <w:lock w:val="sdtLocked"/>
              </w:sdtPr>
              <w:sdtContent>
                <w:tc>
                  <w:tcPr>
                    <w:tcW w:w="623" w:type="pct"/>
                    <w:vAlign w:val="center"/>
                  </w:tcPr>
                  <w:p w:rsidR="0041431C" w:rsidRPr="009C346B" w:rsidRDefault="0041431C" w:rsidP="003E77AA">
                    <w:pPr>
                      <w:jc w:val="center"/>
                      <w:rPr>
                        <w:rFonts w:asciiTheme="minorEastAsia" w:eastAsiaTheme="minorEastAsia" w:hAnsiTheme="minorEastAsia"/>
                      </w:rPr>
                    </w:pPr>
                    <w:r w:rsidRPr="009C346B">
                      <w:rPr>
                        <w:rFonts w:asciiTheme="minorEastAsia" w:eastAsiaTheme="minorEastAsia" w:hAnsiTheme="minorEastAsia" w:hint="eastAsia"/>
                      </w:rPr>
                      <w:t>项目</w:t>
                    </w:r>
                  </w:p>
                </w:tc>
              </w:sdtContent>
            </w:sdt>
            <w:sdt>
              <w:sdtPr>
                <w:rPr>
                  <w:rFonts w:asciiTheme="minorEastAsia" w:eastAsiaTheme="minorEastAsia" w:hAnsiTheme="minorEastAsia"/>
                </w:rPr>
                <w:tag w:val="_PLD_ceede5be033846a09865ec1dc028fc4f"/>
                <w:id w:val="759484597"/>
                <w:lock w:val="sdtLocked"/>
              </w:sdtPr>
              <w:sdtContent>
                <w:tc>
                  <w:tcPr>
                    <w:tcW w:w="694" w:type="pct"/>
                    <w:vAlign w:val="center"/>
                  </w:tcPr>
                  <w:p w:rsidR="0041431C" w:rsidRPr="009C346B" w:rsidRDefault="0041431C" w:rsidP="003E77AA">
                    <w:pPr>
                      <w:jc w:val="center"/>
                      <w:rPr>
                        <w:rFonts w:asciiTheme="minorEastAsia" w:eastAsiaTheme="minorEastAsia" w:hAnsiTheme="minorEastAsia"/>
                      </w:rPr>
                    </w:pPr>
                    <w:r w:rsidRPr="009C346B">
                      <w:rPr>
                        <w:rFonts w:asciiTheme="minorEastAsia" w:eastAsiaTheme="minorEastAsia" w:hAnsiTheme="minorEastAsia" w:hint="eastAsia"/>
                      </w:rPr>
                      <w:t>本期确认的股利收入</w:t>
                    </w:r>
                  </w:p>
                </w:tc>
              </w:sdtContent>
            </w:sdt>
            <w:sdt>
              <w:sdtPr>
                <w:rPr>
                  <w:rFonts w:asciiTheme="minorEastAsia" w:eastAsiaTheme="minorEastAsia" w:hAnsiTheme="minorEastAsia"/>
                </w:rPr>
                <w:tag w:val="_PLD_201f3d1b1dc448f3b0c2fdecd4f1f963"/>
                <w:id w:val="216096871"/>
                <w:lock w:val="sdtLocked"/>
              </w:sdtPr>
              <w:sdtContent>
                <w:tc>
                  <w:tcPr>
                    <w:tcW w:w="637" w:type="pct"/>
                    <w:vAlign w:val="center"/>
                  </w:tcPr>
                  <w:p w:rsidR="0041431C" w:rsidRPr="009C346B" w:rsidRDefault="0041431C" w:rsidP="003E77AA">
                    <w:pPr>
                      <w:jc w:val="center"/>
                      <w:rPr>
                        <w:rFonts w:asciiTheme="minorEastAsia" w:eastAsiaTheme="minorEastAsia" w:hAnsiTheme="minorEastAsia"/>
                      </w:rPr>
                    </w:pPr>
                    <w:r w:rsidRPr="009C346B">
                      <w:rPr>
                        <w:rFonts w:asciiTheme="minorEastAsia" w:eastAsiaTheme="minorEastAsia" w:hAnsiTheme="minorEastAsia" w:hint="eastAsia"/>
                      </w:rPr>
                      <w:t>累计利得</w:t>
                    </w:r>
                  </w:p>
                </w:tc>
              </w:sdtContent>
            </w:sdt>
            <w:sdt>
              <w:sdtPr>
                <w:rPr>
                  <w:rFonts w:asciiTheme="minorEastAsia" w:eastAsiaTheme="minorEastAsia" w:hAnsiTheme="minorEastAsia"/>
                </w:rPr>
                <w:tag w:val="_PLD_e20f4109e8114e79b32bd683e1f624f9"/>
                <w:id w:val="-1239316761"/>
                <w:lock w:val="sdtLocked"/>
              </w:sdtPr>
              <w:sdtContent>
                <w:tc>
                  <w:tcPr>
                    <w:tcW w:w="674" w:type="pct"/>
                    <w:vAlign w:val="center"/>
                  </w:tcPr>
                  <w:p w:rsidR="0041431C" w:rsidRPr="009C346B" w:rsidRDefault="0041431C" w:rsidP="003E77AA">
                    <w:pPr>
                      <w:jc w:val="center"/>
                      <w:rPr>
                        <w:rFonts w:asciiTheme="minorEastAsia" w:eastAsiaTheme="minorEastAsia" w:hAnsiTheme="minorEastAsia"/>
                      </w:rPr>
                    </w:pPr>
                    <w:r w:rsidRPr="009C346B">
                      <w:rPr>
                        <w:rFonts w:asciiTheme="minorEastAsia" w:eastAsiaTheme="minorEastAsia" w:hAnsiTheme="minorEastAsia" w:hint="eastAsia"/>
                      </w:rPr>
                      <w:t>累计损失</w:t>
                    </w:r>
                  </w:p>
                </w:tc>
              </w:sdtContent>
            </w:sdt>
            <w:sdt>
              <w:sdtPr>
                <w:rPr>
                  <w:rFonts w:asciiTheme="minorEastAsia" w:eastAsiaTheme="minorEastAsia" w:hAnsiTheme="minorEastAsia"/>
                </w:rPr>
                <w:tag w:val="_PLD_8f2134a1b3ec43ccb867568cb56a86de"/>
                <w:id w:val="-1293745217"/>
                <w:lock w:val="sdtLocked"/>
              </w:sdtPr>
              <w:sdtContent>
                <w:tc>
                  <w:tcPr>
                    <w:tcW w:w="966" w:type="pct"/>
                    <w:vAlign w:val="center"/>
                  </w:tcPr>
                  <w:p w:rsidR="0041431C" w:rsidRPr="009C346B" w:rsidRDefault="0041431C" w:rsidP="003E77AA">
                    <w:pPr>
                      <w:jc w:val="center"/>
                      <w:rPr>
                        <w:rFonts w:asciiTheme="minorEastAsia" w:eastAsiaTheme="minorEastAsia" w:hAnsiTheme="minorEastAsia"/>
                      </w:rPr>
                    </w:pPr>
                    <w:r w:rsidRPr="009C346B">
                      <w:rPr>
                        <w:rFonts w:asciiTheme="minorEastAsia" w:eastAsiaTheme="minorEastAsia" w:hAnsiTheme="minorEastAsia" w:hint="eastAsia"/>
                      </w:rPr>
                      <w:t>其他综合收益转入留存收益的金额</w:t>
                    </w:r>
                  </w:p>
                </w:tc>
              </w:sdtContent>
            </w:sdt>
            <w:sdt>
              <w:sdtPr>
                <w:rPr>
                  <w:rFonts w:asciiTheme="minorEastAsia" w:eastAsiaTheme="minorEastAsia" w:hAnsiTheme="minorEastAsia"/>
                </w:rPr>
                <w:tag w:val="_PLD_b5c711ea1e6845a1b26fb2c13357882c"/>
                <w:id w:val="-1333682296"/>
                <w:lock w:val="sdtLocked"/>
              </w:sdtPr>
              <w:sdtContent>
                <w:tc>
                  <w:tcPr>
                    <w:tcW w:w="704" w:type="pct"/>
                  </w:tcPr>
                  <w:p w:rsidR="0041431C" w:rsidRPr="009C346B" w:rsidRDefault="0041431C" w:rsidP="003E77AA">
                    <w:pPr>
                      <w:jc w:val="center"/>
                      <w:rPr>
                        <w:rFonts w:asciiTheme="minorEastAsia" w:eastAsiaTheme="minorEastAsia" w:hAnsiTheme="minorEastAsia"/>
                      </w:rPr>
                    </w:pPr>
                    <w:r w:rsidRPr="009C346B">
                      <w:rPr>
                        <w:rFonts w:asciiTheme="minorEastAsia" w:eastAsiaTheme="minorEastAsia" w:hAnsiTheme="minorEastAsia" w:hint="eastAsia"/>
                      </w:rPr>
                      <w:t>指定为以公允价值计量且其变动计入其他综合收益的原因</w:t>
                    </w:r>
                  </w:p>
                </w:tc>
              </w:sdtContent>
            </w:sdt>
            <w:sdt>
              <w:sdtPr>
                <w:rPr>
                  <w:rFonts w:asciiTheme="minorEastAsia" w:eastAsiaTheme="minorEastAsia" w:hAnsiTheme="minorEastAsia"/>
                </w:rPr>
                <w:tag w:val="_PLD_79b8ac256625407da48ae35b42e73f12"/>
                <w:id w:val="-88312518"/>
                <w:lock w:val="sdtLocked"/>
              </w:sdtPr>
              <w:sdtContent>
                <w:tc>
                  <w:tcPr>
                    <w:tcW w:w="702" w:type="pct"/>
                    <w:vAlign w:val="center"/>
                  </w:tcPr>
                  <w:p w:rsidR="0041431C" w:rsidRPr="009C346B" w:rsidRDefault="0041431C" w:rsidP="003E77AA">
                    <w:pPr>
                      <w:jc w:val="center"/>
                      <w:rPr>
                        <w:rFonts w:asciiTheme="minorEastAsia" w:eastAsiaTheme="minorEastAsia" w:hAnsiTheme="minorEastAsia"/>
                      </w:rPr>
                    </w:pPr>
                    <w:r w:rsidRPr="009C346B">
                      <w:rPr>
                        <w:rFonts w:asciiTheme="minorEastAsia" w:eastAsiaTheme="minorEastAsia" w:hAnsiTheme="minorEastAsia" w:hint="eastAsia"/>
                      </w:rPr>
                      <w:t>其他综合收益转入留存收益的原因</w:t>
                    </w:r>
                  </w:p>
                </w:tc>
              </w:sdtContent>
            </w:sdt>
          </w:tr>
          <w:sdt>
            <w:sdtPr>
              <w:rPr>
                <w:rFonts w:asciiTheme="minorEastAsia" w:eastAsiaTheme="minorEastAsia" w:hAnsiTheme="minorEastAsia"/>
              </w:rPr>
              <w:alias w:val="非交易性权益工具投资明细"/>
              <w:tag w:val="_TUP_991c5e505207476aa32a4523b109f5f5"/>
              <w:id w:val="153418462"/>
              <w:lock w:val="sdtLocked"/>
            </w:sdtPr>
            <w:sdtContent>
              <w:tr w:rsidR="0041431C" w:rsidRPr="00B7705E" w:rsidTr="0041431C">
                <w:tc>
                  <w:tcPr>
                    <w:tcW w:w="623" w:type="pct"/>
                  </w:tcPr>
                  <w:p w:rsidR="0041431C" w:rsidRPr="009C346B" w:rsidRDefault="0041431C" w:rsidP="003E77AA">
                    <w:pPr>
                      <w:rPr>
                        <w:rFonts w:asciiTheme="minorEastAsia" w:eastAsiaTheme="minorEastAsia" w:hAnsiTheme="minorEastAsia"/>
                      </w:rPr>
                    </w:pPr>
                    <w:r w:rsidRPr="009C346B">
                      <w:rPr>
                        <w:rFonts w:asciiTheme="minorEastAsia" w:eastAsiaTheme="minorEastAsia" w:hAnsiTheme="minorEastAsia"/>
                      </w:rPr>
                      <w:t>铜陵市富源小额贷款有限责任公司</w:t>
                    </w:r>
                  </w:p>
                </w:tc>
                <w:tc>
                  <w:tcPr>
                    <w:tcW w:w="694" w:type="pct"/>
                  </w:tcPr>
                  <w:p w:rsidR="0041431C" w:rsidRPr="00E73EDD" w:rsidRDefault="00E73EDD" w:rsidP="003E77AA">
                    <w:pPr>
                      <w:jc w:val="right"/>
                      <w:rPr>
                        <w:rFonts w:asciiTheme="minorEastAsia" w:eastAsiaTheme="minorEastAsia" w:hAnsiTheme="minorEastAsia"/>
                      </w:rPr>
                    </w:pPr>
                    <w:r w:rsidRPr="00E73EDD">
                      <w:rPr>
                        <w:rFonts w:asciiTheme="minorEastAsia" w:eastAsiaTheme="minorEastAsia" w:hAnsiTheme="minorEastAsia"/>
                      </w:rPr>
                      <w:t>75,000.00</w:t>
                    </w:r>
                  </w:p>
                </w:tc>
                <w:tc>
                  <w:tcPr>
                    <w:tcW w:w="637" w:type="pct"/>
                  </w:tcPr>
                  <w:p w:rsidR="0041431C" w:rsidRPr="009C346B" w:rsidRDefault="0041431C" w:rsidP="003E77AA">
                    <w:pPr>
                      <w:jc w:val="right"/>
                      <w:rPr>
                        <w:rFonts w:asciiTheme="minorEastAsia" w:eastAsiaTheme="minorEastAsia" w:hAnsiTheme="minorEastAsia"/>
                      </w:rPr>
                    </w:pPr>
                  </w:p>
                </w:tc>
                <w:tc>
                  <w:tcPr>
                    <w:tcW w:w="674" w:type="pct"/>
                  </w:tcPr>
                  <w:p w:rsidR="0041431C" w:rsidRPr="009C346B" w:rsidRDefault="0041431C" w:rsidP="003E77AA">
                    <w:pPr>
                      <w:jc w:val="right"/>
                      <w:rPr>
                        <w:rFonts w:asciiTheme="minorEastAsia" w:eastAsiaTheme="minorEastAsia" w:hAnsiTheme="minorEastAsia"/>
                      </w:rPr>
                    </w:pPr>
                  </w:p>
                </w:tc>
                <w:tc>
                  <w:tcPr>
                    <w:tcW w:w="966" w:type="pct"/>
                  </w:tcPr>
                  <w:p w:rsidR="0041431C" w:rsidRPr="009C346B" w:rsidRDefault="0041431C" w:rsidP="003E77AA">
                    <w:pPr>
                      <w:jc w:val="right"/>
                      <w:rPr>
                        <w:rFonts w:asciiTheme="minorEastAsia" w:eastAsiaTheme="minorEastAsia" w:hAnsiTheme="minorEastAsia"/>
                      </w:rPr>
                    </w:pPr>
                  </w:p>
                </w:tc>
                <w:tc>
                  <w:tcPr>
                    <w:tcW w:w="704" w:type="pct"/>
                  </w:tcPr>
                  <w:p w:rsidR="0041431C" w:rsidRPr="009C346B" w:rsidRDefault="00E73EDD" w:rsidP="003E77AA">
                    <w:pPr>
                      <w:rPr>
                        <w:rFonts w:asciiTheme="minorEastAsia" w:eastAsiaTheme="minorEastAsia" w:hAnsiTheme="minorEastAsia"/>
                      </w:rPr>
                    </w:pPr>
                    <w:r w:rsidRPr="00D46EF2">
                      <w:rPr>
                        <w:rFonts w:eastAsiaTheme="majorEastAsia"/>
                      </w:rPr>
                      <w:t>预计长期持有的战略性投资</w:t>
                    </w:r>
                  </w:p>
                </w:tc>
                <w:tc>
                  <w:tcPr>
                    <w:tcW w:w="702" w:type="pct"/>
                  </w:tcPr>
                  <w:p w:rsidR="0041431C" w:rsidRPr="009C346B" w:rsidRDefault="0041431C" w:rsidP="003E77AA">
                    <w:pPr>
                      <w:rPr>
                        <w:rFonts w:asciiTheme="minorEastAsia" w:eastAsiaTheme="minorEastAsia" w:hAnsiTheme="minorEastAsia"/>
                      </w:rPr>
                    </w:pPr>
                  </w:p>
                </w:tc>
              </w:tr>
            </w:sdtContent>
          </w:sdt>
        </w:tbl>
        <w:p w:rsidR="00877D2C" w:rsidRDefault="006A4C27" w:rsidP="0041431C">
          <w:pPr>
            <w:rPr>
              <w:color w:val="333333"/>
            </w:rPr>
          </w:pPr>
        </w:p>
      </w:sdtContent>
    </w:sdt>
    <w:bookmarkEnd w:id="180" w:displacedByCustomXml="next"/>
    <w:bookmarkEnd w:id="181" w:displacedByCustomXml="next"/>
    <w:sdt>
      <w:sdtPr>
        <w:rPr>
          <w:rFonts w:hint="eastAsia"/>
        </w:rPr>
        <w:alias w:val="模块:其他权益工具投资其他说明"/>
        <w:tag w:val="_SEC_646eb5e4608348a5bc5c6dea7ef6971a"/>
        <w:id w:val="348534464"/>
        <w:lock w:val="sdtLocked"/>
        <w:placeholder>
          <w:docPart w:val="GBC22222222222222222222222222222"/>
        </w:placeholder>
      </w:sdtPr>
      <w:sdtEndPr>
        <w:rPr>
          <w:rFonts w:hint="default"/>
        </w:rPr>
      </w:sdtEndPr>
      <w:sdtContent>
        <w:p w:rsidR="00877D2C" w:rsidRDefault="005540A0">
          <w:r>
            <w:rPr>
              <w:rFonts w:hint="eastAsia"/>
            </w:rPr>
            <w:t>其他</w:t>
          </w:r>
          <w:r>
            <w:t>说明</w:t>
          </w:r>
          <w:r>
            <w:rPr>
              <w:rFonts w:hint="eastAsia"/>
            </w:rPr>
            <w:t>：</w:t>
          </w:r>
        </w:p>
        <w:sdt>
          <w:sdtPr>
            <w:alias w:val="是否适用：其他权益工具投资其他说明[双击切换]"/>
            <w:tag w:val="_GBC_217dff5073ff4a12b86d342292038452"/>
            <w:id w:val="-1237774846"/>
            <w:lock w:val="sdtLocked"/>
            <w:placeholder>
              <w:docPart w:val="GBC22222222222222222222222222222"/>
            </w:placeholder>
          </w:sdtPr>
          <w:sdtContent>
            <w:p w:rsidR="0041431C" w:rsidRDefault="006A4C27" w:rsidP="0041431C">
              <w:r>
                <w:fldChar w:fldCharType="begin"/>
              </w:r>
              <w:r w:rsidR="0041431C">
                <w:rPr>
                  <w:rFonts w:hint="eastAsia"/>
                </w:rPr>
                <w:instrText xml:space="preserve"> MACROBUTTON  SnrToggleCheckbox </w:instrText>
              </w:r>
              <w:r w:rsidR="0041431C">
                <w:rPr>
                  <w:rFonts w:hint="eastAsia"/>
                </w:rPr>
                <w:instrText>□适用</w:instrText>
              </w:r>
              <w:r w:rsidR="0041431C">
                <w:rPr>
                  <w:rFonts w:hint="eastAsia"/>
                </w:rPr>
                <w:instrText xml:space="preserve"> </w:instrText>
              </w:r>
              <w:r>
                <w:fldChar w:fldCharType="end"/>
              </w:r>
              <w:r>
                <w:fldChar w:fldCharType="begin"/>
              </w:r>
              <w:r w:rsidR="0041431C">
                <w:rPr>
                  <w:rFonts w:hint="eastAsia"/>
                </w:rPr>
                <w:instrText xml:space="preserve"> MACROBUTTON  SnrToggleCheckbox </w:instrText>
              </w:r>
              <w:r w:rsidR="0041431C">
                <w:rPr>
                  <w:rFonts w:hint="eastAsia"/>
                </w:rPr>
                <w:instrText>√不适用</w:instrText>
              </w:r>
              <w:r w:rsidR="0041431C">
                <w:rPr>
                  <w:rFonts w:hint="eastAsia"/>
                </w:rPr>
                <w:instrText xml:space="preserve"> </w:instrText>
              </w:r>
              <w:r>
                <w:fldChar w:fldCharType="end"/>
              </w:r>
            </w:p>
          </w:sdtContent>
        </w:sdt>
        <w:p w:rsidR="00877D2C" w:rsidRDefault="006A4C27">
          <w:pPr>
            <w:snapToGrid w:val="0"/>
            <w:spacing w:line="240" w:lineRule="atLeast"/>
          </w:pPr>
        </w:p>
      </w:sdtContent>
    </w:sdt>
    <w:bookmarkStart w:id="182" w:name="_Hlk533409746" w:displacedByCustomXml="next"/>
    <w:sdt>
      <w:sdtPr>
        <w:rPr>
          <w:rFonts w:ascii="宋体" w:hAnsi="宋体" w:cs="宋体" w:hint="eastAsia"/>
          <w:b w:val="0"/>
          <w:bCs w:val="0"/>
          <w:kern w:val="0"/>
          <w:szCs w:val="21"/>
        </w:rPr>
        <w:alias w:val="模块:其他非流动金融资产"/>
        <w:tag w:val="_SEC_d085182d12d941b88dd5666cf5452533"/>
        <w:id w:val="1605225434"/>
        <w:lock w:val="sdtLocked"/>
        <w:placeholder>
          <w:docPart w:val="GBC22222222222222222222222222222"/>
        </w:placeholder>
      </w:sdtPr>
      <w:sdtEndPr>
        <w:rPr>
          <w:rFonts w:ascii="Times New Roman" w:hAnsi="Times New Roman" w:cs="Times New Roman" w:hint="default"/>
          <w:kern w:val="2"/>
        </w:rPr>
      </w:sdtEndPr>
      <w:sdtContent>
        <w:p w:rsidR="00877D2C" w:rsidRDefault="005540A0" w:rsidP="00B176E2">
          <w:pPr>
            <w:pStyle w:val="3"/>
            <w:numPr>
              <w:ilvl w:val="0"/>
              <w:numId w:val="66"/>
            </w:numPr>
            <w:tabs>
              <w:tab w:val="left" w:pos="504"/>
            </w:tabs>
            <w:rPr>
              <w:szCs w:val="21"/>
            </w:rPr>
          </w:pPr>
          <w:r>
            <w:rPr>
              <w:rFonts w:hint="eastAsia"/>
              <w:szCs w:val="21"/>
            </w:rPr>
            <w:t>其他非流动金融资产</w:t>
          </w:r>
        </w:p>
        <w:sdt>
          <w:sdtPr>
            <w:alias w:val="是否适用：其他非流动金融资产[双击切换]"/>
            <w:tag w:val="_GBC_6b599068045d444b87b686a3b6690bf1"/>
            <w:id w:val="867652191"/>
            <w:lock w:val="sdtLocked"/>
            <w:placeholder>
              <w:docPart w:val="GBC22222222222222222222222222222"/>
            </w:placeholder>
          </w:sdtPr>
          <w:sdtContent>
            <w:p w:rsidR="00877D2C" w:rsidRDefault="006A4C27" w:rsidP="002C17C4">
              <w:r>
                <w:fldChar w:fldCharType="begin"/>
              </w:r>
              <w:r w:rsidR="002C17C4">
                <w:rPr>
                  <w:rFonts w:hint="eastAsia"/>
                </w:rPr>
                <w:instrText xml:space="preserve"> MACROBUTTON  SnrToggleCheckbox </w:instrText>
              </w:r>
              <w:r w:rsidR="002C17C4">
                <w:rPr>
                  <w:rFonts w:hint="eastAsia"/>
                </w:rPr>
                <w:instrText>□适用</w:instrText>
              </w:r>
              <w:r w:rsidR="002C17C4">
                <w:rPr>
                  <w:rFonts w:hint="eastAsia"/>
                </w:rPr>
                <w:instrText xml:space="preserve"> </w:instrText>
              </w:r>
              <w:r>
                <w:fldChar w:fldCharType="end"/>
              </w:r>
              <w:r>
                <w:fldChar w:fldCharType="begin"/>
              </w:r>
              <w:r w:rsidR="002C17C4">
                <w:rPr>
                  <w:rFonts w:hint="eastAsia"/>
                </w:rPr>
                <w:instrText xml:space="preserve"> MACROBUTTON  SnrToggleCheckbox </w:instrText>
              </w:r>
              <w:r w:rsidR="002C17C4">
                <w:rPr>
                  <w:rFonts w:hint="eastAsia"/>
                </w:rPr>
                <w:instrText>√不适用</w:instrText>
              </w:r>
              <w:r w:rsidR="002C17C4">
                <w:rPr>
                  <w:rFonts w:hint="eastAsia"/>
                </w:rPr>
                <w:instrText xml:space="preserve"> </w:instrText>
              </w:r>
              <w:r>
                <w:fldChar w:fldCharType="end"/>
              </w:r>
            </w:p>
          </w:sdtContent>
        </w:sdt>
      </w:sdtContent>
    </w:sdt>
    <w:bookmarkEnd w:id="182"/>
    <w:p w:rsidR="00877D2C" w:rsidRDefault="00877D2C"/>
    <w:sdt>
      <w:sdtPr>
        <w:rPr>
          <w:rFonts w:hint="eastAsia"/>
        </w:rPr>
        <w:alias w:val="模块:其他非流动金融资产其他说明"/>
        <w:tag w:val="_SEC_93f7cfdc7a9549c68b787aff064a41f3"/>
        <w:id w:val="-1977137727"/>
        <w:lock w:val="sdtLocked"/>
        <w:placeholder>
          <w:docPart w:val="GBC22222222222222222222222222222"/>
        </w:placeholder>
      </w:sdtPr>
      <w:sdtEndPr>
        <w:rPr>
          <w:rFonts w:hint="default"/>
        </w:rPr>
      </w:sdtEndPr>
      <w:sdtContent>
        <w:p w:rsidR="00877D2C" w:rsidRDefault="005540A0">
          <w:r>
            <w:rPr>
              <w:rFonts w:hint="eastAsia"/>
            </w:rPr>
            <w:t>其他</w:t>
          </w:r>
          <w:r>
            <w:t>说明</w:t>
          </w:r>
          <w:r>
            <w:rPr>
              <w:rFonts w:hint="eastAsia"/>
            </w:rPr>
            <w:t>：</w:t>
          </w:r>
        </w:p>
        <w:sdt>
          <w:sdtPr>
            <w:alias w:val="是否适用：其他非流动金融资产其他说明[双击切换]"/>
            <w:tag w:val="_GBC_037912ebdd3b4e80b4b66cf88f8cb3e7"/>
            <w:id w:val="40488981"/>
            <w:lock w:val="sdtLocked"/>
            <w:placeholder>
              <w:docPart w:val="GBC22222222222222222222222222222"/>
            </w:placeholder>
          </w:sdtPr>
          <w:sdtContent>
            <w:p w:rsidR="00877D2C" w:rsidRDefault="006A4C27" w:rsidP="002C17C4">
              <w:r>
                <w:fldChar w:fldCharType="begin"/>
              </w:r>
              <w:r w:rsidR="002C17C4">
                <w:rPr>
                  <w:rFonts w:hint="eastAsia"/>
                </w:rPr>
                <w:instrText xml:space="preserve"> MACROBUTTON  SnrToggleCheckbox </w:instrText>
              </w:r>
              <w:r w:rsidR="002C17C4">
                <w:rPr>
                  <w:rFonts w:hint="eastAsia"/>
                </w:rPr>
                <w:instrText>□适用</w:instrText>
              </w:r>
              <w:r w:rsidR="002C17C4">
                <w:rPr>
                  <w:rFonts w:hint="eastAsia"/>
                </w:rPr>
                <w:instrText xml:space="preserve"> </w:instrText>
              </w:r>
              <w:r>
                <w:fldChar w:fldCharType="end"/>
              </w:r>
              <w:r>
                <w:fldChar w:fldCharType="begin"/>
              </w:r>
              <w:r w:rsidR="002C17C4">
                <w:rPr>
                  <w:rFonts w:hint="eastAsia"/>
                </w:rPr>
                <w:instrText xml:space="preserve"> MACROBUTTON  SnrToggleCheckbox </w:instrText>
              </w:r>
              <w:r w:rsidR="002C17C4">
                <w:rPr>
                  <w:rFonts w:hint="eastAsia"/>
                </w:rPr>
                <w:instrText>√不适用</w:instrText>
              </w:r>
              <w:r w:rsidR="002C17C4">
                <w:rPr>
                  <w:rFonts w:hint="eastAsia"/>
                </w:rPr>
                <w:instrText xml:space="preserve"> </w:instrText>
              </w:r>
              <w:r>
                <w:fldChar w:fldCharType="end"/>
              </w:r>
            </w:p>
          </w:sdtContent>
        </w:sdt>
        <w:p w:rsidR="00877D2C" w:rsidRDefault="006A4C27">
          <w:pPr>
            <w:snapToGrid w:val="0"/>
            <w:spacing w:line="240" w:lineRule="atLeast"/>
          </w:pPr>
        </w:p>
      </w:sdtContent>
    </w:sd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投资性房地产</w:t>
      </w:r>
    </w:p>
    <w:p w:rsidR="00877D2C" w:rsidRDefault="005540A0">
      <w:r>
        <w:t>投资性房地产</w:t>
      </w:r>
      <w:r>
        <w:rPr>
          <w:rFonts w:hint="eastAsia"/>
        </w:rPr>
        <w:t>计量模式</w:t>
      </w:r>
    </w:p>
    <w:sdt>
      <w:sdtPr>
        <w:rPr>
          <w:rFonts w:ascii="宋体" w:hAnsi="宋体" w:cs="宋体" w:hint="eastAsia"/>
          <w:b/>
          <w:bCs/>
          <w:kern w:val="0"/>
          <w:szCs w:val="24"/>
        </w:rPr>
        <w:alias w:val="选项模块:不适用"/>
        <w:tag w:val="_SEC_a051cc5b16ae41feb35dbabfee3cadf5"/>
        <w:id w:val="1767804344"/>
        <w:placeholder>
          <w:docPart w:val="GBC22222222222222222222222222222"/>
        </w:placeholder>
      </w:sdtPr>
      <w:sdtEndPr>
        <w:rPr>
          <w:rFonts w:ascii="Times New Roman" w:hAnsi="Times New Roman" w:cs="Times New Roman"/>
          <w:b w:val="0"/>
          <w:bCs w:val="0"/>
          <w:kern w:val="2"/>
          <w:szCs w:val="21"/>
        </w:rPr>
      </w:sdtEndPr>
      <w:sdtContent>
        <w:p w:rsidR="003E69AA" w:rsidRDefault="003E69AA" w:rsidP="003E69AA">
          <w:pPr>
            <w:ind w:right="283"/>
          </w:pPr>
          <w:r>
            <w:rPr>
              <w:rFonts w:hint="eastAsia"/>
            </w:rPr>
            <w:t>不</w:t>
          </w:r>
          <w:sdt>
            <w:sdtPr>
              <w:rPr>
                <w:rFonts w:hint="eastAsia"/>
              </w:rPr>
              <w:tag w:val="_PLD_7a7d0f2fe5d842cc9e995195f6b5e433"/>
              <w:id w:val="646867597"/>
              <w:lock w:val="sdtLocked"/>
            </w:sdtPr>
            <w:sdtContent>
              <w:r>
                <w:rPr>
                  <w:rFonts w:hint="eastAsia"/>
                </w:rPr>
                <w:t>适</w:t>
              </w:r>
            </w:sdtContent>
          </w:sdt>
          <w:r>
            <w:rPr>
              <w:rFonts w:hint="eastAsia"/>
            </w:rPr>
            <w:t>用</w:t>
          </w:r>
        </w:p>
        <w:p w:rsidR="00877D2C" w:rsidRPr="003E69AA" w:rsidRDefault="006A4C27" w:rsidP="003E69AA"/>
      </w:sdtContent>
    </w:sdt>
    <w:sdt>
      <w:sdtPr>
        <w:rPr>
          <w:rFonts w:ascii="宋体" w:hAnsi="宋体" w:cs="宋体" w:hint="eastAsia"/>
          <w:b w:val="0"/>
          <w:bCs w:val="0"/>
          <w:kern w:val="0"/>
          <w:szCs w:val="21"/>
        </w:rPr>
        <w:alias w:val="模块:固定资产"/>
        <w:tag w:val="_SEC_5a2e9b07ae1e469294cb2be5aaf61c28"/>
        <w:id w:val="-171488884"/>
        <w:lock w:val="sdtLocked"/>
        <w:placeholder>
          <w:docPart w:val="GBC22222222222222222222222222222"/>
        </w:placeholder>
      </w:sdtPr>
      <w:sdtEndPr>
        <w:rPr>
          <w:rFonts w:ascii="Times New Roman" w:hAnsi="Times New Roman" w:cs="Times New Roman" w:hint="default"/>
          <w:kern w:val="2"/>
        </w:rPr>
      </w:sdtEndPr>
      <w:sdtConten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固定资产</w:t>
          </w:r>
        </w:p>
        <w:p w:rsidR="00877D2C" w:rsidRDefault="005540A0">
          <w:pPr>
            <w:pStyle w:val="4"/>
          </w:pPr>
          <w:bookmarkStart w:id="183" w:name="_Hlk532907583"/>
          <w:r>
            <w:rPr>
              <w:rFonts w:hint="eastAsia"/>
            </w:rPr>
            <w:t>项目列示</w:t>
          </w:r>
        </w:p>
        <w:sdt>
          <w:sdtPr>
            <w:alias w:val="是否适用：固定资产分类列示[双击切换]"/>
            <w:tag w:val="_GBC_aa56cf68790e4b9d866b3ea7d6d8073d"/>
            <w:id w:val="-1475679241"/>
            <w:lock w:val="sdtLocked"/>
            <w:placeholder>
              <w:docPart w:val="GBC22222222222222222222222222222"/>
            </w:placeholder>
          </w:sdtPr>
          <w:sdtContent>
            <w:p w:rsidR="00877D2C" w:rsidRDefault="006A4C27">
              <w:r>
                <w:fldChar w:fldCharType="begin"/>
              </w:r>
              <w:r w:rsidR="002C17C4">
                <w:rPr>
                  <w:rFonts w:hint="eastAsia"/>
                </w:rPr>
                <w:instrText xml:space="preserve"> MACROBUTTON  SnrToggleCheckbox </w:instrText>
              </w:r>
              <w:r w:rsidR="002C17C4">
                <w:rPr>
                  <w:rFonts w:hint="eastAsia"/>
                </w:rPr>
                <w:instrText>√适用</w:instrText>
              </w:r>
              <w:r w:rsidR="002C17C4">
                <w:rPr>
                  <w:rFonts w:hint="eastAsia"/>
                </w:rPr>
                <w:instrText xml:space="preserve"> </w:instrText>
              </w:r>
              <w:r>
                <w:fldChar w:fldCharType="end"/>
              </w:r>
              <w:r>
                <w:fldChar w:fldCharType="begin"/>
              </w:r>
              <w:r w:rsidR="002C17C4">
                <w:rPr>
                  <w:rFonts w:hint="eastAsia"/>
                </w:rPr>
                <w:instrText xml:space="preserve"> MACROBUTTON  SnrToggleCheckbox </w:instrText>
              </w:r>
              <w:r w:rsidR="002C17C4">
                <w:rPr>
                  <w:rFonts w:hint="eastAsia"/>
                </w:rPr>
                <w:instrText>□不适用</w:instrText>
              </w:r>
              <w:r w:rsidR="002C17C4">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固定资产分类列示"/>
              <w:tag w:val="_GBC_857b5f6755c84b5aa235351580358065"/>
              <w:id w:val="6608219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固定资产分类列示"/>
              <w:tag w:val="_GBC_726c882708c540a4a7832f00029fe5d4"/>
              <w:id w:val="-997030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8"/>
            <w:gridCol w:w="2863"/>
            <w:gridCol w:w="2878"/>
          </w:tblGrid>
          <w:tr w:rsidR="002C17C4" w:rsidTr="003E77AA">
            <w:sdt>
              <w:sdtPr>
                <w:rPr>
                  <w:rFonts w:asciiTheme="minorEastAsia" w:eastAsiaTheme="minorEastAsia" w:hAnsiTheme="minorEastAsia"/>
                </w:rPr>
                <w:tag w:val="_PLD_a1c8e68343ee4b7fa02f5422a7fad5c0"/>
                <w:id w:val="1193737"/>
                <w:lock w:val="sdtLocked"/>
              </w:sdtPr>
              <w:sdtContent>
                <w:tc>
                  <w:tcPr>
                    <w:tcW w:w="1828" w:type="pct"/>
                    <w:shd w:val="clear" w:color="auto" w:fill="auto"/>
                    <w:vAlign w:val="center"/>
                  </w:tcPr>
                  <w:p w:rsidR="002C17C4" w:rsidRPr="002C17C4" w:rsidRDefault="002C17C4" w:rsidP="003E77AA">
                    <w:pPr>
                      <w:tabs>
                        <w:tab w:val="right" w:pos="3690"/>
                        <w:tab w:val="right" w:pos="5130"/>
                        <w:tab w:val="right" w:pos="6030"/>
                        <w:tab w:val="right" w:pos="7650"/>
                        <w:tab w:val="right" w:pos="9270"/>
                      </w:tabs>
                      <w:adjustRightInd w:val="0"/>
                      <w:snapToGrid w:val="0"/>
                      <w:jc w:val="center"/>
                      <w:rPr>
                        <w:rFonts w:asciiTheme="minorEastAsia" w:eastAsiaTheme="minorEastAsia" w:hAnsiTheme="minorEastAsia"/>
                      </w:rPr>
                    </w:pPr>
                    <w:r w:rsidRPr="002C17C4">
                      <w:rPr>
                        <w:rFonts w:asciiTheme="minorEastAsia" w:eastAsiaTheme="minorEastAsia" w:hAnsiTheme="minorEastAsia" w:hint="eastAsia"/>
                      </w:rPr>
                      <w:t>项目</w:t>
                    </w:r>
                  </w:p>
                </w:tc>
              </w:sdtContent>
            </w:sdt>
            <w:sdt>
              <w:sdtPr>
                <w:rPr>
                  <w:rFonts w:asciiTheme="minorEastAsia" w:eastAsiaTheme="minorEastAsia" w:hAnsiTheme="minorEastAsia"/>
                </w:rPr>
                <w:tag w:val="_PLD_a7d9e039146b4c3ab8e71ba63a4ca55d"/>
                <w:id w:val="1193738"/>
                <w:lock w:val="sdtLocked"/>
              </w:sdtPr>
              <w:sdtContent>
                <w:tc>
                  <w:tcPr>
                    <w:tcW w:w="1582" w:type="pct"/>
                    <w:shd w:val="clear" w:color="auto" w:fill="auto"/>
                    <w:vAlign w:val="center"/>
                  </w:tcPr>
                  <w:p w:rsidR="002C17C4" w:rsidRPr="002C17C4" w:rsidRDefault="002C17C4" w:rsidP="003E77AA">
                    <w:pPr>
                      <w:jc w:val="center"/>
                      <w:rPr>
                        <w:rFonts w:asciiTheme="minorEastAsia" w:eastAsiaTheme="minorEastAsia" w:hAnsiTheme="minorEastAsia"/>
                      </w:rPr>
                    </w:pPr>
                    <w:r w:rsidRPr="002C17C4">
                      <w:rPr>
                        <w:rFonts w:asciiTheme="minorEastAsia" w:eastAsiaTheme="minorEastAsia" w:hAnsiTheme="minorEastAsia" w:hint="eastAsia"/>
                      </w:rPr>
                      <w:t>期末余额</w:t>
                    </w:r>
                  </w:p>
                </w:tc>
              </w:sdtContent>
            </w:sdt>
            <w:sdt>
              <w:sdtPr>
                <w:rPr>
                  <w:rFonts w:asciiTheme="minorEastAsia" w:eastAsiaTheme="minorEastAsia" w:hAnsiTheme="minorEastAsia"/>
                </w:rPr>
                <w:tag w:val="_PLD_a075f0130f1f4334b8370490adf71764"/>
                <w:id w:val="1193739"/>
                <w:lock w:val="sdtLocked"/>
              </w:sdtPr>
              <w:sdtContent>
                <w:tc>
                  <w:tcPr>
                    <w:tcW w:w="1590" w:type="pct"/>
                    <w:shd w:val="clear" w:color="auto" w:fill="auto"/>
                    <w:vAlign w:val="center"/>
                  </w:tcPr>
                  <w:p w:rsidR="002C17C4" w:rsidRPr="002C17C4" w:rsidRDefault="002C17C4" w:rsidP="003E77AA">
                    <w:pPr>
                      <w:jc w:val="center"/>
                      <w:rPr>
                        <w:rFonts w:asciiTheme="minorEastAsia" w:eastAsiaTheme="minorEastAsia" w:hAnsiTheme="minorEastAsia"/>
                      </w:rPr>
                    </w:pPr>
                    <w:r w:rsidRPr="002C17C4">
                      <w:rPr>
                        <w:rFonts w:asciiTheme="minorEastAsia" w:eastAsiaTheme="minorEastAsia" w:hAnsiTheme="minorEastAsia" w:hint="eastAsia"/>
                      </w:rPr>
                      <w:t>期初余额</w:t>
                    </w:r>
                  </w:p>
                </w:tc>
              </w:sdtContent>
            </w:sdt>
          </w:tr>
          <w:tr w:rsidR="002C17C4" w:rsidTr="003E77AA">
            <w:sdt>
              <w:sdtPr>
                <w:rPr>
                  <w:rFonts w:asciiTheme="minorEastAsia" w:eastAsiaTheme="minorEastAsia" w:hAnsiTheme="minorEastAsia"/>
                </w:rPr>
                <w:tag w:val="_PLD_2d6f3f641d6e46888ea56878bbc6664e"/>
                <w:id w:val="1193740"/>
                <w:lock w:val="sdtLocked"/>
              </w:sdtPr>
              <w:sdtContent>
                <w:tc>
                  <w:tcPr>
                    <w:tcW w:w="1828" w:type="pct"/>
                    <w:shd w:val="clear" w:color="auto" w:fill="auto"/>
                  </w:tcPr>
                  <w:p w:rsidR="002C17C4" w:rsidRPr="002C17C4" w:rsidRDefault="002C17C4" w:rsidP="003E77AA">
                    <w:pPr>
                      <w:tabs>
                        <w:tab w:val="right" w:pos="3690"/>
                        <w:tab w:val="right" w:pos="5130"/>
                        <w:tab w:val="right" w:pos="6030"/>
                        <w:tab w:val="right" w:pos="7650"/>
                        <w:tab w:val="right" w:pos="9270"/>
                      </w:tabs>
                      <w:adjustRightInd w:val="0"/>
                      <w:snapToGrid w:val="0"/>
                      <w:rPr>
                        <w:rFonts w:asciiTheme="minorEastAsia" w:eastAsiaTheme="minorEastAsia" w:hAnsiTheme="minorEastAsia"/>
                      </w:rPr>
                    </w:pPr>
                    <w:r w:rsidRPr="002C17C4">
                      <w:rPr>
                        <w:rFonts w:asciiTheme="minorEastAsia" w:eastAsiaTheme="minorEastAsia" w:hAnsiTheme="minorEastAsia" w:hint="eastAsia"/>
                      </w:rPr>
                      <w:t>固定资产</w:t>
                    </w:r>
                  </w:p>
                </w:tc>
              </w:sdtContent>
            </w:sdt>
            <w:tc>
              <w:tcPr>
                <w:tcW w:w="1582" w:type="pct"/>
                <w:shd w:val="clear" w:color="auto" w:fill="auto"/>
              </w:tcPr>
              <w:p w:rsidR="002C17C4" w:rsidRPr="002C17C4" w:rsidRDefault="002C17C4" w:rsidP="003E77AA">
                <w:pPr>
                  <w:tabs>
                    <w:tab w:val="right" w:pos="3690"/>
                    <w:tab w:val="right" w:pos="5130"/>
                    <w:tab w:val="right" w:pos="6030"/>
                    <w:tab w:val="right" w:pos="7650"/>
                    <w:tab w:val="right" w:pos="9270"/>
                  </w:tabs>
                  <w:adjustRightInd w:val="0"/>
                  <w:snapToGrid w:val="0"/>
                  <w:jc w:val="right"/>
                  <w:rPr>
                    <w:rFonts w:asciiTheme="minorEastAsia" w:eastAsiaTheme="minorEastAsia" w:hAnsiTheme="minorEastAsia"/>
                  </w:rPr>
                </w:pPr>
                <w:r w:rsidRPr="002C17C4">
                  <w:rPr>
                    <w:rFonts w:asciiTheme="minorEastAsia" w:eastAsiaTheme="minorEastAsia" w:hAnsiTheme="minorEastAsia"/>
                  </w:rPr>
                  <w:t>664,300,022.73</w:t>
                </w:r>
              </w:p>
            </w:tc>
            <w:tc>
              <w:tcPr>
                <w:tcW w:w="1590" w:type="pct"/>
                <w:shd w:val="clear" w:color="auto" w:fill="auto"/>
              </w:tcPr>
              <w:p w:rsidR="002C17C4" w:rsidRPr="002C17C4" w:rsidRDefault="002C17C4" w:rsidP="003E77AA">
                <w:pPr>
                  <w:tabs>
                    <w:tab w:val="right" w:pos="3690"/>
                    <w:tab w:val="right" w:pos="5130"/>
                    <w:tab w:val="right" w:pos="6030"/>
                    <w:tab w:val="right" w:pos="7650"/>
                    <w:tab w:val="right" w:pos="9270"/>
                  </w:tabs>
                  <w:adjustRightInd w:val="0"/>
                  <w:snapToGrid w:val="0"/>
                  <w:jc w:val="right"/>
                  <w:rPr>
                    <w:rFonts w:asciiTheme="minorEastAsia" w:eastAsiaTheme="minorEastAsia" w:hAnsiTheme="minorEastAsia"/>
                  </w:rPr>
                </w:pPr>
                <w:r w:rsidRPr="002C17C4">
                  <w:rPr>
                    <w:rFonts w:asciiTheme="minorEastAsia" w:eastAsiaTheme="minorEastAsia" w:hAnsiTheme="minorEastAsia"/>
                  </w:rPr>
                  <w:t>705,523,132.17</w:t>
                </w:r>
              </w:p>
            </w:tc>
          </w:tr>
          <w:tr w:rsidR="002C17C4" w:rsidTr="003E77AA">
            <w:sdt>
              <w:sdtPr>
                <w:rPr>
                  <w:rFonts w:asciiTheme="minorEastAsia" w:eastAsiaTheme="minorEastAsia" w:hAnsiTheme="minorEastAsia"/>
                </w:rPr>
                <w:tag w:val="_PLD_adbf007035d340138416b71156975cbb"/>
                <w:id w:val="1193741"/>
                <w:lock w:val="sdtLocked"/>
              </w:sdtPr>
              <w:sdtContent>
                <w:tc>
                  <w:tcPr>
                    <w:tcW w:w="1828" w:type="pct"/>
                    <w:shd w:val="clear" w:color="auto" w:fill="auto"/>
                  </w:tcPr>
                  <w:p w:rsidR="002C17C4" w:rsidRPr="002C17C4" w:rsidRDefault="002C17C4" w:rsidP="003E77AA">
                    <w:pPr>
                      <w:tabs>
                        <w:tab w:val="right" w:pos="3690"/>
                        <w:tab w:val="right" w:pos="5130"/>
                        <w:tab w:val="right" w:pos="6030"/>
                        <w:tab w:val="right" w:pos="7650"/>
                        <w:tab w:val="right" w:pos="9270"/>
                      </w:tabs>
                      <w:adjustRightInd w:val="0"/>
                      <w:snapToGrid w:val="0"/>
                      <w:rPr>
                        <w:rFonts w:asciiTheme="minorEastAsia" w:eastAsiaTheme="minorEastAsia" w:hAnsiTheme="minorEastAsia"/>
                      </w:rPr>
                    </w:pPr>
                    <w:r w:rsidRPr="002C17C4">
                      <w:rPr>
                        <w:rFonts w:asciiTheme="minorEastAsia" w:eastAsiaTheme="minorEastAsia" w:hAnsiTheme="minorEastAsia" w:hint="eastAsia"/>
                      </w:rPr>
                      <w:t>固定资产清理</w:t>
                    </w:r>
                  </w:p>
                </w:tc>
              </w:sdtContent>
            </w:sdt>
            <w:tc>
              <w:tcPr>
                <w:tcW w:w="1582" w:type="pct"/>
                <w:shd w:val="clear" w:color="auto" w:fill="auto"/>
              </w:tcPr>
              <w:p w:rsidR="002C17C4" w:rsidRPr="002C17C4" w:rsidRDefault="002C17C4" w:rsidP="003E77AA">
                <w:pPr>
                  <w:tabs>
                    <w:tab w:val="right" w:pos="3690"/>
                    <w:tab w:val="right" w:pos="5130"/>
                    <w:tab w:val="right" w:pos="6030"/>
                    <w:tab w:val="right" w:pos="7650"/>
                    <w:tab w:val="right" w:pos="9270"/>
                  </w:tabs>
                  <w:adjustRightInd w:val="0"/>
                  <w:snapToGrid w:val="0"/>
                  <w:jc w:val="right"/>
                  <w:rPr>
                    <w:rFonts w:asciiTheme="minorEastAsia" w:eastAsiaTheme="minorEastAsia" w:hAnsiTheme="minorEastAsia"/>
                  </w:rPr>
                </w:pPr>
              </w:p>
            </w:tc>
            <w:tc>
              <w:tcPr>
                <w:tcW w:w="1590" w:type="pct"/>
                <w:shd w:val="clear" w:color="auto" w:fill="auto"/>
              </w:tcPr>
              <w:p w:rsidR="002C17C4" w:rsidRPr="002C17C4" w:rsidRDefault="002C17C4" w:rsidP="003E77AA">
                <w:pPr>
                  <w:tabs>
                    <w:tab w:val="right" w:pos="3690"/>
                    <w:tab w:val="right" w:pos="5130"/>
                    <w:tab w:val="right" w:pos="6030"/>
                    <w:tab w:val="right" w:pos="7650"/>
                    <w:tab w:val="right" w:pos="9270"/>
                  </w:tabs>
                  <w:adjustRightInd w:val="0"/>
                  <w:snapToGrid w:val="0"/>
                  <w:jc w:val="right"/>
                  <w:rPr>
                    <w:rFonts w:asciiTheme="minorEastAsia" w:eastAsiaTheme="minorEastAsia" w:hAnsiTheme="minorEastAsia"/>
                  </w:rPr>
                </w:pPr>
              </w:p>
            </w:tc>
          </w:tr>
          <w:tr w:rsidR="002C17C4" w:rsidTr="003E77AA">
            <w:sdt>
              <w:sdtPr>
                <w:rPr>
                  <w:rFonts w:asciiTheme="minorEastAsia" w:eastAsiaTheme="minorEastAsia" w:hAnsiTheme="minorEastAsia"/>
                </w:rPr>
                <w:tag w:val="_PLD_bc9866961bae4109a819284134b51737"/>
                <w:id w:val="1193742"/>
                <w:lock w:val="sdtLocked"/>
              </w:sdtPr>
              <w:sdtContent>
                <w:tc>
                  <w:tcPr>
                    <w:tcW w:w="1828" w:type="pct"/>
                    <w:shd w:val="clear" w:color="auto" w:fill="auto"/>
                    <w:vAlign w:val="center"/>
                  </w:tcPr>
                  <w:p w:rsidR="002C17C4" w:rsidRPr="002C17C4" w:rsidRDefault="002C17C4" w:rsidP="003E77AA">
                    <w:pPr>
                      <w:tabs>
                        <w:tab w:val="right" w:pos="3690"/>
                        <w:tab w:val="right" w:pos="5130"/>
                        <w:tab w:val="right" w:pos="6030"/>
                        <w:tab w:val="right" w:pos="7650"/>
                        <w:tab w:val="right" w:pos="9270"/>
                      </w:tabs>
                      <w:adjustRightInd w:val="0"/>
                      <w:snapToGrid w:val="0"/>
                      <w:jc w:val="center"/>
                      <w:rPr>
                        <w:rFonts w:asciiTheme="minorEastAsia" w:eastAsiaTheme="minorEastAsia" w:hAnsiTheme="minorEastAsia"/>
                      </w:rPr>
                    </w:pPr>
                    <w:r w:rsidRPr="002C17C4">
                      <w:rPr>
                        <w:rFonts w:asciiTheme="minorEastAsia" w:eastAsiaTheme="minorEastAsia" w:hAnsiTheme="minorEastAsia" w:hint="eastAsia"/>
                      </w:rPr>
                      <w:t>合计</w:t>
                    </w:r>
                  </w:p>
                </w:tc>
              </w:sdtContent>
            </w:sdt>
            <w:tc>
              <w:tcPr>
                <w:tcW w:w="1582" w:type="pct"/>
                <w:shd w:val="clear" w:color="auto" w:fill="auto"/>
              </w:tcPr>
              <w:p w:rsidR="002C17C4" w:rsidRPr="002C17C4" w:rsidRDefault="002C17C4" w:rsidP="003E77AA">
                <w:pPr>
                  <w:tabs>
                    <w:tab w:val="right" w:pos="3690"/>
                    <w:tab w:val="right" w:pos="5130"/>
                    <w:tab w:val="right" w:pos="6030"/>
                    <w:tab w:val="right" w:pos="7650"/>
                    <w:tab w:val="right" w:pos="9270"/>
                  </w:tabs>
                  <w:adjustRightInd w:val="0"/>
                  <w:snapToGrid w:val="0"/>
                  <w:jc w:val="right"/>
                  <w:rPr>
                    <w:rFonts w:asciiTheme="minorEastAsia" w:eastAsiaTheme="minorEastAsia" w:hAnsiTheme="minorEastAsia"/>
                  </w:rPr>
                </w:pPr>
                <w:r w:rsidRPr="002C17C4">
                  <w:rPr>
                    <w:rFonts w:asciiTheme="minorEastAsia" w:eastAsiaTheme="minorEastAsia" w:hAnsiTheme="minorEastAsia"/>
                  </w:rPr>
                  <w:t>664,300,022.73</w:t>
                </w:r>
              </w:p>
            </w:tc>
            <w:tc>
              <w:tcPr>
                <w:tcW w:w="1590" w:type="pct"/>
                <w:shd w:val="clear" w:color="auto" w:fill="auto"/>
              </w:tcPr>
              <w:p w:rsidR="002C17C4" w:rsidRPr="002C17C4" w:rsidRDefault="002C17C4" w:rsidP="003E77AA">
                <w:pPr>
                  <w:tabs>
                    <w:tab w:val="right" w:pos="3690"/>
                    <w:tab w:val="right" w:pos="5130"/>
                    <w:tab w:val="right" w:pos="6030"/>
                    <w:tab w:val="right" w:pos="7650"/>
                    <w:tab w:val="right" w:pos="9270"/>
                  </w:tabs>
                  <w:adjustRightInd w:val="0"/>
                  <w:snapToGrid w:val="0"/>
                  <w:jc w:val="right"/>
                  <w:rPr>
                    <w:rFonts w:asciiTheme="minorEastAsia" w:eastAsiaTheme="minorEastAsia" w:hAnsiTheme="minorEastAsia"/>
                  </w:rPr>
                </w:pPr>
                <w:r w:rsidRPr="002C17C4">
                  <w:rPr>
                    <w:rFonts w:asciiTheme="minorEastAsia" w:eastAsiaTheme="minorEastAsia" w:hAnsiTheme="minorEastAsia"/>
                  </w:rPr>
                  <w:t>705,523,132.17</w:t>
                </w:r>
              </w:p>
            </w:tc>
          </w:tr>
        </w:tbl>
        <w:p w:rsidR="00877D2C" w:rsidRDefault="006A4C27">
          <w:pPr>
            <w:rPr>
              <w:b/>
            </w:rPr>
          </w:pPr>
        </w:p>
      </w:sdtContent>
    </w:sdt>
    <w:bookmarkEnd w:id="183" w:displacedByCustomXml="next"/>
    <w:sdt>
      <w:sdtPr>
        <w:rPr>
          <w:rFonts w:hint="eastAsia"/>
        </w:rPr>
        <w:alias w:val="模块:固定资产分类列示其他说明"/>
        <w:tag w:val="_SEC_5797700860144c4b9ca0b9b62b2dc148"/>
        <w:id w:val="1490828281"/>
        <w:lock w:val="sdtLocked"/>
        <w:placeholder>
          <w:docPart w:val="GBC22222222222222222222222222222"/>
        </w:placeholder>
      </w:sdtPr>
      <w:sdtEndPr>
        <w:rPr>
          <w:rFonts w:hint="default"/>
        </w:rPr>
      </w:sdtEndPr>
      <w:sdtContent>
        <w:p w:rsidR="00877D2C" w:rsidRDefault="005540A0">
          <w:r>
            <w:rPr>
              <w:rFonts w:hint="eastAsia"/>
            </w:rPr>
            <w:t>其他说明：</w:t>
          </w:r>
        </w:p>
        <w:sdt>
          <w:sdtPr>
            <w:alias w:val="是否适用：固定资产分类列示其他说明[双击切换]"/>
            <w:tag w:val="_GBC_242c272ba3a1435aacea1f45ade5a2e0"/>
            <w:id w:val="-1318874210"/>
            <w:lock w:val="sdtLocked"/>
            <w:placeholder>
              <w:docPart w:val="GBC22222222222222222222222222222"/>
            </w:placeholder>
          </w:sdtPr>
          <w:sdtContent>
            <w:p w:rsidR="00877D2C" w:rsidRDefault="006A4C27" w:rsidP="002C17C4">
              <w:r>
                <w:fldChar w:fldCharType="begin"/>
              </w:r>
              <w:r w:rsidR="002C17C4">
                <w:rPr>
                  <w:rFonts w:hint="eastAsia"/>
                </w:rPr>
                <w:instrText xml:space="preserve"> MACROBUTTON  SnrToggleCheckbox </w:instrText>
              </w:r>
              <w:r w:rsidR="002C17C4">
                <w:rPr>
                  <w:rFonts w:hint="eastAsia"/>
                </w:rPr>
                <w:instrText>□适用</w:instrText>
              </w:r>
              <w:r w:rsidR="002C17C4">
                <w:rPr>
                  <w:rFonts w:hint="eastAsia"/>
                </w:rPr>
                <w:instrText xml:space="preserve"> </w:instrText>
              </w:r>
              <w:r>
                <w:fldChar w:fldCharType="end"/>
              </w:r>
              <w:r>
                <w:fldChar w:fldCharType="begin"/>
              </w:r>
              <w:r w:rsidR="002C17C4">
                <w:rPr>
                  <w:rFonts w:hint="eastAsia"/>
                </w:rPr>
                <w:instrText xml:space="preserve"> MACROBUTTON  SnrToggleCheckbox </w:instrText>
              </w:r>
              <w:r w:rsidR="002C17C4">
                <w:rPr>
                  <w:rFonts w:hint="eastAsia"/>
                </w:rPr>
                <w:instrText>√不适用</w:instrText>
              </w:r>
              <w:r w:rsidR="002C17C4">
                <w:rPr>
                  <w:rFonts w:hint="eastAsia"/>
                </w:rPr>
                <w:instrText xml:space="preserve"> </w:instrText>
              </w:r>
              <w:r>
                <w:fldChar w:fldCharType="end"/>
              </w:r>
            </w:p>
          </w:sdtContent>
        </w:sdt>
      </w:sdtContent>
    </w:sdt>
    <w:p w:rsidR="00877D2C" w:rsidRDefault="00877D2C"/>
    <w:p w:rsidR="00877D2C" w:rsidRDefault="005540A0">
      <w:pPr>
        <w:pStyle w:val="4"/>
        <w:ind w:left="360" w:hanging="360"/>
      </w:pPr>
      <w:r>
        <w:rPr>
          <w:rFonts w:hint="eastAsia"/>
        </w:rPr>
        <w:t>固定资产</w:t>
      </w:r>
    </w:p>
    <w:sdt>
      <w:sdtPr>
        <w:rPr>
          <w:rFonts w:ascii="宋体" w:eastAsia="宋体" w:hAnsi="宋体" w:cs="宋体" w:hint="eastAsia"/>
          <w:b w:val="0"/>
          <w:bCs w:val="0"/>
          <w:kern w:val="0"/>
          <w:szCs w:val="24"/>
        </w:rPr>
        <w:alias w:val="模块:固定资产情况"/>
        <w:tag w:val="_SEC_b17fc34a023f4384a425600555740cb6"/>
        <w:id w:val="-1268379422"/>
        <w:lock w:val="sdtLocked"/>
        <w:placeholder>
          <w:docPart w:val="GBC22222222222222222222222222222"/>
        </w:placeholder>
      </w:sdtPr>
      <w:sdtEndPr>
        <w:rPr>
          <w:rFonts w:ascii="Times New Roman" w:hAnsi="Times New Roman" w:cstheme="minorBidi"/>
          <w:kern w:val="2"/>
          <w:szCs w:val="21"/>
        </w:rPr>
      </w:sdtEndPr>
      <w:sdtContent>
        <w:p w:rsidR="00877D2C" w:rsidRDefault="005540A0" w:rsidP="00B176E2">
          <w:pPr>
            <w:pStyle w:val="4"/>
            <w:numPr>
              <w:ilvl w:val="3"/>
              <w:numId w:val="79"/>
            </w:numPr>
            <w:ind w:left="426" w:hanging="426"/>
          </w:pPr>
          <w:r>
            <w:rPr>
              <w:rFonts w:hint="eastAsia"/>
            </w:rPr>
            <w:t>固定资产情况</w:t>
          </w:r>
        </w:p>
        <w:sdt>
          <w:sdtPr>
            <w:alias w:val="是否适用：固定资产情况[双击切换]"/>
            <w:tag w:val="_GBC_a44afb7019ae43b7a273970cf76154a3"/>
            <w:id w:val="250170551"/>
            <w:lock w:val="sdtLocked"/>
            <w:placeholder>
              <w:docPart w:val="GBC22222222222222222222222222222"/>
            </w:placeholder>
          </w:sdtPr>
          <w:sdtContent>
            <w:p w:rsidR="00877D2C" w:rsidRDefault="006A4C27">
              <w:r>
                <w:fldChar w:fldCharType="begin"/>
              </w:r>
              <w:r w:rsidR="003E77AA">
                <w:rPr>
                  <w:rFonts w:hint="eastAsia"/>
                </w:rPr>
                <w:instrText xml:space="preserve">MACROBUTTON  SnrToggleCheckbox </w:instrText>
              </w:r>
              <w:r w:rsidR="003E77AA">
                <w:rPr>
                  <w:rFonts w:hint="eastAsia"/>
                </w:rPr>
                <w:instrText>√适用</w:instrText>
              </w:r>
              <w:r w:rsidR="003E77AA">
                <w:rPr>
                  <w:rFonts w:hint="eastAsia"/>
                </w:rPr>
                <w:instrText xml:space="preserve"> </w:instrText>
              </w:r>
              <w:r>
                <w:fldChar w:fldCharType="end"/>
              </w:r>
              <w:r>
                <w:fldChar w:fldCharType="begin"/>
              </w:r>
              <w:r w:rsidR="003E77AA">
                <w:rPr>
                  <w:rFonts w:hint="eastAsia"/>
                </w:rPr>
                <w:instrText xml:space="preserve"> MACROBUTTON  SnrToggleCheckbox </w:instrText>
              </w:r>
              <w:r w:rsidR="003E77AA">
                <w:rPr>
                  <w:rFonts w:hint="eastAsia"/>
                </w:rPr>
                <w:instrText>□不适用</w:instrText>
              </w:r>
              <w:r w:rsidR="003E77AA">
                <w:rPr>
                  <w:rFonts w:hint="eastAsia"/>
                </w:rPr>
                <w:instrText xml:space="preserve"> </w:instrText>
              </w:r>
              <w:r>
                <w:fldChar w:fldCharType="end"/>
              </w:r>
            </w:p>
          </w:sdtContent>
        </w:sdt>
        <w:p w:rsidR="00877D2C" w:rsidRDefault="005540A0">
          <w:pPr>
            <w:autoSpaceDE w:val="0"/>
            <w:autoSpaceDN w:val="0"/>
            <w:adjustRightInd w:val="0"/>
            <w:jc w:val="right"/>
          </w:pPr>
          <w:r>
            <w:rPr>
              <w:rFonts w:hint="eastAsia"/>
            </w:rPr>
            <w:t>单位：</w:t>
          </w:r>
          <w:sdt>
            <w:sdtPr>
              <w:rPr>
                <w:rFonts w:hint="eastAsia"/>
              </w:rPr>
              <w:alias w:val="单位：财务附注：固定资产情况"/>
              <w:tag w:val="_GBC_6aff6dff3e7c47e2891bcccce5ef5b8c"/>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固定资产情况"/>
              <w:tag w:val="_GBC_acfb726ad8bc4e37a6326a98b903d495"/>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478"/>
            <w:gridCol w:w="1276"/>
            <w:gridCol w:w="1426"/>
            <w:gridCol w:w="1126"/>
            <w:gridCol w:w="1126"/>
            <w:gridCol w:w="1201"/>
            <w:gridCol w:w="1426"/>
          </w:tblGrid>
          <w:tr w:rsidR="00716546" w:rsidTr="000162D7">
            <w:sdt>
              <w:sdtPr>
                <w:rPr>
                  <w:rFonts w:asciiTheme="minorEastAsia" w:hAnsiTheme="minorEastAsia"/>
                  <w:sz w:val="15"/>
                  <w:szCs w:val="15"/>
                </w:rPr>
                <w:tag w:val="_PLD_0431b88b9ff14ebb90e5715c273e1c1d"/>
                <w:id w:val="9063917"/>
                <w:lock w:val="sdtLocked"/>
              </w:sdtPr>
              <w:sdtContent>
                <w:tc>
                  <w:tcPr>
                    <w:tcW w:w="1298" w:type="pct"/>
                    <w:shd w:val="clear" w:color="auto" w:fill="auto"/>
                    <w:vAlign w:val="center"/>
                  </w:tcPr>
                  <w:p w:rsidR="00716546" w:rsidRPr="003E77AA" w:rsidRDefault="00716546" w:rsidP="000162D7">
                    <w:pPr>
                      <w:jc w:val="center"/>
                      <w:rPr>
                        <w:rFonts w:asciiTheme="minorEastAsia" w:hAnsiTheme="minorEastAsia"/>
                        <w:sz w:val="15"/>
                        <w:szCs w:val="15"/>
                      </w:rPr>
                    </w:pPr>
                    <w:r w:rsidRPr="003E77AA">
                      <w:rPr>
                        <w:rFonts w:asciiTheme="minorEastAsia" w:hAnsiTheme="minorEastAsia" w:hint="eastAsia"/>
                        <w:sz w:val="15"/>
                        <w:szCs w:val="15"/>
                      </w:rPr>
                      <w:t>项目</w:t>
                    </w:r>
                  </w:p>
                </w:tc>
              </w:sdtContent>
            </w:sdt>
            <w:sdt>
              <w:sdtPr>
                <w:rPr>
                  <w:rFonts w:asciiTheme="minorEastAsia" w:hAnsiTheme="minorEastAsia" w:hint="eastAsia"/>
                  <w:sz w:val="15"/>
                  <w:szCs w:val="15"/>
                </w:rPr>
                <w:alias w:val="固定资产情况明细-项目名称"/>
                <w:tag w:val="_GBC_d421638fcfb34bbba0e548b4cb719a06"/>
                <w:id w:val="9063918"/>
                <w:lock w:val="sdtLocked"/>
                <w:text/>
              </w:sdtPr>
              <w:sdtContent>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r w:rsidRPr="003E77AA">
                      <w:rPr>
                        <w:rFonts w:asciiTheme="minorEastAsia" w:hAnsiTheme="minorEastAsia" w:hint="eastAsia"/>
                        <w:sz w:val="15"/>
                        <w:szCs w:val="15"/>
                      </w:rPr>
                      <w:t>房屋及建筑物</w:t>
                    </w:r>
                  </w:p>
                </w:tc>
              </w:sdtContent>
            </w:sdt>
            <w:sdt>
              <w:sdtPr>
                <w:rPr>
                  <w:rFonts w:asciiTheme="minorEastAsia" w:hAnsiTheme="minorEastAsia" w:hint="eastAsia"/>
                  <w:sz w:val="15"/>
                  <w:szCs w:val="15"/>
                </w:rPr>
                <w:alias w:val="固定资产情况明细-项目名称"/>
                <w:tag w:val="_GBC_d421638fcfb34bbba0e548b4cb719a06"/>
                <w:id w:val="9063919"/>
                <w:lock w:val="sdtLocked"/>
                <w:text/>
              </w:sdtPr>
              <w:sdtContent>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r w:rsidRPr="003E77AA">
                      <w:rPr>
                        <w:rFonts w:asciiTheme="minorEastAsia" w:hAnsiTheme="minorEastAsia" w:hint="eastAsia"/>
                        <w:sz w:val="15"/>
                        <w:szCs w:val="15"/>
                      </w:rPr>
                      <w:t>机器设备</w:t>
                    </w:r>
                  </w:p>
                </w:tc>
              </w:sdtContent>
            </w:sdt>
            <w:sdt>
              <w:sdtPr>
                <w:rPr>
                  <w:rFonts w:asciiTheme="minorEastAsia" w:hAnsiTheme="minorEastAsia" w:hint="eastAsia"/>
                  <w:sz w:val="15"/>
                  <w:szCs w:val="15"/>
                </w:rPr>
                <w:alias w:val="固定资产情况明细-项目名称"/>
                <w:tag w:val="_GBC_d421638fcfb34bbba0e548b4cb719a06"/>
                <w:id w:val="9063920"/>
                <w:lock w:val="sdtLocked"/>
                <w:text/>
              </w:sdtPr>
              <w:sdtContent>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r w:rsidRPr="003E77AA">
                      <w:rPr>
                        <w:rFonts w:asciiTheme="minorEastAsia" w:hAnsiTheme="minorEastAsia" w:hint="eastAsia"/>
                        <w:sz w:val="15"/>
                        <w:szCs w:val="15"/>
                      </w:rPr>
                      <w:t>运输工具</w:t>
                    </w:r>
                  </w:p>
                </w:tc>
              </w:sdtContent>
            </w:sdt>
            <w:sdt>
              <w:sdtPr>
                <w:rPr>
                  <w:rFonts w:asciiTheme="minorEastAsia" w:hAnsiTheme="minorEastAsia" w:hint="eastAsia"/>
                  <w:sz w:val="15"/>
                  <w:szCs w:val="15"/>
                </w:rPr>
                <w:alias w:val="固定资产情况明细-项目名称"/>
                <w:tag w:val="_GBC_d421638fcfb34bbba0e548b4cb719a06"/>
                <w:id w:val="9063921"/>
                <w:lock w:val="sdtLocked"/>
                <w:text/>
              </w:sdtPr>
              <w:sdtContent>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r w:rsidRPr="003E77AA">
                      <w:rPr>
                        <w:rFonts w:asciiTheme="minorEastAsia" w:hAnsiTheme="minorEastAsia" w:hint="eastAsia"/>
                        <w:sz w:val="15"/>
                        <w:szCs w:val="15"/>
                      </w:rPr>
                      <w:t>仪器仪表</w:t>
                    </w:r>
                  </w:p>
                </w:tc>
              </w:sdtContent>
            </w:sdt>
            <w:sdt>
              <w:sdtPr>
                <w:rPr>
                  <w:rFonts w:asciiTheme="minorEastAsia" w:hAnsiTheme="minorEastAsia" w:hint="eastAsia"/>
                  <w:sz w:val="15"/>
                  <w:szCs w:val="15"/>
                </w:rPr>
                <w:alias w:val="固定资产情况明细-项目名称"/>
                <w:tag w:val="_GBC_d421638fcfb34bbba0e548b4cb719a06"/>
                <w:id w:val="9063922"/>
                <w:lock w:val="sdtLocked"/>
                <w:text/>
              </w:sdtPr>
              <w:sdtContent>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r w:rsidRPr="003E77AA">
                      <w:rPr>
                        <w:rFonts w:asciiTheme="minorEastAsia" w:hAnsiTheme="minorEastAsia" w:hint="eastAsia"/>
                        <w:sz w:val="15"/>
                        <w:szCs w:val="15"/>
                      </w:rPr>
                      <w:t>其他设备</w:t>
                    </w:r>
                  </w:p>
                </w:tc>
              </w:sdtContent>
            </w:sdt>
            <w:sdt>
              <w:sdtPr>
                <w:rPr>
                  <w:rFonts w:asciiTheme="minorEastAsia" w:hAnsiTheme="minorEastAsia"/>
                  <w:sz w:val="15"/>
                  <w:szCs w:val="15"/>
                </w:rPr>
                <w:tag w:val="_PLD_44989fc4cd3d46cc990c4d1941405a11"/>
                <w:id w:val="9063923"/>
                <w:lock w:val="sdtLocked"/>
              </w:sdtPr>
              <w:sdtContent>
                <w:tc>
                  <w:tcPr>
                    <w:tcW w:w="818" w:type="pct"/>
                    <w:shd w:val="clear" w:color="auto" w:fill="auto"/>
                    <w:vAlign w:val="center"/>
                  </w:tcPr>
                  <w:p w:rsidR="00716546" w:rsidRPr="003E77AA" w:rsidRDefault="00716546" w:rsidP="000162D7">
                    <w:pPr>
                      <w:jc w:val="center"/>
                      <w:rPr>
                        <w:rFonts w:asciiTheme="minorEastAsia" w:hAnsiTheme="minorEastAsia"/>
                        <w:sz w:val="15"/>
                        <w:szCs w:val="15"/>
                      </w:rPr>
                    </w:pPr>
                    <w:r w:rsidRPr="003E77AA">
                      <w:rPr>
                        <w:rFonts w:asciiTheme="minorEastAsia" w:hAnsiTheme="minorEastAsia" w:hint="eastAsia"/>
                        <w:sz w:val="15"/>
                        <w:szCs w:val="15"/>
                      </w:rPr>
                      <w:t>合计</w:t>
                    </w:r>
                  </w:p>
                </w:tc>
              </w:sdtContent>
            </w:sdt>
          </w:tr>
          <w:tr w:rsidR="00716546" w:rsidTr="000162D7">
            <w:sdt>
              <w:sdtPr>
                <w:rPr>
                  <w:rFonts w:asciiTheme="minorEastAsia" w:hAnsiTheme="minorEastAsia"/>
                  <w:sz w:val="15"/>
                  <w:szCs w:val="15"/>
                </w:rPr>
                <w:tag w:val="_PLD_baa91289996942f0a3579319b339b24d"/>
                <w:id w:val="9063924"/>
                <w:lock w:val="sdtLocked"/>
              </w:sdtPr>
              <w:sdtContent>
                <w:tc>
                  <w:tcPr>
                    <w:tcW w:w="1298" w:type="pct"/>
                    <w:shd w:val="clear" w:color="auto" w:fill="auto"/>
                  </w:tcPr>
                  <w:p w:rsidR="00716546" w:rsidRPr="003E77AA" w:rsidRDefault="00716546" w:rsidP="000162D7">
                    <w:pPr>
                      <w:rPr>
                        <w:rFonts w:asciiTheme="minorEastAsia" w:hAnsiTheme="minorEastAsia"/>
                        <w:sz w:val="15"/>
                        <w:szCs w:val="15"/>
                      </w:rPr>
                    </w:pPr>
                    <w:r w:rsidRPr="003E77AA">
                      <w:rPr>
                        <w:rFonts w:asciiTheme="minorEastAsia" w:hAnsiTheme="minorEastAsia" w:hint="eastAsia"/>
                        <w:sz w:val="15"/>
                        <w:szCs w:val="15"/>
                      </w:rPr>
                      <w:t>一、账面原值：</w:t>
                    </w:r>
                  </w:p>
                </w:tc>
              </w:sdtContent>
            </w:sdt>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p>
            </w:tc>
            <w:tc>
              <w:tcPr>
                <w:tcW w:w="818" w:type="pct"/>
                <w:shd w:val="clear" w:color="auto" w:fill="auto"/>
                <w:vAlign w:val="center"/>
              </w:tcPr>
              <w:p w:rsidR="00716546" w:rsidRPr="003E77AA" w:rsidRDefault="00716546" w:rsidP="000162D7">
                <w:pPr>
                  <w:jc w:val="center"/>
                  <w:rPr>
                    <w:rFonts w:asciiTheme="minorEastAsia" w:hAnsiTheme="minorEastAsia"/>
                    <w:sz w:val="15"/>
                    <w:szCs w:val="15"/>
                  </w:rPr>
                </w:pPr>
              </w:p>
            </w:tc>
          </w:tr>
          <w:tr w:rsidR="00716546" w:rsidTr="000162D7">
            <w:sdt>
              <w:sdtPr>
                <w:rPr>
                  <w:rFonts w:asciiTheme="minorEastAsia" w:hAnsiTheme="minorEastAsia"/>
                  <w:sz w:val="15"/>
                  <w:szCs w:val="15"/>
                </w:rPr>
                <w:tag w:val="_PLD_8e55a39d9b04404cba08570c8d73eda8"/>
                <w:id w:val="9063925"/>
                <w:lock w:val="sdtLocked"/>
              </w:sdtPr>
              <w:sdtContent>
                <w:tc>
                  <w:tcPr>
                    <w:tcW w:w="1298" w:type="pct"/>
                    <w:shd w:val="clear" w:color="auto" w:fill="auto"/>
                  </w:tcPr>
                  <w:p w:rsidR="00716546" w:rsidRPr="003E77AA" w:rsidRDefault="00716546" w:rsidP="000162D7">
                    <w:pPr>
                      <w:ind w:firstLineChars="200" w:firstLine="300"/>
                      <w:rPr>
                        <w:rFonts w:asciiTheme="minorEastAsia" w:hAnsiTheme="minorEastAsia"/>
                        <w:sz w:val="15"/>
                        <w:szCs w:val="15"/>
                      </w:rPr>
                    </w:pPr>
                    <w:r w:rsidRPr="003E77AA">
                      <w:rPr>
                        <w:rFonts w:asciiTheme="minorEastAsia" w:hAnsiTheme="minorEastAsia"/>
                        <w:sz w:val="15"/>
                        <w:szCs w:val="15"/>
                      </w:rPr>
                      <w:t>1.</w:t>
                    </w:r>
                    <w:r w:rsidRPr="003E77AA">
                      <w:rPr>
                        <w:rFonts w:asciiTheme="minorEastAsia" w:hAnsiTheme="minorEastAsia" w:hint="eastAsia"/>
                        <w:sz w:val="15"/>
                        <w:szCs w:val="15"/>
                      </w:rPr>
                      <w:t>期初余额</w:t>
                    </w:r>
                  </w:p>
                </w:tc>
              </w:sdtContent>
            </w:sdt>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332,506,350.27</w:t>
                </w:r>
              </w:p>
            </w:tc>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1,163,584,057.32</w:t>
                </w:r>
              </w:p>
            </w:tc>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7,848,576.30</w:t>
                </w:r>
              </w:p>
            </w:tc>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5,753,874.85</w:t>
                </w:r>
              </w:p>
            </w:tc>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18,768,667.42</w:t>
                </w:r>
              </w:p>
            </w:tc>
            <w:tc>
              <w:tcPr>
                <w:tcW w:w="818"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1,528,461,526.16</w:t>
                </w:r>
              </w:p>
            </w:tc>
          </w:tr>
          <w:tr w:rsidR="00716546" w:rsidTr="000162D7">
            <w:sdt>
              <w:sdtPr>
                <w:rPr>
                  <w:rFonts w:asciiTheme="minorEastAsia" w:hAnsiTheme="minorEastAsia"/>
                  <w:sz w:val="15"/>
                  <w:szCs w:val="15"/>
                </w:rPr>
                <w:tag w:val="_PLD_5d0a6e7657e6410e9c0550f674185af8"/>
                <w:id w:val="9063926"/>
                <w:lock w:val="sdtLocked"/>
              </w:sdtPr>
              <w:sdtContent>
                <w:tc>
                  <w:tcPr>
                    <w:tcW w:w="1298" w:type="pct"/>
                    <w:shd w:val="clear" w:color="auto" w:fill="auto"/>
                  </w:tcPr>
                  <w:p w:rsidR="00716546" w:rsidRPr="003E77AA" w:rsidRDefault="00716546" w:rsidP="000162D7">
                    <w:pPr>
                      <w:ind w:firstLineChars="200" w:firstLine="300"/>
                      <w:rPr>
                        <w:rFonts w:asciiTheme="minorEastAsia" w:hAnsiTheme="minorEastAsia"/>
                        <w:sz w:val="15"/>
                        <w:szCs w:val="15"/>
                      </w:rPr>
                    </w:pPr>
                    <w:r w:rsidRPr="003E77AA">
                      <w:rPr>
                        <w:rFonts w:asciiTheme="minorEastAsia" w:hAnsiTheme="minorEastAsia"/>
                        <w:sz w:val="15"/>
                        <w:szCs w:val="15"/>
                      </w:rPr>
                      <w:t>2.</w:t>
                    </w:r>
                    <w:r w:rsidRPr="003E77AA">
                      <w:rPr>
                        <w:rFonts w:asciiTheme="minorEastAsia" w:hAnsiTheme="minorEastAsia" w:hint="eastAsia"/>
                        <w:sz w:val="15"/>
                        <w:szCs w:val="15"/>
                      </w:rPr>
                      <w:t>本期增加金额</w:t>
                    </w:r>
                  </w:p>
                </w:tc>
              </w:sdtContent>
            </w:sdt>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2,015,456.89</w:t>
                </w:r>
              </w:p>
            </w:tc>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36,278,916.76</w:t>
                </w:r>
              </w:p>
            </w:tc>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1,049,701.14</w:t>
                </w:r>
              </w:p>
            </w:tc>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11,756.07</w:t>
                </w:r>
              </w:p>
            </w:tc>
            <w:tc>
              <w:tcPr>
                <w:tcW w:w="818"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39,355,830.86</w:t>
                </w:r>
              </w:p>
            </w:tc>
          </w:tr>
          <w:tr w:rsidR="00716546" w:rsidTr="000162D7">
            <w:sdt>
              <w:sdtPr>
                <w:rPr>
                  <w:rFonts w:asciiTheme="minorEastAsia" w:hAnsiTheme="minorEastAsia"/>
                  <w:sz w:val="15"/>
                  <w:szCs w:val="15"/>
                </w:rPr>
                <w:tag w:val="_PLD_21acfc7c80ed4c8898e7254bc3a221c4"/>
                <w:id w:val="9063927"/>
                <w:lock w:val="sdtLocked"/>
              </w:sdtPr>
              <w:sdtContent>
                <w:tc>
                  <w:tcPr>
                    <w:tcW w:w="1298" w:type="pct"/>
                    <w:shd w:val="clear" w:color="auto" w:fill="auto"/>
                  </w:tcPr>
                  <w:p w:rsidR="00716546" w:rsidRPr="003E77AA" w:rsidRDefault="00716546" w:rsidP="000162D7">
                    <w:pPr>
                      <w:ind w:firstLineChars="300" w:firstLine="450"/>
                      <w:rPr>
                        <w:rFonts w:asciiTheme="minorEastAsia" w:hAnsiTheme="minorEastAsia"/>
                        <w:sz w:val="15"/>
                        <w:szCs w:val="15"/>
                      </w:rPr>
                    </w:pPr>
                    <w:r w:rsidRPr="003E77AA">
                      <w:rPr>
                        <w:rFonts w:asciiTheme="minorEastAsia" w:hAnsiTheme="minorEastAsia" w:hint="eastAsia"/>
                        <w:sz w:val="15"/>
                        <w:szCs w:val="15"/>
                      </w:rPr>
                      <w:t>（1）购置</w:t>
                    </w:r>
                  </w:p>
                </w:tc>
              </w:sdtContent>
            </w:sdt>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2,015,456.89</w:t>
                </w:r>
              </w:p>
            </w:tc>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30,895,868.77</w:t>
                </w:r>
              </w:p>
            </w:tc>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1,049,701.14</w:t>
                </w:r>
              </w:p>
            </w:tc>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11,756.07</w:t>
                </w:r>
              </w:p>
            </w:tc>
            <w:tc>
              <w:tcPr>
                <w:tcW w:w="818"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33,972,782.87</w:t>
                </w:r>
              </w:p>
            </w:tc>
          </w:tr>
          <w:tr w:rsidR="00716546" w:rsidTr="000162D7">
            <w:sdt>
              <w:sdtPr>
                <w:rPr>
                  <w:rFonts w:asciiTheme="minorEastAsia" w:hAnsiTheme="minorEastAsia"/>
                  <w:sz w:val="15"/>
                  <w:szCs w:val="15"/>
                </w:rPr>
                <w:tag w:val="_PLD_c4fb45cabc464177bb10403e2ec415b1"/>
                <w:id w:val="9063928"/>
                <w:lock w:val="sdtLocked"/>
              </w:sdtPr>
              <w:sdtContent>
                <w:tc>
                  <w:tcPr>
                    <w:tcW w:w="1298" w:type="pct"/>
                    <w:shd w:val="clear" w:color="auto" w:fill="auto"/>
                  </w:tcPr>
                  <w:p w:rsidR="00716546" w:rsidRPr="003E77AA" w:rsidRDefault="00716546" w:rsidP="000162D7">
                    <w:pPr>
                      <w:ind w:firstLineChars="300" w:firstLine="450"/>
                      <w:rPr>
                        <w:rFonts w:asciiTheme="minorEastAsia" w:hAnsiTheme="minorEastAsia"/>
                        <w:sz w:val="15"/>
                        <w:szCs w:val="15"/>
                      </w:rPr>
                    </w:pPr>
                    <w:r w:rsidRPr="003E77AA">
                      <w:rPr>
                        <w:rFonts w:asciiTheme="minorEastAsia" w:hAnsiTheme="minorEastAsia" w:hint="eastAsia"/>
                        <w:sz w:val="15"/>
                        <w:szCs w:val="15"/>
                      </w:rPr>
                      <w:t>（2）在建工程转入</w:t>
                    </w:r>
                  </w:p>
                </w:tc>
              </w:sdtContent>
            </w:sdt>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5,383,047.99</w:t>
                </w:r>
              </w:p>
            </w:tc>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p>
            </w:tc>
            <w:tc>
              <w:tcPr>
                <w:tcW w:w="818"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5,383,047.99</w:t>
                </w:r>
              </w:p>
            </w:tc>
          </w:tr>
          <w:tr w:rsidR="00716546" w:rsidTr="000162D7">
            <w:sdt>
              <w:sdtPr>
                <w:rPr>
                  <w:rFonts w:asciiTheme="minorEastAsia" w:hAnsiTheme="minorEastAsia"/>
                  <w:sz w:val="15"/>
                  <w:szCs w:val="15"/>
                </w:rPr>
                <w:tag w:val="_PLD_82105b7a23294bcc97fa2c9d341d5e29"/>
                <w:id w:val="9063929"/>
                <w:lock w:val="sdtLocked"/>
              </w:sdtPr>
              <w:sdtContent>
                <w:tc>
                  <w:tcPr>
                    <w:tcW w:w="1298" w:type="pct"/>
                    <w:shd w:val="clear" w:color="auto" w:fill="auto"/>
                  </w:tcPr>
                  <w:p w:rsidR="00716546" w:rsidRPr="003E77AA" w:rsidRDefault="00716546" w:rsidP="000162D7">
                    <w:pPr>
                      <w:ind w:firstLineChars="202" w:firstLine="303"/>
                      <w:rPr>
                        <w:rFonts w:asciiTheme="minorEastAsia" w:hAnsiTheme="minorEastAsia"/>
                        <w:sz w:val="15"/>
                        <w:szCs w:val="15"/>
                      </w:rPr>
                    </w:pPr>
                    <w:r w:rsidRPr="003E77AA">
                      <w:rPr>
                        <w:rFonts w:asciiTheme="minorEastAsia" w:hAnsiTheme="minorEastAsia" w:hint="eastAsia"/>
                        <w:sz w:val="15"/>
                        <w:szCs w:val="15"/>
                      </w:rPr>
                      <w:t>3.本期减少金额</w:t>
                    </w:r>
                  </w:p>
                </w:tc>
              </w:sdtContent>
            </w:sdt>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2,009,484.89</w:t>
                </w:r>
              </w:p>
            </w:tc>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291,288.00</w:t>
                </w:r>
              </w:p>
            </w:tc>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709,985.31</w:t>
                </w:r>
              </w:p>
            </w:tc>
            <w:tc>
              <w:tcPr>
                <w:tcW w:w="818"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3,010,758.20</w:t>
                </w:r>
              </w:p>
            </w:tc>
          </w:tr>
          <w:tr w:rsidR="00716546" w:rsidTr="000162D7">
            <w:sdt>
              <w:sdtPr>
                <w:rPr>
                  <w:rFonts w:asciiTheme="minorEastAsia" w:hAnsiTheme="minorEastAsia"/>
                  <w:sz w:val="15"/>
                  <w:szCs w:val="15"/>
                </w:rPr>
                <w:tag w:val="_PLD_ff1592931fc24cf7bf5faee8eae2abb5"/>
                <w:id w:val="9063930"/>
                <w:lock w:val="sdtLocked"/>
              </w:sdtPr>
              <w:sdtContent>
                <w:tc>
                  <w:tcPr>
                    <w:tcW w:w="1298" w:type="pct"/>
                    <w:shd w:val="clear" w:color="auto" w:fill="auto"/>
                  </w:tcPr>
                  <w:p w:rsidR="00716546" w:rsidRPr="003E77AA" w:rsidRDefault="00716546" w:rsidP="000162D7">
                    <w:pPr>
                      <w:ind w:firstLineChars="300" w:firstLine="450"/>
                      <w:rPr>
                        <w:rFonts w:asciiTheme="minorEastAsia" w:hAnsiTheme="minorEastAsia"/>
                        <w:sz w:val="15"/>
                        <w:szCs w:val="15"/>
                      </w:rPr>
                    </w:pPr>
                    <w:r w:rsidRPr="003E77AA">
                      <w:rPr>
                        <w:rFonts w:asciiTheme="minorEastAsia" w:hAnsiTheme="minorEastAsia" w:hint="eastAsia"/>
                        <w:sz w:val="15"/>
                        <w:szCs w:val="15"/>
                      </w:rPr>
                      <w:t>（1）处置或报废</w:t>
                    </w:r>
                  </w:p>
                </w:tc>
              </w:sdtContent>
            </w:sdt>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1,498,445.45</w:t>
                </w:r>
              </w:p>
            </w:tc>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291,288.00</w:t>
                </w:r>
              </w:p>
            </w:tc>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659,568.86</w:t>
                </w:r>
              </w:p>
            </w:tc>
            <w:tc>
              <w:tcPr>
                <w:tcW w:w="818"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2,449,302.31</w:t>
                </w:r>
              </w:p>
            </w:tc>
          </w:tr>
          <w:tr w:rsidR="00716546" w:rsidTr="000162D7">
            <w:sdt>
              <w:sdtPr>
                <w:rPr>
                  <w:rFonts w:asciiTheme="minorEastAsia" w:hAnsiTheme="minorEastAsia" w:hint="eastAsia"/>
                  <w:sz w:val="15"/>
                  <w:szCs w:val="15"/>
                </w:rPr>
                <w:alias w:val="固定资产账面原值减少项目名称"/>
                <w:tag w:val="_GBC_bf0a28cbddd8409cb7657fa18a522437"/>
                <w:id w:val="9063931"/>
                <w:lock w:val="sdtLocked"/>
              </w:sdtPr>
              <w:sdtContent>
                <w:tc>
                  <w:tcPr>
                    <w:tcW w:w="1298" w:type="pct"/>
                    <w:shd w:val="clear" w:color="auto" w:fill="auto"/>
                    <w:vAlign w:val="center"/>
                  </w:tcPr>
                  <w:p w:rsidR="00716546" w:rsidRPr="003E77AA" w:rsidRDefault="00716546" w:rsidP="000162D7">
                    <w:pPr>
                      <w:ind w:firstLineChars="300" w:firstLine="450"/>
                      <w:rPr>
                        <w:rFonts w:asciiTheme="minorEastAsia" w:hAnsiTheme="minorEastAsia"/>
                        <w:sz w:val="15"/>
                        <w:szCs w:val="15"/>
                      </w:rPr>
                    </w:pPr>
                    <w:r w:rsidRPr="003E77AA">
                      <w:rPr>
                        <w:rFonts w:eastAsiaTheme="majorEastAsia"/>
                        <w:kern w:val="0"/>
                        <w:sz w:val="15"/>
                        <w:szCs w:val="15"/>
                      </w:rPr>
                      <w:t>（</w:t>
                    </w:r>
                    <w:r w:rsidRPr="003E77AA">
                      <w:rPr>
                        <w:rFonts w:eastAsiaTheme="majorEastAsia"/>
                        <w:kern w:val="0"/>
                        <w:sz w:val="15"/>
                        <w:szCs w:val="15"/>
                      </w:rPr>
                      <w:t>2</w:t>
                    </w:r>
                    <w:r w:rsidRPr="003E77AA">
                      <w:rPr>
                        <w:rFonts w:eastAsiaTheme="majorEastAsia"/>
                        <w:kern w:val="0"/>
                        <w:sz w:val="15"/>
                        <w:szCs w:val="15"/>
                      </w:rPr>
                      <w:t>）处置子公司转出</w:t>
                    </w:r>
                  </w:p>
                </w:tc>
              </w:sdtContent>
            </w:sdt>
            <w:sdt>
              <w:sdtPr>
                <w:rPr>
                  <w:rFonts w:asciiTheme="minorEastAsia" w:hAnsiTheme="minorEastAsia" w:hint="eastAsia"/>
                  <w:sz w:val="15"/>
                  <w:szCs w:val="15"/>
                </w:rPr>
                <w:alias w:val="固定资产账面原值减少项目金额"/>
                <w:tag w:val="_GBC_5be4d3b49a5c4a68a0d236b2da08d9af"/>
                <w:id w:val="9063932"/>
                <w:lock w:val="sdtLocked"/>
                <w:showingPlcHdr/>
              </w:sdtPr>
              <w:sdtContent>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 xml:space="preserve">     </w:t>
                    </w:r>
                  </w:p>
                </w:tc>
              </w:sdtContent>
            </w:sdt>
            <w:sdt>
              <w:sdtPr>
                <w:rPr>
                  <w:rFonts w:asciiTheme="minorEastAsia" w:hAnsiTheme="minorEastAsia" w:hint="eastAsia"/>
                  <w:sz w:val="15"/>
                  <w:szCs w:val="15"/>
                </w:rPr>
                <w:alias w:val="固定资产账面原值减少项目金额"/>
                <w:tag w:val="_GBC_5be4d3b49a5c4a68a0d236b2da08d9af"/>
                <w:id w:val="9063933"/>
                <w:lock w:val="sdtLocked"/>
              </w:sdtPr>
              <w:sdtContent>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hint="eastAsia"/>
                        <w:sz w:val="15"/>
                        <w:szCs w:val="15"/>
                      </w:rPr>
                      <w:t>511,039.44</w:t>
                    </w:r>
                  </w:p>
                </w:tc>
              </w:sdtContent>
            </w:sdt>
            <w:sdt>
              <w:sdtPr>
                <w:rPr>
                  <w:rFonts w:asciiTheme="minorEastAsia" w:hAnsiTheme="minorEastAsia" w:hint="eastAsia"/>
                  <w:sz w:val="15"/>
                  <w:szCs w:val="15"/>
                </w:rPr>
                <w:alias w:val="固定资产账面原值减少项目金额"/>
                <w:tag w:val="_GBC_5be4d3b49a5c4a68a0d236b2da08d9af"/>
                <w:id w:val="9063934"/>
                <w:lock w:val="sdtLocked"/>
                <w:showingPlcHdr/>
              </w:sdtPr>
              <w:sdtContent>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sz w:val="15"/>
                        <w:szCs w:val="15"/>
                      </w:rPr>
                      <w:t xml:space="preserve">     </w:t>
                    </w:r>
                  </w:p>
                </w:tc>
              </w:sdtContent>
            </w:sdt>
            <w:sdt>
              <w:sdtPr>
                <w:rPr>
                  <w:rFonts w:asciiTheme="minorEastAsia" w:hAnsiTheme="minorEastAsia" w:hint="eastAsia"/>
                  <w:sz w:val="15"/>
                  <w:szCs w:val="15"/>
                </w:rPr>
                <w:alias w:val="固定资产账面原值减少项目金额"/>
                <w:tag w:val="_GBC_5be4d3b49a5c4a68a0d236b2da08d9af"/>
                <w:id w:val="9063935"/>
                <w:lock w:val="sdtLocked"/>
                <w:showingPlcHdr/>
              </w:sdtPr>
              <w:sdtContent>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Pr>
                        <w:rFonts w:asciiTheme="minorEastAsia" w:hAnsiTheme="minorEastAsia"/>
                        <w:sz w:val="15"/>
                        <w:szCs w:val="15"/>
                      </w:rPr>
                      <w:t xml:space="preserve">     </w:t>
                    </w:r>
                  </w:p>
                </w:tc>
              </w:sdtContent>
            </w:sdt>
            <w:sdt>
              <w:sdtPr>
                <w:rPr>
                  <w:rFonts w:asciiTheme="minorEastAsia" w:hAnsiTheme="minorEastAsia" w:hint="eastAsia"/>
                  <w:sz w:val="15"/>
                  <w:szCs w:val="15"/>
                </w:rPr>
                <w:alias w:val="固定资产账面原值减少项目金额"/>
                <w:tag w:val="_GBC_5be4d3b49a5c4a68a0d236b2da08d9af"/>
                <w:id w:val="9063936"/>
                <w:lock w:val="sdtLocked"/>
              </w:sdtPr>
              <w:sdtContent>
                <w:tc>
                  <w:tcPr>
                    <w:tcW w:w="576"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hint="eastAsia"/>
                        <w:sz w:val="15"/>
                        <w:szCs w:val="15"/>
                      </w:rPr>
                      <w:t>50,416.45</w:t>
                    </w:r>
                  </w:p>
                </w:tc>
              </w:sdtContent>
            </w:sdt>
            <w:sdt>
              <w:sdtPr>
                <w:rPr>
                  <w:rFonts w:asciiTheme="minorEastAsia" w:hAnsiTheme="minorEastAsia" w:hint="eastAsia"/>
                  <w:sz w:val="15"/>
                  <w:szCs w:val="15"/>
                </w:rPr>
                <w:alias w:val="固定资产账面原值减少项目合计金额"/>
                <w:tag w:val="_GBC_9b93e9d244ff4453b139d8a42865ba80"/>
                <w:id w:val="9063937"/>
                <w:lock w:val="sdtLocked"/>
              </w:sdtPr>
              <w:sdtContent>
                <w:tc>
                  <w:tcPr>
                    <w:tcW w:w="818" w:type="pct"/>
                    <w:shd w:val="clear" w:color="auto" w:fill="auto"/>
                    <w:vAlign w:val="center"/>
                  </w:tcPr>
                  <w:p w:rsidR="00716546" w:rsidRPr="003E77AA" w:rsidRDefault="00716546" w:rsidP="000162D7">
                    <w:pPr>
                      <w:jc w:val="right"/>
                      <w:rPr>
                        <w:rFonts w:asciiTheme="minorEastAsia" w:hAnsiTheme="minorEastAsia"/>
                        <w:sz w:val="15"/>
                        <w:szCs w:val="15"/>
                      </w:rPr>
                    </w:pPr>
                    <w:r w:rsidRPr="003E77AA">
                      <w:rPr>
                        <w:rFonts w:asciiTheme="minorEastAsia" w:hAnsiTheme="minorEastAsia" w:hint="eastAsia"/>
                        <w:sz w:val="15"/>
                        <w:szCs w:val="15"/>
                      </w:rPr>
                      <w:t>561,455.89</w:t>
                    </w:r>
                  </w:p>
                </w:tc>
              </w:sdtContent>
            </w:sdt>
          </w:tr>
          <w:tr w:rsidR="00716546" w:rsidTr="000162D7">
            <w:sdt>
              <w:sdtPr>
                <w:rPr>
                  <w:rFonts w:asciiTheme="minorEastAsia" w:hAnsiTheme="minorEastAsia"/>
                  <w:sz w:val="15"/>
                  <w:szCs w:val="15"/>
                </w:rPr>
                <w:tag w:val="_PLD_3fb9f6c6a0b842188aea461d99c9adab"/>
                <w:id w:val="9063938"/>
                <w:lock w:val="sdtLocked"/>
              </w:sdtPr>
              <w:sdtContent>
                <w:tc>
                  <w:tcPr>
                    <w:tcW w:w="1298" w:type="pct"/>
                    <w:shd w:val="clear" w:color="auto" w:fill="auto"/>
                  </w:tcPr>
                  <w:p w:rsidR="00716546" w:rsidRPr="003E77AA" w:rsidRDefault="00716546" w:rsidP="000162D7">
                    <w:pPr>
                      <w:ind w:firstLineChars="200" w:firstLine="300"/>
                      <w:rPr>
                        <w:rFonts w:asciiTheme="minorEastAsia" w:hAnsiTheme="minorEastAsia"/>
                        <w:sz w:val="15"/>
                        <w:szCs w:val="15"/>
                      </w:rPr>
                    </w:pPr>
                    <w:r w:rsidRPr="003E77AA">
                      <w:rPr>
                        <w:rFonts w:asciiTheme="minorEastAsia" w:hAnsiTheme="minorEastAsia" w:hint="eastAsia"/>
                        <w:sz w:val="15"/>
                        <w:szCs w:val="15"/>
                      </w:rPr>
                      <w:t>4.期末余额</w:t>
                    </w:r>
                  </w:p>
                </w:tc>
              </w:sdtContent>
            </w:sdt>
            <w:tc>
              <w:tcPr>
                <w:tcW w:w="576" w:type="pct"/>
                <w:shd w:val="clear" w:color="auto" w:fill="auto"/>
                <w:vAlign w:val="center"/>
              </w:tcPr>
              <w:p w:rsidR="00716546" w:rsidRPr="00172D50" w:rsidRDefault="00716546" w:rsidP="000162D7">
                <w:pPr>
                  <w:jc w:val="right"/>
                  <w:rPr>
                    <w:rFonts w:asciiTheme="minorEastAsia" w:hAnsiTheme="minorEastAsia"/>
                    <w:sz w:val="15"/>
                    <w:szCs w:val="15"/>
                  </w:rPr>
                </w:pPr>
                <w:r w:rsidRPr="00172D50">
                  <w:rPr>
                    <w:rFonts w:asciiTheme="minorEastAsia" w:hAnsiTheme="minorEastAsia"/>
                    <w:sz w:val="15"/>
                    <w:szCs w:val="15"/>
                  </w:rPr>
                  <w:t>334,521,807.16</w:t>
                </w:r>
              </w:p>
            </w:tc>
            <w:tc>
              <w:tcPr>
                <w:tcW w:w="576" w:type="pct"/>
                <w:shd w:val="clear" w:color="auto" w:fill="auto"/>
                <w:vAlign w:val="center"/>
              </w:tcPr>
              <w:p w:rsidR="00716546" w:rsidRPr="00172D50" w:rsidRDefault="00716546" w:rsidP="000162D7">
                <w:pPr>
                  <w:jc w:val="right"/>
                  <w:rPr>
                    <w:rFonts w:asciiTheme="minorEastAsia" w:hAnsiTheme="minorEastAsia"/>
                    <w:sz w:val="15"/>
                    <w:szCs w:val="15"/>
                  </w:rPr>
                </w:pPr>
                <w:r w:rsidRPr="00172D50">
                  <w:rPr>
                    <w:rFonts w:asciiTheme="minorEastAsia" w:hAnsiTheme="minorEastAsia"/>
                    <w:sz w:val="15"/>
                    <w:szCs w:val="15"/>
                  </w:rPr>
                  <w:t>1,197,853,489.19</w:t>
                </w:r>
              </w:p>
            </w:tc>
            <w:tc>
              <w:tcPr>
                <w:tcW w:w="576" w:type="pct"/>
                <w:shd w:val="clear" w:color="auto" w:fill="auto"/>
                <w:vAlign w:val="center"/>
              </w:tcPr>
              <w:p w:rsidR="00716546" w:rsidRPr="00172D50" w:rsidRDefault="00716546" w:rsidP="000162D7">
                <w:pPr>
                  <w:jc w:val="right"/>
                  <w:rPr>
                    <w:rFonts w:asciiTheme="minorEastAsia" w:hAnsiTheme="minorEastAsia"/>
                    <w:sz w:val="15"/>
                    <w:szCs w:val="15"/>
                  </w:rPr>
                </w:pPr>
                <w:r w:rsidRPr="00172D50">
                  <w:rPr>
                    <w:rFonts w:asciiTheme="minorEastAsia" w:hAnsiTheme="minorEastAsia"/>
                    <w:sz w:val="15"/>
                    <w:szCs w:val="15"/>
                  </w:rPr>
                  <w:t>7,557,288.30</w:t>
                </w:r>
              </w:p>
            </w:tc>
            <w:tc>
              <w:tcPr>
                <w:tcW w:w="576" w:type="pct"/>
                <w:shd w:val="clear" w:color="auto" w:fill="auto"/>
                <w:vAlign w:val="center"/>
              </w:tcPr>
              <w:p w:rsidR="00716546" w:rsidRPr="00172D50" w:rsidRDefault="00716546" w:rsidP="000162D7">
                <w:pPr>
                  <w:jc w:val="right"/>
                  <w:rPr>
                    <w:rFonts w:asciiTheme="minorEastAsia" w:hAnsiTheme="minorEastAsia"/>
                    <w:sz w:val="15"/>
                    <w:szCs w:val="15"/>
                  </w:rPr>
                </w:pPr>
                <w:r w:rsidRPr="00172D50">
                  <w:rPr>
                    <w:rFonts w:asciiTheme="minorEastAsia" w:hAnsiTheme="minorEastAsia"/>
                    <w:sz w:val="15"/>
                    <w:szCs w:val="15"/>
                  </w:rPr>
                  <w:t>6,803,575.99</w:t>
                </w:r>
              </w:p>
            </w:tc>
            <w:tc>
              <w:tcPr>
                <w:tcW w:w="576" w:type="pct"/>
                <w:shd w:val="clear" w:color="auto" w:fill="auto"/>
                <w:vAlign w:val="center"/>
              </w:tcPr>
              <w:p w:rsidR="00716546" w:rsidRPr="00172D50" w:rsidRDefault="00716546" w:rsidP="000162D7">
                <w:pPr>
                  <w:jc w:val="right"/>
                  <w:rPr>
                    <w:rFonts w:asciiTheme="minorEastAsia" w:hAnsiTheme="minorEastAsia"/>
                    <w:sz w:val="15"/>
                    <w:szCs w:val="15"/>
                  </w:rPr>
                </w:pPr>
                <w:r w:rsidRPr="00172D50">
                  <w:rPr>
                    <w:rFonts w:asciiTheme="minorEastAsia" w:hAnsiTheme="minorEastAsia"/>
                    <w:sz w:val="15"/>
                    <w:szCs w:val="15"/>
                  </w:rPr>
                  <w:t>18,070,438.18</w:t>
                </w:r>
              </w:p>
            </w:tc>
            <w:tc>
              <w:tcPr>
                <w:tcW w:w="818" w:type="pct"/>
                <w:shd w:val="clear" w:color="auto" w:fill="auto"/>
                <w:vAlign w:val="center"/>
              </w:tcPr>
              <w:p w:rsidR="00716546" w:rsidRPr="00172D50" w:rsidRDefault="00716546" w:rsidP="000162D7">
                <w:pPr>
                  <w:jc w:val="right"/>
                  <w:rPr>
                    <w:rFonts w:asciiTheme="minorEastAsia" w:hAnsiTheme="minorEastAsia"/>
                    <w:sz w:val="15"/>
                    <w:szCs w:val="15"/>
                  </w:rPr>
                </w:pPr>
                <w:r w:rsidRPr="00172D50">
                  <w:rPr>
                    <w:rFonts w:asciiTheme="minorEastAsia" w:hAnsiTheme="minorEastAsia"/>
                    <w:sz w:val="15"/>
                    <w:szCs w:val="15"/>
                  </w:rPr>
                  <w:t>1,564,806,598.82</w:t>
                </w:r>
              </w:p>
            </w:tc>
          </w:tr>
          <w:tr w:rsidR="00716546" w:rsidTr="000162D7">
            <w:sdt>
              <w:sdtPr>
                <w:rPr>
                  <w:rFonts w:asciiTheme="minorEastAsia" w:hAnsiTheme="minorEastAsia"/>
                  <w:sz w:val="15"/>
                  <w:szCs w:val="15"/>
                </w:rPr>
                <w:tag w:val="_PLD_14f44e7a4341414ca27a4047f9622e44"/>
                <w:id w:val="9063939"/>
                <w:lock w:val="sdtLocked"/>
              </w:sdtPr>
              <w:sdtContent>
                <w:tc>
                  <w:tcPr>
                    <w:tcW w:w="1298" w:type="pct"/>
                    <w:shd w:val="clear" w:color="auto" w:fill="auto"/>
                  </w:tcPr>
                  <w:p w:rsidR="00716546" w:rsidRPr="003E77AA" w:rsidRDefault="00716546" w:rsidP="000162D7">
                    <w:pPr>
                      <w:rPr>
                        <w:rFonts w:asciiTheme="minorEastAsia" w:hAnsiTheme="minorEastAsia"/>
                        <w:sz w:val="15"/>
                        <w:szCs w:val="15"/>
                      </w:rPr>
                    </w:pPr>
                    <w:r w:rsidRPr="003E77AA">
                      <w:rPr>
                        <w:rFonts w:asciiTheme="minorEastAsia" w:hAnsiTheme="minorEastAsia" w:hint="eastAsia"/>
                        <w:sz w:val="15"/>
                        <w:szCs w:val="15"/>
                      </w:rPr>
                      <w:t>二、累计折旧</w:t>
                    </w:r>
                  </w:p>
                </w:tc>
              </w:sdtContent>
            </w:sdt>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p>
            </w:tc>
            <w:tc>
              <w:tcPr>
                <w:tcW w:w="818" w:type="pct"/>
                <w:shd w:val="clear" w:color="auto" w:fill="auto"/>
                <w:vAlign w:val="center"/>
              </w:tcPr>
              <w:p w:rsidR="00716546" w:rsidRPr="003E77AA" w:rsidRDefault="00716546" w:rsidP="000162D7">
                <w:pPr>
                  <w:jc w:val="center"/>
                  <w:rPr>
                    <w:rFonts w:asciiTheme="minorEastAsia" w:hAnsiTheme="minorEastAsia"/>
                    <w:sz w:val="15"/>
                    <w:szCs w:val="15"/>
                  </w:rPr>
                </w:pPr>
              </w:p>
            </w:tc>
          </w:tr>
          <w:tr w:rsidR="00716546" w:rsidTr="000162D7">
            <w:sdt>
              <w:sdtPr>
                <w:rPr>
                  <w:rFonts w:asciiTheme="minorEastAsia" w:hAnsiTheme="minorEastAsia"/>
                  <w:sz w:val="15"/>
                  <w:szCs w:val="15"/>
                </w:rPr>
                <w:tag w:val="_PLD_bdfb76068a2a4a95ab0a3bcf1b094bf2"/>
                <w:id w:val="9063940"/>
                <w:lock w:val="sdtLocked"/>
              </w:sdtPr>
              <w:sdtContent>
                <w:tc>
                  <w:tcPr>
                    <w:tcW w:w="1298" w:type="pct"/>
                    <w:shd w:val="clear" w:color="auto" w:fill="auto"/>
                  </w:tcPr>
                  <w:p w:rsidR="00716546" w:rsidRPr="0019207A" w:rsidRDefault="00716546" w:rsidP="000162D7">
                    <w:pPr>
                      <w:ind w:firstLineChars="200" w:firstLine="300"/>
                      <w:rPr>
                        <w:rFonts w:asciiTheme="minorEastAsia" w:hAnsiTheme="minorEastAsia"/>
                        <w:sz w:val="15"/>
                        <w:szCs w:val="15"/>
                      </w:rPr>
                    </w:pPr>
                    <w:r w:rsidRPr="0019207A">
                      <w:rPr>
                        <w:rFonts w:asciiTheme="minorEastAsia" w:hAnsiTheme="minorEastAsia"/>
                        <w:sz w:val="15"/>
                        <w:szCs w:val="15"/>
                      </w:rPr>
                      <w:t>1.</w:t>
                    </w:r>
                    <w:r w:rsidRPr="0019207A">
                      <w:rPr>
                        <w:rFonts w:asciiTheme="minorEastAsia" w:hAnsiTheme="minorEastAsia" w:hint="eastAsia"/>
                        <w:sz w:val="15"/>
                        <w:szCs w:val="15"/>
                      </w:rPr>
                      <w:t>期初余额</w:t>
                    </w:r>
                  </w:p>
                </w:tc>
              </w:sdtContent>
            </w:sdt>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81,096,044.85</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618,980,954.07</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5,196,040.58</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3,562,660.97</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9,390,610.48</w:t>
                </w:r>
              </w:p>
            </w:tc>
            <w:tc>
              <w:tcPr>
                <w:tcW w:w="818"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718,226,310.95</w:t>
                </w:r>
              </w:p>
            </w:tc>
          </w:tr>
          <w:tr w:rsidR="00716546" w:rsidTr="000162D7">
            <w:sdt>
              <w:sdtPr>
                <w:rPr>
                  <w:rFonts w:asciiTheme="minorEastAsia" w:hAnsiTheme="minorEastAsia"/>
                  <w:sz w:val="15"/>
                  <w:szCs w:val="15"/>
                </w:rPr>
                <w:tag w:val="_PLD_ac9d6720c4e84ec2b82637a9bc7e4a54"/>
                <w:id w:val="9063941"/>
                <w:lock w:val="sdtLocked"/>
              </w:sdtPr>
              <w:sdtContent>
                <w:tc>
                  <w:tcPr>
                    <w:tcW w:w="1298" w:type="pct"/>
                    <w:shd w:val="clear" w:color="auto" w:fill="auto"/>
                  </w:tcPr>
                  <w:p w:rsidR="00716546" w:rsidRPr="0019207A" w:rsidRDefault="00716546" w:rsidP="000162D7">
                    <w:pPr>
                      <w:ind w:firstLineChars="200" w:firstLine="300"/>
                      <w:rPr>
                        <w:rFonts w:asciiTheme="minorEastAsia" w:hAnsiTheme="minorEastAsia"/>
                        <w:sz w:val="15"/>
                        <w:szCs w:val="15"/>
                      </w:rPr>
                    </w:pPr>
                    <w:r w:rsidRPr="0019207A">
                      <w:rPr>
                        <w:rFonts w:asciiTheme="minorEastAsia" w:hAnsiTheme="minorEastAsia"/>
                        <w:sz w:val="15"/>
                        <w:szCs w:val="15"/>
                      </w:rPr>
                      <w:t>2.</w:t>
                    </w:r>
                    <w:r w:rsidRPr="0019207A">
                      <w:rPr>
                        <w:rFonts w:asciiTheme="minorEastAsia" w:hAnsiTheme="minorEastAsia" w:hint="eastAsia"/>
                        <w:sz w:val="15"/>
                        <w:szCs w:val="15"/>
                      </w:rPr>
                      <w:t>本期增加金额</w:t>
                    </w:r>
                  </w:p>
                </w:tc>
              </w:sdtContent>
            </w:sdt>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10,660,143.87</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62,990,814.36</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649,148.16</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858,451.24</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1,060,244.45</w:t>
                </w:r>
              </w:p>
            </w:tc>
            <w:tc>
              <w:tcPr>
                <w:tcW w:w="818"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76,218,802.08</w:t>
                </w:r>
              </w:p>
            </w:tc>
          </w:tr>
          <w:tr w:rsidR="00716546" w:rsidTr="000162D7">
            <w:sdt>
              <w:sdtPr>
                <w:rPr>
                  <w:rFonts w:asciiTheme="minorEastAsia" w:hAnsiTheme="minorEastAsia"/>
                  <w:sz w:val="15"/>
                  <w:szCs w:val="15"/>
                </w:rPr>
                <w:tag w:val="_PLD_4b899f8229be463181a7e6a6c1cb2337"/>
                <w:id w:val="9063942"/>
                <w:lock w:val="sdtLocked"/>
              </w:sdtPr>
              <w:sdtContent>
                <w:tc>
                  <w:tcPr>
                    <w:tcW w:w="1298" w:type="pct"/>
                    <w:shd w:val="clear" w:color="auto" w:fill="auto"/>
                  </w:tcPr>
                  <w:p w:rsidR="00716546" w:rsidRPr="0019207A" w:rsidRDefault="00716546" w:rsidP="000162D7">
                    <w:pPr>
                      <w:ind w:firstLineChars="300" w:firstLine="450"/>
                      <w:rPr>
                        <w:rFonts w:asciiTheme="minorEastAsia" w:hAnsiTheme="minorEastAsia"/>
                        <w:sz w:val="15"/>
                        <w:szCs w:val="15"/>
                      </w:rPr>
                    </w:pPr>
                    <w:r w:rsidRPr="0019207A">
                      <w:rPr>
                        <w:rFonts w:asciiTheme="minorEastAsia" w:hAnsiTheme="minorEastAsia" w:hint="eastAsia"/>
                        <w:sz w:val="15"/>
                        <w:szCs w:val="15"/>
                      </w:rPr>
                      <w:t>（1）计提</w:t>
                    </w:r>
                  </w:p>
                </w:tc>
              </w:sdtContent>
            </w:sdt>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10,660,143.87</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62,990,814.36</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649,148.16</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858,451.24</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1,060,244.45</w:t>
                </w:r>
              </w:p>
            </w:tc>
            <w:tc>
              <w:tcPr>
                <w:tcW w:w="818"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76,218,802.08</w:t>
                </w:r>
              </w:p>
            </w:tc>
          </w:tr>
          <w:tr w:rsidR="00716546" w:rsidTr="000162D7">
            <w:sdt>
              <w:sdtPr>
                <w:rPr>
                  <w:rFonts w:asciiTheme="minorEastAsia" w:hAnsiTheme="minorEastAsia" w:hint="eastAsia"/>
                  <w:sz w:val="15"/>
                  <w:szCs w:val="15"/>
                </w:rPr>
                <w:alias w:val="固定资产累计折旧增加项目名称"/>
                <w:tag w:val="_GBC_c82e46f282074bcd8f0977f9e064b7a6"/>
                <w:id w:val="9063943"/>
                <w:lock w:val="sdtLocked"/>
                <w:showingPlcHdr/>
              </w:sdtPr>
              <w:sdtContent>
                <w:tc>
                  <w:tcPr>
                    <w:tcW w:w="1298" w:type="pct"/>
                    <w:shd w:val="clear" w:color="auto" w:fill="auto"/>
                  </w:tcPr>
                  <w:p w:rsidR="00716546" w:rsidRPr="0019207A" w:rsidRDefault="00716546" w:rsidP="000162D7">
                    <w:pPr>
                      <w:ind w:firstLineChars="300" w:firstLine="450"/>
                      <w:rPr>
                        <w:rFonts w:asciiTheme="minorEastAsia" w:hAnsiTheme="minorEastAsia"/>
                        <w:sz w:val="15"/>
                        <w:szCs w:val="15"/>
                      </w:rPr>
                    </w:pPr>
                    <w:r w:rsidRPr="0019207A">
                      <w:rPr>
                        <w:rFonts w:asciiTheme="minorEastAsia" w:hAnsiTheme="minorEastAsia" w:hint="eastAsia"/>
                        <w:sz w:val="15"/>
                        <w:szCs w:val="15"/>
                      </w:rPr>
                      <w:t xml:space="preserve">　</w:t>
                    </w:r>
                  </w:p>
                </w:tc>
              </w:sdtContent>
            </w:sdt>
            <w:sdt>
              <w:sdtPr>
                <w:rPr>
                  <w:rFonts w:asciiTheme="minorEastAsia" w:hAnsiTheme="minorEastAsia" w:hint="eastAsia"/>
                  <w:sz w:val="15"/>
                  <w:szCs w:val="15"/>
                </w:rPr>
                <w:alias w:val="固定资产累计折旧增加项目金额"/>
                <w:tag w:val="_GBC_d8c6bc4179c24d4497d3b866e522ee51"/>
                <w:id w:val="9063944"/>
                <w:lock w:val="sdtLocked"/>
                <w:showingPlcHdr/>
              </w:sdtPr>
              <w:sdtContent>
                <w:tc>
                  <w:tcPr>
                    <w:tcW w:w="576" w:type="pct"/>
                    <w:shd w:val="clear" w:color="auto" w:fill="auto"/>
                  </w:tcPr>
                  <w:p w:rsidR="00716546" w:rsidRPr="0019207A" w:rsidRDefault="00716546" w:rsidP="000162D7">
                    <w:pPr>
                      <w:jc w:val="right"/>
                      <w:rPr>
                        <w:rFonts w:asciiTheme="minorEastAsia" w:hAnsiTheme="minorEastAsia"/>
                        <w:sz w:val="15"/>
                        <w:szCs w:val="15"/>
                      </w:rPr>
                    </w:pPr>
                    <w:r w:rsidRPr="0019207A">
                      <w:rPr>
                        <w:rFonts w:asciiTheme="minorEastAsia" w:hAnsiTheme="minorEastAsia" w:hint="eastAsia"/>
                        <w:sz w:val="15"/>
                        <w:szCs w:val="15"/>
                      </w:rPr>
                      <w:t xml:space="preserve">　</w:t>
                    </w:r>
                  </w:p>
                </w:tc>
              </w:sdtContent>
            </w:sdt>
            <w:sdt>
              <w:sdtPr>
                <w:rPr>
                  <w:rFonts w:asciiTheme="minorEastAsia" w:hAnsiTheme="minorEastAsia" w:hint="eastAsia"/>
                  <w:sz w:val="15"/>
                  <w:szCs w:val="15"/>
                </w:rPr>
                <w:alias w:val="固定资产累计折旧增加项目金额"/>
                <w:tag w:val="_GBC_d8c6bc4179c24d4497d3b866e522ee51"/>
                <w:id w:val="9063945"/>
                <w:lock w:val="sdtLocked"/>
                <w:showingPlcHdr/>
              </w:sdtPr>
              <w:sdtContent>
                <w:tc>
                  <w:tcPr>
                    <w:tcW w:w="576" w:type="pct"/>
                    <w:shd w:val="clear" w:color="auto" w:fill="auto"/>
                  </w:tcPr>
                  <w:p w:rsidR="00716546" w:rsidRPr="0019207A" w:rsidRDefault="00716546" w:rsidP="000162D7">
                    <w:pPr>
                      <w:jc w:val="right"/>
                      <w:rPr>
                        <w:rFonts w:asciiTheme="minorEastAsia" w:hAnsiTheme="minorEastAsia"/>
                        <w:sz w:val="15"/>
                        <w:szCs w:val="15"/>
                      </w:rPr>
                    </w:pPr>
                    <w:r w:rsidRPr="0019207A">
                      <w:rPr>
                        <w:rFonts w:asciiTheme="minorEastAsia" w:hAnsiTheme="minorEastAsia" w:hint="eastAsia"/>
                        <w:sz w:val="15"/>
                        <w:szCs w:val="15"/>
                      </w:rPr>
                      <w:t xml:space="preserve">　</w:t>
                    </w:r>
                  </w:p>
                </w:tc>
              </w:sdtContent>
            </w:sdt>
            <w:sdt>
              <w:sdtPr>
                <w:rPr>
                  <w:rFonts w:asciiTheme="minorEastAsia" w:hAnsiTheme="minorEastAsia" w:hint="eastAsia"/>
                  <w:sz w:val="15"/>
                  <w:szCs w:val="15"/>
                </w:rPr>
                <w:alias w:val="固定资产累计折旧增加项目金额"/>
                <w:tag w:val="_GBC_d8c6bc4179c24d4497d3b866e522ee51"/>
                <w:id w:val="9063946"/>
                <w:lock w:val="sdtLocked"/>
                <w:showingPlcHdr/>
              </w:sdtPr>
              <w:sdtContent>
                <w:tc>
                  <w:tcPr>
                    <w:tcW w:w="576" w:type="pct"/>
                    <w:shd w:val="clear" w:color="auto" w:fill="auto"/>
                  </w:tcPr>
                  <w:p w:rsidR="00716546" w:rsidRPr="0019207A" w:rsidRDefault="00716546" w:rsidP="000162D7">
                    <w:pPr>
                      <w:jc w:val="right"/>
                      <w:rPr>
                        <w:rFonts w:asciiTheme="minorEastAsia" w:hAnsiTheme="minorEastAsia"/>
                        <w:sz w:val="15"/>
                        <w:szCs w:val="15"/>
                      </w:rPr>
                    </w:pPr>
                    <w:r w:rsidRPr="0019207A">
                      <w:rPr>
                        <w:rFonts w:asciiTheme="minorEastAsia" w:hAnsiTheme="minorEastAsia" w:hint="eastAsia"/>
                        <w:sz w:val="15"/>
                        <w:szCs w:val="15"/>
                      </w:rPr>
                      <w:t xml:space="preserve">　</w:t>
                    </w:r>
                  </w:p>
                </w:tc>
              </w:sdtContent>
            </w:sdt>
            <w:sdt>
              <w:sdtPr>
                <w:rPr>
                  <w:rFonts w:asciiTheme="minorEastAsia" w:hAnsiTheme="minorEastAsia" w:hint="eastAsia"/>
                  <w:sz w:val="15"/>
                  <w:szCs w:val="15"/>
                </w:rPr>
                <w:alias w:val="固定资产累计折旧增加项目金额"/>
                <w:tag w:val="_GBC_d8c6bc4179c24d4497d3b866e522ee51"/>
                <w:id w:val="9063947"/>
                <w:lock w:val="sdtLocked"/>
                <w:showingPlcHdr/>
              </w:sdtPr>
              <w:sdtContent>
                <w:tc>
                  <w:tcPr>
                    <w:tcW w:w="576" w:type="pct"/>
                    <w:shd w:val="clear" w:color="auto" w:fill="auto"/>
                  </w:tcPr>
                  <w:p w:rsidR="00716546" w:rsidRPr="0019207A" w:rsidRDefault="00716546" w:rsidP="000162D7">
                    <w:pPr>
                      <w:jc w:val="right"/>
                      <w:rPr>
                        <w:rFonts w:asciiTheme="minorEastAsia" w:hAnsiTheme="minorEastAsia"/>
                        <w:sz w:val="15"/>
                        <w:szCs w:val="15"/>
                      </w:rPr>
                    </w:pPr>
                  </w:p>
                </w:tc>
              </w:sdtContent>
            </w:sdt>
            <w:sdt>
              <w:sdtPr>
                <w:rPr>
                  <w:rFonts w:asciiTheme="minorEastAsia" w:hAnsiTheme="minorEastAsia" w:hint="eastAsia"/>
                  <w:sz w:val="15"/>
                  <w:szCs w:val="15"/>
                </w:rPr>
                <w:alias w:val="固定资产累计折旧增加项目金额"/>
                <w:tag w:val="_GBC_d8c6bc4179c24d4497d3b866e522ee51"/>
                <w:id w:val="9063948"/>
                <w:lock w:val="sdtLocked"/>
                <w:showingPlcHdr/>
              </w:sdtPr>
              <w:sdtContent>
                <w:tc>
                  <w:tcPr>
                    <w:tcW w:w="576" w:type="pct"/>
                    <w:shd w:val="clear" w:color="auto" w:fill="auto"/>
                  </w:tcPr>
                  <w:p w:rsidR="00716546" w:rsidRPr="0019207A" w:rsidRDefault="00716546" w:rsidP="000162D7">
                    <w:pPr>
                      <w:jc w:val="right"/>
                      <w:rPr>
                        <w:rFonts w:asciiTheme="minorEastAsia" w:hAnsiTheme="minorEastAsia"/>
                        <w:sz w:val="15"/>
                        <w:szCs w:val="15"/>
                      </w:rPr>
                    </w:pPr>
                    <w:r w:rsidRPr="0019207A">
                      <w:rPr>
                        <w:rFonts w:asciiTheme="minorEastAsia" w:hAnsiTheme="minorEastAsia" w:hint="eastAsia"/>
                        <w:sz w:val="15"/>
                        <w:szCs w:val="15"/>
                      </w:rPr>
                      <w:t xml:space="preserve">　</w:t>
                    </w:r>
                  </w:p>
                </w:tc>
              </w:sdtContent>
            </w:sdt>
            <w:sdt>
              <w:sdtPr>
                <w:rPr>
                  <w:rFonts w:asciiTheme="minorEastAsia" w:hAnsiTheme="minorEastAsia" w:hint="eastAsia"/>
                  <w:sz w:val="15"/>
                  <w:szCs w:val="15"/>
                </w:rPr>
                <w:alias w:val="固定资产累计折旧增加项目合计金额"/>
                <w:tag w:val="_GBC_7b368febd98d43528833b386ded680f2"/>
                <w:id w:val="9063949"/>
                <w:lock w:val="sdtLocked"/>
                <w:showingPlcHdr/>
              </w:sdtPr>
              <w:sdtContent>
                <w:tc>
                  <w:tcPr>
                    <w:tcW w:w="818" w:type="pct"/>
                    <w:shd w:val="clear" w:color="auto" w:fill="auto"/>
                  </w:tcPr>
                  <w:p w:rsidR="00716546" w:rsidRPr="0019207A" w:rsidRDefault="00716546" w:rsidP="000162D7">
                    <w:pPr>
                      <w:jc w:val="right"/>
                      <w:rPr>
                        <w:rFonts w:asciiTheme="minorEastAsia" w:hAnsiTheme="minorEastAsia"/>
                        <w:sz w:val="15"/>
                        <w:szCs w:val="15"/>
                      </w:rPr>
                    </w:pPr>
                    <w:r w:rsidRPr="0019207A">
                      <w:rPr>
                        <w:rFonts w:asciiTheme="minorEastAsia" w:hAnsiTheme="minorEastAsia" w:hint="eastAsia"/>
                        <w:sz w:val="15"/>
                        <w:szCs w:val="15"/>
                      </w:rPr>
                      <w:t xml:space="preserve">　</w:t>
                    </w:r>
                  </w:p>
                </w:tc>
              </w:sdtContent>
            </w:sdt>
          </w:tr>
          <w:tr w:rsidR="00716546" w:rsidTr="000162D7">
            <w:sdt>
              <w:sdtPr>
                <w:rPr>
                  <w:rFonts w:asciiTheme="minorEastAsia" w:hAnsiTheme="minorEastAsia" w:hint="eastAsia"/>
                  <w:sz w:val="15"/>
                  <w:szCs w:val="15"/>
                </w:rPr>
                <w:alias w:val="固定资产累计折旧增加项目名称"/>
                <w:tag w:val="_GBC_c82e46f282074bcd8f0977f9e064b7a6"/>
                <w:id w:val="9063950"/>
                <w:lock w:val="sdtLocked"/>
                <w:showingPlcHdr/>
              </w:sdtPr>
              <w:sdtContent>
                <w:tc>
                  <w:tcPr>
                    <w:tcW w:w="1298" w:type="pct"/>
                    <w:shd w:val="clear" w:color="auto" w:fill="auto"/>
                  </w:tcPr>
                  <w:p w:rsidR="00716546" w:rsidRPr="0019207A" w:rsidRDefault="00716546" w:rsidP="000162D7">
                    <w:pPr>
                      <w:ind w:firstLineChars="300" w:firstLine="450"/>
                      <w:rPr>
                        <w:rFonts w:asciiTheme="minorEastAsia" w:hAnsiTheme="minorEastAsia"/>
                        <w:sz w:val="15"/>
                        <w:szCs w:val="15"/>
                      </w:rPr>
                    </w:pPr>
                    <w:r w:rsidRPr="0019207A">
                      <w:rPr>
                        <w:rFonts w:asciiTheme="minorEastAsia" w:hAnsiTheme="minorEastAsia" w:hint="eastAsia"/>
                        <w:sz w:val="15"/>
                        <w:szCs w:val="15"/>
                      </w:rPr>
                      <w:t xml:space="preserve">　</w:t>
                    </w:r>
                  </w:p>
                </w:tc>
              </w:sdtContent>
            </w:sdt>
            <w:sdt>
              <w:sdtPr>
                <w:rPr>
                  <w:rFonts w:asciiTheme="minorEastAsia" w:hAnsiTheme="minorEastAsia" w:hint="eastAsia"/>
                  <w:sz w:val="15"/>
                  <w:szCs w:val="15"/>
                </w:rPr>
                <w:alias w:val="固定资产累计折旧增加项目金额"/>
                <w:tag w:val="_GBC_d8c6bc4179c24d4497d3b866e522ee51"/>
                <w:id w:val="9063951"/>
                <w:lock w:val="sdtLocked"/>
                <w:showingPlcHdr/>
              </w:sdtPr>
              <w:sdtContent>
                <w:tc>
                  <w:tcPr>
                    <w:tcW w:w="576" w:type="pct"/>
                    <w:shd w:val="clear" w:color="auto" w:fill="auto"/>
                  </w:tcPr>
                  <w:p w:rsidR="00716546" w:rsidRPr="0019207A" w:rsidRDefault="00716546" w:rsidP="000162D7">
                    <w:pPr>
                      <w:jc w:val="right"/>
                      <w:rPr>
                        <w:rFonts w:asciiTheme="minorEastAsia" w:hAnsiTheme="minorEastAsia"/>
                        <w:sz w:val="15"/>
                        <w:szCs w:val="15"/>
                      </w:rPr>
                    </w:pPr>
                    <w:r w:rsidRPr="0019207A">
                      <w:rPr>
                        <w:rFonts w:asciiTheme="minorEastAsia" w:hAnsiTheme="minorEastAsia" w:hint="eastAsia"/>
                        <w:sz w:val="15"/>
                        <w:szCs w:val="15"/>
                      </w:rPr>
                      <w:t xml:space="preserve">　</w:t>
                    </w:r>
                  </w:p>
                </w:tc>
              </w:sdtContent>
            </w:sdt>
            <w:sdt>
              <w:sdtPr>
                <w:rPr>
                  <w:rFonts w:asciiTheme="minorEastAsia" w:hAnsiTheme="minorEastAsia" w:hint="eastAsia"/>
                  <w:sz w:val="15"/>
                  <w:szCs w:val="15"/>
                </w:rPr>
                <w:alias w:val="固定资产累计折旧增加项目金额"/>
                <w:tag w:val="_GBC_d8c6bc4179c24d4497d3b866e522ee51"/>
                <w:id w:val="9063952"/>
                <w:lock w:val="sdtLocked"/>
                <w:showingPlcHdr/>
              </w:sdtPr>
              <w:sdtContent>
                <w:tc>
                  <w:tcPr>
                    <w:tcW w:w="576" w:type="pct"/>
                    <w:shd w:val="clear" w:color="auto" w:fill="auto"/>
                  </w:tcPr>
                  <w:p w:rsidR="00716546" w:rsidRPr="0019207A" w:rsidRDefault="00716546" w:rsidP="000162D7">
                    <w:pPr>
                      <w:jc w:val="right"/>
                      <w:rPr>
                        <w:rFonts w:asciiTheme="minorEastAsia" w:hAnsiTheme="minorEastAsia"/>
                        <w:sz w:val="15"/>
                        <w:szCs w:val="15"/>
                      </w:rPr>
                    </w:pPr>
                  </w:p>
                </w:tc>
              </w:sdtContent>
            </w:sdt>
            <w:sdt>
              <w:sdtPr>
                <w:rPr>
                  <w:rFonts w:asciiTheme="minorEastAsia" w:hAnsiTheme="minorEastAsia" w:hint="eastAsia"/>
                  <w:sz w:val="15"/>
                  <w:szCs w:val="15"/>
                </w:rPr>
                <w:alias w:val="固定资产累计折旧增加项目金额"/>
                <w:tag w:val="_GBC_d8c6bc4179c24d4497d3b866e522ee51"/>
                <w:id w:val="9063953"/>
                <w:lock w:val="sdtLocked"/>
                <w:showingPlcHdr/>
              </w:sdtPr>
              <w:sdtContent>
                <w:tc>
                  <w:tcPr>
                    <w:tcW w:w="576" w:type="pct"/>
                    <w:shd w:val="clear" w:color="auto" w:fill="auto"/>
                  </w:tcPr>
                  <w:p w:rsidR="00716546" w:rsidRPr="0019207A" w:rsidRDefault="00716546" w:rsidP="000162D7">
                    <w:pPr>
                      <w:jc w:val="right"/>
                      <w:rPr>
                        <w:rFonts w:asciiTheme="minorEastAsia" w:hAnsiTheme="minorEastAsia"/>
                        <w:sz w:val="15"/>
                        <w:szCs w:val="15"/>
                      </w:rPr>
                    </w:pPr>
                  </w:p>
                </w:tc>
              </w:sdtContent>
            </w:sdt>
            <w:sdt>
              <w:sdtPr>
                <w:rPr>
                  <w:rFonts w:asciiTheme="minorEastAsia" w:hAnsiTheme="minorEastAsia" w:hint="eastAsia"/>
                  <w:sz w:val="15"/>
                  <w:szCs w:val="15"/>
                </w:rPr>
                <w:alias w:val="固定资产累计折旧增加项目金额"/>
                <w:tag w:val="_GBC_d8c6bc4179c24d4497d3b866e522ee51"/>
                <w:id w:val="9063954"/>
                <w:lock w:val="sdtLocked"/>
                <w:showingPlcHdr/>
              </w:sdtPr>
              <w:sdtContent>
                <w:tc>
                  <w:tcPr>
                    <w:tcW w:w="576" w:type="pct"/>
                    <w:shd w:val="clear" w:color="auto" w:fill="auto"/>
                  </w:tcPr>
                  <w:p w:rsidR="00716546" w:rsidRPr="0019207A" w:rsidRDefault="00716546" w:rsidP="000162D7">
                    <w:pPr>
                      <w:jc w:val="right"/>
                      <w:rPr>
                        <w:rFonts w:asciiTheme="minorEastAsia" w:hAnsiTheme="minorEastAsia"/>
                        <w:sz w:val="15"/>
                        <w:szCs w:val="15"/>
                      </w:rPr>
                    </w:pPr>
                  </w:p>
                </w:tc>
              </w:sdtContent>
            </w:sdt>
            <w:sdt>
              <w:sdtPr>
                <w:rPr>
                  <w:rFonts w:asciiTheme="minorEastAsia" w:hAnsiTheme="minorEastAsia" w:hint="eastAsia"/>
                  <w:sz w:val="15"/>
                  <w:szCs w:val="15"/>
                </w:rPr>
                <w:alias w:val="固定资产累计折旧增加项目金额"/>
                <w:tag w:val="_GBC_d8c6bc4179c24d4497d3b866e522ee51"/>
                <w:id w:val="9063955"/>
                <w:lock w:val="sdtLocked"/>
                <w:showingPlcHdr/>
              </w:sdtPr>
              <w:sdtContent>
                <w:tc>
                  <w:tcPr>
                    <w:tcW w:w="576" w:type="pct"/>
                    <w:shd w:val="clear" w:color="auto" w:fill="auto"/>
                  </w:tcPr>
                  <w:p w:rsidR="00716546" w:rsidRPr="0019207A" w:rsidRDefault="00716546" w:rsidP="000162D7">
                    <w:pPr>
                      <w:jc w:val="right"/>
                      <w:rPr>
                        <w:rFonts w:asciiTheme="minorEastAsia" w:hAnsiTheme="minorEastAsia"/>
                        <w:sz w:val="15"/>
                        <w:szCs w:val="15"/>
                      </w:rPr>
                    </w:pPr>
                  </w:p>
                </w:tc>
              </w:sdtContent>
            </w:sdt>
            <w:sdt>
              <w:sdtPr>
                <w:rPr>
                  <w:rFonts w:asciiTheme="minorEastAsia" w:hAnsiTheme="minorEastAsia" w:hint="eastAsia"/>
                  <w:sz w:val="15"/>
                  <w:szCs w:val="15"/>
                </w:rPr>
                <w:alias w:val="固定资产累计折旧增加项目合计金额"/>
                <w:tag w:val="_GBC_7b368febd98d43528833b386ded680f2"/>
                <w:id w:val="9063956"/>
                <w:lock w:val="sdtLocked"/>
                <w:showingPlcHdr/>
              </w:sdtPr>
              <w:sdtContent>
                <w:tc>
                  <w:tcPr>
                    <w:tcW w:w="818" w:type="pct"/>
                    <w:shd w:val="clear" w:color="auto" w:fill="auto"/>
                  </w:tcPr>
                  <w:p w:rsidR="00716546" w:rsidRPr="0019207A" w:rsidRDefault="00716546" w:rsidP="000162D7">
                    <w:pPr>
                      <w:jc w:val="right"/>
                      <w:rPr>
                        <w:rFonts w:asciiTheme="minorEastAsia" w:hAnsiTheme="minorEastAsia"/>
                        <w:sz w:val="15"/>
                        <w:szCs w:val="15"/>
                      </w:rPr>
                    </w:pPr>
                    <w:r w:rsidRPr="0019207A">
                      <w:rPr>
                        <w:rFonts w:asciiTheme="minorEastAsia" w:hAnsiTheme="minorEastAsia" w:hint="eastAsia"/>
                        <w:sz w:val="15"/>
                        <w:szCs w:val="15"/>
                      </w:rPr>
                      <w:t xml:space="preserve">　</w:t>
                    </w:r>
                  </w:p>
                </w:tc>
              </w:sdtContent>
            </w:sdt>
          </w:tr>
          <w:tr w:rsidR="00716546" w:rsidTr="000162D7">
            <w:sdt>
              <w:sdtPr>
                <w:rPr>
                  <w:rFonts w:asciiTheme="minorEastAsia" w:hAnsiTheme="minorEastAsia"/>
                  <w:sz w:val="15"/>
                  <w:szCs w:val="15"/>
                </w:rPr>
                <w:tag w:val="_PLD_1a8a0c2973de4a7c99ed0dd69c4a85fa"/>
                <w:id w:val="9063957"/>
                <w:lock w:val="sdtLocked"/>
              </w:sdtPr>
              <w:sdtContent>
                <w:tc>
                  <w:tcPr>
                    <w:tcW w:w="1298" w:type="pct"/>
                    <w:shd w:val="clear" w:color="auto" w:fill="auto"/>
                  </w:tcPr>
                  <w:p w:rsidR="00716546" w:rsidRPr="0019207A" w:rsidRDefault="00716546" w:rsidP="000162D7">
                    <w:pPr>
                      <w:ind w:firstLineChars="200" w:firstLine="300"/>
                      <w:rPr>
                        <w:rFonts w:asciiTheme="minorEastAsia" w:hAnsiTheme="minorEastAsia"/>
                        <w:sz w:val="15"/>
                        <w:szCs w:val="15"/>
                      </w:rPr>
                    </w:pPr>
                    <w:r w:rsidRPr="0019207A">
                      <w:rPr>
                        <w:rFonts w:asciiTheme="minorEastAsia" w:hAnsiTheme="minorEastAsia" w:hint="eastAsia"/>
                        <w:sz w:val="15"/>
                        <w:szCs w:val="15"/>
                      </w:rPr>
                      <w:t>3.本期减少金额</w:t>
                    </w:r>
                  </w:p>
                </w:tc>
              </w:sdtContent>
            </w:sdt>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715,813.58</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144,398.27</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284,523.09</w:t>
                </w:r>
              </w:p>
            </w:tc>
            <w:tc>
              <w:tcPr>
                <w:tcW w:w="818"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1,144,734.94</w:t>
                </w:r>
              </w:p>
            </w:tc>
          </w:tr>
          <w:tr w:rsidR="00716546" w:rsidTr="000162D7">
            <w:sdt>
              <w:sdtPr>
                <w:rPr>
                  <w:rFonts w:asciiTheme="minorEastAsia" w:hAnsiTheme="minorEastAsia"/>
                  <w:sz w:val="15"/>
                  <w:szCs w:val="15"/>
                </w:rPr>
                <w:tag w:val="_PLD_051549d56ef94d0f864893f6bcd12368"/>
                <w:id w:val="9063958"/>
                <w:lock w:val="sdtLocked"/>
              </w:sdtPr>
              <w:sdtContent>
                <w:tc>
                  <w:tcPr>
                    <w:tcW w:w="1298" w:type="pct"/>
                    <w:shd w:val="clear" w:color="auto" w:fill="auto"/>
                  </w:tcPr>
                  <w:p w:rsidR="00716546" w:rsidRPr="0019207A" w:rsidRDefault="00716546" w:rsidP="000162D7">
                    <w:pPr>
                      <w:ind w:firstLineChars="300" w:firstLine="450"/>
                      <w:rPr>
                        <w:rFonts w:asciiTheme="minorEastAsia" w:hAnsiTheme="minorEastAsia"/>
                        <w:sz w:val="15"/>
                        <w:szCs w:val="15"/>
                      </w:rPr>
                    </w:pPr>
                    <w:r w:rsidRPr="0019207A">
                      <w:rPr>
                        <w:rFonts w:asciiTheme="minorEastAsia" w:hAnsiTheme="minorEastAsia" w:hint="eastAsia"/>
                        <w:sz w:val="15"/>
                        <w:szCs w:val="15"/>
                      </w:rPr>
                      <w:t>（1）处置或报废</w:t>
                    </w:r>
                  </w:p>
                </w:tc>
              </w:sdtContent>
            </w:sdt>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662,598.86</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144,398.27</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258,746.62</w:t>
                </w:r>
              </w:p>
            </w:tc>
            <w:tc>
              <w:tcPr>
                <w:tcW w:w="818"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1,065,743.75</w:t>
                </w:r>
              </w:p>
            </w:tc>
          </w:tr>
          <w:tr w:rsidR="00716546" w:rsidTr="000162D7">
            <w:sdt>
              <w:sdtPr>
                <w:rPr>
                  <w:rFonts w:asciiTheme="minorEastAsia" w:hAnsiTheme="minorEastAsia" w:hint="eastAsia"/>
                  <w:sz w:val="15"/>
                  <w:szCs w:val="15"/>
                </w:rPr>
                <w:alias w:val="固定资产累计折旧减少项目名称"/>
                <w:tag w:val="_GBC_20eae31762484d0a9c046fa65503339a"/>
                <w:id w:val="9063959"/>
                <w:lock w:val="sdtLocked"/>
              </w:sdtPr>
              <w:sdtContent>
                <w:tc>
                  <w:tcPr>
                    <w:tcW w:w="1298" w:type="pct"/>
                    <w:shd w:val="clear" w:color="auto" w:fill="auto"/>
                  </w:tcPr>
                  <w:p w:rsidR="00716546" w:rsidRPr="0019207A" w:rsidRDefault="00716546" w:rsidP="000162D7">
                    <w:pPr>
                      <w:ind w:firstLineChars="300" w:firstLine="450"/>
                      <w:rPr>
                        <w:rFonts w:asciiTheme="minorEastAsia" w:hAnsiTheme="minorEastAsia"/>
                        <w:sz w:val="15"/>
                        <w:szCs w:val="15"/>
                      </w:rPr>
                    </w:pPr>
                    <w:r w:rsidRPr="0019207A">
                      <w:rPr>
                        <w:rFonts w:asciiTheme="minorEastAsia" w:hAnsiTheme="minorEastAsia"/>
                        <w:kern w:val="0"/>
                        <w:sz w:val="15"/>
                        <w:szCs w:val="15"/>
                      </w:rPr>
                      <w:t>（2）处置子公司减少</w:t>
                    </w:r>
                  </w:p>
                </w:tc>
              </w:sdtContent>
            </w:sdt>
            <w:sdt>
              <w:sdtPr>
                <w:rPr>
                  <w:rFonts w:asciiTheme="minorEastAsia" w:hAnsiTheme="minorEastAsia" w:hint="eastAsia"/>
                  <w:sz w:val="15"/>
                  <w:szCs w:val="15"/>
                </w:rPr>
                <w:alias w:val="固定资产累计折旧减少项目金额"/>
                <w:tag w:val="_GBC_50575111ca3b4086b584bb25daa7a51a"/>
                <w:id w:val="9063960"/>
                <w:lock w:val="sdtLocked"/>
              </w:sdtPr>
              <w:sdtContent>
                <w:tc>
                  <w:tcPr>
                    <w:tcW w:w="576" w:type="pct"/>
                    <w:shd w:val="clear" w:color="auto" w:fill="auto"/>
                  </w:tcPr>
                  <w:p w:rsidR="00716546" w:rsidRPr="0019207A" w:rsidRDefault="00716546" w:rsidP="000162D7">
                    <w:pPr>
                      <w:jc w:val="right"/>
                      <w:rPr>
                        <w:rFonts w:asciiTheme="minorEastAsia" w:hAnsiTheme="minorEastAsia"/>
                        <w:sz w:val="15"/>
                        <w:szCs w:val="15"/>
                      </w:rPr>
                    </w:pPr>
                  </w:p>
                </w:tc>
              </w:sdtContent>
            </w:sdt>
            <w:sdt>
              <w:sdtPr>
                <w:rPr>
                  <w:rFonts w:asciiTheme="minorEastAsia" w:hAnsiTheme="minorEastAsia" w:hint="eastAsia"/>
                  <w:sz w:val="15"/>
                  <w:szCs w:val="15"/>
                </w:rPr>
                <w:alias w:val="固定资产累计折旧减少项目金额"/>
                <w:tag w:val="_GBC_50575111ca3b4086b584bb25daa7a51a"/>
                <w:id w:val="9063961"/>
                <w:lock w:val="sdtLocked"/>
              </w:sdtPr>
              <w:sdtContent>
                <w:tc>
                  <w:tcPr>
                    <w:tcW w:w="576" w:type="pct"/>
                    <w:shd w:val="clear" w:color="auto" w:fill="auto"/>
                  </w:tcPr>
                  <w:p w:rsidR="00716546" w:rsidRPr="0019207A" w:rsidRDefault="00716546" w:rsidP="000162D7">
                    <w:pPr>
                      <w:jc w:val="right"/>
                      <w:rPr>
                        <w:rFonts w:asciiTheme="minorEastAsia" w:hAnsiTheme="minorEastAsia"/>
                        <w:sz w:val="15"/>
                        <w:szCs w:val="15"/>
                      </w:rPr>
                    </w:pPr>
                    <w:r w:rsidRPr="0019207A">
                      <w:rPr>
                        <w:rFonts w:asciiTheme="minorEastAsia" w:hAnsiTheme="minorEastAsia" w:hint="eastAsia"/>
                        <w:sz w:val="15"/>
                        <w:szCs w:val="15"/>
                      </w:rPr>
                      <w:t>53,214.72</w:t>
                    </w:r>
                  </w:p>
                </w:tc>
              </w:sdtContent>
            </w:sdt>
            <w:sdt>
              <w:sdtPr>
                <w:rPr>
                  <w:rFonts w:asciiTheme="minorEastAsia" w:hAnsiTheme="minorEastAsia" w:hint="eastAsia"/>
                  <w:sz w:val="15"/>
                  <w:szCs w:val="15"/>
                </w:rPr>
                <w:alias w:val="固定资产累计折旧减少项目金额"/>
                <w:tag w:val="_GBC_50575111ca3b4086b584bb25daa7a51a"/>
                <w:id w:val="9063962"/>
                <w:lock w:val="sdtLocked"/>
              </w:sdtPr>
              <w:sdtContent>
                <w:tc>
                  <w:tcPr>
                    <w:tcW w:w="576" w:type="pct"/>
                    <w:shd w:val="clear" w:color="auto" w:fill="auto"/>
                  </w:tcPr>
                  <w:p w:rsidR="00716546" w:rsidRPr="0019207A" w:rsidRDefault="00716546" w:rsidP="000162D7">
                    <w:pPr>
                      <w:jc w:val="right"/>
                      <w:rPr>
                        <w:rFonts w:asciiTheme="minorEastAsia" w:hAnsiTheme="minorEastAsia"/>
                        <w:sz w:val="15"/>
                        <w:szCs w:val="15"/>
                      </w:rPr>
                    </w:pPr>
                  </w:p>
                </w:tc>
              </w:sdtContent>
            </w:sdt>
            <w:sdt>
              <w:sdtPr>
                <w:rPr>
                  <w:rFonts w:asciiTheme="minorEastAsia" w:hAnsiTheme="minorEastAsia" w:hint="eastAsia"/>
                  <w:sz w:val="15"/>
                  <w:szCs w:val="15"/>
                </w:rPr>
                <w:alias w:val="固定资产累计折旧减少项目金额"/>
                <w:tag w:val="_GBC_50575111ca3b4086b584bb25daa7a51a"/>
                <w:id w:val="9063963"/>
                <w:lock w:val="sdtLocked"/>
              </w:sdtPr>
              <w:sdtContent>
                <w:tc>
                  <w:tcPr>
                    <w:tcW w:w="576" w:type="pct"/>
                    <w:shd w:val="clear" w:color="auto" w:fill="auto"/>
                  </w:tcPr>
                  <w:p w:rsidR="00716546" w:rsidRPr="0019207A" w:rsidRDefault="00716546" w:rsidP="000162D7">
                    <w:pPr>
                      <w:jc w:val="right"/>
                      <w:rPr>
                        <w:rFonts w:asciiTheme="minorEastAsia" w:hAnsiTheme="minorEastAsia"/>
                        <w:sz w:val="15"/>
                        <w:szCs w:val="15"/>
                      </w:rPr>
                    </w:pPr>
                  </w:p>
                </w:tc>
              </w:sdtContent>
            </w:sdt>
            <w:sdt>
              <w:sdtPr>
                <w:rPr>
                  <w:rFonts w:asciiTheme="minorEastAsia" w:hAnsiTheme="minorEastAsia" w:hint="eastAsia"/>
                  <w:sz w:val="15"/>
                  <w:szCs w:val="15"/>
                </w:rPr>
                <w:alias w:val="固定资产累计折旧减少项目金额"/>
                <w:tag w:val="_GBC_50575111ca3b4086b584bb25daa7a51a"/>
                <w:id w:val="9063964"/>
                <w:lock w:val="sdtLocked"/>
              </w:sdtPr>
              <w:sdtContent>
                <w:tc>
                  <w:tcPr>
                    <w:tcW w:w="576" w:type="pct"/>
                    <w:shd w:val="clear" w:color="auto" w:fill="auto"/>
                  </w:tcPr>
                  <w:p w:rsidR="00716546" w:rsidRPr="0019207A" w:rsidRDefault="00716546" w:rsidP="000162D7">
                    <w:pPr>
                      <w:jc w:val="right"/>
                      <w:rPr>
                        <w:rFonts w:asciiTheme="minorEastAsia" w:hAnsiTheme="minorEastAsia"/>
                        <w:sz w:val="15"/>
                        <w:szCs w:val="15"/>
                      </w:rPr>
                    </w:pPr>
                    <w:r w:rsidRPr="0019207A">
                      <w:rPr>
                        <w:rFonts w:asciiTheme="minorEastAsia" w:hAnsiTheme="minorEastAsia" w:hint="eastAsia"/>
                        <w:sz w:val="15"/>
                        <w:szCs w:val="15"/>
                      </w:rPr>
                      <w:t>25,776.47</w:t>
                    </w:r>
                  </w:p>
                </w:tc>
              </w:sdtContent>
            </w:sdt>
            <w:sdt>
              <w:sdtPr>
                <w:rPr>
                  <w:rFonts w:asciiTheme="minorEastAsia" w:hAnsiTheme="minorEastAsia" w:hint="eastAsia"/>
                  <w:sz w:val="15"/>
                  <w:szCs w:val="15"/>
                </w:rPr>
                <w:alias w:val="固定资产累计折旧减少项目合计金额"/>
                <w:tag w:val="_GBC_ba854a525e15473181c1dd92dc7af67e"/>
                <w:id w:val="9063965"/>
                <w:lock w:val="sdtLocked"/>
              </w:sdtPr>
              <w:sdtContent>
                <w:tc>
                  <w:tcPr>
                    <w:tcW w:w="818" w:type="pct"/>
                    <w:shd w:val="clear" w:color="auto" w:fill="auto"/>
                  </w:tcPr>
                  <w:p w:rsidR="00716546" w:rsidRPr="0019207A" w:rsidRDefault="00716546" w:rsidP="000162D7">
                    <w:pPr>
                      <w:jc w:val="right"/>
                      <w:rPr>
                        <w:rFonts w:asciiTheme="minorEastAsia" w:hAnsiTheme="minorEastAsia"/>
                        <w:sz w:val="15"/>
                        <w:szCs w:val="15"/>
                      </w:rPr>
                    </w:pPr>
                    <w:r w:rsidRPr="0019207A">
                      <w:rPr>
                        <w:rFonts w:asciiTheme="minorEastAsia" w:hAnsiTheme="minorEastAsia" w:hint="eastAsia"/>
                        <w:sz w:val="15"/>
                        <w:szCs w:val="15"/>
                      </w:rPr>
                      <w:t>78,991.19</w:t>
                    </w:r>
                  </w:p>
                </w:tc>
              </w:sdtContent>
            </w:sdt>
          </w:tr>
          <w:tr w:rsidR="00716546" w:rsidTr="000162D7">
            <w:sdt>
              <w:sdtPr>
                <w:rPr>
                  <w:rFonts w:asciiTheme="minorEastAsia" w:hAnsiTheme="minorEastAsia"/>
                  <w:sz w:val="15"/>
                  <w:szCs w:val="15"/>
                </w:rPr>
                <w:tag w:val="_PLD_461cd300a56d4a1d8e530b3c2f9767bf"/>
                <w:id w:val="9063966"/>
                <w:lock w:val="sdtLocked"/>
              </w:sdtPr>
              <w:sdtContent>
                <w:tc>
                  <w:tcPr>
                    <w:tcW w:w="1298" w:type="pct"/>
                    <w:shd w:val="clear" w:color="auto" w:fill="auto"/>
                  </w:tcPr>
                  <w:p w:rsidR="00716546" w:rsidRPr="003E77AA" w:rsidRDefault="00716546" w:rsidP="000162D7">
                    <w:pPr>
                      <w:ind w:firstLineChars="200" w:firstLine="300"/>
                      <w:rPr>
                        <w:rFonts w:asciiTheme="minorEastAsia" w:hAnsiTheme="minorEastAsia"/>
                        <w:sz w:val="15"/>
                        <w:szCs w:val="15"/>
                      </w:rPr>
                    </w:pPr>
                    <w:r w:rsidRPr="003E77AA">
                      <w:rPr>
                        <w:rFonts w:asciiTheme="minorEastAsia" w:hAnsiTheme="minorEastAsia" w:hint="eastAsia"/>
                        <w:sz w:val="15"/>
                        <w:szCs w:val="15"/>
                      </w:rPr>
                      <w:t>4.期末余额</w:t>
                    </w:r>
                  </w:p>
                </w:tc>
              </w:sdtContent>
            </w:sdt>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91,756,188.72</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681,255,954.85</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5,700,790.47</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4,421,112.21</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10,166,331.84</w:t>
                </w:r>
              </w:p>
            </w:tc>
            <w:tc>
              <w:tcPr>
                <w:tcW w:w="818"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793,300,378.09</w:t>
                </w:r>
              </w:p>
            </w:tc>
          </w:tr>
          <w:tr w:rsidR="00716546" w:rsidTr="000162D7">
            <w:sdt>
              <w:sdtPr>
                <w:rPr>
                  <w:rFonts w:asciiTheme="minorEastAsia" w:hAnsiTheme="minorEastAsia"/>
                  <w:sz w:val="15"/>
                  <w:szCs w:val="15"/>
                </w:rPr>
                <w:tag w:val="_PLD_b98cd9e8075a44b28b16fc9fd4c3c81f"/>
                <w:id w:val="9063967"/>
                <w:lock w:val="sdtLocked"/>
              </w:sdtPr>
              <w:sdtContent>
                <w:tc>
                  <w:tcPr>
                    <w:tcW w:w="1298" w:type="pct"/>
                    <w:shd w:val="clear" w:color="auto" w:fill="auto"/>
                  </w:tcPr>
                  <w:p w:rsidR="00716546" w:rsidRPr="003E77AA" w:rsidRDefault="00716546" w:rsidP="000162D7">
                    <w:pPr>
                      <w:rPr>
                        <w:rFonts w:asciiTheme="minorEastAsia" w:hAnsiTheme="minorEastAsia"/>
                        <w:sz w:val="15"/>
                        <w:szCs w:val="15"/>
                      </w:rPr>
                    </w:pPr>
                    <w:r w:rsidRPr="003E77AA">
                      <w:rPr>
                        <w:rFonts w:asciiTheme="minorEastAsia" w:hAnsiTheme="minorEastAsia" w:hint="eastAsia"/>
                        <w:sz w:val="15"/>
                        <w:szCs w:val="15"/>
                      </w:rPr>
                      <w:t>三、减值准备</w:t>
                    </w:r>
                  </w:p>
                </w:tc>
              </w:sdtContent>
            </w:sdt>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p>
            </w:tc>
            <w:tc>
              <w:tcPr>
                <w:tcW w:w="818" w:type="pct"/>
                <w:shd w:val="clear" w:color="auto" w:fill="auto"/>
                <w:vAlign w:val="center"/>
              </w:tcPr>
              <w:p w:rsidR="00716546" w:rsidRPr="003E77AA" w:rsidRDefault="00716546" w:rsidP="000162D7">
                <w:pPr>
                  <w:jc w:val="center"/>
                  <w:rPr>
                    <w:rFonts w:asciiTheme="minorEastAsia" w:hAnsiTheme="minorEastAsia"/>
                    <w:sz w:val="15"/>
                    <w:szCs w:val="15"/>
                  </w:rPr>
                </w:pPr>
              </w:p>
            </w:tc>
          </w:tr>
          <w:tr w:rsidR="00716546" w:rsidTr="000162D7">
            <w:sdt>
              <w:sdtPr>
                <w:rPr>
                  <w:rFonts w:asciiTheme="minorEastAsia" w:hAnsiTheme="minorEastAsia"/>
                  <w:sz w:val="15"/>
                  <w:szCs w:val="15"/>
                </w:rPr>
                <w:tag w:val="_PLD_56eded0ad9c34a2dabfd9ced3cc4cb08"/>
                <w:id w:val="9063968"/>
                <w:lock w:val="sdtLocked"/>
              </w:sdtPr>
              <w:sdtContent>
                <w:tc>
                  <w:tcPr>
                    <w:tcW w:w="1298" w:type="pct"/>
                    <w:shd w:val="clear" w:color="auto" w:fill="auto"/>
                  </w:tcPr>
                  <w:p w:rsidR="00716546" w:rsidRPr="003E77AA" w:rsidRDefault="00716546" w:rsidP="000162D7">
                    <w:pPr>
                      <w:ind w:firstLineChars="200" w:firstLine="300"/>
                      <w:rPr>
                        <w:rFonts w:asciiTheme="minorEastAsia" w:hAnsiTheme="minorEastAsia"/>
                        <w:sz w:val="15"/>
                        <w:szCs w:val="15"/>
                      </w:rPr>
                    </w:pPr>
                    <w:r w:rsidRPr="003E77AA">
                      <w:rPr>
                        <w:rFonts w:asciiTheme="minorEastAsia" w:hAnsiTheme="minorEastAsia"/>
                        <w:sz w:val="15"/>
                        <w:szCs w:val="15"/>
                      </w:rPr>
                      <w:t>1.</w:t>
                    </w:r>
                    <w:r w:rsidRPr="003E77AA">
                      <w:rPr>
                        <w:rFonts w:asciiTheme="minorEastAsia" w:hAnsiTheme="minorEastAsia" w:hint="eastAsia"/>
                        <w:sz w:val="15"/>
                        <w:szCs w:val="15"/>
                      </w:rPr>
                      <w:t>期初余额</w:t>
                    </w:r>
                  </w:p>
                </w:tc>
              </w:sdtContent>
            </w:sdt>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sz w:val="15"/>
                    <w:szCs w:val="15"/>
                  </w:rPr>
                  <w:t>103,228,483.23</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sz w:val="15"/>
                    <w:szCs w:val="15"/>
                  </w:rPr>
                  <w:t>123,672.35</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sz w:val="15"/>
                    <w:szCs w:val="15"/>
                  </w:rPr>
                  <w:t>82,171.48</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sz w:val="15"/>
                    <w:szCs w:val="15"/>
                  </w:rPr>
                  <w:t>1,277,755.98</w:t>
                </w:r>
              </w:p>
            </w:tc>
            <w:tc>
              <w:tcPr>
                <w:tcW w:w="818"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sz w:val="15"/>
                    <w:szCs w:val="15"/>
                  </w:rPr>
                  <w:t>104,712,083.04</w:t>
                </w:r>
              </w:p>
            </w:tc>
          </w:tr>
          <w:tr w:rsidR="00716546" w:rsidTr="000162D7">
            <w:sdt>
              <w:sdtPr>
                <w:rPr>
                  <w:rFonts w:asciiTheme="minorEastAsia" w:hAnsiTheme="minorEastAsia"/>
                  <w:sz w:val="15"/>
                  <w:szCs w:val="15"/>
                </w:rPr>
                <w:tag w:val="_PLD_e23909e3deca4ed3b3374e1998a20d9d"/>
                <w:id w:val="9063969"/>
                <w:lock w:val="sdtLocked"/>
              </w:sdtPr>
              <w:sdtContent>
                <w:tc>
                  <w:tcPr>
                    <w:tcW w:w="1298" w:type="pct"/>
                    <w:shd w:val="clear" w:color="auto" w:fill="auto"/>
                  </w:tcPr>
                  <w:p w:rsidR="00716546" w:rsidRPr="003E77AA" w:rsidRDefault="00716546" w:rsidP="000162D7">
                    <w:pPr>
                      <w:ind w:firstLineChars="200" w:firstLine="300"/>
                      <w:rPr>
                        <w:rFonts w:asciiTheme="minorEastAsia" w:hAnsiTheme="minorEastAsia"/>
                        <w:sz w:val="15"/>
                        <w:szCs w:val="15"/>
                      </w:rPr>
                    </w:pPr>
                    <w:r w:rsidRPr="003E77AA">
                      <w:rPr>
                        <w:rFonts w:asciiTheme="minorEastAsia" w:hAnsiTheme="minorEastAsia"/>
                        <w:sz w:val="15"/>
                        <w:szCs w:val="15"/>
                      </w:rPr>
                      <w:t>2.</w:t>
                    </w:r>
                    <w:r w:rsidRPr="003E77AA">
                      <w:rPr>
                        <w:rFonts w:asciiTheme="minorEastAsia" w:hAnsiTheme="minorEastAsia" w:hint="eastAsia"/>
                        <w:sz w:val="15"/>
                        <w:szCs w:val="15"/>
                      </w:rPr>
                      <w:t>本期增加金额</w:t>
                    </w:r>
                  </w:p>
                </w:tc>
              </w:sdtContent>
            </w:sdt>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sz w:val="15"/>
                    <w:szCs w:val="15"/>
                  </w:rPr>
                  <w:t>3,628,013.37</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p>
            </w:tc>
            <w:tc>
              <w:tcPr>
                <w:tcW w:w="818"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sz w:val="15"/>
                    <w:szCs w:val="15"/>
                  </w:rPr>
                  <w:t>3,628,013.37</w:t>
                </w:r>
              </w:p>
            </w:tc>
          </w:tr>
          <w:tr w:rsidR="00716546" w:rsidTr="000162D7">
            <w:sdt>
              <w:sdtPr>
                <w:rPr>
                  <w:rFonts w:asciiTheme="minorEastAsia" w:hAnsiTheme="minorEastAsia"/>
                  <w:sz w:val="15"/>
                  <w:szCs w:val="15"/>
                </w:rPr>
                <w:tag w:val="_PLD_e9d33a6c6b2d4aff8a6ac53a9ce1b167"/>
                <w:id w:val="9063970"/>
                <w:lock w:val="sdtLocked"/>
              </w:sdtPr>
              <w:sdtContent>
                <w:tc>
                  <w:tcPr>
                    <w:tcW w:w="1298" w:type="pct"/>
                    <w:shd w:val="clear" w:color="auto" w:fill="auto"/>
                  </w:tcPr>
                  <w:p w:rsidR="00716546" w:rsidRPr="003E77AA" w:rsidRDefault="00716546" w:rsidP="000162D7">
                    <w:pPr>
                      <w:ind w:firstLineChars="300" w:firstLine="450"/>
                      <w:rPr>
                        <w:rFonts w:asciiTheme="minorEastAsia" w:hAnsiTheme="minorEastAsia"/>
                        <w:sz w:val="15"/>
                        <w:szCs w:val="15"/>
                      </w:rPr>
                    </w:pPr>
                    <w:r w:rsidRPr="003E77AA">
                      <w:rPr>
                        <w:rFonts w:asciiTheme="minorEastAsia" w:hAnsiTheme="minorEastAsia" w:hint="eastAsia"/>
                        <w:sz w:val="15"/>
                        <w:szCs w:val="15"/>
                      </w:rPr>
                      <w:t>（1）计提</w:t>
                    </w:r>
                  </w:p>
                </w:tc>
              </w:sdtContent>
            </w:sdt>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sz w:val="15"/>
                    <w:szCs w:val="15"/>
                  </w:rPr>
                  <w:t>121,902.65</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p>
            </w:tc>
            <w:tc>
              <w:tcPr>
                <w:tcW w:w="818"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sz w:val="15"/>
                    <w:szCs w:val="15"/>
                  </w:rPr>
                  <w:t>121,902.65</w:t>
                </w:r>
              </w:p>
            </w:tc>
          </w:tr>
          <w:tr w:rsidR="00716546" w:rsidTr="000162D7">
            <w:sdt>
              <w:sdtPr>
                <w:rPr>
                  <w:rFonts w:asciiTheme="minorEastAsia" w:hAnsiTheme="minorEastAsia" w:hint="eastAsia"/>
                  <w:sz w:val="15"/>
                  <w:szCs w:val="15"/>
                </w:rPr>
                <w:alias w:val="固定资产减值准备增加项目名称"/>
                <w:tag w:val="_GBC_8226f6a389744b42bf90e51d4645b6a0"/>
                <w:id w:val="9063971"/>
                <w:lock w:val="sdtLocked"/>
              </w:sdtPr>
              <w:sdtContent>
                <w:tc>
                  <w:tcPr>
                    <w:tcW w:w="1298" w:type="pct"/>
                    <w:shd w:val="clear" w:color="auto" w:fill="auto"/>
                  </w:tcPr>
                  <w:p w:rsidR="00716546" w:rsidRPr="003E77AA" w:rsidRDefault="00716546" w:rsidP="000162D7">
                    <w:pPr>
                      <w:ind w:firstLineChars="300" w:firstLine="450"/>
                      <w:rPr>
                        <w:rFonts w:asciiTheme="minorEastAsia" w:hAnsiTheme="minorEastAsia"/>
                        <w:sz w:val="15"/>
                        <w:szCs w:val="15"/>
                      </w:rPr>
                    </w:pPr>
                    <w:r w:rsidRPr="0019207A">
                      <w:rPr>
                        <w:rFonts w:eastAsiaTheme="majorEastAsia"/>
                        <w:kern w:val="0"/>
                        <w:sz w:val="15"/>
                        <w:szCs w:val="15"/>
                      </w:rPr>
                      <w:t>（</w:t>
                    </w:r>
                    <w:r w:rsidRPr="0019207A">
                      <w:rPr>
                        <w:rFonts w:eastAsiaTheme="majorEastAsia"/>
                        <w:kern w:val="0"/>
                        <w:sz w:val="15"/>
                        <w:szCs w:val="15"/>
                      </w:rPr>
                      <w:t>2</w:t>
                    </w:r>
                    <w:r w:rsidRPr="0019207A">
                      <w:rPr>
                        <w:rFonts w:eastAsiaTheme="majorEastAsia"/>
                        <w:kern w:val="0"/>
                        <w:sz w:val="15"/>
                        <w:szCs w:val="15"/>
                      </w:rPr>
                      <w:t>）在建工程转入</w:t>
                    </w:r>
                  </w:p>
                </w:tc>
              </w:sdtContent>
            </w:sdt>
            <w:sdt>
              <w:sdtPr>
                <w:rPr>
                  <w:rFonts w:asciiTheme="minorEastAsia" w:hAnsiTheme="minorEastAsia" w:hint="eastAsia"/>
                  <w:sz w:val="15"/>
                  <w:szCs w:val="15"/>
                </w:rPr>
                <w:alias w:val="固定资产减值准备增加项目金额"/>
                <w:tag w:val="_GBC_2863639ab279419e99e343a45923928e"/>
                <w:id w:val="9063972"/>
                <w:lock w:val="sdtLocked"/>
                <w:showingPlcHdr/>
              </w:sdtPr>
              <w:sdtContent>
                <w:tc>
                  <w:tcPr>
                    <w:tcW w:w="576" w:type="pct"/>
                    <w:shd w:val="clear" w:color="auto" w:fill="auto"/>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 xml:space="preserve">     </w:t>
                    </w:r>
                  </w:p>
                </w:tc>
              </w:sdtContent>
            </w:sdt>
            <w:sdt>
              <w:sdtPr>
                <w:rPr>
                  <w:rFonts w:asciiTheme="minorEastAsia" w:hAnsiTheme="minorEastAsia" w:hint="eastAsia"/>
                  <w:sz w:val="15"/>
                  <w:szCs w:val="15"/>
                </w:rPr>
                <w:alias w:val="固定资产减值准备增加项目金额"/>
                <w:tag w:val="_GBC_2863639ab279419e99e343a45923928e"/>
                <w:id w:val="9063973"/>
                <w:lock w:val="sdtLocked"/>
              </w:sdtPr>
              <w:sdtContent>
                <w:tc>
                  <w:tcPr>
                    <w:tcW w:w="576" w:type="pct"/>
                    <w:shd w:val="clear" w:color="auto" w:fill="auto"/>
                  </w:tcPr>
                  <w:p w:rsidR="00716546" w:rsidRPr="0019207A" w:rsidRDefault="00716546" w:rsidP="000162D7">
                    <w:pPr>
                      <w:jc w:val="right"/>
                      <w:rPr>
                        <w:rFonts w:asciiTheme="minorEastAsia" w:hAnsiTheme="minorEastAsia"/>
                        <w:sz w:val="15"/>
                        <w:szCs w:val="15"/>
                      </w:rPr>
                    </w:pPr>
                    <w:r w:rsidRPr="0019207A">
                      <w:rPr>
                        <w:rFonts w:asciiTheme="minorEastAsia" w:hAnsiTheme="minorEastAsia" w:hint="eastAsia"/>
                        <w:sz w:val="15"/>
                        <w:szCs w:val="15"/>
                      </w:rPr>
                      <w:t>3,506,110.72</w:t>
                    </w:r>
                  </w:p>
                </w:tc>
              </w:sdtContent>
            </w:sdt>
            <w:sdt>
              <w:sdtPr>
                <w:rPr>
                  <w:rFonts w:asciiTheme="minorEastAsia" w:hAnsiTheme="minorEastAsia" w:hint="eastAsia"/>
                  <w:sz w:val="15"/>
                  <w:szCs w:val="15"/>
                </w:rPr>
                <w:alias w:val="固定资产减值准备增加项目金额"/>
                <w:tag w:val="_GBC_2863639ab279419e99e343a45923928e"/>
                <w:id w:val="9063974"/>
                <w:lock w:val="sdtLocked"/>
                <w:showingPlcHdr/>
              </w:sdtPr>
              <w:sdtContent>
                <w:tc>
                  <w:tcPr>
                    <w:tcW w:w="576" w:type="pct"/>
                    <w:shd w:val="clear" w:color="auto" w:fill="auto"/>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 xml:space="preserve">     </w:t>
                    </w:r>
                  </w:p>
                </w:tc>
              </w:sdtContent>
            </w:sdt>
            <w:sdt>
              <w:sdtPr>
                <w:rPr>
                  <w:rFonts w:asciiTheme="minorEastAsia" w:hAnsiTheme="minorEastAsia" w:hint="eastAsia"/>
                  <w:sz w:val="15"/>
                  <w:szCs w:val="15"/>
                </w:rPr>
                <w:alias w:val="固定资产减值准备增加项目金额"/>
                <w:tag w:val="_GBC_2863639ab279419e99e343a45923928e"/>
                <w:id w:val="9063975"/>
                <w:lock w:val="sdtLocked"/>
                <w:showingPlcHdr/>
              </w:sdtPr>
              <w:sdtContent>
                <w:tc>
                  <w:tcPr>
                    <w:tcW w:w="576" w:type="pct"/>
                    <w:shd w:val="clear" w:color="auto" w:fill="auto"/>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 xml:space="preserve">     </w:t>
                    </w:r>
                  </w:p>
                </w:tc>
              </w:sdtContent>
            </w:sdt>
            <w:sdt>
              <w:sdtPr>
                <w:rPr>
                  <w:rFonts w:asciiTheme="minorEastAsia" w:hAnsiTheme="minorEastAsia" w:hint="eastAsia"/>
                  <w:sz w:val="15"/>
                  <w:szCs w:val="15"/>
                </w:rPr>
                <w:alias w:val="固定资产减值准备增加项目金额"/>
                <w:tag w:val="_GBC_2863639ab279419e99e343a45923928e"/>
                <w:id w:val="9063976"/>
                <w:lock w:val="sdtLocked"/>
                <w:showingPlcHdr/>
              </w:sdtPr>
              <w:sdtContent>
                <w:tc>
                  <w:tcPr>
                    <w:tcW w:w="576" w:type="pct"/>
                    <w:shd w:val="clear" w:color="auto" w:fill="auto"/>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 xml:space="preserve">     </w:t>
                    </w:r>
                  </w:p>
                </w:tc>
              </w:sdtContent>
            </w:sdt>
            <w:sdt>
              <w:sdtPr>
                <w:rPr>
                  <w:rFonts w:asciiTheme="minorEastAsia" w:hAnsiTheme="minorEastAsia" w:hint="eastAsia"/>
                  <w:sz w:val="15"/>
                  <w:szCs w:val="15"/>
                </w:rPr>
                <w:alias w:val="固定资产减值准备增加项目合计金额"/>
                <w:tag w:val="_GBC_2837b7bacbb04d6e8952bb1528820cb2"/>
                <w:id w:val="9063977"/>
                <w:lock w:val="sdtLocked"/>
              </w:sdtPr>
              <w:sdtContent>
                <w:tc>
                  <w:tcPr>
                    <w:tcW w:w="818" w:type="pct"/>
                    <w:shd w:val="clear" w:color="auto" w:fill="auto"/>
                  </w:tcPr>
                  <w:p w:rsidR="00716546" w:rsidRPr="0019207A" w:rsidRDefault="00716546" w:rsidP="000162D7">
                    <w:pPr>
                      <w:jc w:val="right"/>
                      <w:rPr>
                        <w:rFonts w:asciiTheme="minorEastAsia" w:hAnsiTheme="minorEastAsia"/>
                        <w:sz w:val="15"/>
                        <w:szCs w:val="15"/>
                      </w:rPr>
                    </w:pPr>
                    <w:r w:rsidRPr="0019207A">
                      <w:rPr>
                        <w:rFonts w:asciiTheme="minorEastAsia" w:hAnsiTheme="minorEastAsia" w:hint="eastAsia"/>
                        <w:sz w:val="15"/>
                        <w:szCs w:val="15"/>
                      </w:rPr>
                      <w:t>3,506,110.72</w:t>
                    </w:r>
                  </w:p>
                </w:tc>
              </w:sdtContent>
            </w:sdt>
          </w:tr>
          <w:tr w:rsidR="00716546" w:rsidTr="000162D7">
            <w:sdt>
              <w:sdtPr>
                <w:rPr>
                  <w:rFonts w:asciiTheme="minorEastAsia" w:hAnsiTheme="minorEastAsia"/>
                  <w:sz w:val="15"/>
                  <w:szCs w:val="15"/>
                </w:rPr>
                <w:tag w:val="_PLD_773acace40cf4e2b82acb417897e72ef"/>
                <w:id w:val="9063978"/>
                <w:lock w:val="sdtLocked"/>
              </w:sdtPr>
              <w:sdtContent>
                <w:tc>
                  <w:tcPr>
                    <w:tcW w:w="1298" w:type="pct"/>
                    <w:shd w:val="clear" w:color="auto" w:fill="auto"/>
                  </w:tcPr>
                  <w:p w:rsidR="00716546" w:rsidRPr="003E77AA" w:rsidRDefault="00716546" w:rsidP="000162D7">
                    <w:pPr>
                      <w:ind w:firstLineChars="200" w:firstLine="300"/>
                      <w:rPr>
                        <w:rFonts w:asciiTheme="minorEastAsia" w:hAnsiTheme="minorEastAsia"/>
                        <w:sz w:val="15"/>
                        <w:szCs w:val="15"/>
                      </w:rPr>
                    </w:pPr>
                    <w:r w:rsidRPr="003E77AA">
                      <w:rPr>
                        <w:rFonts w:asciiTheme="minorEastAsia" w:hAnsiTheme="minorEastAsia" w:hint="eastAsia"/>
                        <w:sz w:val="15"/>
                        <w:szCs w:val="15"/>
                      </w:rPr>
                      <w:t>3.本期减少金额</w:t>
                    </w:r>
                  </w:p>
                </w:tc>
              </w:sdtContent>
            </w:sdt>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805,755.37</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328,143.04</w:t>
                </w:r>
              </w:p>
            </w:tc>
            <w:tc>
              <w:tcPr>
                <w:tcW w:w="818"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1,133,898.41</w:t>
                </w:r>
              </w:p>
            </w:tc>
          </w:tr>
          <w:tr w:rsidR="00716546" w:rsidTr="000162D7">
            <w:sdt>
              <w:sdtPr>
                <w:rPr>
                  <w:rFonts w:asciiTheme="minorEastAsia" w:hAnsiTheme="minorEastAsia"/>
                  <w:sz w:val="15"/>
                  <w:szCs w:val="15"/>
                </w:rPr>
                <w:tag w:val="_PLD_be1108cdf7ba464f9f4ecab9aa198103"/>
                <w:id w:val="9063979"/>
                <w:lock w:val="sdtLocked"/>
              </w:sdtPr>
              <w:sdtContent>
                <w:tc>
                  <w:tcPr>
                    <w:tcW w:w="1298" w:type="pct"/>
                    <w:shd w:val="clear" w:color="auto" w:fill="auto"/>
                  </w:tcPr>
                  <w:p w:rsidR="00716546" w:rsidRPr="003E77AA" w:rsidRDefault="00716546" w:rsidP="000162D7">
                    <w:pPr>
                      <w:ind w:firstLineChars="300" w:firstLine="450"/>
                      <w:rPr>
                        <w:rFonts w:asciiTheme="minorEastAsia" w:hAnsiTheme="minorEastAsia"/>
                        <w:sz w:val="15"/>
                        <w:szCs w:val="15"/>
                      </w:rPr>
                    </w:pPr>
                    <w:r w:rsidRPr="003E77AA">
                      <w:rPr>
                        <w:rFonts w:asciiTheme="minorEastAsia" w:hAnsiTheme="minorEastAsia" w:hint="eastAsia"/>
                        <w:sz w:val="15"/>
                        <w:szCs w:val="15"/>
                      </w:rPr>
                      <w:t>（1）处置或报废</w:t>
                    </w:r>
                  </w:p>
                </w:tc>
              </w:sdtContent>
            </w:sdt>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805,755.37</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328,143.04</w:t>
                </w:r>
              </w:p>
            </w:tc>
            <w:tc>
              <w:tcPr>
                <w:tcW w:w="818"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1,133,898.41</w:t>
                </w:r>
              </w:p>
            </w:tc>
          </w:tr>
          <w:tr w:rsidR="00716546" w:rsidTr="000162D7">
            <w:sdt>
              <w:sdtPr>
                <w:rPr>
                  <w:rFonts w:asciiTheme="minorEastAsia" w:hAnsiTheme="minorEastAsia"/>
                  <w:sz w:val="15"/>
                  <w:szCs w:val="15"/>
                </w:rPr>
                <w:tag w:val="_PLD_e5054a8d4a114197af28793eadccad9b"/>
                <w:id w:val="9063980"/>
                <w:lock w:val="sdtLocked"/>
              </w:sdtPr>
              <w:sdtContent>
                <w:tc>
                  <w:tcPr>
                    <w:tcW w:w="1298" w:type="pct"/>
                    <w:shd w:val="clear" w:color="auto" w:fill="auto"/>
                  </w:tcPr>
                  <w:p w:rsidR="00716546" w:rsidRPr="003E77AA" w:rsidRDefault="00716546" w:rsidP="000162D7">
                    <w:pPr>
                      <w:ind w:firstLineChars="200" w:firstLine="300"/>
                      <w:rPr>
                        <w:rFonts w:asciiTheme="minorEastAsia" w:hAnsiTheme="minorEastAsia"/>
                        <w:sz w:val="15"/>
                        <w:szCs w:val="15"/>
                      </w:rPr>
                    </w:pPr>
                    <w:r w:rsidRPr="003E77AA">
                      <w:rPr>
                        <w:rFonts w:asciiTheme="minorEastAsia" w:hAnsiTheme="minorEastAsia" w:hint="eastAsia"/>
                        <w:sz w:val="15"/>
                        <w:szCs w:val="15"/>
                      </w:rPr>
                      <w:t>4.期末余额</w:t>
                    </w:r>
                  </w:p>
                </w:tc>
              </w:sdtContent>
            </w:sdt>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106,050,741.23</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123,672.35</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82,171.48</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949,612.94</w:t>
                </w:r>
              </w:p>
            </w:tc>
            <w:tc>
              <w:tcPr>
                <w:tcW w:w="818"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107,206,198.00</w:t>
                </w:r>
              </w:p>
            </w:tc>
          </w:tr>
          <w:tr w:rsidR="00716546" w:rsidTr="000162D7">
            <w:sdt>
              <w:sdtPr>
                <w:rPr>
                  <w:rFonts w:asciiTheme="minorEastAsia" w:hAnsiTheme="minorEastAsia"/>
                  <w:sz w:val="15"/>
                  <w:szCs w:val="15"/>
                </w:rPr>
                <w:tag w:val="_PLD_e1d51c426bd84ffbb9a1a19b00d3b374"/>
                <w:id w:val="9063981"/>
                <w:lock w:val="sdtLocked"/>
              </w:sdtPr>
              <w:sdtContent>
                <w:tc>
                  <w:tcPr>
                    <w:tcW w:w="1298" w:type="pct"/>
                    <w:shd w:val="clear" w:color="auto" w:fill="auto"/>
                  </w:tcPr>
                  <w:p w:rsidR="00716546" w:rsidRPr="003E77AA" w:rsidRDefault="00716546" w:rsidP="000162D7">
                    <w:pPr>
                      <w:rPr>
                        <w:rFonts w:asciiTheme="minorEastAsia" w:hAnsiTheme="minorEastAsia"/>
                        <w:sz w:val="15"/>
                        <w:szCs w:val="15"/>
                      </w:rPr>
                    </w:pPr>
                    <w:r w:rsidRPr="003E77AA">
                      <w:rPr>
                        <w:rFonts w:asciiTheme="minorEastAsia" w:hAnsiTheme="minorEastAsia" w:hint="eastAsia"/>
                        <w:sz w:val="15"/>
                        <w:szCs w:val="15"/>
                      </w:rPr>
                      <w:t>四、账面价值</w:t>
                    </w:r>
                  </w:p>
                </w:tc>
              </w:sdtContent>
            </w:sdt>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p>
            </w:tc>
            <w:tc>
              <w:tcPr>
                <w:tcW w:w="576" w:type="pct"/>
                <w:shd w:val="clear" w:color="auto" w:fill="auto"/>
                <w:vAlign w:val="center"/>
              </w:tcPr>
              <w:p w:rsidR="00716546" w:rsidRPr="003E77AA" w:rsidRDefault="00716546" w:rsidP="000162D7">
                <w:pPr>
                  <w:jc w:val="center"/>
                  <w:rPr>
                    <w:rFonts w:asciiTheme="minorEastAsia" w:hAnsiTheme="minorEastAsia"/>
                    <w:sz w:val="15"/>
                    <w:szCs w:val="15"/>
                  </w:rPr>
                </w:pPr>
              </w:p>
            </w:tc>
            <w:tc>
              <w:tcPr>
                <w:tcW w:w="818" w:type="pct"/>
                <w:shd w:val="clear" w:color="auto" w:fill="auto"/>
                <w:vAlign w:val="center"/>
              </w:tcPr>
              <w:p w:rsidR="00716546" w:rsidRPr="003E77AA" w:rsidRDefault="00716546" w:rsidP="000162D7">
                <w:pPr>
                  <w:jc w:val="center"/>
                  <w:rPr>
                    <w:rFonts w:asciiTheme="minorEastAsia" w:hAnsiTheme="minorEastAsia"/>
                    <w:sz w:val="15"/>
                    <w:szCs w:val="15"/>
                  </w:rPr>
                </w:pPr>
              </w:p>
            </w:tc>
          </w:tr>
          <w:tr w:rsidR="00716546" w:rsidTr="000162D7">
            <w:sdt>
              <w:sdtPr>
                <w:rPr>
                  <w:rFonts w:asciiTheme="minorEastAsia" w:hAnsiTheme="minorEastAsia"/>
                  <w:sz w:val="15"/>
                  <w:szCs w:val="15"/>
                </w:rPr>
                <w:tag w:val="_PLD_438ac9fdebc24597a2bc032145166ee7"/>
                <w:id w:val="9063982"/>
                <w:lock w:val="sdtLocked"/>
              </w:sdtPr>
              <w:sdtContent>
                <w:tc>
                  <w:tcPr>
                    <w:tcW w:w="1298" w:type="pct"/>
                    <w:shd w:val="clear" w:color="auto" w:fill="auto"/>
                  </w:tcPr>
                  <w:p w:rsidR="00716546" w:rsidRPr="003E77AA" w:rsidRDefault="00716546" w:rsidP="000162D7">
                    <w:pPr>
                      <w:ind w:firstLineChars="200" w:firstLine="300"/>
                      <w:rPr>
                        <w:rFonts w:asciiTheme="minorEastAsia" w:hAnsiTheme="minorEastAsia"/>
                        <w:sz w:val="15"/>
                        <w:szCs w:val="15"/>
                      </w:rPr>
                    </w:pPr>
                    <w:r w:rsidRPr="003E77AA">
                      <w:rPr>
                        <w:rFonts w:asciiTheme="minorEastAsia" w:hAnsiTheme="minorEastAsia" w:hint="eastAsia"/>
                        <w:sz w:val="15"/>
                        <w:szCs w:val="15"/>
                      </w:rPr>
                      <w:t>1.期末账面价值</w:t>
                    </w:r>
                  </w:p>
                </w:tc>
              </w:sdtContent>
            </w:sdt>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242,765,618.44</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410,546,793.11</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1,732,825.48</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2,300,292.30</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6,954,493.40</w:t>
                </w:r>
              </w:p>
            </w:tc>
            <w:tc>
              <w:tcPr>
                <w:tcW w:w="818"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664,300,022.73</w:t>
                </w:r>
              </w:p>
            </w:tc>
          </w:tr>
          <w:tr w:rsidR="00716546" w:rsidTr="000162D7">
            <w:sdt>
              <w:sdtPr>
                <w:rPr>
                  <w:rFonts w:asciiTheme="minorEastAsia" w:hAnsiTheme="minorEastAsia"/>
                  <w:sz w:val="15"/>
                  <w:szCs w:val="15"/>
                </w:rPr>
                <w:tag w:val="_PLD_a86278e1e7584f56b206aaea009ce23d"/>
                <w:id w:val="9063983"/>
                <w:lock w:val="sdtLocked"/>
              </w:sdtPr>
              <w:sdtContent>
                <w:tc>
                  <w:tcPr>
                    <w:tcW w:w="1298" w:type="pct"/>
                    <w:shd w:val="clear" w:color="auto" w:fill="auto"/>
                  </w:tcPr>
                  <w:p w:rsidR="00716546" w:rsidRPr="003E77AA" w:rsidRDefault="00716546" w:rsidP="000162D7">
                    <w:pPr>
                      <w:ind w:firstLineChars="200" w:firstLine="300"/>
                      <w:rPr>
                        <w:rFonts w:asciiTheme="minorEastAsia" w:hAnsiTheme="minorEastAsia"/>
                        <w:sz w:val="15"/>
                        <w:szCs w:val="15"/>
                      </w:rPr>
                    </w:pPr>
                    <w:r w:rsidRPr="003E77AA">
                      <w:rPr>
                        <w:rFonts w:asciiTheme="minorEastAsia" w:hAnsiTheme="minorEastAsia" w:hint="eastAsia"/>
                        <w:sz w:val="15"/>
                        <w:szCs w:val="15"/>
                      </w:rPr>
                      <w:t>2.期初账面价值</w:t>
                    </w:r>
                  </w:p>
                </w:tc>
              </w:sdtContent>
            </w:sdt>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251,410,305.42</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441,374,620.02</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2,528,863.37</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2,109,042.40</w:t>
                </w:r>
              </w:p>
            </w:tc>
            <w:tc>
              <w:tcPr>
                <w:tcW w:w="576"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8,100,300.96</w:t>
                </w:r>
              </w:p>
            </w:tc>
            <w:tc>
              <w:tcPr>
                <w:tcW w:w="818" w:type="pct"/>
                <w:shd w:val="clear" w:color="auto" w:fill="auto"/>
                <w:vAlign w:val="center"/>
              </w:tcPr>
              <w:p w:rsidR="00716546" w:rsidRPr="0019207A" w:rsidRDefault="00716546" w:rsidP="000162D7">
                <w:pPr>
                  <w:jc w:val="right"/>
                  <w:rPr>
                    <w:rFonts w:asciiTheme="minorEastAsia" w:hAnsiTheme="minorEastAsia"/>
                    <w:sz w:val="15"/>
                    <w:szCs w:val="15"/>
                  </w:rPr>
                </w:pPr>
                <w:r w:rsidRPr="0019207A">
                  <w:rPr>
                    <w:rFonts w:asciiTheme="minorEastAsia" w:hAnsiTheme="minorEastAsia"/>
                    <w:sz w:val="15"/>
                    <w:szCs w:val="15"/>
                  </w:rPr>
                  <w:t>705,523,132.17</w:t>
                </w:r>
              </w:p>
            </w:tc>
          </w:tr>
        </w:tbl>
        <w:p w:rsidR="00716546" w:rsidRDefault="00716546"/>
        <w:p w:rsidR="00877D2C" w:rsidRDefault="006A4C27"/>
      </w:sdtContent>
    </w:sdt>
    <w:sdt>
      <w:sdtPr>
        <w:rPr>
          <w:rFonts w:ascii="宋体" w:eastAsia="宋体" w:hAnsi="宋体" w:cs="宋体" w:hint="eastAsia"/>
          <w:b w:val="0"/>
          <w:bCs w:val="0"/>
          <w:kern w:val="0"/>
          <w:szCs w:val="24"/>
        </w:rPr>
        <w:alias w:val="模块:暂时闲置的固定资产情况"/>
        <w:tag w:val="_SEC_784fb493affa41d8985f9e8a71213cf9"/>
        <w:id w:val="1545488515"/>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3"/>
              <w:numId w:val="79"/>
            </w:numPr>
            <w:ind w:left="426" w:hanging="426"/>
          </w:pPr>
          <w:r>
            <w:rPr>
              <w:rFonts w:hint="eastAsia"/>
            </w:rPr>
            <w:t>暂时闲置的固定资产情况</w:t>
          </w:r>
        </w:p>
        <w:sdt>
          <w:sdtPr>
            <w:alias w:val="是否适用：暂时闲置的固定资产情况[双击切换]"/>
            <w:tag w:val="_GBC_2fdfdf37e427442eb50e14c905c59fbe"/>
            <w:id w:val="1337738535"/>
            <w:lock w:val="sdtLocked"/>
            <w:placeholder>
              <w:docPart w:val="GBC22222222222222222222222222222"/>
            </w:placeholder>
          </w:sdtPr>
          <w:sdtContent>
            <w:p w:rsidR="00877D2C" w:rsidRDefault="006A4C27" w:rsidP="00620BFA">
              <w:r>
                <w:fldChar w:fldCharType="begin"/>
              </w:r>
              <w:r w:rsidR="00620BFA">
                <w:rPr>
                  <w:rFonts w:hint="eastAsia"/>
                </w:rPr>
                <w:instrText xml:space="preserve">MACROBUTTON  SnrToggleCheckbox </w:instrText>
              </w:r>
              <w:r w:rsidR="00620BFA">
                <w:rPr>
                  <w:rFonts w:hint="eastAsia"/>
                </w:rPr>
                <w:instrText>□适用</w:instrText>
              </w:r>
              <w:r w:rsidR="00620BFA">
                <w:rPr>
                  <w:rFonts w:hint="eastAsia"/>
                </w:rPr>
                <w:instrText xml:space="preserve"> </w:instrText>
              </w:r>
              <w:r>
                <w:fldChar w:fldCharType="end"/>
              </w:r>
              <w:r>
                <w:fldChar w:fldCharType="begin"/>
              </w:r>
              <w:r w:rsidR="00620BFA">
                <w:rPr>
                  <w:rFonts w:hint="eastAsia"/>
                </w:rPr>
                <w:instrText xml:space="preserve"> MACROBUTTON  SnrToggleCheckbox </w:instrText>
              </w:r>
              <w:r w:rsidR="00620BFA">
                <w:rPr>
                  <w:rFonts w:hint="eastAsia"/>
                </w:rPr>
                <w:instrText>√不适用</w:instrText>
              </w:r>
              <w:r w:rsidR="00620BFA">
                <w:rPr>
                  <w:rFonts w:hint="eastAsia"/>
                </w:rPr>
                <w:instrText xml:space="preserve"> </w:instrText>
              </w:r>
              <w:r>
                <w:fldChar w:fldCharType="end"/>
              </w:r>
            </w:p>
          </w:sdtContent>
        </w:sdt>
      </w:sdtContent>
    </w:sdt>
    <w:p w:rsidR="00877D2C" w:rsidRDefault="00877D2C"/>
    <w:sdt>
      <w:sdtPr>
        <w:rPr>
          <w:rFonts w:ascii="宋体" w:eastAsia="宋体" w:hAnsi="宋体" w:cs="宋体" w:hint="eastAsia"/>
          <w:b w:val="0"/>
          <w:bCs w:val="0"/>
          <w:kern w:val="0"/>
          <w:szCs w:val="24"/>
        </w:rPr>
        <w:alias w:val="模块:通过融资租赁租入的固定资产情况"/>
        <w:tag w:val="_SEC_c3ab5ff0dac4435c868c4dc1a729acc7"/>
        <w:id w:val="208766952"/>
        <w:lock w:val="sdtLocked"/>
        <w:placeholder>
          <w:docPart w:val="GBC22222222222222222222222222222"/>
        </w:placeholder>
      </w:sdtPr>
      <w:sdtEndPr>
        <w:rPr>
          <w:rFonts w:asciiTheme="minorEastAsia" w:eastAsiaTheme="minorEastAsia" w:hAnsiTheme="minorEastAsia" w:cs="Times New Roman" w:hint="default"/>
          <w:kern w:val="2"/>
          <w:szCs w:val="21"/>
        </w:rPr>
      </w:sdtEndPr>
      <w:sdtContent>
        <w:p w:rsidR="00877D2C" w:rsidRDefault="005540A0" w:rsidP="00B176E2">
          <w:pPr>
            <w:pStyle w:val="4"/>
            <w:numPr>
              <w:ilvl w:val="3"/>
              <w:numId w:val="79"/>
            </w:numPr>
            <w:ind w:left="426" w:hanging="426"/>
          </w:pPr>
          <w:r>
            <w:rPr>
              <w:rFonts w:hint="eastAsia"/>
            </w:rPr>
            <w:t>通过融资租赁租入的固定资产情况</w:t>
          </w:r>
        </w:p>
        <w:sdt>
          <w:sdtPr>
            <w:alias w:val="是否适用：通过融资租赁租入的固定资产情况[双击切换]"/>
            <w:tag w:val="_GBC_d9da2ba422d647b4952839f1b49e1721"/>
            <w:id w:val="1200131463"/>
            <w:lock w:val="sdtLocked"/>
            <w:placeholder>
              <w:docPart w:val="GBC22222222222222222222222222222"/>
            </w:placeholder>
          </w:sdtPr>
          <w:sdtContent>
            <w:p w:rsidR="00877D2C" w:rsidRDefault="006A4C27">
              <w:r>
                <w:fldChar w:fldCharType="begin"/>
              </w:r>
              <w:r w:rsidR="00620BFA">
                <w:rPr>
                  <w:rFonts w:hint="eastAsia"/>
                </w:rPr>
                <w:instrText xml:space="preserve">MACROBUTTON  SnrToggleCheckbox </w:instrText>
              </w:r>
              <w:r w:rsidR="00620BFA">
                <w:rPr>
                  <w:rFonts w:hint="eastAsia"/>
                </w:rPr>
                <w:instrText>√适用</w:instrText>
              </w:r>
              <w:r w:rsidR="00620BFA">
                <w:rPr>
                  <w:rFonts w:hint="eastAsia"/>
                </w:rPr>
                <w:instrText xml:space="preserve"> </w:instrText>
              </w:r>
              <w:r>
                <w:fldChar w:fldCharType="end"/>
              </w:r>
              <w:r>
                <w:fldChar w:fldCharType="begin"/>
              </w:r>
              <w:r w:rsidR="00620BFA">
                <w:rPr>
                  <w:rFonts w:hint="eastAsia"/>
                </w:rPr>
                <w:instrText xml:space="preserve"> MACROBUTTON  SnrToggleCheckbox </w:instrText>
              </w:r>
              <w:r w:rsidR="00620BFA">
                <w:rPr>
                  <w:rFonts w:hint="eastAsia"/>
                </w:rPr>
                <w:instrText>□不适用</w:instrText>
              </w:r>
              <w:r w:rsidR="00620BFA">
                <w:rPr>
                  <w:rFonts w:hint="eastAsia"/>
                </w:rPr>
                <w:instrText xml:space="preserve"> </w:instrText>
              </w:r>
              <w:r>
                <w:fldChar w:fldCharType="end"/>
              </w:r>
            </w:p>
          </w:sdtContent>
        </w:sdt>
        <w:p w:rsidR="00877D2C" w:rsidRDefault="005540A0">
          <w:pPr>
            <w:jc w:val="right"/>
            <w:rPr>
              <w:color w:val="FF0000"/>
            </w:rPr>
          </w:pPr>
          <w:r>
            <w:rPr>
              <w:rFonts w:hint="eastAsia"/>
            </w:rPr>
            <w:t>单位：</w:t>
          </w:r>
          <w:sdt>
            <w:sdtPr>
              <w:rPr>
                <w:rFonts w:hint="eastAsia"/>
              </w:rPr>
              <w:alias w:val="单位：财务附注：通过融资租赁租入的固定资产情况"/>
              <w:tag w:val="_GBC_fe9a5df604c2442c98f43d648d936575"/>
              <w:id w:val="3528564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通过融资租赁租入的固定资产情况"/>
              <w:tag w:val="_GBC_e7fd0046b6a04b6a95fe4a6f82c82a79"/>
              <w:id w:val="11858585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842"/>
            <w:gridCol w:w="1725"/>
            <w:gridCol w:w="1870"/>
            <w:gridCol w:w="1803"/>
          </w:tblGrid>
          <w:tr w:rsidR="00877D2C" w:rsidTr="00B7705E">
            <w:sdt>
              <w:sdtPr>
                <w:rPr>
                  <w:rFonts w:asciiTheme="minorEastAsia" w:eastAsiaTheme="minorEastAsia" w:hAnsiTheme="minorEastAsia"/>
                </w:rPr>
                <w:tag w:val="_PLD_229758a16e2d4b829adb6efb34b0e7f9"/>
                <w:id w:val="1905175343"/>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877D2C" w:rsidRPr="00620BFA" w:rsidRDefault="005540A0">
                    <w:pPr>
                      <w:jc w:val="center"/>
                      <w:rPr>
                        <w:rFonts w:asciiTheme="minorEastAsia" w:eastAsiaTheme="minorEastAsia" w:hAnsiTheme="minorEastAsia"/>
                      </w:rPr>
                    </w:pPr>
                    <w:r w:rsidRPr="00620BFA">
                      <w:rPr>
                        <w:rFonts w:asciiTheme="minorEastAsia" w:eastAsiaTheme="minorEastAsia" w:hAnsiTheme="minorEastAsia" w:hint="eastAsia"/>
                      </w:rPr>
                      <w:t>项目</w:t>
                    </w:r>
                  </w:p>
                </w:tc>
              </w:sdtContent>
            </w:sdt>
            <w:sdt>
              <w:sdtPr>
                <w:rPr>
                  <w:rFonts w:asciiTheme="minorEastAsia" w:eastAsiaTheme="minorEastAsia" w:hAnsiTheme="minorEastAsia"/>
                </w:rPr>
                <w:tag w:val="_PLD_e6d95a427d5b4d76aa9f2d6fee2fb26e"/>
                <w:id w:val="-2049438975"/>
                <w:lock w:val="sdtLocked"/>
              </w:sdtPr>
              <w:sdtContent>
                <w:tc>
                  <w:tcPr>
                    <w:tcW w:w="1018" w:type="pct"/>
                    <w:tcBorders>
                      <w:top w:val="single" w:sz="4" w:space="0" w:color="auto"/>
                      <w:left w:val="single" w:sz="4" w:space="0" w:color="auto"/>
                      <w:bottom w:val="single" w:sz="4" w:space="0" w:color="auto"/>
                      <w:right w:val="single" w:sz="4" w:space="0" w:color="auto"/>
                    </w:tcBorders>
                    <w:vAlign w:val="center"/>
                  </w:tcPr>
                  <w:p w:rsidR="00877D2C" w:rsidRPr="00620BFA" w:rsidRDefault="005540A0">
                    <w:pPr>
                      <w:jc w:val="center"/>
                      <w:rPr>
                        <w:rFonts w:asciiTheme="minorEastAsia" w:eastAsiaTheme="minorEastAsia" w:hAnsiTheme="minorEastAsia"/>
                      </w:rPr>
                    </w:pPr>
                    <w:r w:rsidRPr="00620BFA">
                      <w:rPr>
                        <w:rFonts w:asciiTheme="minorEastAsia" w:eastAsiaTheme="minorEastAsia" w:hAnsiTheme="minorEastAsia" w:hint="eastAsia"/>
                      </w:rPr>
                      <w:t>账面原值</w:t>
                    </w:r>
                  </w:p>
                </w:tc>
              </w:sdtContent>
            </w:sdt>
            <w:sdt>
              <w:sdtPr>
                <w:rPr>
                  <w:rFonts w:asciiTheme="minorEastAsia" w:eastAsiaTheme="minorEastAsia" w:hAnsiTheme="minorEastAsia"/>
                </w:rPr>
                <w:tag w:val="_PLD_b849f500b617415b8f2272b1a11fce3d"/>
                <w:id w:val="-2104870098"/>
                <w:lock w:val="sdtLocked"/>
              </w:sdtPr>
              <w:sdtContent>
                <w:tc>
                  <w:tcPr>
                    <w:tcW w:w="953" w:type="pct"/>
                    <w:tcBorders>
                      <w:top w:val="single" w:sz="4" w:space="0" w:color="auto"/>
                      <w:left w:val="single" w:sz="4" w:space="0" w:color="auto"/>
                      <w:bottom w:val="single" w:sz="4" w:space="0" w:color="auto"/>
                      <w:right w:val="single" w:sz="4" w:space="0" w:color="auto"/>
                    </w:tcBorders>
                    <w:vAlign w:val="center"/>
                  </w:tcPr>
                  <w:p w:rsidR="00877D2C" w:rsidRPr="00620BFA" w:rsidRDefault="005540A0">
                    <w:pPr>
                      <w:jc w:val="center"/>
                      <w:rPr>
                        <w:rFonts w:asciiTheme="minorEastAsia" w:eastAsiaTheme="minorEastAsia" w:hAnsiTheme="minorEastAsia"/>
                      </w:rPr>
                    </w:pPr>
                    <w:r w:rsidRPr="00620BFA">
                      <w:rPr>
                        <w:rFonts w:asciiTheme="minorEastAsia" w:eastAsiaTheme="minorEastAsia" w:hAnsiTheme="minorEastAsia" w:hint="eastAsia"/>
                      </w:rPr>
                      <w:t>累计折旧</w:t>
                    </w:r>
                  </w:p>
                </w:tc>
              </w:sdtContent>
            </w:sdt>
            <w:sdt>
              <w:sdtPr>
                <w:rPr>
                  <w:rFonts w:asciiTheme="minorEastAsia" w:eastAsiaTheme="minorEastAsia" w:hAnsiTheme="minorEastAsia"/>
                </w:rPr>
                <w:tag w:val="_PLD_495db5d79ffb48c6864e8b37f0b5e34f"/>
                <w:id w:val="-1633862495"/>
                <w:lock w:val="sdtLocked"/>
              </w:sdtPr>
              <w:sdtContent>
                <w:tc>
                  <w:tcPr>
                    <w:tcW w:w="1033" w:type="pct"/>
                    <w:tcBorders>
                      <w:top w:val="single" w:sz="4" w:space="0" w:color="auto"/>
                      <w:left w:val="single" w:sz="4" w:space="0" w:color="auto"/>
                      <w:bottom w:val="single" w:sz="4" w:space="0" w:color="auto"/>
                      <w:right w:val="single" w:sz="4" w:space="0" w:color="auto"/>
                    </w:tcBorders>
                    <w:vAlign w:val="center"/>
                  </w:tcPr>
                  <w:p w:rsidR="00877D2C" w:rsidRPr="00620BFA" w:rsidRDefault="005540A0">
                    <w:pPr>
                      <w:jc w:val="center"/>
                      <w:rPr>
                        <w:rFonts w:asciiTheme="minorEastAsia" w:eastAsiaTheme="minorEastAsia" w:hAnsiTheme="minorEastAsia"/>
                      </w:rPr>
                    </w:pPr>
                    <w:r w:rsidRPr="00620BFA">
                      <w:rPr>
                        <w:rFonts w:asciiTheme="minorEastAsia" w:eastAsiaTheme="minorEastAsia" w:hAnsiTheme="minorEastAsia" w:hint="eastAsia"/>
                      </w:rPr>
                      <w:t>减值准备</w:t>
                    </w:r>
                  </w:p>
                </w:tc>
              </w:sdtContent>
            </w:sdt>
            <w:sdt>
              <w:sdtPr>
                <w:rPr>
                  <w:rFonts w:asciiTheme="minorEastAsia" w:eastAsiaTheme="minorEastAsia" w:hAnsiTheme="minorEastAsia"/>
                </w:rPr>
                <w:tag w:val="_PLD_ed8d73a9b06e42e0ad0c6d6f840f566f"/>
                <w:id w:val="840132199"/>
                <w:lock w:val="sdtLocked"/>
              </w:sdtPr>
              <w:sdtContent>
                <w:tc>
                  <w:tcPr>
                    <w:tcW w:w="996" w:type="pct"/>
                    <w:tcBorders>
                      <w:top w:val="single" w:sz="4" w:space="0" w:color="auto"/>
                      <w:left w:val="single" w:sz="4" w:space="0" w:color="auto"/>
                      <w:bottom w:val="single" w:sz="4" w:space="0" w:color="auto"/>
                      <w:right w:val="single" w:sz="4" w:space="0" w:color="auto"/>
                    </w:tcBorders>
                    <w:vAlign w:val="center"/>
                  </w:tcPr>
                  <w:p w:rsidR="00877D2C" w:rsidRPr="00620BFA" w:rsidRDefault="005540A0">
                    <w:pPr>
                      <w:jc w:val="center"/>
                      <w:rPr>
                        <w:rFonts w:asciiTheme="minorEastAsia" w:eastAsiaTheme="minorEastAsia" w:hAnsiTheme="minorEastAsia"/>
                      </w:rPr>
                    </w:pPr>
                    <w:r w:rsidRPr="00620BFA">
                      <w:rPr>
                        <w:rFonts w:asciiTheme="minorEastAsia" w:eastAsiaTheme="minorEastAsia" w:hAnsiTheme="minorEastAsia" w:hint="eastAsia"/>
                      </w:rPr>
                      <w:t>账面价值</w:t>
                    </w:r>
                  </w:p>
                </w:tc>
              </w:sdtContent>
            </w:sdt>
          </w:tr>
          <w:sdt>
            <w:sdtPr>
              <w:rPr>
                <w:rFonts w:asciiTheme="minorEastAsia" w:eastAsiaTheme="minorEastAsia" w:hAnsiTheme="minorEastAsia"/>
              </w:rPr>
              <w:alias w:val="通过融资租赁租入的的固定资产明细"/>
              <w:tag w:val="_TUP_384c3138a1ab4622b62968cb119e91b1"/>
              <w:id w:val="-1293976245"/>
              <w:lock w:val="sdtLocked"/>
            </w:sdtPr>
            <w:sdtContent>
              <w:tr w:rsidR="00877D2C" w:rsidTr="00B7705E">
                <w:tc>
                  <w:tcPr>
                    <w:tcW w:w="1000" w:type="pct"/>
                    <w:tcBorders>
                      <w:top w:val="single" w:sz="4" w:space="0" w:color="auto"/>
                      <w:left w:val="single" w:sz="4" w:space="0" w:color="auto"/>
                      <w:bottom w:val="single" w:sz="4" w:space="0" w:color="auto"/>
                      <w:right w:val="single" w:sz="4" w:space="0" w:color="auto"/>
                    </w:tcBorders>
                  </w:tcPr>
                  <w:p w:rsidR="00877D2C" w:rsidRPr="00620BFA" w:rsidRDefault="00620BFA">
                    <w:pPr>
                      <w:rPr>
                        <w:rFonts w:asciiTheme="minorEastAsia" w:eastAsiaTheme="minorEastAsia" w:hAnsiTheme="minorEastAsia"/>
                      </w:rPr>
                    </w:pPr>
                    <w:r w:rsidRPr="00620BFA">
                      <w:rPr>
                        <w:rFonts w:asciiTheme="minorEastAsia" w:eastAsiaTheme="minorEastAsia" w:hAnsiTheme="minorEastAsia"/>
                      </w:rPr>
                      <w:t>融资租赁租入固定资产(设备)</w:t>
                    </w:r>
                  </w:p>
                </w:tc>
                <w:tc>
                  <w:tcPr>
                    <w:tcW w:w="1018" w:type="pct"/>
                    <w:tcBorders>
                      <w:top w:val="single" w:sz="4" w:space="0" w:color="auto"/>
                      <w:left w:val="single" w:sz="4" w:space="0" w:color="auto"/>
                      <w:bottom w:val="single" w:sz="4" w:space="0" w:color="auto"/>
                      <w:right w:val="single" w:sz="4" w:space="0" w:color="auto"/>
                    </w:tcBorders>
                  </w:tcPr>
                  <w:p w:rsidR="00877D2C" w:rsidRPr="00620BFA" w:rsidRDefault="00620BFA">
                    <w:pPr>
                      <w:jc w:val="right"/>
                      <w:rPr>
                        <w:rFonts w:asciiTheme="minorEastAsia" w:eastAsiaTheme="minorEastAsia" w:hAnsiTheme="minorEastAsia"/>
                      </w:rPr>
                    </w:pPr>
                    <w:r w:rsidRPr="00620BFA">
                      <w:rPr>
                        <w:rFonts w:asciiTheme="minorEastAsia" w:eastAsiaTheme="minorEastAsia" w:hAnsiTheme="minorEastAsia"/>
                      </w:rPr>
                      <w:t>29,300,609.24</w:t>
                    </w:r>
                  </w:p>
                </w:tc>
                <w:tc>
                  <w:tcPr>
                    <w:tcW w:w="953" w:type="pct"/>
                    <w:tcBorders>
                      <w:top w:val="single" w:sz="4" w:space="0" w:color="auto"/>
                      <w:left w:val="single" w:sz="4" w:space="0" w:color="auto"/>
                      <w:bottom w:val="single" w:sz="4" w:space="0" w:color="auto"/>
                      <w:right w:val="single" w:sz="4" w:space="0" w:color="auto"/>
                    </w:tcBorders>
                  </w:tcPr>
                  <w:p w:rsidR="00877D2C" w:rsidRPr="00620BFA" w:rsidRDefault="00620BFA">
                    <w:pPr>
                      <w:jc w:val="right"/>
                      <w:rPr>
                        <w:rFonts w:asciiTheme="minorEastAsia" w:eastAsiaTheme="minorEastAsia" w:hAnsiTheme="minorEastAsia"/>
                      </w:rPr>
                    </w:pPr>
                    <w:r w:rsidRPr="00620BFA">
                      <w:rPr>
                        <w:rFonts w:asciiTheme="minorEastAsia" w:eastAsiaTheme="minorEastAsia" w:hAnsiTheme="minorEastAsia" w:hint="eastAsia"/>
                      </w:rPr>
                      <w:t>6</w:t>
                    </w:r>
                    <w:r>
                      <w:rPr>
                        <w:rFonts w:asciiTheme="minorEastAsia" w:eastAsiaTheme="minorEastAsia" w:hAnsiTheme="minorEastAsia" w:hint="eastAsia"/>
                      </w:rPr>
                      <w:t>,</w:t>
                    </w:r>
                    <w:r w:rsidRPr="00620BFA">
                      <w:rPr>
                        <w:rFonts w:asciiTheme="minorEastAsia" w:eastAsiaTheme="minorEastAsia" w:hAnsiTheme="minorEastAsia" w:hint="eastAsia"/>
                      </w:rPr>
                      <w:t>707</w:t>
                    </w:r>
                    <w:r>
                      <w:rPr>
                        <w:rFonts w:asciiTheme="minorEastAsia" w:eastAsiaTheme="minorEastAsia" w:hAnsiTheme="minorEastAsia" w:hint="eastAsia"/>
                      </w:rPr>
                      <w:t>,</w:t>
                    </w:r>
                    <w:r w:rsidRPr="00620BFA">
                      <w:rPr>
                        <w:rFonts w:asciiTheme="minorEastAsia" w:eastAsiaTheme="minorEastAsia" w:hAnsiTheme="minorEastAsia" w:hint="eastAsia"/>
                      </w:rPr>
                      <w:t>849.55</w:t>
                    </w:r>
                  </w:p>
                </w:tc>
                <w:tc>
                  <w:tcPr>
                    <w:tcW w:w="1033" w:type="pct"/>
                    <w:tcBorders>
                      <w:top w:val="single" w:sz="4" w:space="0" w:color="auto"/>
                      <w:left w:val="single" w:sz="4" w:space="0" w:color="auto"/>
                      <w:bottom w:val="single" w:sz="4" w:space="0" w:color="auto"/>
                      <w:right w:val="single" w:sz="4" w:space="0" w:color="auto"/>
                    </w:tcBorders>
                  </w:tcPr>
                  <w:p w:rsidR="00877D2C" w:rsidRPr="00620BFA" w:rsidRDefault="00877D2C">
                    <w:pPr>
                      <w:jc w:val="right"/>
                      <w:rPr>
                        <w:rFonts w:asciiTheme="minorEastAsia" w:eastAsiaTheme="minorEastAsia" w:hAnsiTheme="minorEastAsia"/>
                      </w:rPr>
                    </w:pPr>
                  </w:p>
                </w:tc>
                <w:tc>
                  <w:tcPr>
                    <w:tcW w:w="996" w:type="pct"/>
                    <w:tcBorders>
                      <w:top w:val="single" w:sz="4" w:space="0" w:color="auto"/>
                      <w:left w:val="single" w:sz="4" w:space="0" w:color="auto"/>
                      <w:bottom w:val="single" w:sz="4" w:space="0" w:color="auto"/>
                      <w:right w:val="single" w:sz="4" w:space="0" w:color="auto"/>
                    </w:tcBorders>
                  </w:tcPr>
                  <w:p w:rsidR="00877D2C" w:rsidRPr="00620BFA" w:rsidRDefault="00620BFA">
                    <w:pPr>
                      <w:jc w:val="right"/>
                      <w:rPr>
                        <w:rFonts w:asciiTheme="minorEastAsia" w:eastAsiaTheme="minorEastAsia" w:hAnsiTheme="minorEastAsia"/>
                      </w:rPr>
                    </w:pPr>
                    <w:r w:rsidRPr="00620BFA">
                      <w:rPr>
                        <w:rFonts w:asciiTheme="minorEastAsia" w:eastAsiaTheme="minorEastAsia" w:hAnsiTheme="minorEastAsia"/>
                      </w:rPr>
                      <w:t>22,592,759.69</w:t>
                    </w:r>
                  </w:p>
                </w:tc>
              </w:tr>
            </w:sdtContent>
          </w:sdt>
        </w:tbl>
      </w:sdtContent>
    </w:sdt>
    <w:p w:rsidR="00877D2C" w:rsidRDefault="00877D2C"/>
    <w:sdt>
      <w:sdtPr>
        <w:rPr>
          <w:rFonts w:ascii="宋体" w:eastAsia="宋体" w:hAnsi="宋体" w:cs="宋体" w:hint="eastAsia"/>
          <w:b w:val="0"/>
          <w:bCs w:val="0"/>
          <w:kern w:val="0"/>
          <w:szCs w:val="24"/>
        </w:rPr>
        <w:alias w:val="模块:通过经营租赁租出的固定资产"/>
        <w:tag w:val="_SEC_1de7436e811c4703bed7fb7f0316bba2"/>
        <w:id w:val="-246885952"/>
        <w:lock w:val="sdtLocked"/>
        <w:placeholder>
          <w:docPart w:val="GBC22222222222222222222222222222"/>
        </w:placeholder>
      </w:sdtPr>
      <w:sdtEndPr>
        <w:rPr>
          <w:rFonts w:ascii="Times New Roman" w:hAnsi="Times New Roman" w:cs="Times New Roman" w:hint="default"/>
          <w:color w:val="FF0000"/>
          <w:kern w:val="2"/>
          <w:szCs w:val="21"/>
        </w:rPr>
      </w:sdtEndPr>
      <w:sdtContent>
        <w:p w:rsidR="00877D2C" w:rsidRDefault="005540A0" w:rsidP="00B176E2">
          <w:pPr>
            <w:pStyle w:val="4"/>
            <w:numPr>
              <w:ilvl w:val="3"/>
              <w:numId w:val="79"/>
            </w:numPr>
            <w:ind w:left="426" w:hanging="426"/>
          </w:pPr>
          <w:r>
            <w:rPr>
              <w:rFonts w:hint="eastAsia"/>
            </w:rPr>
            <w:t>通过经营租赁租出的固定资产</w:t>
          </w:r>
        </w:p>
        <w:sdt>
          <w:sdtPr>
            <w:alias w:val="是否适用：通过经营租赁租出的固定资产[双击切换]"/>
            <w:tag w:val="_GBC_c2ddde62aad742b6997b43c9077b5c4b"/>
            <w:id w:val="-985777001"/>
            <w:lock w:val="sdtLocked"/>
            <w:placeholder>
              <w:docPart w:val="GBC22222222222222222222222222222"/>
            </w:placeholder>
          </w:sdtPr>
          <w:sdtContent>
            <w:p w:rsidR="00877D2C" w:rsidRDefault="006A4C27" w:rsidP="004516FA">
              <w:pPr>
                <w:rPr>
                  <w:color w:val="FF0000"/>
                </w:rPr>
              </w:pPr>
              <w:r>
                <w:fldChar w:fldCharType="begin"/>
              </w:r>
              <w:r w:rsidR="004516FA">
                <w:rPr>
                  <w:rFonts w:hint="eastAsia"/>
                </w:rPr>
                <w:instrText xml:space="preserve">MACROBUTTON  SnrToggleCheckbox </w:instrText>
              </w:r>
              <w:r w:rsidR="004516FA">
                <w:rPr>
                  <w:rFonts w:hint="eastAsia"/>
                </w:rPr>
                <w:instrText>□适用</w:instrText>
              </w:r>
              <w:r w:rsidR="004516FA">
                <w:rPr>
                  <w:rFonts w:hint="eastAsia"/>
                </w:rPr>
                <w:instrText xml:space="preserve"> </w:instrText>
              </w:r>
              <w:r>
                <w:fldChar w:fldCharType="end"/>
              </w:r>
              <w:r>
                <w:fldChar w:fldCharType="begin"/>
              </w:r>
              <w:r w:rsidR="004516FA">
                <w:rPr>
                  <w:rFonts w:hint="eastAsia"/>
                </w:rPr>
                <w:instrText xml:space="preserve"> MACROBUTTON  SnrToggleCheckbox </w:instrText>
              </w:r>
              <w:r w:rsidR="004516FA">
                <w:rPr>
                  <w:rFonts w:hint="eastAsia"/>
                </w:rPr>
                <w:instrText>√不适用</w:instrText>
              </w:r>
              <w:r w:rsidR="004516FA">
                <w:rPr>
                  <w:rFonts w:hint="eastAsia"/>
                </w:rPr>
                <w:instrText xml:space="preserve"> </w:instrText>
              </w:r>
              <w:r>
                <w:fldChar w:fldCharType="end"/>
              </w:r>
            </w:p>
          </w:sdtContent>
        </w:sdt>
      </w:sdtContent>
    </w:sdt>
    <w:sdt>
      <w:sdtPr>
        <w:rPr>
          <w:rFonts w:ascii="宋体" w:eastAsia="宋体" w:hAnsi="宋体" w:cs="宋体" w:hint="eastAsia"/>
          <w:b w:val="0"/>
          <w:bCs w:val="0"/>
          <w:kern w:val="0"/>
          <w:szCs w:val="24"/>
        </w:rPr>
        <w:alias w:val="模块:未办妥产权证书的固定资产情况"/>
        <w:tag w:val="_SEC_c2e9651d58cd49b88e40954aae3cbf5b"/>
        <w:id w:val="-42686539"/>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79"/>
            </w:numPr>
            <w:ind w:left="426" w:hanging="426"/>
          </w:pPr>
          <w:r>
            <w:rPr>
              <w:rFonts w:hint="eastAsia"/>
            </w:rPr>
            <w:t>未办妥产权证书的固定资产情况</w:t>
          </w:r>
        </w:p>
        <w:sdt>
          <w:sdtPr>
            <w:alias w:val="是否适用：未办妥产权证书的固定资产情况[双击切换]"/>
            <w:tag w:val="_GBC_46625a97c34c4326af56ee4f005058fb"/>
            <w:id w:val="391701963"/>
            <w:lock w:val="sdtLocked"/>
            <w:placeholder>
              <w:docPart w:val="GBC22222222222222222222222222222"/>
            </w:placeholder>
          </w:sdtPr>
          <w:sdtContent>
            <w:p w:rsidR="00B7705E" w:rsidRDefault="006A4C27">
              <w:r>
                <w:fldChar w:fldCharType="begin"/>
              </w:r>
              <w:r w:rsidR="004516FA">
                <w:rPr>
                  <w:rFonts w:hint="eastAsia"/>
                </w:rPr>
                <w:instrText xml:space="preserve">MACROBUTTON  SnrToggleCheckbox </w:instrText>
              </w:r>
              <w:r w:rsidR="004516FA">
                <w:rPr>
                  <w:rFonts w:hint="eastAsia"/>
                </w:rPr>
                <w:instrText>√适用</w:instrText>
              </w:r>
              <w:r w:rsidR="004516FA">
                <w:rPr>
                  <w:rFonts w:hint="eastAsia"/>
                </w:rPr>
                <w:instrText xml:space="preserve"> </w:instrText>
              </w:r>
              <w:r>
                <w:fldChar w:fldCharType="end"/>
              </w:r>
              <w:r>
                <w:fldChar w:fldCharType="begin"/>
              </w:r>
              <w:r w:rsidR="004516FA">
                <w:rPr>
                  <w:rFonts w:hint="eastAsia"/>
                </w:rPr>
                <w:instrText xml:space="preserve"> MACROBUTTON  SnrToggleCheckbox </w:instrText>
              </w:r>
              <w:r w:rsidR="004516FA">
                <w:rPr>
                  <w:rFonts w:hint="eastAsia"/>
                </w:rPr>
                <w:instrText>□不适用</w:instrText>
              </w:r>
              <w:r w:rsidR="004516FA">
                <w:rPr>
                  <w:rFonts w:hint="eastAsia"/>
                </w:rPr>
                <w:instrText xml:space="preserve"> </w:instrText>
              </w:r>
              <w:r>
                <w:fldChar w:fldCharType="end"/>
              </w:r>
            </w:p>
            <w:p w:rsidR="00877D2C" w:rsidRDefault="006A4C27"/>
          </w:sdtContent>
        </w:sdt>
        <w:p w:rsidR="004516FA" w:rsidRDefault="005540A0">
          <w:pPr>
            <w:jc w:val="right"/>
          </w:pPr>
          <w:r>
            <w:rPr>
              <w:rFonts w:hint="eastAsia"/>
            </w:rPr>
            <w:t>单位：</w:t>
          </w:r>
          <w:sdt>
            <w:sdtPr>
              <w:rPr>
                <w:rFonts w:hint="eastAsia"/>
              </w:rPr>
              <w:alias w:val="单位：财务附注：未办妥产权证书的固定资产情况"/>
              <w:tag w:val="_GBC_af0b65f779a444509a345fcc235c4e13"/>
              <w:id w:val="29056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未办妥产权证书的固定资产情况"/>
              <w:tag w:val="_GBC_8b4f91db9e314b61ac2d85b092fd5832"/>
              <w:id w:val="29056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8"/>
            <w:gridCol w:w="3042"/>
            <w:gridCol w:w="3059"/>
          </w:tblGrid>
          <w:tr w:rsidR="004516FA" w:rsidTr="00C45349">
            <w:sdt>
              <w:sdtPr>
                <w:rPr>
                  <w:rFonts w:asciiTheme="minorEastAsia" w:eastAsiaTheme="minorEastAsia" w:hAnsiTheme="minorEastAsia"/>
                </w:rPr>
                <w:tag w:val="_PLD_3112d13ed7a04a10bce803acc672660e"/>
                <w:id w:val="1210045"/>
                <w:lock w:val="sdtLocked"/>
              </w:sdtPr>
              <w:sdtContent>
                <w:tc>
                  <w:tcPr>
                    <w:tcW w:w="1629" w:type="pct"/>
                    <w:vAlign w:val="center"/>
                  </w:tcPr>
                  <w:p w:rsidR="004516FA" w:rsidRPr="004516FA" w:rsidRDefault="004516FA" w:rsidP="00C45349">
                    <w:pPr>
                      <w:jc w:val="center"/>
                      <w:rPr>
                        <w:rFonts w:asciiTheme="minorEastAsia" w:eastAsiaTheme="minorEastAsia" w:hAnsiTheme="minorEastAsia"/>
                      </w:rPr>
                    </w:pPr>
                    <w:r w:rsidRPr="004516FA">
                      <w:rPr>
                        <w:rFonts w:asciiTheme="minorEastAsia" w:eastAsiaTheme="minorEastAsia" w:hAnsiTheme="minorEastAsia" w:hint="eastAsia"/>
                      </w:rPr>
                      <w:t>项目</w:t>
                    </w:r>
                  </w:p>
                </w:tc>
              </w:sdtContent>
            </w:sdt>
            <w:sdt>
              <w:sdtPr>
                <w:rPr>
                  <w:rFonts w:asciiTheme="minorEastAsia" w:eastAsiaTheme="minorEastAsia" w:hAnsiTheme="minorEastAsia"/>
                </w:rPr>
                <w:tag w:val="_PLD_5fca73223de74724a06b56d07c06e26b"/>
                <w:id w:val="1210046"/>
                <w:lock w:val="sdtLocked"/>
              </w:sdtPr>
              <w:sdtContent>
                <w:tc>
                  <w:tcPr>
                    <w:tcW w:w="1681" w:type="pct"/>
                    <w:vAlign w:val="center"/>
                  </w:tcPr>
                  <w:p w:rsidR="004516FA" w:rsidRPr="004516FA" w:rsidRDefault="004516FA" w:rsidP="00C45349">
                    <w:pPr>
                      <w:jc w:val="center"/>
                      <w:rPr>
                        <w:rFonts w:asciiTheme="minorEastAsia" w:eastAsiaTheme="minorEastAsia" w:hAnsiTheme="minorEastAsia"/>
                      </w:rPr>
                    </w:pPr>
                    <w:r w:rsidRPr="004516FA">
                      <w:rPr>
                        <w:rFonts w:asciiTheme="minorEastAsia" w:eastAsiaTheme="minorEastAsia" w:hAnsiTheme="minorEastAsia" w:hint="eastAsia"/>
                      </w:rPr>
                      <w:t>账面价值</w:t>
                    </w:r>
                  </w:p>
                </w:tc>
              </w:sdtContent>
            </w:sdt>
            <w:sdt>
              <w:sdtPr>
                <w:rPr>
                  <w:rFonts w:asciiTheme="minorEastAsia" w:eastAsiaTheme="minorEastAsia" w:hAnsiTheme="minorEastAsia"/>
                </w:rPr>
                <w:tag w:val="_PLD_0f07869ee4694758ae54754a2afb45dd"/>
                <w:id w:val="1210047"/>
                <w:lock w:val="sdtLocked"/>
              </w:sdtPr>
              <w:sdtContent>
                <w:tc>
                  <w:tcPr>
                    <w:tcW w:w="1690" w:type="pct"/>
                    <w:vAlign w:val="center"/>
                  </w:tcPr>
                  <w:p w:rsidR="004516FA" w:rsidRPr="004516FA" w:rsidRDefault="004516FA" w:rsidP="00C45349">
                    <w:pPr>
                      <w:jc w:val="center"/>
                      <w:rPr>
                        <w:rFonts w:asciiTheme="minorEastAsia" w:eastAsiaTheme="minorEastAsia" w:hAnsiTheme="minorEastAsia"/>
                      </w:rPr>
                    </w:pPr>
                    <w:r w:rsidRPr="004516FA">
                      <w:rPr>
                        <w:rFonts w:asciiTheme="minorEastAsia" w:eastAsiaTheme="minorEastAsia" w:hAnsiTheme="minorEastAsia" w:hint="eastAsia"/>
                      </w:rPr>
                      <w:t>未办妥产权证书的原因</w:t>
                    </w:r>
                  </w:p>
                </w:tc>
              </w:sdtContent>
            </w:sdt>
          </w:tr>
          <w:sdt>
            <w:sdtPr>
              <w:rPr>
                <w:rFonts w:asciiTheme="minorEastAsia" w:eastAsiaTheme="minorEastAsia" w:hAnsiTheme="minorEastAsia" w:hint="eastAsia"/>
              </w:rPr>
              <w:alias w:val="未办妥产权证书的固定资产情况明细"/>
              <w:tag w:val="_TUP_9737667686884195a6223f7e0d1c45ed"/>
              <w:id w:val="1210048"/>
              <w:lock w:val="sdtLocked"/>
            </w:sdtPr>
            <w:sdtContent>
              <w:tr w:rsidR="004516FA" w:rsidTr="00C45349">
                <w:tc>
                  <w:tcPr>
                    <w:tcW w:w="1629" w:type="pct"/>
                  </w:tcPr>
                  <w:p w:rsidR="004516FA" w:rsidRPr="004516FA" w:rsidRDefault="004516FA" w:rsidP="00C45349">
                    <w:pPr>
                      <w:rPr>
                        <w:rFonts w:asciiTheme="minorEastAsia" w:eastAsiaTheme="minorEastAsia" w:hAnsiTheme="minorEastAsia"/>
                      </w:rPr>
                    </w:pPr>
                    <w:r w:rsidRPr="004516FA">
                      <w:rPr>
                        <w:rFonts w:asciiTheme="minorEastAsia" w:eastAsiaTheme="minorEastAsia" w:hAnsiTheme="minorEastAsia"/>
                      </w:rPr>
                      <w:t>薄膜分公司五线房产</w:t>
                    </w:r>
                  </w:p>
                </w:tc>
                <w:tc>
                  <w:tcPr>
                    <w:tcW w:w="1681" w:type="pct"/>
                  </w:tcPr>
                  <w:p w:rsidR="004516FA" w:rsidRPr="004516FA" w:rsidRDefault="004516FA" w:rsidP="00C45349">
                    <w:pPr>
                      <w:jc w:val="right"/>
                      <w:rPr>
                        <w:rFonts w:asciiTheme="minorEastAsia" w:eastAsiaTheme="minorEastAsia" w:hAnsiTheme="minorEastAsia"/>
                      </w:rPr>
                    </w:pPr>
                    <w:r w:rsidRPr="004516FA">
                      <w:rPr>
                        <w:rFonts w:asciiTheme="minorEastAsia" w:eastAsiaTheme="minorEastAsia" w:hAnsiTheme="minorEastAsia"/>
                      </w:rPr>
                      <w:t>40,266,226.79</w:t>
                    </w:r>
                  </w:p>
                </w:tc>
                <w:tc>
                  <w:tcPr>
                    <w:tcW w:w="1690" w:type="pct"/>
                  </w:tcPr>
                  <w:p w:rsidR="004516FA" w:rsidRPr="004516FA" w:rsidRDefault="004516FA" w:rsidP="00C45349">
                    <w:pPr>
                      <w:rPr>
                        <w:rFonts w:asciiTheme="minorEastAsia" w:eastAsiaTheme="minorEastAsia" w:hAnsiTheme="minorEastAsia"/>
                      </w:rPr>
                    </w:pPr>
                    <w:r w:rsidRPr="004516FA">
                      <w:rPr>
                        <w:rFonts w:asciiTheme="minorEastAsia" w:eastAsiaTheme="minorEastAsia" w:hAnsiTheme="minorEastAsia"/>
                      </w:rPr>
                      <w:t>规划、建设等调整，正在办理</w:t>
                    </w:r>
                  </w:p>
                </w:tc>
              </w:tr>
            </w:sdtContent>
          </w:sdt>
          <w:sdt>
            <w:sdtPr>
              <w:rPr>
                <w:rFonts w:asciiTheme="minorEastAsia" w:eastAsiaTheme="minorEastAsia" w:hAnsiTheme="minorEastAsia" w:hint="eastAsia"/>
              </w:rPr>
              <w:alias w:val="未办妥产权证书的固定资产情况明细"/>
              <w:tag w:val="_TUP_9737667686884195a6223f7e0d1c45ed"/>
              <w:id w:val="1210049"/>
              <w:lock w:val="sdtLocked"/>
            </w:sdtPr>
            <w:sdtContent>
              <w:tr w:rsidR="004516FA" w:rsidTr="00C45349">
                <w:tc>
                  <w:tcPr>
                    <w:tcW w:w="1629" w:type="pct"/>
                  </w:tcPr>
                  <w:p w:rsidR="004516FA" w:rsidRPr="004516FA" w:rsidRDefault="004516FA" w:rsidP="00C45349">
                    <w:pPr>
                      <w:rPr>
                        <w:rFonts w:asciiTheme="minorEastAsia" w:eastAsiaTheme="minorEastAsia" w:hAnsiTheme="minorEastAsia"/>
                      </w:rPr>
                    </w:pPr>
                    <w:r w:rsidRPr="004516FA">
                      <w:rPr>
                        <w:rFonts w:asciiTheme="minorEastAsia" w:eastAsiaTheme="minorEastAsia" w:hAnsiTheme="minorEastAsia"/>
                      </w:rPr>
                      <w:t>薄膜分公司六线房产</w:t>
                    </w:r>
                  </w:p>
                </w:tc>
                <w:tc>
                  <w:tcPr>
                    <w:tcW w:w="1681" w:type="pct"/>
                  </w:tcPr>
                  <w:p w:rsidR="004516FA" w:rsidRPr="004516FA" w:rsidRDefault="004516FA" w:rsidP="00C45349">
                    <w:pPr>
                      <w:jc w:val="right"/>
                      <w:rPr>
                        <w:rFonts w:asciiTheme="minorEastAsia" w:eastAsiaTheme="minorEastAsia" w:hAnsiTheme="minorEastAsia"/>
                      </w:rPr>
                    </w:pPr>
                    <w:r w:rsidRPr="004516FA">
                      <w:rPr>
                        <w:rFonts w:asciiTheme="minorEastAsia" w:eastAsiaTheme="minorEastAsia" w:hAnsiTheme="minorEastAsia"/>
                      </w:rPr>
                      <w:t>38,277,270.14</w:t>
                    </w:r>
                  </w:p>
                </w:tc>
                <w:tc>
                  <w:tcPr>
                    <w:tcW w:w="1690" w:type="pct"/>
                  </w:tcPr>
                  <w:p w:rsidR="004516FA" w:rsidRPr="004516FA" w:rsidRDefault="004516FA" w:rsidP="00C45349">
                    <w:pPr>
                      <w:rPr>
                        <w:rFonts w:asciiTheme="minorEastAsia" w:eastAsiaTheme="minorEastAsia" w:hAnsiTheme="minorEastAsia"/>
                      </w:rPr>
                    </w:pPr>
                    <w:r w:rsidRPr="004516FA">
                      <w:rPr>
                        <w:rFonts w:asciiTheme="minorEastAsia" w:eastAsiaTheme="minorEastAsia" w:hAnsiTheme="minorEastAsia"/>
                      </w:rPr>
                      <w:t>规划、建设等调整，正在办理</w:t>
                    </w:r>
                  </w:p>
                </w:tc>
              </w:tr>
            </w:sdtContent>
          </w:sdt>
          <w:sdt>
            <w:sdtPr>
              <w:rPr>
                <w:rFonts w:asciiTheme="minorEastAsia" w:eastAsiaTheme="minorEastAsia" w:hAnsiTheme="minorEastAsia" w:hint="eastAsia"/>
              </w:rPr>
              <w:alias w:val="未办妥产权证书的固定资产情况明细"/>
              <w:tag w:val="_TUP_9737667686884195a6223f7e0d1c45ed"/>
              <w:id w:val="1210050"/>
              <w:lock w:val="sdtLocked"/>
            </w:sdtPr>
            <w:sdtContent>
              <w:tr w:rsidR="004516FA" w:rsidTr="00C45349">
                <w:tc>
                  <w:tcPr>
                    <w:tcW w:w="1629" w:type="pct"/>
                  </w:tcPr>
                  <w:p w:rsidR="004516FA" w:rsidRPr="004516FA" w:rsidRDefault="004516FA" w:rsidP="00C45349">
                    <w:pPr>
                      <w:rPr>
                        <w:rFonts w:asciiTheme="minorEastAsia" w:eastAsiaTheme="minorEastAsia" w:hAnsiTheme="minorEastAsia"/>
                      </w:rPr>
                    </w:pPr>
                    <w:r w:rsidRPr="004516FA">
                      <w:rPr>
                        <w:rFonts w:asciiTheme="minorEastAsia" w:eastAsiaTheme="minorEastAsia" w:hAnsiTheme="minorEastAsia"/>
                      </w:rPr>
                      <w:t>BOPET项目厂房</w:t>
                    </w:r>
                  </w:p>
                </w:tc>
                <w:tc>
                  <w:tcPr>
                    <w:tcW w:w="1681" w:type="pct"/>
                  </w:tcPr>
                  <w:p w:rsidR="004516FA" w:rsidRPr="004516FA" w:rsidRDefault="004516FA" w:rsidP="00C45349">
                    <w:pPr>
                      <w:jc w:val="right"/>
                      <w:rPr>
                        <w:rFonts w:asciiTheme="minorEastAsia" w:eastAsiaTheme="minorEastAsia" w:hAnsiTheme="minorEastAsia"/>
                      </w:rPr>
                    </w:pPr>
                    <w:r w:rsidRPr="004516FA">
                      <w:rPr>
                        <w:rFonts w:asciiTheme="minorEastAsia" w:eastAsiaTheme="minorEastAsia" w:hAnsiTheme="minorEastAsia"/>
                      </w:rPr>
                      <w:t>8,579,822.92</w:t>
                    </w:r>
                  </w:p>
                </w:tc>
                <w:tc>
                  <w:tcPr>
                    <w:tcW w:w="1690" w:type="pct"/>
                  </w:tcPr>
                  <w:p w:rsidR="004516FA" w:rsidRPr="004516FA" w:rsidRDefault="004946D6" w:rsidP="00C45349">
                    <w:pPr>
                      <w:rPr>
                        <w:rFonts w:asciiTheme="minorEastAsia" w:eastAsiaTheme="minorEastAsia" w:hAnsiTheme="minorEastAsia"/>
                      </w:rPr>
                    </w:pPr>
                    <w:r>
                      <w:rPr>
                        <w:rFonts w:asciiTheme="minorEastAsia" w:eastAsiaTheme="minorEastAsia" w:hAnsiTheme="minorEastAsia"/>
                      </w:rPr>
                      <w:t>规</w:t>
                    </w:r>
                    <w:r w:rsidR="004516FA" w:rsidRPr="004516FA">
                      <w:rPr>
                        <w:rFonts w:asciiTheme="minorEastAsia" w:eastAsiaTheme="minorEastAsia" w:hAnsiTheme="minorEastAsia"/>
                      </w:rPr>
                      <w:t>划、建设等调整，正在办理</w:t>
                    </w:r>
                  </w:p>
                </w:tc>
              </w:tr>
            </w:sdtContent>
          </w:sdt>
          <w:sdt>
            <w:sdtPr>
              <w:rPr>
                <w:rFonts w:asciiTheme="minorEastAsia" w:eastAsiaTheme="minorEastAsia" w:hAnsiTheme="minorEastAsia" w:hint="eastAsia"/>
              </w:rPr>
              <w:alias w:val="未办妥产权证书的固定资产情况明细"/>
              <w:tag w:val="_TUP_9737667686884195a6223f7e0d1c45ed"/>
              <w:id w:val="1210051"/>
              <w:lock w:val="sdtLocked"/>
            </w:sdtPr>
            <w:sdtContent>
              <w:tr w:rsidR="004516FA" w:rsidTr="00C45349">
                <w:tc>
                  <w:tcPr>
                    <w:tcW w:w="1629" w:type="pct"/>
                  </w:tcPr>
                  <w:p w:rsidR="004516FA" w:rsidRPr="004516FA" w:rsidRDefault="004516FA" w:rsidP="00C45349">
                    <w:pPr>
                      <w:rPr>
                        <w:rFonts w:asciiTheme="minorEastAsia" w:eastAsiaTheme="minorEastAsia" w:hAnsiTheme="minorEastAsia"/>
                      </w:rPr>
                    </w:pPr>
                    <w:r w:rsidRPr="004516FA">
                      <w:rPr>
                        <w:rFonts w:asciiTheme="minorEastAsia" w:eastAsiaTheme="minorEastAsia" w:hAnsiTheme="minorEastAsia"/>
                      </w:rPr>
                      <w:t>机车电容8号钢结构厂房</w:t>
                    </w:r>
                  </w:p>
                </w:tc>
                <w:tc>
                  <w:tcPr>
                    <w:tcW w:w="1681" w:type="pct"/>
                  </w:tcPr>
                  <w:p w:rsidR="004516FA" w:rsidRPr="004516FA" w:rsidRDefault="004516FA" w:rsidP="00C45349">
                    <w:pPr>
                      <w:jc w:val="right"/>
                      <w:rPr>
                        <w:rFonts w:asciiTheme="minorEastAsia" w:eastAsiaTheme="minorEastAsia" w:hAnsiTheme="minorEastAsia"/>
                      </w:rPr>
                    </w:pPr>
                    <w:r w:rsidRPr="004516FA">
                      <w:rPr>
                        <w:rFonts w:asciiTheme="minorEastAsia" w:eastAsiaTheme="minorEastAsia" w:hAnsiTheme="minorEastAsia"/>
                      </w:rPr>
                      <w:t>6,075,528.64</w:t>
                    </w:r>
                  </w:p>
                </w:tc>
                <w:tc>
                  <w:tcPr>
                    <w:tcW w:w="1690" w:type="pct"/>
                  </w:tcPr>
                  <w:p w:rsidR="004516FA" w:rsidRPr="004516FA" w:rsidRDefault="004516FA" w:rsidP="00C45349">
                    <w:pPr>
                      <w:rPr>
                        <w:rFonts w:asciiTheme="minorEastAsia" w:eastAsiaTheme="minorEastAsia" w:hAnsiTheme="minorEastAsia"/>
                      </w:rPr>
                    </w:pPr>
                    <w:r w:rsidRPr="004516FA">
                      <w:rPr>
                        <w:rFonts w:asciiTheme="minorEastAsia" w:eastAsiaTheme="minorEastAsia" w:hAnsiTheme="minorEastAsia"/>
                      </w:rPr>
                      <w:t>规划、建设等调整，正在办理</w:t>
                    </w:r>
                  </w:p>
                </w:tc>
              </w:tr>
            </w:sdtContent>
          </w:sdt>
          <w:sdt>
            <w:sdtPr>
              <w:rPr>
                <w:rFonts w:asciiTheme="minorEastAsia" w:eastAsiaTheme="minorEastAsia" w:hAnsiTheme="minorEastAsia" w:hint="eastAsia"/>
              </w:rPr>
              <w:alias w:val="未办妥产权证书的固定资产情况明细"/>
              <w:tag w:val="_TUP_9737667686884195a6223f7e0d1c45ed"/>
              <w:id w:val="1210052"/>
              <w:lock w:val="sdtLocked"/>
            </w:sdtPr>
            <w:sdtContent>
              <w:tr w:rsidR="004516FA" w:rsidTr="00C45349">
                <w:tc>
                  <w:tcPr>
                    <w:tcW w:w="1629" w:type="pct"/>
                  </w:tcPr>
                  <w:p w:rsidR="004516FA" w:rsidRPr="004516FA" w:rsidRDefault="004516FA" w:rsidP="00C45349">
                    <w:pPr>
                      <w:rPr>
                        <w:rFonts w:asciiTheme="minorEastAsia" w:eastAsiaTheme="minorEastAsia" w:hAnsiTheme="minorEastAsia"/>
                      </w:rPr>
                    </w:pPr>
                    <w:r w:rsidRPr="004516FA">
                      <w:rPr>
                        <w:rFonts w:asciiTheme="minorEastAsia" w:eastAsiaTheme="minorEastAsia" w:hAnsiTheme="minorEastAsia"/>
                      </w:rPr>
                      <w:t>水晶厂房</w:t>
                    </w:r>
                  </w:p>
                </w:tc>
                <w:tc>
                  <w:tcPr>
                    <w:tcW w:w="1681" w:type="pct"/>
                  </w:tcPr>
                  <w:p w:rsidR="004516FA" w:rsidRPr="004516FA" w:rsidRDefault="004516FA" w:rsidP="00C45349">
                    <w:pPr>
                      <w:jc w:val="right"/>
                      <w:rPr>
                        <w:rFonts w:asciiTheme="minorEastAsia" w:eastAsiaTheme="minorEastAsia" w:hAnsiTheme="minorEastAsia"/>
                      </w:rPr>
                    </w:pPr>
                    <w:r w:rsidRPr="004516FA">
                      <w:rPr>
                        <w:rFonts w:asciiTheme="minorEastAsia" w:eastAsiaTheme="minorEastAsia" w:hAnsiTheme="minorEastAsia"/>
                      </w:rPr>
                      <w:t>5,297,843.75</w:t>
                    </w:r>
                  </w:p>
                </w:tc>
                <w:tc>
                  <w:tcPr>
                    <w:tcW w:w="1690" w:type="pct"/>
                  </w:tcPr>
                  <w:p w:rsidR="004516FA" w:rsidRPr="004516FA" w:rsidRDefault="004516FA" w:rsidP="00C45349">
                    <w:pPr>
                      <w:rPr>
                        <w:rFonts w:asciiTheme="minorEastAsia" w:eastAsiaTheme="minorEastAsia" w:hAnsiTheme="minorEastAsia"/>
                      </w:rPr>
                    </w:pPr>
                    <w:r w:rsidRPr="004516FA">
                      <w:rPr>
                        <w:rFonts w:asciiTheme="minorEastAsia" w:eastAsiaTheme="minorEastAsia" w:hAnsiTheme="minorEastAsia"/>
                      </w:rPr>
                      <w:t>规划、建设等调整，正在办理</w:t>
                    </w:r>
                  </w:p>
                </w:tc>
              </w:tr>
            </w:sdtContent>
          </w:sdt>
          <w:sdt>
            <w:sdtPr>
              <w:rPr>
                <w:rFonts w:asciiTheme="minorEastAsia" w:eastAsiaTheme="minorEastAsia" w:hAnsiTheme="minorEastAsia" w:hint="eastAsia"/>
              </w:rPr>
              <w:alias w:val="未办妥产权证书的固定资产情况明细"/>
              <w:tag w:val="_TUP_9737667686884195a6223f7e0d1c45ed"/>
              <w:id w:val="1210053"/>
              <w:lock w:val="sdtLocked"/>
            </w:sdtPr>
            <w:sdtContent>
              <w:tr w:rsidR="004516FA" w:rsidTr="00C45349">
                <w:tc>
                  <w:tcPr>
                    <w:tcW w:w="1629" w:type="pct"/>
                  </w:tcPr>
                  <w:p w:rsidR="004516FA" w:rsidRPr="004516FA" w:rsidRDefault="004516FA" w:rsidP="00C45349">
                    <w:pPr>
                      <w:rPr>
                        <w:rFonts w:asciiTheme="minorEastAsia" w:eastAsiaTheme="minorEastAsia" w:hAnsiTheme="minorEastAsia"/>
                      </w:rPr>
                    </w:pPr>
                    <w:r w:rsidRPr="004516FA">
                      <w:rPr>
                        <w:rFonts w:asciiTheme="minorEastAsia" w:eastAsiaTheme="minorEastAsia" w:hAnsiTheme="minorEastAsia"/>
                      </w:rPr>
                      <w:t>三科电子厂房</w:t>
                    </w:r>
                  </w:p>
                </w:tc>
                <w:tc>
                  <w:tcPr>
                    <w:tcW w:w="1681" w:type="pct"/>
                  </w:tcPr>
                  <w:p w:rsidR="004516FA" w:rsidRPr="004516FA" w:rsidRDefault="004516FA" w:rsidP="00C45349">
                    <w:pPr>
                      <w:jc w:val="right"/>
                      <w:rPr>
                        <w:rFonts w:asciiTheme="minorEastAsia" w:eastAsiaTheme="minorEastAsia" w:hAnsiTheme="minorEastAsia"/>
                      </w:rPr>
                    </w:pPr>
                    <w:r w:rsidRPr="004516FA">
                      <w:rPr>
                        <w:rFonts w:asciiTheme="minorEastAsia" w:eastAsiaTheme="minorEastAsia" w:hAnsiTheme="minorEastAsia"/>
                      </w:rPr>
                      <w:t>4,491,482.09</w:t>
                    </w:r>
                  </w:p>
                </w:tc>
                <w:tc>
                  <w:tcPr>
                    <w:tcW w:w="1690" w:type="pct"/>
                  </w:tcPr>
                  <w:p w:rsidR="004516FA" w:rsidRPr="004516FA" w:rsidRDefault="004516FA" w:rsidP="00C45349">
                    <w:pPr>
                      <w:rPr>
                        <w:rFonts w:asciiTheme="minorEastAsia" w:eastAsiaTheme="minorEastAsia" w:hAnsiTheme="minorEastAsia"/>
                      </w:rPr>
                    </w:pPr>
                    <w:r w:rsidRPr="004516FA">
                      <w:rPr>
                        <w:rFonts w:asciiTheme="minorEastAsia" w:eastAsiaTheme="minorEastAsia" w:hAnsiTheme="minorEastAsia"/>
                      </w:rPr>
                      <w:t>规划、建设等调整，正在办理</w:t>
                    </w:r>
                  </w:p>
                </w:tc>
              </w:tr>
            </w:sdtContent>
          </w:sdt>
          <w:sdt>
            <w:sdtPr>
              <w:rPr>
                <w:rFonts w:asciiTheme="minorEastAsia" w:eastAsiaTheme="minorEastAsia" w:hAnsiTheme="minorEastAsia" w:hint="eastAsia"/>
              </w:rPr>
              <w:alias w:val="未办妥产权证书的固定资产情况明细"/>
              <w:tag w:val="_TUP_9737667686884195a6223f7e0d1c45ed"/>
              <w:id w:val="1210054"/>
              <w:lock w:val="sdtLocked"/>
            </w:sdtPr>
            <w:sdtContent>
              <w:tr w:rsidR="004516FA" w:rsidTr="00C45349">
                <w:tc>
                  <w:tcPr>
                    <w:tcW w:w="1629" w:type="pct"/>
                  </w:tcPr>
                  <w:p w:rsidR="004516FA" w:rsidRPr="004516FA" w:rsidRDefault="004516FA" w:rsidP="00C45349">
                    <w:pPr>
                      <w:rPr>
                        <w:rFonts w:asciiTheme="minorEastAsia" w:eastAsiaTheme="minorEastAsia" w:hAnsiTheme="minorEastAsia"/>
                      </w:rPr>
                    </w:pPr>
                    <w:r w:rsidRPr="004516FA">
                      <w:rPr>
                        <w:rFonts w:asciiTheme="minorEastAsia" w:eastAsiaTheme="minorEastAsia" w:hAnsiTheme="minorEastAsia"/>
                      </w:rPr>
                      <w:t>机车电容器6号厂房</w:t>
                    </w:r>
                  </w:p>
                </w:tc>
                <w:tc>
                  <w:tcPr>
                    <w:tcW w:w="1681" w:type="pct"/>
                  </w:tcPr>
                  <w:p w:rsidR="004516FA" w:rsidRPr="004516FA" w:rsidRDefault="004516FA" w:rsidP="00C45349">
                    <w:pPr>
                      <w:jc w:val="right"/>
                      <w:rPr>
                        <w:rFonts w:asciiTheme="minorEastAsia" w:eastAsiaTheme="minorEastAsia" w:hAnsiTheme="minorEastAsia"/>
                      </w:rPr>
                    </w:pPr>
                    <w:r w:rsidRPr="004516FA">
                      <w:rPr>
                        <w:rFonts w:asciiTheme="minorEastAsia" w:eastAsiaTheme="minorEastAsia" w:hAnsiTheme="minorEastAsia"/>
                      </w:rPr>
                      <w:t>5,044,617.56</w:t>
                    </w:r>
                  </w:p>
                </w:tc>
                <w:tc>
                  <w:tcPr>
                    <w:tcW w:w="1690" w:type="pct"/>
                  </w:tcPr>
                  <w:p w:rsidR="004516FA" w:rsidRPr="004516FA" w:rsidRDefault="004516FA" w:rsidP="00C45349">
                    <w:pPr>
                      <w:rPr>
                        <w:rFonts w:asciiTheme="minorEastAsia" w:eastAsiaTheme="minorEastAsia" w:hAnsiTheme="minorEastAsia"/>
                      </w:rPr>
                    </w:pPr>
                    <w:r w:rsidRPr="004516FA">
                      <w:rPr>
                        <w:rFonts w:asciiTheme="minorEastAsia" w:eastAsiaTheme="minorEastAsia" w:hAnsiTheme="minorEastAsia"/>
                      </w:rPr>
                      <w:t>规划、建设等调整，正在办理</w:t>
                    </w:r>
                  </w:p>
                </w:tc>
              </w:tr>
            </w:sdtContent>
          </w:sdt>
          <w:sdt>
            <w:sdtPr>
              <w:rPr>
                <w:rFonts w:asciiTheme="minorEastAsia" w:eastAsiaTheme="minorEastAsia" w:hAnsiTheme="minorEastAsia" w:hint="eastAsia"/>
              </w:rPr>
              <w:alias w:val="未办妥产权证书的固定资产情况明细"/>
              <w:tag w:val="_TUP_9737667686884195a6223f7e0d1c45ed"/>
              <w:id w:val="1210055"/>
              <w:lock w:val="sdtLocked"/>
            </w:sdtPr>
            <w:sdtContent>
              <w:tr w:rsidR="004516FA" w:rsidTr="00C45349">
                <w:tc>
                  <w:tcPr>
                    <w:tcW w:w="1629" w:type="pct"/>
                  </w:tcPr>
                  <w:p w:rsidR="004516FA" w:rsidRPr="004516FA" w:rsidRDefault="004516FA" w:rsidP="00C45349">
                    <w:pPr>
                      <w:rPr>
                        <w:rFonts w:asciiTheme="minorEastAsia" w:eastAsiaTheme="minorEastAsia" w:hAnsiTheme="minorEastAsia"/>
                      </w:rPr>
                    </w:pPr>
                    <w:r w:rsidRPr="004516FA">
                      <w:rPr>
                        <w:rFonts w:asciiTheme="minorEastAsia" w:eastAsiaTheme="minorEastAsia" w:hAnsiTheme="minorEastAsia"/>
                      </w:rPr>
                      <w:t>电容器8号钢结构厂房</w:t>
                    </w:r>
                  </w:p>
                </w:tc>
                <w:tc>
                  <w:tcPr>
                    <w:tcW w:w="1681" w:type="pct"/>
                  </w:tcPr>
                  <w:p w:rsidR="004516FA" w:rsidRPr="004516FA" w:rsidRDefault="004516FA" w:rsidP="00C45349">
                    <w:pPr>
                      <w:jc w:val="right"/>
                      <w:rPr>
                        <w:rFonts w:asciiTheme="minorEastAsia" w:eastAsiaTheme="minorEastAsia" w:hAnsiTheme="minorEastAsia"/>
                      </w:rPr>
                    </w:pPr>
                    <w:r w:rsidRPr="004516FA">
                      <w:rPr>
                        <w:rFonts w:asciiTheme="minorEastAsia" w:eastAsiaTheme="minorEastAsia" w:hAnsiTheme="minorEastAsia"/>
                      </w:rPr>
                      <w:t>4,751,658.80</w:t>
                    </w:r>
                  </w:p>
                </w:tc>
                <w:tc>
                  <w:tcPr>
                    <w:tcW w:w="1690" w:type="pct"/>
                  </w:tcPr>
                  <w:p w:rsidR="004516FA" w:rsidRPr="004516FA" w:rsidRDefault="004516FA" w:rsidP="00C45349">
                    <w:pPr>
                      <w:rPr>
                        <w:rFonts w:asciiTheme="minorEastAsia" w:eastAsiaTheme="minorEastAsia" w:hAnsiTheme="minorEastAsia"/>
                      </w:rPr>
                    </w:pPr>
                    <w:r w:rsidRPr="004516FA">
                      <w:rPr>
                        <w:rFonts w:asciiTheme="minorEastAsia" w:eastAsiaTheme="minorEastAsia" w:hAnsiTheme="minorEastAsia"/>
                      </w:rPr>
                      <w:t>规划、建设等调整，正在办理</w:t>
                    </w:r>
                  </w:p>
                </w:tc>
              </w:tr>
            </w:sdtContent>
          </w:sdt>
          <w:sdt>
            <w:sdtPr>
              <w:rPr>
                <w:rFonts w:asciiTheme="minorEastAsia" w:eastAsiaTheme="minorEastAsia" w:hAnsiTheme="minorEastAsia" w:hint="eastAsia"/>
              </w:rPr>
              <w:alias w:val="未办妥产权证书的固定资产情况明细"/>
              <w:tag w:val="_TUP_9737667686884195a6223f7e0d1c45ed"/>
              <w:id w:val="1210056"/>
              <w:lock w:val="sdtLocked"/>
            </w:sdtPr>
            <w:sdtContent>
              <w:tr w:rsidR="004516FA" w:rsidTr="00C45349">
                <w:tc>
                  <w:tcPr>
                    <w:tcW w:w="1629" w:type="pct"/>
                  </w:tcPr>
                  <w:p w:rsidR="004516FA" w:rsidRPr="004516FA" w:rsidRDefault="004516FA" w:rsidP="00C45349">
                    <w:pPr>
                      <w:rPr>
                        <w:rFonts w:asciiTheme="minorEastAsia" w:eastAsiaTheme="minorEastAsia" w:hAnsiTheme="minorEastAsia"/>
                      </w:rPr>
                    </w:pPr>
                    <w:r w:rsidRPr="004516FA">
                      <w:rPr>
                        <w:rFonts w:asciiTheme="minorEastAsia" w:eastAsiaTheme="minorEastAsia" w:hAnsiTheme="minorEastAsia"/>
                      </w:rPr>
                      <w:t>机车电容厂房</w:t>
                    </w:r>
                  </w:p>
                </w:tc>
                <w:tc>
                  <w:tcPr>
                    <w:tcW w:w="1681" w:type="pct"/>
                  </w:tcPr>
                  <w:p w:rsidR="004516FA" w:rsidRPr="004516FA" w:rsidRDefault="004516FA" w:rsidP="00C45349">
                    <w:pPr>
                      <w:jc w:val="right"/>
                      <w:rPr>
                        <w:rFonts w:asciiTheme="minorEastAsia" w:eastAsiaTheme="minorEastAsia" w:hAnsiTheme="minorEastAsia"/>
                      </w:rPr>
                    </w:pPr>
                    <w:r w:rsidRPr="004516FA">
                      <w:rPr>
                        <w:rFonts w:asciiTheme="minorEastAsia" w:eastAsiaTheme="minorEastAsia" w:hAnsiTheme="minorEastAsia"/>
                      </w:rPr>
                      <w:t>2,181,888.97</w:t>
                    </w:r>
                  </w:p>
                </w:tc>
                <w:tc>
                  <w:tcPr>
                    <w:tcW w:w="1690" w:type="pct"/>
                  </w:tcPr>
                  <w:p w:rsidR="004516FA" w:rsidRPr="004516FA" w:rsidRDefault="004516FA" w:rsidP="00C45349">
                    <w:pPr>
                      <w:rPr>
                        <w:rFonts w:asciiTheme="minorEastAsia" w:eastAsiaTheme="minorEastAsia" w:hAnsiTheme="minorEastAsia"/>
                      </w:rPr>
                    </w:pPr>
                    <w:r w:rsidRPr="004516FA">
                      <w:rPr>
                        <w:rFonts w:asciiTheme="minorEastAsia" w:eastAsiaTheme="minorEastAsia" w:hAnsiTheme="minorEastAsia"/>
                      </w:rPr>
                      <w:t>规划、建设等调整，正在办理</w:t>
                    </w:r>
                  </w:p>
                </w:tc>
              </w:tr>
            </w:sdtContent>
          </w:sdt>
          <w:sdt>
            <w:sdtPr>
              <w:rPr>
                <w:rFonts w:asciiTheme="minorEastAsia" w:eastAsiaTheme="minorEastAsia" w:hAnsiTheme="minorEastAsia" w:hint="eastAsia"/>
              </w:rPr>
              <w:alias w:val="未办妥产权证书的固定资产情况明细"/>
              <w:tag w:val="_TUP_9737667686884195a6223f7e0d1c45ed"/>
              <w:id w:val="1210057"/>
              <w:lock w:val="sdtLocked"/>
            </w:sdtPr>
            <w:sdtContent>
              <w:tr w:rsidR="004516FA" w:rsidTr="00C45349">
                <w:tc>
                  <w:tcPr>
                    <w:tcW w:w="1629" w:type="pct"/>
                  </w:tcPr>
                  <w:p w:rsidR="004516FA" w:rsidRPr="004516FA" w:rsidRDefault="004516FA" w:rsidP="00C45349">
                    <w:pPr>
                      <w:rPr>
                        <w:rFonts w:asciiTheme="minorEastAsia" w:eastAsiaTheme="minorEastAsia" w:hAnsiTheme="minorEastAsia"/>
                      </w:rPr>
                    </w:pPr>
                    <w:r w:rsidRPr="004516FA">
                      <w:rPr>
                        <w:rFonts w:asciiTheme="minorEastAsia" w:eastAsiaTheme="minorEastAsia" w:hAnsiTheme="minorEastAsia"/>
                      </w:rPr>
                      <w:t>英晶体谐振器厂房</w:t>
                    </w:r>
                  </w:p>
                </w:tc>
                <w:tc>
                  <w:tcPr>
                    <w:tcW w:w="1681" w:type="pct"/>
                  </w:tcPr>
                  <w:p w:rsidR="004516FA" w:rsidRPr="004516FA" w:rsidRDefault="004516FA" w:rsidP="00C45349">
                    <w:pPr>
                      <w:jc w:val="right"/>
                      <w:rPr>
                        <w:rFonts w:asciiTheme="minorEastAsia" w:eastAsiaTheme="minorEastAsia" w:hAnsiTheme="minorEastAsia"/>
                      </w:rPr>
                    </w:pPr>
                    <w:r w:rsidRPr="004516FA">
                      <w:rPr>
                        <w:rFonts w:asciiTheme="minorEastAsia" w:eastAsiaTheme="minorEastAsia" w:hAnsiTheme="minorEastAsia"/>
                      </w:rPr>
                      <w:t>1,949,597.66</w:t>
                    </w:r>
                  </w:p>
                </w:tc>
                <w:tc>
                  <w:tcPr>
                    <w:tcW w:w="1690" w:type="pct"/>
                  </w:tcPr>
                  <w:p w:rsidR="004516FA" w:rsidRPr="004516FA" w:rsidRDefault="004516FA" w:rsidP="00C45349">
                    <w:pPr>
                      <w:rPr>
                        <w:rFonts w:asciiTheme="minorEastAsia" w:eastAsiaTheme="minorEastAsia" w:hAnsiTheme="minorEastAsia"/>
                      </w:rPr>
                    </w:pPr>
                    <w:r w:rsidRPr="004516FA">
                      <w:rPr>
                        <w:rFonts w:asciiTheme="minorEastAsia" w:eastAsiaTheme="minorEastAsia" w:hAnsiTheme="minorEastAsia"/>
                      </w:rPr>
                      <w:t>规划、建设等调整，正在办理</w:t>
                    </w:r>
                  </w:p>
                </w:tc>
              </w:tr>
            </w:sdtContent>
          </w:sdt>
          <w:sdt>
            <w:sdtPr>
              <w:rPr>
                <w:rFonts w:asciiTheme="minorEastAsia" w:eastAsiaTheme="minorEastAsia" w:hAnsiTheme="minorEastAsia" w:hint="eastAsia"/>
              </w:rPr>
              <w:alias w:val="未办妥产权证书的固定资产情况明细"/>
              <w:tag w:val="_TUP_9737667686884195a6223f7e0d1c45ed"/>
              <w:id w:val="1210058"/>
              <w:lock w:val="sdtLocked"/>
            </w:sdtPr>
            <w:sdtContent>
              <w:tr w:rsidR="004516FA" w:rsidTr="00C45349">
                <w:tc>
                  <w:tcPr>
                    <w:tcW w:w="1629" w:type="pct"/>
                  </w:tcPr>
                  <w:p w:rsidR="004516FA" w:rsidRPr="004516FA" w:rsidRDefault="004516FA" w:rsidP="00C45349">
                    <w:pPr>
                      <w:rPr>
                        <w:rFonts w:asciiTheme="minorEastAsia" w:eastAsiaTheme="minorEastAsia" w:hAnsiTheme="minorEastAsia"/>
                      </w:rPr>
                    </w:pPr>
                    <w:r w:rsidRPr="004516FA">
                      <w:rPr>
                        <w:rFonts w:asciiTheme="minorEastAsia" w:eastAsiaTheme="minorEastAsia" w:hAnsiTheme="minorEastAsia"/>
                      </w:rPr>
                      <w:t>薄膜电容生产厂房二</w:t>
                    </w:r>
                  </w:p>
                </w:tc>
                <w:tc>
                  <w:tcPr>
                    <w:tcW w:w="1681" w:type="pct"/>
                  </w:tcPr>
                  <w:p w:rsidR="004516FA" w:rsidRPr="004516FA" w:rsidRDefault="004516FA" w:rsidP="00C45349">
                    <w:pPr>
                      <w:jc w:val="right"/>
                      <w:rPr>
                        <w:rFonts w:asciiTheme="minorEastAsia" w:eastAsiaTheme="minorEastAsia" w:hAnsiTheme="minorEastAsia"/>
                      </w:rPr>
                    </w:pPr>
                    <w:r w:rsidRPr="004516FA">
                      <w:rPr>
                        <w:rFonts w:asciiTheme="minorEastAsia" w:eastAsiaTheme="minorEastAsia" w:hAnsiTheme="minorEastAsia"/>
                      </w:rPr>
                      <w:t>2,578,311.42</w:t>
                    </w:r>
                  </w:p>
                </w:tc>
                <w:tc>
                  <w:tcPr>
                    <w:tcW w:w="1690" w:type="pct"/>
                  </w:tcPr>
                  <w:p w:rsidR="004516FA" w:rsidRPr="004516FA" w:rsidRDefault="004516FA" w:rsidP="00C45349">
                    <w:pPr>
                      <w:rPr>
                        <w:rFonts w:asciiTheme="minorEastAsia" w:eastAsiaTheme="minorEastAsia" w:hAnsiTheme="minorEastAsia"/>
                      </w:rPr>
                    </w:pPr>
                    <w:r w:rsidRPr="004516FA">
                      <w:rPr>
                        <w:rFonts w:asciiTheme="minorEastAsia" w:eastAsiaTheme="minorEastAsia" w:hAnsiTheme="minorEastAsia"/>
                      </w:rPr>
                      <w:t>正在办理消防验收</w:t>
                    </w:r>
                  </w:p>
                </w:tc>
              </w:tr>
            </w:sdtContent>
          </w:sdt>
          <w:sdt>
            <w:sdtPr>
              <w:rPr>
                <w:rFonts w:asciiTheme="minorEastAsia" w:eastAsiaTheme="minorEastAsia" w:hAnsiTheme="minorEastAsia" w:hint="eastAsia"/>
              </w:rPr>
              <w:alias w:val="未办妥产权证书的固定资产情况明细"/>
              <w:tag w:val="_TUP_9737667686884195a6223f7e0d1c45ed"/>
              <w:id w:val="1210059"/>
              <w:lock w:val="sdtLocked"/>
            </w:sdtPr>
            <w:sdtContent>
              <w:tr w:rsidR="004516FA" w:rsidRPr="004516FA" w:rsidTr="00C45349">
                <w:tc>
                  <w:tcPr>
                    <w:tcW w:w="1629" w:type="pct"/>
                  </w:tcPr>
                  <w:p w:rsidR="004516FA" w:rsidRPr="004516FA" w:rsidRDefault="004516FA" w:rsidP="00C45349">
                    <w:pPr>
                      <w:rPr>
                        <w:rFonts w:asciiTheme="minorEastAsia" w:eastAsiaTheme="minorEastAsia" w:hAnsiTheme="minorEastAsia"/>
                      </w:rPr>
                    </w:pPr>
                    <w:r w:rsidRPr="004516FA">
                      <w:rPr>
                        <w:rFonts w:asciiTheme="minorEastAsia" w:eastAsiaTheme="minorEastAsia" w:hAnsiTheme="minorEastAsia"/>
                      </w:rPr>
                      <w:t>35KV供电设施（房屋）</w:t>
                    </w:r>
                  </w:p>
                </w:tc>
                <w:tc>
                  <w:tcPr>
                    <w:tcW w:w="1681" w:type="pct"/>
                  </w:tcPr>
                  <w:p w:rsidR="004516FA" w:rsidRPr="004516FA" w:rsidRDefault="004516FA" w:rsidP="00C45349">
                    <w:pPr>
                      <w:jc w:val="right"/>
                      <w:rPr>
                        <w:rFonts w:asciiTheme="minorEastAsia" w:eastAsiaTheme="minorEastAsia" w:hAnsiTheme="minorEastAsia"/>
                      </w:rPr>
                    </w:pPr>
                    <w:r w:rsidRPr="004516FA">
                      <w:rPr>
                        <w:rFonts w:asciiTheme="minorEastAsia" w:eastAsiaTheme="minorEastAsia" w:hAnsiTheme="minorEastAsia"/>
                      </w:rPr>
                      <w:t>2,113,635.31</w:t>
                    </w:r>
                  </w:p>
                </w:tc>
                <w:tc>
                  <w:tcPr>
                    <w:tcW w:w="1690" w:type="pct"/>
                  </w:tcPr>
                  <w:p w:rsidR="004516FA" w:rsidRPr="004516FA" w:rsidRDefault="004516FA" w:rsidP="00C45349">
                    <w:pPr>
                      <w:rPr>
                        <w:rFonts w:asciiTheme="minorEastAsia" w:eastAsiaTheme="minorEastAsia" w:hAnsiTheme="minorEastAsia"/>
                      </w:rPr>
                    </w:pPr>
                    <w:r w:rsidRPr="004516FA">
                      <w:rPr>
                        <w:rFonts w:asciiTheme="minorEastAsia" w:eastAsiaTheme="minorEastAsia" w:hAnsiTheme="minorEastAsia"/>
                      </w:rPr>
                      <w:t>规划、建设等调整，正在办理</w:t>
                    </w:r>
                  </w:p>
                </w:tc>
              </w:tr>
            </w:sdtContent>
          </w:sdt>
          <w:sdt>
            <w:sdtPr>
              <w:rPr>
                <w:rFonts w:asciiTheme="minorEastAsia" w:eastAsiaTheme="minorEastAsia" w:hAnsiTheme="minorEastAsia" w:hint="eastAsia"/>
              </w:rPr>
              <w:alias w:val="未办妥产权证书的固定资产情况明细"/>
              <w:tag w:val="_TUP_9737667686884195a6223f7e0d1c45ed"/>
              <w:id w:val="1210125"/>
              <w:lock w:val="sdtLocked"/>
            </w:sdtPr>
            <w:sdtEndPr>
              <w:rPr>
                <w:rFonts w:hint="default"/>
              </w:rPr>
            </w:sdtEndPr>
            <w:sdtContent>
              <w:tr w:rsidR="004516FA" w:rsidRPr="004516FA" w:rsidTr="00C45349">
                <w:tc>
                  <w:tcPr>
                    <w:tcW w:w="1629" w:type="pct"/>
                  </w:tcPr>
                  <w:p w:rsidR="004516FA" w:rsidRPr="004516FA" w:rsidRDefault="004516FA" w:rsidP="00C45349">
                    <w:pPr>
                      <w:rPr>
                        <w:rFonts w:asciiTheme="minorEastAsia" w:eastAsiaTheme="minorEastAsia" w:hAnsiTheme="minorEastAsia"/>
                      </w:rPr>
                    </w:pPr>
                    <w:r w:rsidRPr="004516FA">
                      <w:rPr>
                        <w:rFonts w:asciiTheme="minorEastAsia" w:eastAsiaTheme="minorEastAsia" w:hAnsiTheme="minorEastAsia" w:hint="eastAsia"/>
                      </w:rPr>
                      <w:t>合计</w:t>
                    </w:r>
                  </w:p>
                </w:tc>
                <w:tc>
                  <w:tcPr>
                    <w:tcW w:w="1681" w:type="pct"/>
                  </w:tcPr>
                  <w:p w:rsidR="004516FA" w:rsidRPr="004516FA" w:rsidRDefault="004516FA" w:rsidP="00C45349">
                    <w:pPr>
                      <w:jc w:val="right"/>
                      <w:rPr>
                        <w:rFonts w:asciiTheme="minorEastAsia" w:eastAsiaTheme="minorEastAsia" w:hAnsiTheme="minorEastAsia"/>
                      </w:rPr>
                    </w:pPr>
                    <w:r w:rsidRPr="004516FA">
                      <w:rPr>
                        <w:rFonts w:asciiTheme="minorEastAsia" w:eastAsiaTheme="minorEastAsia" w:hAnsiTheme="minorEastAsia"/>
                      </w:rPr>
                      <w:t>121,607,884.05</w:t>
                    </w:r>
                  </w:p>
                </w:tc>
                <w:tc>
                  <w:tcPr>
                    <w:tcW w:w="1690" w:type="pct"/>
                  </w:tcPr>
                  <w:p w:rsidR="004516FA" w:rsidRPr="004516FA" w:rsidRDefault="004516FA" w:rsidP="00C45349">
                    <w:pPr>
                      <w:rPr>
                        <w:rFonts w:asciiTheme="minorEastAsia" w:eastAsiaTheme="minorEastAsia" w:hAnsiTheme="minorEastAsia"/>
                      </w:rPr>
                    </w:pPr>
                  </w:p>
                </w:tc>
              </w:tr>
            </w:sdtContent>
          </w:sdt>
        </w:tbl>
        <w:p w:rsidR="00877D2C" w:rsidRPr="00B7705E" w:rsidRDefault="006A4C27" w:rsidP="00B7705E"/>
      </w:sdtContent>
    </w:sdt>
    <w:sdt>
      <w:sdtPr>
        <w:rPr>
          <w:rFonts w:hint="eastAsia"/>
        </w:rPr>
        <w:alias w:val="模块:固定资产说明"/>
        <w:tag w:val="_SEC_7134408257214aea8ca71da966442d44"/>
        <w:id w:val="-496268237"/>
        <w:lock w:val="sdtLocked"/>
        <w:placeholder>
          <w:docPart w:val="GBC22222222222222222222222222222"/>
        </w:placeholder>
      </w:sdtPr>
      <w:sdtEndPr>
        <w:rPr>
          <w:rFonts w:hint="default"/>
        </w:rPr>
      </w:sdtEndPr>
      <w:sdtContent>
        <w:p w:rsidR="00877D2C" w:rsidRDefault="005540A0">
          <w:r>
            <w:rPr>
              <w:rFonts w:hint="eastAsia"/>
            </w:rPr>
            <w:t>其他说明：</w:t>
          </w:r>
        </w:p>
        <w:sdt>
          <w:sdtPr>
            <w:alias w:val="是否适用：固定资产的说明[双击切换]"/>
            <w:tag w:val="_GBC_a7ec4df8fd354d7d9980e0f731a85e12"/>
            <w:id w:val="-685517927"/>
            <w:lock w:val="sdtLocked"/>
            <w:placeholder>
              <w:docPart w:val="GBC22222222222222222222222222222"/>
            </w:placeholder>
          </w:sdtPr>
          <w:sdtContent>
            <w:p w:rsidR="00877D2C" w:rsidRDefault="006A4C27">
              <w:r>
                <w:fldChar w:fldCharType="begin"/>
              </w:r>
              <w:r w:rsidR="00526803">
                <w:rPr>
                  <w:rFonts w:hint="eastAsia"/>
                </w:rPr>
                <w:instrText xml:space="preserve">MACROBUTTON  SnrToggleCheckbox </w:instrText>
              </w:r>
              <w:r w:rsidR="00526803">
                <w:rPr>
                  <w:rFonts w:hint="eastAsia"/>
                </w:rPr>
                <w:instrText>√适用</w:instrText>
              </w:r>
              <w:r w:rsidR="00526803">
                <w:rPr>
                  <w:rFonts w:hint="eastAsia"/>
                </w:rPr>
                <w:instrText xml:space="preserve"> </w:instrText>
              </w:r>
              <w:r>
                <w:fldChar w:fldCharType="end"/>
              </w:r>
              <w:r>
                <w:fldChar w:fldCharType="begin"/>
              </w:r>
              <w:r w:rsidR="00526803">
                <w:rPr>
                  <w:rFonts w:hint="eastAsia"/>
                </w:rPr>
                <w:instrText xml:space="preserve"> MACROBUTTON  SnrToggleCheckbox </w:instrText>
              </w:r>
              <w:r w:rsidR="00526803">
                <w:rPr>
                  <w:rFonts w:hint="eastAsia"/>
                </w:rPr>
                <w:instrText>□不适用</w:instrText>
              </w:r>
              <w:r w:rsidR="00526803">
                <w:rPr>
                  <w:rFonts w:hint="eastAsia"/>
                </w:rPr>
                <w:instrText xml:space="preserve"> </w:instrText>
              </w:r>
              <w:r>
                <w:fldChar w:fldCharType="end"/>
              </w:r>
            </w:p>
          </w:sdtContent>
        </w:sdt>
        <w:sdt>
          <w:sdtPr>
            <w:alias w:val="固定资产的说明"/>
            <w:tag w:val="_GBC_05d821e825d142b09cd4d570493bae83"/>
            <w:id w:val="1056431802"/>
            <w:lock w:val="sdtLocked"/>
            <w:placeholder>
              <w:docPart w:val="GBC22222222222222222222222222222"/>
            </w:placeholder>
          </w:sdtPr>
          <w:sdtContent>
            <w:p w:rsidR="003404FA" w:rsidRDefault="003404FA" w:rsidP="003404FA">
              <w:pPr>
                <w:snapToGrid w:val="0"/>
                <w:rPr>
                  <w:b/>
                </w:rPr>
              </w:pPr>
              <w:r w:rsidRPr="001F342A">
                <w:rPr>
                  <w:rFonts w:hint="eastAsia"/>
                </w:rPr>
                <w:t>固定资产期末余额中抵押、担保或者其他所有权受到限制的情况</w:t>
              </w:r>
            </w:p>
            <w:p w:rsidR="003404FA" w:rsidRPr="00C1218C" w:rsidRDefault="003404FA" w:rsidP="003404FA">
              <w:pPr>
                <w:snapToGrid w:val="0"/>
                <w:jc w:val="right"/>
              </w:pPr>
              <w:r w:rsidRPr="00C1218C">
                <w:rPr>
                  <w:rFonts w:hint="eastAsia"/>
                </w:rPr>
                <w:t>单位：元</w:t>
              </w:r>
              <w:r w:rsidRPr="00C1218C">
                <w:rPr>
                  <w:rFonts w:hint="eastAsia"/>
                </w:rPr>
                <w:t xml:space="preserve">  </w:t>
              </w:r>
              <w:r w:rsidRPr="00C1218C">
                <w:rPr>
                  <w:rFonts w:hint="eastAsia"/>
                </w:rPr>
                <w:t>币种：人民币</w:t>
              </w:r>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701"/>
                <w:gridCol w:w="1560"/>
                <w:gridCol w:w="4546"/>
              </w:tblGrid>
              <w:tr w:rsidR="003404FA" w:rsidRPr="00105A0A" w:rsidTr="000F4FD1">
                <w:trPr>
                  <w:trHeight w:val="227"/>
                </w:trPr>
                <w:tc>
                  <w:tcPr>
                    <w:tcW w:w="686" w:type="pct"/>
                    <w:shd w:val="clear" w:color="auto" w:fill="auto"/>
                    <w:hideMark/>
                  </w:tcPr>
                  <w:p w:rsidR="003404FA" w:rsidRPr="007D3690" w:rsidRDefault="003404FA" w:rsidP="000F4FD1">
                    <w:pPr>
                      <w:snapToGrid w:val="0"/>
                      <w:jc w:val="center"/>
                      <w:rPr>
                        <w:rFonts w:asciiTheme="minorEastAsia" w:hAnsiTheme="minorEastAsia"/>
                        <w:sz w:val="18"/>
                        <w:szCs w:val="18"/>
                      </w:rPr>
                    </w:pPr>
                    <w:r w:rsidRPr="007D3690">
                      <w:rPr>
                        <w:rFonts w:asciiTheme="minorEastAsia" w:hAnsiTheme="minorEastAsia" w:hint="eastAsia"/>
                        <w:sz w:val="18"/>
                        <w:szCs w:val="18"/>
                      </w:rPr>
                      <w:t>项目</w:t>
                    </w:r>
                  </w:p>
                </w:tc>
                <w:tc>
                  <w:tcPr>
                    <w:tcW w:w="940" w:type="pct"/>
                    <w:shd w:val="clear" w:color="auto" w:fill="auto"/>
                    <w:hideMark/>
                  </w:tcPr>
                  <w:p w:rsidR="003404FA" w:rsidRPr="007D3690" w:rsidRDefault="003404FA" w:rsidP="000F4FD1">
                    <w:pPr>
                      <w:snapToGrid w:val="0"/>
                      <w:jc w:val="center"/>
                      <w:rPr>
                        <w:rFonts w:asciiTheme="minorEastAsia" w:hAnsiTheme="minorEastAsia"/>
                        <w:sz w:val="18"/>
                        <w:szCs w:val="18"/>
                      </w:rPr>
                    </w:pPr>
                    <w:r w:rsidRPr="007D3690">
                      <w:rPr>
                        <w:rFonts w:asciiTheme="minorEastAsia" w:hAnsiTheme="minorEastAsia" w:hint="eastAsia"/>
                        <w:sz w:val="18"/>
                        <w:szCs w:val="18"/>
                      </w:rPr>
                      <w:t>权属证书</w:t>
                    </w:r>
                  </w:p>
                </w:tc>
                <w:tc>
                  <w:tcPr>
                    <w:tcW w:w="862" w:type="pct"/>
                  </w:tcPr>
                  <w:p w:rsidR="003404FA" w:rsidRPr="007D3690" w:rsidRDefault="003404FA" w:rsidP="000F4FD1">
                    <w:pPr>
                      <w:snapToGrid w:val="0"/>
                      <w:jc w:val="center"/>
                      <w:rPr>
                        <w:rFonts w:asciiTheme="minorEastAsia" w:hAnsiTheme="minorEastAsia"/>
                        <w:sz w:val="18"/>
                        <w:szCs w:val="18"/>
                      </w:rPr>
                    </w:pPr>
                    <w:r w:rsidRPr="007D3690">
                      <w:rPr>
                        <w:rFonts w:asciiTheme="minorEastAsia" w:hAnsiTheme="minorEastAsia" w:hint="eastAsia"/>
                        <w:sz w:val="18"/>
                        <w:szCs w:val="18"/>
                      </w:rPr>
                      <w:t>账面价值</w:t>
                    </w:r>
                  </w:p>
                </w:tc>
                <w:tc>
                  <w:tcPr>
                    <w:tcW w:w="2512" w:type="pct"/>
                    <w:shd w:val="clear" w:color="auto" w:fill="auto"/>
                    <w:hideMark/>
                  </w:tcPr>
                  <w:p w:rsidR="003404FA" w:rsidRPr="007D3690" w:rsidRDefault="003404FA" w:rsidP="000F4FD1">
                    <w:pPr>
                      <w:snapToGrid w:val="0"/>
                      <w:jc w:val="center"/>
                      <w:rPr>
                        <w:rFonts w:asciiTheme="minorEastAsia" w:hAnsiTheme="minorEastAsia"/>
                        <w:sz w:val="18"/>
                        <w:szCs w:val="18"/>
                      </w:rPr>
                    </w:pPr>
                    <w:r w:rsidRPr="007D3690">
                      <w:rPr>
                        <w:rFonts w:asciiTheme="minorEastAsia" w:hAnsiTheme="minorEastAsia" w:hint="eastAsia"/>
                        <w:sz w:val="18"/>
                        <w:szCs w:val="18"/>
                      </w:rPr>
                      <w:t>所有权受限制情况</w:t>
                    </w:r>
                  </w:p>
                </w:tc>
              </w:tr>
              <w:tr w:rsidR="003404FA" w:rsidRPr="00105A0A" w:rsidTr="000F4FD1">
                <w:trPr>
                  <w:trHeight w:val="227"/>
                </w:trPr>
                <w:tc>
                  <w:tcPr>
                    <w:tcW w:w="686" w:type="pct"/>
                    <w:shd w:val="clear" w:color="auto" w:fill="auto"/>
                    <w:vAlign w:val="center"/>
                  </w:tcPr>
                  <w:p w:rsidR="003404FA" w:rsidRPr="007D3690" w:rsidRDefault="003404FA" w:rsidP="000F4FD1">
                    <w:pPr>
                      <w:snapToGrid w:val="0"/>
                      <w:jc w:val="center"/>
                      <w:rPr>
                        <w:rFonts w:asciiTheme="minorEastAsia" w:hAnsiTheme="minorEastAsia"/>
                        <w:sz w:val="18"/>
                        <w:szCs w:val="18"/>
                      </w:rPr>
                    </w:pPr>
                    <w:r w:rsidRPr="007D3690">
                      <w:rPr>
                        <w:rFonts w:asciiTheme="minorEastAsia" w:hAnsiTheme="minorEastAsia"/>
                        <w:sz w:val="18"/>
                        <w:szCs w:val="18"/>
                      </w:rPr>
                      <w:t>温州铜峰厂房及办公楼</w:t>
                    </w:r>
                  </w:p>
                </w:tc>
                <w:tc>
                  <w:tcPr>
                    <w:tcW w:w="940" w:type="pct"/>
                    <w:shd w:val="clear" w:color="auto" w:fill="auto"/>
                    <w:vAlign w:val="center"/>
                  </w:tcPr>
                  <w:p w:rsidR="003404FA" w:rsidRPr="007D3690" w:rsidRDefault="003404FA" w:rsidP="000F4FD1">
                    <w:pPr>
                      <w:snapToGrid w:val="0"/>
                      <w:jc w:val="center"/>
                      <w:rPr>
                        <w:rFonts w:asciiTheme="minorEastAsia" w:hAnsiTheme="minorEastAsia"/>
                        <w:sz w:val="18"/>
                        <w:szCs w:val="18"/>
                      </w:rPr>
                    </w:pPr>
                    <w:r w:rsidRPr="007D3690">
                      <w:rPr>
                        <w:rFonts w:asciiTheme="minorEastAsia" w:hAnsiTheme="minorEastAsia"/>
                        <w:sz w:val="18"/>
                        <w:szCs w:val="18"/>
                      </w:rPr>
                      <w:t>永房权证乌牛字第10532、10533号</w:t>
                    </w:r>
                  </w:p>
                </w:tc>
                <w:tc>
                  <w:tcPr>
                    <w:tcW w:w="862" w:type="pct"/>
                    <w:vAlign w:val="center"/>
                  </w:tcPr>
                  <w:p w:rsidR="003404FA" w:rsidRPr="00007B6C" w:rsidRDefault="00007B6C" w:rsidP="00007B6C">
                    <w:pPr>
                      <w:snapToGrid w:val="0"/>
                      <w:jc w:val="center"/>
                      <w:rPr>
                        <w:rFonts w:asciiTheme="minorEastAsia" w:hAnsiTheme="minorEastAsia"/>
                        <w:sz w:val="18"/>
                        <w:szCs w:val="18"/>
                      </w:rPr>
                    </w:pPr>
                    <w:r w:rsidRPr="00007B6C">
                      <w:rPr>
                        <w:rFonts w:asciiTheme="minorEastAsia" w:hAnsiTheme="minorEastAsia" w:hint="eastAsia"/>
                        <w:sz w:val="18"/>
                        <w:szCs w:val="18"/>
                      </w:rPr>
                      <w:t>3,412,956.87</w:t>
                    </w:r>
                  </w:p>
                </w:tc>
                <w:tc>
                  <w:tcPr>
                    <w:tcW w:w="2512" w:type="pct"/>
                    <w:shd w:val="clear" w:color="auto" w:fill="auto"/>
                  </w:tcPr>
                  <w:p w:rsidR="003404FA" w:rsidRPr="007D3690" w:rsidRDefault="003404FA" w:rsidP="00007B6C">
                    <w:pPr>
                      <w:snapToGrid w:val="0"/>
                      <w:rPr>
                        <w:rFonts w:asciiTheme="minorEastAsia" w:hAnsiTheme="minorEastAsia"/>
                        <w:sz w:val="18"/>
                        <w:szCs w:val="18"/>
                      </w:rPr>
                    </w:pPr>
                    <w:r w:rsidRPr="007D3690">
                      <w:rPr>
                        <w:rFonts w:asciiTheme="minorEastAsia" w:hAnsiTheme="minorEastAsia" w:hint="eastAsia"/>
                        <w:sz w:val="18"/>
                        <w:szCs w:val="18"/>
                      </w:rPr>
                      <w:t>房产用于向中国建设银行股份有</w:t>
                    </w:r>
                    <w:r w:rsidR="00007B6C">
                      <w:rPr>
                        <w:rFonts w:asciiTheme="minorEastAsia" w:hAnsiTheme="minorEastAsia"/>
                        <w:sz w:val="18"/>
                        <w:szCs w:val="18"/>
                      </w:rPr>
                      <w:t>限公司永嘉</w:t>
                    </w:r>
                    <w:r w:rsidR="00007B6C">
                      <w:rPr>
                        <w:rFonts w:asciiTheme="minorEastAsia" w:hAnsiTheme="minorEastAsia" w:hint="eastAsia"/>
                        <w:sz w:val="18"/>
                        <w:szCs w:val="18"/>
                      </w:rPr>
                      <w:t>支行短期借款1,600万元提供抵押担保。</w:t>
                    </w:r>
                  </w:p>
                </w:tc>
              </w:tr>
              <w:tr w:rsidR="003404FA" w:rsidRPr="00D405A0" w:rsidTr="000F4FD1">
                <w:trPr>
                  <w:trHeight w:val="227"/>
                </w:trPr>
                <w:tc>
                  <w:tcPr>
                    <w:tcW w:w="686" w:type="pct"/>
                    <w:shd w:val="clear" w:color="auto" w:fill="auto"/>
                    <w:vAlign w:val="center"/>
                  </w:tcPr>
                  <w:p w:rsidR="003404FA" w:rsidRPr="007D3690" w:rsidRDefault="003404FA" w:rsidP="000F4FD1">
                    <w:pPr>
                      <w:snapToGrid w:val="0"/>
                      <w:jc w:val="center"/>
                      <w:rPr>
                        <w:rFonts w:asciiTheme="minorEastAsia" w:hAnsiTheme="minorEastAsia"/>
                        <w:sz w:val="18"/>
                        <w:szCs w:val="18"/>
                      </w:rPr>
                    </w:pPr>
                    <w:r w:rsidRPr="007D3690">
                      <w:rPr>
                        <w:rFonts w:asciiTheme="minorEastAsia" w:hAnsiTheme="minorEastAsia" w:hint="eastAsia"/>
                        <w:sz w:val="18"/>
                        <w:szCs w:val="18"/>
                      </w:rPr>
                      <w:t>机器设备</w:t>
                    </w:r>
                  </w:p>
                </w:tc>
                <w:tc>
                  <w:tcPr>
                    <w:tcW w:w="940" w:type="pct"/>
                    <w:shd w:val="clear" w:color="auto" w:fill="auto"/>
                    <w:vAlign w:val="center"/>
                  </w:tcPr>
                  <w:p w:rsidR="003404FA" w:rsidRPr="007D3690" w:rsidRDefault="003404FA" w:rsidP="000F4FD1">
                    <w:pPr>
                      <w:snapToGrid w:val="0"/>
                      <w:jc w:val="center"/>
                      <w:rPr>
                        <w:rFonts w:asciiTheme="minorEastAsia" w:hAnsiTheme="minorEastAsia"/>
                        <w:sz w:val="18"/>
                        <w:szCs w:val="18"/>
                      </w:rPr>
                    </w:pPr>
                  </w:p>
                </w:tc>
                <w:tc>
                  <w:tcPr>
                    <w:tcW w:w="862" w:type="pct"/>
                    <w:vAlign w:val="center"/>
                  </w:tcPr>
                  <w:p w:rsidR="003404FA" w:rsidRPr="002F7A4A" w:rsidRDefault="002F7A4A" w:rsidP="000F4FD1">
                    <w:pPr>
                      <w:snapToGrid w:val="0"/>
                      <w:jc w:val="center"/>
                      <w:rPr>
                        <w:rFonts w:asciiTheme="minorEastAsia" w:hAnsiTheme="minorEastAsia"/>
                        <w:sz w:val="18"/>
                        <w:szCs w:val="18"/>
                      </w:rPr>
                    </w:pPr>
                    <w:r w:rsidRPr="002F7A4A">
                      <w:rPr>
                        <w:rFonts w:asciiTheme="minorEastAsia" w:eastAsiaTheme="minorEastAsia" w:hAnsiTheme="minorEastAsia"/>
                        <w:sz w:val="18"/>
                        <w:szCs w:val="18"/>
                      </w:rPr>
                      <w:t>22,592,759.69</w:t>
                    </w:r>
                  </w:p>
                </w:tc>
                <w:tc>
                  <w:tcPr>
                    <w:tcW w:w="2512" w:type="pct"/>
                    <w:shd w:val="clear" w:color="auto" w:fill="auto"/>
                  </w:tcPr>
                  <w:p w:rsidR="003404FA" w:rsidRPr="007D3690" w:rsidRDefault="003404FA" w:rsidP="000F4FD1">
                    <w:pPr>
                      <w:snapToGrid w:val="0"/>
                      <w:rPr>
                        <w:rFonts w:asciiTheme="minorEastAsia" w:hAnsiTheme="minorEastAsia"/>
                        <w:sz w:val="18"/>
                        <w:szCs w:val="18"/>
                      </w:rPr>
                    </w:pPr>
                    <w:r w:rsidRPr="007D3690">
                      <w:rPr>
                        <w:rFonts w:asciiTheme="minorEastAsia" w:hAnsiTheme="minorEastAsia"/>
                        <w:sz w:val="18"/>
                        <w:szCs w:val="18"/>
                      </w:rPr>
                      <w:t>用于向江苏金融租赁股份有限公司</w:t>
                    </w:r>
                    <w:r>
                      <w:rPr>
                        <w:rFonts w:asciiTheme="minorEastAsia" w:hAnsiTheme="minorEastAsia" w:hint="eastAsia"/>
                        <w:sz w:val="18"/>
                        <w:szCs w:val="18"/>
                      </w:rPr>
                      <w:t>融资</w:t>
                    </w:r>
                    <w:r w:rsidRPr="007D3690">
                      <w:rPr>
                        <w:rFonts w:asciiTheme="minorEastAsia" w:hAnsiTheme="minorEastAsia"/>
                        <w:sz w:val="18"/>
                        <w:szCs w:val="18"/>
                      </w:rPr>
                      <w:t>1</w:t>
                    </w:r>
                    <w:r w:rsidRPr="007D3690">
                      <w:rPr>
                        <w:rFonts w:asciiTheme="minorEastAsia" w:hAnsiTheme="minorEastAsia" w:hint="eastAsia"/>
                        <w:sz w:val="18"/>
                        <w:szCs w:val="18"/>
                      </w:rPr>
                      <w:t>,</w:t>
                    </w:r>
                    <w:r w:rsidRPr="007D3690">
                      <w:rPr>
                        <w:rFonts w:asciiTheme="minorEastAsia" w:hAnsiTheme="minorEastAsia"/>
                        <w:sz w:val="18"/>
                        <w:szCs w:val="18"/>
                      </w:rPr>
                      <w:t>330</w:t>
                    </w:r>
                    <w:r w:rsidRPr="007D3690">
                      <w:rPr>
                        <w:rFonts w:asciiTheme="minorEastAsia" w:hAnsiTheme="minorEastAsia" w:hint="eastAsia"/>
                        <w:sz w:val="18"/>
                        <w:szCs w:val="18"/>
                      </w:rPr>
                      <w:t>.</w:t>
                    </w:r>
                    <w:r w:rsidRPr="007D3690">
                      <w:rPr>
                        <w:rFonts w:asciiTheme="minorEastAsia" w:hAnsiTheme="minorEastAsia"/>
                        <w:sz w:val="18"/>
                        <w:szCs w:val="18"/>
                      </w:rPr>
                      <w:t>47</w:t>
                    </w:r>
                    <w:r>
                      <w:rPr>
                        <w:rFonts w:asciiTheme="minorEastAsia" w:hAnsiTheme="minorEastAsia" w:hint="eastAsia"/>
                        <w:sz w:val="18"/>
                        <w:szCs w:val="18"/>
                      </w:rPr>
                      <w:t>万</w:t>
                    </w:r>
                    <w:r w:rsidRPr="007D3690">
                      <w:rPr>
                        <w:rFonts w:asciiTheme="minorEastAsia" w:hAnsiTheme="minorEastAsia"/>
                        <w:sz w:val="18"/>
                        <w:szCs w:val="18"/>
                      </w:rPr>
                      <w:t>元</w:t>
                    </w:r>
                    <w:r>
                      <w:rPr>
                        <w:rFonts w:asciiTheme="minorEastAsia" w:hAnsiTheme="minorEastAsia" w:hint="eastAsia"/>
                        <w:sz w:val="18"/>
                        <w:szCs w:val="18"/>
                      </w:rPr>
                      <w:t>。</w:t>
                    </w:r>
                  </w:p>
                </w:tc>
              </w:tr>
              <w:tr w:rsidR="003404FA" w:rsidRPr="00D405A0" w:rsidTr="000F4FD1">
                <w:trPr>
                  <w:trHeight w:val="227"/>
                </w:trPr>
                <w:tc>
                  <w:tcPr>
                    <w:tcW w:w="686" w:type="pct"/>
                    <w:shd w:val="clear" w:color="auto" w:fill="auto"/>
                    <w:vAlign w:val="center"/>
                  </w:tcPr>
                  <w:p w:rsidR="003404FA" w:rsidRPr="007D3690" w:rsidRDefault="003404FA" w:rsidP="000F4FD1">
                    <w:pPr>
                      <w:snapToGrid w:val="0"/>
                      <w:jc w:val="center"/>
                      <w:rPr>
                        <w:rFonts w:asciiTheme="minorEastAsia" w:hAnsiTheme="minorEastAsia"/>
                        <w:sz w:val="18"/>
                        <w:szCs w:val="18"/>
                      </w:rPr>
                    </w:pPr>
                    <w:r w:rsidRPr="007D3690">
                      <w:rPr>
                        <w:rFonts w:asciiTheme="minorEastAsia" w:hAnsiTheme="minorEastAsia" w:hint="eastAsia"/>
                        <w:sz w:val="18"/>
                        <w:szCs w:val="18"/>
                      </w:rPr>
                      <w:t>机器设备</w:t>
                    </w:r>
                  </w:p>
                </w:tc>
                <w:tc>
                  <w:tcPr>
                    <w:tcW w:w="940" w:type="pct"/>
                    <w:shd w:val="clear" w:color="auto" w:fill="auto"/>
                    <w:vAlign w:val="center"/>
                  </w:tcPr>
                  <w:p w:rsidR="003404FA" w:rsidRPr="007D3690" w:rsidRDefault="003404FA" w:rsidP="000F4FD1">
                    <w:pPr>
                      <w:snapToGrid w:val="0"/>
                      <w:jc w:val="center"/>
                      <w:rPr>
                        <w:rFonts w:asciiTheme="minorEastAsia" w:hAnsiTheme="minorEastAsia"/>
                        <w:sz w:val="18"/>
                        <w:szCs w:val="18"/>
                      </w:rPr>
                    </w:pPr>
                  </w:p>
                </w:tc>
                <w:tc>
                  <w:tcPr>
                    <w:tcW w:w="862" w:type="pct"/>
                    <w:vAlign w:val="center"/>
                  </w:tcPr>
                  <w:p w:rsidR="003404FA" w:rsidRPr="00007B6C" w:rsidRDefault="00007B6C" w:rsidP="00007B6C">
                    <w:pPr>
                      <w:snapToGrid w:val="0"/>
                      <w:jc w:val="center"/>
                      <w:rPr>
                        <w:rFonts w:asciiTheme="minorEastAsia" w:hAnsiTheme="minorEastAsia"/>
                        <w:sz w:val="18"/>
                        <w:szCs w:val="18"/>
                      </w:rPr>
                    </w:pPr>
                    <w:r w:rsidRPr="00007B6C">
                      <w:rPr>
                        <w:rFonts w:asciiTheme="minorEastAsia" w:hAnsiTheme="minorEastAsia" w:hint="eastAsia"/>
                        <w:sz w:val="18"/>
                        <w:szCs w:val="18"/>
                      </w:rPr>
                      <w:t>25,533,737.59</w:t>
                    </w:r>
                  </w:p>
                </w:tc>
                <w:tc>
                  <w:tcPr>
                    <w:tcW w:w="2512" w:type="pct"/>
                    <w:shd w:val="clear" w:color="auto" w:fill="auto"/>
                  </w:tcPr>
                  <w:p w:rsidR="003404FA" w:rsidRPr="007D3690" w:rsidRDefault="003404FA" w:rsidP="00BB78E5">
                    <w:pPr>
                      <w:snapToGrid w:val="0"/>
                      <w:rPr>
                        <w:rFonts w:asciiTheme="minorEastAsia" w:hAnsiTheme="minorEastAsia"/>
                        <w:sz w:val="18"/>
                        <w:szCs w:val="18"/>
                      </w:rPr>
                    </w:pPr>
                    <w:r>
                      <w:rPr>
                        <w:rFonts w:asciiTheme="minorEastAsia" w:hAnsiTheme="minorEastAsia" w:hint="eastAsia"/>
                        <w:sz w:val="18"/>
                        <w:szCs w:val="18"/>
                      </w:rPr>
                      <w:t>用于向徽行安徽省铜陵分行</w:t>
                    </w:r>
                    <w:r w:rsidR="00BB78E5">
                      <w:rPr>
                        <w:rFonts w:asciiTheme="minorEastAsia" w:hAnsiTheme="minorEastAsia" w:hint="eastAsia"/>
                        <w:sz w:val="18"/>
                        <w:szCs w:val="18"/>
                      </w:rPr>
                      <w:t>短期借款</w:t>
                    </w:r>
                    <w:r>
                      <w:rPr>
                        <w:rFonts w:asciiTheme="minorEastAsia" w:hAnsiTheme="minorEastAsia" w:hint="eastAsia"/>
                        <w:sz w:val="18"/>
                        <w:szCs w:val="18"/>
                      </w:rPr>
                      <w:t>3</w:t>
                    </w:r>
                    <w:r w:rsidR="00007B6C">
                      <w:rPr>
                        <w:rFonts w:asciiTheme="minorEastAsia" w:hAnsiTheme="minorEastAsia" w:hint="eastAsia"/>
                        <w:sz w:val="18"/>
                        <w:szCs w:val="18"/>
                      </w:rPr>
                      <w:t>,</w:t>
                    </w:r>
                    <w:r>
                      <w:rPr>
                        <w:rFonts w:asciiTheme="minorEastAsia" w:hAnsiTheme="minorEastAsia" w:hint="eastAsia"/>
                        <w:sz w:val="18"/>
                        <w:szCs w:val="18"/>
                      </w:rPr>
                      <w:t>000万元</w:t>
                    </w:r>
                    <w:r w:rsidR="00BB78E5">
                      <w:rPr>
                        <w:rFonts w:asciiTheme="minorEastAsia" w:hAnsiTheme="minorEastAsia" w:hint="eastAsia"/>
                        <w:sz w:val="18"/>
                        <w:szCs w:val="18"/>
                      </w:rPr>
                      <w:t>提供</w:t>
                    </w:r>
                    <w:r>
                      <w:rPr>
                        <w:rFonts w:asciiTheme="minorEastAsia" w:hAnsiTheme="minorEastAsia" w:hint="eastAsia"/>
                        <w:sz w:val="18"/>
                        <w:szCs w:val="18"/>
                      </w:rPr>
                      <w:t>抵押担保</w:t>
                    </w:r>
                  </w:p>
                </w:tc>
              </w:tr>
              <w:tr w:rsidR="003404FA" w:rsidRPr="00D405A0" w:rsidTr="000F4FD1">
                <w:trPr>
                  <w:trHeight w:val="227"/>
                </w:trPr>
                <w:tc>
                  <w:tcPr>
                    <w:tcW w:w="686" w:type="pct"/>
                    <w:shd w:val="clear" w:color="auto" w:fill="auto"/>
                    <w:vAlign w:val="center"/>
                  </w:tcPr>
                  <w:p w:rsidR="003404FA" w:rsidRPr="007D3690" w:rsidRDefault="003404FA" w:rsidP="000F4FD1">
                    <w:pPr>
                      <w:snapToGrid w:val="0"/>
                      <w:jc w:val="center"/>
                      <w:rPr>
                        <w:rFonts w:asciiTheme="minorEastAsia" w:hAnsiTheme="minorEastAsia"/>
                        <w:sz w:val="18"/>
                        <w:szCs w:val="18"/>
                      </w:rPr>
                    </w:pPr>
                    <w:r w:rsidRPr="007D3690">
                      <w:rPr>
                        <w:rFonts w:asciiTheme="minorEastAsia" w:hAnsiTheme="minorEastAsia"/>
                        <w:sz w:val="18"/>
                        <w:szCs w:val="18"/>
                      </w:rPr>
                      <w:t>合计</w:t>
                    </w:r>
                  </w:p>
                </w:tc>
                <w:tc>
                  <w:tcPr>
                    <w:tcW w:w="940" w:type="pct"/>
                    <w:shd w:val="clear" w:color="auto" w:fill="auto"/>
                    <w:vAlign w:val="center"/>
                  </w:tcPr>
                  <w:p w:rsidR="003404FA" w:rsidRPr="007D3690" w:rsidRDefault="003404FA" w:rsidP="000F4FD1">
                    <w:pPr>
                      <w:snapToGrid w:val="0"/>
                      <w:jc w:val="center"/>
                      <w:rPr>
                        <w:rFonts w:asciiTheme="minorEastAsia" w:hAnsiTheme="minorEastAsia"/>
                        <w:sz w:val="18"/>
                        <w:szCs w:val="18"/>
                      </w:rPr>
                    </w:pPr>
                  </w:p>
                </w:tc>
                <w:tc>
                  <w:tcPr>
                    <w:tcW w:w="862" w:type="pct"/>
                    <w:vAlign w:val="center"/>
                  </w:tcPr>
                  <w:p w:rsidR="003404FA" w:rsidRPr="002F7A4A" w:rsidRDefault="002F7A4A" w:rsidP="000F4FD1">
                    <w:pPr>
                      <w:snapToGrid w:val="0"/>
                      <w:jc w:val="center"/>
                      <w:rPr>
                        <w:rFonts w:asciiTheme="minorEastAsia" w:eastAsiaTheme="minorEastAsia" w:hAnsiTheme="minorEastAsia"/>
                        <w:sz w:val="18"/>
                        <w:szCs w:val="18"/>
                      </w:rPr>
                    </w:pPr>
                    <w:r w:rsidRPr="002F7A4A">
                      <w:rPr>
                        <w:rFonts w:asciiTheme="minorEastAsia" w:eastAsiaTheme="minorEastAsia" w:hAnsiTheme="minorEastAsia"/>
                        <w:sz w:val="18"/>
                        <w:szCs w:val="18"/>
                      </w:rPr>
                      <w:t>51,539,454.15</w:t>
                    </w:r>
                  </w:p>
                </w:tc>
                <w:tc>
                  <w:tcPr>
                    <w:tcW w:w="2512" w:type="pct"/>
                    <w:shd w:val="clear" w:color="auto" w:fill="auto"/>
                  </w:tcPr>
                  <w:p w:rsidR="003404FA" w:rsidRPr="007D3690" w:rsidRDefault="003404FA" w:rsidP="000F4FD1">
                    <w:pPr>
                      <w:snapToGrid w:val="0"/>
                      <w:jc w:val="center"/>
                      <w:rPr>
                        <w:rFonts w:asciiTheme="minorEastAsia" w:hAnsiTheme="minorEastAsia"/>
                        <w:sz w:val="18"/>
                        <w:szCs w:val="18"/>
                      </w:rPr>
                    </w:pPr>
                  </w:p>
                </w:tc>
              </w:tr>
            </w:tbl>
            <w:p w:rsidR="00877D2C" w:rsidRPr="00B7705E" w:rsidRDefault="006A4C27" w:rsidP="004946D6">
              <w:pPr>
                <w:spacing w:beforeLines="50" w:afterLines="50" w:line="360" w:lineRule="auto"/>
                <w:ind w:left="420"/>
                <w:outlineLvl w:val="2"/>
                <w:rPr>
                  <w:rFonts w:eastAsiaTheme="majorEastAsia"/>
                  <w:sz w:val="24"/>
                </w:rPr>
              </w:pPr>
            </w:p>
          </w:sdtContent>
        </w:sdt>
      </w:sdtContent>
    </w:sdt>
    <w:sdt>
      <w:sdtPr>
        <w:rPr>
          <w:rFonts w:ascii="宋体" w:eastAsia="宋体" w:hAnsi="宋体" w:cs="宋体" w:hint="eastAsia"/>
          <w:b w:val="0"/>
          <w:bCs w:val="0"/>
          <w:kern w:val="0"/>
          <w:szCs w:val="24"/>
        </w:rPr>
        <w:alias w:val="模块:固定资产清理"/>
        <w:tag w:val="_SEC_e623ea972f7d45dc8b0c9f9862e5b400"/>
        <w:id w:val="-522320959"/>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4"/>
            <w:ind w:left="360" w:hanging="360"/>
          </w:pPr>
          <w:r>
            <w:rPr>
              <w:rFonts w:hint="eastAsia"/>
            </w:rPr>
            <w:t>固定资产清理</w:t>
          </w:r>
        </w:p>
        <w:sdt>
          <w:sdtPr>
            <w:alias w:val="是否适用：固定资产清理[双击切换]"/>
            <w:tag w:val="_GBC_e3c92a1042004e36882d16145109bd0e"/>
            <w:id w:val="-1579440526"/>
            <w:lock w:val="sdtLocked"/>
            <w:placeholder>
              <w:docPart w:val="GBC22222222222222222222222222222"/>
            </w:placeholder>
          </w:sdtPr>
          <w:sdtContent>
            <w:p w:rsidR="00620C3E" w:rsidRDefault="006A4C27" w:rsidP="00620C3E">
              <w:r>
                <w:fldChar w:fldCharType="begin"/>
              </w:r>
              <w:r w:rsidR="00620C3E">
                <w:rPr>
                  <w:rFonts w:hint="eastAsia"/>
                </w:rPr>
                <w:instrText xml:space="preserve">MACROBUTTON  SnrToggleCheckbox </w:instrText>
              </w:r>
              <w:r w:rsidR="00620C3E">
                <w:rPr>
                  <w:rFonts w:hint="eastAsia"/>
                </w:rPr>
                <w:instrText>□适用</w:instrText>
              </w:r>
              <w:r w:rsidR="00620C3E">
                <w:rPr>
                  <w:rFonts w:hint="eastAsia"/>
                </w:rPr>
                <w:instrText xml:space="preserve"> </w:instrText>
              </w:r>
              <w:r>
                <w:fldChar w:fldCharType="end"/>
              </w:r>
              <w:r>
                <w:fldChar w:fldCharType="begin"/>
              </w:r>
              <w:r w:rsidR="00620C3E">
                <w:rPr>
                  <w:rFonts w:hint="eastAsia"/>
                </w:rPr>
                <w:instrText xml:space="preserve"> MACROBUTTON  SnrToggleCheckbox </w:instrText>
              </w:r>
              <w:r w:rsidR="00620C3E">
                <w:rPr>
                  <w:rFonts w:hint="eastAsia"/>
                </w:rPr>
                <w:instrText>√不适用</w:instrText>
              </w:r>
              <w:r w:rsidR="00620C3E">
                <w:rPr>
                  <w:rFonts w:hint="eastAsia"/>
                </w:rPr>
                <w:instrText xml:space="preserve"> </w:instrText>
              </w:r>
              <w:r>
                <w:fldChar w:fldCharType="end"/>
              </w:r>
            </w:p>
          </w:sdtContent>
        </w:sdt>
        <w:p w:rsidR="00877D2C" w:rsidRDefault="006A4C27"/>
      </w:sdtContent>
    </w:sd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在建工程</w:t>
      </w:r>
      <w:bookmarkStart w:id="184" w:name="_Hlk532914352"/>
    </w:p>
    <w:sdt>
      <w:sdtPr>
        <w:rPr>
          <w:rFonts w:ascii="宋体" w:eastAsia="宋体" w:hAnsi="宋体" w:cs="宋体" w:hint="eastAsia"/>
          <w:b w:val="0"/>
          <w:bCs w:val="0"/>
          <w:kern w:val="0"/>
          <w:szCs w:val="24"/>
        </w:rPr>
        <w:alias w:val="模块:在建工程分类列示"/>
        <w:tag w:val="_SEC_1629a0ede2124140bc15f9e5c0174d2b"/>
        <w:id w:val="290636658"/>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4"/>
            <w:rPr>
              <w:rFonts w:ascii="宋体" w:hAnsi="宋体"/>
              <w:szCs w:val="21"/>
            </w:rPr>
          </w:pPr>
          <w:r>
            <w:rPr>
              <w:rFonts w:hint="eastAsia"/>
            </w:rPr>
            <w:t>项目列示</w:t>
          </w:r>
        </w:p>
        <w:sdt>
          <w:sdtPr>
            <w:alias w:val="是否适用：在建工程分类列示[双击切换]"/>
            <w:tag w:val="_GBC_c1e2db0ea96a470497d3e7b3545f11ff"/>
            <w:id w:val="-1781246625"/>
            <w:lock w:val="sdtLocked"/>
            <w:placeholder>
              <w:docPart w:val="GBC22222222222222222222222222222"/>
            </w:placeholder>
          </w:sdtPr>
          <w:sdtContent>
            <w:p w:rsidR="00877D2C" w:rsidRDefault="006A4C27">
              <w:r>
                <w:fldChar w:fldCharType="begin"/>
              </w:r>
              <w:r w:rsidR="00620C3E">
                <w:rPr>
                  <w:rFonts w:hint="eastAsia"/>
                </w:rPr>
                <w:instrText xml:space="preserve"> MACROBUTTON  SnrToggleCheckbox </w:instrText>
              </w:r>
              <w:r w:rsidR="00620C3E">
                <w:rPr>
                  <w:rFonts w:hint="eastAsia"/>
                </w:rPr>
                <w:instrText>√适用</w:instrText>
              </w:r>
              <w:r w:rsidR="00620C3E">
                <w:rPr>
                  <w:rFonts w:hint="eastAsia"/>
                </w:rPr>
                <w:instrText xml:space="preserve"> </w:instrText>
              </w:r>
              <w:r>
                <w:fldChar w:fldCharType="end"/>
              </w:r>
              <w:r>
                <w:fldChar w:fldCharType="begin"/>
              </w:r>
              <w:r w:rsidR="00620C3E">
                <w:rPr>
                  <w:rFonts w:hint="eastAsia"/>
                </w:rPr>
                <w:instrText xml:space="preserve"> MACROBUTTON  SnrToggleCheckbox </w:instrText>
              </w:r>
              <w:r w:rsidR="00620C3E">
                <w:rPr>
                  <w:rFonts w:hint="eastAsia"/>
                </w:rPr>
                <w:instrText>□不适用</w:instrText>
              </w:r>
              <w:r w:rsidR="00620C3E">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在建工程分类列示"/>
              <w:tag w:val="_GBC_c3fc0d9041a1447580d30c51269288ae"/>
              <w:id w:val="1600065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在建工程分类列示"/>
              <w:tag w:val="_GBC_1bdb2a3deae044179993a80635469bb5"/>
              <w:id w:val="-435742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3196"/>
            <w:gridCol w:w="2939"/>
            <w:gridCol w:w="2924"/>
          </w:tblGrid>
          <w:tr w:rsidR="00877D2C">
            <w:trPr>
              <w:cantSplit/>
            </w:trPr>
            <w:sdt>
              <w:sdtPr>
                <w:rPr>
                  <w:rFonts w:asciiTheme="minorEastAsia" w:eastAsiaTheme="minorEastAsia" w:hAnsiTheme="minorEastAsia"/>
                </w:rPr>
                <w:tag w:val="_PLD_e3fac3cdac65475ca8ba6bb772e3b841"/>
                <w:id w:val="-47385758"/>
                <w:lock w:val="sdtLocked"/>
              </w:sdtPr>
              <w:sdtContent>
                <w:tc>
                  <w:tcPr>
                    <w:tcW w:w="1764" w:type="pct"/>
                    <w:vAlign w:val="center"/>
                  </w:tcPr>
                  <w:p w:rsidR="00877D2C" w:rsidRPr="00A96D38" w:rsidRDefault="005540A0">
                    <w:pPr>
                      <w:jc w:val="center"/>
                      <w:rPr>
                        <w:rFonts w:asciiTheme="minorEastAsia" w:eastAsiaTheme="minorEastAsia" w:hAnsiTheme="minorEastAsia"/>
                      </w:rPr>
                    </w:pPr>
                    <w:r w:rsidRPr="00A96D38">
                      <w:rPr>
                        <w:rFonts w:asciiTheme="minorEastAsia" w:eastAsiaTheme="minorEastAsia" w:hAnsiTheme="minorEastAsia" w:hint="eastAsia"/>
                      </w:rPr>
                      <w:t>项目</w:t>
                    </w:r>
                  </w:p>
                </w:tc>
              </w:sdtContent>
            </w:sdt>
            <w:sdt>
              <w:sdtPr>
                <w:rPr>
                  <w:rFonts w:asciiTheme="minorEastAsia" w:eastAsiaTheme="minorEastAsia" w:hAnsiTheme="minorEastAsia"/>
                </w:rPr>
                <w:tag w:val="_PLD_4e98919cdcd84191b541b2ee895e77bf"/>
                <w:id w:val="1501311801"/>
                <w:lock w:val="sdtLocked"/>
              </w:sdtPr>
              <w:sdtContent>
                <w:tc>
                  <w:tcPr>
                    <w:tcW w:w="1622" w:type="pct"/>
                    <w:vAlign w:val="center"/>
                  </w:tcPr>
                  <w:p w:rsidR="00877D2C" w:rsidRPr="00A96D38" w:rsidRDefault="005540A0">
                    <w:pPr>
                      <w:jc w:val="center"/>
                      <w:rPr>
                        <w:rFonts w:asciiTheme="minorEastAsia" w:eastAsiaTheme="minorEastAsia" w:hAnsiTheme="minorEastAsia"/>
                      </w:rPr>
                    </w:pPr>
                    <w:r w:rsidRPr="00A96D38">
                      <w:rPr>
                        <w:rFonts w:asciiTheme="minorEastAsia" w:eastAsiaTheme="minorEastAsia" w:hAnsiTheme="minorEastAsia" w:hint="eastAsia"/>
                      </w:rPr>
                      <w:t>期末余额</w:t>
                    </w:r>
                  </w:p>
                </w:tc>
              </w:sdtContent>
            </w:sdt>
            <w:sdt>
              <w:sdtPr>
                <w:rPr>
                  <w:rFonts w:asciiTheme="minorEastAsia" w:eastAsiaTheme="minorEastAsia" w:hAnsiTheme="minorEastAsia"/>
                </w:rPr>
                <w:tag w:val="_PLD_4ce0928269bc47149a98320193bd0b0a"/>
                <w:id w:val="1563752728"/>
                <w:lock w:val="sdtLocked"/>
              </w:sdtPr>
              <w:sdtContent>
                <w:tc>
                  <w:tcPr>
                    <w:tcW w:w="1614" w:type="pct"/>
                    <w:vAlign w:val="center"/>
                  </w:tcPr>
                  <w:p w:rsidR="00877D2C" w:rsidRPr="00A96D38" w:rsidRDefault="005540A0">
                    <w:pPr>
                      <w:jc w:val="center"/>
                      <w:rPr>
                        <w:rFonts w:asciiTheme="minorEastAsia" w:eastAsiaTheme="minorEastAsia" w:hAnsiTheme="minorEastAsia"/>
                      </w:rPr>
                    </w:pPr>
                    <w:r w:rsidRPr="00A96D38">
                      <w:rPr>
                        <w:rFonts w:asciiTheme="minorEastAsia" w:eastAsiaTheme="minorEastAsia" w:hAnsiTheme="minorEastAsia" w:hint="eastAsia"/>
                      </w:rPr>
                      <w:t>期初余额</w:t>
                    </w:r>
                  </w:p>
                </w:tc>
              </w:sdtContent>
            </w:sdt>
          </w:tr>
          <w:tr w:rsidR="00877D2C">
            <w:trPr>
              <w:cantSplit/>
            </w:trPr>
            <w:sdt>
              <w:sdtPr>
                <w:rPr>
                  <w:rFonts w:asciiTheme="minorEastAsia" w:eastAsiaTheme="minorEastAsia" w:hAnsiTheme="minorEastAsia"/>
                </w:rPr>
                <w:tag w:val="_PLD_e73a357382af444daa4e32da6fd92aab"/>
                <w:id w:val="1501316557"/>
                <w:lock w:val="sdtLocked"/>
              </w:sdtPr>
              <w:sdtContent>
                <w:tc>
                  <w:tcPr>
                    <w:tcW w:w="1764" w:type="pct"/>
                  </w:tcPr>
                  <w:p w:rsidR="00877D2C" w:rsidRPr="00A96D38" w:rsidRDefault="005540A0">
                    <w:pPr>
                      <w:tabs>
                        <w:tab w:val="right" w:pos="3690"/>
                        <w:tab w:val="right" w:pos="5130"/>
                        <w:tab w:val="right" w:pos="6030"/>
                        <w:tab w:val="right" w:pos="7650"/>
                        <w:tab w:val="right" w:pos="9270"/>
                      </w:tabs>
                      <w:adjustRightInd w:val="0"/>
                      <w:snapToGrid w:val="0"/>
                      <w:rPr>
                        <w:rFonts w:asciiTheme="minorEastAsia" w:eastAsiaTheme="minorEastAsia" w:hAnsiTheme="minorEastAsia"/>
                      </w:rPr>
                    </w:pPr>
                    <w:r w:rsidRPr="00A96D38">
                      <w:rPr>
                        <w:rFonts w:asciiTheme="minorEastAsia" w:eastAsiaTheme="minorEastAsia" w:hAnsiTheme="minorEastAsia" w:hint="eastAsia"/>
                      </w:rPr>
                      <w:t>在建工程</w:t>
                    </w:r>
                  </w:p>
                </w:tc>
              </w:sdtContent>
            </w:sdt>
            <w:tc>
              <w:tcPr>
                <w:tcW w:w="1622" w:type="pct"/>
              </w:tcPr>
              <w:p w:rsidR="00877D2C" w:rsidRPr="00A96D38" w:rsidRDefault="00A96D38">
                <w:pPr>
                  <w:ind w:right="5"/>
                  <w:jc w:val="right"/>
                  <w:rPr>
                    <w:rFonts w:asciiTheme="minorEastAsia" w:eastAsiaTheme="minorEastAsia" w:hAnsiTheme="minorEastAsia"/>
                  </w:rPr>
                </w:pPr>
                <w:r w:rsidRPr="00A96D38">
                  <w:rPr>
                    <w:rFonts w:asciiTheme="minorEastAsia" w:eastAsiaTheme="minorEastAsia" w:hAnsiTheme="minorEastAsia"/>
                    <w:kern w:val="0"/>
                  </w:rPr>
                  <w:t>2,902,654.87</w:t>
                </w:r>
              </w:p>
            </w:tc>
            <w:tc>
              <w:tcPr>
                <w:tcW w:w="1614" w:type="pct"/>
              </w:tcPr>
              <w:p w:rsidR="00877D2C" w:rsidRPr="00A96D38" w:rsidRDefault="00A96D38">
                <w:pPr>
                  <w:ind w:right="5"/>
                  <w:jc w:val="right"/>
                  <w:rPr>
                    <w:rFonts w:asciiTheme="minorEastAsia" w:eastAsiaTheme="minorEastAsia" w:hAnsiTheme="minorEastAsia"/>
                  </w:rPr>
                </w:pPr>
                <w:r w:rsidRPr="00A96D38">
                  <w:rPr>
                    <w:rFonts w:asciiTheme="minorEastAsia" w:eastAsiaTheme="minorEastAsia" w:hAnsiTheme="minorEastAsia"/>
                  </w:rPr>
                  <w:t>23,759,370.73</w:t>
                </w:r>
              </w:p>
            </w:tc>
          </w:tr>
          <w:tr w:rsidR="00877D2C">
            <w:trPr>
              <w:cantSplit/>
            </w:trPr>
            <w:sdt>
              <w:sdtPr>
                <w:rPr>
                  <w:rFonts w:asciiTheme="minorEastAsia" w:eastAsiaTheme="minorEastAsia" w:hAnsiTheme="minorEastAsia"/>
                </w:rPr>
                <w:tag w:val="_PLD_036893ab522d4dd08358b60ceed3b7b3"/>
                <w:id w:val="423614184"/>
                <w:lock w:val="sdtLocked"/>
              </w:sdtPr>
              <w:sdtContent>
                <w:tc>
                  <w:tcPr>
                    <w:tcW w:w="1764" w:type="pct"/>
                  </w:tcPr>
                  <w:p w:rsidR="00877D2C" w:rsidRPr="00A96D38" w:rsidRDefault="005540A0">
                    <w:pPr>
                      <w:tabs>
                        <w:tab w:val="right" w:pos="3690"/>
                        <w:tab w:val="right" w:pos="5130"/>
                        <w:tab w:val="right" w:pos="6030"/>
                        <w:tab w:val="right" w:pos="7650"/>
                        <w:tab w:val="right" w:pos="9270"/>
                      </w:tabs>
                      <w:adjustRightInd w:val="0"/>
                      <w:snapToGrid w:val="0"/>
                      <w:rPr>
                        <w:rFonts w:asciiTheme="minorEastAsia" w:eastAsiaTheme="minorEastAsia" w:hAnsiTheme="minorEastAsia"/>
                      </w:rPr>
                    </w:pPr>
                    <w:r w:rsidRPr="00A96D38">
                      <w:rPr>
                        <w:rFonts w:asciiTheme="minorEastAsia" w:eastAsiaTheme="minorEastAsia" w:hAnsiTheme="minorEastAsia" w:hint="eastAsia"/>
                      </w:rPr>
                      <w:t>工程物资</w:t>
                    </w:r>
                  </w:p>
                </w:tc>
              </w:sdtContent>
            </w:sdt>
            <w:tc>
              <w:tcPr>
                <w:tcW w:w="1622" w:type="pct"/>
              </w:tcPr>
              <w:p w:rsidR="00877D2C" w:rsidRPr="00A96D38" w:rsidRDefault="00877D2C">
                <w:pPr>
                  <w:ind w:right="5"/>
                  <w:jc w:val="right"/>
                  <w:rPr>
                    <w:rFonts w:asciiTheme="minorEastAsia" w:eastAsiaTheme="minorEastAsia" w:hAnsiTheme="minorEastAsia"/>
                  </w:rPr>
                </w:pPr>
              </w:p>
            </w:tc>
            <w:tc>
              <w:tcPr>
                <w:tcW w:w="1614" w:type="pct"/>
              </w:tcPr>
              <w:p w:rsidR="00877D2C" w:rsidRPr="00A96D38" w:rsidRDefault="00877D2C">
                <w:pPr>
                  <w:ind w:right="5"/>
                  <w:jc w:val="right"/>
                  <w:rPr>
                    <w:rFonts w:asciiTheme="minorEastAsia" w:eastAsiaTheme="minorEastAsia" w:hAnsiTheme="minorEastAsia"/>
                  </w:rPr>
                </w:pPr>
              </w:p>
            </w:tc>
          </w:tr>
          <w:tr w:rsidR="00877D2C">
            <w:trPr>
              <w:cantSplit/>
            </w:trPr>
            <w:sdt>
              <w:sdtPr>
                <w:rPr>
                  <w:rFonts w:asciiTheme="minorEastAsia" w:eastAsiaTheme="minorEastAsia" w:hAnsiTheme="minorEastAsia"/>
                </w:rPr>
                <w:tag w:val="_PLD_177c6ac2fa834e8b93357a8d5e2d2d5c"/>
                <w:id w:val="-221212853"/>
                <w:lock w:val="sdtLocked"/>
              </w:sdtPr>
              <w:sdtContent>
                <w:tc>
                  <w:tcPr>
                    <w:tcW w:w="1764" w:type="pct"/>
                    <w:vAlign w:val="center"/>
                  </w:tcPr>
                  <w:p w:rsidR="00877D2C" w:rsidRPr="00A96D38" w:rsidRDefault="005540A0">
                    <w:pPr>
                      <w:autoSpaceDE w:val="0"/>
                      <w:autoSpaceDN w:val="0"/>
                      <w:adjustRightInd w:val="0"/>
                      <w:jc w:val="center"/>
                      <w:rPr>
                        <w:rFonts w:asciiTheme="minorEastAsia" w:eastAsiaTheme="minorEastAsia" w:hAnsiTheme="minorEastAsia"/>
                      </w:rPr>
                    </w:pPr>
                    <w:r w:rsidRPr="00A96D38">
                      <w:rPr>
                        <w:rFonts w:asciiTheme="minorEastAsia" w:eastAsiaTheme="minorEastAsia" w:hAnsiTheme="minorEastAsia" w:hint="eastAsia"/>
                      </w:rPr>
                      <w:t>合计</w:t>
                    </w:r>
                  </w:p>
                </w:tc>
              </w:sdtContent>
            </w:sdt>
            <w:tc>
              <w:tcPr>
                <w:tcW w:w="1622" w:type="pct"/>
              </w:tcPr>
              <w:p w:rsidR="00877D2C" w:rsidRPr="00A96D38" w:rsidRDefault="00A96D38">
                <w:pPr>
                  <w:jc w:val="right"/>
                  <w:rPr>
                    <w:rFonts w:asciiTheme="minorEastAsia" w:eastAsiaTheme="minorEastAsia" w:hAnsiTheme="minorEastAsia"/>
                  </w:rPr>
                </w:pPr>
                <w:r w:rsidRPr="00A96D38">
                  <w:rPr>
                    <w:rFonts w:asciiTheme="minorEastAsia" w:eastAsiaTheme="minorEastAsia" w:hAnsiTheme="minorEastAsia"/>
                    <w:kern w:val="0"/>
                  </w:rPr>
                  <w:t>2,902,654.87</w:t>
                </w:r>
              </w:p>
            </w:tc>
            <w:tc>
              <w:tcPr>
                <w:tcW w:w="1614" w:type="pct"/>
              </w:tcPr>
              <w:p w:rsidR="00877D2C" w:rsidRPr="00A96D38" w:rsidRDefault="00A96D38">
                <w:pPr>
                  <w:ind w:right="5"/>
                  <w:jc w:val="right"/>
                  <w:rPr>
                    <w:rFonts w:asciiTheme="minorEastAsia" w:eastAsiaTheme="minorEastAsia" w:hAnsiTheme="minorEastAsia"/>
                  </w:rPr>
                </w:pPr>
                <w:r w:rsidRPr="00A96D38">
                  <w:rPr>
                    <w:rFonts w:asciiTheme="minorEastAsia" w:eastAsiaTheme="minorEastAsia" w:hAnsiTheme="minorEastAsia"/>
                  </w:rPr>
                  <w:t>23,759,370.73</w:t>
                </w:r>
              </w:p>
            </w:tc>
          </w:tr>
        </w:tbl>
        <w:p w:rsidR="00877D2C" w:rsidRDefault="006A4C27"/>
      </w:sdtContent>
    </w:sdt>
    <w:bookmarkEnd w:id="184" w:displacedByCustomXml="next"/>
    <w:bookmarkStart w:id="185" w:name="_Hlk532915382" w:displacedByCustomXml="next"/>
    <w:sdt>
      <w:sdtPr>
        <w:rPr>
          <w:rFonts w:hint="eastAsia"/>
        </w:rPr>
        <w:alias w:val="模块:在建工程分类列示其他说明"/>
        <w:tag w:val="_SEC_082962860e3f4336bda3f7cfa776d8ee"/>
        <w:id w:val="-766762870"/>
        <w:lock w:val="sdtLocked"/>
        <w:placeholder>
          <w:docPart w:val="GBC22222222222222222222222222222"/>
        </w:placeholder>
      </w:sdtPr>
      <w:sdtEndPr>
        <w:rPr>
          <w:rFonts w:hint="default"/>
        </w:rPr>
      </w:sdtEndPr>
      <w:sdtContent>
        <w:p w:rsidR="00877D2C" w:rsidRDefault="005540A0">
          <w:r>
            <w:rPr>
              <w:rFonts w:hint="eastAsia"/>
            </w:rPr>
            <w:t>其他说明：</w:t>
          </w:r>
        </w:p>
        <w:sdt>
          <w:sdtPr>
            <w:alias w:val="是否适用：在建工程分类列示其他说明[双击切换]"/>
            <w:tag w:val="_GBC_97da24841dd24220bc5206311fc28039"/>
            <w:id w:val="1225410810"/>
            <w:lock w:val="sdtLocked"/>
            <w:placeholder>
              <w:docPart w:val="GBC22222222222222222222222222222"/>
            </w:placeholder>
          </w:sdtPr>
          <w:sdtContent>
            <w:p w:rsidR="00877D2C" w:rsidRDefault="006A4C27" w:rsidP="00721292">
              <w:r>
                <w:fldChar w:fldCharType="begin"/>
              </w:r>
              <w:r w:rsidR="00721292">
                <w:rPr>
                  <w:rFonts w:hint="eastAsia"/>
                </w:rPr>
                <w:instrText xml:space="preserve"> MACROBUTTON  SnrToggleCheckbox </w:instrText>
              </w:r>
              <w:r w:rsidR="00721292">
                <w:rPr>
                  <w:rFonts w:hint="eastAsia"/>
                </w:rPr>
                <w:instrText>□适用</w:instrText>
              </w:r>
              <w:r w:rsidR="00721292">
                <w:rPr>
                  <w:rFonts w:hint="eastAsia"/>
                </w:rPr>
                <w:instrText xml:space="preserve"> </w:instrText>
              </w:r>
              <w:r>
                <w:fldChar w:fldCharType="end"/>
              </w:r>
              <w:r>
                <w:fldChar w:fldCharType="begin"/>
              </w:r>
              <w:r w:rsidR="00721292">
                <w:rPr>
                  <w:rFonts w:hint="eastAsia"/>
                </w:rPr>
                <w:instrText xml:space="preserve"> MACROBUTTON  SnrToggleCheckbox </w:instrText>
              </w:r>
              <w:r w:rsidR="00721292">
                <w:rPr>
                  <w:rFonts w:hint="eastAsia"/>
                </w:rPr>
                <w:instrText>√不适用</w:instrText>
              </w:r>
              <w:r w:rsidR="00721292">
                <w:rPr>
                  <w:rFonts w:hint="eastAsia"/>
                </w:rPr>
                <w:instrText xml:space="preserve"> </w:instrText>
              </w:r>
              <w:r>
                <w:fldChar w:fldCharType="end"/>
              </w:r>
            </w:p>
          </w:sdtContent>
        </w:sdt>
      </w:sdtContent>
    </w:sdt>
    <w:bookmarkEnd w:id="185"/>
    <w:p w:rsidR="00877D2C" w:rsidRDefault="00877D2C"/>
    <w:p w:rsidR="00877D2C" w:rsidRDefault="005540A0">
      <w:pPr>
        <w:pStyle w:val="4"/>
        <w:ind w:left="360" w:hanging="360"/>
      </w:pPr>
      <w:r>
        <w:rPr>
          <w:rFonts w:hint="eastAsia"/>
        </w:rPr>
        <w:t>在建工程</w:t>
      </w:r>
    </w:p>
    <w:sdt>
      <w:sdtPr>
        <w:rPr>
          <w:rFonts w:ascii="宋体" w:eastAsia="宋体" w:hAnsi="宋体" w:cs="宋体" w:hint="eastAsia"/>
          <w:b w:val="0"/>
          <w:bCs w:val="0"/>
          <w:kern w:val="0"/>
          <w:szCs w:val="24"/>
        </w:rPr>
        <w:alias w:val="模块:在建工程情况"/>
        <w:tag w:val="_SEC_a02b3ec882b24e089808f0414c70e5ec"/>
        <w:id w:val="1575389774"/>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80"/>
            </w:numPr>
            <w:ind w:left="426" w:hanging="426"/>
          </w:pPr>
          <w:r>
            <w:rPr>
              <w:rFonts w:hint="eastAsia"/>
            </w:rPr>
            <w:t>在建工程情况</w:t>
          </w:r>
        </w:p>
        <w:sdt>
          <w:sdtPr>
            <w:alias w:val="是否适用：在建工程情况[双击切换]"/>
            <w:tag w:val="_GBC_3d1e0f4f19d8472c9f5250b0ba025185"/>
            <w:id w:val="-687131426"/>
            <w:lock w:val="sdtLocked"/>
            <w:placeholder>
              <w:docPart w:val="GBC22222222222222222222222222222"/>
            </w:placeholder>
          </w:sdtPr>
          <w:sdtContent>
            <w:p w:rsidR="00877D2C" w:rsidRDefault="006A4C27">
              <w:r>
                <w:fldChar w:fldCharType="begin"/>
              </w:r>
              <w:r w:rsidR="00C61477">
                <w:rPr>
                  <w:rFonts w:hint="eastAsia"/>
                </w:rPr>
                <w:instrText xml:space="preserve">MACROBUTTON  SnrToggleCheckbox </w:instrText>
              </w:r>
              <w:r w:rsidR="00C61477">
                <w:rPr>
                  <w:rFonts w:hint="eastAsia"/>
                </w:rPr>
                <w:instrText>√适用</w:instrText>
              </w:r>
              <w:r w:rsidR="00C61477">
                <w:rPr>
                  <w:rFonts w:hint="eastAsia"/>
                </w:rPr>
                <w:instrText xml:space="preserve"> </w:instrText>
              </w:r>
              <w:r>
                <w:fldChar w:fldCharType="end"/>
              </w:r>
              <w:r>
                <w:fldChar w:fldCharType="begin"/>
              </w:r>
              <w:r w:rsidR="00C61477">
                <w:rPr>
                  <w:rFonts w:hint="eastAsia"/>
                </w:rPr>
                <w:instrText xml:space="preserve"> MACROBUTTON  SnrToggleCheckbox </w:instrText>
              </w:r>
              <w:r w:rsidR="00C61477">
                <w:rPr>
                  <w:rFonts w:hint="eastAsia"/>
                </w:rPr>
                <w:instrText>□不适用</w:instrText>
              </w:r>
              <w:r w:rsidR="00C61477">
                <w:rPr>
                  <w:rFonts w:hint="eastAsia"/>
                </w:rPr>
                <w:instrText xml:space="preserve"> </w:instrText>
              </w:r>
              <w:r>
                <w:fldChar w:fldCharType="end"/>
              </w:r>
            </w:p>
          </w:sdtContent>
        </w:sdt>
        <w:p w:rsidR="00C61477" w:rsidRDefault="005540A0">
          <w:pPr>
            <w:jc w:val="right"/>
          </w:pPr>
          <w:r>
            <w:rPr>
              <w:rFonts w:hint="eastAsia"/>
            </w:rPr>
            <w:t>单位：</w:t>
          </w:r>
          <w:sdt>
            <w:sdtPr>
              <w:rPr>
                <w:rFonts w:hint="eastAsia"/>
              </w:rPr>
              <w:alias w:val="单位：财务附注：在建工程"/>
              <w:tag w:val="_GBC_c20f70bc9d1e4476bd65c1988111664f"/>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在建工程"/>
              <w:tag w:val="_GBC_8057969f154445809d2bd47ba3a4ee1d"/>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493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468"/>
            <w:gridCol w:w="659"/>
            <w:gridCol w:w="1416"/>
            <w:gridCol w:w="1481"/>
            <w:gridCol w:w="1475"/>
            <w:gridCol w:w="1581"/>
          </w:tblGrid>
          <w:tr w:rsidR="00C61477" w:rsidTr="004700B8">
            <w:trPr>
              <w:cantSplit/>
            </w:trPr>
            <w:sdt>
              <w:sdtPr>
                <w:rPr>
                  <w:rFonts w:asciiTheme="minorEastAsia" w:eastAsiaTheme="minorEastAsia" w:hAnsiTheme="minorEastAsia"/>
                </w:rPr>
                <w:tag w:val="_PLD_64c6d788b0564cf39dd83135bd94fa33"/>
                <w:id w:val="1210496"/>
                <w:lock w:val="sdtLocked"/>
              </w:sdtPr>
              <w:sdtContent>
                <w:tc>
                  <w:tcPr>
                    <w:tcW w:w="476" w:type="pct"/>
                    <w:vMerge w:val="restart"/>
                    <w:vAlign w:val="center"/>
                  </w:tcPr>
                  <w:p w:rsidR="00C61477" w:rsidRPr="00C61477" w:rsidRDefault="00C61477" w:rsidP="00C45349">
                    <w:pPr>
                      <w:jc w:val="center"/>
                      <w:rPr>
                        <w:rFonts w:asciiTheme="minorEastAsia" w:eastAsiaTheme="minorEastAsia" w:hAnsiTheme="minorEastAsia"/>
                      </w:rPr>
                    </w:pPr>
                    <w:r w:rsidRPr="00C61477">
                      <w:rPr>
                        <w:rFonts w:asciiTheme="minorEastAsia" w:eastAsiaTheme="minorEastAsia" w:hAnsiTheme="minorEastAsia" w:hint="eastAsia"/>
                      </w:rPr>
                      <w:t>项目</w:t>
                    </w:r>
                  </w:p>
                </w:tc>
              </w:sdtContent>
            </w:sdt>
            <w:sdt>
              <w:sdtPr>
                <w:rPr>
                  <w:rFonts w:asciiTheme="minorEastAsia" w:eastAsiaTheme="minorEastAsia" w:hAnsiTheme="minorEastAsia"/>
                </w:rPr>
                <w:tag w:val="_PLD_0f8aeba685c643d8bbe995cb6221e768"/>
                <w:id w:val="1210497"/>
                <w:lock w:val="sdtLocked"/>
              </w:sdtPr>
              <w:sdtContent>
                <w:tc>
                  <w:tcPr>
                    <w:tcW w:w="1984" w:type="pct"/>
                    <w:gridSpan w:val="3"/>
                    <w:vAlign w:val="center"/>
                  </w:tcPr>
                  <w:p w:rsidR="00C61477" w:rsidRPr="00C61477" w:rsidRDefault="00C61477" w:rsidP="00C45349">
                    <w:pPr>
                      <w:jc w:val="center"/>
                      <w:rPr>
                        <w:rFonts w:asciiTheme="minorEastAsia" w:eastAsiaTheme="minorEastAsia" w:hAnsiTheme="minorEastAsia"/>
                      </w:rPr>
                    </w:pPr>
                    <w:r w:rsidRPr="00C61477">
                      <w:rPr>
                        <w:rFonts w:asciiTheme="minorEastAsia" w:eastAsiaTheme="minorEastAsia" w:hAnsiTheme="minorEastAsia" w:hint="eastAsia"/>
                      </w:rPr>
                      <w:t>期末余额</w:t>
                    </w:r>
                  </w:p>
                </w:tc>
              </w:sdtContent>
            </w:sdt>
            <w:sdt>
              <w:sdtPr>
                <w:rPr>
                  <w:rFonts w:asciiTheme="minorEastAsia" w:eastAsiaTheme="minorEastAsia" w:hAnsiTheme="minorEastAsia"/>
                </w:rPr>
                <w:tag w:val="_PLD_87e3270219434e9f8494ce0079d505fd"/>
                <w:id w:val="1210498"/>
                <w:lock w:val="sdtLocked"/>
              </w:sdtPr>
              <w:sdtContent>
                <w:tc>
                  <w:tcPr>
                    <w:tcW w:w="2539" w:type="pct"/>
                    <w:gridSpan w:val="3"/>
                    <w:vAlign w:val="center"/>
                  </w:tcPr>
                  <w:p w:rsidR="00C61477" w:rsidRPr="00C61477" w:rsidRDefault="00C61477" w:rsidP="00C45349">
                    <w:pPr>
                      <w:jc w:val="center"/>
                      <w:rPr>
                        <w:rFonts w:asciiTheme="minorEastAsia" w:eastAsiaTheme="minorEastAsia" w:hAnsiTheme="minorEastAsia"/>
                      </w:rPr>
                    </w:pPr>
                    <w:r w:rsidRPr="00C61477">
                      <w:rPr>
                        <w:rFonts w:asciiTheme="minorEastAsia" w:eastAsiaTheme="minorEastAsia" w:hAnsiTheme="minorEastAsia" w:hint="eastAsia"/>
                      </w:rPr>
                      <w:t>期初余额</w:t>
                    </w:r>
                  </w:p>
                </w:tc>
              </w:sdtContent>
            </w:sdt>
          </w:tr>
          <w:tr w:rsidR="004700B8" w:rsidRPr="004700B8" w:rsidTr="004700B8">
            <w:trPr>
              <w:cantSplit/>
            </w:trPr>
            <w:tc>
              <w:tcPr>
                <w:tcW w:w="476" w:type="pct"/>
                <w:vMerge/>
                <w:vAlign w:val="center"/>
              </w:tcPr>
              <w:p w:rsidR="00C61477" w:rsidRPr="004700B8" w:rsidRDefault="00C61477" w:rsidP="00C45349">
                <w:pPr>
                  <w:tabs>
                    <w:tab w:val="left" w:pos="420"/>
                  </w:tabs>
                  <w:ind w:left="420" w:hanging="420"/>
                  <w:jc w:val="center"/>
                  <w:rPr>
                    <w:rFonts w:asciiTheme="minorEastAsia" w:eastAsiaTheme="minorEastAsia" w:hAnsiTheme="minorEastAsia"/>
                    <w:sz w:val="18"/>
                    <w:szCs w:val="18"/>
                  </w:rPr>
                </w:pPr>
              </w:p>
            </w:tc>
            <w:sdt>
              <w:sdtPr>
                <w:rPr>
                  <w:rFonts w:asciiTheme="minorEastAsia" w:eastAsiaTheme="minorEastAsia" w:hAnsiTheme="minorEastAsia"/>
                  <w:sz w:val="18"/>
                  <w:szCs w:val="18"/>
                </w:rPr>
                <w:tag w:val="_PLD_38fd2fe6396a41ae994e421a6ad8573a"/>
                <w:id w:val="1210499"/>
                <w:lock w:val="sdtLocked"/>
              </w:sdtPr>
              <w:sdtContent>
                <w:tc>
                  <w:tcPr>
                    <w:tcW w:w="822" w:type="pct"/>
                    <w:vAlign w:val="center"/>
                  </w:tcPr>
                  <w:p w:rsidR="00C61477" w:rsidRPr="004700B8" w:rsidRDefault="00C61477" w:rsidP="00C45349">
                    <w:pPr>
                      <w:tabs>
                        <w:tab w:val="left" w:pos="420"/>
                      </w:tabs>
                      <w:ind w:left="420" w:hanging="420"/>
                      <w:jc w:val="center"/>
                      <w:rPr>
                        <w:rFonts w:asciiTheme="minorEastAsia" w:eastAsiaTheme="minorEastAsia" w:hAnsiTheme="minorEastAsia"/>
                        <w:sz w:val="18"/>
                        <w:szCs w:val="18"/>
                      </w:rPr>
                    </w:pPr>
                    <w:r w:rsidRPr="004700B8">
                      <w:rPr>
                        <w:rFonts w:asciiTheme="minorEastAsia" w:eastAsiaTheme="minorEastAsia" w:hAnsiTheme="minorEastAsia" w:hint="eastAsia"/>
                        <w:sz w:val="18"/>
                        <w:szCs w:val="18"/>
                      </w:rPr>
                      <w:t>账面余额</w:t>
                    </w:r>
                  </w:p>
                </w:tc>
              </w:sdtContent>
            </w:sdt>
            <w:sdt>
              <w:sdtPr>
                <w:rPr>
                  <w:rFonts w:asciiTheme="minorEastAsia" w:eastAsiaTheme="minorEastAsia" w:hAnsiTheme="minorEastAsia"/>
                  <w:sz w:val="18"/>
                  <w:szCs w:val="18"/>
                </w:rPr>
                <w:tag w:val="_PLD_efb5f565ae7d43338576e6ba69d207b2"/>
                <w:id w:val="1210500"/>
                <w:lock w:val="sdtLocked"/>
              </w:sdtPr>
              <w:sdtContent>
                <w:tc>
                  <w:tcPr>
                    <w:tcW w:w="369" w:type="pct"/>
                    <w:vAlign w:val="center"/>
                  </w:tcPr>
                  <w:p w:rsidR="00C61477" w:rsidRPr="004700B8" w:rsidRDefault="00C61477" w:rsidP="00C45349">
                    <w:pPr>
                      <w:pStyle w:val="10"/>
                      <w:spacing w:line="240" w:lineRule="auto"/>
                      <w:jc w:val="center"/>
                      <w:rPr>
                        <w:rFonts w:asciiTheme="minorEastAsia" w:eastAsiaTheme="minorEastAsia" w:hAnsiTheme="minorEastAsia"/>
                        <w:sz w:val="18"/>
                        <w:szCs w:val="18"/>
                      </w:rPr>
                    </w:pPr>
                    <w:r w:rsidRPr="004700B8">
                      <w:rPr>
                        <w:rFonts w:asciiTheme="minorEastAsia" w:eastAsiaTheme="minorEastAsia" w:hAnsiTheme="minorEastAsia" w:hint="eastAsia"/>
                        <w:sz w:val="18"/>
                        <w:szCs w:val="18"/>
                      </w:rPr>
                      <w:t>减值准备</w:t>
                    </w:r>
                  </w:p>
                </w:tc>
              </w:sdtContent>
            </w:sdt>
            <w:sdt>
              <w:sdtPr>
                <w:rPr>
                  <w:rFonts w:asciiTheme="minorEastAsia" w:eastAsiaTheme="minorEastAsia" w:hAnsiTheme="minorEastAsia"/>
                  <w:sz w:val="18"/>
                  <w:szCs w:val="18"/>
                </w:rPr>
                <w:tag w:val="_PLD_74e2fff2faeb4e10b56ba612a8b3b4e8"/>
                <w:id w:val="1210501"/>
                <w:lock w:val="sdtLocked"/>
              </w:sdtPr>
              <w:sdtContent>
                <w:tc>
                  <w:tcPr>
                    <w:tcW w:w="793" w:type="pct"/>
                    <w:vAlign w:val="center"/>
                  </w:tcPr>
                  <w:p w:rsidR="00C61477" w:rsidRPr="004700B8" w:rsidRDefault="00C61477" w:rsidP="00C45349">
                    <w:pPr>
                      <w:pStyle w:val="10"/>
                      <w:spacing w:line="240" w:lineRule="auto"/>
                      <w:jc w:val="center"/>
                      <w:rPr>
                        <w:rFonts w:asciiTheme="minorEastAsia" w:eastAsiaTheme="minorEastAsia" w:hAnsiTheme="minorEastAsia"/>
                        <w:sz w:val="18"/>
                        <w:szCs w:val="18"/>
                      </w:rPr>
                    </w:pPr>
                    <w:r w:rsidRPr="004700B8">
                      <w:rPr>
                        <w:rFonts w:asciiTheme="minorEastAsia" w:eastAsiaTheme="minorEastAsia" w:hAnsiTheme="minorEastAsia" w:hint="eastAsia"/>
                        <w:sz w:val="18"/>
                        <w:szCs w:val="18"/>
                      </w:rPr>
                      <w:t>账面价值</w:t>
                    </w:r>
                  </w:p>
                </w:tc>
              </w:sdtContent>
            </w:sdt>
            <w:sdt>
              <w:sdtPr>
                <w:rPr>
                  <w:rFonts w:asciiTheme="minorEastAsia" w:eastAsiaTheme="minorEastAsia" w:hAnsiTheme="minorEastAsia"/>
                  <w:sz w:val="18"/>
                  <w:szCs w:val="18"/>
                </w:rPr>
                <w:tag w:val="_PLD_320b5c6e751a40cb8f8d6cb989669680"/>
                <w:id w:val="1210502"/>
                <w:lock w:val="sdtLocked"/>
              </w:sdtPr>
              <w:sdtContent>
                <w:tc>
                  <w:tcPr>
                    <w:tcW w:w="829" w:type="pct"/>
                    <w:vAlign w:val="center"/>
                  </w:tcPr>
                  <w:p w:rsidR="00C61477" w:rsidRPr="004700B8" w:rsidRDefault="00C61477" w:rsidP="00C45349">
                    <w:pPr>
                      <w:tabs>
                        <w:tab w:val="left" w:pos="420"/>
                      </w:tabs>
                      <w:ind w:left="420" w:hanging="420"/>
                      <w:jc w:val="center"/>
                      <w:rPr>
                        <w:rFonts w:asciiTheme="minorEastAsia" w:eastAsiaTheme="minorEastAsia" w:hAnsiTheme="minorEastAsia"/>
                        <w:sz w:val="18"/>
                        <w:szCs w:val="18"/>
                      </w:rPr>
                    </w:pPr>
                    <w:r w:rsidRPr="004700B8">
                      <w:rPr>
                        <w:rFonts w:asciiTheme="minorEastAsia" w:eastAsiaTheme="minorEastAsia" w:hAnsiTheme="minorEastAsia" w:hint="eastAsia"/>
                        <w:sz w:val="18"/>
                        <w:szCs w:val="18"/>
                      </w:rPr>
                      <w:t>账面余额</w:t>
                    </w:r>
                  </w:p>
                </w:tc>
              </w:sdtContent>
            </w:sdt>
            <w:sdt>
              <w:sdtPr>
                <w:rPr>
                  <w:rFonts w:asciiTheme="minorEastAsia" w:eastAsiaTheme="minorEastAsia" w:hAnsiTheme="minorEastAsia"/>
                  <w:sz w:val="18"/>
                  <w:szCs w:val="18"/>
                </w:rPr>
                <w:tag w:val="_PLD_887f924a18a14763b7d38b336e4eca91"/>
                <w:id w:val="1210503"/>
                <w:lock w:val="sdtLocked"/>
              </w:sdtPr>
              <w:sdtContent>
                <w:tc>
                  <w:tcPr>
                    <w:tcW w:w="826" w:type="pct"/>
                    <w:vAlign w:val="center"/>
                  </w:tcPr>
                  <w:p w:rsidR="00C61477" w:rsidRPr="004700B8" w:rsidRDefault="00C61477" w:rsidP="00C45349">
                    <w:pPr>
                      <w:pStyle w:val="10"/>
                      <w:spacing w:line="240" w:lineRule="auto"/>
                      <w:jc w:val="center"/>
                      <w:rPr>
                        <w:rFonts w:asciiTheme="minorEastAsia" w:eastAsiaTheme="minorEastAsia" w:hAnsiTheme="minorEastAsia"/>
                        <w:sz w:val="18"/>
                        <w:szCs w:val="18"/>
                      </w:rPr>
                    </w:pPr>
                    <w:r w:rsidRPr="004700B8">
                      <w:rPr>
                        <w:rFonts w:asciiTheme="minorEastAsia" w:eastAsiaTheme="minorEastAsia" w:hAnsiTheme="minorEastAsia" w:hint="eastAsia"/>
                        <w:sz w:val="18"/>
                        <w:szCs w:val="18"/>
                      </w:rPr>
                      <w:t>减值准备</w:t>
                    </w:r>
                  </w:p>
                </w:tc>
              </w:sdtContent>
            </w:sdt>
            <w:sdt>
              <w:sdtPr>
                <w:rPr>
                  <w:rFonts w:asciiTheme="minorEastAsia" w:eastAsiaTheme="minorEastAsia" w:hAnsiTheme="minorEastAsia"/>
                  <w:sz w:val="18"/>
                  <w:szCs w:val="18"/>
                </w:rPr>
                <w:tag w:val="_PLD_56d3163c60044998bf2f3d80a83c26a6"/>
                <w:id w:val="1210504"/>
                <w:lock w:val="sdtLocked"/>
              </w:sdtPr>
              <w:sdtContent>
                <w:tc>
                  <w:tcPr>
                    <w:tcW w:w="885" w:type="pct"/>
                    <w:vAlign w:val="center"/>
                  </w:tcPr>
                  <w:p w:rsidR="00C61477" w:rsidRPr="004700B8" w:rsidRDefault="00C61477" w:rsidP="00C45349">
                    <w:pPr>
                      <w:pStyle w:val="10"/>
                      <w:spacing w:line="240" w:lineRule="auto"/>
                      <w:jc w:val="center"/>
                      <w:rPr>
                        <w:rFonts w:asciiTheme="minorEastAsia" w:eastAsiaTheme="minorEastAsia" w:hAnsiTheme="minorEastAsia"/>
                        <w:sz w:val="18"/>
                        <w:szCs w:val="18"/>
                      </w:rPr>
                    </w:pPr>
                    <w:r w:rsidRPr="004700B8">
                      <w:rPr>
                        <w:rFonts w:asciiTheme="minorEastAsia" w:eastAsiaTheme="minorEastAsia" w:hAnsiTheme="minorEastAsia" w:hint="eastAsia"/>
                        <w:sz w:val="18"/>
                        <w:szCs w:val="18"/>
                      </w:rPr>
                      <w:t>账面价值</w:t>
                    </w:r>
                  </w:p>
                </w:tc>
              </w:sdtContent>
            </w:sdt>
          </w:tr>
          <w:sdt>
            <w:sdtPr>
              <w:rPr>
                <w:rFonts w:asciiTheme="minorEastAsia" w:eastAsiaTheme="minorEastAsia" w:hAnsiTheme="minorEastAsia"/>
                <w:sz w:val="18"/>
                <w:szCs w:val="18"/>
              </w:rPr>
              <w:alias w:val="在建工程情况明细"/>
              <w:tag w:val="_TUP_33657c285bed467db1f9c5ec10046bbf"/>
              <w:id w:val="1210505"/>
              <w:lock w:val="sdtLocked"/>
            </w:sdtPr>
            <w:sdtContent>
              <w:tr w:rsidR="004700B8" w:rsidRPr="004700B8" w:rsidTr="004700B8">
                <w:trPr>
                  <w:cantSplit/>
                </w:trPr>
                <w:tc>
                  <w:tcPr>
                    <w:tcW w:w="476" w:type="pct"/>
                  </w:tcPr>
                  <w:p w:rsidR="00C61477" w:rsidRPr="004700B8" w:rsidRDefault="00C61477" w:rsidP="00C45349">
                    <w:pPr>
                      <w:rPr>
                        <w:rFonts w:asciiTheme="minorEastAsia" w:eastAsiaTheme="minorEastAsia" w:hAnsiTheme="minorEastAsia"/>
                        <w:sz w:val="18"/>
                        <w:szCs w:val="18"/>
                      </w:rPr>
                    </w:pPr>
                    <w:r w:rsidRPr="004700B8">
                      <w:rPr>
                        <w:rFonts w:asciiTheme="minorEastAsia" w:eastAsiaTheme="minorEastAsia" w:hAnsiTheme="minorEastAsia" w:hint="eastAsia"/>
                        <w:sz w:val="18"/>
                        <w:szCs w:val="18"/>
                      </w:rPr>
                      <w:t>合肥铜峰工业园一期建设项目</w:t>
                    </w:r>
                  </w:p>
                </w:tc>
                <w:tc>
                  <w:tcPr>
                    <w:tcW w:w="822" w:type="pct"/>
                  </w:tcPr>
                  <w:p w:rsidR="00C61477" w:rsidRPr="004700B8" w:rsidRDefault="00C61477" w:rsidP="00C45349">
                    <w:pPr>
                      <w:ind w:right="105"/>
                      <w:jc w:val="right"/>
                      <w:rPr>
                        <w:rFonts w:asciiTheme="minorEastAsia" w:eastAsiaTheme="minorEastAsia" w:hAnsiTheme="minorEastAsia"/>
                        <w:sz w:val="18"/>
                        <w:szCs w:val="18"/>
                      </w:rPr>
                    </w:pPr>
                  </w:p>
                </w:tc>
                <w:tc>
                  <w:tcPr>
                    <w:tcW w:w="369" w:type="pct"/>
                  </w:tcPr>
                  <w:p w:rsidR="00C61477" w:rsidRPr="004700B8" w:rsidRDefault="00C61477" w:rsidP="00C45349">
                    <w:pPr>
                      <w:ind w:right="73"/>
                      <w:jc w:val="right"/>
                      <w:rPr>
                        <w:rFonts w:asciiTheme="minorEastAsia" w:eastAsiaTheme="minorEastAsia" w:hAnsiTheme="minorEastAsia"/>
                        <w:sz w:val="18"/>
                        <w:szCs w:val="18"/>
                      </w:rPr>
                    </w:pPr>
                  </w:p>
                </w:tc>
                <w:tc>
                  <w:tcPr>
                    <w:tcW w:w="793" w:type="pct"/>
                  </w:tcPr>
                  <w:p w:rsidR="00C61477" w:rsidRPr="004700B8" w:rsidRDefault="00C61477" w:rsidP="00C45349">
                    <w:pPr>
                      <w:ind w:right="73"/>
                      <w:jc w:val="right"/>
                      <w:rPr>
                        <w:rFonts w:asciiTheme="minorEastAsia" w:eastAsiaTheme="minorEastAsia" w:hAnsiTheme="minorEastAsia"/>
                        <w:sz w:val="18"/>
                        <w:szCs w:val="18"/>
                      </w:rPr>
                    </w:pPr>
                  </w:p>
                </w:tc>
                <w:tc>
                  <w:tcPr>
                    <w:tcW w:w="829" w:type="pct"/>
                  </w:tcPr>
                  <w:p w:rsidR="00C61477" w:rsidRPr="004700B8" w:rsidRDefault="00C61477" w:rsidP="00C45349">
                    <w:pPr>
                      <w:jc w:val="right"/>
                      <w:rPr>
                        <w:rFonts w:asciiTheme="minorEastAsia" w:eastAsiaTheme="minorEastAsia" w:hAnsiTheme="minorEastAsia"/>
                        <w:sz w:val="18"/>
                        <w:szCs w:val="18"/>
                      </w:rPr>
                    </w:pPr>
                    <w:r w:rsidRPr="004700B8">
                      <w:rPr>
                        <w:rFonts w:asciiTheme="minorEastAsia" w:eastAsiaTheme="minorEastAsia" w:hAnsiTheme="minorEastAsia"/>
                        <w:sz w:val="18"/>
                        <w:szCs w:val="18"/>
                      </w:rPr>
                      <w:t>30,377,777.58</w:t>
                    </w:r>
                  </w:p>
                </w:tc>
                <w:tc>
                  <w:tcPr>
                    <w:tcW w:w="826" w:type="pct"/>
                  </w:tcPr>
                  <w:p w:rsidR="00C61477" w:rsidRPr="004700B8" w:rsidRDefault="00C61477" w:rsidP="00C45349">
                    <w:pPr>
                      <w:jc w:val="right"/>
                      <w:rPr>
                        <w:rFonts w:asciiTheme="minorEastAsia" w:eastAsiaTheme="minorEastAsia" w:hAnsiTheme="minorEastAsia"/>
                        <w:sz w:val="18"/>
                        <w:szCs w:val="18"/>
                      </w:rPr>
                    </w:pPr>
                    <w:r w:rsidRPr="004700B8">
                      <w:rPr>
                        <w:rFonts w:asciiTheme="minorEastAsia" w:eastAsiaTheme="minorEastAsia" w:hAnsiTheme="minorEastAsia"/>
                        <w:sz w:val="18"/>
                        <w:szCs w:val="18"/>
                      </w:rPr>
                      <w:t>7,645,219.58</w:t>
                    </w:r>
                  </w:p>
                </w:tc>
                <w:tc>
                  <w:tcPr>
                    <w:tcW w:w="885" w:type="pct"/>
                  </w:tcPr>
                  <w:p w:rsidR="00C61477" w:rsidRPr="004700B8" w:rsidRDefault="00C61477" w:rsidP="00C45349">
                    <w:pPr>
                      <w:jc w:val="right"/>
                      <w:rPr>
                        <w:rFonts w:asciiTheme="minorEastAsia" w:eastAsiaTheme="minorEastAsia" w:hAnsiTheme="minorEastAsia"/>
                        <w:sz w:val="18"/>
                        <w:szCs w:val="18"/>
                      </w:rPr>
                    </w:pPr>
                    <w:r w:rsidRPr="004700B8">
                      <w:rPr>
                        <w:rFonts w:asciiTheme="minorEastAsia" w:eastAsiaTheme="minorEastAsia" w:hAnsiTheme="minorEastAsia"/>
                        <w:sz w:val="18"/>
                        <w:szCs w:val="18"/>
                      </w:rPr>
                      <w:t>22,732,558.00</w:t>
                    </w:r>
                  </w:p>
                </w:tc>
              </w:tr>
            </w:sdtContent>
          </w:sdt>
          <w:sdt>
            <w:sdtPr>
              <w:rPr>
                <w:rFonts w:asciiTheme="minorEastAsia" w:eastAsiaTheme="minorEastAsia" w:hAnsiTheme="minorEastAsia"/>
                <w:sz w:val="18"/>
                <w:szCs w:val="18"/>
              </w:rPr>
              <w:alias w:val="在建工程情况明细"/>
              <w:tag w:val="_TUP_33657c285bed467db1f9c5ec10046bbf"/>
              <w:id w:val="1210506"/>
              <w:lock w:val="sdtLocked"/>
            </w:sdtPr>
            <w:sdtContent>
              <w:tr w:rsidR="004700B8" w:rsidRPr="004700B8" w:rsidTr="004700B8">
                <w:trPr>
                  <w:cantSplit/>
                </w:trPr>
                <w:tc>
                  <w:tcPr>
                    <w:tcW w:w="476" w:type="pct"/>
                  </w:tcPr>
                  <w:p w:rsidR="00C61477" w:rsidRPr="004700B8" w:rsidRDefault="00C61477" w:rsidP="00C45349">
                    <w:pPr>
                      <w:rPr>
                        <w:rFonts w:asciiTheme="minorEastAsia" w:eastAsiaTheme="minorEastAsia" w:hAnsiTheme="minorEastAsia"/>
                        <w:sz w:val="18"/>
                        <w:szCs w:val="18"/>
                      </w:rPr>
                    </w:pPr>
                    <w:r w:rsidRPr="004700B8">
                      <w:rPr>
                        <w:rFonts w:asciiTheme="minorEastAsia" w:eastAsiaTheme="minorEastAsia" w:hAnsiTheme="minorEastAsia"/>
                        <w:sz w:val="18"/>
                        <w:szCs w:val="18"/>
                      </w:rPr>
                      <w:t>其他零星工程</w:t>
                    </w:r>
                  </w:p>
                </w:tc>
                <w:tc>
                  <w:tcPr>
                    <w:tcW w:w="822" w:type="pct"/>
                  </w:tcPr>
                  <w:p w:rsidR="00C61477" w:rsidRPr="004700B8" w:rsidRDefault="00C61477" w:rsidP="004700B8">
                    <w:pPr>
                      <w:ind w:right="105"/>
                      <w:jc w:val="right"/>
                      <w:rPr>
                        <w:rFonts w:asciiTheme="minorEastAsia" w:eastAsiaTheme="minorEastAsia" w:hAnsiTheme="minorEastAsia"/>
                        <w:sz w:val="18"/>
                        <w:szCs w:val="18"/>
                      </w:rPr>
                    </w:pPr>
                    <w:r w:rsidRPr="004700B8">
                      <w:rPr>
                        <w:rFonts w:asciiTheme="minorEastAsia" w:eastAsiaTheme="minorEastAsia" w:hAnsiTheme="minorEastAsia"/>
                        <w:sz w:val="18"/>
                        <w:szCs w:val="18"/>
                      </w:rPr>
                      <w:t>2,902,654.87</w:t>
                    </w:r>
                  </w:p>
                </w:tc>
                <w:tc>
                  <w:tcPr>
                    <w:tcW w:w="369" w:type="pct"/>
                  </w:tcPr>
                  <w:p w:rsidR="00C61477" w:rsidRPr="004700B8" w:rsidRDefault="00C61477" w:rsidP="004700B8">
                    <w:pPr>
                      <w:ind w:right="73"/>
                      <w:jc w:val="right"/>
                      <w:rPr>
                        <w:rFonts w:asciiTheme="minorEastAsia" w:eastAsiaTheme="minorEastAsia" w:hAnsiTheme="minorEastAsia"/>
                        <w:sz w:val="18"/>
                        <w:szCs w:val="18"/>
                      </w:rPr>
                    </w:pPr>
                  </w:p>
                </w:tc>
                <w:tc>
                  <w:tcPr>
                    <w:tcW w:w="793" w:type="pct"/>
                  </w:tcPr>
                  <w:p w:rsidR="00C61477" w:rsidRPr="004700B8" w:rsidRDefault="00C61477" w:rsidP="004700B8">
                    <w:pPr>
                      <w:ind w:right="73"/>
                      <w:jc w:val="right"/>
                      <w:rPr>
                        <w:rFonts w:asciiTheme="minorEastAsia" w:eastAsiaTheme="minorEastAsia" w:hAnsiTheme="minorEastAsia"/>
                        <w:sz w:val="18"/>
                        <w:szCs w:val="18"/>
                      </w:rPr>
                    </w:pPr>
                    <w:r w:rsidRPr="004700B8">
                      <w:rPr>
                        <w:rFonts w:asciiTheme="minorEastAsia" w:eastAsiaTheme="minorEastAsia" w:hAnsiTheme="minorEastAsia"/>
                        <w:sz w:val="18"/>
                        <w:szCs w:val="18"/>
                      </w:rPr>
                      <w:t>2,902,654.87</w:t>
                    </w:r>
                  </w:p>
                </w:tc>
                <w:tc>
                  <w:tcPr>
                    <w:tcW w:w="829" w:type="pct"/>
                  </w:tcPr>
                  <w:p w:rsidR="00C61477" w:rsidRPr="004700B8" w:rsidRDefault="00C61477" w:rsidP="004700B8">
                    <w:pPr>
                      <w:jc w:val="right"/>
                      <w:rPr>
                        <w:rFonts w:asciiTheme="minorEastAsia" w:eastAsiaTheme="minorEastAsia" w:hAnsiTheme="minorEastAsia"/>
                        <w:sz w:val="18"/>
                        <w:szCs w:val="18"/>
                      </w:rPr>
                    </w:pPr>
                    <w:r w:rsidRPr="004700B8">
                      <w:rPr>
                        <w:rFonts w:asciiTheme="minorEastAsia" w:eastAsiaTheme="minorEastAsia" w:hAnsiTheme="minorEastAsia"/>
                        <w:sz w:val="18"/>
                        <w:szCs w:val="18"/>
                      </w:rPr>
                      <w:t>1,026,812.73</w:t>
                    </w:r>
                  </w:p>
                </w:tc>
                <w:tc>
                  <w:tcPr>
                    <w:tcW w:w="826" w:type="pct"/>
                  </w:tcPr>
                  <w:p w:rsidR="00C61477" w:rsidRPr="004700B8" w:rsidRDefault="00C61477" w:rsidP="004700B8">
                    <w:pPr>
                      <w:jc w:val="right"/>
                      <w:rPr>
                        <w:rFonts w:asciiTheme="minorEastAsia" w:eastAsiaTheme="minorEastAsia" w:hAnsiTheme="minorEastAsia"/>
                        <w:sz w:val="18"/>
                        <w:szCs w:val="18"/>
                      </w:rPr>
                    </w:pPr>
                  </w:p>
                </w:tc>
                <w:tc>
                  <w:tcPr>
                    <w:tcW w:w="885" w:type="pct"/>
                  </w:tcPr>
                  <w:p w:rsidR="00C61477" w:rsidRPr="004700B8" w:rsidRDefault="00C61477" w:rsidP="004700B8">
                    <w:pPr>
                      <w:jc w:val="right"/>
                      <w:rPr>
                        <w:rFonts w:asciiTheme="minorEastAsia" w:eastAsiaTheme="minorEastAsia" w:hAnsiTheme="minorEastAsia"/>
                        <w:sz w:val="18"/>
                        <w:szCs w:val="18"/>
                      </w:rPr>
                    </w:pPr>
                    <w:r w:rsidRPr="004700B8">
                      <w:rPr>
                        <w:rFonts w:asciiTheme="minorEastAsia" w:eastAsiaTheme="minorEastAsia" w:hAnsiTheme="minorEastAsia"/>
                        <w:sz w:val="18"/>
                        <w:szCs w:val="18"/>
                      </w:rPr>
                      <w:t>1,026,812.73</w:t>
                    </w:r>
                  </w:p>
                </w:tc>
              </w:tr>
            </w:sdtContent>
          </w:sdt>
          <w:tr w:rsidR="004700B8" w:rsidRPr="004700B8" w:rsidTr="004700B8">
            <w:trPr>
              <w:cantSplit/>
            </w:trPr>
            <w:sdt>
              <w:sdtPr>
                <w:rPr>
                  <w:rFonts w:asciiTheme="minorEastAsia" w:eastAsiaTheme="minorEastAsia" w:hAnsiTheme="minorEastAsia"/>
                  <w:sz w:val="18"/>
                  <w:szCs w:val="18"/>
                </w:rPr>
                <w:tag w:val="_PLD_2783a6d4bf3f487b8ca957822667216c"/>
                <w:id w:val="1210507"/>
                <w:lock w:val="sdtLocked"/>
              </w:sdtPr>
              <w:sdtContent>
                <w:tc>
                  <w:tcPr>
                    <w:tcW w:w="476" w:type="pct"/>
                    <w:vAlign w:val="center"/>
                  </w:tcPr>
                  <w:p w:rsidR="00C61477" w:rsidRPr="004700B8" w:rsidRDefault="00C61477" w:rsidP="00C45349">
                    <w:pPr>
                      <w:jc w:val="center"/>
                      <w:rPr>
                        <w:rFonts w:asciiTheme="minorEastAsia" w:eastAsiaTheme="minorEastAsia" w:hAnsiTheme="minorEastAsia"/>
                        <w:sz w:val="18"/>
                        <w:szCs w:val="18"/>
                      </w:rPr>
                    </w:pPr>
                    <w:r w:rsidRPr="004700B8">
                      <w:rPr>
                        <w:rFonts w:asciiTheme="minorEastAsia" w:eastAsiaTheme="minorEastAsia" w:hAnsiTheme="minorEastAsia" w:hint="eastAsia"/>
                        <w:sz w:val="18"/>
                        <w:szCs w:val="18"/>
                      </w:rPr>
                      <w:t>合计</w:t>
                    </w:r>
                  </w:p>
                </w:tc>
              </w:sdtContent>
            </w:sdt>
            <w:tc>
              <w:tcPr>
                <w:tcW w:w="822" w:type="pct"/>
              </w:tcPr>
              <w:p w:rsidR="00C61477" w:rsidRPr="004700B8" w:rsidRDefault="00C61477" w:rsidP="004700B8">
                <w:pPr>
                  <w:jc w:val="right"/>
                  <w:rPr>
                    <w:rFonts w:asciiTheme="minorEastAsia" w:eastAsiaTheme="minorEastAsia" w:hAnsiTheme="minorEastAsia"/>
                    <w:sz w:val="18"/>
                    <w:szCs w:val="18"/>
                  </w:rPr>
                </w:pPr>
                <w:r w:rsidRPr="004700B8">
                  <w:rPr>
                    <w:rFonts w:asciiTheme="minorEastAsia" w:eastAsiaTheme="minorEastAsia" w:hAnsiTheme="minorEastAsia"/>
                    <w:sz w:val="18"/>
                    <w:szCs w:val="18"/>
                  </w:rPr>
                  <w:t>2,902,654.87</w:t>
                </w:r>
              </w:p>
            </w:tc>
            <w:tc>
              <w:tcPr>
                <w:tcW w:w="369" w:type="pct"/>
              </w:tcPr>
              <w:p w:rsidR="00C61477" w:rsidRPr="004700B8" w:rsidRDefault="00C61477" w:rsidP="004700B8">
                <w:pPr>
                  <w:jc w:val="right"/>
                  <w:rPr>
                    <w:rFonts w:asciiTheme="minorEastAsia" w:eastAsiaTheme="minorEastAsia" w:hAnsiTheme="minorEastAsia"/>
                    <w:sz w:val="18"/>
                    <w:szCs w:val="18"/>
                  </w:rPr>
                </w:pPr>
              </w:p>
            </w:tc>
            <w:tc>
              <w:tcPr>
                <w:tcW w:w="793" w:type="pct"/>
              </w:tcPr>
              <w:p w:rsidR="00C61477" w:rsidRPr="004700B8" w:rsidRDefault="00C61477" w:rsidP="004700B8">
                <w:pPr>
                  <w:jc w:val="right"/>
                  <w:rPr>
                    <w:rFonts w:asciiTheme="minorEastAsia" w:eastAsiaTheme="minorEastAsia" w:hAnsiTheme="minorEastAsia"/>
                    <w:sz w:val="18"/>
                    <w:szCs w:val="18"/>
                  </w:rPr>
                </w:pPr>
                <w:r w:rsidRPr="004700B8">
                  <w:rPr>
                    <w:rFonts w:asciiTheme="minorEastAsia" w:eastAsiaTheme="minorEastAsia" w:hAnsiTheme="minorEastAsia"/>
                    <w:sz w:val="18"/>
                    <w:szCs w:val="18"/>
                  </w:rPr>
                  <w:t>2,902,654.87</w:t>
                </w:r>
              </w:p>
            </w:tc>
            <w:tc>
              <w:tcPr>
                <w:tcW w:w="829" w:type="pct"/>
              </w:tcPr>
              <w:p w:rsidR="00C61477" w:rsidRPr="004700B8" w:rsidRDefault="00C61477" w:rsidP="004700B8">
                <w:pPr>
                  <w:jc w:val="right"/>
                  <w:rPr>
                    <w:rFonts w:asciiTheme="minorEastAsia" w:eastAsiaTheme="minorEastAsia" w:hAnsiTheme="minorEastAsia"/>
                    <w:sz w:val="18"/>
                    <w:szCs w:val="18"/>
                  </w:rPr>
                </w:pPr>
                <w:r w:rsidRPr="004700B8">
                  <w:rPr>
                    <w:rFonts w:asciiTheme="minorEastAsia" w:eastAsiaTheme="minorEastAsia" w:hAnsiTheme="minorEastAsia"/>
                    <w:sz w:val="18"/>
                    <w:szCs w:val="18"/>
                  </w:rPr>
                  <w:t>31,404,590.31</w:t>
                </w:r>
              </w:p>
            </w:tc>
            <w:tc>
              <w:tcPr>
                <w:tcW w:w="826" w:type="pct"/>
              </w:tcPr>
              <w:p w:rsidR="00C61477" w:rsidRPr="004700B8" w:rsidRDefault="00C61477" w:rsidP="004700B8">
                <w:pPr>
                  <w:jc w:val="right"/>
                  <w:rPr>
                    <w:rFonts w:asciiTheme="minorEastAsia" w:eastAsiaTheme="minorEastAsia" w:hAnsiTheme="minorEastAsia"/>
                    <w:sz w:val="18"/>
                    <w:szCs w:val="18"/>
                  </w:rPr>
                </w:pPr>
                <w:r w:rsidRPr="004700B8">
                  <w:rPr>
                    <w:rFonts w:asciiTheme="minorEastAsia" w:eastAsiaTheme="minorEastAsia" w:hAnsiTheme="minorEastAsia"/>
                    <w:sz w:val="18"/>
                    <w:szCs w:val="18"/>
                  </w:rPr>
                  <w:t>7,645,219.58</w:t>
                </w:r>
              </w:p>
            </w:tc>
            <w:tc>
              <w:tcPr>
                <w:tcW w:w="885" w:type="pct"/>
              </w:tcPr>
              <w:p w:rsidR="00C61477" w:rsidRPr="004700B8" w:rsidRDefault="00C61477" w:rsidP="004700B8">
                <w:pPr>
                  <w:jc w:val="right"/>
                  <w:rPr>
                    <w:rFonts w:asciiTheme="minorEastAsia" w:eastAsiaTheme="minorEastAsia" w:hAnsiTheme="minorEastAsia"/>
                    <w:sz w:val="18"/>
                    <w:szCs w:val="18"/>
                  </w:rPr>
                </w:pPr>
                <w:r w:rsidRPr="004700B8">
                  <w:rPr>
                    <w:rFonts w:asciiTheme="minorEastAsia" w:eastAsiaTheme="minorEastAsia" w:hAnsiTheme="minorEastAsia"/>
                    <w:sz w:val="18"/>
                    <w:szCs w:val="18"/>
                  </w:rPr>
                  <w:t>23,759,370.73</w:t>
                </w:r>
              </w:p>
            </w:tc>
          </w:tr>
        </w:tbl>
        <w:p w:rsidR="00877D2C" w:rsidRDefault="006A4C27" w:rsidP="004700B8"/>
      </w:sdtContent>
    </w:sdt>
    <w:sdt>
      <w:sdtPr>
        <w:rPr>
          <w:rFonts w:ascii="宋体" w:eastAsia="宋体" w:hAnsi="宋体" w:cs="宋体" w:hint="eastAsia"/>
          <w:b w:val="0"/>
          <w:bCs w:val="0"/>
          <w:kern w:val="0"/>
          <w:szCs w:val="24"/>
        </w:rPr>
        <w:alias w:val="模块:重大在建工程项目变动情况"/>
        <w:tag w:val="_SEC_56f783d4f9274dee9510145d6c965ff7"/>
        <w:id w:val="-2138867891"/>
        <w:lock w:val="sdtLocked"/>
        <w:placeholder>
          <w:docPart w:val="GBC22222222222222222222222222222"/>
        </w:placeholder>
      </w:sdtPr>
      <w:sdtEndPr>
        <w:rPr>
          <w:rFonts w:ascii="Times New Roman" w:hAnsi="Times New Roman" w:cstheme="minorBidi" w:hint="default"/>
          <w:kern w:val="2"/>
          <w:szCs w:val="21"/>
        </w:rPr>
      </w:sdtEndPr>
      <w:sdtContent>
        <w:p w:rsidR="00877D2C" w:rsidRDefault="005540A0" w:rsidP="00B176E2">
          <w:pPr>
            <w:pStyle w:val="4"/>
            <w:numPr>
              <w:ilvl w:val="3"/>
              <w:numId w:val="80"/>
            </w:numPr>
            <w:ind w:left="426" w:hanging="426"/>
          </w:pPr>
          <w:r>
            <w:rPr>
              <w:rFonts w:hint="eastAsia"/>
            </w:rPr>
            <w:t>重要在建工程项目本期变动情况</w:t>
          </w:r>
        </w:p>
        <w:sdt>
          <w:sdtPr>
            <w:alias w:val="是否适用：重要在建工程项目本期变动情况[双击切换]"/>
            <w:tag w:val="_GBC_964f4529e8234c358a8541e8c4754ec8"/>
            <w:id w:val="2119639636"/>
            <w:lock w:val="sdtLocked"/>
            <w:placeholder>
              <w:docPart w:val="GBC22222222222222222222222222222"/>
            </w:placeholder>
          </w:sdtPr>
          <w:sdtContent>
            <w:p w:rsidR="00877D2C" w:rsidRDefault="006A4C27">
              <w:r>
                <w:fldChar w:fldCharType="begin"/>
              </w:r>
              <w:r w:rsidR="009F5C97">
                <w:rPr>
                  <w:rFonts w:hint="eastAsia"/>
                </w:rPr>
                <w:instrText xml:space="preserve">MACROBUTTON  SnrToggleCheckbox </w:instrText>
              </w:r>
              <w:r w:rsidR="009F5C97">
                <w:rPr>
                  <w:rFonts w:hint="eastAsia"/>
                </w:rPr>
                <w:instrText>√适用</w:instrText>
              </w:r>
              <w:r w:rsidR="009F5C97">
                <w:rPr>
                  <w:rFonts w:hint="eastAsia"/>
                </w:rPr>
                <w:instrText xml:space="preserve"> </w:instrText>
              </w:r>
              <w:r>
                <w:fldChar w:fldCharType="end"/>
              </w:r>
              <w:r>
                <w:fldChar w:fldCharType="begin"/>
              </w:r>
              <w:r w:rsidR="009F5C97">
                <w:rPr>
                  <w:rFonts w:hint="eastAsia"/>
                </w:rPr>
                <w:instrText xml:space="preserve"> MACROBUTTON  SnrToggleCheckbox </w:instrText>
              </w:r>
              <w:r w:rsidR="009F5C97">
                <w:rPr>
                  <w:rFonts w:hint="eastAsia"/>
                </w:rPr>
                <w:instrText>□不适用</w:instrText>
              </w:r>
              <w:r w:rsidR="009F5C97">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在建工程项目变动情况"/>
              <w:tag w:val="_GBC_9057dff5be8544c398fdbd55cff334f7"/>
              <w:id w:val="869730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在建工程项目变动情况"/>
              <w:tag w:val="_GBC_110e0fe0dd4f471bae83a62e58e88d74"/>
              <w:id w:val="1664432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974"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5"/>
            <w:gridCol w:w="1296"/>
            <w:gridCol w:w="1191"/>
            <w:gridCol w:w="1189"/>
            <w:gridCol w:w="1189"/>
            <w:gridCol w:w="1191"/>
            <w:gridCol w:w="1116"/>
            <w:gridCol w:w="465"/>
            <w:gridCol w:w="465"/>
            <w:gridCol w:w="368"/>
            <w:gridCol w:w="517"/>
            <w:gridCol w:w="465"/>
            <w:gridCol w:w="465"/>
          </w:tblGrid>
          <w:tr w:rsidR="009F5C97" w:rsidTr="009F5C97">
            <w:trPr>
              <w:cantSplit/>
            </w:trPr>
            <w:sdt>
              <w:sdtPr>
                <w:rPr>
                  <w:rFonts w:asciiTheme="minorEastAsia" w:eastAsiaTheme="minorEastAsia" w:hAnsiTheme="minorEastAsia"/>
                  <w:sz w:val="15"/>
                  <w:szCs w:val="15"/>
                </w:rPr>
                <w:tag w:val="_PLD_0072ffbc51294cefbe17dde844d0e5ed"/>
                <w:id w:val="1211020"/>
                <w:lock w:val="sdtLocked"/>
              </w:sdtPr>
              <w:sdtContent>
                <w:tc>
                  <w:tcPr>
                    <w:tcW w:w="414" w:type="pct"/>
                    <w:shd w:val="clear" w:color="auto" w:fill="auto"/>
                    <w:vAlign w:val="center"/>
                  </w:tcPr>
                  <w:p w:rsidR="009F5C97" w:rsidRPr="009F5C97" w:rsidRDefault="009F5C97" w:rsidP="00C45349">
                    <w:pPr>
                      <w:ind w:right="105"/>
                      <w:jc w:val="center"/>
                      <w:rPr>
                        <w:rFonts w:asciiTheme="minorEastAsia" w:eastAsiaTheme="minorEastAsia" w:hAnsiTheme="minorEastAsia"/>
                        <w:sz w:val="15"/>
                        <w:szCs w:val="15"/>
                      </w:rPr>
                    </w:pPr>
                    <w:r w:rsidRPr="009F5C97">
                      <w:rPr>
                        <w:rFonts w:asciiTheme="minorEastAsia" w:eastAsiaTheme="minorEastAsia" w:hAnsiTheme="minorEastAsia" w:hint="eastAsia"/>
                        <w:sz w:val="15"/>
                        <w:szCs w:val="15"/>
                      </w:rPr>
                      <w:t>项目名称</w:t>
                    </w:r>
                  </w:p>
                </w:tc>
              </w:sdtContent>
            </w:sdt>
            <w:sdt>
              <w:sdtPr>
                <w:rPr>
                  <w:rFonts w:asciiTheme="minorEastAsia" w:eastAsiaTheme="minorEastAsia" w:hAnsiTheme="minorEastAsia"/>
                  <w:sz w:val="15"/>
                  <w:szCs w:val="15"/>
                </w:rPr>
                <w:tag w:val="_PLD_6349ea6a696f4d27b00b071275a38ea5"/>
                <w:id w:val="1211021"/>
                <w:lock w:val="sdtLocked"/>
              </w:sdtPr>
              <w:sdtContent>
                <w:tc>
                  <w:tcPr>
                    <w:tcW w:w="599" w:type="pct"/>
                    <w:shd w:val="clear" w:color="auto" w:fill="auto"/>
                    <w:vAlign w:val="center"/>
                  </w:tcPr>
                  <w:p w:rsidR="009F5C97" w:rsidRPr="009F5C97" w:rsidRDefault="009F5C97" w:rsidP="00C45349">
                    <w:pPr>
                      <w:ind w:right="105"/>
                      <w:jc w:val="center"/>
                      <w:rPr>
                        <w:rFonts w:asciiTheme="minorEastAsia" w:eastAsiaTheme="minorEastAsia" w:hAnsiTheme="minorEastAsia"/>
                        <w:sz w:val="15"/>
                        <w:szCs w:val="15"/>
                      </w:rPr>
                    </w:pPr>
                    <w:r w:rsidRPr="009F5C97">
                      <w:rPr>
                        <w:rFonts w:asciiTheme="minorEastAsia" w:eastAsiaTheme="minorEastAsia" w:hAnsiTheme="minorEastAsia" w:hint="eastAsia"/>
                        <w:sz w:val="15"/>
                        <w:szCs w:val="15"/>
                      </w:rPr>
                      <w:t>预算数</w:t>
                    </w:r>
                  </w:p>
                </w:tc>
              </w:sdtContent>
            </w:sdt>
            <w:sdt>
              <w:sdtPr>
                <w:rPr>
                  <w:rFonts w:asciiTheme="minorEastAsia" w:eastAsiaTheme="minorEastAsia" w:hAnsiTheme="minorEastAsia"/>
                  <w:sz w:val="15"/>
                  <w:szCs w:val="15"/>
                </w:rPr>
                <w:tag w:val="_PLD_392420deb7e94f0a8026947a325da4f4"/>
                <w:id w:val="1211022"/>
                <w:lock w:val="sdtLocked"/>
              </w:sdtPr>
              <w:sdtContent>
                <w:tc>
                  <w:tcPr>
                    <w:tcW w:w="551" w:type="pct"/>
                    <w:shd w:val="clear" w:color="auto" w:fill="auto"/>
                    <w:vAlign w:val="center"/>
                  </w:tcPr>
                  <w:p w:rsidR="009F5C97" w:rsidRPr="009F5C97" w:rsidRDefault="009F5C97" w:rsidP="00C45349">
                    <w:pPr>
                      <w:ind w:right="105"/>
                      <w:jc w:val="center"/>
                      <w:rPr>
                        <w:rFonts w:asciiTheme="minorEastAsia" w:eastAsiaTheme="minorEastAsia" w:hAnsiTheme="minorEastAsia"/>
                        <w:sz w:val="15"/>
                        <w:szCs w:val="15"/>
                      </w:rPr>
                    </w:pPr>
                    <w:r w:rsidRPr="009F5C97">
                      <w:rPr>
                        <w:rFonts w:asciiTheme="minorEastAsia" w:eastAsiaTheme="minorEastAsia" w:hAnsiTheme="minorEastAsia" w:hint="eastAsia"/>
                        <w:sz w:val="15"/>
                        <w:szCs w:val="15"/>
                      </w:rPr>
                      <w:t>期初</w:t>
                    </w:r>
                  </w:p>
                  <w:p w:rsidR="009F5C97" w:rsidRPr="009F5C97" w:rsidRDefault="009F5C97" w:rsidP="00C45349">
                    <w:pPr>
                      <w:ind w:right="105"/>
                      <w:jc w:val="center"/>
                      <w:rPr>
                        <w:rFonts w:asciiTheme="minorEastAsia" w:eastAsiaTheme="minorEastAsia" w:hAnsiTheme="minorEastAsia"/>
                        <w:sz w:val="15"/>
                        <w:szCs w:val="15"/>
                      </w:rPr>
                    </w:pPr>
                    <w:r w:rsidRPr="009F5C97">
                      <w:rPr>
                        <w:rFonts w:asciiTheme="minorEastAsia" w:eastAsiaTheme="minorEastAsia" w:hAnsiTheme="minorEastAsia" w:hint="eastAsia"/>
                        <w:sz w:val="15"/>
                        <w:szCs w:val="15"/>
                      </w:rPr>
                      <w:t>余额</w:t>
                    </w:r>
                  </w:p>
                </w:tc>
              </w:sdtContent>
            </w:sdt>
            <w:sdt>
              <w:sdtPr>
                <w:rPr>
                  <w:rFonts w:asciiTheme="minorEastAsia" w:eastAsiaTheme="minorEastAsia" w:hAnsiTheme="minorEastAsia"/>
                  <w:sz w:val="15"/>
                  <w:szCs w:val="15"/>
                </w:rPr>
                <w:tag w:val="_PLD_de4faed3465b4da6b8ac35d7e677431c"/>
                <w:id w:val="1211023"/>
                <w:lock w:val="sdtLocked"/>
              </w:sdtPr>
              <w:sdtContent>
                <w:tc>
                  <w:tcPr>
                    <w:tcW w:w="550" w:type="pct"/>
                    <w:shd w:val="clear" w:color="auto" w:fill="auto"/>
                    <w:vAlign w:val="center"/>
                  </w:tcPr>
                  <w:p w:rsidR="009F5C97" w:rsidRPr="009F5C97" w:rsidRDefault="009F5C97" w:rsidP="00C45349">
                    <w:pPr>
                      <w:ind w:right="105"/>
                      <w:jc w:val="center"/>
                      <w:rPr>
                        <w:rFonts w:asciiTheme="minorEastAsia" w:eastAsiaTheme="minorEastAsia" w:hAnsiTheme="minorEastAsia"/>
                        <w:sz w:val="15"/>
                        <w:szCs w:val="15"/>
                      </w:rPr>
                    </w:pPr>
                    <w:r w:rsidRPr="009F5C97">
                      <w:rPr>
                        <w:rFonts w:asciiTheme="minorEastAsia" w:eastAsiaTheme="minorEastAsia" w:hAnsiTheme="minorEastAsia" w:hint="eastAsia"/>
                        <w:sz w:val="15"/>
                        <w:szCs w:val="15"/>
                      </w:rPr>
                      <w:t>本期增加金额</w:t>
                    </w:r>
                  </w:p>
                </w:tc>
              </w:sdtContent>
            </w:sdt>
            <w:sdt>
              <w:sdtPr>
                <w:rPr>
                  <w:rFonts w:asciiTheme="minorEastAsia" w:eastAsiaTheme="minorEastAsia" w:hAnsiTheme="minorEastAsia"/>
                  <w:sz w:val="15"/>
                  <w:szCs w:val="15"/>
                </w:rPr>
                <w:tag w:val="_PLD_51ce4224316b4f4b99a8fb0c8e4500a5"/>
                <w:id w:val="1211024"/>
                <w:lock w:val="sdtLocked"/>
              </w:sdtPr>
              <w:sdtContent>
                <w:tc>
                  <w:tcPr>
                    <w:tcW w:w="550" w:type="pct"/>
                    <w:shd w:val="clear" w:color="auto" w:fill="auto"/>
                    <w:vAlign w:val="center"/>
                  </w:tcPr>
                  <w:p w:rsidR="009F5C97" w:rsidRPr="009F5C97" w:rsidRDefault="009F5C97" w:rsidP="00C45349">
                    <w:pPr>
                      <w:ind w:right="73"/>
                      <w:jc w:val="center"/>
                      <w:rPr>
                        <w:rFonts w:asciiTheme="minorEastAsia" w:eastAsiaTheme="minorEastAsia" w:hAnsiTheme="minorEastAsia"/>
                        <w:sz w:val="15"/>
                        <w:szCs w:val="15"/>
                      </w:rPr>
                    </w:pPr>
                    <w:r w:rsidRPr="009F5C97">
                      <w:rPr>
                        <w:rFonts w:asciiTheme="minorEastAsia" w:eastAsiaTheme="minorEastAsia" w:hAnsiTheme="minorEastAsia" w:hint="eastAsia"/>
                        <w:sz w:val="15"/>
                        <w:szCs w:val="15"/>
                      </w:rPr>
                      <w:t>本期转入固定资产金额</w:t>
                    </w:r>
                  </w:p>
                </w:tc>
              </w:sdtContent>
            </w:sdt>
            <w:sdt>
              <w:sdtPr>
                <w:rPr>
                  <w:rFonts w:asciiTheme="minorEastAsia" w:eastAsiaTheme="minorEastAsia" w:hAnsiTheme="minorEastAsia"/>
                  <w:sz w:val="15"/>
                  <w:szCs w:val="15"/>
                </w:rPr>
                <w:tag w:val="_PLD_d80ffbe10b944f57a31723041ffbcbdf"/>
                <w:id w:val="1211025"/>
                <w:lock w:val="sdtLocked"/>
              </w:sdtPr>
              <w:sdtContent>
                <w:tc>
                  <w:tcPr>
                    <w:tcW w:w="551" w:type="pct"/>
                    <w:shd w:val="clear" w:color="auto" w:fill="auto"/>
                    <w:vAlign w:val="center"/>
                  </w:tcPr>
                  <w:p w:rsidR="009F5C97" w:rsidRPr="009F5C97" w:rsidRDefault="009F5C97" w:rsidP="00C45349">
                    <w:pPr>
                      <w:ind w:right="73"/>
                      <w:jc w:val="center"/>
                      <w:rPr>
                        <w:rFonts w:asciiTheme="minorEastAsia" w:eastAsiaTheme="minorEastAsia" w:hAnsiTheme="minorEastAsia"/>
                        <w:sz w:val="15"/>
                        <w:szCs w:val="15"/>
                      </w:rPr>
                    </w:pPr>
                    <w:r w:rsidRPr="009F5C97">
                      <w:rPr>
                        <w:rFonts w:asciiTheme="minorEastAsia" w:eastAsiaTheme="minorEastAsia" w:hAnsiTheme="minorEastAsia" w:hint="eastAsia"/>
                        <w:sz w:val="15"/>
                        <w:szCs w:val="15"/>
                      </w:rPr>
                      <w:t>本期其他减少金额</w:t>
                    </w:r>
                  </w:p>
                </w:tc>
              </w:sdtContent>
            </w:sdt>
            <w:sdt>
              <w:sdtPr>
                <w:rPr>
                  <w:rFonts w:asciiTheme="minorEastAsia" w:eastAsiaTheme="minorEastAsia" w:hAnsiTheme="minorEastAsia"/>
                  <w:sz w:val="15"/>
                  <w:szCs w:val="15"/>
                </w:rPr>
                <w:tag w:val="_PLD_c8b617c64ad64a03834695d9bc0b8d2f"/>
                <w:id w:val="1211026"/>
                <w:lock w:val="sdtLocked"/>
              </w:sdtPr>
              <w:sdtContent>
                <w:tc>
                  <w:tcPr>
                    <w:tcW w:w="516" w:type="pct"/>
                    <w:vAlign w:val="center"/>
                  </w:tcPr>
                  <w:p w:rsidR="009F5C97" w:rsidRPr="009F5C97" w:rsidRDefault="009F5C97" w:rsidP="00C45349">
                    <w:pPr>
                      <w:jc w:val="center"/>
                      <w:rPr>
                        <w:rFonts w:asciiTheme="minorEastAsia" w:eastAsiaTheme="minorEastAsia" w:hAnsiTheme="minorEastAsia"/>
                        <w:sz w:val="15"/>
                        <w:szCs w:val="15"/>
                      </w:rPr>
                    </w:pPr>
                    <w:r w:rsidRPr="009F5C97">
                      <w:rPr>
                        <w:rFonts w:asciiTheme="minorEastAsia" w:eastAsiaTheme="minorEastAsia" w:hAnsiTheme="minorEastAsia" w:hint="eastAsia"/>
                        <w:sz w:val="15"/>
                        <w:szCs w:val="15"/>
                      </w:rPr>
                      <w:t>期末</w:t>
                    </w:r>
                  </w:p>
                  <w:p w:rsidR="009F5C97" w:rsidRPr="009F5C97" w:rsidRDefault="009F5C97" w:rsidP="00C45349">
                    <w:pPr>
                      <w:jc w:val="center"/>
                      <w:rPr>
                        <w:rFonts w:asciiTheme="minorEastAsia" w:eastAsiaTheme="minorEastAsia" w:hAnsiTheme="minorEastAsia"/>
                        <w:sz w:val="15"/>
                        <w:szCs w:val="15"/>
                      </w:rPr>
                    </w:pPr>
                    <w:r w:rsidRPr="009F5C97">
                      <w:rPr>
                        <w:rFonts w:asciiTheme="minorEastAsia" w:eastAsiaTheme="minorEastAsia" w:hAnsiTheme="minorEastAsia" w:hint="eastAsia"/>
                        <w:sz w:val="15"/>
                        <w:szCs w:val="15"/>
                      </w:rPr>
                      <w:t>余额</w:t>
                    </w:r>
                  </w:p>
                </w:tc>
              </w:sdtContent>
            </w:sdt>
            <w:sdt>
              <w:sdtPr>
                <w:rPr>
                  <w:rFonts w:asciiTheme="minorEastAsia" w:eastAsiaTheme="minorEastAsia" w:hAnsiTheme="minorEastAsia"/>
                  <w:sz w:val="15"/>
                  <w:szCs w:val="15"/>
                </w:rPr>
                <w:tag w:val="_PLD_738551d97ef741f093f852402c423e47"/>
                <w:id w:val="1211027"/>
                <w:lock w:val="sdtLocked"/>
              </w:sdtPr>
              <w:sdtContent>
                <w:tc>
                  <w:tcPr>
                    <w:tcW w:w="215" w:type="pct"/>
                    <w:shd w:val="clear" w:color="auto" w:fill="auto"/>
                    <w:vAlign w:val="center"/>
                  </w:tcPr>
                  <w:p w:rsidR="009F5C97" w:rsidRPr="009F5C97" w:rsidRDefault="009F5C97" w:rsidP="00C45349">
                    <w:pPr>
                      <w:jc w:val="center"/>
                      <w:rPr>
                        <w:rFonts w:asciiTheme="minorEastAsia" w:eastAsiaTheme="minorEastAsia" w:hAnsiTheme="minorEastAsia"/>
                        <w:sz w:val="15"/>
                        <w:szCs w:val="15"/>
                      </w:rPr>
                    </w:pPr>
                    <w:r w:rsidRPr="009F5C97">
                      <w:rPr>
                        <w:rFonts w:asciiTheme="minorEastAsia" w:eastAsiaTheme="minorEastAsia" w:hAnsiTheme="minorEastAsia" w:hint="eastAsia"/>
                        <w:sz w:val="15"/>
                        <w:szCs w:val="15"/>
                      </w:rPr>
                      <w:t>工程累计投入占预算比例(%)</w:t>
                    </w:r>
                  </w:p>
                </w:tc>
              </w:sdtContent>
            </w:sdt>
            <w:sdt>
              <w:sdtPr>
                <w:rPr>
                  <w:rFonts w:asciiTheme="minorEastAsia" w:eastAsiaTheme="minorEastAsia" w:hAnsiTheme="minorEastAsia"/>
                  <w:sz w:val="15"/>
                  <w:szCs w:val="15"/>
                </w:rPr>
                <w:tag w:val="_PLD_0f7f749f98e74f33ae9032c17002d136"/>
                <w:id w:val="1211028"/>
                <w:lock w:val="sdtLocked"/>
              </w:sdtPr>
              <w:sdtContent>
                <w:tc>
                  <w:tcPr>
                    <w:tcW w:w="215" w:type="pct"/>
                    <w:shd w:val="clear" w:color="auto" w:fill="auto"/>
                    <w:vAlign w:val="center"/>
                  </w:tcPr>
                  <w:p w:rsidR="009F5C97" w:rsidRPr="009F5C97" w:rsidRDefault="009F5C97" w:rsidP="00C45349">
                    <w:pPr>
                      <w:jc w:val="center"/>
                      <w:rPr>
                        <w:rFonts w:asciiTheme="minorEastAsia" w:eastAsiaTheme="minorEastAsia" w:hAnsiTheme="minorEastAsia"/>
                        <w:sz w:val="15"/>
                        <w:szCs w:val="15"/>
                      </w:rPr>
                    </w:pPr>
                    <w:r w:rsidRPr="009F5C97">
                      <w:rPr>
                        <w:rFonts w:asciiTheme="minorEastAsia" w:eastAsiaTheme="minorEastAsia" w:hAnsiTheme="minorEastAsia" w:hint="eastAsia"/>
                        <w:sz w:val="15"/>
                        <w:szCs w:val="15"/>
                      </w:rPr>
                      <w:t>工程进度</w:t>
                    </w:r>
                  </w:p>
                </w:tc>
              </w:sdtContent>
            </w:sdt>
            <w:sdt>
              <w:sdtPr>
                <w:rPr>
                  <w:rFonts w:asciiTheme="minorEastAsia" w:eastAsiaTheme="minorEastAsia" w:hAnsiTheme="minorEastAsia"/>
                  <w:sz w:val="15"/>
                  <w:szCs w:val="15"/>
                </w:rPr>
                <w:tag w:val="_PLD_0b58d44121d2475586a13d1ce8eaed0a"/>
                <w:id w:val="1211029"/>
                <w:lock w:val="sdtLocked"/>
              </w:sdtPr>
              <w:sdtContent>
                <w:tc>
                  <w:tcPr>
                    <w:tcW w:w="170" w:type="pct"/>
                    <w:shd w:val="clear" w:color="auto" w:fill="auto"/>
                    <w:vAlign w:val="center"/>
                  </w:tcPr>
                  <w:p w:rsidR="009F5C97" w:rsidRPr="009F5C97" w:rsidRDefault="009F5C97" w:rsidP="00C45349">
                    <w:pPr>
                      <w:jc w:val="center"/>
                      <w:rPr>
                        <w:rFonts w:asciiTheme="minorEastAsia" w:eastAsiaTheme="minorEastAsia" w:hAnsiTheme="minorEastAsia"/>
                        <w:sz w:val="15"/>
                        <w:szCs w:val="15"/>
                      </w:rPr>
                    </w:pPr>
                    <w:r w:rsidRPr="009F5C97">
                      <w:rPr>
                        <w:rFonts w:asciiTheme="minorEastAsia" w:eastAsiaTheme="minorEastAsia" w:hAnsiTheme="minorEastAsia" w:hint="eastAsia"/>
                        <w:sz w:val="15"/>
                        <w:szCs w:val="15"/>
                      </w:rPr>
                      <w:t>利息资本化累计金额</w:t>
                    </w:r>
                  </w:p>
                </w:tc>
              </w:sdtContent>
            </w:sdt>
            <w:sdt>
              <w:sdtPr>
                <w:rPr>
                  <w:rFonts w:asciiTheme="minorEastAsia" w:eastAsiaTheme="minorEastAsia" w:hAnsiTheme="minorEastAsia"/>
                  <w:sz w:val="15"/>
                  <w:szCs w:val="15"/>
                </w:rPr>
                <w:tag w:val="_PLD_2250f692e957437687c2cafcae1d7f81"/>
                <w:id w:val="1211030"/>
                <w:lock w:val="sdtLocked"/>
              </w:sdtPr>
              <w:sdtContent>
                <w:tc>
                  <w:tcPr>
                    <w:tcW w:w="239" w:type="pct"/>
                    <w:shd w:val="clear" w:color="auto" w:fill="auto"/>
                    <w:vAlign w:val="center"/>
                  </w:tcPr>
                  <w:p w:rsidR="009F5C97" w:rsidRPr="009F5C97" w:rsidRDefault="009F5C97" w:rsidP="00C45349">
                    <w:pPr>
                      <w:jc w:val="center"/>
                      <w:rPr>
                        <w:rFonts w:asciiTheme="minorEastAsia" w:eastAsiaTheme="minorEastAsia" w:hAnsiTheme="minorEastAsia"/>
                        <w:sz w:val="15"/>
                        <w:szCs w:val="15"/>
                      </w:rPr>
                    </w:pPr>
                    <w:r w:rsidRPr="009F5C97">
                      <w:rPr>
                        <w:rFonts w:asciiTheme="minorEastAsia" w:eastAsiaTheme="minorEastAsia" w:hAnsiTheme="minorEastAsia" w:hint="eastAsia"/>
                        <w:sz w:val="15"/>
                        <w:szCs w:val="15"/>
                      </w:rPr>
                      <w:t>其中：本期利息资本化金额</w:t>
                    </w:r>
                  </w:p>
                </w:tc>
              </w:sdtContent>
            </w:sdt>
            <w:sdt>
              <w:sdtPr>
                <w:rPr>
                  <w:rFonts w:asciiTheme="minorEastAsia" w:eastAsiaTheme="minorEastAsia" w:hAnsiTheme="minorEastAsia"/>
                  <w:sz w:val="15"/>
                  <w:szCs w:val="15"/>
                </w:rPr>
                <w:tag w:val="_PLD_7a9834f354d948e19f071bbf4b5baafe"/>
                <w:id w:val="1211031"/>
                <w:lock w:val="sdtLocked"/>
              </w:sdtPr>
              <w:sdtContent>
                <w:tc>
                  <w:tcPr>
                    <w:tcW w:w="215" w:type="pct"/>
                    <w:shd w:val="clear" w:color="auto" w:fill="auto"/>
                    <w:vAlign w:val="center"/>
                  </w:tcPr>
                  <w:p w:rsidR="009F5C97" w:rsidRPr="009F5C97" w:rsidRDefault="009F5C97" w:rsidP="00C45349">
                    <w:pPr>
                      <w:jc w:val="center"/>
                      <w:rPr>
                        <w:rFonts w:asciiTheme="minorEastAsia" w:eastAsiaTheme="minorEastAsia" w:hAnsiTheme="minorEastAsia"/>
                        <w:sz w:val="15"/>
                        <w:szCs w:val="15"/>
                      </w:rPr>
                    </w:pPr>
                    <w:r w:rsidRPr="009F5C97">
                      <w:rPr>
                        <w:rFonts w:asciiTheme="minorEastAsia" w:eastAsiaTheme="minorEastAsia" w:hAnsiTheme="minorEastAsia" w:hint="eastAsia"/>
                        <w:sz w:val="15"/>
                        <w:szCs w:val="15"/>
                      </w:rPr>
                      <w:t>本期利息资本化率(%)</w:t>
                    </w:r>
                  </w:p>
                </w:tc>
              </w:sdtContent>
            </w:sdt>
            <w:sdt>
              <w:sdtPr>
                <w:rPr>
                  <w:rFonts w:asciiTheme="minorEastAsia" w:eastAsiaTheme="minorEastAsia" w:hAnsiTheme="minorEastAsia"/>
                  <w:sz w:val="15"/>
                  <w:szCs w:val="15"/>
                </w:rPr>
                <w:tag w:val="_PLD_6015e39597424a7ea59d45da3ff56e99"/>
                <w:id w:val="1211032"/>
                <w:lock w:val="sdtLocked"/>
              </w:sdtPr>
              <w:sdtContent>
                <w:tc>
                  <w:tcPr>
                    <w:tcW w:w="215" w:type="pct"/>
                    <w:shd w:val="clear" w:color="auto" w:fill="auto"/>
                    <w:vAlign w:val="center"/>
                  </w:tcPr>
                  <w:p w:rsidR="009F5C97" w:rsidRPr="009F5C97" w:rsidRDefault="009F5C97" w:rsidP="00C45349">
                    <w:pPr>
                      <w:jc w:val="center"/>
                      <w:rPr>
                        <w:rFonts w:asciiTheme="minorEastAsia" w:eastAsiaTheme="minorEastAsia" w:hAnsiTheme="minorEastAsia"/>
                        <w:sz w:val="15"/>
                        <w:szCs w:val="15"/>
                      </w:rPr>
                    </w:pPr>
                    <w:r w:rsidRPr="009F5C97">
                      <w:rPr>
                        <w:rFonts w:asciiTheme="minorEastAsia" w:eastAsiaTheme="minorEastAsia" w:hAnsiTheme="minorEastAsia" w:hint="eastAsia"/>
                        <w:sz w:val="15"/>
                        <w:szCs w:val="15"/>
                      </w:rPr>
                      <w:t>资金来源</w:t>
                    </w:r>
                  </w:p>
                </w:tc>
              </w:sdtContent>
            </w:sdt>
          </w:tr>
          <w:sdt>
            <w:sdtPr>
              <w:rPr>
                <w:rFonts w:asciiTheme="minorEastAsia" w:eastAsiaTheme="minorEastAsia" w:hAnsiTheme="minorEastAsia" w:hint="eastAsia"/>
                <w:sz w:val="15"/>
                <w:szCs w:val="15"/>
              </w:rPr>
              <w:alias w:val="在建工程明细"/>
              <w:tag w:val="_TUP_ddeb799b6fdf45e2b195807d1913c3bb"/>
              <w:id w:val="1211033"/>
              <w:lock w:val="sdtLocked"/>
            </w:sdtPr>
            <w:sdtContent>
              <w:tr w:rsidR="009F5C97" w:rsidTr="009F5C97">
                <w:trPr>
                  <w:cantSplit/>
                </w:trPr>
                <w:tc>
                  <w:tcPr>
                    <w:tcW w:w="414" w:type="pct"/>
                    <w:shd w:val="clear" w:color="auto" w:fill="auto"/>
                  </w:tcPr>
                  <w:p w:rsidR="009F5C97" w:rsidRPr="009F5C97" w:rsidRDefault="009F5C97" w:rsidP="00C45349">
                    <w:pPr>
                      <w:ind w:right="105"/>
                      <w:rPr>
                        <w:rFonts w:asciiTheme="minorEastAsia" w:eastAsiaTheme="minorEastAsia" w:hAnsiTheme="minorEastAsia"/>
                        <w:sz w:val="15"/>
                        <w:szCs w:val="15"/>
                      </w:rPr>
                    </w:pPr>
                    <w:r w:rsidRPr="009F5C97">
                      <w:rPr>
                        <w:rFonts w:asciiTheme="minorEastAsia" w:eastAsiaTheme="minorEastAsia" w:hAnsiTheme="minorEastAsia"/>
                        <w:sz w:val="15"/>
                        <w:szCs w:val="15"/>
                      </w:rPr>
                      <w:t>合肥铜峰工业园一期建设项目</w:t>
                    </w:r>
                  </w:p>
                </w:tc>
                <w:tc>
                  <w:tcPr>
                    <w:tcW w:w="599" w:type="pct"/>
                    <w:shd w:val="clear" w:color="auto" w:fill="auto"/>
                  </w:tcPr>
                  <w:p w:rsidR="009F5C97" w:rsidRPr="009F5C97" w:rsidRDefault="009F5C97" w:rsidP="00C45349">
                    <w:pPr>
                      <w:ind w:right="105"/>
                      <w:jc w:val="right"/>
                      <w:rPr>
                        <w:rFonts w:asciiTheme="minorEastAsia" w:eastAsiaTheme="minorEastAsia" w:hAnsiTheme="minorEastAsia"/>
                        <w:sz w:val="15"/>
                        <w:szCs w:val="15"/>
                      </w:rPr>
                    </w:pPr>
                    <w:r w:rsidRPr="009F5C97">
                      <w:rPr>
                        <w:rFonts w:asciiTheme="minorEastAsia" w:eastAsiaTheme="minorEastAsia" w:hAnsiTheme="minorEastAsia"/>
                        <w:sz w:val="15"/>
                        <w:szCs w:val="15"/>
                      </w:rPr>
                      <w:t>40,900,000.00</w:t>
                    </w:r>
                  </w:p>
                </w:tc>
                <w:tc>
                  <w:tcPr>
                    <w:tcW w:w="551" w:type="pct"/>
                    <w:shd w:val="clear" w:color="auto" w:fill="auto"/>
                  </w:tcPr>
                  <w:p w:rsidR="009F5C97" w:rsidRPr="009F5C97" w:rsidRDefault="009F5C97" w:rsidP="00C45349">
                    <w:pPr>
                      <w:jc w:val="right"/>
                      <w:rPr>
                        <w:rFonts w:asciiTheme="minorEastAsia" w:eastAsiaTheme="minorEastAsia" w:hAnsiTheme="minorEastAsia"/>
                        <w:sz w:val="15"/>
                        <w:szCs w:val="15"/>
                      </w:rPr>
                    </w:pPr>
                    <w:r w:rsidRPr="009F5C97">
                      <w:rPr>
                        <w:rFonts w:asciiTheme="minorEastAsia" w:eastAsiaTheme="minorEastAsia" w:hAnsiTheme="minorEastAsia"/>
                        <w:sz w:val="15"/>
                        <w:szCs w:val="15"/>
                      </w:rPr>
                      <w:t>30,377,777.58</w:t>
                    </w:r>
                  </w:p>
                </w:tc>
                <w:tc>
                  <w:tcPr>
                    <w:tcW w:w="550" w:type="pct"/>
                    <w:shd w:val="clear" w:color="auto" w:fill="auto"/>
                  </w:tcPr>
                  <w:p w:rsidR="009F5C97" w:rsidRPr="009F5C97" w:rsidRDefault="009F5C97" w:rsidP="00C45349">
                    <w:pPr>
                      <w:ind w:right="73"/>
                      <w:jc w:val="right"/>
                      <w:rPr>
                        <w:rFonts w:asciiTheme="minorEastAsia" w:eastAsiaTheme="minorEastAsia" w:hAnsiTheme="minorEastAsia"/>
                        <w:sz w:val="15"/>
                        <w:szCs w:val="15"/>
                      </w:rPr>
                    </w:pPr>
                    <w:r w:rsidRPr="009F5C97">
                      <w:rPr>
                        <w:rFonts w:asciiTheme="minorEastAsia" w:eastAsiaTheme="minorEastAsia" w:hAnsiTheme="minorEastAsia"/>
                        <w:sz w:val="15"/>
                        <w:szCs w:val="15"/>
                      </w:rPr>
                      <w:t>172,147.79</w:t>
                    </w:r>
                  </w:p>
                </w:tc>
                <w:tc>
                  <w:tcPr>
                    <w:tcW w:w="550" w:type="pct"/>
                    <w:shd w:val="clear" w:color="auto" w:fill="auto"/>
                  </w:tcPr>
                  <w:p w:rsidR="009F5C97" w:rsidRPr="009F5C97" w:rsidRDefault="009F5C97" w:rsidP="00C45349">
                    <w:pPr>
                      <w:ind w:right="73"/>
                      <w:jc w:val="right"/>
                      <w:rPr>
                        <w:rFonts w:asciiTheme="minorEastAsia" w:eastAsiaTheme="minorEastAsia" w:hAnsiTheme="minorEastAsia"/>
                        <w:sz w:val="15"/>
                        <w:szCs w:val="15"/>
                      </w:rPr>
                    </w:pPr>
                    <w:r w:rsidRPr="009F5C97">
                      <w:rPr>
                        <w:rFonts w:asciiTheme="minorEastAsia" w:eastAsiaTheme="minorEastAsia" w:hAnsiTheme="minorEastAsia"/>
                        <w:sz w:val="15"/>
                        <w:szCs w:val="15"/>
                      </w:rPr>
                      <w:t>341,275.00</w:t>
                    </w:r>
                  </w:p>
                </w:tc>
                <w:tc>
                  <w:tcPr>
                    <w:tcW w:w="551" w:type="pct"/>
                    <w:shd w:val="clear" w:color="auto" w:fill="auto"/>
                  </w:tcPr>
                  <w:p w:rsidR="009F5C97" w:rsidRPr="009F5C97" w:rsidRDefault="009F5C97" w:rsidP="00C45349">
                    <w:pPr>
                      <w:jc w:val="right"/>
                      <w:rPr>
                        <w:rFonts w:asciiTheme="minorEastAsia" w:eastAsiaTheme="minorEastAsia" w:hAnsiTheme="minorEastAsia"/>
                        <w:sz w:val="15"/>
                        <w:szCs w:val="15"/>
                      </w:rPr>
                    </w:pPr>
                    <w:r w:rsidRPr="009F5C97">
                      <w:rPr>
                        <w:rFonts w:asciiTheme="minorEastAsia" w:eastAsiaTheme="minorEastAsia" w:hAnsiTheme="minorEastAsia"/>
                        <w:sz w:val="15"/>
                        <w:szCs w:val="15"/>
                      </w:rPr>
                      <w:t>30,208,650.37</w:t>
                    </w:r>
                  </w:p>
                </w:tc>
                <w:tc>
                  <w:tcPr>
                    <w:tcW w:w="516" w:type="pct"/>
                  </w:tcPr>
                  <w:p w:rsidR="009F5C97" w:rsidRPr="009F5C97" w:rsidRDefault="009F5C97" w:rsidP="00C45349">
                    <w:pPr>
                      <w:jc w:val="right"/>
                      <w:rPr>
                        <w:rFonts w:asciiTheme="minorEastAsia" w:eastAsiaTheme="minorEastAsia" w:hAnsiTheme="minorEastAsia"/>
                        <w:sz w:val="15"/>
                        <w:szCs w:val="15"/>
                      </w:rPr>
                    </w:pPr>
                  </w:p>
                </w:tc>
                <w:tc>
                  <w:tcPr>
                    <w:tcW w:w="215" w:type="pct"/>
                    <w:shd w:val="clear" w:color="auto" w:fill="auto"/>
                  </w:tcPr>
                  <w:p w:rsidR="009F5C97" w:rsidRPr="009F5C97" w:rsidRDefault="009F5C97" w:rsidP="00C45349">
                    <w:pPr>
                      <w:jc w:val="right"/>
                      <w:rPr>
                        <w:rFonts w:asciiTheme="minorEastAsia" w:eastAsiaTheme="minorEastAsia" w:hAnsiTheme="minorEastAsia"/>
                        <w:sz w:val="15"/>
                        <w:szCs w:val="15"/>
                      </w:rPr>
                    </w:pPr>
                  </w:p>
                </w:tc>
                <w:tc>
                  <w:tcPr>
                    <w:tcW w:w="215" w:type="pct"/>
                    <w:shd w:val="clear" w:color="auto" w:fill="auto"/>
                  </w:tcPr>
                  <w:p w:rsidR="009F5C97" w:rsidRPr="009F5C97" w:rsidRDefault="009F5C97" w:rsidP="00C45349">
                    <w:pPr>
                      <w:rPr>
                        <w:rFonts w:asciiTheme="minorEastAsia" w:eastAsiaTheme="minorEastAsia" w:hAnsiTheme="minorEastAsia"/>
                        <w:sz w:val="15"/>
                        <w:szCs w:val="15"/>
                      </w:rPr>
                    </w:pPr>
                  </w:p>
                </w:tc>
                <w:tc>
                  <w:tcPr>
                    <w:tcW w:w="170" w:type="pct"/>
                    <w:shd w:val="clear" w:color="auto" w:fill="auto"/>
                  </w:tcPr>
                  <w:p w:rsidR="009F5C97" w:rsidRPr="009F5C97" w:rsidRDefault="009F5C97" w:rsidP="00C45349">
                    <w:pPr>
                      <w:jc w:val="right"/>
                      <w:rPr>
                        <w:rFonts w:asciiTheme="minorEastAsia" w:eastAsiaTheme="minorEastAsia" w:hAnsiTheme="minorEastAsia"/>
                        <w:sz w:val="15"/>
                        <w:szCs w:val="15"/>
                      </w:rPr>
                    </w:pPr>
                  </w:p>
                </w:tc>
                <w:tc>
                  <w:tcPr>
                    <w:tcW w:w="239" w:type="pct"/>
                    <w:shd w:val="clear" w:color="auto" w:fill="auto"/>
                  </w:tcPr>
                  <w:p w:rsidR="009F5C97" w:rsidRPr="009F5C97" w:rsidRDefault="009F5C97" w:rsidP="00C45349">
                    <w:pPr>
                      <w:jc w:val="right"/>
                      <w:rPr>
                        <w:rFonts w:asciiTheme="minorEastAsia" w:eastAsiaTheme="minorEastAsia" w:hAnsiTheme="minorEastAsia"/>
                        <w:sz w:val="15"/>
                        <w:szCs w:val="15"/>
                      </w:rPr>
                    </w:pPr>
                  </w:p>
                </w:tc>
                <w:tc>
                  <w:tcPr>
                    <w:tcW w:w="215" w:type="pct"/>
                    <w:shd w:val="clear" w:color="auto" w:fill="auto"/>
                  </w:tcPr>
                  <w:p w:rsidR="009F5C97" w:rsidRPr="009F5C97" w:rsidRDefault="009F5C97" w:rsidP="00C45349">
                    <w:pPr>
                      <w:jc w:val="right"/>
                      <w:rPr>
                        <w:rFonts w:asciiTheme="minorEastAsia" w:eastAsiaTheme="minorEastAsia" w:hAnsiTheme="minorEastAsia"/>
                        <w:sz w:val="15"/>
                        <w:szCs w:val="15"/>
                      </w:rPr>
                    </w:pPr>
                  </w:p>
                </w:tc>
                <w:tc>
                  <w:tcPr>
                    <w:tcW w:w="215" w:type="pct"/>
                    <w:shd w:val="clear" w:color="auto" w:fill="auto"/>
                  </w:tcPr>
                  <w:p w:rsidR="009F5C97" w:rsidRPr="009F5C97" w:rsidRDefault="009F5C97" w:rsidP="00C45349">
                    <w:pPr>
                      <w:rPr>
                        <w:rFonts w:asciiTheme="minorEastAsia" w:eastAsiaTheme="minorEastAsia" w:hAnsiTheme="minorEastAsia"/>
                        <w:sz w:val="15"/>
                        <w:szCs w:val="15"/>
                      </w:rPr>
                    </w:pPr>
                  </w:p>
                </w:tc>
              </w:tr>
            </w:sdtContent>
          </w:sdt>
          <w:sdt>
            <w:sdtPr>
              <w:rPr>
                <w:rFonts w:asciiTheme="minorEastAsia" w:eastAsiaTheme="minorEastAsia" w:hAnsiTheme="minorEastAsia" w:hint="eastAsia"/>
                <w:sz w:val="15"/>
                <w:szCs w:val="15"/>
              </w:rPr>
              <w:alias w:val="在建工程明细"/>
              <w:tag w:val="_TUP_ddeb799b6fdf45e2b195807d1913c3bb"/>
              <w:id w:val="1211034"/>
              <w:lock w:val="sdtLocked"/>
            </w:sdtPr>
            <w:sdtContent>
              <w:tr w:rsidR="009F5C97" w:rsidTr="009F5C97">
                <w:trPr>
                  <w:cantSplit/>
                </w:trPr>
                <w:tc>
                  <w:tcPr>
                    <w:tcW w:w="414" w:type="pct"/>
                    <w:shd w:val="clear" w:color="auto" w:fill="auto"/>
                  </w:tcPr>
                  <w:p w:rsidR="009F5C97" w:rsidRPr="009F5C97" w:rsidRDefault="009F5C97" w:rsidP="00C45349">
                    <w:pPr>
                      <w:ind w:right="105"/>
                      <w:rPr>
                        <w:rFonts w:asciiTheme="minorEastAsia" w:eastAsiaTheme="minorEastAsia" w:hAnsiTheme="minorEastAsia"/>
                        <w:sz w:val="15"/>
                        <w:szCs w:val="15"/>
                      </w:rPr>
                    </w:pPr>
                    <w:r w:rsidRPr="009F5C97">
                      <w:rPr>
                        <w:rFonts w:asciiTheme="minorEastAsia" w:eastAsiaTheme="minorEastAsia" w:hAnsiTheme="minorEastAsia"/>
                        <w:sz w:val="15"/>
                        <w:szCs w:val="15"/>
                      </w:rPr>
                      <w:t>其他零星工程</w:t>
                    </w:r>
                  </w:p>
                </w:tc>
                <w:tc>
                  <w:tcPr>
                    <w:tcW w:w="599" w:type="pct"/>
                    <w:shd w:val="clear" w:color="auto" w:fill="auto"/>
                  </w:tcPr>
                  <w:p w:rsidR="009F5C97" w:rsidRPr="009F5C97" w:rsidRDefault="009F5C97" w:rsidP="00C45349">
                    <w:pPr>
                      <w:ind w:right="105"/>
                      <w:jc w:val="right"/>
                      <w:rPr>
                        <w:rFonts w:asciiTheme="minorEastAsia" w:eastAsiaTheme="minorEastAsia" w:hAnsiTheme="minorEastAsia"/>
                        <w:sz w:val="15"/>
                        <w:szCs w:val="15"/>
                      </w:rPr>
                    </w:pPr>
                  </w:p>
                </w:tc>
                <w:tc>
                  <w:tcPr>
                    <w:tcW w:w="551" w:type="pct"/>
                    <w:shd w:val="clear" w:color="auto" w:fill="auto"/>
                  </w:tcPr>
                  <w:p w:rsidR="009F5C97" w:rsidRPr="009F5C97" w:rsidRDefault="009F5C97" w:rsidP="00C45349">
                    <w:pPr>
                      <w:jc w:val="right"/>
                      <w:rPr>
                        <w:rFonts w:asciiTheme="minorEastAsia" w:eastAsiaTheme="minorEastAsia" w:hAnsiTheme="minorEastAsia"/>
                        <w:sz w:val="15"/>
                        <w:szCs w:val="15"/>
                      </w:rPr>
                    </w:pPr>
                    <w:r w:rsidRPr="009F5C97">
                      <w:rPr>
                        <w:rFonts w:asciiTheme="minorEastAsia" w:eastAsiaTheme="minorEastAsia" w:hAnsiTheme="minorEastAsia"/>
                        <w:sz w:val="15"/>
                        <w:szCs w:val="15"/>
                      </w:rPr>
                      <w:t>1,026,812.73</w:t>
                    </w:r>
                  </w:p>
                </w:tc>
                <w:tc>
                  <w:tcPr>
                    <w:tcW w:w="550" w:type="pct"/>
                    <w:shd w:val="clear" w:color="auto" w:fill="auto"/>
                  </w:tcPr>
                  <w:p w:rsidR="009F5C97" w:rsidRPr="009F5C97" w:rsidRDefault="009F5C97" w:rsidP="00C45349">
                    <w:pPr>
                      <w:ind w:right="73"/>
                      <w:jc w:val="right"/>
                      <w:rPr>
                        <w:rFonts w:asciiTheme="minorEastAsia" w:eastAsiaTheme="minorEastAsia" w:hAnsiTheme="minorEastAsia"/>
                        <w:sz w:val="15"/>
                        <w:szCs w:val="15"/>
                      </w:rPr>
                    </w:pPr>
                    <w:r w:rsidRPr="009F5C97">
                      <w:rPr>
                        <w:rFonts w:asciiTheme="minorEastAsia" w:eastAsiaTheme="minorEastAsia" w:hAnsiTheme="minorEastAsia"/>
                        <w:sz w:val="15"/>
                        <w:szCs w:val="15"/>
                      </w:rPr>
                      <w:t>4,216,405.26</w:t>
                    </w:r>
                  </w:p>
                </w:tc>
                <w:tc>
                  <w:tcPr>
                    <w:tcW w:w="550" w:type="pct"/>
                    <w:shd w:val="clear" w:color="auto" w:fill="auto"/>
                  </w:tcPr>
                  <w:p w:rsidR="009F5C97" w:rsidRPr="009F5C97" w:rsidRDefault="009F5C97" w:rsidP="00C45349">
                    <w:pPr>
                      <w:ind w:right="73"/>
                      <w:jc w:val="right"/>
                      <w:rPr>
                        <w:rFonts w:asciiTheme="minorEastAsia" w:eastAsiaTheme="minorEastAsia" w:hAnsiTheme="minorEastAsia"/>
                        <w:sz w:val="15"/>
                        <w:szCs w:val="15"/>
                      </w:rPr>
                    </w:pPr>
                    <w:r w:rsidRPr="009F5C97">
                      <w:rPr>
                        <w:rFonts w:asciiTheme="minorEastAsia" w:eastAsiaTheme="minorEastAsia" w:hAnsiTheme="minorEastAsia"/>
                        <w:sz w:val="15"/>
                        <w:szCs w:val="15"/>
                      </w:rPr>
                      <w:t>1,535,662.27</w:t>
                    </w:r>
                  </w:p>
                </w:tc>
                <w:tc>
                  <w:tcPr>
                    <w:tcW w:w="551" w:type="pct"/>
                    <w:shd w:val="clear" w:color="auto" w:fill="auto"/>
                  </w:tcPr>
                  <w:p w:rsidR="009F5C97" w:rsidRPr="009F5C97" w:rsidRDefault="009F5C97" w:rsidP="00C45349">
                    <w:pPr>
                      <w:jc w:val="right"/>
                      <w:rPr>
                        <w:rFonts w:asciiTheme="minorEastAsia" w:eastAsiaTheme="minorEastAsia" w:hAnsiTheme="minorEastAsia"/>
                        <w:sz w:val="15"/>
                        <w:szCs w:val="15"/>
                      </w:rPr>
                    </w:pPr>
                    <w:r w:rsidRPr="009F5C97">
                      <w:rPr>
                        <w:rFonts w:asciiTheme="minorEastAsia" w:eastAsiaTheme="minorEastAsia" w:hAnsiTheme="minorEastAsia"/>
                        <w:sz w:val="15"/>
                        <w:szCs w:val="15"/>
                      </w:rPr>
                      <w:t>804,900.85</w:t>
                    </w:r>
                  </w:p>
                </w:tc>
                <w:tc>
                  <w:tcPr>
                    <w:tcW w:w="516" w:type="pct"/>
                  </w:tcPr>
                  <w:p w:rsidR="009F5C97" w:rsidRPr="009F5C97" w:rsidRDefault="009F5C97" w:rsidP="00C45349">
                    <w:pPr>
                      <w:jc w:val="right"/>
                      <w:rPr>
                        <w:rFonts w:asciiTheme="minorEastAsia" w:eastAsiaTheme="minorEastAsia" w:hAnsiTheme="minorEastAsia"/>
                        <w:sz w:val="15"/>
                        <w:szCs w:val="15"/>
                      </w:rPr>
                    </w:pPr>
                    <w:r w:rsidRPr="009F5C97">
                      <w:rPr>
                        <w:rFonts w:asciiTheme="minorEastAsia" w:eastAsiaTheme="minorEastAsia" w:hAnsiTheme="minorEastAsia"/>
                        <w:sz w:val="15"/>
                        <w:szCs w:val="15"/>
                      </w:rPr>
                      <w:t>2,902,654.87</w:t>
                    </w:r>
                  </w:p>
                </w:tc>
                <w:tc>
                  <w:tcPr>
                    <w:tcW w:w="215" w:type="pct"/>
                    <w:shd w:val="clear" w:color="auto" w:fill="auto"/>
                  </w:tcPr>
                  <w:p w:rsidR="009F5C97" w:rsidRPr="009F5C97" w:rsidRDefault="009F5C97" w:rsidP="00C45349">
                    <w:pPr>
                      <w:jc w:val="right"/>
                      <w:rPr>
                        <w:rFonts w:asciiTheme="minorEastAsia" w:eastAsiaTheme="minorEastAsia" w:hAnsiTheme="minorEastAsia"/>
                        <w:sz w:val="15"/>
                        <w:szCs w:val="15"/>
                      </w:rPr>
                    </w:pPr>
                  </w:p>
                </w:tc>
                <w:tc>
                  <w:tcPr>
                    <w:tcW w:w="215" w:type="pct"/>
                    <w:shd w:val="clear" w:color="auto" w:fill="auto"/>
                  </w:tcPr>
                  <w:p w:rsidR="009F5C97" w:rsidRPr="009F5C97" w:rsidRDefault="009F5C97" w:rsidP="00C45349">
                    <w:pPr>
                      <w:rPr>
                        <w:rFonts w:asciiTheme="minorEastAsia" w:eastAsiaTheme="minorEastAsia" w:hAnsiTheme="minorEastAsia"/>
                        <w:sz w:val="15"/>
                        <w:szCs w:val="15"/>
                      </w:rPr>
                    </w:pPr>
                  </w:p>
                </w:tc>
                <w:tc>
                  <w:tcPr>
                    <w:tcW w:w="170" w:type="pct"/>
                    <w:shd w:val="clear" w:color="auto" w:fill="auto"/>
                  </w:tcPr>
                  <w:p w:rsidR="009F5C97" w:rsidRPr="009F5C97" w:rsidRDefault="009F5C97" w:rsidP="00C45349">
                    <w:pPr>
                      <w:jc w:val="right"/>
                      <w:rPr>
                        <w:rFonts w:asciiTheme="minorEastAsia" w:eastAsiaTheme="minorEastAsia" w:hAnsiTheme="minorEastAsia"/>
                        <w:sz w:val="15"/>
                        <w:szCs w:val="15"/>
                      </w:rPr>
                    </w:pPr>
                  </w:p>
                </w:tc>
                <w:tc>
                  <w:tcPr>
                    <w:tcW w:w="239" w:type="pct"/>
                    <w:shd w:val="clear" w:color="auto" w:fill="auto"/>
                  </w:tcPr>
                  <w:p w:rsidR="009F5C97" w:rsidRPr="009F5C97" w:rsidRDefault="009F5C97" w:rsidP="00C45349">
                    <w:pPr>
                      <w:jc w:val="right"/>
                      <w:rPr>
                        <w:rFonts w:asciiTheme="minorEastAsia" w:eastAsiaTheme="minorEastAsia" w:hAnsiTheme="minorEastAsia"/>
                        <w:sz w:val="15"/>
                        <w:szCs w:val="15"/>
                      </w:rPr>
                    </w:pPr>
                  </w:p>
                </w:tc>
                <w:tc>
                  <w:tcPr>
                    <w:tcW w:w="215" w:type="pct"/>
                    <w:shd w:val="clear" w:color="auto" w:fill="auto"/>
                  </w:tcPr>
                  <w:p w:rsidR="009F5C97" w:rsidRPr="009F5C97" w:rsidRDefault="009F5C97" w:rsidP="00C45349">
                    <w:pPr>
                      <w:jc w:val="right"/>
                      <w:rPr>
                        <w:rFonts w:asciiTheme="minorEastAsia" w:eastAsiaTheme="minorEastAsia" w:hAnsiTheme="minorEastAsia"/>
                        <w:sz w:val="15"/>
                        <w:szCs w:val="15"/>
                      </w:rPr>
                    </w:pPr>
                  </w:p>
                </w:tc>
                <w:tc>
                  <w:tcPr>
                    <w:tcW w:w="215" w:type="pct"/>
                    <w:shd w:val="clear" w:color="auto" w:fill="auto"/>
                  </w:tcPr>
                  <w:p w:rsidR="009F5C97" w:rsidRPr="009F5C97" w:rsidRDefault="009F5C97" w:rsidP="00C45349">
                    <w:pPr>
                      <w:rPr>
                        <w:rFonts w:asciiTheme="minorEastAsia" w:eastAsiaTheme="minorEastAsia" w:hAnsiTheme="minorEastAsia"/>
                        <w:sz w:val="15"/>
                        <w:szCs w:val="15"/>
                      </w:rPr>
                    </w:pPr>
                    <w:r w:rsidRPr="009F5C97">
                      <w:rPr>
                        <w:rFonts w:asciiTheme="minorEastAsia" w:eastAsiaTheme="minorEastAsia" w:hAnsiTheme="minorEastAsia" w:hint="eastAsia"/>
                        <w:sz w:val="15"/>
                        <w:szCs w:val="15"/>
                      </w:rPr>
                      <w:t>自筹</w:t>
                    </w:r>
                  </w:p>
                </w:tc>
              </w:tr>
            </w:sdtContent>
          </w:sdt>
          <w:tr w:rsidR="009F5C97" w:rsidTr="009F5C97">
            <w:trPr>
              <w:cantSplit/>
            </w:trPr>
            <w:sdt>
              <w:sdtPr>
                <w:rPr>
                  <w:rFonts w:asciiTheme="minorEastAsia" w:eastAsiaTheme="minorEastAsia" w:hAnsiTheme="minorEastAsia"/>
                  <w:sz w:val="15"/>
                  <w:szCs w:val="15"/>
                </w:rPr>
                <w:tag w:val="_PLD_2216f6ec60d6481d870ef3195ec544aa"/>
                <w:id w:val="1211035"/>
                <w:lock w:val="sdtLocked"/>
              </w:sdtPr>
              <w:sdtContent>
                <w:tc>
                  <w:tcPr>
                    <w:tcW w:w="414" w:type="pct"/>
                    <w:shd w:val="clear" w:color="auto" w:fill="auto"/>
                    <w:vAlign w:val="center"/>
                  </w:tcPr>
                  <w:p w:rsidR="009F5C97" w:rsidRPr="009F5C97" w:rsidRDefault="009F5C97" w:rsidP="00C45349">
                    <w:pPr>
                      <w:ind w:right="105"/>
                      <w:jc w:val="center"/>
                      <w:rPr>
                        <w:rFonts w:asciiTheme="minorEastAsia" w:eastAsiaTheme="minorEastAsia" w:hAnsiTheme="minorEastAsia"/>
                        <w:sz w:val="15"/>
                        <w:szCs w:val="15"/>
                      </w:rPr>
                    </w:pPr>
                    <w:r w:rsidRPr="009F5C97">
                      <w:rPr>
                        <w:rFonts w:asciiTheme="minorEastAsia" w:eastAsiaTheme="minorEastAsia" w:hAnsiTheme="minorEastAsia" w:hint="eastAsia"/>
                        <w:sz w:val="15"/>
                        <w:szCs w:val="15"/>
                      </w:rPr>
                      <w:t>合计</w:t>
                    </w:r>
                  </w:p>
                </w:tc>
              </w:sdtContent>
            </w:sdt>
            <w:tc>
              <w:tcPr>
                <w:tcW w:w="599" w:type="pct"/>
                <w:shd w:val="clear" w:color="auto" w:fill="auto"/>
              </w:tcPr>
              <w:p w:rsidR="009F5C97" w:rsidRPr="009F5C97" w:rsidRDefault="009F5C97" w:rsidP="00C45349">
                <w:pPr>
                  <w:ind w:right="105"/>
                  <w:jc w:val="right"/>
                  <w:rPr>
                    <w:rFonts w:asciiTheme="minorEastAsia" w:eastAsiaTheme="minorEastAsia" w:hAnsiTheme="minorEastAsia"/>
                    <w:sz w:val="15"/>
                    <w:szCs w:val="15"/>
                  </w:rPr>
                </w:pPr>
                <w:r w:rsidRPr="009F5C97">
                  <w:rPr>
                    <w:rFonts w:asciiTheme="minorEastAsia" w:eastAsiaTheme="minorEastAsia" w:hAnsiTheme="minorEastAsia"/>
                    <w:sz w:val="15"/>
                    <w:szCs w:val="15"/>
                  </w:rPr>
                  <w:t>40,900,000.00</w:t>
                </w:r>
              </w:p>
            </w:tc>
            <w:tc>
              <w:tcPr>
                <w:tcW w:w="551" w:type="pct"/>
                <w:shd w:val="clear" w:color="auto" w:fill="auto"/>
              </w:tcPr>
              <w:p w:rsidR="009F5C97" w:rsidRPr="009F5C97" w:rsidRDefault="009F5C97" w:rsidP="00C45349">
                <w:pPr>
                  <w:jc w:val="right"/>
                  <w:rPr>
                    <w:rFonts w:asciiTheme="minorEastAsia" w:eastAsiaTheme="minorEastAsia" w:hAnsiTheme="minorEastAsia"/>
                    <w:sz w:val="15"/>
                    <w:szCs w:val="15"/>
                  </w:rPr>
                </w:pPr>
                <w:r w:rsidRPr="009F5C97">
                  <w:rPr>
                    <w:rFonts w:asciiTheme="minorEastAsia" w:eastAsiaTheme="minorEastAsia" w:hAnsiTheme="minorEastAsia"/>
                    <w:sz w:val="15"/>
                    <w:szCs w:val="15"/>
                  </w:rPr>
                  <w:t>31,404,590.31</w:t>
                </w:r>
              </w:p>
            </w:tc>
            <w:tc>
              <w:tcPr>
                <w:tcW w:w="550" w:type="pct"/>
                <w:shd w:val="clear" w:color="auto" w:fill="auto"/>
              </w:tcPr>
              <w:p w:rsidR="009F5C97" w:rsidRPr="009F5C97" w:rsidRDefault="009F5C97" w:rsidP="00C45349">
                <w:pPr>
                  <w:ind w:right="73"/>
                  <w:jc w:val="right"/>
                  <w:rPr>
                    <w:rFonts w:asciiTheme="minorEastAsia" w:eastAsiaTheme="minorEastAsia" w:hAnsiTheme="minorEastAsia"/>
                    <w:sz w:val="15"/>
                    <w:szCs w:val="15"/>
                  </w:rPr>
                </w:pPr>
                <w:r w:rsidRPr="009F5C97">
                  <w:rPr>
                    <w:rFonts w:asciiTheme="minorEastAsia" w:eastAsiaTheme="minorEastAsia" w:hAnsiTheme="minorEastAsia"/>
                    <w:sz w:val="15"/>
                    <w:szCs w:val="15"/>
                  </w:rPr>
                  <w:t>4,388,553.05</w:t>
                </w:r>
              </w:p>
            </w:tc>
            <w:tc>
              <w:tcPr>
                <w:tcW w:w="550" w:type="pct"/>
                <w:shd w:val="clear" w:color="auto" w:fill="auto"/>
              </w:tcPr>
              <w:p w:rsidR="009F5C97" w:rsidRPr="009F5C97" w:rsidRDefault="009F5C97" w:rsidP="00C45349">
                <w:pPr>
                  <w:ind w:right="73"/>
                  <w:jc w:val="right"/>
                  <w:rPr>
                    <w:rFonts w:asciiTheme="minorEastAsia" w:eastAsiaTheme="minorEastAsia" w:hAnsiTheme="minorEastAsia"/>
                    <w:sz w:val="15"/>
                    <w:szCs w:val="15"/>
                  </w:rPr>
                </w:pPr>
                <w:r w:rsidRPr="009F5C97">
                  <w:rPr>
                    <w:rFonts w:asciiTheme="minorEastAsia" w:eastAsiaTheme="minorEastAsia" w:hAnsiTheme="minorEastAsia"/>
                    <w:sz w:val="15"/>
                    <w:szCs w:val="15"/>
                  </w:rPr>
                  <w:t>1,876,937.27</w:t>
                </w:r>
              </w:p>
            </w:tc>
            <w:tc>
              <w:tcPr>
                <w:tcW w:w="551" w:type="pct"/>
                <w:shd w:val="clear" w:color="auto" w:fill="auto"/>
              </w:tcPr>
              <w:p w:rsidR="009F5C97" w:rsidRPr="009F5C97" w:rsidRDefault="009F5C97" w:rsidP="00C45349">
                <w:pPr>
                  <w:jc w:val="right"/>
                  <w:rPr>
                    <w:rFonts w:asciiTheme="minorEastAsia" w:eastAsiaTheme="minorEastAsia" w:hAnsiTheme="minorEastAsia"/>
                    <w:sz w:val="15"/>
                    <w:szCs w:val="15"/>
                  </w:rPr>
                </w:pPr>
                <w:r w:rsidRPr="009F5C97">
                  <w:rPr>
                    <w:rFonts w:asciiTheme="minorEastAsia" w:eastAsiaTheme="minorEastAsia" w:hAnsiTheme="minorEastAsia"/>
                    <w:sz w:val="15"/>
                    <w:szCs w:val="15"/>
                  </w:rPr>
                  <w:t>31,013,551.22</w:t>
                </w:r>
              </w:p>
            </w:tc>
            <w:tc>
              <w:tcPr>
                <w:tcW w:w="516" w:type="pct"/>
              </w:tcPr>
              <w:p w:rsidR="009F5C97" w:rsidRPr="009F5C97" w:rsidRDefault="009F5C97" w:rsidP="00C45349">
                <w:pPr>
                  <w:jc w:val="right"/>
                  <w:rPr>
                    <w:rFonts w:asciiTheme="minorEastAsia" w:eastAsiaTheme="minorEastAsia" w:hAnsiTheme="minorEastAsia"/>
                    <w:sz w:val="15"/>
                    <w:szCs w:val="15"/>
                  </w:rPr>
                </w:pPr>
                <w:r w:rsidRPr="009F5C97">
                  <w:rPr>
                    <w:rFonts w:asciiTheme="minorEastAsia" w:eastAsiaTheme="minorEastAsia" w:hAnsiTheme="minorEastAsia"/>
                    <w:sz w:val="15"/>
                    <w:szCs w:val="15"/>
                  </w:rPr>
                  <w:t>2,902,654.87</w:t>
                </w:r>
              </w:p>
            </w:tc>
            <w:tc>
              <w:tcPr>
                <w:tcW w:w="215" w:type="pct"/>
                <w:shd w:val="clear" w:color="auto" w:fill="auto"/>
              </w:tcPr>
              <w:p w:rsidR="009F5C97" w:rsidRPr="009F5C97" w:rsidRDefault="009F5C97" w:rsidP="00C45349">
                <w:pPr>
                  <w:ind w:right="174"/>
                  <w:jc w:val="center"/>
                  <w:rPr>
                    <w:rFonts w:asciiTheme="minorEastAsia" w:eastAsiaTheme="minorEastAsia" w:hAnsiTheme="minorEastAsia"/>
                    <w:sz w:val="15"/>
                    <w:szCs w:val="15"/>
                  </w:rPr>
                </w:pPr>
                <w:r w:rsidRPr="009F5C97">
                  <w:rPr>
                    <w:rFonts w:asciiTheme="minorEastAsia" w:eastAsiaTheme="minorEastAsia" w:hAnsiTheme="minorEastAsia"/>
                    <w:sz w:val="15"/>
                    <w:szCs w:val="15"/>
                  </w:rPr>
                  <w:t>/</w:t>
                </w:r>
              </w:p>
            </w:tc>
            <w:tc>
              <w:tcPr>
                <w:tcW w:w="215" w:type="pct"/>
                <w:shd w:val="clear" w:color="auto" w:fill="auto"/>
              </w:tcPr>
              <w:p w:rsidR="009F5C97" w:rsidRPr="009F5C97" w:rsidRDefault="009F5C97" w:rsidP="00C45349">
                <w:pPr>
                  <w:ind w:right="174"/>
                  <w:jc w:val="center"/>
                  <w:rPr>
                    <w:rFonts w:asciiTheme="minorEastAsia" w:eastAsiaTheme="minorEastAsia" w:hAnsiTheme="minorEastAsia"/>
                    <w:sz w:val="15"/>
                    <w:szCs w:val="15"/>
                  </w:rPr>
                </w:pPr>
                <w:r w:rsidRPr="009F5C97">
                  <w:rPr>
                    <w:rFonts w:asciiTheme="minorEastAsia" w:eastAsiaTheme="minorEastAsia" w:hAnsiTheme="minorEastAsia"/>
                    <w:sz w:val="15"/>
                    <w:szCs w:val="15"/>
                  </w:rPr>
                  <w:t>/</w:t>
                </w:r>
              </w:p>
            </w:tc>
            <w:tc>
              <w:tcPr>
                <w:tcW w:w="170" w:type="pct"/>
                <w:shd w:val="clear" w:color="auto" w:fill="auto"/>
              </w:tcPr>
              <w:p w:rsidR="009F5C97" w:rsidRPr="009F5C97" w:rsidRDefault="009F5C97" w:rsidP="00C45349">
                <w:pPr>
                  <w:jc w:val="right"/>
                  <w:rPr>
                    <w:rFonts w:asciiTheme="minorEastAsia" w:eastAsiaTheme="minorEastAsia" w:hAnsiTheme="minorEastAsia"/>
                    <w:sz w:val="15"/>
                    <w:szCs w:val="15"/>
                  </w:rPr>
                </w:pPr>
              </w:p>
            </w:tc>
            <w:tc>
              <w:tcPr>
                <w:tcW w:w="239" w:type="pct"/>
                <w:shd w:val="clear" w:color="auto" w:fill="auto"/>
              </w:tcPr>
              <w:p w:rsidR="009F5C97" w:rsidRPr="009F5C97" w:rsidRDefault="009F5C97" w:rsidP="00C45349">
                <w:pPr>
                  <w:jc w:val="right"/>
                  <w:rPr>
                    <w:rFonts w:asciiTheme="minorEastAsia" w:eastAsiaTheme="minorEastAsia" w:hAnsiTheme="minorEastAsia"/>
                    <w:sz w:val="15"/>
                    <w:szCs w:val="15"/>
                  </w:rPr>
                </w:pPr>
              </w:p>
            </w:tc>
            <w:tc>
              <w:tcPr>
                <w:tcW w:w="215" w:type="pct"/>
                <w:shd w:val="clear" w:color="auto" w:fill="auto"/>
              </w:tcPr>
              <w:p w:rsidR="009F5C97" w:rsidRPr="009F5C97" w:rsidRDefault="009F5C97" w:rsidP="00C45349">
                <w:pPr>
                  <w:ind w:right="174"/>
                  <w:jc w:val="center"/>
                  <w:rPr>
                    <w:rFonts w:asciiTheme="minorEastAsia" w:eastAsiaTheme="minorEastAsia" w:hAnsiTheme="minorEastAsia"/>
                    <w:sz w:val="15"/>
                    <w:szCs w:val="15"/>
                  </w:rPr>
                </w:pPr>
                <w:r w:rsidRPr="009F5C97">
                  <w:rPr>
                    <w:rFonts w:asciiTheme="minorEastAsia" w:eastAsiaTheme="minorEastAsia" w:hAnsiTheme="minorEastAsia"/>
                    <w:sz w:val="15"/>
                    <w:szCs w:val="15"/>
                  </w:rPr>
                  <w:t>/</w:t>
                </w:r>
              </w:p>
            </w:tc>
            <w:tc>
              <w:tcPr>
                <w:tcW w:w="215" w:type="pct"/>
                <w:shd w:val="clear" w:color="auto" w:fill="auto"/>
              </w:tcPr>
              <w:p w:rsidR="009F5C97" w:rsidRPr="009F5C97" w:rsidRDefault="009F5C97" w:rsidP="00C45349">
                <w:pPr>
                  <w:ind w:right="174"/>
                  <w:jc w:val="center"/>
                  <w:rPr>
                    <w:rFonts w:asciiTheme="minorEastAsia" w:eastAsiaTheme="minorEastAsia" w:hAnsiTheme="minorEastAsia"/>
                    <w:sz w:val="15"/>
                    <w:szCs w:val="15"/>
                  </w:rPr>
                </w:pPr>
                <w:r w:rsidRPr="009F5C97">
                  <w:rPr>
                    <w:rFonts w:asciiTheme="minorEastAsia" w:eastAsiaTheme="minorEastAsia" w:hAnsiTheme="minorEastAsia"/>
                    <w:sz w:val="15"/>
                    <w:szCs w:val="15"/>
                  </w:rPr>
                  <w:t>/</w:t>
                </w:r>
              </w:p>
            </w:tc>
          </w:tr>
        </w:tbl>
        <w:p w:rsidR="00877D2C" w:rsidRDefault="006A4C27">
          <w:pPr>
            <w:snapToGrid w:val="0"/>
            <w:spacing w:line="240" w:lineRule="atLeast"/>
          </w:pPr>
        </w:p>
      </w:sdtContent>
    </w:sdt>
    <w:sdt>
      <w:sdtPr>
        <w:rPr>
          <w:rFonts w:ascii="宋体" w:eastAsia="宋体" w:hAnsi="宋体" w:cs="宋体" w:hint="eastAsia"/>
          <w:b w:val="0"/>
          <w:bCs w:val="0"/>
          <w:kern w:val="0"/>
          <w:szCs w:val="24"/>
        </w:rPr>
        <w:alias w:val="模块:在建工程减值准备"/>
        <w:tag w:val="_SEC_0ebc618dc5604e8db1776ea7ed9e27ad"/>
        <w:id w:val="1419365466"/>
        <w:lock w:val="sdtLocked"/>
        <w:placeholder>
          <w:docPart w:val="GBC22222222222222222222222222222"/>
        </w:placeholder>
      </w:sdtPr>
      <w:sdtEndPr>
        <w:rPr>
          <w:rFonts w:asciiTheme="minorHAnsi" w:hAnsiTheme="minorHAnsi" w:cstheme="minorBidi"/>
          <w:kern w:val="2"/>
          <w:szCs w:val="22"/>
        </w:rPr>
      </w:sdtEndPr>
      <w:sdtContent>
        <w:p w:rsidR="00877D2C" w:rsidRDefault="005540A0" w:rsidP="00B176E2">
          <w:pPr>
            <w:pStyle w:val="4"/>
            <w:numPr>
              <w:ilvl w:val="3"/>
              <w:numId w:val="80"/>
            </w:numPr>
            <w:ind w:left="426" w:hanging="426"/>
          </w:pPr>
          <w:r>
            <w:rPr>
              <w:rFonts w:hint="eastAsia"/>
            </w:rPr>
            <w:t>本期计提在建工程减值准备情况</w:t>
          </w:r>
        </w:p>
        <w:sdt>
          <w:sdtPr>
            <w:alias w:val="是否适用：本期计提在建工程减值准备情况[双击切换]"/>
            <w:tag w:val="_GBC_f0a78e682a314d34a7b55dd88c219307"/>
            <w:id w:val="97759079"/>
            <w:lock w:val="sdtLocked"/>
            <w:placeholder>
              <w:docPart w:val="GBC22222222222222222222222222222"/>
            </w:placeholder>
          </w:sdtPr>
          <w:sdtContent>
            <w:p w:rsidR="00F761C7" w:rsidRDefault="006A4C27" w:rsidP="00F761C7">
              <w:r>
                <w:fldChar w:fldCharType="begin"/>
              </w:r>
              <w:r w:rsidR="00F761C7">
                <w:rPr>
                  <w:rFonts w:hint="eastAsia"/>
                </w:rPr>
                <w:instrText xml:space="preserve">MACROBUTTON  SnrToggleCheckbox </w:instrText>
              </w:r>
              <w:r w:rsidR="00F761C7">
                <w:rPr>
                  <w:rFonts w:hint="eastAsia"/>
                </w:rPr>
                <w:instrText>□适用</w:instrText>
              </w:r>
              <w:r w:rsidR="00F761C7">
                <w:rPr>
                  <w:rFonts w:hint="eastAsia"/>
                </w:rPr>
                <w:instrText xml:space="preserve"> </w:instrText>
              </w:r>
              <w:r>
                <w:fldChar w:fldCharType="end"/>
              </w:r>
              <w:r>
                <w:fldChar w:fldCharType="begin"/>
              </w:r>
              <w:r w:rsidR="00F761C7">
                <w:rPr>
                  <w:rFonts w:hint="eastAsia"/>
                </w:rPr>
                <w:instrText xml:space="preserve"> MACROBUTTON  SnrToggleCheckbox </w:instrText>
              </w:r>
              <w:r w:rsidR="00F761C7">
                <w:rPr>
                  <w:rFonts w:hint="eastAsia"/>
                </w:rPr>
                <w:instrText>√不适用</w:instrText>
              </w:r>
              <w:r w:rsidR="00F761C7">
                <w:rPr>
                  <w:rFonts w:hint="eastAsia"/>
                </w:rPr>
                <w:instrText xml:space="preserve"> </w:instrText>
              </w:r>
              <w:r>
                <w:fldChar w:fldCharType="end"/>
              </w:r>
            </w:p>
          </w:sdtContent>
        </w:sdt>
        <w:p w:rsidR="00877D2C" w:rsidRDefault="006A4C27"/>
      </w:sdtContent>
    </w:sdt>
    <w:sdt>
      <w:sdtPr>
        <w:rPr>
          <w:rFonts w:hint="eastAsia"/>
        </w:rPr>
        <w:alias w:val="模块:在建工程的说明"/>
        <w:tag w:val="_SEC_557cdec50a6747d28443c626668ac476"/>
        <w:id w:val="-1898663559"/>
        <w:lock w:val="sdtLocked"/>
        <w:placeholder>
          <w:docPart w:val="GBC22222222222222222222222222222"/>
        </w:placeholder>
      </w:sdtPr>
      <w:sdtEndPr>
        <w:rPr>
          <w:rFonts w:hint="default"/>
        </w:rPr>
      </w:sdtEndPr>
      <w:sdtContent>
        <w:p w:rsidR="00877D2C" w:rsidRDefault="005540A0">
          <w:r>
            <w:rPr>
              <w:rFonts w:hint="eastAsia"/>
            </w:rPr>
            <w:t>其他说明</w:t>
          </w:r>
        </w:p>
        <w:sdt>
          <w:sdtPr>
            <w:alias w:val="是否适用：在建工程的说明[双击切换]"/>
            <w:tag w:val="_GBC_e6220a45d928426882f5c3ad23ff2098"/>
            <w:id w:val="-1551068451"/>
            <w:lock w:val="sdtLocked"/>
            <w:placeholder>
              <w:docPart w:val="GBC22222222222222222222222222222"/>
            </w:placeholder>
          </w:sdtPr>
          <w:sdtContent>
            <w:p w:rsidR="00877D2C" w:rsidRDefault="006A4C27">
              <w:r>
                <w:fldChar w:fldCharType="begin"/>
              </w:r>
              <w:r w:rsidR="00F761C7">
                <w:rPr>
                  <w:rFonts w:hint="eastAsia"/>
                </w:rPr>
                <w:instrText xml:space="preserve">MACROBUTTON  SnrToggleCheckbox </w:instrText>
              </w:r>
              <w:r w:rsidR="00F761C7">
                <w:rPr>
                  <w:rFonts w:hint="eastAsia"/>
                </w:rPr>
                <w:instrText>√适用</w:instrText>
              </w:r>
              <w:r w:rsidR="00F761C7">
                <w:rPr>
                  <w:rFonts w:hint="eastAsia"/>
                </w:rPr>
                <w:instrText xml:space="preserve"> </w:instrText>
              </w:r>
              <w:r>
                <w:fldChar w:fldCharType="end"/>
              </w:r>
              <w:r>
                <w:fldChar w:fldCharType="begin"/>
              </w:r>
              <w:r w:rsidR="00F761C7">
                <w:rPr>
                  <w:rFonts w:hint="eastAsia"/>
                </w:rPr>
                <w:instrText xml:space="preserve"> MACROBUTTON  SnrToggleCheckbox </w:instrText>
              </w:r>
              <w:r w:rsidR="00F761C7">
                <w:rPr>
                  <w:rFonts w:hint="eastAsia"/>
                </w:rPr>
                <w:instrText>□不适用</w:instrText>
              </w:r>
              <w:r w:rsidR="00F761C7">
                <w:rPr>
                  <w:rFonts w:hint="eastAsia"/>
                </w:rPr>
                <w:instrText xml:space="preserve"> </w:instrText>
              </w:r>
              <w:r>
                <w:fldChar w:fldCharType="end"/>
              </w:r>
            </w:p>
          </w:sdtContent>
        </w:sdt>
        <w:sdt>
          <w:sdtPr>
            <w:alias w:val="在建工程的说明"/>
            <w:tag w:val="_GBC_917b304512fa407ebe1ac25233a9f6a6"/>
            <w:id w:val="236213106"/>
            <w:lock w:val="sdtLocked"/>
            <w:placeholder>
              <w:docPart w:val="GBC22222222222222222222222222222"/>
            </w:placeholder>
          </w:sdtPr>
          <w:sdtContent>
            <w:p w:rsidR="00877D2C" w:rsidRDefault="00F761C7" w:rsidP="004946D6">
              <w:pPr>
                <w:spacing w:beforeLines="50" w:afterLines="50" w:line="360" w:lineRule="exact"/>
                <w:ind w:left="425" w:right="210"/>
                <w:rPr>
                  <w:color w:val="FF0000"/>
                </w:rPr>
              </w:pPr>
              <w:r w:rsidRPr="00F761C7">
                <w:rPr>
                  <w:rFonts w:asciiTheme="minorEastAsia" w:eastAsiaTheme="minorEastAsia" w:hAnsiTheme="minorEastAsia"/>
                </w:rPr>
                <w:t>本期因合并范围变更导致合肥铜峰工业园一期建设项目减少。</w:t>
              </w:r>
            </w:p>
          </w:sdtContent>
        </w:sdt>
      </w:sdtContent>
    </w:sdt>
    <w:p w:rsidR="00877D2C" w:rsidRDefault="00877D2C"/>
    <w:bookmarkStart w:id="186" w:name="_Hlk532903321" w:displacedByCustomXml="next"/>
    <w:sdt>
      <w:sdtPr>
        <w:rPr>
          <w:rFonts w:ascii="宋体" w:eastAsia="宋体" w:hAnsi="宋体" w:cstheme="minorBidi" w:hint="eastAsia"/>
          <w:b w:val="0"/>
          <w:bCs w:val="0"/>
          <w:kern w:val="0"/>
          <w:szCs w:val="24"/>
        </w:rPr>
        <w:alias w:val="模块:工程物资"/>
        <w:tag w:val="_SEC_57646d76c9b54fbc8b0c285f81791103"/>
        <w:id w:val="-89317058"/>
        <w:lock w:val="sdtLocked"/>
        <w:placeholder>
          <w:docPart w:val="GBC22222222222222222222222222222"/>
        </w:placeholder>
      </w:sdtPr>
      <w:sdtEndPr>
        <w:rPr>
          <w:rFonts w:ascii="Times New Roman" w:hAnsi="Times New Roman" w:hint="default"/>
          <w:kern w:val="2"/>
          <w:szCs w:val="21"/>
        </w:rPr>
      </w:sdtEndPr>
      <w:sdtContent>
        <w:p w:rsidR="00877D2C" w:rsidRDefault="005540A0">
          <w:pPr>
            <w:pStyle w:val="4"/>
            <w:ind w:left="360" w:hanging="360"/>
          </w:pPr>
          <w:r>
            <w:rPr>
              <w:rFonts w:hint="eastAsia"/>
            </w:rPr>
            <w:t>工程物资</w:t>
          </w:r>
        </w:p>
        <w:p w:rsidR="00877D2C" w:rsidRDefault="005540A0" w:rsidP="00B176E2">
          <w:pPr>
            <w:pStyle w:val="4"/>
            <w:numPr>
              <w:ilvl w:val="3"/>
              <w:numId w:val="81"/>
            </w:numPr>
            <w:ind w:left="426" w:hanging="426"/>
          </w:pPr>
          <w:r>
            <w:rPr>
              <w:rFonts w:hint="eastAsia"/>
            </w:rPr>
            <w:t>工程物资情况</w:t>
          </w:r>
        </w:p>
        <w:sdt>
          <w:sdtPr>
            <w:alias w:val="是否适用：工程物资[双击切换]"/>
            <w:tag w:val="_GBC_91916c11fa864423a1c0e6a4024fdda5"/>
            <w:id w:val="2000845052"/>
            <w:lock w:val="sdtLocked"/>
            <w:placeholder>
              <w:docPart w:val="GBC22222222222222222222222222222"/>
            </w:placeholder>
          </w:sdtPr>
          <w:sdtContent>
            <w:p w:rsidR="00A94499" w:rsidRDefault="006A4C27" w:rsidP="00A94499">
              <w:r>
                <w:fldChar w:fldCharType="begin"/>
              </w:r>
              <w:r w:rsidR="00A94499">
                <w:rPr>
                  <w:rFonts w:hint="eastAsia"/>
                </w:rPr>
                <w:instrText xml:space="preserve">MACROBUTTON  SnrToggleCheckbox </w:instrText>
              </w:r>
              <w:r w:rsidR="00A94499">
                <w:rPr>
                  <w:rFonts w:hint="eastAsia"/>
                </w:rPr>
                <w:instrText>□适用</w:instrText>
              </w:r>
              <w:r w:rsidR="00A94499">
                <w:rPr>
                  <w:rFonts w:hint="eastAsia"/>
                </w:rPr>
                <w:instrText xml:space="preserve"> </w:instrText>
              </w:r>
              <w:r>
                <w:fldChar w:fldCharType="end"/>
              </w:r>
              <w:r>
                <w:fldChar w:fldCharType="begin"/>
              </w:r>
              <w:r w:rsidR="00A94499">
                <w:rPr>
                  <w:rFonts w:hint="eastAsia"/>
                </w:rPr>
                <w:instrText xml:space="preserve"> MACROBUTTON  SnrToggleCheckbox </w:instrText>
              </w:r>
              <w:r w:rsidR="00A94499">
                <w:rPr>
                  <w:rFonts w:hint="eastAsia"/>
                </w:rPr>
                <w:instrText>√不适用</w:instrText>
              </w:r>
              <w:r w:rsidR="00A94499">
                <w:rPr>
                  <w:rFonts w:hint="eastAsia"/>
                </w:rPr>
                <w:instrText xml:space="preserve"> </w:instrText>
              </w:r>
              <w:r>
                <w:fldChar w:fldCharType="end"/>
              </w:r>
            </w:p>
          </w:sdtContent>
        </w:sdt>
        <w:p w:rsidR="00877D2C" w:rsidRDefault="006A4C27">
          <w:pPr>
            <w:rPr>
              <w:rFonts w:cstheme="minorBidi"/>
            </w:rPr>
          </w:pPr>
        </w:p>
      </w:sdtContent>
    </w:sdt>
    <w:bookmarkEnd w:id="186"/>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生产性生物资产</w:t>
      </w:r>
    </w:p>
    <w:sdt>
      <w:sdtPr>
        <w:rPr>
          <w:rFonts w:ascii="宋体" w:eastAsia="宋体" w:hAnsi="宋体" w:cstheme="minorBidi" w:hint="eastAsia"/>
          <w:b w:val="0"/>
          <w:bCs w:val="0"/>
          <w:kern w:val="0"/>
          <w:szCs w:val="24"/>
        </w:rPr>
        <w:alias w:val="模块:采用成成本计量模式的生产性生物资产"/>
        <w:tag w:val="_SEC_90a77fb9192246418dabc2bc031e38c0"/>
        <w:id w:val="-645196482"/>
        <w:lock w:val="sdtLocked"/>
        <w:placeholder>
          <w:docPart w:val="GBC22222222222222222222222222222"/>
        </w:placeholder>
      </w:sdtPr>
      <w:sdtEndPr>
        <w:rPr>
          <w:rFonts w:ascii="Times New Roman" w:hAnsi="Times New Roman" w:hint="default"/>
          <w:kern w:val="2"/>
          <w:szCs w:val="21"/>
        </w:rPr>
      </w:sdtEndPr>
      <w:sdtContent>
        <w:p w:rsidR="00877D2C" w:rsidRDefault="005540A0" w:rsidP="00B176E2">
          <w:pPr>
            <w:pStyle w:val="4"/>
            <w:numPr>
              <w:ilvl w:val="3"/>
              <w:numId w:val="82"/>
            </w:numPr>
            <w:ind w:left="426" w:hanging="426"/>
          </w:pPr>
          <w:r>
            <w:rPr>
              <w:rFonts w:hint="eastAsia"/>
            </w:rPr>
            <w:t>采用成本计量模式的生产性生物资产</w:t>
          </w:r>
        </w:p>
        <w:sdt>
          <w:sdtPr>
            <w:rPr>
              <w:rFonts w:hint="eastAsia"/>
            </w:rPr>
            <w:alias w:val="是否适用：财务附注：以成本计量的生产性生物资产[双击切换]"/>
            <w:tag w:val="_GBC_925c2a7345d74ba1bae908f2c1695459"/>
            <w:id w:val="-1466585514"/>
            <w:lock w:val="sdtLocked"/>
            <w:placeholder>
              <w:docPart w:val="GBC22222222222222222222222222222"/>
            </w:placeholder>
          </w:sdtPr>
          <w:sdtContent>
            <w:p w:rsidR="00877D2C" w:rsidRDefault="006A4C27" w:rsidP="00A94499">
              <w:r>
                <w:fldChar w:fldCharType="begin"/>
              </w:r>
              <w:r w:rsidR="00A94499">
                <w:rPr>
                  <w:rFonts w:hint="eastAsia"/>
                </w:rPr>
                <w:instrText xml:space="preserve">MACROBUTTON  SnrToggleCheckbox </w:instrText>
              </w:r>
              <w:r w:rsidR="00A94499">
                <w:rPr>
                  <w:rFonts w:hint="eastAsia"/>
                </w:rPr>
                <w:instrText>□适用</w:instrText>
              </w:r>
              <w:r w:rsidR="00A94499">
                <w:rPr>
                  <w:rFonts w:hint="eastAsia"/>
                </w:rPr>
                <w:instrText xml:space="preserve"> </w:instrText>
              </w:r>
              <w:r>
                <w:fldChar w:fldCharType="end"/>
              </w:r>
              <w:r>
                <w:fldChar w:fldCharType="begin"/>
              </w:r>
              <w:r w:rsidR="00A94499">
                <w:rPr>
                  <w:rFonts w:hint="eastAsia"/>
                </w:rPr>
                <w:instrText xml:space="preserve"> MACROBUTTON  SnrToggleCheckbox </w:instrText>
              </w:r>
              <w:r w:rsidR="00A94499">
                <w:rPr>
                  <w:rFonts w:hint="eastAsia"/>
                </w:rPr>
                <w:instrText>√不适用</w:instrText>
              </w:r>
              <w:r w:rsidR="00A94499">
                <w:rPr>
                  <w:rFonts w:hint="eastAsia"/>
                </w:rPr>
                <w:instrText xml:space="preserve"> </w:instrText>
              </w:r>
              <w:r>
                <w:fldChar w:fldCharType="end"/>
              </w:r>
            </w:p>
          </w:sdtContent>
        </w:sdt>
      </w:sdtContent>
    </w:sdt>
    <w:sdt>
      <w:sdtPr>
        <w:rPr>
          <w:rFonts w:ascii="宋体" w:eastAsia="宋体" w:hAnsi="宋体" w:cstheme="minorBidi" w:hint="eastAsia"/>
          <w:b w:val="0"/>
          <w:bCs w:val="0"/>
          <w:kern w:val="0"/>
          <w:szCs w:val="24"/>
        </w:rPr>
        <w:alias w:val="模块:采用公允价值计量模式的生产性生物资产"/>
        <w:tag w:val="_SEC_30033325948d42e88d046d357344a3ff"/>
        <w:id w:val="1742759058"/>
        <w:lock w:val="sdtLocked"/>
        <w:placeholder>
          <w:docPart w:val="GBC22222222222222222222222222222"/>
        </w:placeholder>
      </w:sdtPr>
      <w:sdtEndPr>
        <w:rPr>
          <w:rFonts w:asciiTheme="minorHAnsi" w:hAnsiTheme="minorHAnsi"/>
          <w:kern w:val="2"/>
          <w:szCs w:val="22"/>
        </w:rPr>
      </w:sdtEndPr>
      <w:sdtContent>
        <w:p w:rsidR="00877D2C" w:rsidRDefault="005540A0" w:rsidP="00B176E2">
          <w:pPr>
            <w:pStyle w:val="4"/>
            <w:numPr>
              <w:ilvl w:val="3"/>
              <w:numId w:val="82"/>
            </w:numPr>
            <w:ind w:left="426" w:hanging="426"/>
          </w:pPr>
          <w:r>
            <w:rPr>
              <w:rFonts w:hint="eastAsia"/>
            </w:rPr>
            <w:t>采用公允价值计量模式的生产性生物资产</w:t>
          </w:r>
        </w:p>
        <w:sdt>
          <w:sdtPr>
            <w:alias w:val="是否适用：财务附注：以公允价值计量的生产性生物资产[双击切换]"/>
            <w:tag w:val="_GBC_9b7a21a74fee4d22abc99ad9ee747e07"/>
            <w:id w:val="1130904163"/>
            <w:lock w:val="sdtLocked"/>
            <w:placeholder>
              <w:docPart w:val="GBC22222222222222222222222222222"/>
            </w:placeholder>
          </w:sdtPr>
          <w:sdtContent>
            <w:p w:rsidR="00877D2C" w:rsidRDefault="006A4C27" w:rsidP="00A94499">
              <w:r>
                <w:fldChar w:fldCharType="begin"/>
              </w:r>
              <w:r w:rsidR="00A94499">
                <w:rPr>
                  <w:rFonts w:hint="eastAsia"/>
                </w:rPr>
                <w:instrText xml:space="preserve">MACROBUTTON  SnrToggleCheckbox </w:instrText>
              </w:r>
              <w:r w:rsidR="00A94499">
                <w:rPr>
                  <w:rFonts w:hint="eastAsia"/>
                </w:rPr>
                <w:instrText>□适用</w:instrText>
              </w:r>
              <w:r w:rsidR="00A94499">
                <w:rPr>
                  <w:rFonts w:hint="eastAsia"/>
                </w:rPr>
                <w:instrText xml:space="preserve"> </w:instrText>
              </w:r>
              <w:r>
                <w:fldChar w:fldCharType="end"/>
              </w:r>
              <w:r>
                <w:fldChar w:fldCharType="begin"/>
              </w:r>
              <w:r w:rsidR="00A94499">
                <w:rPr>
                  <w:rFonts w:hint="eastAsia"/>
                </w:rPr>
                <w:instrText xml:space="preserve"> MACROBUTTON  SnrToggleCheckbox </w:instrText>
              </w:r>
              <w:r w:rsidR="00A94499">
                <w:rPr>
                  <w:rFonts w:hint="eastAsia"/>
                </w:rPr>
                <w:instrText>√不适用</w:instrText>
              </w:r>
              <w:r w:rsidR="00A94499">
                <w:rPr>
                  <w:rFonts w:hint="eastAsia"/>
                </w:rPr>
                <w:instrText xml:space="preserve"> </w:instrText>
              </w:r>
              <w:r>
                <w:fldChar w:fldCharType="end"/>
              </w:r>
            </w:p>
          </w:sdtContent>
        </w:sdt>
      </w:sdtContent>
    </w:sdt>
    <w:sdt>
      <w:sdtPr>
        <w:rPr>
          <w:rFonts w:hint="eastAsia"/>
        </w:rPr>
        <w:alias w:val="模块:生产性生物资产的说明"/>
        <w:tag w:val="_SEC_559ebba506dc45c6ba746173e6e553db"/>
        <w:id w:val="-1778719267"/>
        <w:lock w:val="sdtLocked"/>
        <w:placeholder>
          <w:docPart w:val="GBC22222222222222222222222222222"/>
        </w:placeholder>
      </w:sdtPr>
      <w:sdtEndPr>
        <w:rPr>
          <w:rFonts w:hint="default"/>
        </w:rPr>
      </w:sdtEndPr>
      <w:sdtContent>
        <w:p w:rsidR="00877D2C" w:rsidRDefault="005540A0">
          <w:pPr>
            <w:autoSpaceDE w:val="0"/>
            <w:autoSpaceDN w:val="0"/>
            <w:adjustRightInd w:val="0"/>
          </w:pPr>
          <w:r>
            <w:rPr>
              <w:rFonts w:hint="eastAsia"/>
            </w:rPr>
            <w:t>其他说明</w:t>
          </w:r>
        </w:p>
        <w:sdt>
          <w:sdtPr>
            <w:alias w:val="是否适用：生产性生物资产的说明[双击切换]"/>
            <w:tag w:val="_GBC_d3e0f749d04b4097a0886c38dadda8f4"/>
            <w:id w:val="-1240409791"/>
            <w:lock w:val="sdtLocked"/>
            <w:placeholder>
              <w:docPart w:val="GBC22222222222222222222222222222"/>
            </w:placeholder>
          </w:sdtPr>
          <w:sdtContent>
            <w:p w:rsidR="00877D2C" w:rsidRDefault="006A4C27" w:rsidP="00A94499">
              <w:pPr>
                <w:autoSpaceDE w:val="0"/>
                <w:autoSpaceDN w:val="0"/>
                <w:adjustRightInd w:val="0"/>
              </w:pPr>
              <w:r>
                <w:fldChar w:fldCharType="begin"/>
              </w:r>
              <w:r w:rsidR="00A94499">
                <w:rPr>
                  <w:rFonts w:hint="eastAsia"/>
                </w:rPr>
                <w:instrText xml:space="preserve">MACROBUTTON  SnrToggleCheckbox </w:instrText>
              </w:r>
              <w:r w:rsidR="00A94499">
                <w:rPr>
                  <w:rFonts w:hint="eastAsia"/>
                </w:rPr>
                <w:instrText>□适用</w:instrText>
              </w:r>
              <w:r w:rsidR="00A94499">
                <w:rPr>
                  <w:rFonts w:hint="eastAsia"/>
                </w:rPr>
                <w:instrText xml:space="preserve"> </w:instrText>
              </w:r>
              <w:r>
                <w:fldChar w:fldCharType="end"/>
              </w:r>
              <w:r>
                <w:fldChar w:fldCharType="begin"/>
              </w:r>
              <w:r w:rsidR="00A94499">
                <w:rPr>
                  <w:rFonts w:hint="eastAsia"/>
                </w:rPr>
                <w:instrText xml:space="preserve"> MACROBUTTON  SnrToggleCheckbox </w:instrText>
              </w:r>
              <w:r w:rsidR="00A94499">
                <w:rPr>
                  <w:rFonts w:hint="eastAsia"/>
                </w:rPr>
                <w:instrText>√不适用</w:instrText>
              </w:r>
              <w:r w:rsidR="00A94499">
                <w:rPr>
                  <w:rFonts w:hint="eastAsia"/>
                </w:rPr>
                <w:instrText xml:space="preserve"> </w:instrText>
              </w:r>
              <w:r>
                <w:fldChar w:fldCharType="end"/>
              </w:r>
            </w:p>
          </w:sdtContent>
        </w:sdt>
      </w:sdtContent>
    </w:sdt>
    <w:p w:rsidR="00877D2C" w:rsidRDefault="00877D2C"/>
    <w:sdt>
      <w:sdtPr>
        <w:rPr>
          <w:rFonts w:ascii="宋体" w:hAnsi="宋体" w:cs="宋体" w:hint="eastAsia"/>
          <w:b w:val="0"/>
          <w:bCs w:val="0"/>
          <w:kern w:val="0"/>
          <w:szCs w:val="21"/>
        </w:rPr>
        <w:alias w:val="模块:油气资产"/>
        <w:tag w:val="_SEC_1c42b01146a94d2891a3a0557341368e"/>
        <w:id w:val="-854808292"/>
        <w:lock w:val="sdtLocked"/>
        <w:placeholder>
          <w:docPart w:val="GBC22222222222222222222222222222"/>
        </w:placeholder>
      </w:sdtPr>
      <w:sdtEndPr>
        <w:rPr>
          <w:rFonts w:ascii="Times New Roman" w:hAnsi="Times New Roman" w:cstheme="minorBidi" w:hint="default"/>
          <w:kern w:val="2"/>
        </w:rPr>
      </w:sdtEndPr>
      <w:sdtConten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油气资产</w:t>
          </w:r>
        </w:p>
        <w:sdt>
          <w:sdtPr>
            <w:alias w:val="是否适用：油气资产[双击切换]"/>
            <w:tag w:val="_GBC_a587239cd6ac4d96b99f6fe496e97c34"/>
            <w:id w:val="1302112227"/>
            <w:lock w:val="sdtLocked"/>
            <w:placeholder>
              <w:docPart w:val="GBC22222222222222222222222222222"/>
            </w:placeholder>
          </w:sdtPr>
          <w:sdtContent>
            <w:p w:rsidR="00A94499" w:rsidRDefault="006A4C27" w:rsidP="00A94499">
              <w:r>
                <w:fldChar w:fldCharType="begin"/>
              </w:r>
              <w:r w:rsidR="00A94499">
                <w:rPr>
                  <w:rFonts w:hint="eastAsia"/>
                </w:rPr>
                <w:instrText xml:space="preserve">MACROBUTTON  SnrToggleCheckbox </w:instrText>
              </w:r>
              <w:r w:rsidR="00A94499">
                <w:rPr>
                  <w:rFonts w:hint="eastAsia"/>
                </w:rPr>
                <w:instrText>□适用</w:instrText>
              </w:r>
              <w:r w:rsidR="00A94499">
                <w:rPr>
                  <w:rFonts w:hint="eastAsia"/>
                </w:rPr>
                <w:instrText xml:space="preserve"> </w:instrText>
              </w:r>
              <w:r>
                <w:fldChar w:fldCharType="end"/>
              </w:r>
              <w:r>
                <w:fldChar w:fldCharType="begin"/>
              </w:r>
              <w:r w:rsidR="00A94499">
                <w:rPr>
                  <w:rFonts w:hint="eastAsia"/>
                </w:rPr>
                <w:instrText xml:space="preserve"> MACROBUTTON  SnrToggleCheckbox </w:instrText>
              </w:r>
              <w:r w:rsidR="00A94499">
                <w:rPr>
                  <w:rFonts w:hint="eastAsia"/>
                </w:rPr>
                <w:instrText>√不适用</w:instrText>
              </w:r>
              <w:r w:rsidR="00A94499">
                <w:rPr>
                  <w:rFonts w:hint="eastAsia"/>
                </w:rPr>
                <w:instrText xml:space="preserve"> </w:instrText>
              </w:r>
              <w:r>
                <w:fldChar w:fldCharType="end"/>
              </w:r>
            </w:p>
          </w:sdtContent>
        </w:sdt>
        <w:p w:rsidR="00877D2C" w:rsidRDefault="006A4C27" w:rsidP="004700B8">
          <w:pPr>
            <w:autoSpaceDE w:val="0"/>
            <w:autoSpaceDN w:val="0"/>
            <w:adjustRightInd w:val="0"/>
          </w:pPr>
        </w:p>
      </w:sdtContent>
    </w:sdt>
    <w:bookmarkStart w:id="187" w:name="_Hlk24026112" w:displacedByCustomXml="next"/>
    <w:sdt>
      <w:sdtPr>
        <w:rPr>
          <w:rFonts w:ascii="宋体" w:hAnsi="宋体" w:cs="宋体" w:hint="eastAsia"/>
          <w:b w:val="0"/>
          <w:bCs w:val="0"/>
          <w:kern w:val="0"/>
          <w:szCs w:val="21"/>
        </w:rPr>
        <w:alias w:val="模块:使用权资产"/>
        <w:tag w:val="_SEC_56ef077439914c3f97ba31c1af9eef32"/>
        <w:id w:val="-330380314"/>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66"/>
            </w:numPr>
            <w:tabs>
              <w:tab w:val="left" w:pos="504"/>
            </w:tabs>
            <w:rPr>
              <w:szCs w:val="21"/>
            </w:rPr>
          </w:pPr>
          <w:r>
            <w:rPr>
              <w:rFonts w:hint="eastAsia"/>
              <w:szCs w:val="21"/>
            </w:rPr>
            <w:t>使用权资产</w:t>
          </w:r>
        </w:p>
        <w:sdt>
          <w:sdtPr>
            <w:alias w:val="是否适用：使用权资产[双击切换]"/>
            <w:tag w:val="_GBC_0d86ed9789d84ef592fcb1556e3f676f"/>
            <w:id w:val="-818801923"/>
            <w:lock w:val="sdtLocked"/>
            <w:placeholder>
              <w:docPart w:val="GBC22222222222222222222222222222"/>
            </w:placeholder>
          </w:sdtPr>
          <w:sdtContent>
            <w:p w:rsidR="00A94499" w:rsidRDefault="006A4C27" w:rsidP="00A94499">
              <w:r>
                <w:fldChar w:fldCharType="begin"/>
              </w:r>
              <w:r w:rsidR="00A94499">
                <w:rPr>
                  <w:rFonts w:hint="eastAsia"/>
                </w:rPr>
                <w:instrText xml:space="preserve"> MACROBUTTON  SnrToggleCheckbox </w:instrText>
              </w:r>
              <w:r w:rsidR="00A94499">
                <w:rPr>
                  <w:rFonts w:hint="eastAsia"/>
                </w:rPr>
                <w:instrText>□适用</w:instrText>
              </w:r>
              <w:r w:rsidR="00A94499">
                <w:rPr>
                  <w:rFonts w:hint="eastAsia"/>
                </w:rPr>
                <w:instrText xml:space="preserve"> </w:instrText>
              </w:r>
              <w:r>
                <w:fldChar w:fldCharType="end"/>
              </w:r>
              <w:r>
                <w:fldChar w:fldCharType="begin"/>
              </w:r>
              <w:r w:rsidR="00A94499">
                <w:rPr>
                  <w:rFonts w:hint="eastAsia"/>
                </w:rPr>
                <w:instrText xml:space="preserve"> MACROBUTTON  SnrToggleCheckbox </w:instrText>
              </w:r>
              <w:r w:rsidR="00A94499">
                <w:rPr>
                  <w:rFonts w:hint="eastAsia"/>
                </w:rPr>
                <w:instrText>√不适用</w:instrText>
              </w:r>
              <w:r w:rsidR="00A94499">
                <w:rPr>
                  <w:rFonts w:hint="eastAsia"/>
                </w:rPr>
                <w:instrText xml:space="preserve"> </w:instrText>
              </w:r>
              <w:r>
                <w:fldChar w:fldCharType="end"/>
              </w:r>
            </w:p>
          </w:sdtContent>
        </w:sdt>
        <w:p w:rsidR="00877D2C" w:rsidRDefault="006A4C27"/>
      </w:sdtContent>
    </w:sdt>
    <w:bookmarkEnd w:id="187" w:displacedByCustomXml="prev"/>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无形资产</w:t>
      </w:r>
    </w:p>
    <w:sdt>
      <w:sdtPr>
        <w:rPr>
          <w:rFonts w:ascii="宋体" w:eastAsia="宋体" w:hAnsi="宋体" w:cs="宋体" w:hint="eastAsia"/>
          <w:b w:val="0"/>
          <w:bCs w:val="0"/>
          <w:kern w:val="0"/>
          <w:szCs w:val="24"/>
        </w:rPr>
        <w:alias w:val="模块:无形资产情况"/>
        <w:tag w:val="_SEC_dc6f356c9a9a424bba90c1f6f28b2ab0"/>
        <w:id w:val="1005404203"/>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3"/>
              <w:numId w:val="83"/>
            </w:numPr>
            <w:ind w:left="426" w:hanging="426"/>
          </w:pPr>
          <w:r>
            <w:rPr>
              <w:rFonts w:hint="eastAsia"/>
            </w:rPr>
            <w:t>无形资产情况</w:t>
          </w:r>
        </w:p>
        <w:sdt>
          <w:sdtPr>
            <w:rPr>
              <w:rFonts w:hint="eastAsia"/>
            </w:rPr>
            <w:alias w:val="是否适用：无形资产情况[双击切换]"/>
            <w:tag w:val="_GBC_42237c7a99c64602a661c1668bc893bd"/>
            <w:id w:val="-1056155982"/>
            <w:lock w:val="sdtLocked"/>
            <w:placeholder>
              <w:docPart w:val="GBC22222222222222222222222222222"/>
            </w:placeholder>
          </w:sdtPr>
          <w:sdtContent>
            <w:p w:rsidR="00877D2C" w:rsidRDefault="006A4C27">
              <w:pPr>
                <w:snapToGrid w:val="0"/>
                <w:spacing w:line="240" w:lineRule="atLeast"/>
              </w:pPr>
              <w:r>
                <w:fldChar w:fldCharType="begin"/>
              </w:r>
              <w:r w:rsidR="00C45349">
                <w:rPr>
                  <w:rFonts w:hint="eastAsia"/>
                </w:rPr>
                <w:instrText xml:space="preserve"> MACROBUTTON  SnrToggleCheckbox </w:instrText>
              </w:r>
              <w:r w:rsidR="00C45349">
                <w:rPr>
                  <w:rFonts w:hint="eastAsia"/>
                </w:rPr>
                <w:instrText>√适用</w:instrText>
              </w:r>
              <w:r w:rsidR="00C45349">
                <w:rPr>
                  <w:rFonts w:hint="eastAsia"/>
                </w:rPr>
                <w:instrText xml:space="preserve">  </w:instrText>
              </w:r>
              <w:r>
                <w:fldChar w:fldCharType="end"/>
              </w:r>
              <w:r>
                <w:fldChar w:fldCharType="begin"/>
              </w:r>
              <w:r w:rsidR="00C45349">
                <w:rPr>
                  <w:rFonts w:hint="eastAsia"/>
                </w:rPr>
                <w:instrText xml:space="preserve"> MACROBUTTON  SnrToggleCheckbox </w:instrText>
              </w:r>
              <w:r w:rsidR="00C45349">
                <w:rPr>
                  <w:rFonts w:hint="eastAsia"/>
                </w:rPr>
                <w:instrText>□不适用</w:instrText>
              </w:r>
              <w:r w:rsidR="00C45349">
                <w:rPr>
                  <w:rFonts w:hint="eastAsia"/>
                </w:rPr>
                <w:instrText xml:space="preserve"> </w:instrText>
              </w:r>
              <w:r>
                <w:fldChar w:fldCharType="end"/>
              </w:r>
            </w:p>
          </w:sdtContent>
        </w:sdt>
        <w:p w:rsidR="00877D2C" w:rsidRDefault="005540A0">
          <w:pPr>
            <w:snapToGrid w:val="0"/>
            <w:spacing w:line="240" w:lineRule="atLeast"/>
            <w:jc w:val="right"/>
          </w:pPr>
          <w:r>
            <w:rPr>
              <w:rFonts w:hint="eastAsia"/>
            </w:rPr>
            <w:t>单位：</w:t>
          </w:r>
          <w:sdt>
            <w:sdtPr>
              <w:rPr>
                <w:rFonts w:hint="eastAsia"/>
              </w:rPr>
              <w:alias w:val="单位：财务附注：无形资产情况"/>
              <w:tag w:val="_GBC_37e64bddc8e645b48a19b4e7bafb7839"/>
              <w:id w:val="-44144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无形资产情况"/>
              <w:tag w:val="_GBC_2c85ccef3cf1470c8cf657b14b474192"/>
              <w:id w:val="979578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7"/>
            <w:gridCol w:w="1191"/>
            <w:gridCol w:w="1185"/>
            <w:gridCol w:w="1191"/>
            <w:gridCol w:w="1191"/>
            <w:gridCol w:w="1116"/>
            <w:gridCol w:w="1368"/>
          </w:tblGrid>
          <w:tr w:rsidR="00B27ACE" w:rsidTr="000F4FD1">
            <w:trPr>
              <w:trHeight w:val="340"/>
            </w:trPr>
            <w:sdt>
              <w:sdtPr>
                <w:rPr>
                  <w:rFonts w:asciiTheme="minorEastAsia" w:hAnsiTheme="minorEastAsia"/>
                  <w:sz w:val="15"/>
                  <w:szCs w:val="15"/>
                </w:rPr>
                <w:tag w:val="_PLD_0d0c5c4c9acf46eaa7c41a19eb731a5c"/>
                <w:id w:val="1213760"/>
                <w:lock w:val="sdtLocked"/>
              </w:sdtPr>
              <w:sdtContent>
                <w:tc>
                  <w:tcPr>
                    <w:tcW w:w="1100" w:type="pct"/>
                    <w:shd w:val="clear" w:color="auto" w:fill="auto"/>
                    <w:vAlign w:val="center"/>
                  </w:tcPr>
                  <w:p w:rsidR="00B27ACE" w:rsidRPr="00C45349" w:rsidRDefault="00B27ACE" w:rsidP="000F4FD1">
                    <w:pPr>
                      <w:jc w:val="center"/>
                      <w:rPr>
                        <w:rFonts w:asciiTheme="minorEastAsia" w:hAnsiTheme="minorEastAsia"/>
                        <w:sz w:val="15"/>
                        <w:szCs w:val="15"/>
                      </w:rPr>
                    </w:pPr>
                    <w:r w:rsidRPr="00C45349">
                      <w:rPr>
                        <w:rFonts w:asciiTheme="minorEastAsia" w:hAnsiTheme="minorEastAsia" w:hint="eastAsia"/>
                        <w:sz w:val="15"/>
                        <w:szCs w:val="15"/>
                      </w:rPr>
                      <w:t>项目</w:t>
                    </w:r>
                  </w:p>
                </w:tc>
              </w:sdtContent>
            </w:sdt>
            <w:sdt>
              <w:sdtPr>
                <w:rPr>
                  <w:rFonts w:asciiTheme="minorEastAsia" w:hAnsiTheme="minorEastAsia"/>
                  <w:sz w:val="15"/>
                  <w:szCs w:val="15"/>
                </w:rPr>
                <w:tag w:val="_PLD_0dfc6d612ce04e4ab91d7f5c675c7954"/>
                <w:id w:val="1213761"/>
                <w:lock w:val="sdtLocked"/>
              </w:sdtPr>
              <w:sdtContent>
                <w:tc>
                  <w:tcPr>
                    <w:tcW w:w="758" w:type="pct"/>
                    <w:shd w:val="clear" w:color="auto" w:fill="auto"/>
                    <w:vAlign w:val="center"/>
                  </w:tcPr>
                  <w:p w:rsidR="00B27ACE" w:rsidRPr="00C45349" w:rsidRDefault="00B27ACE" w:rsidP="000F4FD1">
                    <w:pPr>
                      <w:jc w:val="center"/>
                      <w:rPr>
                        <w:rFonts w:asciiTheme="minorEastAsia" w:hAnsiTheme="minorEastAsia"/>
                        <w:sz w:val="15"/>
                        <w:szCs w:val="15"/>
                      </w:rPr>
                    </w:pPr>
                    <w:r w:rsidRPr="00C45349">
                      <w:rPr>
                        <w:rFonts w:asciiTheme="minorEastAsia" w:hAnsiTheme="minorEastAsia" w:hint="eastAsia"/>
                        <w:sz w:val="15"/>
                        <w:szCs w:val="15"/>
                      </w:rPr>
                      <w:t>土地使用权</w:t>
                    </w:r>
                  </w:p>
                </w:tc>
              </w:sdtContent>
            </w:sdt>
            <w:sdt>
              <w:sdtPr>
                <w:rPr>
                  <w:rFonts w:asciiTheme="minorEastAsia" w:hAnsiTheme="minorEastAsia"/>
                  <w:sz w:val="15"/>
                  <w:szCs w:val="15"/>
                </w:rPr>
                <w:tag w:val="_PLD_0d5a6bdde1fe4f6d9dcc5cb928d96ee9"/>
                <w:id w:val="1213762"/>
                <w:lock w:val="sdtLocked"/>
              </w:sdtPr>
              <w:sdtContent>
                <w:tc>
                  <w:tcPr>
                    <w:tcW w:w="758" w:type="pct"/>
                    <w:shd w:val="clear" w:color="auto" w:fill="auto"/>
                    <w:vAlign w:val="center"/>
                  </w:tcPr>
                  <w:p w:rsidR="00B27ACE" w:rsidRPr="00C45349" w:rsidRDefault="00B27ACE" w:rsidP="000F4FD1">
                    <w:pPr>
                      <w:jc w:val="center"/>
                      <w:rPr>
                        <w:rFonts w:asciiTheme="minorEastAsia" w:hAnsiTheme="minorEastAsia"/>
                        <w:sz w:val="15"/>
                        <w:szCs w:val="15"/>
                      </w:rPr>
                    </w:pPr>
                    <w:r w:rsidRPr="00C45349">
                      <w:rPr>
                        <w:rFonts w:asciiTheme="minorEastAsia" w:hAnsiTheme="minorEastAsia" w:hint="eastAsia"/>
                        <w:sz w:val="15"/>
                        <w:szCs w:val="15"/>
                      </w:rPr>
                      <w:t>专利权</w:t>
                    </w:r>
                  </w:p>
                </w:tc>
              </w:sdtContent>
            </w:sdt>
            <w:sdt>
              <w:sdtPr>
                <w:rPr>
                  <w:rFonts w:asciiTheme="minorEastAsia" w:hAnsiTheme="minorEastAsia"/>
                  <w:sz w:val="15"/>
                  <w:szCs w:val="15"/>
                </w:rPr>
                <w:tag w:val="_PLD_c4e41ad8ec594f0dafd60ebc1a7da7ce"/>
                <w:id w:val="1213763"/>
                <w:lock w:val="sdtLocked"/>
              </w:sdtPr>
              <w:sdtContent>
                <w:tc>
                  <w:tcPr>
                    <w:tcW w:w="734" w:type="pct"/>
                    <w:shd w:val="clear" w:color="auto" w:fill="auto"/>
                    <w:vAlign w:val="center"/>
                  </w:tcPr>
                  <w:p w:rsidR="00B27ACE" w:rsidRPr="00C45349" w:rsidRDefault="00B27ACE" w:rsidP="000F4FD1">
                    <w:pPr>
                      <w:jc w:val="center"/>
                      <w:rPr>
                        <w:rFonts w:asciiTheme="minorEastAsia" w:hAnsiTheme="minorEastAsia"/>
                        <w:sz w:val="15"/>
                        <w:szCs w:val="15"/>
                      </w:rPr>
                    </w:pPr>
                    <w:r w:rsidRPr="00C45349">
                      <w:rPr>
                        <w:rFonts w:asciiTheme="minorEastAsia" w:hAnsiTheme="minorEastAsia" w:hint="eastAsia"/>
                        <w:sz w:val="15"/>
                        <w:szCs w:val="15"/>
                      </w:rPr>
                      <w:t>非专利技术</w:t>
                    </w:r>
                  </w:p>
                </w:tc>
              </w:sdtContent>
            </w:sdt>
            <w:sdt>
              <w:sdtPr>
                <w:rPr>
                  <w:rFonts w:asciiTheme="minorEastAsia" w:hAnsiTheme="minorEastAsia"/>
                  <w:sz w:val="15"/>
                  <w:szCs w:val="15"/>
                </w:rPr>
                <w:alias w:val="无形资产明细－项目"/>
                <w:tag w:val="_GBC_1a0001be34594900ba0c5e610a635d50"/>
                <w:id w:val="1213764"/>
                <w:lock w:val="sdtLocked"/>
              </w:sdtPr>
              <w:sdtEndPr>
                <w:rPr>
                  <w:rFonts w:hint="eastAsia"/>
                </w:rPr>
              </w:sdtEndPr>
              <w:sdtContent>
                <w:tc>
                  <w:tcPr>
                    <w:tcW w:w="383" w:type="pct"/>
                    <w:shd w:val="clear" w:color="auto" w:fill="auto"/>
                    <w:vAlign w:val="center"/>
                  </w:tcPr>
                  <w:p w:rsidR="00B27ACE" w:rsidRPr="00C45349" w:rsidRDefault="00B27ACE" w:rsidP="000F4FD1">
                    <w:pPr>
                      <w:jc w:val="center"/>
                      <w:rPr>
                        <w:rFonts w:asciiTheme="minorEastAsia" w:hAnsiTheme="minorEastAsia"/>
                        <w:sz w:val="15"/>
                        <w:szCs w:val="15"/>
                      </w:rPr>
                    </w:pPr>
                    <w:r w:rsidRPr="00C45349">
                      <w:rPr>
                        <w:rFonts w:asciiTheme="minorEastAsia" w:hAnsiTheme="minorEastAsia"/>
                        <w:sz w:val="15"/>
                        <w:szCs w:val="15"/>
                      </w:rPr>
                      <w:t>技术使用费</w:t>
                    </w:r>
                  </w:p>
                </w:tc>
              </w:sdtContent>
            </w:sdt>
            <w:sdt>
              <w:sdtPr>
                <w:rPr>
                  <w:rFonts w:asciiTheme="minorEastAsia" w:hAnsiTheme="minorEastAsia"/>
                  <w:sz w:val="15"/>
                  <w:szCs w:val="15"/>
                </w:rPr>
                <w:alias w:val="无形资产明细－项目"/>
                <w:tag w:val="_GBC_1a0001be34594900ba0c5e610a635d50"/>
                <w:id w:val="1213765"/>
                <w:lock w:val="sdtLocked"/>
              </w:sdtPr>
              <w:sdtEndPr>
                <w:rPr>
                  <w:rFonts w:hint="eastAsia"/>
                </w:rPr>
              </w:sdtEndPr>
              <w:sdtContent>
                <w:tc>
                  <w:tcPr>
                    <w:tcW w:w="383" w:type="pct"/>
                    <w:shd w:val="clear" w:color="auto" w:fill="auto"/>
                    <w:vAlign w:val="center"/>
                  </w:tcPr>
                  <w:p w:rsidR="00B27ACE" w:rsidRPr="00C45349" w:rsidRDefault="00B27ACE" w:rsidP="000F4FD1">
                    <w:pPr>
                      <w:jc w:val="center"/>
                      <w:rPr>
                        <w:rFonts w:asciiTheme="minorEastAsia" w:hAnsiTheme="minorEastAsia"/>
                        <w:sz w:val="15"/>
                        <w:szCs w:val="15"/>
                      </w:rPr>
                    </w:pPr>
                    <w:r w:rsidRPr="00C45349">
                      <w:rPr>
                        <w:rFonts w:asciiTheme="minorEastAsia" w:hAnsiTheme="minorEastAsia"/>
                        <w:sz w:val="15"/>
                        <w:szCs w:val="15"/>
                      </w:rPr>
                      <w:t>仓库物流管理信息系统</w:t>
                    </w:r>
                  </w:p>
                </w:tc>
              </w:sdtContent>
            </w:sdt>
            <w:sdt>
              <w:sdtPr>
                <w:rPr>
                  <w:rFonts w:asciiTheme="minorEastAsia" w:hAnsiTheme="minorEastAsia"/>
                  <w:sz w:val="15"/>
                  <w:szCs w:val="15"/>
                </w:rPr>
                <w:tag w:val="_PLD_010a173744294c79817b77db863e3438"/>
                <w:id w:val="1213766"/>
                <w:lock w:val="sdtLocked"/>
              </w:sdtPr>
              <w:sdtContent>
                <w:tc>
                  <w:tcPr>
                    <w:tcW w:w="883" w:type="pct"/>
                    <w:shd w:val="clear" w:color="auto" w:fill="auto"/>
                    <w:vAlign w:val="center"/>
                  </w:tcPr>
                  <w:p w:rsidR="00B27ACE" w:rsidRPr="00C45349" w:rsidRDefault="00B27ACE" w:rsidP="000F4FD1">
                    <w:pPr>
                      <w:jc w:val="center"/>
                      <w:rPr>
                        <w:rFonts w:asciiTheme="minorEastAsia" w:hAnsiTheme="minorEastAsia"/>
                        <w:sz w:val="15"/>
                        <w:szCs w:val="15"/>
                      </w:rPr>
                    </w:pPr>
                    <w:r w:rsidRPr="00C45349">
                      <w:rPr>
                        <w:rFonts w:asciiTheme="minorEastAsia" w:hAnsiTheme="minorEastAsia"/>
                        <w:sz w:val="15"/>
                        <w:szCs w:val="15"/>
                      </w:rPr>
                      <w:t>合计</w:t>
                    </w:r>
                  </w:p>
                </w:tc>
              </w:sdtContent>
            </w:sdt>
          </w:tr>
          <w:tr w:rsidR="00B27ACE" w:rsidTr="000F4FD1">
            <w:trPr>
              <w:trHeight w:val="340"/>
            </w:trPr>
            <w:sdt>
              <w:sdtPr>
                <w:rPr>
                  <w:rFonts w:asciiTheme="minorEastAsia" w:hAnsiTheme="minorEastAsia"/>
                  <w:sz w:val="15"/>
                  <w:szCs w:val="15"/>
                </w:rPr>
                <w:tag w:val="_PLD_d38b2136312a4180852ade61efe6b93c"/>
                <w:id w:val="1213767"/>
                <w:lock w:val="sdtLocked"/>
              </w:sdtPr>
              <w:sdtContent>
                <w:tc>
                  <w:tcPr>
                    <w:tcW w:w="1100" w:type="pct"/>
                    <w:shd w:val="clear" w:color="auto" w:fill="auto"/>
                    <w:vAlign w:val="center"/>
                  </w:tcPr>
                  <w:p w:rsidR="00B27ACE" w:rsidRPr="00C45349" w:rsidRDefault="00B27ACE" w:rsidP="000F4FD1">
                    <w:pPr>
                      <w:rPr>
                        <w:rFonts w:asciiTheme="minorEastAsia" w:hAnsiTheme="minorEastAsia"/>
                        <w:sz w:val="15"/>
                        <w:szCs w:val="15"/>
                      </w:rPr>
                    </w:pPr>
                    <w:r w:rsidRPr="00C45349">
                      <w:rPr>
                        <w:rFonts w:asciiTheme="minorEastAsia" w:hAnsiTheme="minorEastAsia"/>
                        <w:sz w:val="15"/>
                        <w:szCs w:val="15"/>
                      </w:rPr>
                      <w:t>一、</w:t>
                    </w:r>
                    <w:r w:rsidRPr="00C45349">
                      <w:rPr>
                        <w:rFonts w:asciiTheme="minorEastAsia" w:hAnsiTheme="minorEastAsia" w:hint="eastAsia"/>
                        <w:sz w:val="15"/>
                        <w:szCs w:val="15"/>
                      </w:rPr>
                      <w:t>账面原值</w:t>
                    </w:r>
                  </w:p>
                </w:tc>
              </w:sdtContent>
            </w:sdt>
            <w:tc>
              <w:tcPr>
                <w:tcW w:w="758" w:type="pct"/>
                <w:shd w:val="clear" w:color="auto" w:fill="auto"/>
              </w:tcPr>
              <w:p w:rsidR="00B27ACE" w:rsidRPr="00C45349" w:rsidRDefault="00B27ACE" w:rsidP="000F4FD1">
                <w:pPr>
                  <w:rPr>
                    <w:rFonts w:asciiTheme="minorEastAsia" w:hAnsiTheme="minorEastAsia"/>
                    <w:sz w:val="15"/>
                    <w:szCs w:val="15"/>
                  </w:rPr>
                </w:pPr>
                <w:r w:rsidRPr="00C45349">
                  <w:rPr>
                    <w:rFonts w:asciiTheme="minorEastAsia" w:hAnsiTheme="minorEastAsia"/>
                    <w:sz w:val="15"/>
                    <w:szCs w:val="15"/>
                  </w:rPr>
                  <w:t>20,830,886.65</w:t>
                </w:r>
              </w:p>
            </w:tc>
            <w:tc>
              <w:tcPr>
                <w:tcW w:w="758" w:type="pct"/>
                <w:shd w:val="clear" w:color="auto" w:fill="auto"/>
              </w:tcPr>
              <w:p w:rsidR="00B27ACE" w:rsidRPr="00C45349" w:rsidRDefault="00B27ACE" w:rsidP="000F4FD1">
                <w:pPr>
                  <w:rPr>
                    <w:rFonts w:asciiTheme="minorEastAsia" w:hAnsiTheme="minorEastAsia"/>
                    <w:sz w:val="15"/>
                    <w:szCs w:val="15"/>
                  </w:rPr>
                </w:pPr>
                <w:r w:rsidRPr="00C45349">
                  <w:rPr>
                    <w:rFonts w:asciiTheme="minorEastAsia" w:hAnsiTheme="minorEastAsia"/>
                    <w:sz w:val="15"/>
                    <w:szCs w:val="15"/>
                  </w:rPr>
                  <w:t>1,893,113.14</w:t>
                </w:r>
              </w:p>
            </w:tc>
            <w:tc>
              <w:tcPr>
                <w:tcW w:w="734" w:type="pct"/>
                <w:shd w:val="clear" w:color="auto" w:fill="auto"/>
              </w:tcPr>
              <w:p w:rsidR="00B27ACE" w:rsidRPr="00C45349" w:rsidRDefault="00B27ACE" w:rsidP="000F4FD1">
                <w:pPr>
                  <w:rPr>
                    <w:rFonts w:asciiTheme="minorEastAsia" w:hAnsiTheme="minorEastAsia"/>
                    <w:sz w:val="15"/>
                    <w:szCs w:val="15"/>
                  </w:rPr>
                </w:pPr>
                <w:r w:rsidRPr="00C45349">
                  <w:rPr>
                    <w:rFonts w:asciiTheme="minorEastAsia" w:hAnsiTheme="minorEastAsia"/>
                    <w:sz w:val="15"/>
                    <w:szCs w:val="15"/>
                  </w:rPr>
                  <w:t>28,030,565.00</w:t>
                </w:r>
              </w:p>
            </w:tc>
            <w:tc>
              <w:tcPr>
                <w:tcW w:w="383" w:type="pct"/>
                <w:shd w:val="clear" w:color="auto" w:fill="auto"/>
              </w:tcPr>
              <w:p w:rsidR="00B27ACE" w:rsidRPr="00C45349" w:rsidRDefault="00B27ACE" w:rsidP="000F4FD1">
                <w:pPr>
                  <w:rPr>
                    <w:rFonts w:asciiTheme="minorEastAsia" w:hAnsiTheme="minorEastAsia"/>
                    <w:sz w:val="15"/>
                    <w:szCs w:val="15"/>
                  </w:rPr>
                </w:pPr>
                <w:r w:rsidRPr="00C45349">
                  <w:rPr>
                    <w:rFonts w:asciiTheme="minorEastAsia" w:hAnsiTheme="minorEastAsia"/>
                    <w:sz w:val="15"/>
                    <w:szCs w:val="15"/>
                  </w:rPr>
                  <w:t>11,193,850.00</w:t>
                </w:r>
              </w:p>
            </w:tc>
            <w:tc>
              <w:tcPr>
                <w:tcW w:w="383" w:type="pct"/>
                <w:shd w:val="clear" w:color="auto" w:fill="auto"/>
              </w:tcPr>
              <w:p w:rsidR="00B27ACE" w:rsidRPr="00C45349" w:rsidRDefault="00B27ACE" w:rsidP="000F4FD1">
                <w:pPr>
                  <w:rPr>
                    <w:rFonts w:asciiTheme="minorEastAsia" w:hAnsiTheme="minorEastAsia"/>
                    <w:sz w:val="15"/>
                    <w:szCs w:val="15"/>
                  </w:rPr>
                </w:pPr>
                <w:r w:rsidRPr="00C45349">
                  <w:rPr>
                    <w:rFonts w:asciiTheme="minorEastAsia" w:hAnsiTheme="minorEastAsia"/>
                    <w:sz w:val="15"/>
                    <w:szCs w:val="15"/>
                  </w:rPr>
                  <w:t>1,547,800.00</w:t>
                </w:r>
              </w:p>
            </w:tc>
            <w:tc>
              <w:tcPr>
                <w:tcW w:w="883" w:type="pct"/>
                <w:shd w:val="clear" w:color="auto" w:fill="auto"/>
              </w:tcPr>
              <w:p w:rsidR="00B27ACE" w:rsidRPr="00C45349" w:rsidRDefault="00B27ACE" w:rsidP="000F4FD1">
                <w:pPr>
                  <w:rPr>
                    <w:rFonts w:asciiTheme="minorEastAsia" w:hAnsiTheme="minorEastAsia"/>
                    <w:sz w:val="15"/>
                    <w:szCs w:val="15"/>
                  </w:rPr>
                </w:pPr>
                <w:r w:rsidRPr="00C45349">
                  <w:rPr>
                    <w:rFonts w:asciiTheme="minorEastAsia" w:hAnsiTheme="minorEastAsia"/>
                    <w:sz w:val="15"/>
                    <w:szCs w:val="15"/>
                  </w:rPr>
                  <w:t>63,496,214.79</w:t>
                </w:r>
              </w:p>
            </w:tc>
          </w:tr>
          <w:tr w:rsidR="00B27ACE" w:rsidTr="000F4FD1">
            <w:trPr>
              <w:trHeight w:val="340"/>
            </w:trPr>
            <w:sdt>
              <w:sdtPr>
                <w:rPr>
                  <w:rFonts w:asciiTheme="minorEastAsia" w:hAnsiTheme="minorEastAsia"/>
                  <w:sz w:val="15"/>
                  <w:szCs w:val="15"/>
                </w:rPr>
                <w:tag w:val="_PLD_c5adbbf7566848428d517f50646b04c1"/>
                <w:id w:val="1213768"/>
                <w:lock w:val="sdtLocked"/>
              </w:sdtPr>
              <w:sdtContent>
                <w:tc>
                  <w:tcPr>
                    <w:tcW w:w="1100" w:type="pct"/>
                    <w:shd w:val="clear" w:color="auto" w:fill="auto"/>
                    <w:vAlign w:val="center"/>
                  </w:tcPr>
                  <w:p w:rsidR="00B27ACE" w:rsidRPr="00C45349" w:rsidRDefault="00B27ACE" w:rsidP="000F4FD1">
                    <w:pPr>
                      <w:rPr>
                        <w:rFonts w:asciiTheme="minorEastAsia" w:hAnsiTheme="minorEastAsia"/>
                        <w:sz w:val="15"/>
                        <w:szCs w:val="15"/>
                      </w:rPr>
                    </w:pPr>
                    <w:r w:rsidRPr="00C45349">
                      <w:rPr>
                        <w:rFonts w:asciiTheme="minorEastAsia" w:hAnsiTheme="minorEastAsia"/>
                        <w:sz w:val="15"/>
                        <w:szCs w:val="15"/>
                      </w:rPr>
                      <w:t xml:space="preserve">    1.</w:t>
                    </w:r>
                    <w:r w:rsidRPr="00C45349">
                      <w:rPr>
                        <w:rFonts w:asciiTheme="minorEastAsia" w:hAnsiTheme="minorEastAsia" w:hint="eastAsia"/>
                        <w:sz w:val="15"/>
                        <w:szCs w:val="15"/>
                      </w:rPr>
                      <w:t>期</w:t>
                    </w:r>
                    <w:r w:rsidRPr="00C45349">
                      <w:rPr>
                        <w:rFonts w:asciiTheme="minorEastAsia" w:hAnsiTheme="minorEastAsia"/>
                        <w:sz w:val="15"/>
                        <w:szCs w:val="15"/>
                      </w:rPr>
                      <w:t>初余额</w:t>
                    </w:r>
                  </w:p>
                </w:tc>
              </w:sdtContent>
            </w:sdt>
            <w:tc>
              <w:tcPr>
                <w:tcW w:w="758" w:type="pct"/>
                <w:shd w:val="clear" w:color="auto" w:fill="auto"/>
              </w:tcPr>
              <w:p w:rsidR="00B27ACE" w:rsidRPr="00C45349" w:rsidRDefault="00B27ACE" w:rsidP="000F4FD1">
                <w:pPr>
                  <w:jc w:val="right"/>
                  <w:rPr>
                    <w:rFonts w:asciiTheme="minorEastAsia" w:hAnsiTheme="minorEastAsia"/>
                    <w:sz w:val="15"/>
                    <w:szCs w:val="15"/>
                  </w:rPr>
                </w:pPr>
              </w:p>
            </w:tc>
            <w:tc>
              <w:tcPr>
                <w:tcW w:w="758" w:type="pct"/>
                <w:shd w:val="clear" w:color="auto" w:fill="auto"/>
              </w:tcPr>
              <w:p w:rsidR="00B27ACE" w:rsidRPr="00C45349" w:rsidRDefault="00B27ACE" w:rsidP="000F4FD1">
                <w:pPr>
                  <w:jc w:val="right"/>
                  <w:rPr>
                    <w:rFonts w:asciiTheme="minorEastAsia" w:hAnsiTheme="minorEastAsia"/>
                    <w:sz w:val="15"/>
                    <w:szCs w:val="15"/>
                  </w:rPr>
                </w:pPr>
              </w:p>
            </w:tc>
            <w:tc>
              <w:tcPr>
                <w:tcW w:w="734" w:type="pct"/>
                <w:shd w:val="clear" w:color="auto" w:fill="auto"/>
              </w:tcPr>
              <w:p w:rsidR="00B27ACE" w:rsidRPr="00C45349" w:rsidRDefault="00B27ACE" w:rsidP="000F4FD1">
                <w:pPr>
                  <w:jc w:val="right"/>
                  <w:rPr>
                    <w:rFonts w:asciiTheme="minorEastAsia" w:hAnsiTheme="minorEastAsia"/>
                    <w:sz w:val="15"/>
                    <w:szCs w:val="15"/>
                  </w:rPr>
                </w:pP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883" w:type="pct"/>
                <w:shd w:val="clear" w:color="auto" w:fill="auto"/>
              </w:tcPr>
              <w:p w:rsidR="00B27ACE" w:rsidRPr="00C45349" w:rsidRDefault="00B27ACE" w:rsidP="000F4FD1">
                <w:pPr>
                  <w:jc w:val="right"/>
                  <w:rPr>
                    <w:rFonts w:asciiTheme="minorEastAsia" w:hAnsiTheme="minorEastAsia"/>
                    <w:sz w:val="15"/>
                    <w:szCs w:val="15"/>
                  </w:rPr>
                </w:pPr>
              </w:p>
            </w:tc>
          </w:tr>
          <w:tr w:rsidR="00B27ACE" w:rsidTr="000F4FD1">
            <w:trPr>
              <w:trHeight w:val="340"/>
            </w:trPr>
            <w:sdt>
              <w:sdtPr>
                <w:rPr>
                  <w:rFonts w:asciiTheme="minorEastAsia" w:hAnsiTheme="minorEastAsia"/>
                  <w:sz w:val="15"/>
                  <w:szCs w:val="15"/>
                </w:rPr>
                <w:tag w:val="_PLD_0b446630b07f4e06a5d143f4d4a21911"/>
                <w:id w:val="1213769"/>
                <w:lock w:val="sdtLocked"/>
              </w:sdtPr>
              <w:sdtContent>
                <w:tc>
                  <w:tcPr>
                    <w:tcW w:w="1100" w:type="pct"/>
                    <w:shd w:val="clear" w:color="auto" w:fill="auto"/>
                    <w:vAlign w:val="center"/>
                  </w:tcPr>
                  <w:p w:rsidR="00B27ACE" w:rsidRPr="00C45349" w:rsidRDefault="00B27ACE" w:rsidP="000F4FD1">
                    <w:pPr>
                      <w:ind w:firstLineChars="200" w:firstLine="300"/>
                      <w:rPr>
                        <w:rFonts w:asciiTheme="minorEastAsia" w:hAnsiTheme="minorEastAsia"/>
                        <w:sz w:val="15"/>
                        <w:szCs w:val="15"/>
                      </w:rPr>
                    </w:pPr>
                    <w:r w:rsidRPr="00C45349">
                      <w:rPr>
                        <w:rFonts w:asciiTheme="minorEastAsia" w:hAnsiTheme="minorEastAsia"/>
                        <w:sz w:val="15"/>
                        <w:szCs w:val="15"/>
                      </w:rPr>
                      <w:t>2.本期增加</w:t>
                    </w:r>
                    <w:r w:rsidRPr="00C45349">
                      <w:rPr>
                        <w:rFonts w:asciiTheme="minorEastAsia" w:hAnsiTheme="minorEastAsia" w:hint="eastAsia"/>
                        <w:sz w:val="15"/>
                        <w:szCs w:val="15"/>
                      </w:rPr>
                      <w:t>金额</w:t>
                    </w:r>
                  </w:p>
                </w:tc>
              </w:sdtContent>
            </w:sdt>
            <w:tc>
              <w:tcPr>
                <w:tcW w:w="758" w:type="pct"/>
                <w:shd w:val="clear" w:color="auto" w:fill="auto"/>
              </w:tcPr>
              <w:p w:rsidR="00B27ACE" w:rsidRPr="00C45349" w:rsidRDefault="00B27ACE" w:rsidP="000F4FD1">
                <w:pPr>
                  <w:jc w:val="right"/>
                  <w:rPr>
                    <w:rFonts w:asciiTheme="minorEastAsia" w:hAnsiTheme="minorEastAsia"/>
                    <w:sz w:val="15"/>
                    <w:szCs w:val="15"/>
                  </w:rPr>
                </w:pPr>
              </w:p>
            </w:tc>
            <w:tc>
              <w:tcPr>
                <w:tcW w:w="758" w:type="pct"/>
                <w:shd w:val="clear" w:color="auto" w:fill="auto"/>
              </w:tcPr>
              <w:p w:rsidR="00B27ACE" w:rsidRPr="00C45349" w:rsidRDefault="00B27ACE" w:rsidP="000F4FD1">
                <w:pPr>
                  <w:jc w:val="right"/>
                  <w:rPr>
                    <w:rFonts w:asciiTheme="minorEastAsia" w:hAnsiTheme="minorEastAsia"/>
                    <w:sz w:val="15"/>
                    <w:szCs w:val="15"/>
                  </w:rPr>
                </w:pPr>
              </w:p>
            </w:tc>
            <w:tc>
              <w:tcPr>
                <w:tcW w:w="734" w:type="pct"/>
                <w:shd w:val="clear" w:color="auto" w:fill="auto"/>
              </w:tcPr>
              <w:p w:rsidR="00B27ACE" w:rsidRPr="00C45349" w:rsidRDefault="00B27ACE" w:rsidP="000F4FD1">
                <w:pPr>
                  <w:jc w:val="right"/>
                  <w:rPr>
                    <w:rFonts w:asciiTheme="minorEastAsia" w:hAnsiTheme="minorEastAsia"/>
                    <w:sz w:val="15"/>
                    <w:szCs w:val="15"/>
                  </w:rPr>
                </w:pP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883" w:type="pct"/>
                <w:shd w:val="clear" w:color="auto" w:fill="auto"/>
              </w:tcPr>
              <w:p w:rsidR="00B27ACE" w:rsidRPr="00C45349" w:rsidRDefault="00B27ACE" w:rsidP="000F4FD1">
                <w:pPr>
                  <w:jc w:val="right"/>
                  <w:rPr>
                    <w:rFonts w:asciiTheme="minorEastAsia" w:hAnsiTheme="minorEastAsia"/>
                    <w:sz w:val="15"/>
                    <w:szCs w:val="15"/>
                  </w:rPr>
                </w:pPr>
              </w:p>
            </w:tc>
          </w:tr>
          <w:tr w:rsidR="00B27ACE" w:rsidTr="000F4FD1">
            <w:trPr>
              <w:trHeight w:val="340"/>
            </w:trPr>
            <w:sdt>
              <w:sdtPr>
                <w:rPr>
                  <w:rFonts w:asciiTheme="minorEastAsia" w:hAnsiTheme="minorEastAsia"/>
                  <w:sz w:val="15"/>
                  <w:szCs w:val="15"/>
                </w:rPr>
                <w:tag w:val="_PLD_add88995250b4c76b28f71f8876082c0"/>
                <w:id w:val="1213770"/>
                <w:lock w:val="sdtLocked"/>
              </w:sdtPr>
              <w:sdtContent>
                <w:tc>
                  <w:tcPr>
                    <w:tcW w:w="1100" w:type="pct"/>
                    <w:shd w:val="clear" w:color="auto" w:fill="auto"/>
                    <w:vAlign w:val="center"/>
                  </w:tcPr>
                  <w:p w:rsidR="00B27ACE" w:rsidRPr="00C45349" w:rsidRDefault="00B27ACE" w:rsidP="000F4FD1">
                    <w:pPr>
                      <w:ind w:firstLineChars="300" w:firstLine="450"/>
                      <w:rPr>
                        <w:rFonts w:asciiTheme="minorEastAsia" w:hAnsiTheme="minorEastAsia"/>
                        <w:sz w:val="15"/>
                        <w:szCs w:val="15"/>
                      </w:rPr>
                    </w:pPr>
                    <w:r w:rsidRPr="00C45349">
                      <w:rPr>
                        <w:rFonts w:asciiTheme="minorEastAsia" w:hAnsiTheme="minorEastAsia"/>
                        <w:sz w:val="15"/>
                        <w:szCs w:val="15"/>
                      </w:rPr>
                      <w:t>(1)</w:t>
                    </w:r>
                    <w:r w:rsidRPr="00C45349">
                      <w:rPr>
                        <w:rFonts w:asciiTheme="minorEastAsia" w:hAnsiTheme="minorEastAsia" w:hint="eastAsia"/>
                        <w:sz w:val="15"/>
                        <w:szCs w:val="15"/>
                      </w:rPr>
                      <w:t>购置</w:t>
                    </w:r>
                  </w:p>
                </w:tc>
              </w:sdtContent>
            </w:sdt>
            <w:tc>
              <w:tcPr>
                <w:tcW w:w="758" w:type="pct"/>
                <w:shd w:val="clear" w:color="auto" w:fill="auto"/>
              </w:tcPr>
              <w:p w:rsidR="00B27ACE" w:rsidRPr="00C45349" w:rsidRDefault="00B27ACE" w:rsidP="000F4FD1">
                <w:pPr>
                  <w:jc w:val="right"/>
                  <w:rPr>
                    <w:rFonts w:asciiTheme="minorEastAsia" w:hAnsiTheme="minorEastAsia"/>
                    <w:sz w:val="15"/>
                    <w:szCs w:val="15"/>
                  </w:rPr>
                </w:pPr>
              </w:p>
            </w:tc>
            <w:tc>
              <w:tcPr>
                <w:tcW w:w="758" w:type="pct"/>
                <w:shd w:val="clear" w:color="auto" w:fill="auto"/>
              </w:tcPr>
              <w:p w:rsidR="00B27ACE" w:rsidRPr="00C45349" w:rsidRDefault="00B27ACE" w:rsidP="000F4FD1">
                <w:pPr>
                  <w:jc w:val="right"/>
                  <w:rPr>
                    <w:rFonts w:asciiTheme="minorEastAsia" w:hAnsiTheme="minorEastAsia"/>
                    <w:sz w:val="15"/>
                    <w:szCs w:val="15"/>
                  </w:rPr>
                </w:pPr>
              </w:p>
            </w:tc>
            <w:tc>
              <w:tcPr>
                <w:tcW w:w="734" w:type="pct"/>
                <w:shd w:val="clear" w:color="auto" w:fill="auto"/>
              </w:tcPr>
              <w:p w:rsidR="00B27ACE" w:rsidRPr="00C45349" w:rsidRDefault="00B27ACE" w:rsidP="000F4FD1">
                <w:pPr>
                  <w:jc w:val="right"/>
                  <w:rPr>
                    <w:rFonts w:asciiTheme="minorEastAsia" w:hAnsiTheme="minorEastAsia"/>
                    <w:sz w:val="15"/>
                    <w:szCs w:val="15"/>
                  </w:rPr>
                </w:pP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883" w:type="pct"/>
                <w:shd w:val="clear" w:color="auto" w:fill="auto"/>
              </w:tcPr>
              <w:p w:rsidR="00B27ACE" w:rsidRPr="00C45349" w:rsidRDefault="00B27ACE" w:rsidP="000F4FD1">
                <w:pPr>
                  <w:jc w:val="right"/>
                  <w:rPr>
                    <w:rFonts w:asciiTheme="minorEastAsia" w:hAnsiTheme="minorEastAsia"/>
                    <w:sz w:val="15"/>
                    <w:szCs w:val="15"/>
                  </w:rPr>
                </w:pPr>
              </w:p>
            </w:tc>
          </w:tr>
          <w:tr w:rsidR="00B27ACE" w:rsidTr="000F4FD1">
            <w:trPr>
              <w:trHeight w:val="340"/>
            </w:trPr>
            <w:sdt>
              <w:sdtPr>
                <w:rPr>
                  <w:rFonts w:asciiTheme="minorEastAsia" w:hAnsiTheme="minorEastAsia"/>
                  <w:sz w:val="15"/>
                  <w:szCs w:val="15"/>
                </w:rPr>
                <w:tag w:val="_PLD_ef6de8d106a344419ba63c194a180aab"/>
                <w:id w:val="1213771"/>
                <w:lock w:val="sdtLocked"/>
              </w:sdtPr>
              <w:sdtContent>
                <w:tc>
                  <w:tcPr>
                    <w:tcW w:w="1100" w:type="pct"/>
                    <w:shd w:val="clear" w:color="auto" w:fill="auto"/>
                    <w:vAlign w:val="center"/>
                  </w:tcPr>
                  <w:p w:rsidR="00B27ACE" w:rsidRPr="00C45349" w:rsidRDefault="00B27ACE" w:rsidP="000F4FD1">
                    <w:pPr>
                      <w:rPr>
                        <w:rFonts w:asciiTheme="minorEastAsia" w:hAnsiTheme="minorEastAsia"/>
                        <w:sz w:val="15"/>
                        <w:szCs w:val="15"/>
                      </w:rPr>
                    </w:pPr>
                    <w:r w:rsidRPr="00C45349">
                      <w:rPr>
                        <w:rFonts w:asciiTheme="minorEastAsia" w:hAnsiTheme="minorEastAsia"/>
                        <w:sz w:val="15"/>
                        <w:szCs w:val="15"/>
                      </w:rPr>
                      <w:t xml:space="preserve">    3.本期减少</w:t>
                    </w:r>
                    <w:r w:rsidRPr="00C45349">
                      <w:rPr>
                        <w:rFonts w:asciiTheme="minorEastAsia" w:hAnsiTheme="minorEastAsia" w:hint="eastAsia"/>
                        <w:sz w:val="15"/>
                        <w:szCs w:val="15"/>
                      </w:rPr>
                      <w:t>金额</w:t>
                    </w:r>
                  </w:p>
                </w:tc>
              </w:sdtContent>
            </w:sdt>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6,233,682.44</w:t>
                </w:r>
              </w:p>
            </w:tc>
            <w:tc>
              <w:tcPr>
                <w:tcW w:w="758" w:type="pct"/>
                <w:shd w:val="clear" w:color="auto" w:fill="auto"/>
              </w:tcPr>
              <w:p w:rsidR="00B27ACE" w:rsidRPr="00C45349" w:rsidRDefault="00B27ACE" w:rsidP="000F4FD1">
                <w:pPr>
                  <w:jc w:val="right"/>
                  <w:rPr>
                    <w:rFonts w:asciiTheme="minorEastAsia" w:hAnsiTheme="minorEastAsia"/>
                    <w:sz w:val="15"/>
                    <w:szCs w:val="15"/>
                  </w:rPr>
                </w:pPr>
              </w:p>
            </w:tc>
            <w:tc>
              <w:tcPr>
                <w:tcW w:w="734" w:type="pct"/>
                <w:shd w:val="clear" w:color="auto" w:fill="auto"/>
              </w:tcPr>
              <w:p w:rsidR="00B27ACE" w:rsidRPr="00C45349" w:rsidRDefault="00B27ACE" w:rsidP="000F4FD1">
                <w:pPr>
                  <w:jc w:val="right"/>
                  <w:rPr>
                    <w:rFonts w:asciiTheme="minorEastAsia" w:hAnsiTheme="minorEastAsia"/>
                    <w:sz w:val="15"/>
                    <w:szCs w:val="15"/>
                  </w:rPr>
                </w:pPr>
              </w:p>
            </w:tc>
            <w:tc>
              <w:tcPr>
                <w:tcW w:w="3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190,900.00</w:t>
                </w: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8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6,424,582.44</w:t>
                </w:r>
              </w:p>
            </w:tc>
          </w:tr>
          <w:tr w:rsidR="00B27ACE" w:rsidTr="000F4FD1">
            <w:trPr>
              <w:trHeight w:val="340"/>
            </w:trPr>
            <w:sdt>
              <w:sdtPr>
                <w:rPr>
                  <w:rFonts w:asciiTheme="minorEastAsia" w:hAnsiTheme="minorEastAsia"/>
                  <w:sz w:val="15"/>
                  <w:szCs w:val="15"/>
                </w:rPr>
                <w:tag w:val="_PLD_a2dde99d637c467abd414e8ab49b893b"/>
                <w:id w:val="1213772"/>
                <w:lock w:val="sdtLocked"/>
              </w:sdtPr>
              <w:sdtContent>
                <w:tc>
                  <w:tcPr>
                    <w:tcW w:w="1100" w:type="pct"/>
                    <w:shd w:val="clear" w:color="auto" w:fill="auto"/>
                    <w:vAlign w:val="center"/>
                  </w:tcPr>
                  <w:p w:rsidR="00B27ACE" w:rsidRPr="00C45349" w:rsidRDefault="00B27ACE" w:rsidP="000F4FD1">
                    <w:pPr>
                      <w:ind w:firstLineChars="300" w:firstLine="450"/>
                      <w:rPr>
                        <w:rFonts w:asciiTheme="minorEastAsia" w:hAnsiTheme="minorEastAsia"/>
                        <w:sz w:val="15"/>
                        <w:szCs w:val="15"/>
                      </w:rPr>
                    </w:pPr>
                    <w:r w:rsidRPr="00C45349">
                      <w:rPr>
                        <w:rFonts w:asciiTheme="minorEastAsia" w:hAnsiTheme="minorEastAsia"/>
                        <w:sz w:val="15"/>
                        <w:szCs w:val="15"/>
                      </w:rPr>
                      <w:t>(</w:t>
                    </w:r>
                    <w:r w:rsidRPr="00C45349">
                      <w:rPr>
                        <w:rFonts w:asciiTheme="minorEastAsia" w:hAnsiTheme="minorEastAsia" w:hint="eastAsia"/>
                        <w:sz w:val="15"/>
                        <w:szCs w:val="15"/>
                      </w:rPr>
                      <w:t>1</w:t>
                    </w:r>
                    <w:r w:rsidRPr="00C45349">
                      <w:rPr>
                        <w:rFonts w:asciiTheme="minorEastAsia" w:hAnsiTheme="minorEastAsia"/>
                        <w:sz w:val="15"/>
                        <w:szCs w:val="15"/>
                      </w:rPr>
                      <w:t>)</w:t>
                    </w:r>
                    <w:r w:rsidRPr="00C45349">
                      <w:rPr>
                        <w:rFonts w:asciiTheme="minorEastAsia" w:hAnsiTheme="minorEastAsia" w:hint="eastAsia"/>
                        <w:sz w:val="15"/>
                        <w:szCs w:val="15"/>
                      </w:rPr>
                      <w:t>处置</w:t>
                    </w:r>
                  </w:p>
                </w:tc>
              </w:sdtContent>
            </w:sdt>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w:t>
                </w:r>
              </w:p>
            </w:tc>
            <w:tc>
              <w:tcPr>
                <w:tcW w:w="758" w:type="pct"/>
                <w:shd w:val="clear" w:color="auto" w:fill="auto"/>
              </w:tcPr>
              <w:p w:rsidR="00B27ACE" w:rsidRPr="00C45349" w:rsidRDefault="00B27ACE" w:rsidP="000F4FD1">
                <w:pPr>
                  <w:jc w:val="right"/>
                  <w:rPr>
                    <w:rFonts w:asciiTheme="minorEastAsia" w:hAnsiTheme="minorEastAsia"/>
                    <w:sz w:val="15"/>
                    <w:szCs w:val="15"/>
                  </w:rPr>
                </w:pPr>
              </w:p>
            </w:tc>
            <w:tc>
              <w:tcPr>
                <w:tcW w:w="734" w:type="pct"/>
                <w:shd w:val="clear" w:color="auto" w:fill="auto"/>
              </w:tcPr>
              <w:p w:rsidR="00B27ACE" w:rsidRPr="00C45349" w:rsidRDefault="00B27ACE" w:rsidP="000F4FD1">
                <w:pPr>
                  <w:jc w:val="right"/>
                  <w:rPr>
                    <w:rFonts w:asciiTheme="minorEastAsia" w:hAnsiTheme="minorEastAsia"/>
                    <w:sz w:val="15"/>
                    <w:szCs w:val="15"/>
                  </w:rPr>
                </w:pPr>
              </w:p>
            </w:tc>
            <w:tc>
              <w:tcPr>
                <w:tcW w:w="3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190,900.00</w:t>
                </w: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8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190,900.00</w:t>
                </w:r>
              </w:p>
            </w:tc>
          </w:tr>
          <w:tr w:rsidR="00B27ACE" w:rsidTr="000F4FD1">
            <w:trPr>
              <w:trHeight w:val="70"/>
            </w:trPr>
            <w:sdt>
              <w:sdtPr>
                <w:rPr>
                  <w:rFonts w:asciiTheme="minorEastAsia" w:hAnsiTheme="minorEastAsia" w:hint="eastAsia"/>
                  <w:sz w:val="15"/>
                  <w:szCs w:val="15"/>
                </w:rPr>
                <w:alias w:val="无形资产账面原值减少项目名称"/>
                <w:tag w:val="_GBC_5d3e5a9fbe294b2894dce189a919753d"/>
                <w:id w:val="1213773"/>
                <w:lock w:val="sdtLocked"/>
              </w:sdtPr>
              <w:sdtContent>
                <w:tc>
                  <w:tcPr>
                    <w:tcW w:w="1100" w:type="pct"/>
                    <w:shd w:val="clear" w:color="auto" w:fill="auto"/>
                  </w:tcPr>
                  <w:p w:rsidR="00B27ACE" w:rsidRPr="00C45349" w:rsidRDefault="00B27ACE" w:rsidP="000F4FD1">
                    <w:pPr>
                      <w:ind w:firstLineChars="300" w:firstLine="450"/>
                      <w:rPr>
                        <w:rFonts w:asciiTheme="minorEastAsia" w:hAnsiTheme="minorEastAsia"/>
                        <w:sz w:val="15"/>
                        <w:szCs w:val="15"/>
                      </w:rPr>
                    </w:pPr>
                    <w:r w:rsidRPr="00C45349">
                      <w:rPr>
                        <w:rFonts w:asciiTheme="minorEastAsia" w:hAnsiTheme="minorEastAsia" w:hint="eastAsia"/>
                        <w:sz w:val="15"/>
                        <w:szCs w:val="15"/>
                      </w:rPr>
                      <w:t>（2）处置子公司减少</w:t>
                    </w:r>
                  </w:p>
                </w:tc>
              </w:sdtContent>
            </w:sdt>
            <w:sdt>
              <w:sdtPr>
                <w:rPr>
                  <w:rFonts w:asciiTheme="minorEastAsia" w:hAnsiTheme="minorEastAsia" w:hint="eastAsia"/>
                  <w:sz w:val="15"/>
                  <w:szCs w:val="15"/>
                </w:rPr>
                <w:alias w:val="无形资产土地使用权账面原值减少项目金额"/>
                <w:tag w:val="_GBC_0304a00b013f4386af4344e6ae1ac673"/>
                <w:id w:val="1213774"/>
                <w:lock w:val="sdtLocked"/>
              </w:sdtPr>
              <w:sdtContent>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hint="eastAsia"/>
                        <w:sz w:val="15"/>
                        <w:szCs w:val="15"/>
                      </w:rPr>
                      <w:t>6,233,682.44</w:t>
                    </w:r>
                  </w:p>
                </w:tc>
              </w:sdtContent>
            </w:sdt>
            <w:sdt>
              <w:sdtPr>
                <w:rPr>
                  <w:rFonts w:asciiTheme="minorEastAsia" w:hAnsiTheme="minorEastAsia" w:hint="eastAsia"/>
                  <w:sz w:val="15"/>
                  <w:szCs w:val="15"/>
                </w:rPr>
                <w:alias w:val="无形资产专利权账面原值减少项目金额"/>
                <w:tag w:val="_GBC_cd20e8c16be54fc6a9bf7b9b7271b2af"/>
                <w:id w:val="1213775"/>
                <w:lock w:val="sdtLocked"/>
              </w:sdtPr>
              <w:sdtContent>
                <w:tc>
                  <w:tcPr>
                    <w:tcW w:w="758" w:type="pct"/>
                    <w:shd w:val="clear" w:color="auto" w:fill="auto"/>
                  </w:tcPr>
                  <w:p w:rsidR="00B27ACE" w:rsidRPr="00C45349" w:rsidRDefault="00B27ACE" w:rsidP="000F4FD1">
                    <w:pPr>
                      <w:jc w:val="right"/>
                      <w:rPr>
                        <w:rFonts w:asciiTheme="minorEastAsia" w:hAnsiTheme="minorEastAsia"/>
                        <w:sz w:val="15"/>
                        <w:szCs w:val="15"/>
                      </w:rPr>
                    </w:pPr>
                  </w:p>
                </w:tc>
              </w:sdtContent>
            </w:sdt>
            <w:sdt>
              <w:sdtPr>
                <w:rPr>
                  <w:rFonts w:asciiTheme="minorEastAsia" w:hAnsiTheme="minorEastAsia" w:hint="eastAsia"/>
                  <w:sz w:val="15"/>
                  <w:szCs w:val="15"/>
                </w:rPr>
                <w:alias w:val="无形资产非专利技术账面原值减少项目金额"/>
                <w:tag w:val="_GBC_2f018e055c664fd1b08ac57647973034"/>
                <w:id w:val="1213776"/>
                <w:lock w:val="sdtLocked"/>
              </w:sdtPr>
              <w:sdtContent>
                <w:tc>
                  <w:tcPr>
                    <w:tcW w:w="734" w:type="pct"/>
                    <w:shd w:val="clear" w:color="auto" w:fill="auto"/>
                  </w:tcPr>
                  <w:p w:rsidR="00B27ACE" w:rsidRPr="00C45349" w:rsidRDefault="00B27ACE" w:rsidP="000F4FD1">
                    <w:pPr>
                      <w:jc w:val="right"/>
                      <w:rPr>
                        <w:rFonts w:asciiTheme="minorEastAsia" w:hAnsiTheme="minorEastAsia"/>
                        <w:sz w:val="15"/>
                        <w:szCs w:val="15"/>
                      </w:rPr>
                    </w:pPr>
                  </w:p>
                </w:tc>
              </w:sdtContent>
            </w:sdt>
            <w:sdt>
              <w:sdtPr>
                <w:rPr>
                  <w:rFonts w:asciiTheme="minorEastAsia" w:hAnsiTheme="minorEastAsia" w:hint="eastAsia"/>
                  <w:sz w:val="15"/>
                  <w:szCs w:val="15"/>
                </w:rPr>
                <w:alias w:val="无形资产账面原值减少项目金额"/>
                <w:tag w:val="_GBC_be652c29a5db4d8ca24b58de75438604"/>
                <w:id w:val="1213777"/>
                <w:lock w:val="sdtLocked"/>
              </w:sdtPr>
              <w:sdtContent>
                <w:tc>
                  <w:tcPr>
                    <w:tcW w:w="383" w:type="pct"/>
                    <w:shd w:val="clear" w:color="auto" w:fill="auto"/>
                  </w:tcPr>
                  <w:p w:rsidR="00B27ACE" w:rsidRPr="00C45349" w:rsidRDefault="00B27ACE" w:rsidP="000F4FD1">
                    <w:pPr>
                      <w:jc w:val="right"/>
                      <w:rPr>
                        <w:rFonts w:asciiTheme="minorEastAsia" w:hAnsiTheme="minorEastAsia"/>
                        <w:sz w:val="15"/>
                        <w:szCs w:val="15"/>
                      </w:rPr>
                    </w:pPr>
                  </w:p>
                </w:tc>
              </w:sdtContent>
            </w:sdt>
            <w:sdt>
              <w:sdtPr>
                <w:rPr>
                  <w:rFonts w:asciiTheme="minorEastAsia" w:hAnsiTheme="minorEastAsia" w:hint="eastAsia"/>
                  <w:sz w:val="15"/>
                  <w:szCs w:val="15"/>
                </w:rPr>
                <w:alias w:val="无形资产账面原值减少项目金额"/>
                <w:tag w:val="_GBC_be652c29a5db4d8ca24b58de75438604"/>
                <w:id w:val="1213778"/>
                <w:lock w:val="sdtLocked"/>
              </w:sdtPr>
              <w:sdtContent>
                <w:tc>
                  <w:tcPr>
                    <w:tcW w:w="383" w:type="pct"/>
                    <w:shd w:val="clear" w:color="auto" w:fill="auto"/>
                  </w:tcPr>
                  <w:p w:rsidR="00B27ACE" w:rsidRPr="00C45349" w:rsidRDefault="00B27ACE" w:rsidP="000F4FD1">
                    <w:pPr>
                      <w:jc w:val="right"/>
                      <w:rPr>
                        <w:rFonts w:asciiTheme="minorEastAsia" w:hAnsiTheme="minorEastAsia"/>
                        <w:sz w:val="15"/>
                        <w:szCs w:val="15"/>
                      </w:rPr>
                    </w:pPr>
                  </w:p>
                </w:tc>
              </w:sdtContent>
            </w:sdt>
            <w:sdt>
              <w:sdtPr>
                <w:rPr>
                  <w:rFonts w:asciiTheme="minorEastAsia" w:hAnsiTheme="minorEastAsia" w:hint="eastAsia"/>
                  <w:sz w:val="15"/>
                  <w:szCs w:val="15"/>
                </w:rPr>
                <w:alias w:val="无形资产账面原值减少项目合计金额"/>
                <w:tag w:val="_GBC_a637a37d4d544dd1b281f9ca1e030df7"/>
                <w:id w:val="1213779"/>
                <w:lock w:val="sdtLocked"/>
              </w:sdtPr>
              <w:sdtContent>
                <w:tc>
                  <w:tcPr>
                    <w:tcW w:w="8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hint="eastAsia"/>
                        <w:sz w:val="15"/>
                        <w:szCs w:val="15"/>
                      </w:rPr>
                      <w:t>6,233,682.44</w:t>
                    </w:r>
                  </w:p>
                </w:tc>
              </w:sdtContent>
            </w:sdt>
          </w:tr>
          <w:tr w:rsidR="00B27ACE" w:rsidTr="000F4FD1">
            <w:trPr>
              <w:trHeight w:val="340"/>
            </w:trPr>
            <w:sdt>
              <w:sdtPr>
                <w:rPr>
                  <w:rFonts w:asciiTheme="minorEastAsia" w:hAnsiTheme="minorEastAsia"/>
                  <w:sz w:val="15"/>
                  <w:szCs w:val="15"/>
                </w:rPr>
                <w:tag w:val="_PLD_03745bff079541e1ababba4ad6de075d"/>
                <w:id w:val="1213780"/>
                <w:lock w:val="sdtLocked"/>
              </w:sdtPr>
              <w:sdtContent>
                <w:tc>
                  <w:tcPr>
                    <w:tcW w:w="1100" w:type="pct"/>
                    <w:shd w:val="clear" w:color="auto" w:fill="auto"/>
                    <w:vAlign w:val="center"/>
                  </w:tcPr>
                  <w:p w:rsidR="00B27ACE" w:rsidRPr="00C45349" w:rsidRDefault="00B27ACE" w:rsidP="000F4FD1">
                    <w:pPr>
                      <w:rPr>
                        <w:rFonts w:asciiTheme="minorEastAsia" w:hAnsiTheme="minorEastAsia"/>
                        <w:sz w:val="15"/>
                        <w:szCs w:val="15"/>
                      </w:rPr>
                    </w:pPr>
                    <w:r w:rsidRPr="00C45349">
                      <w:rPr>
                        <w:rFonts w:asciiTheme="minorEastAsia" w:hAnsiTheme="minorEastAsia"/>
                        <w:sz w:val="15"/>
                        <w:szCs w:val="15"/>
                      </w:rPr>
                      <w:t xml:space="preserve">   4.期末余额</w:t>
                    </w:r>
                  </w:p>
                </w:tc>
              </w:sdtContent>
            </w:sdt>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14,597,204.21</w:t>
                </w:r>
              </w:p>
            </w:tc>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1,893,113.14</w:t>
                </w:r>
              </w:p>
            </w:tc>
            <w:tc>
              <w:tcPr>
                <w:tcW w:w="734"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28,030,565.00</w:t>
                </w:r>
              </w:p>
            </w:tc>
            <w:tc>
              <w:tcPr>
                <w:tcW w:w="3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11,002,950.00</w:t>
                </w:r>
              </w:p>
            </w:tc>
            <w:tc>
              <w:tcPr>
                <w:tcW w:w="3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1,547,800.00</w:t>
                </w:r>
              </w:p>
            </w:tc>
            <w:tc>
              <w:tcPr>
                <w:tcW w:w="8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57,071,632.35</w:t>
                </w:r>
              </w:p>
            </w:tc>
          </w:tr>
          <w:tr w:rsidR="00B27ACE" w:rsidTr="000F4FD1">
            <w:trPr>
              <w:trHeight w:val="340"/>
            </w:trPr>
            <w:sdt>
              <w:sdtPr>
                <w:rPr>
                  <w:rFonts w:asciiTheme="minorEastAsia" w:hAnsiTheme="minorEastAsia"/>
                  <w:sz w:val="15"/>
                  <w:szCs w:val="15"/>
                </w:rPr>
                <w:tag w:val="_PLD_31b6b6971eff48bf893163f2b1779469"/>
                <w:id w:val="1213781"/>
                <w:lock w:val="sdtLocked"/>
              </w:sdtPr>
              <w:sdtContent>
                <w:tc>
                  <w:tcPr>
                    <w:tcW w:w="1100" w:type="pct"/>
                    <w:shd w:val="clear" w:color="auto" w:fill="auto"/>
                    <w:vAlign w:val="center"/>
                  </w:tcPr>
                  <w:p w:rsidR="00B27ACE" w:rsidRPr="00C45349" w:rsidRDefault="00B27ACE" w:rsidP="000F4FD1">
                    <w:pPr>
                      <w:rPr>
                        <w:rFonts w:asciiTheme="minorEastAsia" w:hAnsiTheme="minorEastAsia"/>
                        <w:sz w:val="15"/>
                        <w:szCs w:val="15"/>
                      </w:rPr>
                    </w:pPr>
                    <w:r w:rsidRPr="00C45349">
                      <w:rPr>
                        <w:rFonts w:asciiTheme="minorEastAsia" w:hAnsiTheme="minorEastAsia"/>
                        <w:sz w:val="15"/>
                        <w:szCs w:val="15"/>
                      </w:rPr>
                      <w:t>二、累计</w:t>
                    </w:r>
                    <w:r w:rsidRPr="00C45349">
                      <w:rPr>
                        <w:rFonts w:asciiTheme="minorEastAsia" w:hAnsiTheme="minorEastAsia" w:hint="eastAsia"/>
                        <w:sz w:val="15"/>
                        <w:szCs w:val="15"/>
                      </w:rPr>
                      <w:t>摊销</w:t>
                    </w:r>
                  </w:p>
                </w:tc>
              </w:sdtContent>
            </w:sdt>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 xml:space="preserve">　</w:t>
                </w:r>
              </w:p>
            </w:tc>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 xml:space="preserve">　</w:t>
                </w:r>
              </w:p>
            </w:tc>
            <w:tc>
              <w:tcPr>
                <w:tcW w:w="734"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 xml:space="preserve">　</w:t>
                </w:r>
              </w:p>
            </w:tc>
            <w:tc>
              <w:tcPr>
                <w:tcW w:w="3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 xml:space="preserve">　</w:t>
                </w:r>
              </w:p>
            </w:tc>
            <w:tc>
              <w:tcPr>
                <w:tcW w:w="3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 xml:space="preserve">　</w:t>
                </w:r>
              </w:p>
            </w:tc>
            <w:tc>
              <w:tcPr>
                <w:tcW w:w="8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 xml:space="preserve">　</w:t>
                </w:r>
              </w:p>
            </w:tc>
          </w:tr>
          <w:tr w:rsidR="00B27ACE" w:rsidTr="000F4FD1">
            <w:trPr>
              <w:trHeight w:val="340"/>
            </w:trPr>
            <w:sdt>
              <w:sdtPr>
                <w:rPr>
                  <w:rFonts w:asciiTheme="minorEastAsia" w:hAnsiTheme="minorEastAsia"/>
                  <w:sz w:val="15"/>
                  <w:szCs w:val="15"/>
                </w:rPr>
                <w:tag w:val="_PLD_192ef7a489984acd8b494007033b87de"/>
                <w:id w:val="1213782"/>
                <w:lock w:val="sdtLocked"/>
              </w:sdtPr>
              <w:sdtContent>
                <w:tc>
                  <w:tcPr>
                    <w:tcW w:w="1100" w:type="pct"/>
                    <w:shd w:val="clear" w:color="auto" w:fill="auto"/>
                    <w:vAlign w:val="center"/>
                  </w:tcPr>
                  <w:p w:rsidR="00B27ACE" w:rsidRPr="00C45349" w:rsidRDefault="00B27ACE" w:rsidP="000F4FD1">
                    <w:pPr>
                      <w:ind w:firstLineChars="200" w:firstLine="300"/>
                      <w:rPr>
                        <w:rFonts w:asciiTheme="minorEastAsia" w:hAnsiTheme="minorEastAsia"/>
                        <w:sz w:val="15"/>
                        <w:szCs w:val="15"/>
                      </w:rPr>
                    </w:pPr>
                    <w:r w:rsidRPr="00C45349">
                      <w:rPr>
                        <w:rFonts w:asciiTheme="minorEastAsia" w:hAnsiTheme="minorEastAsia" w:hint="eastAsia"/>
                        <w:sz w:val="15"/>
                        <w:szCs w:val="15"/>
                      </w:rPr>
                      <w:t>1.期</w:t>
                    </w:r>
                    <w:r w:rsidRPr="00C45349">
                      <w:rPr>
                        <w:rFonts w:asciiTheme="minorEastAsia" w:hAnsiTheme="minorEastAsia"/>
                        <w:sz w:val="15"/>
                        <w:szCs w:val="15"/>
                      </w:rPr>
                      <w:t>初余额</w:t>
                    </w:r>
                  </w:p>
                </w:tc>
              </w:sdtContent>
            </w:sdt>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4,840,158.27</w:t>
                </w:r>
              </w:p>
            </w:tc>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520,606.02</w:t>
                </w:r>
              </w:p>
            </w:tc>
            <w:tc>
              <w:tcPr>
                <w:tcW w:w="734"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26,803,489.97</w:t>
                </w:r>
              </w:p>
            </w:tc>
            <w:tc>
              <w:tcPr>
                <w:tcW w:w="3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2,360,516.64</w:t>
                </w:r>
              </w:p>
            </w:tc>
            <w:tc>
              <w:tcPr>
                <w:tcW w:w="3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1,547,800.00</w:t>
                </w:r>
              </w:p>
            </w:tc>
            <w:tc>
              <w:tcPr>
                <w:tcW w:w="8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36,072,570.90</w:t>
                </w:r>
              </w:p>
            </w:tc>
          </w:tr>
          <w:tr w:rsidR="00B27ACE" w:rsidTr="000F4FD1">
            <w:trPr>
              <w:trHeight w:val="340"/>
            </w:trPr>
            <w:sdt>
              <w:sdtPr>
                <w:rPr>
                  <w:rFonts w:asciiTheme="minorEastAsia" w:hAnsiTheme="minorEastAsia"/>
                  <w:sz w:val="15"/>
                  <w:szCs w:val="15"/>
                </w:rPr>
                <w:tag w:val="_PLD_d9b2c881fa5c4e37827a5af57760bac7"/>
                <w:id w:val="1213783"/>
                <w:lock w:val="sdtLocked"/>
              </w:sdtPr>
              <w:sdtContent>
                <w:tc>
                  <w:tcPr>
                    <w:tcW w:w="1100" w:type="pct"/>
                    <w:shd w:val="clear" w:color="auto" w:fill="auto"/>
                    <w:vAlign w:val="center"/>
                  </w:tcPr>
                  <w:p w:rsidR="00B27ACE" w:rsidRPr="00C45349" w:rsidRDefault="00B27ACE" w:rsidP="000F4FD1">
                    <w:pPr>
                      <w:ind w:firstLineChars="200" w:firstLine="300"/>
                      <w:rPr>
                        <w:rFonts w:asciiTheme="minorEastAsia" w:hAnsiTheme="minorEastAsia"/>
                        <w:sz w:val="15"/>
                        <w:szCs w:val="15"/>
                      </w:rPr>
                    </w:pPr>
                    <w:r w:rsidRPr="00C45349">
                      <w:rPr>
                        <w:rFonts w:asciiTheme="minorEastAsia" w:hAnsiTheme="minorEastAsia"/>
                        <w:sz w:val="15"/>
                        <w:szCs w:val="15"/>
                      </w:rPr>
                      <w:t>2.本期增加</w:t>
                    </w:r>
                    <w:r w:rsidRPr="00C45349">
                      <w:rPr>
                        <w:rFonts w:asciiTheme="minorEastAsia" w:hAnsiTheme="minorEastAsia" w:hint="eastAsia"/>
                        <w:sz w:val="15"/>
                        <w:szCs w:val="15"/>
                      </w:rPr>
                      <w:t>金额</w:t>
                    </w:r>
                  </w:p>
                </w:tc>
              </w:sdtContent>
            </w:sdt>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414,473.54</w:t>
                </w:r>
              </w:p>
            </w:tc>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189,311.28</w:t>
                </w:r>
              </w:p>
            </w:tc>
            <w:tc>
              <w:tcPr>
                <w:tcW w:w="734"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320,106.48</w:t>
                </w: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8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923,891.30</w:t>
                </w:r>
              </w:p>
            </w:tc>
          </w:tr>
          <w:tr w:rsidR="00B27ACE" w:rsidTr="000F4FD1">
            <w:trPr>
              <w:trHeight w:val="340"/>
            </w:trPr>
            <w:sdt>
              <w:sdtPr>
                <w:rPr>
                  <w:rFonts w:asciiTheme="minorEastAsia" w:hAnsiTheme="minorEastAsia"/>
                  <w:sz w:val="15"/>
                  <w:szCs w:val="15"/>
                </w:rPr>
                <w:tag w:val="_PLD_cc7d668427664f6aa25782750d371885"/>
                <w:id w:val="1213784"/>
                <w:lock w:val="sdtLocked"/>
              </w:sdtPr>
              <w:sdtContent>
                <w:tc>
                  <w:tcPr>
                    <w:tcW w:w="1100" w:type="pct"/>
                    <w:shd w:val="clear" w:color="auto" w:fill="auto"/>
                    <w:vAlign w:val="center"/>
                  </w:tcPr>
                  <w:p w:rsidR="00B27ACE" w:rsidRPr="00C45349" w:rsidRDefault="00B27ACE" w:rsidP="000F4FD1">
                    <w:pPr>
                      <w:ind w:firstLineChars="300" w:firstLine="450"/>
                      <w:rPr>
                        <w:rFonts w:asciiTheme="minorEastAsia" w:hAnsiTheme="minorEastAsia"/>
                        <w:sz w:val="15"/>
                        <w:szCs w:val="15"/>
                      </w:rPr>
                    </w:pPr>
                    <w:r w:rsidRPr="00C45349">
                      <w:rPr>
                        <w:rFonts w:asciiTheme="minorEastAsia" w:hAnsiTheme="minorEastAsia" w:hint="eastAsia"/>
                        <w:sz w:val="15"/>
                        <w:szCs w:val="15"/>
                      </w:rPr>
                      <w:t>（1）</w:t>
                    </w:r>
                    <w:r w:rsidRPr="00C45349">
                      <w:rPr>
                        <w:rFonts w:asciiTheme="minorEastAsia" w:hAnsiTheme="minorEastAsia"/>
                        <w:sz w:val="15"/>
                        <w:szCs w:val="15"/>
                      </w:rPr>
                      <w:t>计提</w:t>
                    </w:r>
                  </w:p>
                </w:tc>
              </w:sdtContent>
            </w:sdt>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414,473.54</w:t>
                </w:r>
              </w:p>
            </w:tc>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189,311.28</w:t>
                </w:r>
              </w:p>
            </w:tc>
            <w:tc>
              <w:tcPr>
                <w:tcW w:w="734"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320,106.48</w:t>
                </w: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8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923,891.30</w:t>
                </w:r>
              </w:p>
            </w:tc>
          </w:tr>
          <w:tr w:rsidR="00B27ACE" w:rsidTr="000F4FD1">
            <w:trPr>
              <w:trHeight w:val="340"/>
            </w:trPr>
            <w:sdt>
              <w:sdtPr>
                <w:rPr>
                  <w:rFonts w:asciiTheme="minorEastAsia" w:hAnsiTheme="minorEastAsia"/>
                  <w:sz w:val="15"/>
                  <w:szCs w:val="15"/>
                </w:rPr>
                <w:tag w:val="_PLD_8e892aff304549108ee89d7a36074102"/>
                <w:id w:val="1213785"/>
                <w:lock w:val="sdtLocked"/>
              </w:sdtPr>
              <w:sdtContent>
                <w:tc>
                  <w:tcPr>
                    <w:tcW w:w="1100" w:type="pct"/>
                    <w:shd w:val="clear" w:color="auto" w:fill="auto"/>
                    <w:vAlign w:val="center"/>
                  </w:tcPr>
                  <w:p w:rsidR="00B27ACE" w:rsidRPr="00C45349" w:rsidRDefault="00B27ACE" w:rsidP="000F4FD1">
                    <w:pPr>
                      <w:ind w:firstLineChars="200" w:firstLine="300"/>
                      <w:rPr>
                        <w:rFonts w:asciiTheme="minorEastAsia" w:hAnsiTheme="minorEastAsia"/>
                        <w:sz w:val="15"/>
                        <w:szCs w:val="15"/>
                      </w:rPr>
                    </w:pPr>
                    <w:r w:rsidRPr="00C45349">
                      <w:rPr>
                        <w:rFonts w:asciiTheme="minorEastAsia" w:hAnsiTheme="minorEastAsia" w:hint="eastAsia"/>
                        <w:sz w:val="15"/>
                        <w:szCs w:val="15"/>
                      </w:rPr>
                      <w:t>3.</w:t>
                    </w:r>
                    <w:r w:rsidRPr="00C45349">
                      <w:rPr>
                        <w:rFonts w:asciiTheme="minorEastAsia" w:hAnsiTheme="minorEastAsia"/>
                        <w:sz w:val="15"/>
                        <w:szCs w:val="15"/>
                      </w:rPr>
                      <w:t>本期减少</w:t>
                    </w:r>
                    <w:r w:rsidRPr="00C45349">
                      <w:rPr>
                        <w:rFonts w:asciiTheme="minorEastAsia" w:hAnsiTheme="minorEastAsia" w:hint="eastAsia"/>
                        <w:sz w:val="15"/>
                        <w:szCs w:val="15"/>
                      </w:rPr>
                      <w:t>金额</w:t>
                    </w:r>
                  </w:p>
                </w:tc>
              </w:sdtContent>
            </w:sdt>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621,830.80</w:t>
                </w:r>
              </w:p>
            </w:tc>
            <w:tc>
              <w:tcPr>
                <w:tcW w:w="758" w:type="pct"/>
                <w:shd w:val="clear" w:color="auto" w:fill="auto"/>
              </w:tcPr>
              <w:p w:rsidR="00B27ACE" w:rsidRPr="00C45349" w:rsidRDefault="00B27ACE" w:rsidP="000F4FD1">
                <w:pPr>
                  <w:jc w:val="right"/>
                  <w:rPr>
                    <w:rFonts w:asciiTheme="minorEastAsia" w:hAnsiTheme="minorEastAsia"/>
                    <w:sz w:val="15"/>
                    <w:szCs w:val="15"/>
                  </w:rPr>
                </w:pPr>
              </w:p>
            </w:tc>
            <w:tc>
              <w:tcPr>
                <w:tcW w:w="734" w:type="pct"/>
                <w:shd w:val="clear" w:color="auto" w:fill="auto"/>
              </w:tcPr>
              <w:p w:rsidR="00B27ACE" w:rsidRPr="00C45349" w:rsidRDefault="00B27ACE" w:rsidP="000F4FD1">
                <w:pPr>
                  <w:jc w:val="right"/>
                  <w:rPr>
                    <w:rFonts w:asciiTheme="minorEastAsia" w:hAnsiTheme="minorEastAsia"/>
                    <w:sz w:val="15"/>
                    <w:szCs w:val="15"/>
                  </w:rPr>
                </w:pPr>
              </w:p>
            </w:tc>
            <w:tc>
              <w:tcPr>
                <w:tcW w:w="3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190,900.00</w:t>
                </w: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8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812,730.80</w:t>
                </w:r>
              </w:p>
            </w:tc>
          </w:tr>
          <w:tr w:rsidR="00B27ACE" w:rsidTr="000F4FD1">
            <w:trPr>
              <w:trHeight w:val="340"/>
            </w:trPr>
            <w:sdt>
              <w:sdtPr>
                <w:rPr>
                  <w:rFonts w:asciiTheme="minorEastAsia" w:hAnsiTheme="minorEastAsia"/>
                  <w:sz w:val="15"/>
                  <w:szCs w:val="15"/>
                </w:rPr>
                <w:tag w:val="_PLD_f8ab01d348a04c4d883a00519ee0501a"/>
                <w:id w:val="1213786"/>
                <w:lock w:val="sdtLocked"/>
              </w:sdtPr>
              <w:sdtContent>
                <w:tc>
                  <w:tcPr>
                    <w:tcW w:w="1100" w:type="pct"/>
                    <w:shd w:val="clear" w:color="auto" w:fill="auto"/>
                    <w:vAlign w:val="center"/>
                  </w:tcPr>
                  <w:p w:rsidR="00B27ACE" w:rsidRPr="00C45349" w:rsidRDefault="00B27ACE" w:rsidP="000F4FD1">
                    <w:pPr>
                      <w:ind w:firstLineChars="300" w:firstLine="450"/>
                      <w:rPr>
                        <w:rFonts w:asciiTheme="minorEastAsia" w:hAnsiTheme="minorEastAsia"/>
                        <w:sz w:val="15"/>
                        <w:szCs w:val="15"/>
                      </w:rPr>
                    </w:pPr>
                    <w:r w:rsidRPr="00C45349">
                      <w:rPr>
                        <w:rFonts w:asciiTheme="minorEastAsia" w:hAnsiTheme="minorEastAsia"/>
                        <w:sz w:val="15"/>
                        <w:szCs w:val="15"/>
                      </w:rPr>
                      <w:t xml:space="preserve"> (</w:t>
                    </w:r>
                    <w:r w:rsidRPr="00C45349">
                      <w:rPr>
                        <w:rFonts w:asciiTheme="minorEastAsia" w:hAnsiTheme="minorEastAsia" w:hint="eastAsia"/>
                        <w:sz w:val="15"/>
                        <w:szCs w:val="15"/>
                      </w:rPr>
                      <w:t>1</w:t>
                    </w:r>
                    <w:r w:rsidRPr="00C45349">
                      <w:rPr>
                        <w:rFonts w:asciiTheme="minorEastAsia" w:hAnsiTheme="minorEastAsia"/>
                        <w:sz w:val="15"/>
                        <w:szCs w:val="15"/>
                      </w:rPr>
                      <w:t>)</w:t>
                    </w:r>
                    <w:r w:rsidRPr="00C45349">
                      <w:rPr>
                        <w:rFonts w:asciiTheme="minorEastAsia" w:hAnsiTheme="minorEastAsia" w:hint="eastAsia"/>
                        <w:sz w:val="15"/>
                        <w:szCs w:val="15"/>
                      </w:rPr>
                      <w:t>处置</w:t>
                    </w:r>
                  </w:p>
                </w:tc>
              </w:sdtContent>
            </w:sdt>
            <w:tc>
              <w:tcPr>
                <w:tcW w:w="758" w:type="pct"/>
                <w:shd w:val="clear" w:color="auto" w:fill="auto"/>
              </w:tcPr>
              <w:p w:rsidR="00B27ACE" w:rsidRPr="00C45349" w:rsidRDefault="00B27ACE" w:rsidP="000F4FD1">
                <w:pPr>
                  <w:jc w:val="right"/>
                  <w:rPr>
                    <w:rFonts w:asciiTheme="minorEastAsia" w:hAnsiTheme="minorEastAsia"/>
                    <w:sz w:val="15"/>
                    <w:szCs w:val="15"/>
                  </w:rPr>
                </w:pPr>
              </w:p>
            </w:tc>
            <w:tc>
              <w:tcPr>
                <w:tcW w:w="758" w:type="pct"/>
                <w:shd w:val="clear" w:color="auto" w:fill="auto"/>
              </w:tcPr>
              <w:p w:rsidR="00B27ACE" w:rsidRPr="00C45349" w:rsidRDefault="00B27ACE" w:rsidP="000F4FD1">
                <w:pPr>
                  <w:jc w:val="right"/>
                  <w:rPr>
                    <w:rFonts w:asciiTheme="minorEastAsia" w:hAnsiTheme="minorEastAsia"/>
                    <w:sz w:val="15"/>
                    <w:szCs w:val="15"/>
                  </w:rPr>
                </w:pPr>
              </w:p>
            </w:tc>
            <w:tc>
              <w:tcPr>
                <w:tcW w:w="734" w:type="pct"/>
                <w:shd w:val="clear" w:color="auto" w:fill="auto"/>
              </w:tcPr>
              <w:p w:rsidR="00B27ACE" w:rsidRPr="00C45349" w:rsidRDefault="00B27ACE" w:rsidP="000F4FD1">
                <w:pPr>
                  <w:jc w:val="right"/>
                  <w:rPr>
                    <w:rFonts w:asciiTheme="minorEastAsia" w:hAnsiTheme="minorEastAsia"/>
                    <w:sz w:val="15"/>
                    <w:szCs w:val="15"/>
                  </w:rPr>
                </w:pPr>
              </w:p>
            </w:tc>
            <w:tc>
              <w:tcPr>
                <w:tcW w:w="3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190,900.00</w:t>
                </w: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8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190,900.00</w:t>
                </w:r>
              </w:p>
            </w:tc>
          </w:tr>
          <w:tr w:rsidR="00B27ACE" w:rsidTr="000F4FD1">
            <w:trPr>
              <w:trHeight w:val="91"/>
            </w:trPr>
            <w:sdt>
              <w:sdtPr>
                <w:rPr>
                  <w:rFonts w:asciiTheme="minorEastAsia" w:hAnsiTheme="minorEastAsia" w:hint="eastAsia"/>
                  <w:sz w:val="15"/>
                  <w:szCs w:val="15"/>
                </w:rPr>
                <w:alias w:val="无形资产累计摊销减少项目名称"/>
                <w:tag w:val="_GBC_e20bf01c005c4657bce2d5dc94c6f570"/>
                <w:id w:val="1213787"/>
                <w:lock w:val="sdtLocked"/>
              </w:sdtPr>
              <w:sdtContent>
                <w:tc>
                  <w:tcPr>
                    <w:tcW w:w="1100" w:type="pct"/>
                    <w:shd w:val="clear" w:color="auto" w:fill="auto"/>
                  </w:tcPr>
                  <w:p w:rsidR="00B27ACE" w:rsidRPr="00C45349" w:rsidRDefault="00B27ACE" w:rsidP="000F4FD1">
                    <w:pPr>
                      <w:ind w:firstLineChars="300" w:firstLine="450"/>
                      <w:rPr>
                        <w:rFonts w:asciiTheme="minorEastAsia" w:hAnsiTheme="minorEastAsia"/>
                        <w:sz w:val="15"/>
                        <w:szCs w:val="15"/>
                      </w:rPr>
                    </w:pPr>
                    <w:r w:rsidRPr="00C45349">
                      <w:rPr>
                        <w:rFonts w:asciiTheme="minorEastAsia" w:hAnsiTheme="minorEastAsia" w:hint="eastAsia"/>
                        <w:sz w:val="15"/>
                        <w:szCs w:val="15"/>
                      </w:rPr>
                      <w:t>（2）处置子公司减少</w:t>
                    </w:r>
                  </w:p>
                </w:tc>
              </w:sdtContent>
            </w:sdt>
            <w:sdt>
              <w:sdtPr>
                <w:rPr>
                  <w:rFonts w:asciiTheme="minorEastAsia" w:hAnsiTheme="minorEastAsia" w:hint="eastAsia"/>
                  <w:sz w:val="15"/>
                  <w:szCs w:val="15"/>
                </w:rPr>
                <w:alias w:val="无形资产土地使用权累计摊销减少项目金额"/>
                <w:tag w:val="_GBC_0591cbb2eacb4374b47f296494273974"/>
                <w:id w:val="1213788"/>
                <w:lock w:val="sdtLocked"/>
              </w:sdtPr>
              <w:sdtContent>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hint="eastAsia"/>
                        <w:sz w:val="15"/>
                        <w:szCs w:val="15"/>
                      </w:rPr>
                      <w:t>621,830.80</w:t>
                    </w:r>
                  </w:p>
                </w:tc>
              </w:sdtContent>
            </w:sdt>
            <w:sdt>
              <w:sdtPr>
                <w:rPr>
                  <w:rFonts w:asciiTheme="minorEastAsia" w:hAnsiTheme="minorEastAsia" w:hint="eastAsia"/>
                  <w:sz w:val="15"/>
                  <w:szCs w:val="15"/>
                </w:rPr>
                <w:alias w:val="无形资产专利技术累计摊销减少项目金额"/>
                <w:tag w:val="_GBC_34bbf4b25cd34dbfb156f27fc0fd05ce"/>
                <w:id w:val="1213789"/>
                <w:lock w:val="sdtLocked"/>
              </w:sdtPr>
              <w:sdtContent>
                <w:tc>
                  <w:tcPr>
                    <w:tcW w:w="758" w:type="pct"/>
                    <w:shd w:val="clear" w:color="auto" w:fill="auto"/>
                  </w:tcPr>
                  <w:p w:rsidR="00B27ACE" w:rsidRPr="00C45349" w:rsidRDefault="00B27ACE" w:rsidP="000F4FD1">
                    <w:pPr>
                      <w:jc w:val="right"/>
                      <w:rPr>
                        <w:rFonts w:asciiTheme="minorEastAsia" w:hAnsiTheme="minorEastAsia"/>
                        <w:sz w:val="15"/>
                        <w:szCs w:val="15"/>
                      </w:rPr>
                    </w:pPr>
                  </w:p>
                </w:tc>
              </w:sdtContent>
            </w:sdt>
            <w:sdt>
              <w:sdtPr>
                <w:rPr>
                  <w:rFonts w:asciiTheme="minorEastAsia" w:hAnsiTheme="minorEastAsia" w:hint="eastAsia"/>
                  <w:sz w:val="15"/>
                  <w:szCs w:val="15"/>
                </w:rPr>
                <w:alias w:val="无形资产非专利技术累计摊销减少项目金额"/>
                <w:tag w:val="_GBC_0d4d2307fed64e17b341069ad894d6e3"/>
                <w:id w:val="1213790"/>
                <w:lock w:val="sdtLocked"/>
              </w:sdtPr>
              <w:sdtContent>
                <w:tc>
                  <w:tcPr>
                    <w:tcW w:w="734" w:type="pct"/>
                    <w:shd w:val="clear" w:color="auto" w:fill="auto"/>
                  </w:tcPr>
                  <w:p w:rsidR="00B27ACE" w:rsidRPr="00C45349" w:rsidRDefault="00B27ACE" w:rsidP="000F4FD1">
                    <w:pPr>
                      <w:jc w:val="right"/>
                      <w:rPr>
                        <w:rFonts w:asciiTheme="minorEastAsia" w:hAnsiTheme="minorEastAsia"/>
                        <w:sz w:val="15"/>
                        <w:szCs w:val="15"/>
                      </w:rPr>
                    </w:pPr>
                  </w:p>
                </w:tc>
              </w:sdtContent>
            </w:sdt>
            <w:sdt>
              <w:sdtPr>
                <w:rPr>
                  <w:rFonts w:asciiTheme="minorEastAsia" w:hAnsiTheme="minorEastAsia" w:hint="eastAsia"/>
                  <w:sz w:val="15"/>
                  <w:szCs w:val="15"/>
                </w:rPr>
                <w:alias w:val="无形资产累计摊销减少项目金额"/>
                <w:tag w:val="_GBC_be9ede4d9d0048fd91d0892d19eb092d"/>
                <w:id w:val="1213791"/>
                <w:lock w:val="sdtLocked"/>
              </w:sdtPr>
              <w:sdtContent>
                <w:tc>
                  <w:tcPr>
                    <w:tcW w:w="383" w:type="pct"/>
                    <w:shd w:val="clear" w:color="auto" w:fill="auto"/>
                  </w:tcPr>
                  <w:p w:rsidR="00B27ACE" w:rsidRPr="00C45349" w:rsidRDefault="00B27ACE" w:rsidP="000F4FD1">
                    <w:pPr>
                      <w:jc w:val="right"/>
                      <w:rPr>
                        <w:rFonts w:asciiTheme="minorEastAsia" w:hAnsiTheme="minorEastAsia"/>
                        <w:sz w:val="15"/>
                        <w:szCs w:val="15"/>
                      </w:rPr>
                    </w:pPr>
                  </w:p>
                </w:tc>
              </w:sdtContent>
            </w:sdt>
            <w:sdt>
              <w:sdtPr>
                <w:rPr>
                  <w:rFonts w:asciiTheme="minorEastAsia" w:hAnsiTheme="minorEastAsia" w:hint="eastAsia"/>
                  <w:sz w:val="15"/>
                  <w:szCs w:val="15"/>
                </w:rPr>
                <w:alias w:val="无形资产累计摊销减少项目金额"/>
                <w:tag w:val="_GBC_be9ede4d9d0048fd91d0892d19eb092d"/>
                <w:id w:val="1213792"/>
                <w:lock w:val="sdtLocked"/>
              </w:sdtPr>
              <w:sdtContent>
                <w:tc>
                  <w:tcPr>
                    <w:tcW w:w="383" w:type="pct"/>
                    <w:shd w:val="clear" w:color="auto" w:fill="auto"/>
                  </w:tcPr>
                  <w:p w:rsidR="00B27ACE" w:rsidRPr="00C45349" w:rsidRDefault="00B27ACE" w:rsidP="000F4FD1">
                    <w:pPr>
                      <w:jc w:val="right"/>
                      <w:rPr>
                        <w:rFonts w:asciiTheme="minorEastAsia" w:hAnsiTheme="minorEastAsia"/>
                        <w:sz w:val="15"/>
                        <w:szCs w:val="15"/>
                      </w:rPr>
                    </w:pPr>
                  </w:p>
                </w:tc>
              </w:sdtContent>
            </w:sdt>
            <w:sdt>
              <w:sdtPr>
                <w:rPr>
                  <w:rFonts w:asciiTheme="minorEastAsia" w:hAnsiTheme="minorEastAsia" w:hint="eastAsia"/>
                  <w:sz w:val="15"/>
                  <w:szCs w:val="15"/>
                </w:rPr>
                <w:alias w:val="无形资产累计摊销减少项目合计金额"/>
                <w:tag w:val="_GBC_ca3fa022f2904223a1f5609ec4477f5b"/>
                <w:id w:val="1213793"/>
                <w:lock w:val="sdtLocked"/>
              </w:sdtPr>
              <w:sdtContent>
                <w:tc>
                  <w:tcPr>
                    <w:tcW w:w="8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hint="eastAsia"/>
                        <w:sz w:val="15"/>
                        <w:szCs w:val="15"/>
                      </w:rPr>
                      <w:t>621,830.80</w:t>
                    </w:r>
                  </w:p>
                </w:tc>
              </w:sdtContent>
            </w:sdt>
          </w:tr>
          <w:tr w:rsidR="00B27ACE" w:rsidTr="000F4FD1">
            <w:trPr>
              <w:trHeight w:val="340"/>
            </w:trPr>
            <w:sdt>
              <w:sdtPr>
                <w:rPr>
                  <w:rFonts w:asciiTheme="minorEastAsia" w:hAnsiTheme="minorEastAsia"/>
                  <w:sz w:val="15"/>
                  <w:szCs w:val="15"/>
                </w:rPr>
                <w:tag w:val="_PLD_00974608625b4b68972908d459d17711"/>
                <w:id w:val="1213794"/>
                <w:lock w:val="sdtLocked"/>
              </w:sdtPr>
              <w:sdtContent>
                <w:tc>
                  <w:tcPr>
                    <w:tcW w:w="1100" w:type="pct"/>
                    <w:shd w:val="clear" w:color="auto" w:fill="auto"/>
                    <w:vAlign w:val="center"/>
                  </w:tcPr>
                  <w:p w:rsidR="00B27ACE" w:rsidRPr="00C45349" w:rsidRDefault="00B27ACE" w:rsidP="000F4FD1">
                    <w:pPr>
                      <w:ind w:firstLineChars="200" w:firstLine="300"/>
                      <w:rPr>
                        <w:rFonts w:asciiTheme="minorEastAsia" w:hAnsiTheme="minorEastAsia"/>
                        <w:sz w:val="15"/>
                        <w:szCs w:val="15"/>
                      </w:rPr>
                    </w:pPr>
                    <w:r w:rsidRPr="00C45349">
                      <w:rPr>
                        <w:rFonts w:asciiTheme="minorEastAsia" w:hAnsiTheme="minorEastAsia" w:hint="eastAsia"/>
                        <w:sz w:val="15"/>
                        <w:szCs w:val="15"/>
                      </w:rPr>
                      <w:t>4.</w:t>
                    </w:r>
                    <w:r w:rsidRPr="00C45349">
                      <w:rPr>
                        <w:rFonts w:asciiTheme="minorEastAsia" w:hAnsiTheme="minorEastAsia"/>
                        <w:sz w:val="15"/>
                        <w:szCs w:val="15"/>
                      </w:rPr>
                      <w:t>期末余额</w:t>
                    </w:r>
                  </w:p>
                </w:tc>
              </w:sdtContent>
            </w:sdt>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4,632,801.01</w:t>
                </w:r>
              </w:p>
            </w:tc>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709,917.30</w:t>
                </w:r>
              </w:p>
            </w:tc>
            <w:tc>
              <w:tcPr>
                <w:tcW w:w="734"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27,123,596.45</w:t>
                </w:r>
              </w:p>
            </w:tc>
            <w:tc>
              <w:tcPr>
                <w:tcW w:w="3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2,169,616.64</w:t>
                </w:r>
              </w:p>
            </w:tc>
            <w:tc>
              <w:tcPr>
                <w:tcW w:w="3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1,547,800.00</w:t>
                </w:r>
              </w:p>
            </w:tc>
            <w:tc>
              <w:tcPr>
                <w:tcW w:w="8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36,183,731.40</w:t>
                </w:r>
              </w:p>
            </w:tc>
          </w:tr>
          <w:tr w:rsidR="00B27ACE" w:rsidTr="000F4FD1">
            <w:trPr>
              <w:trHeight w:val="340"/>
            </w:trPr>
            <w:sdt>
              <w:sdtPr>
                <w:rPr>
                  <w:rFonts w:asciiTheme="minorEastAsia" w:hAnsiTheme="minorEastAsia"/>
                  <w:sz w:val="15"/>
                  <w:szCs w:val="15"/>
                </w:rPr>
                <w:tag w:val="_PLD_f7d5f180eba449a29a01985d504a8cad"/>
                <w:id w:val="1213795"/>
                <w:lock w:val="sdtLocked"/>
              </w:sdtPr>
              <w:sdtContent>
                <w:tc>
                  <w:tcPr>
                    <w:tcW w:w="1100" w:type="pct"/>
                    <w:shd w:val="clear" w:color="auto" w:fill="auto"/>
                    <w:vAlign w:val="center"/>
                  </w:tcPr>
                  <w:p w:rsidR="00B27ACE" w:rsidRPr="00C45349" w:rsidRDefault="00B27ACE" w:rsidP="000F4FD1">
                    <w:pPr>
                      <w:rPr>
                        <w:rFonts w:asciiTheme="minorEastAsia" w:hAnsiTheme="minorEastAsia"/>
                        <w:sz w:val="15"/>
                        <w:szCs w:val="15"/>
                      </w:rPr>
                    </w:pPr>
                    <w:r w:rsidRPr="00C45349">
                      <w:rPr>
                        <w:rFonts w:asciiTheme="minorEastAsia" w:hAnsiTheme="minorEastAsia"/>
                        <w:sz w:val="15"/>
                        <w:szCs w:val="15"/>
                      </w:rPr>
                      <w:t>三、减值准备</w:t>
                    </w:r>
                  </w:p>
                </w:tc>
              </w:sdtContent>
            </w:sdt>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 xml:space="preserve">　</w:t>
                </w:r>
              </w:p>
            </w:tc>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 xml:space="preserve">　</w:t>
                </w:r>
              </w:p>
            </w:tc>
            <w:tc>
              <w:tcPr>
                <w:tcW w:w="734"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 xml:space="preserve">　</w:t>
                </w:r>
              </w:p>
            </w:tc>
            <w:tc>
              <w:tcPr>
                <w:tcW w:w="3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 xml:space="preserve">　</w:t>
                </w:r>
              </w:p>
            </w:tc>
            <w:tc>
              <w:tcPr>
                <w:tcW w:w="3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 xml:space="preserve">　</w:t>
                </w:r>
              </w:p>
            </w:tc>
            <w:tc>
              <w:tcPr>
                <w:tcW w:w="8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w:t>
                </w:r>
              </w:p>
            </w:tc>
          </w:tr>
          <w:tr w:rsidR="00B27ACE" w:rsidTr="000F4FD1">
            <w:trPr>
              <w:trHeight w:val="340"/>
            </w:trPr>
            <w:sdt>
              <w:sdtPr>
                <w:rPr>
                  <w:rFonts w:asciiTheme="minorEastAsia" w:hAnsiTheme="minorEastAsia"/>
                  <w:sz w:val="15"/>
                  <w:szCs w:val="15"/>
                </w:rPr>
                <w:tag w:val="_PLD_d456d6b4542546f2b64c57daa1b24f6c"/>
                <w:id w:val="1213796"/>
                <w:lock w:val="sdtLocked"/>
              </w:sdtPr>
              <w:sdtContent>
                <w:tc>
                  <w:tcPr>
                    <w:tcW w:w="1100" w:type="pct"/>
                    <w:shd w:val="clear" w:color="auto" w:fill="auto"/>
                    <w:vAlign w:val="center"/>
                  </w:tcPr>
                  <w:p w:rsidR="00B27ACE" w:rsidRPr="00C45349" w:rsidRDefault="00B27ACE" w:rsidP="000F4FD1">
                    <w:pPr>
                      <w:ind w:firstLineChars="200" w:firstLine="300"/>
                      <w:rPr>
                        <w:rFonts w:asciiTheme="minorEastAsia" w:hAnsiTheme="minorEastAsia"/>
                        <w:sz w:val="15"/>
                        <w:szCs w:val="15"/>
                      </w:rPr>
                    </w:pPr>
                    <w:r w:rsidRPr="00C45349">
                      <w:rPr>
                        <w:rFonts w:asciiTheme="minorEastAsia" w:hAnsiTheme="minorEastAsia" w:hint="eastAsia"/>
                        <w:sz w:val="15"/>
                        <w:szCs w:val="15"/>
                      </w:rPr>
                      <w:t>1.期</w:t>
                    </w:r>
                    <w:r w:rsidRPr="00C45349">
                      <w:rPr>
                        <w:rFonts w:asciiTheme="minorEastAsia" w:hAnsiTheme="minorEastAsia"/>
                        <w:sz w:val="15"/>
                        <w:szCs w:val="15"/>
                      </w:rPr>
                      <w:t>初余额</w:t>
                    </w:r>
                  </w:p>
                </w:tc>
              </w:sdtContent>
            </w:sdt>
            <w:tc>
              <w:tcPr>
                <w:tcW w:w="758" w:type="pct"/>
                <w:shd w:val="clear" w:color="auto" w:fill="auto"/>
              </w:tcPr>
              <w:p w:rsidR="00B27ACE" w:rsidRPr="00C45349" w:rsidRDefault="00B27ACE" w:rsidP="000F4FD1">
                <w:pPr>
                  <w:jc w:val="right"/>
                  <w:rPr>
                    <w:rFonts w:asciiTheme="minorEastAsia" w:hAnsiTheme="minorEastAsia"/>
                    <w:sz w:val="15"/>
                    <w:szCs w:val="15"/>
                  </w:rPr>
                </w:pPr>
              </w:p>
            </w:tc>
            <w:tc>
              <w:tcPr>
                <w:tcW w:w="758" w:type="pct"/>
                <w:shd w:val="clear" w:color="auto" w:fill="auto"/>
              </w:tcPr>
              <w:p w:rsidR="00B27ACE" w:rsidRPr="00C45349" w:rsidRDefault="00B27ACE" w:rsidP="000F4FD1">
                <w:pPr>
                  <w:jc w:val="right"/>
                  <w:rPr>
                    <w:rFonts w:asciiTheme="minorEastAsia" w:hAnsiTheme="minorEastAsia"/>
                    <w:sz w:val="15"/>
                    <w:szCs w:val="15"/>
                  </w:rPr>
                </w:pPr>
              </w:p>
            </w:tc>
            <w:tc>
              <w:tcPr>
                <w:tcW w:w="734" w:type="pct"/>
                <w:shd w:val="clear" w:color="auto" w:fill="auto"/>
              </w:tcPr>
              <w:p w:rsidR="00B27ACE" w:rsidRPr="00C45349" w:rsidRDefault="00B27ACE" w:rsidP="000F4FD1">
                <w:pPr>
                  <w:jc w:val="right"/>
                  <w:rPr>
                    <w:rFonts w:asciiTheme="minorEastAsia" w:hAnsiTheme="minorEastAsia"/>
                    <w:sz w:val="15"/>
                    <w:szCs w:val="15"/>
                  </w:rPr>
                </w:pPr>
              </w:p>
            </w:tc>
            <w:tc>
              <w:tcPr>
                <w:tcW w:w="3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8,833,333.36</w:t>
                </w: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8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8,833,333.36</w:t>
                </w:r>
              </w:p>
            </w:tc>
          </w:tr>
          <w:tr w:rsidR="00B27ACE" w:rsidTr="000F4FD1">
            <w:trPr>
              <w:trHeight w:val="340"/>
            </w:trPr>
            <w:sdt>
              <w:sdtPr>
                <w:rPr>
                  <w:rFonts w:asciiTheme="minorEastAsia" w:hAnsiTheme="minorEastAsia"/>
                  <w:sz w:val="15"/>
                  <w:szCs w:val="15"/>
                </w:rPr>
                <w:tag w:val="_PLD_e2857e7aebd8427e95c78e58c21c30a8"/>
                <w:id w:val="1213797"/>
                <w:lock w:val="sdtLocked"/>
              </w:sdtPr>
              <w:sdtContent>
                <w:tc>
                  <w:tcPr>
                    <w:tcW w:w="1100" w:type="pct"/>
                    <w:shd w:val="clear" w:color="auto" w:fill="auto"/>
                    <w:vAlign w:val="center"/>
                  </w:tcPr>
                  <w:p w:rsidR="00B27ACE" w:rsidRPr="00C45349" w:rsidRDefault="00B27ACE" w:rsidP="000F4FD1">
                    <w:pPr>
                      <w:ind w:firstLineChars="200" w:firstLine="300"/>
                      <w:rPr>
                        <w:rFonts w:asciiTheme="minorEastAsia" w:hAnsiTheme="minorEastAsia"/>
                        <w:sz w:val="15"/>
                        <w:szCs w:val="15"/>
                      </w:rPr>
                    </w:pPr>
                    <w:r w:rsidRPr="00C45349">
                      <w:rPr>
                        <w:rFonts w:asciiTheme="minorEastAsia" w:hAnsiTheme="minorEastAsia"/>
                        <w:sz w:val="15"/>
                        <w:szCs w:val="15"/>
                      </w:rPr>
                      <w:t>2.本期增加</w:t>
                    </w:r>
                    <w:r w:rsidRPr="00C45349">
                      <w:rPr>
                        <w:rFonts w:asciiTheme="minorEastAsia" w:hAnsiTheme="minorEastAsia" w:hint="eastAsia"/>
                        <w:sz w:val="15"/>
                        <w:szCs w:val="15"/>
                      </w:rPr>
                      <w:t>金额</w:t>
                    </w:r>
                  </w:p>
                </w:tc>
              </w:sdtContent>
            </w:sdt>
            <w:tc>
              <w:tcPr>
                <w:tcW w:w="758" w:type="pct"/>
                <w:shd w:val="clear" w:color="auto" w:fill="auto"/>
              </w:tcPr>
              <w:p w:rsidR="00B27ACE" w:rsidRPr="00C45349" w:rsidRDefault="00B27ACE" w:rsidP="000F4FD1">
                <w:pPr>
                  <w:jc w:val="right"/>
                  <w:rPr>
                    <w:rFonts w:asciiTheme="minorEastAsia" w:hAnsiTheme="minorEastAsia"/>
                    <w:sz w:val="15"/>
                    <w:szCs w:val="15"/>
                  </w:rPr>
                </w:pPr>
              </w:p>
            </w:tc>
            <w:tc>
              <w:tcPr>
                <w:tcW w:w="758" w:type="pct"/>
                <w:shd w:val="clear" w:color="auto" w:fill="auto"/>
              </w:tcPr>
              <w:p w:rsidR="00B27ACE" w:rsidRPr="00C45349" w:rsidRDefault="00B27ACE" w:rsidP="000F4FD1">
                <w:pPr>
                  <w:jc w:val="right"/>
                  <w:rPr>
                    <w:rFonts w:asciiTheme="minorEastAsia" w:hAnsiTheme="minorEastAsia"/>
                    <w:sz w:val="15"/>
                    <w:szCs w:val="15"/>
                  </w:rPr>
                </w:pPr>
              </w:p>
            </w:tc>
            <w:tc>
              <w:tcPr>
                <w:tcW w:w="734" w:type="pct"/>
                <w:shd w:val="clear" w:color="auto" w:fill="auto"/>
              </w:tcPr>
              <w:p w:rsidR="00B27ACE" w:rsidRPr="00C45349" w:rsidRDefault="00B27ACE" w:rsidP="000F4FD1">
                <w:pPr>
                  <w:jc w:val="right"/>
                  <w:rPr>
                    <w:rFonts w:asciiTheme="minorEastAsia" w:hAnsiTheme="minorEastAsia"/>
                    <w:sz w:val="15"/>
                    <w:szCs w:val="15"/>
                  </w:rPr>
                </w:pP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883" w:type="pct"/>
                <w:shd w:val="clear" w:color="auto" w:fill="auto"/>
              </w:tcPr>
              <w:p w:rsidR="00B27ACE" w:rsidRPr="00C45349" w:rsidRDefault="00B27ACE" w:rsidP="000F4FD1">
                <w:pPr>
                  <w:jc w:val="right"/>
                  <w:rPr>
                    <w:rFonts w:asciiTheme="minorEastAsia" w:hAnsiTheme="minorEastAsia"/>
                    <w:sz w:val="15"/>
                    <w:szCs w:val="15"/>
                  </w:rPr>
                </w:pPr>
              </w:p>
            </w:tc>
          </w:tr>
          <w:tr w:rsidR="00B27ACE" w:rsidTr="000F4FD1">
            <w:trPr>
              <w:trHeight w:val="340"/>
            </w:trPr>
            <w:sdt>
              <w:sdtPr>
                <w:rPr>
                  <w:rFonts w:asciiTheme="minorEastAsia" w:hAnsiTheme="minorEastAsia"/>
                  <w:sz w:val="15"/>
                  <w:szCs w:val="15"/>
                </w:rPr>
                <w:tag w:val="_PLD_7e845556cb2643f09ea62762907b48f4"/>
                <w:id w:val="1213798"/>
                <w:lock w:val="sdtLocked"/>
              </w:sdtPr>
              <w:sdtContent>
                <w:tc>
                  <w:tcPr>
                    <w:tcW w:w="1100" w:type="pct"/>
                    <w:shd w:val="clear" w:color="auto" w:fill="auto"/>
                    <w:vAlign w:val="center"/>
                  </w:tcPr>
                  <w:p w:rsidR="00B27ACE" w:rsidRPr="00C45349" w:rsidRDefault="00B27ACE" w:rsidP="000F4FD1">
                    <w:pPr>
                      <w:ind w:firstLineChars="300" w:firstLine="450"/>
                      <w:rPr>
                        <w:rFonts w:asciiTheme="minorEastAsia" w:hAnsiTheme="minorEastAsia"/>
                        <w:sz w:val="15"/>
                        <w:szCs w:val="15"/>
                      </w:rPr>
                    </w:pPr>
                    <w:r w:rsidRPr="00C45349">
                      <w:rPr>
                        <w:rFonts w:asciiTheme="minorEastAsia" w:hAnsiTheme="minorEastAsia" w:hint="eastAsia"/>
                        <w:sz w:val="15"/>
                        <w:szCs w:val="15"/>
                      </w:rPr>
                      <w:t>（1）</w:t>
                    </w:r>
                    <w:r w:rsidRPr="00C45349">
                      <w:rPr>
                        <w:rFonts w:asciiTheme="minorEastAsia" w:hAnsiTheme="minorEastAsia"/>
                        <w:sz w:val="15"/>
                        <w:szCs w:val="15"/>
                      </w:rPr>
                      <w:t>计提</w:t>
                    </w:r>
                  </w:p>
                </w:tc>
              </w:sdtContent>
            </w:sdt>
            <w:tc>
              <w:tcPr>
                <w:tcW w:w="758" w:type="pct"/>
                <w:shd w:val="clear" w:color="auto" w:fill="auto"/>
              </w:tcPr>
              <w:p w:rsidR="00B27ACE" w:rsidRPr="00C45349" w:rsidRDefault="00B27ACE" w:rsidP="000F4FD1">
                <w:pPr>
                  <w:jc w:val="right"/>
                  <w:rPr>
                    <w:rFonts w:asciiTheme="minorEastAsia" w:hAnsiTheme="minorEastAsia"/>
                    <w:sz w:val="15"/>
                    <w:szCs w:val="15"/>
                  </w:rPr>
                </w:pPr>
              </w:p>
            </w:tc>
            <w:tc>
              <w:tcPr>
                <w:tcW w:w="758" w:type="pct"/>
                <w:shd w:val="clear" w:color="auto" w:fill="auto"/>
              </w:tcPr>
              <w:p w:rsidR="00B27ACE" w:rsidRPr="00C45349" w:rsidRDefault="00B27ACE" w:rsidP="000F4FD1">
                <w:pPr>
                  <w:jc w:val="right"/>
                  <w:rPr>
                    <w:rFonts w:asciiTheme="minorEastAsia" w:hAnsiTheme="minorEastAsia"/>
                    <w:sz w:val="15"/>
                    <w:szCs w:val="15"/>
                  </w:rPr>
                </w:pPr>
              </w:p>
            </w:tc>
            <w:tc>
              <w:tcPr>
                <w:tcW w:w="734" w:type="pct"/>
                <w:shd w:val="clear" w:color="auto" w:fill="auto"/>
              </w:tcPr>
              <w:p w:rsidR="00B27ACE" w:rsidRPr="00C45349" w:rsidRDefault="00B27ACE" w:rsidP="000F4FD1">
                <w:pPr>
                  <w:jc w:val="right"/>
                  <w:rPr>
                    <w:rFonts w:asciiTheme="minorEastAsia" w:hAnsiTheme="minorEastAsia"/>
                    <w:sz w:val="15"/>
                    <w:szCs w:val="15"/>
                  </w:rPr>
                </w:pP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883" w:type="pct"/>
                <w:shd w:val="clear" w:color="auto" w:fill="auto"/>
              </w:tcPr>
              <w:p w:rsidR="00B27ACE" w:rsidRPr="00C45349" w:rsidRDefault="00B27ACE" w:rsidP="000F4FD1">
                <w:pPr>
                  <w:jc w:val="right"/>
                  <w:rPr>
                    <w:rFonts w:asciiTheme="minorEastAsia" w:hAnsiTheme="minorEastAsia"/>
                    <w:sz w:val="15"/>
                    <w:szCs w:val="15"/>
                  </w:rPr>
                </w:pPr>
              </w:p>
            </w:tc>
          </w:tr>
          <w:tr w:rsidR="00B27ACE" w:rsidTr="000F4FD1">
            <w:trPr>
              <w:trHeight w:val="340"/>
            </w:trPr>
            <w:sdt>
              <w:sdtPr>
                <w:rPr>
                  <w:rFonts w:asciiTheme="minorEastAsia" w:hAnsiTheme="minorEastAsia"/>
                  <w:sz w:val="15"/>
                  <w:szCs w:val="15"/>
                </w:rPr>
                <w:tag w:val="_PLD_82ae87c72cfb4360abe17ac07d374fa6"/>
                <w:id w:val="1213799"/>
                <w:lock w:val="sdtLocked"/>
              </w:sdtPr>
              <w:sdtContent>
                <w:tc>
                  <w:tcPr>
                    <w:tcW w:w="1100" w:type="pct"/>
                    <w:shd w:val="clear" w:color="auto" w:fill="auto"/>
                    <w:vAlign w:val="center"/>
                  </w:tcPr>
                  <w:p w:rsidR="00B27ACE" w:rsidRPr="00C45349" w:rsidRDefault="00B27ACE" w:rsidP="000F4FD1">
                    <w:pPr>
                      <w:ind w:firstLineChars="200" w:firstLine="300"/>
                      <w:rPr>
                        <w:rFonts w:asciiTheme="minorEastAsia" w:hAnsiTheme="minorEastAsia"/>
                        <w:sz w:val="15"/>
                        <w:szCs w:val="15"/>
                      </w:rPr>
                    </w:pPr>
                    <w:r w:rsidRPr="00C45349">
                      <w:rPr>
                        <w:rFonts w:asciiTheme="minorEastAsia" w:hAnsiTheme="minorEastAsia" w:hint="eastAsia"/>
                        <w:sz w:val="15"/>
                        <w:szCs w:val="15"/>
                      </w:rPr>
                      <w:t>3.</w:t>
                    </w:r>
                    <w:r w:rsidRPr="00C45349">
                      <w:rPr>
                        <w:rFonts w:asciiTheme="minorEastAsia" w:hAnsiTheme="minorEastAsia"/>
                        <w:sz w:val="15"/>
                        <w:szCs w:val="15"/>
                      </w:rPr>
                      <w:t>本期减少</w:t>
                    </w:r>
                    <w:r w:rsidRPr="00C45349">
                      <w:rPr>
                        <w:rFonts w:asciiTheme="minorEastAsia" w:hAnsiTheme="minorEastAsia" w:hint="eastAsia"/>
                        <w:sz w:val="15"/>
                        <w:szCs w:val="15"/>
                      </w:rPr>
                      <w:t>金额</w:t>
                    </w:r>
                  </w:p>
                </w:tc>
              </w:sdtContent>
            </w:sdt>
            <w:tc>
              <w:tcPr>
                <w:tcW w:w="758" w:type="pct"/>
                <w:shd w:val="clear" w:color="auto" w:fill="auto"/>
              </w:tcPr>
              <w:p w:rsidR="00B27ACE" w:rsidRPr="00C45349" w:rsidRDefault="00B27ACE" w:rsidP="000F4FD1">
                <w:pPr>
                  <w:jc w:val="right"/>
                  <w:rPr>
                    <w:rFonts w:asciiTheme="minorEastAsia" w:hAnsiTheme="minorEastAsia"/>
                    <w:sz w:val="15"/>
                    <w:szCs w:val="15"/>
                  </w:rPr>
                </w:pPr>
              </w:p>
            </w:tc>
            <w:tc>
              <w:tcPr>
                <w:tcW w:w="758" w:type="pct"/>
                <w:shd w:val="clear" w:color="auto" w:fill="auto"/>
              </w:tcPr>
              <w:p w:rsidR="00B27ACE" w:rsidRPr="00C45349" w:rsidRDefault="00B27ACE" w:rsidP="000F4FD1">
                <w:pPr>
                  <w:jc w:val="right"/>
                  <w:rPr>
                    <w:rFonts w:asciiTheme="minorEastAsia" w:hAnsiTheme="minorEastAsia"/>
                    <w:sz w:val="15"/>
                    <w:szCs w:val="15"/>
                  </w:rPr>
                </w:pPr>
              </w:p>
            </w:tc>
            <w:tc>
              <w:tcPr>
                <w:tcW w:w="734" w:type="pct"/>
                <w:shd w:val="clear" w:color="auto" w:fill="auto"/>
              </w:tcPr>
              <w:p w:rsidR="00B27ACE" w:rsidRPr="00C45349" w:rsidRDefault="00B27ACE" w:rsidP="000F4FD1">
                <w:pPr>
                  <w:jc w:val="right"/>
                  <w:rPr>
                    <w:rFonts w:asciiTheme="minorEastAsia" w:hAnsiTheme="minorEastAsia"/>
                    <w:sz w:val="15"/>
                    <w:szCs w:val="15"/>
                  </w:rPr>
                </w:pP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883" w:type="pct"/>
                <w:shd w:val="clear" w:color="auto" w:fill="auto"/>
              </w:tcPr>
              <w:p w:rsidR="00B27ACE" w:rsidRPr="00C45349" w:rsidRDefault="00B27ACE" w:rsidP="000F4FD1">
                <w:pPr>
                  <w:jc w:val="right"/>
                  <w:rPr>
                    <w:rFonts w:asciiTheme="minorEastAsia" w:hAnsiTheme="minorEastAsia"/>
                    <w:sz w:val="15"/>
                    <w:szCs w:val="15"/>
                  </w:rPr>
                </w:pPr>
              </w:p>
            </w:tc>
          </w:tr>
          <w:tr w:rsidR="00B27ACE" w:rsidTr="000F4FD1">
            <w:trPr>
              <w:trHeight w:val="340"/>
            </w:trPr>
            <w:sdt>
              <w:sdtPr>
                <w:rPr>
                  <w:rFonts w:asciiTheme="minorEastAsia" w:hAnsiTheme="minorEastAsia"/>
                  <w:sz w:val="15"/>
                  <w:szCs w:val="15"/>
                </w:rPr>
                <w:tag w:val="_PLD_4281f362df094494bb5ac71abc4524c7"/>
                <w:id w:val="1213800"/>
                <w:lock w:val="sdtLocked"/>
              </w:sdtPr>
              <w:sdtContent>
                <w:tc>
                  <w:tcPr>
                    <w:tcW w:w="1100" w:type="pct"/>
                    <w:shd w:val="clear" w:color="auto" w:fill="auto"/>
                    <w:vAlign w:val="center"/>
                  </w:tcPr>
                  <w:p w:rsidR="00B27ACE" w:rsidRPr="00C45349" w:rsidRDefault="00B27ACE" w:rsidP="000F4FD1">
                    <w:pPr>
                      <w:ind w:firstLineChars="300" w:firstLine="450"/>
                      <w:rPr>
                        <w:rFonts w:asciiTheme="minorEastAsia" w:hAnsiTheme="minorEastAsia"/>
                        <w:sz w:val="15"/>
                        <w:szCs w:val="15"/>
                      </w:rPr>
                    </w:pPr>
                    <w:r w:rsidRPr="00C45349">
                      <w:rPr>
                        <w:rFonts w:asciiTheme="minorEastAsia" w:hAnsiTheme="minorEastAsia"/>
                        <w:sz w:val="15"/>
                        <w:szCs w:val="15"/>
                      </w:rPr>
                      <w:t>(</w:t>
                    </w:r>
                    <w:r w:rsidRPr="00C45349">
                      <w:rPr>
                        <w:rFonts w:asciiTheme="minorEastAsia" w:hAnsiTheme="minorEastAsia" w:hint="eastAsia"/>
                        <w:sz w:val="15"/>
                        <w:szCs w:val="15"/>
                      </w:rPr>
                      <w:t>1</w:t>
                    </w:r>
                    <w:r w:rsidRPr="00C45349">
                      <w:rPr>
                        <w:rFonts w:asciiTheme="minorEastAsia" w:hAnsiTheme="minorEastAsia"/>
                        <w:sz w:val="15"/>
                        <w:szCs w:val="15"/>
                      </w:rPr>
                      <w:t>)</w:t>
                    </w:r>
                    <w:r w:rsidRPr="00C45349">
                      <w:rPr>
                        <w:rFonts w:asciiTheme="minorEastAsia" w:hAnsiTheme="minorEastAsia" w:hint="eastAsia"/>
                        <w:sz w:val="15"/>
                        <w:szCs w:val="15"/>
                      </w:rPr>
                      <w:t>处置</w:t>
                    </w:r>
                  </w:p>
                </w:tc>
              </w:sdtContent>
            </w:sdt>
            <w:tc>
              <w:tcPr>
                <w:tcW w:w="758" w:type="pct"/>
                <w:shd w:val="clear" w:color="auto" w:fill="auto"/>
              </w:tcPr>
              <w:p w:rsidR="00B27ACE" w:rsidRPr="00C45349" w:rsidRDefault="00B27ACE" w:rsidP="000F4FD1">
                <w:pPr>
                  <w:jc w:val="right"/>
                  <w:rPr>
                    <w:rFonts w:asciiTheme="minorEastAsia" w:hAnsiTheme="minorEastAsia"/>
                    <w:sz w:val="15"/>
                    <w:szCs w:val="15"/>
                  </w:rPr>
                </w:pPr>
              </w:p>
            </w:tc>
            <w:tc>
              <w:tcPr>
                <w:tcW w:w="758" w:type="pct"/>
                <w:shd w:val="clear" w:color="auto" w:fill="auto"/>
              </w:tcPr>
              <w:p w:rsidR="00B27ACE" w:rsidRPr="00C45349" w:rsidRDefault="00B27ACE" w:rsidP="000F4FD1">
                <w:pPr>
                  <w:jc w:val="right"/>
                  <w:rPr>
                    <w:rFonts w:asciiTheme="minorEastAsia" w:hAnsiTheme="minorEastAsia"/>
                    <w:sz w:val="15"/>
                    <w:szCs w:val="15"/>
                  </w:rPr>
                </w:pPr>
              </w:p>
            </w:tc>
            <w:tc>
              <w:tcPr>
                <w:tcW w:w="734" w:type="pct"/>
                <w:shd w:val="clear" w:color="auto" w:fill="auto"/>
              </w:tcPr>
              <w:p w:rsidR="00B27ACE" w:rsidRPr="00C45349" w:rsidRDefault="00B27ACE" w:rsidP="000F4FD1">
                <w:pPr>
                  <w:jc w:val="right"/>
                  <w:rPr>
                    <w:rFonts w:asciiTheme="minorEastAsia" w:hAnsiTheme="minorEastAsia"/>
                    <w:sz w:val="15"/>
                    <w:szCs w:val="15"/>
                  </w:rPr>
                </w:pP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883" w:type="pct"/>
                <w:shd w:val="clear" w:color="auto" w:fill="auto"/>
              </w:tcPr>
              <w:p w:rsidR="00B27ACE" w:rsidRPr="00C45349" w:rsidRDefault="00B27ACE" w:rsidP="000F4FD1">
                <w:pPr>
                  <w:jc w:val="right"/>
                  <w:rPr>
                    <w:rFonts w:asciiTheme="minorEastAsia" w:hAnsiTheme="minorEastAsia"/>
                    <w:sz w:val="15"/>
                    <w:szCs w:val="15"/>
                  </w:rPr>
                </w:pPr>
              </w:p>
            </w:tc>
          </w:tr>
          <w:tr w:rsidR="00B27ACE" w:rsidTr="000F4FD1">
            <w:trPr>
              <w:trHeight w:val="340"/>
            </w:trPr>
            <w:sdt>
              <w:sdtPr>
                <w:rPr>
                  <w:rFonts w:asciiTheme="minorEastAsia" w:hAnsiTheme="minorEastAsia"/>
                  <w:sz w:val="15"/>
                  <w:szCs w:val="15"/>
                </w:rPr>
                <w:tag w:val="_PLD_9428ef0f2bd34dc7821d00833f5252c1"/>
                <w:id w:val="1213801"/>
                <w:lock w:val="sdtLocked"/>
              </w:sdtPr>
              <w:sdtContent>
                <w:tc>
                  <w:tcPr>
                    <w:tcW w:w="1100" w:type="pct"/>
                    <w:shd w:val="clear" w:color="auto" w:fill="auto"/>
                    <w:vAlign w:val="center"/>
                  </w:tcPr>
                  <w:p w:rsidR="00B27ACE" w:rsidRPr="00C45349" w:rsidRDefault="00B27ACE" w:rsidP="000F4FD1">
                    <w:pPr>
                      <w:ind w:firstLineChars="200" w:firstLine="300"/>
                      <w:rPr>
                        <w:rFonts w:asciiTheme="minorEastAsia" w:hAnsiTheme="minorEastAsia"/>
                        <w:sz w:val="15"/>
                        <w:szCs w:val="15"/>
                      </w:rPr>
                    </w:pPr>
                    <w:r w:rsidRPr="00C45349">
                      <w:rPr>
                        <w:rFonts w:asciiTheme="minorEastAsia" w:hAnsiTheme="minorEastAsia" w:hint="eastAsia"/>
                        <w:sz w:val="15"/>
                        <w:szCs w:val="15"/>
                      </w:rPr>
                      <w:t>4.</w:t>
                    </w:r>
                    <w:r w:rsidRPr="00C45349">
                      <w:rPr>
                        <w:rFonts w:asciiTheme="minorEastAsia" w:hAnsiTheme="minorEastAsia"/>
                        <w:sz w:val="15"/>
                        <w:szCs w:val="15"/>
                      </w:rPr>
                      <w:t>期末余额</w:t>
                    </w:r>
                  </w:p>
                </w:tc>
              </w:sdtContent>
            </w:sdt>
            <w:tc>
              <w:tcPr>
                <w:tcW w:w="758" w:type="pct"/>
                <w:shd w:val="clear" w:color="auto" w:fill="auto"/>
              </w:tcPr>
              <w:p w:rsidR="00B27ACE" w:rsidRPr="00C45349" w:rsidRDefault="00B27ACE" w:rsidP="000F4FD1">
                <w:pPr>
                  <w:jc w:val="right"/>
                  <w:rPr>
                    <w:rFonts w:asciiTheme="minorEastAsia" w:hAnsiTheme="minorEastAsia"/>
                    <w:sz w:val="15"/>
                    <w:szCs w:val="15"/>
                  </w:rPr>
                </w:pPr>
              </w:p>
            </w:tc>
            <w:tc>
              <w:tcPr>
                <w:tcW w:w="758" w:type="pct"/>
                <w:shd w:val="clear" w:color="auto" w:fill="auto"/>
              </w:tcPr>
              <w:p w:rsidR="00B27ACE" w:rsidRPr="00C45349" w:rsidRDefault="00B27ACE" w:rsidP="000F4FD1">
                <w:pPr>
                  <w:jc w:val="right"/>
                  <w:rPr>
                    <w:rFonts w:asciiTheme="minorEastAsia" w:hAnsiTheme="minorEastAsia"/>
                    <w:sz w:val="15"/>
                    <w:szCs w:val="15"/>
                  </w:rPr>
                </w:pPr>
              </w:p>
            </w:tc>
            <w:tc>
              <w:tcPr>
                <w:tcW w:w="734" w:type="pct"/>
                <w:shd w:val="clear" w:color="auto" w:fill="auto"/>
              </w:tcPr>
              <w:p w:rsidR="00B27ACE" w:rsidRPr="00C45349" w:rsidRDefault="00B27ACE" w:rsidP="000F4FD1">
                <w:pPr>
                  <w:jc w:val="right"/>
                  <w:rPr>
                    <w:rFonts w:asciiTheme="minorEastAsia" w:hAnsiTheme="minorEastAsia"/>
                    <w:sz w:val="15"/>
                    <w:szCs w:val="15"/>
                  </w:rPr>
                </w:pPr>
              </w:p>
            </w:tc>
            <w:tc>
              <w:tcPr>
                <w:tcW w:w="3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8,833,333.36</w:t>
                </w: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8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8,833,333.36</w:t>
                </w:r>
              </w:p>
            </w:tc>
          </w:tr>
          <w:tr w:rsidR="00B27ACE" w:rsidTr="000F4FD1">
            <w:trPr>
              <w:trHeight w:val="340"/>
            </w:trPr>
            <w:sdt>
              <w:sdtPr>
                <w:rPr>
                  <w:rFonts w:asciiTheme="minorEastAsia" w:hAnsiTheme="minorEastAsia"/>
                  <w:sz w:val="15"/>
                  <w:szCs w:val="15"/>
                </w:rPr>
                <w:tag w:val="_PLD_4b0672b3afec475f9c6133950914fc81"/>
                <w:id w:val="1213802"/>
                <w:lock w:val="sdtLocked"/>
              </w:sdtPr>
              <w:sdtContent>
                <w:tc>
                  <w:tcPr>
                    <w:tcW w:w="1100" w:type="pct"/>
                    <w:shd w:val="clear" w:color="auto" w:fill="auto"/>
                    <w:vAlign w:val="center"/>
                  </w:tcPr>
                  <w:p w:rsidR="00B27ACE" w:rsidRPr="00C45349" w:rsidRDefault="00B27ACE" w:rsidP="000F4FD1">
                    <w:pPr>
                      <w:rPr>
                        <w:rFonts w:asciiTheme="minorEastAsia" w:hAnsiTheme="minorEastAsia"/>
                        <w:sz w:val="15"/>
                        <w:szCs w:val="15"/>
                      </w:rPr>
                    </w:pPr>
                    <w:r w:rsidRPr="00C45349">
                      <w:rPr>
                        <w:rFonts w:asciiTheme="minorEastAsia" w:hAnsiTheme="minorEastAsia"/>
                        <w:sz w:val="15"/>
                        <w:szCs w:val="15"/>
                      </w:rPr>
                      <w:t>四、账面价值</w:t>
                    </w:r>
                  </w:p>
                </w:tc>
              </w:sdtContent>
            </w:sdt>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 xml:space="preserve">　</w:t>
                </w:r>
              </w:p>
            </w:tc>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 xml:space="preserve">　</w:t>
                </w:r>
              </w:p>
            </w:tc>
            <w:tc>
              <w:tcPr>
                <w:tcW w:w="734"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 xml:space="preserve">　</w:t>
                </w:r>
              </w:p>
            </w:tc>
            <w:tc>
              <w:tcPr>
                <w:tcW w:w="3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 xml:space="preserve">　</w:t>
                </w:r>
              </w:p>
            </w:tc>
            <w:tc>
              <w:tcPr>
                <w:tcW w:w="3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 xml:space="preserve">　</w:t>
                </w:r>
              </w:p>
            </w:tc>
            <w:tc>
              <w:tcPr>
                <w:tcW w:w="8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 xml:space="preserve">　</w:t>
                </w:r>
              </w:p>
            </w:tc>
          </w:tr>
          <w:tr w:rsidR="00B27ACE" w:rsidTr="000F4FD1">
            <w:trPr>
              <w:trHeight w:val="340"/>
            </w:trPr>
            <w:sdt>
              <w:sdtPr>
                <w:rPr>
                  <w:rFonts w:asciiTheme="minorEastAsia" w:hAnsiTheme="minorEastAsia"/>
                  <w:sz w:val="15"/>
                  <w:szCs w:val="15"/>
                </w:rPr>
                <w:tag w:val="_PLD_1fc70ce7dba842249c5899f16f4ea2f4"/>
                <w:id w:val="1213803"/>
                <w:lock w:val="sdtLocked"/>
              </w:sdtPr>
              <w:sdtContent>
                <w:tc>
                  <w:tcPr>
                    <w:tcW w:w="1100" w:type="pct"/>
                    <w:shd w:val="clear" w:color="auto" w:fill="auto"/>
                    <w:vAlign w:val="center"/>
                  </w:tcPr>
                  <w:p w:rsidR="00B27ACE" w:rsidRPr="00C45349" w:rsidRDefault="00B27ACE" w:rsidP="000F4FD1">
                    <w:pPr>
                      <w:rPr>
                        <w:rFonts w:asciiTheme="minorEastAsia" w:hAnsiTheme="minorEastAsia"/>
                        <w:sz w:val="15"/>
                        <w:szCs w:val="15"/>
                      </w:rPr>
                    </w:pPr>
                    <w:r w:rsidRPr="00C45349">
                      <w:rPr>
                        <w:rFonts w:asciiTheme="minorEastAsia" w:hAnsiTheme="minorEastAsia"/>
                        <w:sz w:val="15"/>
                        <w:szCs w:val="15"/>
                      </w:rPr>
                      <w:t xml:space="preserve">    1.期末账面价值</w:t>
                    </w:r>
                  </w:p>
                </w:tc>
              </w:sdtContent>
            </w:sdt>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9,964,403.20</w:t>
                </w:r>
              </w:p>
            </w:tc>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1,183,195.84</w:t>
                </w:r>
              </w:p>
            </w:tc>
            <w:tc>
              <w:tcPr>
                <w:tcW w:w="734"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906,968.55</w:t>
                </w: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8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12,054,567.59</w:t>
                </w:r>
              </w:p>
            </w:tc>
          </w:tr>
          <w:tr w:rsidR="00B27ACE" w:rsidTr="000F4FD1">
            <w:trPr>
              <w:trHeight w:val="340"/>
            </w:trPr>
            <w:sdt>
              <w:sdtPr>
                <w:rPr>
                  <w:rFonts w:asciiTheme="minorEastAsia" w:hAnsiTheme="minorEastAsia"/>
                  <w:sz w:val="15"/>
                  <w:szCs w:val="15"/>
                </w:rPr>
                <w:tag w:val="_PLD_b71bc5d491a34e85a1ce292ad355233a"/>
                <w:id w:val="1213804"/>
                <w:lock w:val="sdtLocked"/>
              </w:sdtPr>
              <w:sdtContent>
                <w:tc>
                  <w:tcPr>
                    <w:tcW w:w="1100" w:type="pct"/>
                    <w:shd w:val="clear" w:color="auto" w:fill="auto"/>
                    <w:vAlign w:val="center"/>
                  </w:tcPr>
                  <w:p w:rsidR="00B27ACE" w:rsidRPr="00C45349" w:rsidRDefault="00B27ACE" w:rsidP="000F4FD1">
                    <w:pPr>
                      <w:rPr>
                        <w:rFonts w:asciiTheme="minorEastAsia" w:hAnsiTheme="minorEastAsia"/>
                        <w:sz w:val="15"/>
                        <w:szCs w:val="15"/>
                      </w:rPr>
                    </w:pPr>
                    <w:r w:rsidRPr="00C45349">
                      <w:rPr>
                        <w:rFonts w:asciiTheme="minorEastAsia" w:hAnsiTheme="minorEastAsia"/>
                        <w:sz w:val="15"/>
                        <w:szCs w:val="15"/>
                      </w:rPr>
                      <w:t xml:space="preserve">    2.</w:t>
                    </w:r>
                    <w:r w:rsidRPr="00C45349">
                      <w:rPr>
                        <w:rFonts w:asciiTheme="minorEastAsia" w:hAnsiTheme="minorEastAsia" w:hint="eastAsia"/>
                        <w:sz w:val="15"/>
                        <w:szCs w:val="15"/>
                      </w:rPr>
                      <w:t>期初</w:t>
                    </w:r>
                    <w:r w:rsidRPr="00C45349">
                      <w:rPr>
                        <w:rFonts w:asciiTheme="minorEastAsia" w:hAnsiTheme="minorEastAsia"/>
                        <w:sz w:val="15"/>
                        <w:szCs w:val="15"/>
                      </w:rPr>
                      <w:t>账面价值</w:t>
                    </w:r>
                  </w:p>
                </w:tc>
              </w:sdtContent>
            </w:sdt>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15,990,728.38</w:t>
                </w:r>
              </w:p>
            </w:tc>
            <w:tc>
              <w:tcPr>
                <w:tcW w:w="758"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1,372,507.12</w:t>
                </w:r>
              </w:p>
            </w:tc>
            <w:tc>
              <w:tcPr>
                <w:tcW w:w="734"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1,227,075.03</w:t>
                </w: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383" w:type="pct"/>
                <w:shd w:val="clear" w:color="auto" w:fill="auto"/>
              </w:tcPr>
              <w:p w:rsidR="00B27ACE" w:rsidRPr="00C45349" w:rsidRDefault="00B27ACE" w:rsidP="000F4FD1">
                <w:pPr>
                  <w:jc w:val="right"/>
                  <w:rPr>
                    <w:rFonts w:asciiTheme="minorEastAsia" w:hAnsiTheme="minorEastAsia"/>
                    <w:sz w:val="15"/>
                    <w:szCs w:val="15"/>
                  </w:rPr>
                </w:pPr>
              </w:p>
            </w:tc>
            <w:tc>
              <w:tcPr>
                <w:tcW w:w="883" w:type="pct"/>
                <w:shd w:val="clear" w:color="auto" w:fill="auto"/>
              </w:tcPr>
              <w:p w:rsidR="00B27ACE" w:rsidRPr="00C45349" w:rsidRDefault="00B27ACE" w:rsidP="000F4FD1">
                <w:pPr>
                  <w:jc w:val="right"/>
                  <w:rPr>
                    <w:rFonts w:asciiTheme="minorEastAsia" w:hAnsiTheme="minorEastAsia"/>
                    <w:sz w:val="15"/>
                    <w:szCs w:val="15"/>
                  </w:rPr>
                </w:pPr>
                <w:r w:rsidRPr="00C45349">
                  <w:rPr>
                    <w:rFonts w:asciiTheme="minorEastAsia" w:hAnsiTheme="minorEastAsia"/>
                    <w:sz w:val="15"/>
                    <w:szCs w:val="15"/>
                  </w:rPr>
                  <w:t>18,590,310.53</w:t>
                </w:r>
              </w:p>
            </w:tc>
          </w:tr>
        </w:tbl>
        <w:p w:rsidR="00B27ACE" w:rsidRDefault="00B27ACE"/>
        <w:p w:rsidR="00877D2C" w:rsidRDefault="005540A0">
          <w:pPr>
            <w:snapToGrid w:val="0"/>
            <w:spacing w:line="240" w:lineRule="atLeast"/>
          </w:pPr>
          <w:r>
            <w:rPr>
              <w:rFonts w:hint="eastAsia"/>
            </w:rPr>
            <w:t>本期末通过公司内部研发形成的无形资产占无形资产余额的比例</w:t>
          </w:r>
          <w:sdt>
            <w:sdtPr>
              <w:alias w:val="通过公司内部研发形成的无形资产占无形资产账面价值的比例"/>
              <w:tag w:val="_GBC_a5caf6c87458439c8916b866a1bdf523"/>
              <w:id w:val="-1413776257"/>
              <w:lock w:val="sdtLocked"/>
              <w:placeholder>
                <w:docPart w:val="GBC22222222222222222222222222222"/>
              </w:placeholder>
            </w:sdtPr>
            <w:sdtContent>
              <w:r w:rsidR="00B27ACE">
                <w:rPr>
                  <w:rFonts w:hint="eastAsia"/>
                </w:rPr>
                <w:t>0</w:t>
              </w:r>
            </w:sdtContent>
          </w:sdt>
        </w:p>
        <w:p w:rsidR="00877D2C" w:rsidRDefault="006A4C27">
          <w:pPr>
            <w:snapToGrid w:val="0"/>
            <w:spacing w:line="240" w:lineRule="atLeast"/>
          </w:pPr>
        </w:p>
      </w:sdtContent>
    </w:sdt>
    <w:sdt>
      <w:sdtPr>
        <w:rPr>
          <w:rFonts w:ascii="宋体" w:eastAsia="宋体" w:hAnsi="宋体" w:cs="宋体" w:hint="eastAsia"/>
          <w:b w:val="0"/>
          <w:bCs w:val="0"/>
          <w:kern w:val="0"/>
          <w:szCs w:val="24"/>
        </w:rPr>
        <w:alias w:val="模块:未办妥产权证书的土地使用权情况："/>
        <w:tag w:val="_SEC_1b15a58332a3426ebeab40769f9c3df1"/>
        <w:id w:val="-2031486805"/>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83"/>
            </w:numPr>
            <w:ind w:left="426" w:hanging="426"/>
          </w:pPr>
          <w:r>
            <w:rPr>
              <w:rFonts w:hint="eastAsia"/>
            </w:rPr>
            <w:t>未办妥产权证书的土地使用权情况</w:t>
          </w:r>
        </w:p>
        <w:p w:rsidR="00877D2C" w:rsidRDefault="006A4C27" w:rsidP="000100BA">
          <w:sdt>
            <w:sdtPr>
              <w:alias w:val="是否适用：未办妥产权证书的土地使用权情况[双击切换]"/>
              <w:tag w:val="_GBC_62bb02d09b844cb69dfe16466ac211c9"/>
              <w:id w:val="460620628"/>
              <w:lock w:val="sdtLocked"/>
              <w:placeholder>
                <w:docPart w:val="GBC22222222222222222222222222222"/>
              </w:placeholder>
            </w:sdtPr>
            <w:sdtContent>
              <w:r>
                <w:fldChar w:fldCharType="begin"/>
              </w:r>
              <w:r w:rsidR="000100BA">
                <w:rPr>
                  <w:rFonts w:hint="eastAsia"/>
                </w:rPr>
                <w:instrText xml:space="preserve">MACROBUTTON  SnrToggleCheckbox </w:instrText>
              </w:r>
              <w:r w:rsidR="000100BA">
                <w:rPr>
                  <w:rFonts w:hint="eastAsia"/>
                </w:rPr>
                <w:instrText>□适用</w:instrText>
              </w:r>
              <w:r w:rsidR="000100BA">
                <w:rPr>
                  <w:rFonts w:hint="eastAsia"/>
                </w:rPr>
                <w:instrText xml:space="preserve"> </w:instrText>
              </w:r>
              <w:r>
                <w:fldChar w:fldCharType="end"/>
              </w:r>
              <w:r>
                <w:fldChar w:fldCharType="begin"/>
              </w:r>
              <w:r w:rsidR="000100BA">
                <w:rPr>
                  <w:rFonts w:hint="eastAsia"/>
                </w:rPr>
                <w:instrText xml:space="preserve"> MACROBUTTON  SnrToggleCheckbox </w:instrText>
              </w:r>
              <w:r w:rsidR="000100BA">
                <w:rPr>
                  <w:rFonts w:hint="eastAsia"/>
                </w:rPr>
                <w:instrText>√不适用</w:instrText>
              </w:r>
              <w:r w:rsidR="000100BA">
                <w:rPr>
                  <w:rFonts w:hint="eastAsia"/>
                </w:rPr>
                <w:instrText xml:space="preserve"> </w:instrText>
              </w:r>
              <w:r>
                <w:fldChar w:fldCharType="end"/>
              </w:r>
            </w:sdtContent>
          </w:sdt>
        </w:p>
      </w:sdtContent>
    </w:sdt>
    <w:sdt>
      <w:sdtPr>
        <w:alias w:val="模块:无形资产说明"/>
        <w:tag w:val="_SEC_eb6a679b93d847e9a41997ee579c0c0b"/>
        <w:id w:val="1654948682"/>
        <w:lock w:val="sdtLocked"/>
        <w:placeholder>
          <w:docPart w:val="GBC22222222222222222222222222222"/>
        </w:placeholder>
      </w:sdtPr>
      <w:sdtContent>
        <w:p w:rsidR="00877D2C" w:rsidRDefault="005540A0">
          <w:r>
            <w:rPr>
              <w:rFonts w:hint="eastAsia"/>
            </w:rPr>
            <w:t>其他说明：</w:t>
          </w:r>
        </w:p>
        <w:sdt>
          <w:sdtPr>
            <w:alias w:val="是否适用：无形资产的说明[双击切换]"/>
            <w:tag w:val="_GBC_ff92654365f04f7ba71b01dd8af2f696"/>
            <w:id w:val="-424033842"/>
            <w:lock w:val="sdtLocked"/>
            <w:placeholder>
              <w:docPart w:val="GBC22222222222222222222222222222"/>
            </w:placeholder>
          </w:sdtPr>
          <w:sdtContent>
            <w:p w:rsidR="00050263" w:rsidRDefault="006A4C27" w:rsidP="000100BA">
              <w:r>
                <w:fldChar w:fldCharType="begin"/>
              </w:r>
              <w:r w:rsidR="00050263">
                <w:rPr>
                  <w:rFonts w:hint="eastAsia"/>
                </w:rPr>
                <w:instrText xml:space="preserve">MACROBUTTON  SnrToggleCheckbox </w:instrText>
              </w:r>
              <w:r w:rsidR="00050263">
                <w:rPr>
                  <w:rFonts w:hint="eastAsia"/>
                </w:rPr>
                <w:instrText>√适用</w:instrText>
              </w:r>
              <w:r w:rsidR="00050263">
                <w:rPr>
                  <w:rFonts w:hint="eastAsia"/>
                </w:rPr>
                <w:instrText xml:space="preserve"> </w:instrText>
              </w:r>
              <w:r>
                <w:fldChar w:fldCharType="end"/>
              </w:r>
              <w:r>
                <w:fldChar w:fldCharType="begin"/>
              </w:r>
              <w:r w:rsidR="00050263">
                <w:rPr>
                  <w:rFonts w:hint="eastAsia"/>
                </w:rPr>
                <w:instrText xml:space="preserve"> MACROBUTTON  SnrToggleCheckbox </w:instrText>
              </w:r>
              <w:r w:rsidR="00050263">
                <w:rPr>
                  <w:rFonts w:hint="eastAsia"/>
                </w:rPr>
                <w:instrText>□不适用</w:instrText>
              </w:r>
              <w:r w:rsidR="00050263">
                <w:rPr>
                  <w:rFonts w:hint="eastAsia"/>
                </w:rPr>
                <w:instrText xml:space="preserve"> </w:instrText>
              </w:r>
              <w:r>
                <w:fldChar w:fldCharType="end"/>
              </w:r>
            </w:p>
          </w:sdtContent>
        </w:sdt>
        <w:sdt>
          <w:sdtPr>
            <w:alias w:val="无形资产的说明"/>
            <w:tag w:val="_GBC_b3876d0ddd5a433ca1cd0418b98d28f8"/>
            <w:id w:val="2009005905"/>
            <w:lock w:val="sdtLocked"/>
          </w:sdtPr>
          <w:sdtContent>
            <w:p w:rsidR="00050263" w:rsidRPr="00050263" w:rsidRDefault="00050263" w:rsidP="004946D6">
              <w:pPr>
                <w:spacing w:beforeLines="50" w:line="360" w:lineRule="auto"/>
                <w:ind w:firstLineChars="200" w:firstLine="420"/>
                <w:rPr>
                  <w:rFonts w:eastAsiaTheme="majorEastAsia"/>
                  <w:sz w:val="24"/>
                </w:rPr>
              </w:pPr>
              <w:r w:rsidRPr="00050263">
                <w:rPr>
                  <w:rFonts w:asciiTheme="minorEastAsia" w:eastAsiaTheme="minorEastAsia" w:hAnsiTheme="minorEastAsia" w:hint="eastAsia"/>
                </w:rPr>
                <w:t>期末无形资产较期初减少，主要系本期因合并范围变更导致土地使用权减少。</w:t>
              </w:r>
            </w:p>
          </w:sdtContent>
        </w:sdt>
        <w:p w:rsidR="00877D2C" w:rsidRDefault="006A4C27">
          <w:pPr>
            <w:snapToGrid w:val="0"/>
            <w:spacing w:line="240" w:lineRule="atLeast"/>
          </w:pPr>
        </w:p>
      </w:sdtContent>
    </w:sdt>
    <w:sdt>
      <w:sdtPr>
        <w:rPr>
          <w:rFonts w:ascii="宋体" w:hAnsi="宋体" w:cs="宋体" w:hint="eastAsia"/>
          <w:b w:val="0"/>
          <w:bCs w:val="0"/>
          <w:kern w:val="0"/>
          <w:szCs w:val="21"/>
        </w:rPr>
        <w:alias w:val="模块:公司开发项目支出"/>
        <w:tag w:val="_SEC_cf72b8a1a8b94a6db030e4d63349f86b"/>
        <w:id w:val="-1191365448"/>
        <w:lock w:val="sdtLocked"/>
        <w:placeholder>
          <w:docPart w:val="GBC22222222222222222222222222222"/>
        </w:placeholder>
      </w:sdtPr>
      <w:sdtEndPr>
        <w:rPr>
          <w:rFonts w:ascii="Times New Roman" w:hAnsi="Times New Roman" w:cstheme="minorBidi" w:hint="default"/>
          <w:kern w:val="2"/>
        </w:rPr>
      </w:sdtEndPr>
      <w:sdtContent>
        <w:p w:rsidR="00877D2C" w:rsidRDefault="005540A0" w:rsidP="00B176E2">
          <w:pPr>
            <w:pStyle w:val="3"/>
            <w:numPr>
              <w:ilvl w:val="0"/>
              <w:numId w:val="66"/>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ba9b0ed4b3c84b5a929932077b5d61e7"/>
            <w:id w:val="2061745503"/>
            <w:lock w:val="sdtLocked"/>
            <w:placeholder>
              <w:docPart w:val="GBC22222222222222222222222222222"/>
            </w:placeholder>
          </w:sdtPr>
          <w:sdtContent>
            <w:p w:rsidR="000100BA" w:rsidRDefault="006A4C27" w:rsidP="000100BA">
              <w:r>
                <w:fldChar w:fldCharType="begin"/>
              </w:r>
              <w:r w:rsidR="000100BA">
                <w:rPr>
                  <w:rFonts w:hint="eastAsia"/>
                </w:rPr>
                <w:instrText xml:space="preserve">MACROBUTTON  SnrToggleCheckbox </w:instrText>
              </w:r>
              <w:r w:rsidR="000100BA">
                <w:rPr>
                  <w:rFonts w:hint="eastAsia"/>
                </w:rPr>
                <w:instrText>□适用</w:instrText>
              </w:r>
              <w:r w:rsidR="000100BA">
                <w:rPr>
                  <w:rFonts w:hint="eastAsia"/>
                </w:rPr>
                <w:instrText xml:space="preserve"> </w:instrText>
              </w:r>
              <w:r>
                <w:fldChar w:fldCharType="end"/>
              </w:r>
              <w:r>
                <w:fldChar w:fldCharType="begin"/>
              </w:r>
              <w:r w:rsidR="000100BA">
                <w:rPr>
                  <w:rFonts w:hint="eastAsia"/>
                </w:rPr>
                <w:instrText xml:space="preserve"> MACROBUTTON  SnrToggleCheckbox </w:instrText>
              </w:r>
              <w:r w:rsidR="000100BA">
                <w:rPr>
                  <w:rFonts w:hint="eastAsia"/>
                </w:rPr>
                <w:instrText>√不适用</w:instrText>
              </w:r>
              <w:r w:rsidR="000100BA">
                <w:rPr>
                  <w:rFonts w:hint="eastAsia"/>
                </w:rPr>
                <w:instrText xml:space="preserve"> </w:instrText>
              </w:r>
              <w:r>
                <w:fldChar w:fldCharType="end"/>
              </w:r>
            </w:p>
          </w:sdtContent>
        </w:sdt>
        <w:p w:rsidR="00877D2C" w:rsidRDefault="006A4C27">
          <w:pPr>
            <w:snapToGrid w:val="0"/>
            <w:spacing w:line="240" w:lineRule="atLeast"/>
          </w:pPr>
        </w:p>
      </w:sdtContent>
    </w:sdt>
    <w:sdt>
      <w:sdtPr>
        <w:rPr>
          <w:rFonts w:ascii="宋体" w:hAnsi="宋体" w:cs="宋体" w:hint="eastAsia"/>
          <w:b w:val="0"/>
          <w:bCs w:val="0"/>
          <w:kern w:val="0"/>
          <w:szCs w:val="21"/>
        </w:rPr>
        <w:alias w:val="模块:商誉"/>
        <w:tag w:val="_SEC_c1b37e49b4784cd69e2bf4154039a71f"/>
        <w:id w:val="-338701956"/>
        <w:lock w:val="sdtLocked"/>
        <w:placeholder>
          <w:docPart w:val="GBC22222222222222222222222222222"/>
        </w:placeholder>
      </w:sdtPr>
      <w:sdtEndPr>
        <w:rPr>
          <w:rFonts w:ascii="Times New Roman" w:hAnsi="Times New Roman" w:cstheme="minorBidi"/>
          <w:kern w:val="2"/>
        </w:rPr>
      </w:sdtEndPr>
      <w:sdtConten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商誉</w:t>
          </w:r>
        </w:p>
        <w:p w:rsidR="00877D2C" w:rsidRDefault="005540A0" w:rsidP="00B176E2">
          <w:pPr>
            <w:pStyle w:val="4"/>
            <w:numPr>
              <w:ilvl w:val="3"/>
              <w:numId w:val="84"/>
            </w:numPr>
            <w:ind w:left="426" w:hanging="426"/>
          </w:pPr>
          <w:r>
            <w:rPr>
              <w:rFonts w:hint="eastAsia"/>
            </w:rPr>
            <w:t>商誉账面原值</w:t>
          </w:r>
        </w:p>
        <w:sdt>
          <w:sdtPr>
            <w:alias w:val="是否适用：商誉账面原值[双击切换]"/>
            <w:tag w:val="_GBC_ef393f0687ab4747a43cd96895a18dcb"/>
            <w:id w:val="-1975514835"/>
            <w:lock w:val="sdtLocked"/>
            <w:placeholder>
              <w:docPart w:val="GBC22222222222222222222222222222"/>
            </w:placeholder>
          </w:sdtPr>
          <w:sdtContent>
            <w:p w:rsidR="00877D2C" w:rsidRDefault="006A4C27" w:rsidP="000100BA">
              <w:r>
                <w:fldChar w:fldCharType="begin"/>
              </w:r>
              <w:r w:rsidR="000100BA">
                <w:rPr>
                  <w:rFonts w:hint="eastAsia"/>
                </w:rPr>
                <w:instrText xml:space="preserve">MACROBUTTON  SnrToggleCheckbox </w:instrText>
              </w:r>
              <w:r w:rsidR="000100BA">
                <w:rPr>
                  <w:rFonts w:hint="eastAsia"/>
                </w:rPr>
                <w:instrText>□适用</w:instrText>
              </w:r>
              <w:r w:rsidR="000100BA">
                <w:rPr>
                  <w:rFonts w:hint="eastAsia"/>
                </w:rPr>
                <w:instrText xml:space="preserve"> </w:instrText>
              </w:r>
              <w:r>
                <w:fldChar w:fldCharType="end"/>
              </w:r>
              <w:r>
                <w:fldChar w:fldCharType="begin"/>
              </w:r>
              <w:r w:rsidR="000100BA">
                <w:rPr>
                  <w:rFonts w:hint="eastAsia"/>
                </w:rPr>
                <w:instrText xml:space="preserve"> MACROBUTTON  SnrToggleCheckbox </w:instrText>
              </w:r>
              <w:r w:rsidR="000100BA">
                <w:rPr>
                  <w:rFonts w:hint="eastAsia"/>
                </w:rPr>
                <w:instrText>√不适用</w:instrText>
              </w:r>
              <w:r w:rsidR="000100BA">
                <w:rPr>
                  <w:rFonts w:hint="eastAsia"/>
                </w:rPr>
                <w:instrText xml:space="preserve"> </w:instrText>
              </w:r>
              <w:r>
                <w:fldChar w:fldCharType="end"/>
              </w:r>
            </w:p>
          </w:sdtContent>
        </w:sdt>
        <w:p w:rsidR="00877D2C" w:rsidRDefault="005540A0" w:rsidP="00B176E2">
          <w:pPr>
            <w:pStyle w:val="4"/>
            <w:numPr>
              <w:ilvl w:val="3"/>
              <w:numId w:val="84"/>
            </w:numPr>
            <w:ind w:left="426" w:hanging="426"/>
          </w:pPr>
          <w:r>
            <w:rPr>
              <w:rFonts w:hint="eastAsia"/>
            </w:rPr>
            <w:lastRenderedPageBreak/>
            <w:t>商誉减值准备</w:t>
          </w:r>
        </w:p>
        <w:sdt>
          <w:sdtPr>
            <w:alias w:val="是否适用：商誉减值准备[双击切换]"/>
            <w:tag w:val="_GBC_6da4c3df55cf453f9753bb7045db7e9c"/>
            <w:id w:val="-497036724"/>
            <w:lock w:val="sdtLocked"/>
            <w:placeholder>
              <w:docPart w:val="GBC22222222222222222222222222222"/>
            </w:placeholder>
          </w:sdtPr>
          <w:sdtContent>
            <w:p w:rsidR="00877D2C" w:rsidRDefault="006A4C27" w:rsidP="000100BA">
              <w:r>
                <w:fldChar w:fldCharType="begin"/>
              </w:r>
              <w:r w:rsidR="000100BA">
                <w:rPr>
                  <w:rFonts w:hint="eastAsia"/>
                </w:rPr>
                <w:instrText xml:space="preserve">MACROBUTTON  SnrToggleCheckbox </w:instrText>
              </w:r>
              <w:r w:rsidR="000100BA">
                <w:rPr>
                  <w:rFonts w:hint="eastAsia"/>
                </w:rPr>
                <w:instrText>□适用</w:instrText>
              </w:r>
              <w:r w:rsidR="000100BA">
                <w:rPr>
                  <w:rFonts w:hint="eastAsia"/>
                </w:rPr>
                <w:instrText xml:space="preserve"> </w:instrText>
              </w:r>
              <w:r>
                <w:fldChar w:fldCharType="end"/>
              </w:r>
              <w:r>
                <w:fldChar w:fldCharType="begin"/>
              </w:r>
              <w:r w:rsidR="000100BA">
                <w:rPr>
                  <w:rFonts w:hint="eastAsia"/>
                </w:rPr>
                <w:instrText xml:space="preserve"> MACROBUTTON  SnrToggleCheckbox </w:instrText>
              </w:r>
              <w:r w:rsidR="000100BA">
                <w:rPr>
                  <w:rFonts w:hint="eastAsia"/>
                </w:rPr>
                <w:instrText>√不适用</w:instrText>
              </w:r>
              <w:r w:rsidR="000100BA">
                <w:rPr>
                  <w:rFonts w:hint="eastAsia"/>
                </w:rPr>
                <w:instrText xml:space="preserve"> </w:instrText>
              </w:r>
              <w:r>
                <w:fldChar w:fldCharType="end"/>
              </w:r>
            </w:p>
          </w:sdtContent>
        </w:sdt>
        <w:p w:rsidR="00877D2C" w:rsidRDefault="005540A0" w:rsidP="00B176E2">
          <w:pPr>
            <w:pStyle w:val="4"/>
            <w:numPr>
              <w:ilvl w:val="3"/>
              <w:numId w:val="84"/>
            </w:numPr>
            <w:ind w:left="424" w:hangingChars="201" w:hanging="424"/>
          </w:pPr>
          <w:r>
            <w:rPr>
              <w:rFonts w:hint="eastAsia"/>
            </w:rPr>
            <w:t>商誉所在资产组或资产组组合的相关信息</w:t>
          </w:r>
        </w:p>
        <w:sdt>
          <w:sdtPr>
            <w:alias w:val="是否适用：商誉所在资产组或资产组组合的相关信息[双击切换]"/>
            <w:tag w:val="_GBC_9f9bd4d9cf084d4594694aa545981d14"/>
            <w:id w:val="-1846463109"/>
            <w:lock w:val="sdtLocked"/>
            <w:placeholder>
              <w:docPart w:val="GBC22222222222222222222222222222"/>
            </w:placeholder>
          </w:sdtPr>
          <w:sdtContent>
            <w:p w:rsidR="00877D2C" w:rsidRDefault="006A4C27" w:rsidP="000100BA">
              <w:r>
                <w:fldChar w:fldCharType="begin"/>
              </w:r>
              <w:r w:rsidR="000100BA">
                <w:rPr>
                  <w:rFonts w:hint="eastAsia"/>
                </w:rPr>
                <w:instrText xml:space="preserve"> MACROBUTTON  SnrToggleCheckbox </w:instrText>
              </w:r>
              <w:r w:rsidR="000100BA">
                <w:rPr>
                  <w:rFonts w:hint="eastAsia"/>
                </w:rPr>
                <w:instrText>□适用</w:instrText>
              </w:r>
              <w:r w:rsidR="000100BA">
                <w:rPr>
                  <w:rFonts w:hint="eastAsia"/>
                </w:rPr>
                <w:instrText xml:space="preserve"> </w:instrText>
              </w:r>
              <w:r>
                <w:fldChar w:fldCharType="end"/>
              </w:r>
              <w:r>
                <w:fldChar w:fldCharType="begin"/>
              </w:r>
              <w:r w:rsidR="000100BA">
                <w:rPr>
                  <w:rFonts w:hint="eastAsia"/>
                </w:rPr>
                <w:instrText xml:space="preserve"> MACROBUTTON  SnrToggleCheckbox </w:instrText>
              </w:r>
              <w:r w:rsidR="000100BA">
                <w:rPr>
                  <w:rFonts w:hint="eastAsia"/>
                </w:rPr>
                <w:instrText>√不适用</w:instrText>
              </w:r>
              <w:r w:rsidR="000100BA">
                <w:rPr>
                  <w:rFonts w:hint="eastAsia"/>
                </w:rPr>
                <w:instrText xml:space="preserve"> </w:instrText>
              </w:r>
              <w:r>
                <w:fldChar w:fldCharType="end"/>
              </w:r>
            </w:p>
          </w:sdtContent>
        </w:sdt>
        <w:p w:rsidR="00877D2C" w:rsidRDefault="00877D2C"/>
        <w:p w:rsidR="00877D2C" w:rsidRDefault="005540A0" w:rsidP="00B176E2">
          <w:pPr>
            <w:pStyle w:val="4"/>
            <w:numPr>
              <w:ilvl w:val="3"/>
              <w:numId w:val="84"/>
            </w:numPr>
            <w:ind w:left="424" w:hangingChars="201" w:hanging="424"/>
          </w:pPr>
          <w:r>
            <w:rPr>
              <w:rFonts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538215f0e019491d8a00405b6ad9554f"/>
            <w:id w:val="-930357422"/>
            <w:lock w:val="sdtLocked"/>
            <w:placeholder>
              <w:docPart w:val="GBC22222222222222222222222222222"/>
            </w:placeholder>
          </w:sdtPr>
          <w:sdtContent>
            <w:p w:rsidR="00877D2C" w:rsidRDefault="006A4C27" w:rsidP="000100BA">
              <w:r>
                <w:fldChar w:fldCharType="begin"/>
              </w:r>
              <w:r w:rsidR="000100BA">
                <w:rPr>
                  <w:rFonts w:hint="eastAsia"/>
                </w:rPr>
                <w:instrText xml:space="preserve">MACROBUTTON  SnrToggleCheckbox </w:instrText>
              </w:r>
              <w:r w:rsidR="000100BA">
                <w:rPr>
                  <w:rFonts w:hint="eastAsia"/>
                </w:rPr>
                <w:instrText>□适用</w:instrText>
              </w:r>
              <w:r w:rsidR="000100BA">
                <w:rPr>
                  <w:rFonts w:hint="eastAsia"/>
                </w:rPr>
                <w:instrText xml:space="preserve"> </w:instrText>
              </w:r>
              <w:r>
                <w:fldChar w:fldCharType="end"/>
              </w:r>
              <w:r>
                <w:fldChar w:fldCharType="begin"/>
              </w:r>
              <w:r w:rsidR="000100BA">
                <w:rPr>
                  <w:rFonts w:hint="eastAsia"/>
                </w:rPr>
                <w:instrText xml:space="preserve"> MACROBUTTON  SnrToggleCheckbox </w:instrText>
              </w:r>
              <w:r w:rsidR="000100BA">
                <w:rPr>
                  <w:rFonts w:hint="eastAsia"/>
                </w:rPr>
                <w:instrText>√不适用</w:instrText>
              </w:r>
              <w:r w:rsidR="000100BA">
                <w:rPr>
                  <w:rFonts w:hint="eastAsia"/>
                </w:rPr>
                <w:instrText xml:space="preserve"> </w:instrText>
              </w:r>
              <w:r>
                <w:fldChar w:fldCharType="end"/>
              </w:r>
            </w:p>
          </w:sdtContent>
        </w:sdt>
        <w:p w:rsidR="00877D2C" w:rsidRDefault="00877D2C"/>
        <w:p w:rsidR="00877D2C" w:rsidRDefault="005540A0" w:rsidP="00B176E2">
          <w:pPr>
            <w:pStyle w:val="4"/>
            <w:numPr>
              <w:ilvl w:val="3"/>
              <w:numId w:val="84"/>
            </w:numPr>
            <w:ind w:left="426" w:hanging="426"/>
            <w:rPr>
              <w:szCs w:val="21"/>
            </w:rPr>
          </w:pPr>
          <w:r>
            <w:rPr>
              <w:rFonts w:hint="eastAsia"/>
              <w:szCs w:val="21"/>
            </w:rPr>
            <w:t>商誉减值测试的影响</w:t>
          </w:r>
        </w:p>
        <w:sdt>
          <w:sdtPr>
            <w:alias w:val="是否适用：商誉减值测试的影响[双击切换]"/>
            <w:tag w:val="_GBC_6e248399119945f99696928d9d08c459"/>
            <w:id w:val="-2119283166"/>
            <w:lock w:val="sdtLocked"/>
            <w:placeholder>
              <w:docPart w:val="GBC22222222222222222222222222222"/>
            </w:placeholder>
          </w:sdtPr>
          <w:sdtContent>
            <w:p w:rsidR="00877D2C" w:rsidRDefault="006A4C27" w:rsidP="000100BA">
              <w:r>
                <w:fldChar w:fldCharType="begin"/>
              </w:r>
              <w:r w:rsidR="000100BA">
                <w:rPr>
                  <w:rFonts w:hint="eastAsia"/>
                </w:rPr>
                <w:instrText xml:space="preserve"> MACROBUTTON  SnrToggleCheckbox </w:instrText>
              </w:r>
              <w:r w:rsidR="000100BA">
                <w:rPr>
                  <w:rFonts w:hint="eastAsia"/>
                </w:rPr>
                <w:instrText>□适用</w:instrText>
              </w:r>
              <w:r w:rsidR="000100BA">
                <w:rPr>
                  <w:rFonts w:hint="eastAsia"/>
                </w:rPr>
                <w:instrText xml:space="preserve"> </w:instrText>
              </w:r>
              <w:r>
                <w:fldChar w:fldCharType="end"/>
              </w:r>
              <w:r>
                <w:fldChar w:fldCharType="begin"/>
              </w:r>
              <w:r w:rsidR="000100BA">
                <w:rPr>
                  <w:rFonts w:hint="eastAsia"/>
                </w:rPr>
                <w:instrText xml:space="preserve"> MACROBUTTON  SnrToggleCheckbox </w:instrText>
              </w:r>
              <w:r w:rsidR="000100BA">
                <w:rPr>
                  <w:rFonts w:hint="eastAsia"/>
                </w:rPr>
                <w:instrText>√不适用</w:instrText>
              </w:r>
              <w:r w:rsidR="000100BA">
                <w:rPr>
                  <w:rFonts w:hint="eastAsia"/>
                </w:rPr>
                <w:instrText xml:space="preserve"> </w:instrText>
              </w:r>
              <w:r>
                <w:fldChar w:fldCharType="end"/>
              </w:r>
            </w:p>
          </w:sdtContent>
        </w:sdt>
        <w:p w:rsidR="00877D2C" w:rsidRDefault="00877D2C"/>
        <w:p w:rsidR="00877D2C" w:rsidRDefault="005540A0">
          <w:r>
            <w:rPr>
              <w:rFonts w:hint="eastAsia"/>
            </w:rPr>
            <w:t>其他说明</w:t>
          </w:r>
        </w:p>
        <w:sdt>
          <w:sdtPr>
            <w:alias w:val="是否适用：商誉其他需要说明的事项[双击切换]"/>
            <w:tag w:val="_GBC_99f8ebd0cb464294bea4051ad19cf581"/>
            <w:id w:val="547266238"/>
            <w:lock w:val="sdtLocked"/>
            <w:placeholder>
              <w:docPart w:val="GBC22222222222222222222222222222"/>
            </w:placeholder>
          </w:sdtPr>
          <w:sdtContent>
            <w:p w:rsidR="00877D2C" w:rsidRDefault="006A4C27" w:rsidP="000100BA">
              <w:r>
                <w:fldChar w:fldCharType="begin"/>
              </w:r>
              <w:r w:rsidR="000100BA">
                <w:rPr>
                  <w:rFonts w:hint="eastAsia"/>
                </w:rPr>
                <w:instrText xml:space="preserve">MACROBUTTON  SnrToggleCheckbox </w:instrText>
              </w:r>
              <w:r w:rsidR="000100BA">
                <w:rPr>
                  <w:rFonts w:hint="eastAsia"/>
                </w:rPr>
                <w:instrText>□适用</w:instrText>
              </w:r>
              <w:r w:rsidR="000100BA">
                <w:rPr>
                  <w:rFonts w:hint="eastAsia"/>
                </w:rPr>
                <w:instrText xml:space="preserve"> </w:instrText>
              </w:r>
              <w:r>
                <w:fldChar w:fldCharType="end"/>
              </w:r>
              <w:r>
                <w:fldChar w:fldCharType="begin"/>
              </w:r>
              <w:r w:rsidR="000100BA">
                <w:rPr>
                  <w:rFonts w:hint="eastAsia"/>
                </w:rPr>
                <w:instrText xml:space="preserve"> MACROBUTTON  SnrToggleCheckbox </w:instrText>
              </w:r>
              <w:r w:rsidR="000100BA">
                <w:rPr>
                  <w:rFonts w:hint="eastAsia"/>
                </w:rPr>
                <w:instrText>√不适用</w:instrText>
              </w:r>
              <w:r w:rsidR="000100BA">
                <w:rPr>
                  <w:rFonts w:hint="eastAsia"/>
                </w:rPr>
                <w:instrText xml:space="preserve"> </w:instrText>
              </w:r>
              <w:r>
                <w:fldChar w:fldCharType="end"/>
              </w:r>
            </w:p>
          </w:sdtContent>
        </w:sdt>
        <w:p w:rsidR="00877D2C" w:rsidRDefault="006A4C27">
          <w:pPr>
            <w:snapToGrid w:val="0"/>
            <w:spacing w:line="240" w:lineRule="atLeast"/>
            <w:rPr>
              <w:rFonts w:cstheme="minorBidi"/>
            </w:rPr>
          </w:pPr>
        </w:p>
      </w:sdtContent>
    </w:sdt>
    <w:sdt>
      <w:sdtPr>
        <w:rPr>
          <w:rFonts w:ascii="宋体" w:hAnsi="宋体" w:cs="宋体" w:hint="eastAsia"/>
          <w:b w:val="0"/>
          <w:bCs w:val="0"/>
          <w:kern w:val="0"/>
          <w:szCs w:val="21"/>
        </w:rPr>
        <w:alias w:val="模块:长期待摊费用"/>
        <w:tag w:val="_SEC_a4ccbe4057b4410cb2b998d6b11165cd"/>
        <w:id w:val="69938020"/>
        <w:lock w:val="sdtLocked"/>
        <w:placeholder>
          <w:docPart w:val="GBC22222222222222222222222222222"/>
        </w:placeholder>
      </w:sdtPr>
      <w:sdtEndPr>
        <w:rPr>
          <w:rFonts w:ascii="Times New Roman" w:hAnsi="Times New Roman" w:cstheme="minorBidi" w:hint="default"/>
          <w:kern w:val="2"/>
        </w:rPr>
      </w:sdtEndPr>
      <w:sdtConten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cbcb541b65cd4be6b93f357c0fdd9f09"/>
            <w:id w:val="641934807"/>
            <w:lock w:val="sdtLocked"/>
            <w:placeholder>
              <w:docPart w:val="GBC22222222222222222222222222222"/>
            </w:placeholder>
          </w:sdtPr>
          <w:sdtContent>
            <w:p w:rsidR="00877D2C" w:rsidRDefault="006A4C27">
              <w:r>
                <w:fldChar w:fldCharType="begin"/>
              </w:r>
              <w:r w:rsidR="001549DF">
                <w:rPr>
                  <w:rFonts w:hint="eastAsia"/>
                </w:rPr>
                <w:instrText xml:space="preserve">MACROBUTTON  SnrToggleCheckbox </w:instrText>
              </w:r>
              <w:r w:rsidR="001549DF">
                <w:rPr>
                  <w:rFonts w:hint="eastAsia"/>
                </w:rPr>
                <w:instrText>√适用</w:instrText>
              </w:r>
              <w:r w:rsidR="001549DF">
                <w:rPr>
                  <w:rFonts w:hint="eastAsia"/>
                </w:rPr>
                <w:instrText xml:space="preserve"> </w:instrText>
              </w:r>
              <w:r>
                <w:fldChar w:fldCharType="end"/>
              </w:r>
              <w:r>
                <w:fldChar w:fldCharType="begin"/>
              </w:r>
              <w:r w:rsidR="001549DF">
                <w:rPr>
                  <w:rFonts w:hint="eastAsia"/>
                </w:rPr>
                <w:instrText xml:space="preserve"> MACROBUTTON  SnrToggleCheckbox </w:instrText>
              </w:r>
              <w:r w:rsidR="001549DF">
                <w:rPr>
                  <w:rFonts w:hint="eastAsia"/>
                </w:rPr>
                <w:instrText>□不适用</w:instrText>
              </w:r>
              <w:r w:rsidR="001549DF">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长期待摊费用"/>
              <w:tag w:val="_GBC_bcda40ca2da04d5da4a9e3293430f9ac"/>
              <w:id w:val="-2970765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长期待摊费用"/>
              <w:tag w:val="_GBC_45bcea706579408d8f2a7cd4ab5ef115"/>
              <w:id w:val="-1716655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f3"/>
            <w:tblW w:w="5000" w:type="pct"/>
            <w:tblLook w:val="04A0"/>
          </w:tblPr>
          <w:tblGrid>
            <w:gridCol w:w="1447"/>
            <w:gridCol w:w="1497"/>
            <w:gridCol w:w="1497"/>
            <w:gridCol w:w="1497"/>
            <w:gridCol w:w="1520"/>
            <w:gridCol w:w="1591"/>
          </w:tblGrid>
          <w:tr w:rsidR="001549DF" w:rsidTr="000F4FD1">
            <w:sdt>
              <w:sdtPr>
                <w:rPr>
                  <w:rFonts w:asciiTheme="minorEastAsia" w:eastAsiaTheme="minorEastAsia" w:hAnsiTheme="minorEastAsia"/>
                </w:rPr>
                <w:tag w:val="_PLD_d70e367624f544f28430d4fa9dc10540"/>
                <w:id w:val="1214181"/>
                <w:lock w:val="sdtLocked"/>
              </w:sdtPr>
              <w:sdtContent>
                <w:tc>
                  <w:tcPr>
                    <w:tcW w:w="800" w:type="pct"/>
                  </w:tcPr>
                  <w:p w:rsidR="001549DF" w:rsidRPr="001549DF" w:rsidRDefault="001549DF" w:rsidP="000F4FD1">
                    <w:pPr>
                      <w:jc w:val="center"/>
                      <w:rPr>
                        <w:rFonts w:asciiTheme="minorEastAsia" w:eastAsiaTheme="minorEastAsia" w:hAnsiTheme="minorEastAsia"/>
                      </w:rPr>
                    </w:pPr>
                    <w:r w:rsidRPr="001549DF">
                      <w:rPr>
                        <w:rFonts w:asciiTheme="minorEastAsia" w:eastAsiaTheme="minorEastAsia" w:hAnsiTheme="minorEastAsia" w:hint="eastAsia"/>
                      </w:rPr>
                      <w:t>项目</w:t>
                    </w:r>
                  </w:p>
                </w:tc>
              </w:sdtContent>
            </w:sdt>
            <w:sdt>
              <w:sdtPr>
                <w:rPr>
                  <w:rFonts w:asciiTheme="minorEastAsia" w:eastAsiaTheme="minorEastAsia" w:hAnsiTheme="minorEastAsia"/>
                </w:rPr>
                <w:tag w:val="_PLD_e9e93178bf6e4ae6b25e934d80cadf90"/>
                <w:id w:val="1214182"/>
                <w:lock w:val="sdtLocked"/>
              </w:sdtPr>
              <w:sdtContent>
                <w:tc>
                  <w:tcPr>
                    <w:tcW w:w="827" w:type="pct"/>
                  </w:tcPr>
                  <w:p w:rsidR="001549DF" w:rsidRPr="001549DF" w:rsidRDefault="001549DF" w:rsidP="000F4FD1">
                    <w:pPr>
                      <w:jc w:val="center"/>
                      <w:rPr>
                        <w:rFonts w:asciiTheme="minorEastAsia" w:eastAsiaTheme="minorEastAsia" w:hAnsiTheme="minorEastAsia"/>
                      </w:rPr>
                    </w:pPr>
                    <w:r w:rsidRPr="001549DF">
                      <w:rPr>
                        <w:rFonts w:asciiTheme="minorEastAsia" w:eastAsiaTheme="minorEastAsia" w:hAnsiTheme="minorEastAsia" w:hint="eastAsia"/>
                      </w:rPr>
                      <w:t>期初余额</w:t>
                    </w:r>
                  </w:p>
                </w:tc>
              </w:sdtContent>
            </w:sdt>
            <w:sdt>
              <w:sdtPr>
                <w:rPr>
                  <w:rFonts w:asciiTheme="minorEastAsia" w:eastAsiaTheme="minorEastAsia" w:hAnsiTheme="minorEastAsia"/>
                </w:rPr>
                <w:tag w:val="_PLD_b0304019406b49bba87fd5d26e9e77a3"/>
                <w:id w:val="1214183"/>
                <w:lock w:val="sdtLocked"/>
              </w:sdtPr>
              <w:sdtContent>
                <w:tc>
                  <w:tcPr>
                    <w:tcW w:w="827" w:type="pct"/>
                  </w:tcPr>
                  <w:p w:rsidR="001549DF" w:rsidRPr="001549DF" w:rsidRDefault="001549DF" w:rsidP="000F4FD1">
                    <w:pPr>
                      <w:jc w:val="center"/>
                      <w:rPr>
                        <w:rFonts w:asciiTheme="minorEastAsia" w:eastAsiaTheme="minorEastAsia" w:hAnsiTheme="minorEastAsia"/>
                      </w:rPr>
                    </w:pPr>
                    <w:r w:rsidRPr="001549DF">
                      <w:rPr>
                        <w:rFonts w:asciiTheme="minorEastAsia" w:eastAsiaTheme="minorEastAsia" w:hAnsiTheme="minorEastAsia" w:hint="eastAsia"/>
                      </w:rPr>
                      <w:t>本期增加金额</w:t>
                    </w:r>
                  </w:p>
                </w:tc>
              </w:sdtContent>
            </w:sdt>
            <w:sdt>
              <w:sdtPr>
                <w:rPr>
                  <w:rFonts w:asciiTheme="minorEastAsia" w:eastAsiaTheme="minorEastAsia" w:hAnsiTheme="minorEastAsia"/>
                </w:rPr>
                <w:tag w:val="_PLD_e1350bea96cf4f45a6200cab08f11722"/>
                <w:id w:val="1214184"/>
                <w:lock w:val="sdtLocked"/>
              </w:sdtPr>
              <w:sdtContent>
                <w:tc>
                  <w:tcPr>
                    <w:tcW w:w="827" w:type="pct"/>
                  </w:tcPr>
                  <w:p w:rsidR="001549DF" w:rsidRPr="001549DF" w:rsidRDefault="001549DF" w:rsidP="000F4FD1">
                    <w:pPr>
                      <w:jc w:val="center"/>
                      <w:rPr>
                        <w:rFonts w:asciiTheme="minorEastAsia" w:eastAsiaTheme="minorEastAsia" w:hAnsiTheme="minorEastAsia"/>
                      </w:rPr>
                    </w:pPr>
                    <w:r w:rsidRPr="001549DF">
                      <w:rPr>
                        <w:rFonts w:asciiTheme="minorEastAsia" w:eastAsiaTheme="minorEastAsia" w:hAnsiTheme="minorEastAsia" w:hint="eastAsia"/>
                      </w:rPr>
                      <w:t>本期摊销金额</w:t>
                    </w:r>
                  </w:p>
                </w:tc>
              </w:sdtContent>
            </w:sdt>
            <w:sdt>
              <w:sdtPr>
                <w:rPr>
                  <w:rFonts w:asciiTheme="minorEastAsia" w:eastAsiaTheme="minorEastAsia" w:hAnsiTheme="minorEastAsia"/>
                </w:rPr>
                <w:tag w:val="_PLD_dd7c0d5ab3334691b3e0047d34ecb634"/>
                <w:id w:val="1214185"/>
                <w:lock w:val="sdtLocked"/>
              </w:sdtPr>
              <w:sdtContent>
                <w:tc>
                  <w:tcPr>
                    <w:tcW w:w="840" w:type="pct"/>
                  </w:tcPr>
                  <w:p w:rsidR="001549DF" w:rsidRPr="001549DF" w:rsidRDefault="001549DF" w:rsidP="000F4FD1">
                    <w:pPr>
                      <w:jc w:val="center"/>
                      <w:rPr>
                        <w:rFonts w:asciiTheme="minorEastAsia" w:eastAsiaTheme="minorEastAsia" w:hAnsiTheme="minorEastAsia"/>
                      </w:rPr>
                    </w:pPr>
                    <w:r w:rsidRPr="001549DF">
                      <w:rPr>
                        <w:rFonts w:asciiTheme="minorEastAsia" w:eastAsiaTheme="minorEastAsia" w:hAnsiTheme="minorEastAsia" w:hint="eastAsia"/>
                      </w:rPr>
                      <w:t>其他减少金额</w:t>
                    </w:r>
                  </w:p>
                </w:tc>
              </w:sdtContent>
            </w:sdt>
            <w:sdt>
              <w:sdtPr>
                <w:rPr>
                  <w:rFonts w:asciiTheme="minorEastAsia" w:eastAsiaTheme="minorEastAsia" w:hAnsiTheme="minorEastAsia"/>
                </w:rPr>
                <w:tag w:val="_PLD_3ab32d124e7942f1b1f82c0287c9220f"/>
                <w:id w:val="1214186"/>
                <w:lock w:val="sdtLocked"/>
              </w:sdtPr>
              <w:sdtContent>
                <w:tc>
                  <w:tcPr>
                    <w:tcW w:w="879" w:type="pct"/>
                  </w:tcPr>
                  <w:p w:rsidR="001549DF" w:rsidRPr="001549DF" w:rsidRDefault="001549DF" w:rsidP="000F4FD1">
                    <w:pPr>
                      <w:jc w:val="center"/>
                      <w:rPr>
                        <w:rFonts w:asciiTheme="minorEastAsia" w:eastAsiaTheme="minorEastAsia" w:hAnsiTheme="minorEastAsia"/>
                      </w:rPr>
                    </w:pPr>
                    <w:r w:rsidRPr="001549DF">
                      <w:rPr>
                        <w:rFonts w:asciiTheme="minorEastAsia" w:eastAsiaTheme="minorEastAsia" w:hAnsiTheme="minorEastAsia" w:hint="eastAsia"/>
                      </w:rPr>
                      <w:t>期末余额</w:t>
                    </w:r>
                  </w:p>
                </w:tc>
              </w:sdtContent>
            </w:sdt>
          </w:tr>
          <w:sdt>
            <w:sdtPr>
              <w:rPr>
                <w:rFonts w:asciiTheme="minorEastAsia" w:eastAsiaTheme="minorEastAsia" w:hAnsiTheme="minorEastAsia" w:cstheme="minorBidi" w:hint="eastAsia"/>
                <w:szCs w:val="22"/>
              </w:rPr>
              <w:alias w:val="长期待摊费用明细"/>
              <w:tag w:val="_TUP_969d22a473614010ab4861b5a43a6426"/>
              <w:id w:val="1214187"/>
              <w:lock w:val="sdtLocked"/>
            </w:sdtPr>
            <w:sdtContent>
              <w:tr w:rsidR="001549DF" w:rsidTr="000F4FD1">
                <w:tc>
                  <w:tcPr>
                    <w:tcW w:w="800" w:type="pct"/>
                  </w:tcPr>
                  <w:p w:rsidR="001549DF" w:rsidRPr="001549DF" w:rsidRDefault="001549DF" w:rsidP="000F4FD1">
                    <w:pPr>
                      <w:rPr>
                        <w:rFonts w:asciiTheme="minorEastAsia" w:eastAsiaTheme="minorEastAsia" w:hAnsiTheme="minorEastAsia"/>
                      </w:rPr>
                    </w:pPr>
                    <w:r w:rsidRPr="001549DF">
                      <w:rPr>
                        <w:rFonts w:asciiTheme="minorEastAsia" w:eastAsiaTheme="minorEastAsia" w:hAnsiTheme="minorEastAsia"/>
                      </w:rPr>
                      <w:t>装修费</w:t>
                    </w:r>
                  </w:p>
                </w:tc>
                <w:tc>
                  <w:tcPr>
                    <w:tcW w:w="827" w:type="pct"/>
                  </w:tcPr>
                  <w:p w:rsidR="001549DF" w:rsidRPr="001549DF" w:rsidRDefault="001549DF" w:rsidP="000F4FD1">
                    <w:pPr>
                      <w:jc w:val="right"/>
                      <w:rPr>
                        <w:rFonts w:asciiTheme="minorEastAsia" w:eastAsiaTheme="minorEastAsia" w:hAnsiTheme="minorEastAsia"/>
                      </w:rPr>
                    </w:pPr>
                  </w:p>
                </w:tc>
                <w:tc>
                  <w:tcPr>
                    <w:tcW w:w="827" w:type="pct"/>
                  </w:tcPr>
                  <w:p w:rsidR="001549DF" w:rsidRPr="001549DF" w:rsidRDefault="001549DF" w:rsidP="000F4FD1">
                    <w:pPr>
                      <w:jc w:val="right"/>
                      <w:rPr>
                        <w:rFonts w:asciiTheme="minorEastAsia" w:eastAsiaTheme="minorEastAsia" w:hAnsiTheme="minorEastAsia"/>
                      </w:rPr>
                    </w:pPr>
                    <w:r w:rsidRPr="001549DF">
                      <w:rPr>
                        <w:rFonts w:asciiTheme="minorEastAsia" w:eastAsiaTheme="minorEastAsia" w:hAnsiTheme="minorEastAsia"/>
                      </w:rPr>
                      <w:t>1,387,538.60</w:t>
                    </w:r>
                  </w:p>
                </w:tc>
                <w:tc>
                  <w:tcPr>
                    <w:tcW w:w="827" w:type="pct"/>
                  </w:tcPr>
                  <w:p w:rsidR="001549DF" w:rsidRPr="001549DF" w:rsidRDefault="001549DF" w:rsidP="000F4FD1">
                    <w:pPr>
                      <w:jc w:val="right"/>
                      <w:rPr>
                        <w:rFonts w:asciiTheme="minorEastAsia" w:eastAsiaTheme="minorEastAsia" w:hAnsiTheme="minorEastAsia"/>
                      </w:rPr>
                    </w:pPr>
                    <w:r w:rsidRPr="001549DF">
                      <w:rPr>
                        <w:rFonts w:asciiTheme="minorEastAsia" w:eastAsiaTheme="minorEastAsia" w:hAnsiTheme="minorEastAsia"/>
                      </w:rPr>
                      <w:t>297,667.56</w:t>
                    </w:r>
                  </w:p>
                </w:tc>
                <w:tc>
                  <w:tcPr>
                    <w:tcW w:w="840" w:type="pct"/>
                  </w:tcPr>
                  <w:p w:rsidR="001549DF" w:rsidRPr="001549DF" w:rsidRDefault="001549DF" w:rsidP="000F4FD1">
                    <w:pPr>
                      <w:jc w:val="right"/>
                      <w:rPr>
                        <w:rFonts w:asciiTheme="minorEastAsia" w:eastAsiaTheme="minorEastAsia" w:hAnsiTheme="minorEastAsia"/>
                      </w:rPr>
                    </w:pPr>
                  </w:p>
                </w:tc>
                <w:tc>
                  <w:tcPr>
                    <w:tcW w:w="879" w:type="pct"/>
                  </w:tcPr>
                  <w:p w:rsidR="001549DF" w:rsidRPr="001549DF" w:rsidRDefault="001549DF" w:rsidP="000F4FD1">
                    <w:pPr>
                      <w:jc w:val="right"/>
                      <w:rPr>
                        <w:rFonts w:asciiTheme="minorEastAsia" w:eastAsiaTheme="minorEastAsia" w:hAnsiTheme="minorEastAsia"/>
                      </w:rPr>
                    </w:pPr>
                    <w:r w:rsidRPr="001549DF">
                      <w:rPr>
                        <w:rFonts w:asciiTheme="minorEastAsia" w:eastAsiaTheme="minorEastAsia" w:hAnsiTheme="minorEastAsia"/>
                      </w:rPr>
                      <w:t>1,089,871.04</w:t>
                    </w:r>
                  </w:p>
                </w:tc>
              </w:tr>
            </w:sdtContent>
          </w:sdt>
          <w:tr w:rsidR="001549DF" w:rsidTr="000F4FD1">
            <w:sdt>
              <w:sdtPr>
                <w:rPr>
                  <w:rFonts w:asciiTheme="minorEastAsia" w:eastAsiaTheme="minorEastAsia" w:hAnsiTheme="minorEastAsia"/>
                </w:rPr>
                <w:tag w:val="_PLD_e85142c73eaf41d992f4f52a1502d9a8"/>
                <w:id w:val="1214188"/>
                <w:lock w:val="sdtLocked"/>
              </w:sdtPr>
              <w:sdtContent>
                <w:tc>
                  <w:tcPr>
                    <w:tcW w:w="800" w:type="pct"/>
                  </w:tcPr>
                  <w:p w:rsidR="001549DF" w:rsidRPr="001549DF" w:rsidRDefault="001549DF" w:rsidP="000F4FD1">
                    <w:pPr>
                      <w:jc w:val="center"/>
                      <w:rPr>
                        <w:rFonts w:asciiTheme="minorEastAsia" w:eastAsiaTheme="minorEastAsia" w:hAnsiTheme="minorEastAsia"/>
                      </w:rPr>
                    </w:pPr>
                    <w:r w:rsidRPr="001549DF">
                      <w:rPr>
                        <w:rFonts w:asciiTheme="minorEastAsia" w:eastAsiaTheme="minorEastAsia" w:hAnsiTheme="minorEastAsia" w:hint="eastAsia"/>
                      </w:rPr>
                      <w:t>合计</w:t>
                    </w:r>
                  </w:p>
                </w:tc>
              </w:sdtContent>
            </w:sdt>
            <w:tc>
              <w:tcPr>
                <w:tcW w:w="827" w:type="pct"/>
              </w:tcPr>
              <w:p w:rsidR="001549DF" w:rsidRPr="001549DF" w:rsidRDefault="001549DF" w:rsidP="000F4FD1">
                <w:pPr>
                  <w:jc w:val="right"/>
                  <w:rPr>
                    <w:rFonts w:asciiTheme="minorEastAsia" w:eastAsiaTheme="minorEastAsia" w:hAnsiTheme="minorEastAsia"/>
                  </w:rPr>
                </w:pPr>
              </w:p>
            </w:tc>
            <w:tc>
              <w:tcPr>
                <w:tcW w:w="827" w:type="pct"/>
              </w:tcPr>
              <w:p w:rsidR="001549DF" w:rsidRPr="001549DF" w:rsidRDefault="001549DF" w:rsidP="000F4FD1">
                <w:pPr>
                  <w:jc w:val="right"/>
                  <w:rPr>
                    <w:rFonts w:asciiTheme="minorEastAsia" w:eastAsiaTheme="minorEastAsia" w:hAnsiTheme="minorEastAsia"/>
                  </w:rPr>
                </w:pPr>
                <w:r w:rsidRPr="001549DF">
                  <w:rPr>
                    <w:rFonts w:asciiTheme="minorEastAsia" w:eastAsiaTheme="minorEastAsia" w:hAnsiTheme="minorEastAsia"/>
                  </w:rPr>
                  <w:t>1,387,538.60</w:t>
                </w:r>
              </w:p>
            </w:tc>
            <w:tc>
              <w:tcPr>
                <w:tcW w:w="827" w:type="pct"/>
              </w:tcPr>
              <w:p w:rsidR="001549DF" w:rsidRPr="001549DF" w:rsidRDefault="001549DF" w:rsidP="000F4FD1">
                <w:pPr>
                  <w:jc w:val="right"/>
                  <w:rPr>
                    <w:rFonts w:asciiTheme="minorEastAsia" w:eastAsiaTheme="minorEastAsia" w:hAnsiTheme="minorEastAsia"/>
                  </w:rPr>
                </w:pPr>
                <w:r w:rsidRPr="001549DF">
                  <w:rPr>
                    <w:rFonts w:asciiTheme="minorEastAsia" w:eastAsiaTheme="minorEastAsia" w:hAnsiTheme="minorEastAsia"/>
                  </w:rPr>
                  <w:t>297,667.56</w:t>
                </w:r>
              </w:p>
            </w:tc>
            <w:tc>
              <w:tcPr>
                <w:tcW w:w="840" w:type="pct"/>
              </w:tcPr>
              <w:p w:rsidR="001549DF" w:rsidRPr="001549DF" w:rsidRDefault="001549DF" w:rsidP="000F4FD1">
                <w:pPr>
                  <w:jc w:val="right"/>
                  <w:rPr>
                    <w:rFonts w:asciiTheme="minorEastAsia" w:eastAsiaTheme="minorEastAsia" w:hAnsiTheme="minorEastAsia"/>
                  </w:rPr>
                </w:pPr>
              </w:p>
            </w:tc>
            <w:tc>
              <w:tcPr>
                <w:tcW w:w="879" w:type="pct"/>
              </w:tcPr>
              <w:p w:rsidR="001549DF" w:rsidRPr="001549DF" w:rsidRDefault="001549DF" w:rsidP="000F4FD1">
                <w:pPr>
                  <w:jc w:val="right"/>
                  <w:rPr>
                    <w:rFonts w:asciiTheme="minorEastAsia" w:eastAsiaTheme="minorEastAsia" w:hAnsiTheme="minorEastAsia"/>
                  </w:rPr>
                </w:pPr>
                <w:r w:rsidRPr="001549DF">
                  <w:rPr>
                    <w:rFonts w:asciiTheme="minorEastAsia" w:eastAsiaTheme="minorEastAsia" w:hAnsiTheme="minorEastAsia"/>
                  </w:rPr>
                  <w:t>1,089,871.04</w:t>
                </w:r>
              </w:p>
            </w:tc>
          </w:tr>
        </w:tbl>
        <w:p w:rsidR="001549DF" w:rsidRDefault="001549DF"/>
        <w:p w:rsidR="00877D2C" w:rsidRDefault="005540A0">
          <w:r>
            <w:rPr>
              <w:rFonts w:hint="eastAsia"/>
            </w:rPr>
            <w:t>其他说明：</w:t>
          </w:r>
        </w:p>
        <w:sdt>
          <w:sdtPr>
            <w:alias w:val="长期待摊费用的说明"/>
            <w:tag w:val="_GBC_c30bd5dcf50e4808a29b1b204a96f4c2"/>
            <w:id w:val="1280770553"/>
            <w:lock w:val="sdtLocked"/>
            <w:placeholder>
              <w:docPart w:val="GBC22222222222222222222222222222"/>
            </w:placeholder>
          </w:sdtPr>
          <w:sdtContent>
            <w:p w:rsidR="00877D2C" w:rsidRPr="009E1261" w:rsidRDefault="009E1261" w:rsidP="004946D6">
              <w:pPr>
                <w:spacing w:beforeLines="50" w:afterLines="50" w:line="360" w:lineRule="exact"/>
                <w:ind w:left="425"/>
                <w:rPr>
                  <w:rFonts w:eastAsiaTheme="majorEastAsia"/>
                  <w:sz w:val="24"/>
                </w:rPr>
              </w:pPr>
              <w:r w:rsidRPr="009E1261">
                <w:rPr>
                  <w:rFonts w:eastAsiaTheme="majorEastAsia" w:hint="eastAsia"/>
                </w:rPr>
                <w:t>期末长期待摊费用较期初增加，主要系本期支付的租赁厂房装修费增加。</w:t>
              </w:r>
            </w:p>
          </w:sdtContent>
        </w:sdt>
        <w:p w:rsidR="00877D2C" w:rsidRDefault="006A4C27"/>
      </w:sdtContent>
    </w:sd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递延所得税资产/ 递延所得税负债</w:t>
      </w:r>
    </w:p>
    <w:bookmarkStart w:id="188" w:name="_Toc215903151" w:displacedByCustomXml="next"/>
    <w:bookmarkStart w:id="189" w:name="_Hlk24103450" w:displacedByCustomXml="next"/>
    <w:sdt>
      <w:sdtPr>
        <w:rPr>
          <w:rFonts w:ascii="宋体" w:eastAsia="宋体" w:hAnsi="宋体" w:cs="宋体" w:hint="eastAsia"/>
          <w:b w:val="0"/>
          <w:bCs w:val="0"/>
          <w:kern w:val="0"/>
          <w:szCs w:val="21"/>
        </w:rPr>
        <w:alias w:val="模块:递延所得税资产和递延所得税负债不以抵销后的净额列示"/>
        <w:tag w:val="_SEC_c648f0f0efdc4d4c85ff3f48a55f50ee"/>
        <w:id w:val="1724174189"/>
        <w:lock w:val="sdtLocked"/>
        <w:placeholder>
          <w:docPart w:val="GBC22222222222222222222222222222"/>
        </w:placeholder>
      </w:sdtPr>
      <w:sdtEndPr>
        <w:rPr>
          <w:rFonts w:ascii="Times New Roman" w:hAnsi="Times New Roman" w:cstheme="minorBidi"/>
          <w:kern w:val="2"/>
        </w:rPr>
      </w:sdtEndPr>
      <w:sdtContent>
        <w:p w:rsidR="00877D2C" w:rsidRDefault="005540A0" w:rsidP="00B176E2">
          <w:pPr>
            <w:pStyle w:val="4"/>
            <w:numPr>
              <w:ilvl w:val="0"/>
              <w:numId w:val="85"/>
            </w:numPr>
            <w:ind w:left="426" w:hanging="426"/>
          </w:pPr>
          <w:r>
            <w:rPr>
              <w:rFonts w:hint="eastAsia"/>
            </w:rPr>
            <w:t>未经抵销的递延所得税资产</w:t>
          </w:r>
        </w:p>
        <w:sdt>
          <w:sdtPr>
            <w:alias w:val="是否适用：未经抵销的递延所得税资产[双击切换]"/>
            <w:tag w:val="_GBC_ba4415ee4af24efe852073192d94c115"/>
            <w:id w:val="-350335824"/>
            <w:lock w:val="sdtLocked"/>
            <w:placeholder>
              <w:docPart w:val="GBC22222222222222222222222222222"/>
            </w:placeholder>
          </w:sdtPr>
          <w:sdtContent>
            <w:p w:rsidR="00877D2C" w:rsidRDefault="006A4C27">
              <w:r>
                <w:fldChar w:fldCharType="begin"/>
              </w:r>
              <w:r w:rsidR="00352E85">
                <w:rPr>
                  <w:rFonts w:hint="eastAsia"/>
                </w:rPr>
                <w:instrText xml:space="preserve">MACROBUTTON  SnrToggleCheckbox </w:instrText>
              </w:r>
              <w:r w:rsidR="00352E85">
                <w:rPr>
                  <w:rFonts w:hint="eastAsia"/>
                </w:rPr>
                <w:instrText>√适用</w:instrText>
              </w:r>
              <w:r w:rsidR="00352E85">
                <w:rPr>
                  <w:rFonts w:hint="eastAsia"/>
                </w:rPr>
                <w:instrText xml:space="preserve"> </w:instrText>
              </w:r>
              <w:r>
                <w:fldChar w:fldCharType="end"/>
              </w:r>
              <w:r>
                <w:fldChar w:fldCharType="begin"/>
              </w:r>
              <w:r w:rsidR="00352E85">
                <w:rPr>
                  <w:rFonts w:hint="eastAsia"/>
                </w:rPr>
                <w:instrText xml:space="preserve"> MACROBUTTON  SnrToggleCheckbox </w:instrText>
              </w:r>
              <w:r w:rsidR="00352E85">
                <w:rPr>
                  <w:rFonts w:hint="eastAsia"/>
                </w:rPr>
                <w:instrText>□不适用</w:instrText>
              </w:r>
              <w:r w:rsidR="00352E85">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已确认的递延所得税资产和递延所得税负债"/>
              <w:tag w:val="_GBC_39a9c92575cb4f1c9a029fb2f64168e5"/>
              <w:id w:val="-3553545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bookmarkEnd w:id="188"/>
          <w:sdt>
            <w:sdtPr>
              <w:rPr>
                <w:rFonts w:hint="eastAsia"/>
              </w:rPr>
              <w:alias w:val="币种：财务附注：已确认的递延所得税资产和递延所得税负债"/>
              <w:tag w:val="_GBC_33d1ac52f1ce463294fce1044445d46f"/>
              <w:id w:val="1647623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4"/>
            <w:gridCol w:w="1651"/>
            <w:gridCol w:w="1647"/>
            <w:gridCol w:w="1664"/>
            <w:gridCol w:w="1645"/>
          </w:tblGrid>
          <w:tr w:rsidR="00352E85" w:rsidTr="000F4FD1">
            <w:trPr>
              <w:trHeight w:val="285"/>
            </w:trPr>
            <w:sdt>
              <w:sdtPr>
                <w:tag w:val="_PLD_e006c9e7b70844cd8ef6f2cbb5161589"/>
                <w:id w:val="1214555"/>
                <w:lock w:val="sdtLocked"/>
              </w:sdtPr>
              <w:sdtContent>
                <w:tc>
                  <w:tcPr>
                    <w:tcW w:w="1350" w:type="pct"/>
                    <w:vMerge w:val="restart"/>
                    <w:shd w:val="clear" w:color="auto" w:fill="auto"/>
                    <w:vAlign w:val="center"/>
                  </w:tcPr>
                  <w:p w:rsidR="00352E85" w:rsidRDefault="00352E85" w:rsidP="000F4FD1">
                    <w:pPr>
                      <w:jc w:val="center"/>
                    </w:pPr>
                    <w:r>
                      <w:rPr>
                        <w:rFonts w:hint="eastAsia"/>
                      </w:rPr>
                      <w:t>项目</w:t>
                    </w:r>
                  </w:p>
                </w:tc>
              </w:sdtContent>
            </w:sdt>
            <w:sdt>
              <w:sdtPr>
                <w:tag w:val="_PLD_9380d941020241f39819205f4df8c355"/>
                <w:id w:val="1214556"/>
                <w:lock w:val="sdtLocked"/>
              </w:sdtPr>
              <w:sdtContent>
                <w:tc>
                  <w:tcPr>
                    <w:tcW w:w="1822" w:type="pct"/>
                    <w:gridSpan w:val="2"/>
                    <w:shd w:val="clear" w:color="auto" w:fill="auto"/>
                    <w:vAlign w:val="center"/>
                  </w:tcPr>
                  <w:p w:rsidR="00352E85" w:rsidRDefault="00352E85" w:rsidP="000F4FD1">
                    <w:pPr>
                      <w:jc w:val="center"/>
                    </w:pPr>
                    <w:r>
                      <w:rPr>
                        <w:rFonts w:hint="eastAsia"/>
                      </w:rPr>
                      <w:t>期末余额</w:t>
                    </w:r>
                  </w:p>
                </w:tc>
              </w:sdtContent>
            </w:sdt>
            <w:sdt>
              <w:sdtPr>
                <w:tag w:val="_PLD_40d587838e534f37a8f9a9e7e2020671"/>
                <w:id w:val="1214557"/>
                <w:lock w:val="sdtLocked"/>
              </w:sdtPr>
              <w:sdtContent>
                <w:tc>
                  <w:tcPr>
                    <w:tcW w:w="1828" w:type="pct"/>
                    <w:gridSpan w:val="2"/>
                    <w:shd w:val="clear" w:color="auto" w:fill="auto"/>
                    <w:vAlign w:val="center"/>
                  </w:tcPr>
                  <w:p w:rsidR="00352E85" w:rsidRDefault="00352E85" w:rsidP="000F4FD1">
                    <w:pPr>
                      <w:jc w:val="center"/>
                    </w:pPr>
                    <w:r>
                      <w:rPr>
                        <w:rFonts w:hint="eastAsia"/>
                      </w:rPr>
                      <w:t>期初余额</w:t>
                    </w:r>
                  </w:p>
                </w:tc>
              </w:sdtContent>
            </w:sdt>
          </w:tr>
          <w:tr w:rsidR="00352E85" w:rsidTr="000F4FD1">
            <w:trPr>
              <w:trHeight w:val="285"/>
            </w:trPr>
            <w:tc>
              <w:tcPr>
                <w:tcW w:w="1350" w:type="pct"/>
                <w:vMerge/>
                <w:shd w:val="clear" w:color="auto" w:fill="auto"/>
                <w:vAlign w:val="center"/>
              </w:tcPr>
              <w:p w:rsidR="00352E85" w:rsidRDefault="00352E85" w:rsidP="000F4FD1">
                <w:pPr>
                  <w:jc w:val="center"/>
                  <w:rPr>
                    <w:b/>
                  </w:rPr>
                </w:pPr>
              </w:p>
            </w:tc>
            <w:sdt>
              <w:sdtPr>
                <w:tag w:val="_PLD_c239006a5e6040d58bedd94ab36e9784"/>
                <w:id w:val="1214558"/>
                <w:lock w:val="sdtLocked"/>
              </w:sdtPr>
              <w:sdtContent>
                <w:tc>
                  <w:tcPr>
                    <w:tcW w:w="912" w:type="pct"/>
                    <w:shd w:val="clear" w:color="auto" w:fill="auto"/>
                    <w:vAlign w:val="center"/>
                  </w:tcPr>
                  <w:p w:rsidR="00352E85" w:rsidRDefault="00352E85" w:rsidP="000F4FD1">
                    <w:pPr>
                      <w:jc w:val="center"/>
                    </w:pPr>
                    <w:r>
                      <w:rPr>
                        <w:rFonts w:hint="eastAsia"/>
                      </w:rPr>
                      <w:t>可抵扣暂时性差异</w:t>
                    </w:r>
                  </w:p>
                </w:tc>
              </w:sdtContent>
            </w:sdt>
            <w:sdt>
              <w:sdtPr>
                <w:tag w:val="_PLD_1559717fc58743e19a1e868ac528fbc0"/>
                <w:id w:val="1214559"/>
                <w:lock w:val="sdtLocked"/>
              </w:sdtPr>
              <w:sdtContent>
                <w:tc>
                  <w:tcPr>
                    <w:tcW w:w="910" w:type="pct"/>
                    <w:shd w:val="clear" w:color="auto" w:fill="auto"/>
                    <w:vAlign w:val="center"/>
                  </w:tcPr>
                  <w:p w:rsidR="00352E85" w:rsidRDefault="00352E85" w:rsidP="000F4FD1">
                    <w:pPr>
                      <w:jc w:val="center"/>
                    </w:pPr>
                    <w:r>
                      <w:rPr>
                        <w:rFonts w:hint="eastAsia"/>
                      </w:rPr>
                      <w:t>递延所得税</w:t>
                    </w:r>
                  </w:p>
                  <w:p w:rsidR="00352E85" w:rsidRDefault="00352E85" w:rsidP="000F4FD1">
                    <w:pPr>
                      <w:jc w:val="center"/>
                    </w:pPr>
                    <w:r>
                      <w:rPr>
                        <w:rFonts w:hint="eastAsia"/>
                      </w:rPr>
                      <w:t>资产</w:t>
                    </w:r>
                  </w:p>
                </w:tc>
              </w:sdtContent>
            </w:sdt>
            <w:sdt>
              <w:sdtPr>
                <w:tag w:val="_PLD_de171afb73ff474dbccc47c2cec6d4f1"/>
                <w:id w:val="1214560"/>
                <w:lock w:val="sdtLocked"/>
              </w:sdtPr>
              <w:sdtContent>
                <w:tc>
                  <w:tcPr>
                    <w:tcW w:w="919" w:type="pct"/>
                    <w:shd w:val="clear" w:color="auto" w:fill="auto"/>
                    <w:vAlign w:val="center"/>
                  </w:tcPr>
                  <w:p w:rsidR="00352E85" w:rsidRDefault="00352E85" w:rsidP="000F4FD1">
                    <w:pPr>
                      <w:jc w:val="center"/>
                    </w:pPr>
                    <w:r>
                      <w:rPr>
                        <w:rFonts w:hint="eastAsia"/>
                      </w:rPr>
                      <w:t>可抵扣暂时性差异</w:t>
                    </w:r>
                  </w:p>
                </w:tc>
              </w:sdtContent>
            </w:sdt>
            <w:sdt>
              <w:sdtPr>
                <w:tag w:val="_PLD_bafc90864e7347e5bb50ec31a5dffe05"/>
                <w:id w:val="1214561"/>
                <w:lock w:val="sdtLocked"/>
              </w:sdtPr>
              <w:sdtContent>
                <w:tc>
                  <w:tcPr>
                    <w:tcW w:w="909" w:type="pct"/>
                    <w:shd w:val="clear" w:color="auto" w:fill="auto"/>
                    <w:vAlign w:val="center"/>
                  </w:tcPr>
                  <w:p w:rsidR="00352E85" w:rsidRDefault="00352E85" w:rsidP="000F4FD1">
                    <w:pPr>
                      <w:jc w:val="center"/>
                    </w:pPr>
                    <w:r>
                      <w:rPr>
                        <w:rFonts w:hint="eastAsia"/>
                      </w:rPr>
                      <w:t>递延所得税</w:t>
                    </w:r>
                  </w:p>
                  <w:p w:rsidR="00352E85" w:rsidRDefault="00352E85" w:rsidP="000F4FD1">
                    <w:pPr>
                      <w:jc w:val="center"/>
                    </w:pPr>
                    <w:r>
                      <w:rPr>
                        <w:rFonts w:hint="eastAsia"/>
                      </w:rPr>
                      <w:t>资产</w:t>
                    </w:r>
                  </w:p>
                </w:tc>
              </w:sdtContent>
            </w:sdt>
          </w:tr>
          <w:tr w:rsidR="00352E85" w:rsidTr="000F4FD1">
            <w:trPr>
              <w:trHeight w:val="285"/>
            </w:trPr>
            <w:sdt>
              <w:sdtPr>
                <w:tag w:val="_PLD_a9dd5d10d8174be9a4f6ad53ac178647"/>
                <w:id w:val="1214562"/>
                <w:lock w:val="sdtLocked"/>
              </w:sdtPr>
              <w:sdtContent>
                <w:tc>
                  <w:tcPr>
                    <w:tcW w:w="1350" w:type="pct"/>
                    <w:shd w:val="clear" w:color="auto" w:fill="auto"/>
                    <w:vAlign w:val="center"/>
                  </w:tcPr>
                  <w:p w:rsidR="00352E85" w:rsidRDefault="00352E85" w:rsidP="000F4FD1">
                    <w:pPr>
                      <w:ind w:firstLineChars="100" w:firstLine="210"/>
                    </w:pPr>
                    <w:r>
                      <w:rPr>
                        <w:rFonts w:hint="eastAsia"/>
                      </w:rPr>
                      <w:t>资产减值准备</w:t>
                    </w:r>
                  </w:p>
                </w:tc>
              </w:sdtContent>
            </w:sdt>
            <w:tc>
              <w:tcPr>
                <w:tcW w:w="912" w:type="pct"/>
                <w:shd w:val="clear" w:color="auto" w:fill="auto"/>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14,837,969.02</w:t>
                </w:r>
              </w:p>
            </w:tc>
            <w:tc>
              <w:tcPr>
                <w:tcW w:w="910" w:type="pct"/>
                <w:shd w:val="clear" w:color="auto" w:fill="auto"/>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3,336,704.75</w:t>
                </w:r>
              </w:p>
            </w:tc>
            <w:tc>
              <w:tcPr>
                <w:tcW w:w="919" w:type="pct"/>
                <w:shd w:val="clear" w:color="auto" w:fill="auto"/>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30,117,328.93</w:t>
                </w:r>
              </w:p>
            </w:tc>
            <w:tc>
              <w:tcPr>
                <w:tcW w:w="909" w:type="pct"/>
                <w:shd w:val="clear" w:color="auto" w:fill="auto"/>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7,529,332.24</w:t>
                </w:r>
              </w:p>
            </w:tc>
          </w:tr>
          <w:tr w:rsidR="00352E85" w:rsidTr="000F4FD1">
            <w:trPr>
              <w:trHeight w:val="285"/>
            </w:trPr>
            <w:sdt>
              <w:sdtPr>
                <w:tag w:val="_PLD_d888a9019bdb4ec39459c5bfe650b183"/>
                <w:id w:val="1214563"/>
                <w:lock w:val="sdtLocked"/>
              </w:sdtPr>
              <w:sdtContent>
                <w:tc>
                  <w:tcPr>
                    <w:tcW w:w="1350" w:type="pct"/>
                    <w:shd w:val="clear" w:color="auto" w:fill="auto"/>
                    <w:vAlign w:val="center"/>
                  </w:tcPr>
                  <w:p w:rsidR="00352E85" w:rsidRDefault="00352E85" w:rsidP="000F4FD1">
                    <w:pPr>
                      <w:ind w:firstLineChars="100" w:firstLine="210"/>
                    </w:pPr>
                    <w:r>
                      <w:rPr>
                        <w:rFonts w:hint="eastAsia"/>
                      </w:rPr>
                      <w:t>内部交易未实现利润</w:t>
                    </w:r>
                  </w:p>
                </w:tc>
              </w:sdtContent>
            </w:sdt>
            <w:tc>
              <w:tcPr>
                <w:tcW w:w="912" w:type="pct"/>
                <w:shd w:val="clear" w:color="auto" w:fill="auto"/>
              </w:tcPr>
              <w:p w:rsidR="00352E85" w:rsidRPr="00352E85" w:rsidRDefault="00352E85" w:rsidP="000F4FD1">
                <w:pPr>
                  <w:jc w:val="right"/>
                  <w:rPr>
                    <w:rFonts w:asciiTheme="minorEastAsia" w:eastAsiaTheme="minorEastAsia" w:hAnsiTheme="minorEastAsia"/>
                  </w:rPr>
                </w:pPr>
              </w:p>
            </w:tc>
            <w:tc>
              <w:tcPr>
                <w:tcW w:w="910" w:type="pct"/>
                <w:shd w:val="clear" w:color="auto" w:fill="auto"/>
              </w:tcPr>
              <w:p w:rsidR="00352E85" w:rsidRPr="00352E85" w:rsidRDefault="00352E85" w:rsidP="000F4FD1">
                <w:pPr>
                  <w:jc w:val="right"/>
                  <w:rPr>
                    <w:rFonts w:asciiTheme="minorEastAsia" w:eastAsiaTheme="minorEastAsia" w:hAnsiTheme="minorEastAsia"/>
                  </w:rPr>
                </w:pPr>
              </w:p>
            </w:tc>
            <w:tc>
              <w:tcPr>
                <w:tcW w:w="919" w:type="pct"/>
                <w:shd w:val="clear" w:color="auto" w:fill="auto"/>
              </w:tcPr>
              <w:p w:rsidR="00352E85" w:rsidRPr="00352E85" w:rsidRDefault="00352E85" w:rsidP="000F4FD1">
                <w:pPr>
                  <w:jc w:val="right"/>
                  <w:rPr>
                    <w:rFonts w:asciiTheme="minorEastAsia" w:eastAsiaTheme="minorEastAsia" w:hAnsiTheme="minorEastAsia"/>
                  </w:rPr>
                </w:pPr>
              </w:p>
            </w:tc>
            <w:tc>
              <w:tcPr>
                <w:tcW w:w="909" w:type="pct"/>
                <w:shd w:val="clear" w:color="auto" w:fill="auto"/>
              </w:tcPr>
              <w:p w:rsidR="00352E85" w:rsidRPr="00352E85" w:rsidRDefault="00352E85" w:rsidP="000F4FD1">
                <w:pPr>
                  <w:jc w:val="right"/>
                  <w:rPr>
                    <w:rFonts w:asciiTheme="minorEastAsia" w:eastAsiaTheme="minorEastAsia" w:hAnsiTheme="minorEastAsia"/>
                  </w:rPr>
                </w:pPr>
              </w:p>
            </w:tc>
          </w:tr>
          <w:tr w:rsidR="00352E85" w:rsidTr="000F4FD1">
            <w:trPr>
              <w:trHeight w:val="285"/>
            </w:trPr>
            <w:sdt>
              <w:sdtPr>
                <w:tag w:val="_PLD_412e3f8d0e1642ae9adf17341ca2fd4f"/>
                <w:id w:val="1214564"/>
                <w:lock w:val="sdtLocked"/>
              </w:sdtPr>
              <w:sdtContent>
                <w:tc>
                  <w:tcPr>
                    <w:tcW w:w="1350" w:type="pct"/>
                    <w:tcBorders>
                      <w:bottom w:val="single" w:sz="4" w:space="0" w:color="auto"/>
                    </w:tcBorders>
                    <w:shd w:val="clear" w:color="auto" w:fill="auto"/>
                    <w:vAlign w:val="center"/>
                  </w:tcPr>
                  <w:p w:rsidR="00352E85" w:rsidRDefault="00352E85" w:rsidP="000F4FD1">
                    <w:pPr>
                      <w:ind w:firstLineChars="100" w:firstLine="210"/>
                    </w:pPr>
                    <w:r>
                      <w:rPr>
                        <w:rFonts w:hint="eastAsia"/>
                      </w:rPr>
                      <w:t>可抵扣亏损</w:t>
                    </w:r>
                  </w:p>
                </w:tc>
              </w:sdtContent>
            </w:sdt>
            <w:tc>
              <w:tcPr>
                <w:tcW w:w="912" w:type="pct"/>
                <w:shd w:val="clear" w:color="auto" w:fill="auto"/>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32,872,440.73</w:t>
                </w:r>
              </w:p>
            </w:tc>
            <w:tc>
              <w:tcPr>
                <w:tcW w:w="910" w:type="pct"/>
                <w:shd w:val="clear" w:color="auto" w:fill="auto"/>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5,147,347.02</w:t>
                </w:r>
              </w:p>
            </w:tc>
            <w:tc>
              <w:tcPr>
                <w:tcW w:w="919" w:type="pct"/>
                <w:shd w:val="clear" w:color="auto" w:fill="auto"/>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13,868,019.21</w:t>
                </w:r>
              </w:p>
            </w:tc>
            <w:tc>
              <w:tcPr>
                <w:tcW w:w="909" w:type="pct"/>
                <w:shd w:val="clear" w:color="auto" w:fill="auto"/>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3,467,004.80</w:t>
                </w:r>
              </w:p>
            </w:tc>
          </w:tr>
          <w:tr w:rsidR="00352E85" w:rsidTr="000F4FD1">
            <w:trPr>
              <w:trHeight w:val="285"/>
            </w:trPr>
            <w:sdt>
              <w:sdtPr>
                <w:tag w:val="_PLD_6fc9224998ff4043b5f3c058cb2e9971"/>
                <w:id w:val="1214565"/>
                <w:lock w:val="sdtLocked"/>
              </w:sdtPr>
              <w:sdtContent>
                <w:tc>
                  <w:tcPr>
                    <w:tcW w:w="1350" w:type="pct"/>
                    <w:shd w:val="clear" w:color="auto" w:fill="auto"/>
                    <w:vAlign w:val="center"/>
                  </w:tcPr>
                  <w:p w:rsidR="00352E85" w:rsidRDefault="00352E85" w:rsidP="000F4FD1">
                    <w:pPr>
                      <w:jc w:val="center"/>
                    </w:pPr>
                    <w:r>
                      <w:rPr>
                        <w:rFonts w:hint="eastAsia"/>
                      </w:rPr>
                      <w:t>合计</w:t>
                    </w:r>
                  </w:p>
                </w:tc>
              </w:sdtContent>
            </w:sdt>
            <w:tc>
              <w:tcPr>
                <w:tcW w:w="912" w:type="pct"/>
                <w:shd w:val="clear" w:color="auto" w:fill="auto"/>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47,710,409.75</w:t>
                </w:r>
              </w:p>
            </w:tc>
            <w:tc>
              <w:tcPr>
                <w:tcW w:w="910" w:type="pct"/>
                <w:shd w:val="clear" w:color="auto" w:fill="auto"/>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8,484,051.77</w:t>
                </w:r>
              </w:p>
            </w:tc>
            <w:tc>
              <w:tcPr>
                <w:tcW w:w="919" w:type="pct"/>
                <w:shd w:val="clear" w:color="auto" w:fill="auto"/>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43,985,348.14</w:t>
                </w:r>
              </w:p>
            </w:tc>
            <w:tc>
              <w:tcPr>
                <w:tcW w:w="909" w:type="pct"/>
                <w:shd w:val="clear" w:color="auto" w:fill="auto"/>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10,996,337.04</w:t>
                </w:r>
              </w:p>
            </w:tc>
          </w:tr>
        </w:tbl>
        <w:p w:rsidR="00352E85" w:rsidRDefault="00352E85"/>
        <w:p w:rsidR="00877D2C" w:rsidRDefault="005540A0" w:rsidP="00B176E2">
          <w:pPr>
            <w:pStyle w:val="4"/>
            <w:numPr>
              <w:ilvl w:val="0"/>
              <w:numId w:val="85"/>
            </w:numPr>
            <w:ind w:left="426" w:hanging="426"/>
          </w:pPr>
          <w:r>
            <w:rPr>
              <w:rFonts w:hint="eastAsia"/>
            </w:rPr>
            <w:t>未经抵销的递延所得税负债</w:t>
          </w:r>
        </w:p>
        <w:p w:rsidR="00877D2C" w:rsidRDefault="006A4C27">
          <w:sdt>
            <w:sdtPr>
              <w:alias w:val="是否适用：未经抵销的递延所得税负债[双击切换]"/>
              <w:tag w:val="_GBC_e7d8f83d611d4464afa60fcd4c2b0690"/>
              <w:id w:val="1396550404"/>
              <w:lock w:val="sdtLocked"/>
              <w:placeholder>
                <w:docPart w:val="GBC22222222222222222222222222222"/>
              </w:placeholder>
            </w:sdtPr>
            <w:sdtContent>
              <w:r>
                <w:fldChar w:fldCharType="begin"/>
              </w:r>
              <w:r w:rsidR="00352E85">
                <w:rPr>
                  <w:rFonts w:hint="eastAsia"/>
                </w:rPr>
                <w:instrText xml:space="preserve">MACROBUTTON  SnrToggleCheckbox </w:instrText>
              </w:r>
              <w:r w:rsidR="00352E85">
                <w:rPr>
                  <w:rFonts w:hint="eastAsia"/>
                </w:rPr>
                <w:instrText>√适用</w:instrText>
              </w:r>
              <w:r w:rsidR="00352E85">
                <w:rPr>
                  <w:rFonts w:hint="eastAsia"/>
                </w:rPr>
                <w:instrText xml:space="preserve"> </w:instrText>
              </w:r>
              <w:r>
                <w:fldChar w:fldCharType="end"/>
              </w:r>
              <w:r>
                <w:fldChar w:fldCharType="begin"/>
              </w:r>
              <w:r w:rsidR="00352E85">
                <w:rPr>
                  <w:rFonts w:hint="eastAsia"/>
                </w:rPr>
                <w:instrText xml:space="preserve"> MACROBUTTON  SnrToggleCheckbox </w:instrText>
              </w:r>
              <w:r w:rsidR="00352E85">
                <w:rPr>
                  <w:rFonts w:hint="eastAsia"/>
                </w:rPr>
                <w:instrText>□不适用</w:instrText>
              </w:r>
              <w:r w:rsidR="00352E85">
                <w:rPr>
                  <w:rFonts w:hint="eastAsia"/>
                </w:rPr>
                <w:instrText xml:space="preserve"> </w:instrText>
              </w:r>
              <w:r>
                <w:fldChar w:fldCharType="end"/>
              </w:r>
            </w:sdtContent>
          </w:sdt>
        </w:p>
        <w:p w:rsidR="00877D2C" w:rsidRDefault="005540A0">
          <w:pPr>
            <w:jc w:val="right"/>
          </w:pPr>
          <w:r>
            <w:rPr>
              <w:rFonts w:hint="eastAsia"/>
            </w:rPr>
            <w:t>单位：</w:t>
          </w:r>
          <w:sdt>
            <w:sdtPr>
              <w:rPr>
                <w:rFonts w:hint="eastAsia"/>
              </w:rPr>
              <w:alias w:val="单位：财务附注：未经抵销的递延所得税负债"/>
              <w:tag w:val="_GBC_20c1fd2b551d429d888a1c48c5ee9c5a"/>
              <w:id w:val="29062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未经抵销的递延所得税负债"/>
              <w:tag w:val="_GBC_e6ace91667794eff9d02520878b629f9"/>
              <w:id w:val="29063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4"/>
            <w:gridCol w:w="1676"/>
            <w:gridCol w:w="1848"/>
            <w:gridCol w:w="1477"/>
            <w:gridCol w:w="1674"/>
          </w:tblGrid>
          <w:tr w:rsidR="00352E85" w:rsidTr="004700B8">
            <w:trPr>
              <w:trHeight w:val="285"/>
            </w:trPr>
            <w:sdt>
              <w:sdtPr>
                <w:rPr>
                  <w:rFonts w:asciiTheme="minorEastAsia" w:eastAsiaTheme="minorEastAsia" w:hAnsiTheme="minorEastAsia"/>
                </w:rPr>
                <w:tag w:val="_PLD_e9bdb30dce784b4a9efd1b5efd6964fb"/>
                <w:id w:val="1215306"/>
                <w:lock w:val="sdtLocked"/>
              </w:sdtPr>
              <w:sdtContent>
                <w:tc>
                  <w:tcPr>
                    <w:tcW w:w="1312" w:type="pct"/>
                    <w:vMerge w:val="restart"/>
                    <w:shd w:val="clear" w:color="auto" w:fill="auto"/>
                    <w:vAlign w:val="center"/>
                  </w:tcPr>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hint="eastAsia"/>
                      </w:rPr>
                      <w:t>项目</w:t>
                    </w:r>
                  </w:p>
                </w:tc>
              </w:sdtContent>
            </w:sdt>
            <w:sdt>
              <w:sdtPr>
                <w:rPr>
                  <w:rFonts w:asciiTheme="minorEastAsia" w:eastAsiaTheme="minorEastAsia" w:hAnsiTheme="minorEastAsia"/>
                </w:rPr>
                <w:tag w:val="_PLD_600f3752c404468197724275bf44cd43"/>
                <w:id w:val="1215307"/>
                <w:lock w:val="sdtLocked"/>
              </w:sdtPr>
              <w:sdtContent>
                <w:tc>
                  <w:tcPr>
                    <w:tcW w:w="1947" w:type="pct"/>
                    <w:gridSpan w:val="2"/>
                    <w:shd w:val="clear" w:color="auto" w:fill="auto"/>
                    <w:vAlign w:val="center"/>
                  </w:tcPr>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hint="eastAsia"/>
                      </w:rPr>
                      <w:t>期末余额</w:t>
                    </w:r>
                  </w:p>
                </w:tc>
              </w:sdtContent>
            </w:sdt>
            <w:sdt>
              <w:sdtPr>
                <w:rPr>
                  <w:rFonts w:asciiTheme="minorEastAsia" w:eastAsiaTheme="minorEastAsia" w:hAnsiTheme="minorEastAsia"/>
                </w:rPr>
                <w:tag w:val="_PLD_7e4b2554e2544865b74424edbdb55d4b"/>
                <w:id w:val="1215308"/>
                <w:lock w:val="sdtLocked"/>
              </w:sdtPr>
              <w:sdtContent>
                <w:tc>
                  <w:tcPr>
                    <w:tcW w:w="1742" w:type="pct"/>
                    <w:gridSpan w:val="2"/>
                    <w:shd w:val="clear" w:color="auto" w:fill="auto"/>
                    <w:vAlign w:val="center"/>
                  </w:tcPr>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hint="eastAsia"/>
                      </w:rPr>
                      <w:t>期初余额</w:t>
                    </w:r>
                  </w:p>
                </w:tc>
              </w:sdtContent>
            </w:sdt>
          </w:tr>
          <w:tr w:rsidR="00352E85" w:rsidTr="004700B8">
            <w:trPr>
              <w:trHeight w:val="285"/>
            </w:trPr>
            <w:tc>
              <w:tcPr>
                <w:tcW w:w="1312" w:type="pct"/>
                <w:vMerge/>
                <w:shd w:val="clear" w:color="auto" w:fill="auto"/>
                <w:vAlign w:val="center"/>
              </w:tcPr>
              <w:p w:rsidR="00352E85" w:rsidRPr="00352E85" w:rsidRDefault="00352E85" w:rsidP="000F4FD1">
                <w:pPr>
                  <w:jc w:val="center"/>
                  <w:rPr>
                    <w:rFonts w:asciiTheme="minorEastAsia" w:eastAsiaTheme="minorEastAsia" w:hAnsiTheme="minorEastAsia"/>
                    <w:b/>
                  </w:rPr>
                </w:pPr>
              </w:p>
            </w:tc>
            <w:sdt>
              <w:sdtPr>
                <w:rPr>
                  <w:rFonts w:asciiTheme="minorEastAsia" w:eastAsiaTheme="minorEastAsia" w:hAnsiTheme="minorEastAsia"/>
                </w:rPr>
                <w:tag w:val="_PLD_2db432e06e184a41a8eb727ebb64ec40"/>
                <w:id w:val="1215309"/>
                <w:lock w:val="sdtLocked"/>
              </w:sdtPr>
              <w:sdtContent>
                <w:tc>
                  <w:tcPr>
                    <w:tcW w:w="926" w:type="pct"/>
                    <w:shd w:val="clear" w:color="auto" w:fill="auto"/>
                    <w:vAlign w:val="center"/>
                  </w:tcPr>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hint="eastAsia"/>
                      </w:rPr>
                      <w:t>应纳税暂时性差异</w:t>
                    </w:r>
                  </w:p>
                </w:tc>
              </w:sdtContent>
            </w:sdt>
            <w:sdt>
              <w:sdtPr>
                <w:rPr>
                  <w:rFonts w:asciiTheme="minorEastAsia" w:eastAsiaTheme="minorEastAsia" w:hAnsiTheme="minorEastAsia"/>
                </w:rPr>
                <w:tag w:val="_PLD_b3dd3e66f628452aab8284dc189a458b"/>
                <w:id w:val="1215310"/>
                <w:lock w:val="sdtLocked"/>
              </w:sdtPr>
              <w:sdtContent>
                <w:tc>
                  <w:tcPr>
                    <w:tcW w:w="1021" w:type="pct"/>
                    <w:shd w:val="clear" w:color="auto" w:fill="auto"/>
                    <w:vAlign w:val="center"/>
                  </w:tcPr>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hint="eastAsia"/>
                      </w:rPr>
                      <w:t>递延所得税</w:t>
                    </w:r>
                  </w:p>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hint="eastAsia"/>
                      </w:rPr>
                      <w:t>负债</w:t>
                    </w:r>
                  </w:p>
                </w:tc>
              </w:sdtContent>
            </w:sdt>
            <w:sdt>
              <w:sdtPr>
                <w:rPr>
                  <w:rFonts w:asciiTheme="minorEastAsia" w:eastAsiaTheme="minorEastAsia" w:hAnsiTheme="minorEastAsia"/>
                </w:rPr>
                <w:tag w:val="_PLD_3e69493cf6a2462eab1eaf8ece87a89d"/>
                <w:id w:val="1215311"/>
                <w:lock w:val="sdtLocked"/>
              </w:sdtPr>
              <w:sdtContent>
                <w:tc>
                  <w:tcPr>
                    <w:tcW w:w="816" w:type="pct"/>
                    <w:shd w:val="clear" w:color="auto" w:fill="auto"/>
                    <w:vAlign w:val="center"/>
                  </w:tcPr>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hint="eastAsia"/>
                      </w:rPr>
                      <w:t>应纳税暂时性差异</w:t>
                    </w:r>
                  </w:p>
                </w:tc>
              </w:sdtContent>
            </w:sdt>
            <w:sdt>
              <w:sdtPr>
                <w:rPr>
                  <w:rFonts w:asciiTheme="minorEastAsia" w:eastAsiaTheme="minorEastAsia" w:hAnsiTheme="minorEastAsia"/>
                </w:rPr>
                <w:tag w:val="_PLD_ad4c3389a4a04a96990ace5203f3adbb"/>
                <w:id w:val="1215312"/>
                <w:lock w:val="sdtLocked"/>
              </w:sdtPr>
              <w:sdtContent>
                <w:tc>
                  <w:tcPr>
                    <w:tcW w:w="926" w:type="pct"/>
                    <w:shd w:val="clear" w:color="auto" w:fill="auto"/>
                    <w:vAlign w:val="center"/>
                  </w:tcPr>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hint="eastAsia"/>
                      </w:rPr>
                      <w:t>递延所得税</w:t>
                    </w:r>
                  </w:p>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hint="eastAsia"/>
                      </w:rPr>
                      <w:t>负债</w:t>
                    </w:r>
                  </w:p>
                </w:tc>
              </w:sdtContent>
            </w:sdt>
          </w:tr>
          <w:sdt>
            <w:sdtPr>
              <w:rPr>
                <w:rFonts w:asciiTheme="minorEastAsia" w:eastAsiaTheme="minorEastAsia" w:hAnsiTheme="minorEastAsia"/>
              </w:rPr>
              <w:alias w:val="递延所得税负债明细"/>
              <w:tag w:val="_TUP_8036f0bdcd3a43a38ae605c99228b929"/>
              <w:id w:val="1215313"/>
              <w:lock w:val="sdtLocked"/>
            </w:sdtPr>
            <w:sdtContent>
              <w:tr w:rsidR="00352E85" w:rsidTr="004700B8">
                <w:trPr>
                  <w:trHeight w:val="285"/>
                </w:trPr>
                <w:tc>
                  <w:tcPr>
                    <w:tcW w:w="1312" w:type="pct"/>
                    <w:shd w:val="clear" w:color="auto" w:fill="auto"/>
                    <w:vAlign w:val="center"/>
                  </w:tcPr>
                  <w:p w:rsidR="00352E85" w:rsidRPr="00352E85" w:rsidRDefault="00352E85" w:rsidP="000F4FD1">
                    <w:pPr>
                      <w:rPr>
                        <w:rFonts w:asciiTheme="minorEastAsia" w:eastAsiaTheme="minorEastAsia" w:hAnsiTheme="minorEastAsia"/>
                      </w:rPr>
                    </w:pPr>
                    <w:r w:rsidRPr="00352E85">
                      <w:rPr>
                        <w:rFonts w:asciiTheme="minorEastAsia" w:eastAsiaTheme="minorEastAsia" w:hAnsiTheme="minorEastAsia"/>
                      </w:rPr>
                      <w:t>固定资产计价差异</w:t>
                    </w:r>
                  </w:p>
                </w:tc>
                <w:tc>
                  <w:tcPr>
                    <w:tcW w:w="926" w:type="pct"/>
                    <w:shd w:val="clear" w:color="auto" w:fill="auto"/>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7,340,610.80</w:t>
                    </w:r>
                  </w:p>
                </w:tc>
                <w:tc>
                  <w:tcPr>
                    <w:tcW w:w="1021" w:type="pct"/>
                    <w:shd w:val="clear" w:color="auto" w:fill="auto"/>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1,835,152.70</w:t>
                    </w:r>
                  </w:p>
                </w:tc>
                <w:tc>
                  <w:tcPr>
                    <w:tcW w:w="816" w:type="pct"/>
                    <w:shd w:val="clear" w:color="auto" w:fill="auto"/>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8,223,581.73</w:t>
                    </w:r>
                  </w:p>
                </w:tc>
                <w:tc>
                  <w:tcPr>
                    <w:tcW w:w="926" w:type="pct"/>
                    <w:shd w:val="clear" w:color="auto" w:fill="auto"/>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2,055,895.43</w:t>
                    </w:r>
                  </w:p>
                </w:tc>
              </w:tr>
            </w:sdtContent>
          </w:sdt>
          <w:tr w:rsidR="00352E85" w:rsidTr="004700B8">
            <w:trPr>
              <w:trHeight w:val="285"/>
            </w:trPr>
            <w:sdt>
              <w:sdtPr>
                <w:rPr>
                  <w:rFonts w:asciiTheme="minorEastAsia" w:eastAsiaTheme="minorEastAsia" w:hAnsiTheme="minorEastAsia"/>
                </w:rPr>
                <w:tag w:val="_PLD_b75c52751ee84b8da27bd6f8290a4521"/>
                <w:id w:val="1215314"/>
                <w:lock w:val="sdtLocked"/>
              </w:sdtPr>
              <w:sdtContent>
                <w:tc>
                  <w:tcPr>
                    <w:tcW w:w="1312" w:type="pct"/>
                    <w:shd w:val="clear" w:color="auto" w:fill="auto"/>
                    <w:vAlign w:val="center"/>
                  </w:tcPr>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hint="eastAsia"/>
                      </w:rPr>
                      <w:t>合计</w:t>
                    </w:r>
                  </w:p>
                </w:tc>
              </w:sdtContent>
            </w:sdt>
            <w:tc>
              <w:tcPr>
                <w:tcW w:w="926" w:type="pct"/>
                <w:shd w:val="clear" w:color="auto" w:fill="auto"/>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7,340,610.80</w:t>
                </w:r>
              </w:p>
            </w:tc>
            <w:tc>
              <w:tcPr>
                <w:tcW w:w="1021" w:type="pct"/>
                <w:shd w:val="clear" w:color="auto" w:fill="auto"/>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1,835,152.70</w:t>
                </w:r>
              </w:p>
            </w:tc>
            <w:tc>
              <w:tcPr>
                <w:tcW w:w="816" w:type="pct"/>
                <w:shd w:val="clear" w:color="auto" w:fill="auto"/>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8,223,581.73</w:t>
                </w:r>
              </w:p>
            </w:tc>
            <w:tc>
              <w:tcPr>
                <w:tcW w:w="926" w:type="pct"/>
                <w:shd w:val="clear" w:color="auto" w:fill="auto"/>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2,055,895.43</w:t>
                </w:r>
              </w:p>
            </w:tc>
          </w:tr>
        </w:tbl>
        <w:p w:rsidR="00352E85" w:rsidRDefault="00352E85"/>
        <w:p w:rsidR="00877D2C" w:rsidRDefault="005540A0" w:rsidP="00B176E2">
          <w:pPr>
            <w:pStyle w:val="4"/>
            <w:numPr>
              <w:ilvl w:val="0"/>
              <w:numId w:val="85"/>
            </w:numPr>
            <w:ind w:left="426" w:hanging="426"/>
          </w:pPr>
          <w:r>
            <w:rPr>
              <w:rFonts w:hint="eastAsia"/>
            </w:rPr>
            <w:lastRenderedPageBreak/>
            <w:t>以抵销后净额列示的递延所得税资产或负债</w:t>
          </w:r>
        </w:p>
        <w:sdt>
          <w:sdtPr>
            <w:alias w:val="是否适用：以抵销后净额列示的递延所得税资产或负债[双击切换]"/>
            <w:tag w:val="_GBC_adbd88aca1694de2a14c265a3fb12290"/>
            <w:id w:val="423611132"/>
            <w:lock w:val="sdtLocked"/>
            <w:placeholder>
              <w:docPart w:val="GBC22222222222222222222222222222"/>
            </w:placeholder>
          </w:sdtPr>
          <w:sdtContent>
            <w:p w:rsidR="00877D2C" w:rsidRDefault="006A4C27" w:rsidP="00352E85">
              <w:r>
                <w:fldChar w:fldCharType="begin"/>
              </w:r>
              <w:r w:rsidR="00352E85">
                <w:rPr>
                  <w:rFonts w:hint="eastAsia"/>
                </w:rPr>
                <w:instrText xml:space="preserve">MACROBUTTON  SnrToggleCheckbox </w:instrText>
              </w:r>
              <w:r w:rsidR="00352E85">
                <w:rPr>
                  <w:rFonts w:hint="eastAsia"/>
                </w:rPr>
                <w:instrText>□适用</w:instrText>
              </w:r>
              <w:r w:rsidR="00352E85">
                <w:rPr>
                  <w:rFonts w:hint="eastAsia"/>
                </w:rPr>
                <w:instrText xml:space="preserve"> </w:instrText>
              </w:r>
              <w:r>
                <w:fldChar w:fldCharType="end"/>
              </w:r>
              <w:r>
                <w:fldChar w:fldCharType="begin"/>
              </w:r>
              <w:r w:rsidR="00352E85">
                <w:rPr>
                  <w:rFonts w:hint="eastAsia"/>
                </w:rPr>
                <w:instrText xml:space="preserve"> MACROBUTTON  SnrToggleCheckbox </w:instrText>
              </w:r>
              <w:r w:rsidR="00352E85">
                <w:rPr>
                  <w:rFonts w:hint="eastAsia"/>
                </w:rPr>
                <w:instrText>√不适用</w:instrText>
              </w:r>
              <w:r w:rsidR="00352E85">
                <w:rPr>
                  <w:rFonts w:hint="eastAsia"/>
                </w:rPr>
                <w:instrText xml:space="preserve"> </w:instrText>
              </w:r>
              <w:r>
                <w:fldChar w:fldCharType="end"/>
              </w:r>
            </w:p>
          </w:sdtContent>
        </w:sdt>
        <w:p w:rsidR="00877D2C" w:rsidRDefault="005540A0" w:rsidP="00B176E2">
          <w:pPr>
            <w:pStyle w:val="4"/>
            <w:numPr>
              <w:ilvl w:val="0"/>
              <w:numId w:val="85"/>
            </w:numPr>
            <w:ind w:left="426" w:hanging="426"/>
          </w:pPr>
          <w:r>
            <w:rPr>
              <w:rFonts w:hint="eastAsia"/>
            </w:rPr>
            <w:t>未确认递延所得税资产明细</w:t>
          </w:r>
        </w:p>
        <w:sdt>
          <w:sdtPr>
            <w:alias w:val="是否适用：未确认递延所得税资产明细[双击切换]"/>
            <w:tag w:val="_GBC_713996bf5e4d4c6988835fbf892c5ef2"/>
            <w:id w:val="-1696689033"/>
            <w:lock w:val="sdtLocked"/>
            <w:placeholder>
              <w:docPart w:val="GBC22222222222222222222222222222"/>
            </w:placeholder>
          </w:sdtPr>
          <w:sdtContent>
            <w:p w:rsidR="00877D2C" w:rsidRDefault="006A4C27">
              <w:r>
                <w:fldChar w:fldCharType="begin"/>
              </w:r>
              <w:r w:rsidR="00352E85">
                <w:rPr>
                  <w:rFonts w:hint="eastAsia"/>
                </w:rPr>
                <w:instrText xml:space="preserve">MACROBUTTON  SnrToggleCheckbox </w:instrText>
              </w:r>
              <w:r w:rsidR="00352E85">
                <w:rPr>
                  <w:rFonts w:hint="eastAsia"/>
                </w:rPr>
                <w:instrText>√适用</w:instrText>
              </w:r>
              <w:r w:rsidR="00352E85">
                <w:rPr>
                  <w:rFonts w:hint="eastAsia"/>
                </w:rPr>
                <w:instrText xml:space="preserve"> </w:instrText>
              </w:r>
              <w:r>
                <w:fldChar w:fldCharType="end"/>
              </w:r>
              <w:r>
                <w:fldChar w:fldCharType="begin"/>
              </w:r>
              <w:r w:rsidR="00352E85">
                <w:rPr>
                  <w:rFonts w:hint="eastAsia"/>
                </w:rPr>
                <w:instrText xml:space="preserve"> MACROBUTTON  SnrToggleCheckbox </w:instrText>
              </w:r>
              <w:r w:rsidR="00352E85">
                <w:rPr>
                  <w:rFonts w:hint="eastAsia"/>
                </w:rPr>
                <w:instrText>□不适用</w:instrText>
              </w:r>
              <w:r w:rsidR="00352E85">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未确认递延所得税资产明细"/>
              <w:tag w:val="_GBC_f8fecfb8754c42a8b3b02d67ae705062"/>
              <w:id w:val="13216948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未确认递延所得税资产明细"/>
              <w:tag w:val="_GBC_2f5aab227caa4f7da7d6278ecf51ccdf"/>
              <w:id w:val="2053573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3594"/>
            <w:gridCol w:w="3078"/>
          </w:tblGrid>
          <w:tr w:rsidR="00BD5FD3" w:rsidTr="000162D7">
            <w:trPr>
              <w:trHeight w:val="285"/>
            </w:trPr>
            <w:sdt>
              <w:sdtPr>
                <w:rPr>
                  <w:rFonts w:asciiTheme="minorEastAsia" w:hAnsiTheme="minorEastAsia"/>
                </w:rPr>
                <w:tag w:val="_PLD_91af0f9b93ef459d823e4bc33d9190d6"/>
                <w:id w:val="9064048"/>
                <w:lock w:val="sdtLocked"/>
              </w:sdtPr>
              <w:sdtContent>
                <w:tc>
                  <w:tcPr>
                    <w:tcW w:w="1313" w:type="pct"/>
                    <w:tcBorders>
                      <w:top w:val="single" w:sz="4" w:space="0" w:color="auto"/>
                      <w:left w:val="single" w:sz="4" w:space="0" w:color="auto"/>
                      <w:bottom w:val="single" w:sz="4" w:space="0" w:color="auto"/>
                      <w:right w:val="single" w:sz="4" w:space="0" w:color="auto"/>
                    </w:tcBorders>
                    <w:vAlign w:val="center"/>
                  </w:tcPr>
                  <w:p w:rsidR="00BD5FD3" w:rsidRPr="00352E85" w:rsidRDefault="00BD5FD3" w:rsidP="000162D7">
                    <w:pPr>
                      <w:jc w:val="center"/>
                      <w:rPr>
                        <w:rFonts w:asciiTheme="minorEastAsia" w:hAnsiTheme="minorEastAsia"/>
                      </w:rPr>
                    </w:pPr>
                    <w:r w:rsidRPr="00352E85">
                      <w:rPr>
                        <w:rFonts w:asciiTheme="minorEastAsia" w:hAnsiTheme="minorEastAsia" w:hint="eastAsia"/>
                      </w:rPr>
                      <w:t>项目</w:t>
                    </w:r>
                  </w:p>
                </w:tc>
              </w:sdtContent>
            </w:sdt>
            <w:sdt>
              <w:sdtPr>
                <w:rPr>
                  <w:rFonts w:asciiTheme="minorEastAsia" w:hAnsiTheme="minorEastAsia"/>
                </w:rPr>
                <w:tag w:val="_PLD_2c2dee2efbd6433784024156b3454ba7"/>
                <w:id w:val="9064049"/>
                <w:lock w:val="sdtLocked"/>
              </w:sdtPr>
              <w:sdtContent>
                <w:tc>
                  <w:tcPr>
                    <w:tcW w:w="1986" w:type="pct"/>
                    <w:tcBorders>
                      <w:top w:val="single" w:sz="4" w:space="0" w:color="auto"/>
                      <w:left w:val="single" w:sz="4" w:space="0" w:color="auto"/>
                      <w:bottom w:val="single" w:sz="4" w:space="0" w:color="auto"/>
                      <w:right w:val="single" w:sz="4" w:space="0" w:color="auto"/>
                    </w:tcBorders>
                    <w:vAlign w:val="center"/>
                  </w:tcPr>
                  <w:p w:rsidR="00BD5FD3" w:rsidRPr="00352E85" w:rsidRDefault="00BD5FD3" w:rsidP="000162D7">
                    <w:pPr>
                      <w:jc w:val="center"/>
                      <w:rPr>
                        <w:rFonts w:asciiTheme="minorEastAsia" w:hAnsiTheme="minorEastAsia"/>
                      </w:rPr>
                    </w:pPr>
                    <w:r w:rsidRPr="00352E85">
                      <w:rPr>
                        <w:rFonts w:asciiTheme="minorEastAsia" w:hAnsiTheme="minorEastAsia" w:hint="eastAsia"/>
                      </w:rPr>
                      <w:t>期末余额</w:t>
                    </w:r>
                  </w:p>
                </w:tc>
              </w:sdtContent>
            </w:sdt>
            <w:sdt>
              <w:sdtPr>
                <w:rPr>
                  <w:rFonts w:asciiTheme="minorEastAsia" w:hAnsiTheme="minorEastAsia"/>
                </w:rPr>
                <w:tag w:val="_PLD_d5059c87582d4e558703d63a8a2d5399"/>
                <w:id w:val="9064050"/>
                <w:lock w:val="sdtLocked"/>
              </w:sdtPr>
              <w:sdtContent>
                <w:tc>
                  <w:tcPr>
                    <w:tcW w:w="1701" w:type="pct"/>
                    <w:tcBorders>
                      <w:top w:val="single" w:sz="4" w:space="0" w:color="auto"/>
                      <w:left w:val="single" w:sz="4" w:space="0" w:color="auto"/>
                      <w:bottom w:val="single" w:sz="4" w:space="0" w:color="auto"/>
                      <w:right w:val="single" w:sz="4" w:space="0" w:color="auto"/>
                    </w:tcBorders>
                    <w:vAlign w:val="center"/>
                  </w:tcPr>
                  <w:p w:rsidR="00BD5FD3" w:rsidRPr="00352E85" w:rsidRDefault="00BD5FD3" w:rsidP="000162D7">
                    <w:pPr>
                      <w:jc w:val="center"/>
                      <w:rPr>
                        <w:rFonts w:asciiTheme="minorEastAsia" w:hAnsiTheme="minorEastAsia"/>
                      </w:rPr>
                    </w:pPr>
                    <w:r w:rsidRPr="00352E85">
                      <w:rPr>
                        <w:rFonts w:asciiTheme="minorEastAsia" w:hAnsiTheme="minorEastAsia" w:hint="eastAsia"/>
                      </w:rPr>
                      <w:t>期初余额</w:t>
                    </w:r>
                  </w:p>
                </w:tc>
              </w:sdtContent>
            </w:sdt>
          </w:tr>
          <w:tr w:rsidR="00BD5FD3" w:rsidTr="000162D7">
            <w:trPr>
              <w:trHeight w:val="285"/>
            </w:trPr>
            <w:sdt>
              <w:sdtPr>
                <w:rPr>
                  <w:rFonts w:asciiTheme="minorEastAsia" w:hAnsiTheme="minorEastAsia"/>
                </w:rPr>
                <w:tag w:val="_PLD_967b4d05866f48ccbd10a38bb9691c20"/>
                <w:id w:val="9064051"/>
                <w:lock w:val="sdtLocked"/>
              </w:sdtPr>
              <w:sdtContent>
                <w:tc>
                  <w:tcPr>
                    <w:tcW w:w="1313" w:type="pct"/>
                    <w:tcBorders>
                      <w:top w:val="single" w:sz="4" w:space="0" w:color="auto"/>
                      <w:left w:val="single" w:sz="4" w:space="0" w:color="auto"/>
                      <w:bottom w:val="single" w:sz="4" w:space="0" w:color="auto"/>
                      <w:right w:val="single" w:sz="4" w:space="0" w:color="auto"/>
                    </w:tcBorders>
                    <w:vAlign w:val="center"/>
                  </w:tcPr>
                  <w:p w:rsidR="00BD5FD3" w:rsidRPr="00352E85" w:rsidRDefault="00BD5FD3" w:rsidP="000162D7">
                    <w:pPr>
                      <w:rPr>
                        <w:rFonts w:asciiTheme="minorEastAsia" w:hAnsiTheme="minorEastAsia"/>
                      </w:rPr>
                    </w:pPr>
                    <w:r w:rsidRPr="00352E85">
                      <w:rPr>
                        <w:rFonts w:asciiTheme="minorEastAsia" w:hAnsiTheme="minorEastAsia" w:hint="eastAsia"/>
                      </w:rPr>
                      <w:t>可抵扣暂时性差异</w:t>
                    </w:r>
                  </w:p>
                </w:tc>
              </w:sdtContent>
            </w:sdt>
            <w:tc>
              <w:tcPr>
                <w:tcW w:w="1986" w:type="pct"/>
                <w:tcBorders>
                  <w:top w:val="single" w:sz="4" w:space="0" w:color="auto"/>
                  <w:left w:val="single" w:sz="4" w:space="0" w:color="auto"/>
                  <w:bottom w:val="single" w:sz="4" w:space="0" w:color="auto"/>
                  <w:right w:val="single" w:sz="4" w:space="0" w:color="auto"/>
                </w:tcBorders>
              </w:tcPr>
              <w:p w:rsidR="00BD5FD3" w:rsidRPr="00352E85" w:rsidRDefault="00BD5FD3" w:rsidP="000162D7">
                <w:pPr>
                  <w:jc w:val="right"/>
                  <w:rPr>
                    <w:rFonts w:asciiTheme="minorEastAsia" w:hAnsiTheme="minorEastAsia"/>
                  </w:rPr>
                </w:pPr>
                <w:r w:rsidRPr="00352E85">
                  <w:rPr>
                    <w:rFonts w:asciiTheme="minorEastAsia" w:hAnsiTheme="minorEastAsia"/>
                  </w:rPr>
                  <w:t>279,916,381.85</w:t>
                </w:r>
              </w:p>
            </w:tc>
            <w:tc>
              <w:tcPr>
                <w:tcW w:w="1701" w:type="pct"/>
                <w:tcBorders>
                  <w:top w:val="single" w:sz="4" w:space="0" w:color="auto"/>
                  <w:left w:val="single" w:sz="4" w:space="0" w:color="auto"/>
                  <w:bottom w:val="single" w:sz="4" w:space="0" w:color="auto"/>
                  <w:right w:val="single" w:sz="4" w:space="0" w:color="auto"/>
                </w:tcBorders>
              </w:tcPr>
              <w:p w:rsidR="00BD5FD3" w:rsidRPr="00352E85" w:rsidRDefault="00BD5FD3" w:rsidP="000162D7">
                <w:pPr>
                  <w:jc w:val="right"/>
                  <w:rPr>
                    <w:rFonts w:asciiTheme="minorEastAsia" w:hAnsiTheme="minorEastAsia"/>
                  </w:rPr>
                </w:pPr>
                <w:r w:rsidRPr="00352E85">
                  <w:rPr>
                    <w:rFonts w:asciiTheme="minorEastAsia" w:hAnsiTheme="minorEastAsia"/>
                  </w:rPr>
                  <w:t>266,869,405.18</w:t>
                </w:r>
              </w:p>
            </w:tc>
          </w:tr>
          <w:tr w:rsidR="00BD5FD3" w:rsidTr="000162D7">
            <w:trPr>
              <w:trHeight w:val="285"/>
            </w:trPr>
            <w:sdt>
              <w:sdtPr>
                <w:rPr>
                  <w:rFonts w:asciiTheme="minorEastAsia" w:hAnsiTheme="minorEastAsia"/>
                </w:rPr>
                <w:tag w:val="_PLD_fcfc7718db484ea1b986c6371393d8ea"/>
                <w:id w:val="9064052"/>
                <w:lock w:val="sdtLocked"/>
              </w:sdtPr>
              <w:sdtContent>
                <w:tc>
                  <w:tcPr>
                    <w:tcW w:w="1313" w:type="pct"/>
                    <w:tcBorders>
                      <w:top w:val="single" w:sz="4" w:space="0" w:color="auto"/>
                      <w:left w:val="single" w:sz="4" w:space="0" w:color="auto"/>
                      <w:bottom w:val="single" w:sz="4" w:space="0" w:color="auto"/>
                      <w:right w:val="single" w:sz="4" w:space="0" w:color="auto"/>
                    </w:tcBorders>
                    <w:vAlign w:val="center"/>
                  </w:tcPr>
                  <w:p w:rsidR="00BD5FD3" w:rsidRPr="00352E85" w:rsidRDefault="00BD5FD3" w:rsidP="000162D7">
                    <w:pPr>
                      <w:rPr>
                        <w:rFonts w:asciiTheme="minorEastAsia" w:hAnsiTheme="minorEastAsia"/>
                      </w:rPr>
                    </w:pPr>
                    <w:r w:rsidRPr="00352E85">
                      <w:rPr>
                        <w:rFonts w:asciiTheme="minorEastAsia" w:hAnsiTheme="minorEastAsia" w:hint="eastAsia"/>
                      </w:rPr>
                      <w:t>可抵扣亏损</w:t>
                    </w:r>
                  </w:p>
                </w:tc>
              </w:sdtContent>
            </w:sdt>
            <w:tc>
              <w:tcPr>
                <w:tcW w:w="1986" w:type="pct"/>
                <w:tcBorders>
                  <w:top w:val="single" w:sz="4" w:space="0" w:color="auto"/>
                  <w:left w:val="single" w:sz="4" w:space="0" w:color="auto"/>
                  <w:bottom w:val="single" w:sz="4" w:space="0" w:color="auto"/>
                  <w:right w:val="single" w:sz="4" w:space="0" w:color="auto"/>
                </w:tcBorders>
              </w:tcPr>
              <w:p w:rsidR="00BD5FD3" w:rsidRPr="00352E85" w:rsidRDefault="00BD5FD3" w:rsidP="000162D7">
                <w:pPr>
                  <w:jc w:val="right"/>
                  <w:rPr>
                    <w:rFonts w:asciiTheme="minorEastAsia" w:hAnsiTheme="minorEastAsia"/>
                  </w:rPr>
                </w:pPr>
                <w:r w:rsidRPr="00352E85">
                  <w:rPr>
                    <w:rFonts w:asciiTheme="minorEastAsia" w:hAnsiTheme="minorEastAsia"/>
                  </w:rPr>
                  <w:t>247,999,854.02</w:t>
                </w:r>
              </w:p>
            </w:tc>
            <w:tc>
              <w:tcPr>
                <w:tcW w:w="1701" w:type="pct"/>
                <w:tcBorders>
                  <w:top w:val="single" w:sz="4" w:space="0" w:color="auto"/>
                  <w:left w:val="single" w:sz="4" w:space="0" w:color="auto"/>
                  <w:bottom w:val="single" w:sz="4" w:space="0" w:color="auto"/>
                  <w:right w:val="single" w:sz="4" w:space="0" w:color="auto"/>
                </w:tcBorders>
              </w:tcPr>
              <w:p w:rsidR="00BD5FD3" w:rsidRPr="00352E85" w:rsidRDefault="00BD5FD3" w:rsidP="000162D7">
                <w:pPr>
                  <w:jc w:val="right"/>
                  <w:rPr>
                    <w:rFonts w:asciiTheme="minorEastAsia" w:hAnsiTheme="minorEastAsia"/>
                  </w:rPr>
                </w:pPr>
                <w:r w:rsidRPr="00352E85">
                  <w:rPr>
                    <w:rFonts w:asciiTheme="minorEastAsia" w:hAnsiTheme="minorEastAsia"/>
                  </w:rPr>
                  <w:t>287,402,391.86</w:t>
                </w:r>
              </w:p>
            </w:tc>
          </w:tr>
          <w:tr w:rsidR="00BD5FD3" w:rsidTr="000162D7">
            <w:trPr>
              <w:trHeight w:val="285"/>
            </w:trPr>
            <w:sdt>
              <w:sdtPr>
                <w:rPr>
                  <w:rFonts w:asciiTheme="minorEastAsia" w:hAnsiTheme="minorEastAsia"/>
                </w:rPr>
                <w:tag w:val="_PLD_fb4b8beb920a4500aa2e3d35f8842374"/>
                <w:id w:val="9064053"/>
                <w:lock w:val="sdtLocked"/>
              </w:sdtPr>
              <w:sdtContent>
                <w:tc>
                  <w:tcPr>
                    <w:tcW w:w="1313" w:type="pct"/>
                    <w:tcBorders>
                      <w:top w:val="single" w:sz="4" w:space="0" w:color="auto"/>
                      <w:left w:val="single" w:sz="4" w:space="0" w:color="auto"/>
                      <w:bottom w:val="single" w:sz="4" w:space="0" w:color="auto"/>
                      <w:right w:val="single" w:sz="4" w:space="0" w:color="auto"/>
                    </w:tcBorders>
                    <w:vAlign w:val="center"/>
                  </w:tcPr>
                  <w:p w:rsidR="00BD5FD3" w:rsidRPr="00352E85" w:rsidRDefault="00BD5FD3" w:rsidP="000162D7">
                    <w:pPr>
                      <w:jc w:val="center"/>
                      <w:rPr>
                        <w:rFonts w:asciiTheme="minorEastAsia" w:hAnsiTheme="minorEastAsia"/>
                      </w:rPr>
                    </w:pPr>
                    <w:r w:rsidRPr="00352E85">
                      <w:rPr>
                        <w:rFonts w:asciiTheme="minorEastAsia" w:hAnsiTheme="minorEastAsia" w:hint="eastAsia"/>
                      </w:rPr>
                      <w:t>合计</w:t>
                    </w:r>
                  </w:p>
                </w:tc>
              </w:sdtContent>
            </w:sdt>
            <w:tc>
              <w:tcPr>
                <w:tcW w:w="1986" w:type="pct"/>
                <w:tcBorders>
                  <w:top w:val="single" w:sz="4" w:space="0" w:color="auto"/>
                  <w:left w:val="single" w:sz="4" w:space="0" w:color="auto"/>
                  <w:bottom w:val="single" w:sz="4" w:space="0" w:color="auto"/>
                  <w:right w:val="single" w:sz="4" w:space="0" w:color="auto"/>
                </w:tcBorders>
              </w:tcPr>
              <w:p w:rsidR="00BD5FD3" w:rsidRPr="00352E85" w:rsidRDefault="00BD5FD3" w:rsidP="000162D7">
                <w:pPr>
                  <w:jc w:val="right"/>
                  <w:rPr>
                    <w:rFonts w:asciiTheme="minorEastAsia" w:hAnsiTheme="minorEastAsia"/>
                  </w:rPr>
                </w:pPr>
                <w:r w:rsidRPr="00352E85">
                  <w:rPr>
                    <w:rFonts w:asciiTheme="minorEastAsia" w:hAnsiTheme="minorEastAsia"/>
                  </w:rPr>
                  <w:t>527,916,235.87</w:t>
                </w:r>
              </w:p>
            </w:tc>
            <w:tc>
              <w:tcPr>
                <w:tcW w:w="1701" w:type="pct"/>
                <w:tcBorders>
                  <w:top w:val="single" w:sz="4" w:space="0" w:color="auto"/>
                  <w:left w:val="single" w:sz="4" w:space="0" w:color="auto"/>
                  <w:bottom w:val="single" w:sz="4" w:space="0" w:color="auto"/>
                  <w:right w:val="single" w:sz="4" w:space="0" w:color="auto"/>
                </w:tcBorders>
              </w:tcPr>
              <w:p w:rsidR="00BD5FD3" w:rsidRPr="00352E85" w:rsidRDefault="00BD5FD3" w:rsidP="000162D7">
                <w:pPr>
                  <w:jc w:val="right"/>
                  <w:rPr>
                    <w:rFonts w:asciiTheme="minorEastAsia" w:hAnsiTheme="minorEastAsia"/>
                  </w:rPr>
                </w:pPr>
                <w:r w:rsidRPr="00352E85">
                  <w:rPr>
                    <w:rFonts w:asciiTheme="minorEastAsia" w:hAnsiTheme="minorEastAsia"/>
                  </w:rPr>
                  <w:t>554,271,797.04</w:t>
                </w:r>
              </w:p>
            </w:tc>
          </w:tr>
        </w:tbl>
        <w:p w:rsidR="00BD5FD3" w:rsidRDefault="00BD5FD3"/>
        <w:p w:rsidR="00877D2C" w:rsidRDefault="005540A0" w:rsidP="00B176E2">
          <w:pPr>
            <w:pStyle w:val="4"/>
            <w:numPr>
              <w:ilvl w:val="0"/>
              <w:numId w:val="85"/>
            </w:numPr>
            <w:ind w:left="426" w:hanging="426"/>
          </w:pPr>
          <w:r>
            <w:rPr>
              <w:rFonts w:hint="eastAsia"/>
            </w:rPr>
            <w:t>未确认递延所得税资产的可抵扣亏损将于以下年度到期</w:t>
          </w:r>
        </w:p>
        <w:sdt>
          <w:sdtPr>
            <w:alias w:val="是否适用：未确认递延所得税资产的可抵扣亏损将于以下年度到期[双击切换]"/>
            <w:tag w:val="_GBC_961c987bdb6e4a53ad2e7713648fd02b"/>
            <w:id w:val="-217593369"/>
            <w:lock w:val="sdtLocked"/>
            <w:placeholder>
              <w:docPart w:val="GBC22222222222222222222222222222"/>
            </w:placeholder>
          </w:sdtPr>
          <w:sdtContent>
            <w:p w:rsidR="00877D2C" w:rsidRDefault="006A4C27">
              <w:r>
                <w:fldChar w:fldCharType="begin"/>
              </w:r>
              <w:r w:rsidR="00352E85">
                <w:rPr>
                  <w:rFonts w:hint="eastAsia"/>
                </w:rPr>
                <w:instrText xml:space="preserve">MACROBUTTON  SnrToggleCheckbox </w:instrText>
              </w:r>
              <w:r w:rsidR="00352E85">
                <w:rPr>
                  <w:rFonts w:hint="eastAsia"/>
                </w:rPr>
                <w:instrText>√适用</w:instrText>
              </w:r>
              <w:r w:rsidR="00352E85">
                <w:rPr>
                  <w:rFonts w:hint="eastAsia"/>
                </w:rPr>
                <w:instrText xml:space="preserve"> </w:instrText>
              </w:r>
              <w:r>
                <w:fldChar w:fldCharType="end"/>
              </w:r>
              <w:r>
                <w:fldChar w:fldCharType="begin"/>
              </w:r>
              <w:r w:rsidR="00352E85">
                <w:rPr>
                  <w:rFonts w:hint="eastAsia"/>
                </w:rPr>
                <w:instrText xml:space="preserve"> MACROBUTTON  SnrToggleCheckbox </w:instrText>
              </w:r>
              <w:r w:rsidR="00352E85">
                <w:rPr>
                  <w:rFonts w:hint="eastAsia"/>
                </w:rPr>
                <w:instrText>□不适用</w:instrText>
              </w:r>
              <w:r w:rsidR="00352E85">
                <w:rPr>
                  <w:rFonts w:hint="eastAsia"/>
                </w:rPr>
                <w:instrText xml:space="preserve"> </w:instrText>
              </w:r>
              <w:r>
                <w:fldChar w:fldCharType="end"/>
              </w:r>
            </w:p>
          </w:sdtContent>
        </w:sdt>
        <w:p w:rsidR="00877D2C" w:rsidRDefault="005540A0">
          <w:pPr>
            <w:ind w:right="57"/>
            <w:jc w:val="right"/>
          </w:pPr>
          <w:r>
            <w:rPr>
              <w:rFonts w:hint="eastAsia"/>
            </w:rPr>
            <w:t>单位：</w:t>
          </w:r>
          <w:sdt>
            <w:sdtPr>
              <w:rPr>
                <w:rFonts w:hint="eastAsia"/>
              </w:rPr>
              <w:alias w:val="单位：财务附注：未确认递延所得税资产的可抵扣亏损将于以下年度到期"/>
              <w:tag w:val="_GBC_f2f4114ac2e940dc8739e6c3e20fe15f"/>
              <w:id w:val="-16168219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未确认递延所得税资产的可抵扣亏损将于以下年度到期"/>
              <w:tag w:val="_GBC_a44b093249e5439fa4b311f7150bce43"/>
              <w:id w:val="11833230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5"/>
            <w:gridCol w:w="1845"/>
            <w:gridCol w:w="1843"/>
            <w:gridCol w:w="2986"/>
          </w:tblGrid>
          <w:tr w:rsidR="00352E85" w:rsidTr="004700B8">
            <w:trPr>
              <w:trHeight w:val="285"/>
            </w:trPr>
            <w:sdt>
              <w:sdtPr>
                <w:rPr>
                  <w:rFonts w:asciiTheme="minorEastAsia" w:eastAsiaTheme="minorEastAsia" w:hAnsiTheme="minorEastAsia"/>
                </w:rPr>
                <w:tag w:val="_PLD_c2bad95d2ced4c2f8958303268f6cd2b"/>
                <w:id w:val="1217151"/>
                <w:lock w:val="sdtLocked"/>
              </w:sdtPr>
              <w:sdtContent>
                <w:tc>
                  <w:tcPr>
                    <w:tcW w:w="1312" w:type="pct"/>
                    <w:tcBorders>
                      <w:top w:val="single" w:sz="4" w:space="0" w:color="auto"/>
                      <w:left w:val="single" w:sz="4" w:space="0" w:color="auto"/>
                      <w:bottom w:val="single" w:sz="4" w:space="0" w:color="auto"/>
                      <w:right w:val="single" w:sz="4" w:space="0" w:color="auto"/>
                    </w:tcBorders>
                    <w:vAlign w:val="center"/>
                  </w:tcPr>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hint="eastAsia"/>
                      </w:rPr>
                      <w:t>年份</w:t>
                    </w:r>
                  </w:p>
                </w:tc>
              </w:sdtContent>
            </w:sdt>
            <w:sdt>
              <w:sdtPr>
                <w:rPr>
                  <w:rFonts w:asciiTheme="minorEastAsia" w:eastAsiaTheme="minorEastAsia" w:hAnsiTheme="minorEastAsia"/>
                </w:rPr>
                <w:tag w:val="_PLD_20395d1e877346dbbdb29c15ffdda67a"/>
                <w:id w:val="1217152"/>
                <w:lock w:val="sdtLocked"/>
              </w:sdtPr>
              <w:sdtContent>
                <w:tc>
                  <w:tcPr>
                    <w:tcW w:w="1019" w:type="pct"/>
                    <w:tcBorders>
                      <w:top w:val="single" w:sz="4" w:space="0" w:color="auto"/>
                      <w:left w:val="single" w:sz="4" w:space="0" w:color="auto"/>
                      <w:bottom w:val="single" w:sz="4" w:space="0" w:color="auto"/>
                      <w:right w:val="single" w:sz="4" w:space="0" w:color="auto"/>
                    </w:tcBorders>
                    <w:vAlign w:val="center"/>
                  </w:tcPr>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hint="eastAsia"/>
                      </w:rPr>
                      <w:t>期末金额</w:t>
                    </w:r>
                  </w:p>
                </w:tc>
              </w:sdtContent>
            </w:sdt>
            <w:sdt>
              <w:sdtPr>
                <w:rPr>
                  <w:rFonts w:asciiTheme="minorEastAsia" w:eastAsiaTheme="minorEastAsia" w:hAnsiTheme="minorEastAsia"/>
                </w:rPr>
                <w:tag w:val="_PLD_7c3e310eca854a9283aca385397086c3"/>
                <w:id w:val="1217153"/>
                <w:lock w:val="sdtLocked"/>
              </w:sdtPr>
              <w:sdtContent>
                <w:tc>
                  <w:tcPr>
                    <w:tcW w:w="1018" w:type="pct"/>
                    <w:tcBorders>
                      <w:top w:val="single" w:sz="4" w:space="0" w:color="auto"/>
                      <w:left w:val="single" w:sz="4" w:space="0" w:color="auto"/>
                      <w:bottom w:val="single" w:sz="4" w:space="0" w:color="auto"/>
                      <w:right w:val="single" w:sz="4" w:space="0" w:color="auto"/>
                    </w:tcBorders>
                    <w:vAlign w:val="center"/>
                  </w:tcPr>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hint="eastAsia"/>
                      </w:rPr>
                      <w:t>期初金额</w:t>
                    </w:r>
                  </w:p>
                </w:tc>
              </w:sdtContent>
            </w:sdt>
            <w:sdt>
              <w:sdtPr>
                <w:rPr>
                  <w:rFonts w:asciiTheme="minorEastAsia" w:eastAsiaTheme="minorEastAsia" w:hAnsiTheme="minorEastAsia"/>
                </w:rPr>
                <w:tag w:val="_PLD_39d10c26cbf24b4481db02bd3f33378d"/>
                <w:id w:val="1217154"/>
                <w:lock w:val="sdtLocked"/>
              </w:sdtPr>
              <w:sdtContent>
                <w:tc>
                  <w:tcPr>
                    <w:tcW w:w="1650" w:type="pct"/>
                    <w:tcBorders>
                      <w:top w:val="single" w:sz="4" w:space="0" w:color="auto"/>
                      <w:left w:val="single" w:sz="4" w:space="0" w:color="auto"/>
                      <w:bottom w:val="single" w:sz="4" w:space="0" w:color="auto"/>
                      <w:right w:val="single" w:sz="4" w:space="0" w:color="auto"/>
                    </w:tcBorders>
                    <w:vAlign w:val="center"/>
                  </w:tcPr>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hint="eastAsia"/>
                      </w:rPr>
                      <w:t>备注</w:t>
                    </w:r>
                  </w:p>
                </w:tc>
              </w:sdtContent>
            </w:sdt>
          </w:tr>
          <w:sdt>
            <w:sdtPr>
              <w:rPr>
                <w:rFonts w:asciiTheme="minorEastAsia" w:eastAsiaTheme="minorEastAsia" w:hAnsiTheme="minorEastAsia" w:hint="eastAsia"/>
              </w:rPr>
              <w:alias w:val="未确认递延所得税资产的可抵扣亏损到期明细"/>
              <w:tag w:val="_TUP_4069c4f2b7c24917ae9bee619d1dc277"/>
              <w:id w:val="1217155"/>
              <w:lock w:val="sdtLocked"/>
            </w:sdtPr>
            <w:sdtContent>
              <w:tr w:rsidR="00352E85" w:rsidTr="004700B8">
                <w:trPr>
                  <w:trHeight w:val="80"/>
                </w:trPr>
                <w:tc>
                  <w:tcPr>
                    <w:tcW w:w="1312" w:type="pct"/>
                    <w:tcBorders>
                      <w:top w:val="single" w:sz="4" w:space="0" w:color="auto"/>
                      <w:left w:val="single" w:sz="4" w:space="0" w:color="auto"/>
                      <w:bottom w:val="single" w:sz="4" w:space="0" w:color="auto"/>
                      <w:right w:val="single" w:sz="4" w:space="0" w:color="auto"/>
                    </w:tcBorders>
                  </w:tcPr>
                  <w:p w:rsidR="00352E85" w:rsidRPr="00352E85" w:rsidRDefault="00352E85" w:rsidP="00352E85">
                    <w:pPr>
                      <w:jc w:val="center"/>
                      <w:rPr>
                        <w:rFonts w:asciiTheme="minorEastAsia" w:eastAsiaTheme="minorEastAsia" w:hAnsiTheme="minorEastAsia"/>
                      </w:rPr>
                    </w:pPr>
                    <w:r w:rsidRPr="00352E85">
                      <w:rPr>
                        <w:rFonts w:asciiTheme="minorEastAsia" w:eastAsiaTheme="minorEastAsia" w:hAnsiTheme="minorEastAsia"/>
                      </w:rPr>
                      <w:t>2020年</w:t>
                    </w:r>
                  </w:p>
                </w:tc>
                <w:tc>
                  <w:tcPr>
                    <w:tcW w:w="1019"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right"/>
                      <w:rPr>
                        <w:rFonts w:asciiTheme="minorEastAsia" w:eastAsiaTheme="minorEastAsia" w:hAnsiTheme="minorEastAsia"/>
                      </w:rPr>
                    </w:pPr>
                  </w:p>
                </w:tc>
                <w:tc>
                  <w:tcPr>
                    <w:tcW w:w="1018"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1,802,086.00</w:t>
                    </w:r>
                  </w:p>
                </w:tc>
                <w:tc>
                  <w:tcPr>
                    <w:tcW w:w="1650"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rPr>
                        <w:rFonts w:asciiTheme="minorEastAsia" w:eastAsiaTheme="minorEastAsia" w:hAnsiTheme="minorEastAsia"/>
                      </w:rPr>
                    </w:pPr>
                  </w:p>
                </w:tc>
              </w:tr>
            </w:sdtContent>
          </w:sdt>
          <w:sdt>
            <w:sdtPr>
              <w:rPr>
                <w:rFonts w:asciiTheme="minorEastAsia" w:eastAsiaTheme="minorEastAsia" w:hAnsiTheme="minorEastAsia" w:hint="eastAsia"/>
              </w:rPr>
              <w:alias w:val="未确认递延所得税资产的可抵扣亏损到期明细"/>
              <w:tag w:val="_TUP_4069c4f2b7c24917ae9bee619d1dc277"/>
              <w:id w:val="1217156"/>
              <w:lock w:val="sdtLocked"/>
            </w:sdtPr>
            <w:sdtContent>
              <w:tr w:rsidR="00352E85" w:rsidTr="004700B8">
                <w:trPr>
                  <w:trHeight w:val="80"/>
                </w:trPr>
                <w:tc>
                  <w:tcPr>
                    <w:tcW w:w="1312" w:type="pct"/>
                    <w:tcBorders>
                      <w:top w:val="single" w:sz="4" w:space="0" w:color="auto"/>
                      <w:left w:val="single" w:sz="4" w:space="0" w:color="auto"/>
                      <w:bottom w:val="single" w:sz="4" w:space="0" w:color="auto"/>
                      <w:right w:val="single" w:sz="4" w:space="0" w:color="auto"/>
                    </w:tcBorders>
                  </w:tcPr>
                  <w:p w:rsidR="00352E85" w:rsidRPr="00352E85" w:rsidRDefault="00352E85" w:rsidP="00352E85">
                    <w:pPr>
                      <w:jc w:val="center"/>
                      <w:rPr>
                        <w:rFonts w:asciiTheme="minorEastAsia" w:eastAsiaTheme="minorEastAsia" w:hAnsiTheme="minorEastAsia"/>
                      </w:rPr>
                    </w:pPr>
                    <w:r w:rsidRPr="00352E85">
                      <w:rPr>
                        <w:rFonts w:asciiTheme="minorEastAsia" w:eastAsiaTheme="minorEastAsia" w:hAnsiTheme="minorEastAsia"/>
                      </w:rPr>
                      <w:t>2021年</w:t>
                    </w:r>
                  </w:p>
                </w:tc>
                <w:tc>
                  <w:tcPr>
                    <w:tcW w:w="1019"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26,636,905.91</w:t>
                    </w:r>
                  </w:p>
                </w:tc>
                <w:tc>
                  <w:tcPr>
                    <w:tcW w:w="1018"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31,249,743.53</w:t>
                    </w:r>
                  </w:p>
                </w:tc>
                <w:tc>
                  <w:tcPr>
                    <w:tcW w:w="1650"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rPr>
                        <w:rFonts w:asciiTheme="minorEastAsia" w:eastAsiaTheme="minorEastAsia" w:hAnsiTheme="minorEastAsia"/>
                      </w:rPr>
                    </w:pPr>
                  </w:p>
                </w:tc>
              </w:tr>
            </w:sdtContent>
          </w:sdt>
          <w:sdt>
            <w:sdtPr>
              <w:rPr>
                <w:rFonts w:asciiTheme="minorEastAsia" w:eastAsiaTheme="minorEastAsia" w:hAnsiTheme="minorEastAsia" w:hint="eastAsia"/>
              </w:rPr>
              <w:alias w:val="未确认递延所得税资产的可抵扣亏损到期明细"/>
              <w:tag w:val="_TUP_4069c4f2b7c24917ae9bee619d1dc277"/>
              <w:id w:val="1217157"/>
              <w:lock w:val="sdtLocked"/>
            </w:sdtPr>
            <w:sdtContent>
              <w:tr w:rsidR="00352E85" w:rsidTr="004700B8">
                <w:trPr>
                  <w:trHeight w:val="80"/>
                </w:trPr>
                <w:tc>
                  <w:tcPr>
                    <w:tcW w:w="1312" w:type="pct"/>
                    <w:tcBorders>
                      <w:top w:val="single" w:sz="4" w:space="0" w:color="auto"/>
                      <w:left w:val="single" w:sz="4" w:space="0" w:color="auto"/>
                      <w:bottom w:val="single" w:sz="4" w:space="0" w:color="auto"/>
                      <w:right w:val="single" w:sz="4" w:space="0" w:color="auto"/>
                    </w:tcBorders>
                  </w:tcPr>
                  <w:p w:rsidR="00352E85" w:rsidRPr="00352E85" w:rsidRDefault="00352E85" w:rsidP="00352E85">
                    <w:pPr>
                      <w:jc w:val="center"/>
                      <w:rPr>
                        <w:rFonts w:asciiTheme="minorEastAsia" w:eastAsiaTheme="minorEastAsia" w:hAnsiTheme="minorEastAsia"/>
                      </w:rPr>
                    </w:pPr>
                    <w:r w:rsidRPr="00352E85">
                      <w:rPr>
                        <w:rFonts w:asciiTheme="minorEastAsia" w:eastAsiaTheme="minorEastAsia" w:hAnsiTheme="minorEastAsia"/>
                      </w:rPr>
                      <w:t>2022年</w:t>
                    </w:r>
                  </w:p>
                </w:tc>
                <w:tc>
                  <w:tcPr>
                    <w:tcW w:w="1019"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953,554.46</w:t>
                    </w:r>
                  </w:p>
                </w:tc>
                <w:tc>
                  <w:tcPr>
                    <w:tcW w:w="1018"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3,933,279.73</w:t>
                    </w:r>
                  </w:p>
                </w:tc>
                <w:tc>
                  <w:tcPr>
                    <w:tcW w:w="1650"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rPr>
                        <w:rFonts w:asciiTheme="minorEastAsia" w:eastAsiaTheme="minorEastAsia" w:hAnsiTheme="minorEastAsia"/>
                      </w:rPr>
                    </w:pPr>
                  </w:p>
                </w:tc>
              </w:tr>
            </w:sdtContent>
          </w:sdt>
          <w:sdt>
            <w:sdtPr>
              <w:rPr>
                <w:rFonts w:asciiTheme="minorEastAsia" w:eastAsiaTheme="minorEastAsia" w:hAnsiTheme="minorEastAsia" w:hint="eastAsia"/>
              </w:rPr>
              <w:alias w:val="未确认递延所得税资产的可抵扣亏损到期明细"/>
              <w:tag w:val="_TUP_4069c4f2b7c24917ae9bee619d1dc277"/>
              <w:id w:val="1217158"/>
              <w:lock w:val="sdtLocked"/>
            </w:sdtPr>
            <w:sdtContent>
              <w:tr w:rsidR="00352E85" w:rsidTr="004700B8">
                <w:trPr>
                  <w:trHeight w:val="80"/>
                </w:trPr>
                <w:tc>
                  <w:tcPr>
                    <w:tcW w:w="1312" w:type="pct"/>
                    <w:tcBorders>
                      <w:top w:val="single" w:sz="4" w:space="0" w:color="auto"/>
                      <w:left w:val="single" w:sz="4" w:space="0" w:color="auto"/>
                      <w:bottom w:val="single" w:sz="4" w:space="0" w:color="auto"/>
                      <w:right w:val="single" w:sz="4" w:space="0" w:color="auto"/>
                    </w:tcBorders>
                  </w:tcPr>
                  <w:p w:rsidR="00352E85" w:rsidRPr="00352E85" w:rsidRDefault="00352E85" w:rsidP="00352E85">
                    <w:pPr>
                      <w:jc w:val="center"/>
                      <w:rPr>
                        <w:rFonts w:asciiTheme="minorEastAsia" w:eastAsiaTheme="minorEastAsia" w:hAnsiTheme="minorEastAsia"/>
                      </w:rPr>
                    </w:pPr>
                    <w:r w:rsidRPr="00352E85">
                      <w:rPr>
                        <w:rFonts w:asciiTheme="minorEastAsia" w:eastAsiaTheme="minorEastAsia" w:hAnsiTheme="minorEastAsia"/>
                      </w:rPr>
                      <w:t>2023年</w:t>
                    </w:r>
                  </w:p>
                </w:tc>
                <w:tc>
                  <w:tcPr>
                    <w:tcW w:w="1019"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2,263,413.21</w:t>
                    </w:r>
                  </w:p>
                </w:tc>
                <w:tc>
                  <w:tcPr>
                    <w:tcW w:w="1018"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9,357,006.76</w:t>
                    </w:r>
                  </w:p>
                </w:tc>
                <w:tc>
                  <w:tcPr>
                    <w:tcW w:w="1650"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rPr>
                        <w:rFonts w:asciiTheme="minorEastAsia" w:eastAsiaTheme="minorEastAsia" w:hAnsiTheme="minorEastAsia"/>
                      </w:rPr>
                    </w:pPr>
                  </w:p>
                </w:tc>
              </w:tr>
            </w:sdtContent>
          </w:sdt>
          <w:sdt>
            <w:sdtPr>
              <w:rPr>
                <w:rFonts w:asciiTheme="minorEastAsia" w:eastAsiaTheme="minorEastAsia" w:hAnsiTheme="minorEastAsia" w:hint="eastAsia"/>
              </w:rPr>
              <w:alias w:val="未确认递延所得税资产的可抵扣亏损到期明细"/>
              <w:tag w:val="_TUP_4069c4f2b7c24917ae9bee619d1dc277"/>
              <w:id w:val="1217159"/>
              <w:lock w:val="sdtLocked"/>
            </w:sdtPr>
            <w:sdtContent>
              <w:tr w:rsidR="00352E85" w:rsidTr="004700B8">
                <w:trPr>
                  <w:trHeight w:val="80"/>
                </w:trPr>
                <w:tc>
                  <w:tcPr>
                    <w:tcW w:w="1312" w:type="pct"/>
                    <w:tcBorders>
                      <w:top w:val="single" w:sz="4" w:space="0" w:color="auto"/>
                      <w:left w:val="single" w:sz="4" w:space="0" w:color="auto"/>
                      <w:bottom w:val="single" w:sz="4" w:space="0" w:color="auto"/>
                      <w:right w:val="single" w:sz="4" w:space="0" w:color="auto"/>
                    </w:tcBorders>
                  </w:tcPr>
                  <w:p w:rsidR="00352E85" w:rsidRPr="00352E85" w:rsidRDefault="00352E85" w:rsidP="00352E85">
                    <w:pPr>
                      <w:jc w:val="center"/>
                      <w:rPr>
                        <w:rFonts w:asciiTheme="minorEastAsia" w:eastAsiaTheme="minorEastAsia" w:hAnsiTheme="minorEastAsia"/>
                      </w:rPr>
                    </w:pPr>
                    <w:r w:rsidRPr="00352E85">
                      <w:rPr>
                        <w:rFonts w:asciiTheme="minorEastAsia" w:eastAsiaTheme="minorEastAsia" w:hAnsiTheme="minorEastAsia"/>
                      </w:rPr>
                      <w:t>2024年</w:t>
                    </w:r>
                  </w:p>
                </w:tc>
                <w:tc>
                  <w:tcPr>
                    <w:tcW w:w="1019"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50,360,306.82</w:t>
                    </w:r>
                  </w:p>
                </w:tc>
                <w:tc>
                  <w:tcPr>
                    <w:tcW w:w="1018"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76,423,720.63</w:t>
                    </w:r>
                  </w:p>
                </w:tc>
                <w:tc>
                  <w:tcPr>
                    <w:tcW w:w="1650"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rPr>
                        <w:rFonts w:asciiTheme="minorEastAsia" w:eastAsiaTheme="minorEastAsia" w:hAnsiTheme="minorEastAsia"/>
                      </w:rPr>
                    </w:pPr>
                  </w:p>
                </w:tc>
              </w:tr>
            </w:sdtContent>
          </w:sdt>
          <w:sdt>
            <w:sdtPr>
              <w:rPr>
                <w:rFonts w:asciiTheme="minorEastAsia" w:eastAsiaTheme="minorEastAsia" w:hAnsiTheme="minorEastAsia" w:hint="eastAsia"/>
              </w:rPr>
              <w:alias w:val="未确认递延所得税资产的可抵扣亏损到期明细"/>
              <w:tag w:val="_TUP_4069c4f2b7c24917ae9bee619d1dc277"/>
              <w:id w:val="1217160"/>
              <w:lock w:val="sdtLocked"/>
            </w:sdtPr>
            <w:sdtContent>
              <w:tr w:rsidR="00352E85" w:rsidTr="004700B8">
                <w:trPr>
                  <w:trHeight w:val="80"/>
                </w:trPr>
                <w:tc>
                  <w:tcPr>
                    <w:tcW w:w="1312" w:type="pct"/>
                    <w:tcBorders>
                      <w:top w:val="single" w:sz="4" w:space="0" w:color="auto"/>
                      <w:left w:val="single" w:sz="4" w:space="0" w:color="auto"/>
                      <w:bottom w:val="single" w:sz="4" w:space="0" w:color="auto"/>
                      <w:right w:val="single" w:sz="4" w:space="0" w:color="auto"/>
                    </w:tcBorders>
                  </w:tcPr>
                  <w:p w:rsidR="00352E85" w:rsidRPr="00352E85" w:rsidRDefault="00352E85" w:rsidP="00352E85">
                    <w:pPr>
                      <w:jc w:val="center"/>
                      <w:rPr>
                        <w:rFonts w:asciiTheme="minorEastAsia" w:eastAsiaTheme="minorEastAsia" w:hAnsiTheme="minorEastAsia"/>
                      </w:rPr>
                    </w:pPr>
                    <w:r w:rsidRPr="00352E85">
                      <w:rPr>
                        <w:rFonts w:asciiTheme="minorEastAsia" w:eastAsiaTheme="minorEastAsia" w:hAnsiTheme="minorEastAsia"/>
                      </w:rPr>
                      <w:t>2025年</w:t>
                    </w:r>
                  </w:p>
                </w:tc>
                <w:tc>
                  <w:tcPr>
                    <w:tcW w:w="1019"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57,506,796.12</w:t>
                    </w:r>
                  </w:p>
                </w:tc>
                <w:tc>
                  <w:tcPr>
                    <w:tcW w:w="1018"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55,403,166.79</w:t>
                    </w:r>
                  </w:p>
                </w:tc>
                <w:tc>
                  <w:tcPr>
                    <w:tcW w:w="1650"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rPr>
                        <w:rFonts w:asciiTheme="minorEastAsia" w:eastAsiaTheme="minorEastAsia" w:hAnsiTheme="minorEastAsia"/>
                      </w:rPr>
                    </w:pPr>
                  </w:p>
                </w:tc>
              </w:tr>
            </w:sdtContent>
          </w:sdt>
          <w:sdt>
            <w:sdtPr>
              <w:rPr>
                <w:rFonts w:asciiTheme="minorEastAsia" w:eastAsiaTheme="minorEastAsia" w:hAnsiTheme="minorEastAsia" w:hint="eastAsia"/>
              </w:rPr>
              <w:alias w:val="未确认递延所得税资产的可抵扣亏损到期明细"/>
              <w:tag w:val="_TUP_4069c4f2b7c24917ae9bee619d1dc277"/>
              <w:id w:val="1217161"/>
              <w:lock w:val="sdtLocked"/>
            </w:sdtPr>
            <w:sdtContent>
              <w:tr w:rsidR="00352E85" w:rsidTr="004700B8">
                <w:trPr>
                  <w:trHeight w:val="80"/>
                </w:trPr>
                <w:tc>
                  <w:tcPr>
                    <w:tcW w:w="1312" w:type="pct"/>
                    <w:tcBorders>
                      <w:top w:val="single" w:sz="4" w:space="0" w:color="auto"/>
                      <w:left w:val="single" w:sz="4" w:space="0" w:color="auto"/>
                      <w:bottom w:val="single" w:sz="4" w:space="0" w:color="auto"/>
                      <w:right w:val="single" w:sz="4" w:space="0" w:color="auto"/>
                    </w:tcBorders>
                  </w:tcPr>
                  <w:p w:rsidR="00352E85" w:rsidRPr="00352E85" w:rsidRDefault="00352E85" w:rsidP="00352E85">
                    <w:pPr>
                      <w:jc w:val="center"/>
                      <w:rPr>
                        <w:rFonts w:asciiTheme="minorEastAsia" w:eastAsiaTheme="minorEastAsia" w:hAnsiTheme="minorEastAsia"/>
                      </w:rPr>
                    </w:pPr>
                    <w:r w:rsidRPr="00352E85">
                      <w:rPr>
                        <w:rFonts w:asciiTheme="minorEastAsia" w:eastAsiaTheme="minorEastAsia" w:hAnsiTheme="minorEastAsia"/>
                      </w:rPr>
                      <w:t>2026年</w:t>
                    </w:r>
                  </w:p>
                </w:tc>
                <w:tc>
                  <w:tcPr>
                    <w:tcW w:w="1019"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65,584,248.51</w:t>
                    </w:r>
                  </w:p>
                </w:tc>
                <w:tc>
                  <w:tcPr>
                    <w:tcW w:w="1018"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92,595,066.28</w:t>
                    </w:r>
                  </w:p>
                </w:tc>
                <w:tc>
                  <w:tcPr>
                    <w:tcW w:w="1650"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rPr>
                        <w:rFonts w:asciiTheme="minorEastAsia" w:eastAsiaTheme="minorEastAsia" w:hAnsiTheme="minorEastAsia"/>
                      </w:rPr>
                    </w:pPr>
                  </w:p>
                </w:tc>
              </w:tr>
            </w:sdtContent>
          </w:sdt>
          <w:sdt>
            <w:sdtPr>
              <w:rPr>
                <w:rFonts w:asciiTheme="minorEastAsia" w:eastAsiaTheme="minorEastAsia" w:hAnsiTheme="minorEastAsia" w:hint="eastAsia"/>
              </w:rPr>
              <w:alias w:val="未确认递延所得税资产的可抵扣亏损到期明细"/>
              <w:tag w:val="_TUP_4069c4f2b7c24917ae9bee619d1dc277"/>
              <w:id w:val="1217162"/>
              <w:lock w:val="sdtLocked"/>
            </w:sdtPr>
            <w:sdtContent>
              <w:tr w:rsidR="00352E85" w:rsidTr="004700B8">
                <w:trPr>
                  <w:trHeight w:val="80"/>
                </w:trPr>
                <w:tc>
                  <w:tcPr>
                    <w:tcW w:w="1312" w:type="pct"/>
                    <w:tcBorders>
                      <w:top w:val="single" w:sz="4" w:space="0" w:color="auto"/>
                      <w:left w:val="single" w:sz="4" w:space="0" w:color="auto"/>
                      <w:bottom w:val="single" w:sz="4" w:space="0" w:color="auto"/>
                      <w:right w:val="single" w:sz="4" w:space="0" w:color="auto"/>
                    </w:tcBorders>
                  </w:tcPr>
                  <w:p w:rsidR="00352E85" w:rsidRPr="00352E85" w:rsidRDefault="00352E85" w:rsidP="00352E85">
                    <w:pPr>
                      <w:jc w:val="center"/>
                      <w:rPr>
                        <w:rFonts w:asciiTheme="minorEastAsia" w:eastAsiaTheme="minorEastAsia" w:hAnsiTheme="minorEastAsia"/>
                      </w:rPr>
                    </w:pPr>
                    <w:r w:rsidRPr="00352E85">
                      <w:rPr>
                        <w:rFonts w:asciiTheme="minorEastAsia" w:eastAsiaTheme="minorEastAsia" w:hAnsiTheme="minorEastAsia"/>
                      </w:rPr>
                      <w:t>2027年</w:t>
                    </w:r>
                  </w:p>
                </w:tc>
                <w:tc>
                  <w:tcPr>
                    <w:tcW w:w="1019"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right"/>
                      <w:rPr>
                        <w:rFonts w:asciiTheme="minorEastAsia" w:eastAsiaTheme="minorEastAsia" w:hAnsiTheme="minorEastAsia"/>
                      </w:rPr>
                    </w:pPr>
                  </w:p>
                </w:tc>
                <w:tc>
                  <w:tcPr>
                    <w:tcW w:w="1018"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1,767,256.44</w:t>
                    </w:r>
                  </w:p>
                </w:tc>
                <w:tc>
                  <w:tcPr>
                    <w:tcW w:w="1650"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rPr>
                        <w:rFonts w:asciiTheme="minorEastAsia" w:eastAsiaTheme="minorEastAsia" w:hAnsiTheme="minorEastAsia"/>
                      </w:rPr>
                    </w:pPr>
                  </w:p>
                </w:tc>
              </w:tr>
            </w:sdtContent>
          </w:sdt>
          <w:sdt>
            <w:sdtPr>
              <w:rPr>
                <w:rFonts w:asciiTheme="minorEastAsia" w:eastAsiaTheme="minorEastAsia" w:hAnsiTheme="minorEastAsia" w:hint="eastAsia"/>
              </w:rPr>
              <w:alias w:val="未确认递延所得税资产的可抵扣亏损到期明细"/>
              <w:tag w:val="_TUP_4069c4f2b7c24917ae9bee619d1dc277"/>
              <w:id w:val="1217163"/>
              <w:lock w:val="sdtLocked"/>
            </w:sdtPr>
            <w:sdtContent>
              <w:tr w:rsidR="00352E85" w:rsidTr="004700B8">
                <w:trPr>
                  <w:trHeight w:val="80"/>
                </w:trPr>
                <w:tc>
                  <w:tcPr>
                    <w:tcW w:w="1312" w:type="pct"/>
                    <w:tcBorders>
                      <w:top w:val="single" w:sz="4" w:space="0" w:color="auto"/>
                      <w:left w:val="single" w:sz="4" w:space="0" w:color="auto"/>
                      <w:bottom w:val="single" w:sz="4" w:space="0" w:color="auto"/>
                      <w:right w:val="single" w:sz="4" w:space="0" w:color="auto"/>
                    </w:tcBorders>
                  </w:tcPr>
                  <w:p w:rsidR="00352E85" w:rsidRPr="00352E85" w:rsidRDefault="00352E85" w:rsidP="00352E85">
                    <w:pPr>
                      <w:jc w:val="center"/>
                      <w:rPr>
                        <w:rFonts w:asciiTheme="minorEastAsia" w:eastAsiaTheme="minorEastAsia" w:hAnsiTheme="minorEastAsia"/>
                      </w:rPr>
                    </w:pPr>
                    <w:r w:rsidRPr="00352E85">
                      <w:rPr>
                        <w:rFonts w:asciiTheme="minorEastAsia" w:eastAsiaTheme="minorEastAsia" w:hAnsiTheme="minorEastAsia"/>
                      </w:rPr>
                      <w:t>2028年</w:t>
                    </w:r>
                  </w:p>
                </w:tc>
                <w:tc>
                  <w:tcPr>
                    <w:tcW w:w="1019"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10,038,406.02</w:t>
                    </w:r>
                  </w:p>
                </w:tc>
                <w:tc>
                  <w:tcPr>
                    <w:tcW w:w="1018"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right"/>
                      <w:rPr>
                        <w:rFonts w:asciiTheme="minorEastAsia" w:eastAsiaTheme="minorEastAsia" w:hAnsiTheme="minorEastAsia"/>
                      </w:rPr>
                    </w:pPr>
                  </w:p>
                </w:tc>
                <w:tc>
                  <w:tcPr>
                    <w:tcW w:w="1650"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rPr>
                        <w:rFonts w:asciiTheme="minorEastAsia" w:eastAsiaTheme="minorEastAsia" w:hAnsiTheme="minorEastAsia"/>
                      </w:rPr>
                    </w:pPr>
                  </w:p>
                </w:tc>
              </w:tr>
            </w:sdtContent>
          </w:sdt>
          <w:sdt>
            <w:sdtPr>
              <w:rPr>
                <w:rFonts w:asciiTheme="minorEastAsia" w:eastAsiaTheme="minorEastAsia" w:hAnsiTheme="minorEastAsia" w:hint="eastAsia"/>
              </w:rPr>
              <w:alias w:val="未确认递延所得税资产的可抵扣亏损到期明细"/>
              <w:tag w:val="_TUP_4069c4f2b7c24917ae9bee619d1dc277"/>
              <w:id w:val="1217164"/>
              <w:lock w:val="sdtLocked"/>
            </w:sdtPr>
            <w:sdtEndPr>
              <w:rPr>
                <w:rFonts w:hint="default"/>
              </w:rPr>
            </w:sdtEndPr>
            <w:sdtContent>
              <w:tr w:rsidR="00352E85" w:rsidTr="004700B8">
                <w:trPr>
                  <w:trHeight w:val="80"/>
                </w:trPr>
                <w:tc>
                  <w:tcPr>
                    <w:tcW w:w="1312" w:type="pct"/>
                    <w:tcBorders>
                      <w:top w:val="single" w:sz="4" w:space="0" w:color="auto"/>
                      <w:left w:val="single" w:sz="4" w:space="0" w:color="auto"/>
                      <w:bottom w:val="single" w:sz="4" w:space="0" w:color="auto"/>
                      <w:right w:val="single" w:sz="4" w:space="0" w:color="auto"/>
                    </w:tcBorders>
                  </w:tcPr>
                  <w:p w:rsidR="00352E85" w:rsidRPr="00352E85" w:rsidRDefault="00352E85" w:rsidP="00352E85">
                    <w:pPr>
                      <w:jc w:val="center"/>
                      <w:rPr>
                        <w:rFonts w:asciiTheme="minorEastAsia" w:eastAsiaTheme="minorEastAsia" w:hAnsiTheme="minorEastAsia"/>
                      </w:rPr>
                    </w:pPr>
                    <w:r w:rsidRPr="00352E85">
                      <w:rPr>
                        <w:rFonts w:asciiTheme="minorEastAsia" w:eastAsiaTheme="minorEastAsia" w:hAnsiTheme="minorEastAsia"/>
                      </w:rPr>
                      <w:t>2029年</w:t>
                    </w:r>
                  </w:p>
                </w:tc>
                <w:tc>
                  <w:tcPr>
                    <w:tcW w:w="1019"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22,785,169.37</w:t>
                    </w:r>
                  </w:p>
                </w:tc>
                <w:tc>
                  <w:tcPr>
                    <w:tcW w:w="1018"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14,871,065.70</w:t>
                    </w:r>
                  </w:p>
                </w:tc>
                <w:tc>
                  <w:tcPr>
                    <w:tcW w:w="1650"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rPr>
                        <w:rFonts w:asciiTheme="minorEastAsia" w:eastAsiaTheme="minorEastAsia" w:hAnsiTheme="minorEastAsia"/>
                      </w:rPr>
                    </w:pPr>
                  </w:p>
                </w:tc>
              </w:tr>
            </w:sdtContent>
          </w:sdt>
          <w:sdt>
            <w:sdtPr>
              <w:rPr>
                <w:rFonts w:asciiTheme="minorEastAsia" w:eastAsiaTheme="minorEastAsia" w:hAnsiTheme="minorEastAsia" w:hint="eastAsia"/>
              </w:rPr>
              <w:alias w:val="未确认递延所得税资产的可抵扣亏损到期明细"/>
              <w:tag w:val="_TUP_4069c4f2b7c24917ae9bee619d1dc277"/>
              <w:id w:val="1217165"/>
              <w:lock w:val="sdtLocked"/>
            </w:sdtPr>
            <w:sdtContent>
              <w:tr w:rsidR="00352E85" w:rsidTr="004700B8">
                <w:trPr>
                  <w:trHeight w:val="80"/>
                </w:trPr>
                <w:tc>
                  <w:tcPr>
                    <w:tcW w:w="1312" w:type="pct"/>
                    <w:tcBorders>
                      <w:top w:val="single" w:sz="4" w:space="0" w:color="auto"/>
                      <w:left w:val="single" w:sz="4" w:space="0" w:color="auto"/>
                      <w:bottom w:val="single" w:sz="4" w:space="0" w:color="auto"/>
                      <w:right w:val="single" w:sz="4" w:space="0" w:color="auto"/>
                    </w:tcBorders>
                  </w:tcPr>
                  <w:p w:rsidR="00352E85" w:rsidRPr="00352E85" w:rsidRDefault="00352E85" w:rsidP="00352E85">
                    <w:pPr>
                      <w:jc w:val="center"/>
                      <w:rPr>
                        <w:rFonts w:asciiTheme="minorEastAsia" w:eastAsiaTheme="minorEastAsia" w:hAnsiTheme="minorEastAsia"/>
                      </w:rPr>
                    </w:pPr>
                    <w:r w:rsidRPr="00352E85">
                      <w:rPr>
                        <w:rFonts w:asciiTheme="minorEastAsia" w:eastAsiaTheme="minorEastAsia" w:hAnsiTheme="minorEastAsia"/>
                      </w:rPr>
                      <w:t>2030年</w:t>
                    </w:r>
                  </w:p>
                </w:tc>
                <w:tc>
                  <w:tcPr>
                    <w:tcW w:w="1019"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11,791,053.60</w:t>
                    </w:r>
                  </w:p>
                </w:tc>
                <w:tc>
                  <w:tcPr>
                    <w:tcW w:w="1018"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right"/>
                      <w:rPr>
                        <w:rFonts w:asciiTheme="minorEastAsia" w:eastAsiaTheme="minorEastAsia" w:hAnsiTheme="minorEastAsia"/>
                      </w:rPr>
                    </w:pPr>
                  </w:p>
                </w:tc>
                <w:tc>
                  <w:tcPr>
                    <w:tcW w:w="1650"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rPr>
                        <w:rFonts w:asciiTheme="minorEastAsia" w:eastAsiaTheme="minorEastAsia" w:hAnsiTheme="minorEastAsia"/>
                      </w:rPr>
                    </w:pPr>
                  </w:p>
                </w:tc>
              </w:tr>
            </w:sdtContent>
          </w:sdt>
          <w:tr w:rsidR="00352E85" w:rsidTr="004700B8">
            <w:trPr>
              <w:trHeight w:val="285"/>
            </w:trPr>
            <w:sdt>
              <w:sdtPr>
                <w:rPr>
                  <w:rFonts w:asciiTheme="minorEastAsia" w:eastAsiaTheme="minorEastAsia" w:hAnsiTheme="minorEastAsia"/>
                </w:rPr>
                <w:tag w:val="_PLD_37ec918eb0c94f5e8b9115c21e913433"/>
                <w:id w:val="1217166"/>
                <w:lock w:val="sdtLocked"/>
              </w:sdtPr>
              <w:sdtContent>
                <w:tc>
                  <w:tcPr>
                    <w:tcW w:w="1312" w:type="pct"/>
                    <w:tcBorders>
                      <w:top w:val="single" w:sz="4" w:space="0" w:color="auto"/>
                      <w:left w:val="single" w:sz="4" w:space="0" w:color="auto"/>
                      <w:bottom w:val="single" w:sz="4" w:space="0" w:color="auto"/>
                      <w:right w:val="single" w:sz="4" w:space="0" w:color="auto"/>
                    </w:tcBorders>
                    <w:vAlign w:val="bottom"/>
                  </w:tcPr>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hint="eastAsia"/>
                      </w:rPr>
                      <w:t>合计</w:t>
                    </w:r>
                  </w:p>
                </w:tc>
              </w:sdtContent>
            </w:sdt>
            <w:tc>
              <w:tcPr>
                <w:tcW w:w="1019"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247,919,854.02</w:t>
                </w:r>
              </w:p>
            </w:tc>
            <w:tc>
              <w:tcPr>
                <w:tcW w:w="1018"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287,402,391.86</w:t>
                </w:r>
              </w:p>
            </w:tc>
            <w:tc>
              <w:tcPr>
                <w:tcW w:w="1650" w:type="pct"/>
                <w:tcBorders>
                  <w:top w:val="single" w:sz="4" w:space="0" w:color="auto"/>
                  <w:left w:val="single" w:sz="4" w:space="0" w:color="auto"/>
                  <w:bottom w:val="single" w:sz="4" w:space="0" w:color="auto"/>
                  <w:right w:val="single" w:sz="4" w:space="0" w:color="auto"/>
                </w:tcBorders>
              </w:tcPr>
              <w:p w:rsidR="00352E85" w:rsidRPr="00352E85" w:rsidRDefault="00352E85" w:rsidP="000F4FD1">
                <w:pPr>
                  <w:jc w:val="center"/>
                  <w:rPr>
                    <w:rFonts w:asciiTheme="minorEastAsia" w:eastAsiaTheme="minorEastAsia" w:hAnsiTheme="minorEastAsia"/>
                  </w:rPr>
                </w:pPr>
              </w:p>
            </w:tc>
          </w:tr>
        </w:tbl>
        <w:p w:rsidR="00877D2C" w:rsidRDefault="006A4C27">
          <w:pPr>
            <w:rPr>
              <w:color w:val="FF00FF"/>
            </w:rPr>
          </w:pPr>
        </w:p>
      </w:sdtContent>
    </w:sdt>
    <w:bookmarkEnd w:id="189" w:displacedByCustomXml="next"/>
    <w:sdt>
      <w:sdtPr>
        <w:rPr>
          <w:rFonts w:hint="eastAsia"/>
        </w:rPr>
        <w:alias w:val="模块:递延所得税资产和递延所得税负债的说明"/>
        <w:tag w:val="_SEC_94657e8367544e5fa63e4b88008d6713"/>
        <w:id w:val="355005677"/>
        <w:lock w:val="sdtLocked"/>
        <w:placeholder>
          <w:docPart w:val="GBC22222222222222222222222222222"/>
        </w:placeholder>
      </w:sdtPr>
      <w:sdtEndPr>
        <w:rPr>
          <w:rFonts w:hint="default"/>
        </w:rPr>
      </w:sdtEndPr>
      <w:sdtContent>
        <w:p w:rsidR="00877D2C" w:rsidRDefault="005540A0">
          <w:r>
            <w:rPr>
              <w:rFonts w:hint="eastAsia"/>
            </w:rPr>
            <w:t>其他说明：</w:t>
          </w:r>
        </w:p>
        <w:sdt>
          <w:sdtPr>
            <w:alias w:val="是否适用：递延所得税资产和递延所得税负债的说明[双击切换]"/>
            <w:tag w:val="_GBC_7f4fae30d73847918bda2bbfa91008fe"/>
            <w:id w:val="-1590076983"/>
            <w:lock w:val="sdtLocked"/>
            <w:placeholder>
              <w:docPart w:val="GBC22222222222222222222222222222"/>
            </w:placeholder>
          </w:sdtPr>
          <w:sdtContent>
            <w:p w:rsidR="00877D2C" w:rsidRDefault="006A4C27" w:rsidP="00352E85">
              <w:r>
                <w:fldChar w:fldCharType="begin"/>
              </w:r>
              <w:r w:rsidR="00352E85">
                <w:rPr>
                  <w:rFonts w:hint="eastAsia"/>
                </w:rPr>
                <w:instrText xml:space="preserve">MACROBUTTON  SnrToggleCheckbox </w:instrText>
              </w:r>
              <w:r w:rsidR="00352E85">
                <w:rPr>
                  <w:rFonts w:hint="eastAsia"/>
                </w:rPr>
                <w:instrText>□适用</w:instrText>
              </w:r>
              <w:r w:rsidR="00352E85">
                <w:rPr>
                  <w:rFonts w:hint="eastAsia"/>
                </w:rPr>
                <w:instrText xml:space="preserve"> </w:instrText>
              </w:r>
              <w:r>
                <w:fldChar w:fldCharType="end"/>
              </w:r>
              <w:r>
                <w:fldChar w:fldCharType="begin"/>
              </w:r>
              <w:r w:rsidR="00352E85">
                <w:rPr>
                  <w:rFonts w:hint="eastAsia"/>
                </w:rPr>
                <w:instrText xml:space="preserve"> MACROBUTTON  SnrToggleCheckbox </w:instrText>
              </w:r>
              <w:r w:rsidR="00352E85">
                <w:rPr>
                  <w:rFonts w:hint="eastAsia"/>
                </w:rPr>
                <w:instrText>√不适用</w:instrText>
              </w:r>
              <w:r w:rsidR="00352E85">
                <w:rPr>
                  <w:rFonts w:hint="eastAsia"/>
                </w:rPr>
                <w:instrText xml:space="preserve"> </w:instrText>
              </w:r>
              <w:r>
                <w:fldChar w:fldCharType="end"/>
              </w:r>
            </w:p>
          </w:sdtContent>
        </w:sdt>
        <w:p w:rsidR="00877D2C" w:rsidRDefault="006A4C27"/>
      </w:sdtContent>
    </w:sdt>
    <w:bookmarkStart w:id="190" w:name="_Hlk533670093" w:displacedByCustomXml="next"/>
    <w:bookmarkStart w:id="191" w:name="_Hlk534892899" w:displacedByCustomXml="next"/>
    <w:sdt>
      <w:sdtPr>
        <w:rPr>
          <w:rFonts w:ascii="宋体" w:hAnsi="宋体" w:cs="宋体"/>
          <w:b w:val="0"/>
          <w:bCs w:val="0"/>
          <w:kern w:val="0"/>
          <w:szCs w:val="21"/>
        </w:rPr>
        <w:alias w:val="模块:其他非流动资产"/>
        <w:tag w:val="_SEC_61a5a51558394b4f935a5e79bf462096"/>
        <w:id w:val="2043929209"/>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66"/>
            </w:numPr>
            <w:tabs>
              <w:tab w:val="left" w:pos="504"/>
            </w:tabs>
            <w:rPr>
              <w:szCs w:val="21"/>
            </w:rPr>
          </w:pPr>
          <w:r>
            <w:rPr>
              <w:rFonts w:hint="eastAsia"/>
              <w:szCs w:val="21"/>
            </w:rPr>
            <w:t>其他非流动资产</w:t>
          </w:r>
        </w:p>
        <w:sdt>
          <w:sdtPr>
            <w:alias w:val="是否适用：其他非流动资产[双击切换]"/>
            <w:tag w:val="_GBC_a847828a70d64218a7f8a07dc593d18b"/>
            <w:id w:val="-1847010681"/>
            <w:lock w:val="sdtLocked"/>
            <w:placeholder>
              <w:docPart w:val="GBC22222222222222222222222222222"/>
            </w:placeholder>
          </w:sdtPr>
          <w:sdtContent>
            <w:p w:rsidR="00877D2C" w:rsidRDefault="006A4C27">
              <w:r>
                <w:fldChar w:fldCharType="begin"/>
              </w:r>
              <w:r w:rsidR="00352E85">
                <w:rPr>
                  <w:rFonts w:hint="eastAsia"/>
                </w:rPr>
                <w:instrText xml:space="preserve">MACROBUTTON  SnrToggleCheckbox </w:instrText>
              </w:r>
              <w:r w:rsidR="00352E85">
                <w:rPr>
                  <w:rFonts w:hint="eastAsia"/>
                </w:rPr>
                <w:instrText>√适用</w:instrText>
              </w:r>
              <w:r w:rsidR="00352E85">
                <w:rPr>
                  <w:rFonts w:hint="eastAsia"/>
                </w:rPr>
                <w:instrText xml:space="preserve"> </w:instrText>
              </w:r>
              <w:r>
                <w:fldChar w:fldCharType="end"/>
              </w:r>
              <w:r>
                <w:fldChar w:fldCharType="begin"/>
              </w:r>
              <w:r w:rsidR="00352E85">
                <w:rPr>
                  <w:rFonts w:hint="eastAsia"/>
                </w:rPr>
                <w:instrText xml:space="preserve"> MACROBUTTON  SnrToggleCheckbox </w:instrText>
              </w:r>
              <w:r w:rsidR="00352E85">
                <w:rPr>
                  <w:rFonts w:hint="eastAsia"/>
                </w:rPr>
                <w:instrText>□不适用</w:instrText>
              </w:r>
              <w:r w:rsidR="00352E85">
                <w:rPr>
                  <w:rFonts w:hint="eastAsia"/>
                </w:rPr>
                <w:instrText xml:space="preserve"> </w:instrText>
              </w:r>
              <w:r>
                <w:fldChar w:fldCharType="end"/>
              </w:r>
            </w:p>
          </w:sdtContent>
        </w:sdt>
        <w:p w:rsidR="00877D2C" w:rsidRDefault="005540A0">
          <w:pPr>
            <w:jc w:val="right"/>
          </w:pPr>
          <w:r>
            <w:rPr>
              <w:rFonts w:hint="eastAsia"/>
            </w:rPr>
            <w:t>单位：</w:t>
          </w:r>
          <w:sdt>
            <w:sdtPr>
              <w:alias w:val="单位：财务附注：其他非流动资产"/>
              <w:tag w:val="_GBC_7c7ae7cee25948deb399f93e000e5ba2"/>
              <w:id w:val="7056045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w:t>
          </w:r>
          <w:r>
            <w:rPr>
              <w:rFonts w:hint="eastAsia"/>
            </w:rPr>
            <w:t>币种：</w:t>
          </w:r>
          <w:sdt>
            <w:sdtPr>
              <w:rPr>
                <w:rFonts w:hint="eastAsia"/>
              </w:rPr>
              <w:alias w:val="币种：财务附注：其他非流动资产"/>
              <w:tag w:val="_GBC_b449fdd4941b4ff8a1bda3449b257e1d"/>
              <w:id w:val="18201555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207"/>
            <w:gridCol w:w="1486"/>
            <w:gridCol w:w="921"/>
            <w:gridCol w:w="1486"/>
            <w:gridCol w:w="1591"/>
            <w:gridCol w:w="777"/>
            <w:gridCol w:w="1591"/>
          </w:tblGrid>
          <w:tr w:rsidR="00352E85" w:rsidTr="000F4FD1">
            <w:sdt>
              <w:sdtPr>
                <w:rPr>
                  <w:rFonts w:asciiTheme="minorEastAsia" w:eastAsiaTheme="minorEastAsia" w:hAnsiTheme="minorEastAsia"/>
                </w:rPr>
                <w:tag w:val="_PLD_2b90e6e62acc45b288941c3eec3d8d88"/>
                <w:id w:val="1217694"/>
                <w:lock w:val="sdtLocked"/>
              </w:sdtPr>
              <w:sdtContent>
                <w:tc>
                  <w:tcPr>
                    <w:tcW w:w="881" w:type="pct"/>
                    <w:vMerge w:val="restart"/>
                    <w:shd w:val="clear" w:color="auto" w:fill="auto"/>
                    <w:vAlign w:val="center"/>
                  </w:tcPr>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hint="eastAsia"/>
                      </w:rPr>
                      <w:t>项目</w:t>
                    </w:r>
                  </w:p>
                </w:tc>
              </w:sdtContent>
            </w:sdt>
            <w:sdt>
              <w:sdtPr>
                <w:rPr>
                  <w:rFonts w:asciiTheme="minorEastAsia" w:eastAsiaTheme="minorEastAsia" w:hAnsiTheme="minorEastAsia"/>
                </w:rPr>
                <w:tag w:val="_PLD_bb07270ad4df4c0f94d4e0af019ab46c"/>
                <w:id w:val="1217695"/>
                <w:lock w:val="sdtLocked"/>
              </w:sdtPr>
              <w:sdtContent>
                <w:tc>
                  <w:tcPr>
                    <w:tcW w:w="2088" w:type="pct"/>
                    <w:gridSpan w:val="3"/>
                  </w:tcPr>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hint="eastAsia"/>
                      </w:rPr>
                      <w:t>期末余额</w:t>
                    </w:r>
                  </w:p>
                </w:tc>
              </w:sdtContent>
            </w:sdt>
            <w:sdt>
              <w:sdtPr>
                <w:rPr>
                  <w:rFonts w:asciiTheme="minorEastAsia" w:eastAsiaTheme="minorEastAsia" w:hAnsiTheme="minorEastAsia"/>
                </w:rPr>
                <w:tag w:val="_PLD_7a3b43a9fc7d404ca5a79aa8f44f7452"/>
                <w:id w:val="1217696"/>
                <w:lock w:val="sdtLocked"/>
              </w:sdtPr>
              <w:sdtContent>
                <w:tc>
                  <w:tcPr>
                    <w:tcW w:w="2031" w:type="pct"/>
                    <w:gridSpan w:val="3"/>
                  </w:tcPr>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hint="eastAsia"/>
                      </w:rPr>
                      <w:t>期初余额</w:t>
                    </w:r>
                  </w:p>
                </w:tc>
              </w:sdtContent>
            </w:sdt>
          </w:tr>
          <w:tr w:rsidR="00352E85" w:rsidTr="000F4FD1">
            <w:tc>
              <w:tcPr>
                <w:tcW w:w="881" w:type="pct"/>
                <w:vMerge/>
                <w:shd w:val="clear" w:color="auto" w:fill="auto"/>
                <w:vAlign w:val="center"/>
              </w:tcPr>
              <w:p w:rsidR="00352E85" w:rsidRPr="00352E85" w:rsidRDefault="00352E85" w:rsidP="000F4FD1">
                <w:pPr>
                  <w:jc w:val="center"/>
                  <w:rPr>
                    <w:rFonts w:asciiTheme="minorEastAsia" w:eastAsiaTheme="minorEastAsia" w:hAnsiTheme="minorEastAsia"/>
                  </w:rPr>
                </w:pPr>
              </w:p>
            </w:tc>
            <w:tc>
              <w:tcPr>
                <w:tcW w:w="723" w:type="pct"/>
              </w:tcPr>
              <w:sdt>
                <w:sdtPr>
                  <w:rPr>
                    <w:rFonts w:asciiTheme="minorEastAsia" w:eastAsiaTheme="minorEastAsia" w:hAnsiTheme="minorEastAsia" w:hint="eastAsia"/>
                  </w:rPr>
                  <w:tag w:val="_PLD_eaca5bccdac9417999d4d9af7ad1eefe"/>
                  <w:id w:val="1217697"/>
                  <w:lock w:val="sdtLocked"/>
                </w:sdtPr>
                <w:sdtContent>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hint="eastAsia"/>
                      </w:rPr>
                      <w:t>账面余额</w:t>
                    </w:r>
                  </w:p>
                </w:sdtContent>
              </w:sdt>
            </w:tc>
            <w:tc>
              <w:tcPr>
                <w:tcW w:w="723" w:type="pct"/>
              </w:tcPr>
              <w:sdt>
                <w:sdtPr>
                  <w:rPr>
                    <w:rFonts w:asciiTheme="minorEastAsia" w:eastAsiaTheme="minorEastAsia" w:hAnsiTheme="minorEastAsia"/>
                  </w:rPr>
                  <w:tag w:val="_PLD_b913601a6f0c496ba876b57f7e93b40e"/>
                  <w:id w:val="1217698"/>
                  <w:lock w:val="sdtLocked"/>
                </w:sdtPr>
                <w:sdtContent>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rPr>
                      <w:t>减值准备</w:t>
                    </w:r>
                  </w:p>
                </w:sdtContent>
              </w:sdt>
            </w:tc>
            <w:tc>
              <w:tcPr>
                <w:tcW w:w="642" w:type="pct"/>
                <w:shd w:val="clear" w:color="auto" w:fill="auto"/>
                <w:vAlign w:val="center"/>
              </w:tcPr>
              <w:sdt>
                <w:sdtPr>
                  <w:rPr>
                    <w:rFonts w:asciiTheme="minorEastAsia" w:eastAsiaTheme="minorEastAsia" w:hAnsiTheme="minorEastAsia"/>
                  </w:rPr>
                  <w:tag w:val="_PLD_22318356783c413ba8286ddb8d1cda63"/>
                  <w:id w:val="1217699"/>
                  <w:lock w:val="sdtLocked"/>
                </w:sdtPr>
                <w:sdtContent>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rPr>
                      <w:t>账面价值</w:t>
                    </w:r>
                  </w:p>
                </w:sdtContent>
              </w:sdt>
            </w:tc>
            <w:tc>
              <w:tcPr>
                <w:tcW w:w="723" w:type="pct"/>
              </w:tcPr>
              <w:sdt>
                <w:sdtPr>
                  <w:rPr>
                    <w:rFonts w:asciiTheme="minorEastAsia" w:eastAsiaTheme="minorEastAsia" w:hAnsiTheme="minorEastAsia"/>
                  </w:rPr>
                  <w:tag w:val="_PLD_0c6f94cdfaf1457fa98b2252d3b39131"/>
                  <w:id w:val="1217700"/>
                  <w:lock w:val="sdtLocked"/>
                </w:sdtPr>
                <w:sdtContent>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rPr>
                      <w:t>账面余额</w:t>
                    </w:r>
                  </w:p>
                </w:sdtContent>
              </w:sdt>
            </w:tc>
            <w:tc>
              <w:tcPr>
                <w:tcW w:w="643" w:type="pct"/>
              </w:tcPr>
              <w:sdt>
                <w:sdtPr>
                  <w:rPr>
                    <w:rFonts w:asciiTheme="minorEastAsia" w:eastAsiaTheme="minorEastAsia" w:hAnsiTheme="minorEastAsia"/>
                  </w:rPr>
                  <w:tag w:val="_PLD_9d7969af67514b9e93b62156119189b9"/>
                  <w:id w:val="1217701"/>
                  <w:lock w:val="sdtLocked"/>
                </w:sdtPr>
                <w:sdtContent>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rPr>
                      <w:t>减值准备</w:t>
                    </w:r>
                  </w:p>
                </w:sdtContent>
              </w:sdt>
            </w:tc>
            <w:tc>
              <w:tcPr>
                <w:tcW w:w="665" w:type="pct"/>
                <w:shd w:val="clear" w:color="auto" w:fill="auto"/>
                <w:vAlign w:val="center"/>
              </w:tcPr>
              <w:sdt>
                <w:sdtPr>
                  <w:rPr>
                    <w:rFonts w:asciiTheme="minorEastAsia" w:eastAsiaTheme="minorEastAsia" w:hAnsiTheme="minorEastAsia"/>
                  </w:rPr>
                  <w:tag w:val="_PLD_9c8736640ddf4dc897f3c30fb690ab09"/>
                  <w:id w:val="1217702"/>
                  <w:lock w:val="sdtLocked"/>
                </w:sdtPr>
                <w:sdtContent>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rPr>
                      <w:t>账面价值</w:t>
                    </w:r>
                  </w:p>
                </w:sdtContent>
              </w:sdt>
            </w:tc>
          </w:tr>
          <w:sdt>
            <w:sdtPr>
              <w:rPr>
                <w:rFonts w:asciiTheme="minorEastAsia" w:eastAsiaTheme="minorEastAsia" w:hAnsiTheme="minorEastAsia"/>
              </w:rPr>
              <w:alias w:val="其他长期资产明细"/>
              <w:tag w:val="_TUP_c6dfc1e05023497e910b093bb9e7ab5f"/>
              <w:id w:val="1217703"/>
              <w:lock w:val="sdtLocked"/>
            </w:sdtPr>
            <w:sdtEndPr>
              <w:rPr>
                <w:rFonts w:hint="eastAsia"/>
              </w:rPr>
            </w:sdtEndPr>
            <w:sdtContent>
              <w:tr w:rsidR="00352E85" w:rsidTr="000F4FD1">
                <w:tc>
                  <w:tcPr>
                    <w:tcW w:w="881" w:type="pct"/>
                    <w:shd w:val="clear" w:color="auto" w:fill="auto"/>
                  </w:tcPr>
                  <w:p w:rsidR="00352E85" w:rsidRPr="00352E85" w:rsidRDefault="00352E85" w:rsidP="000F4FD1">
                    <w:pPr>
                      <w:rPr>
                        <w:rFonts w:asciiTheme="minorEastAsia" w:eastAsiaTheme="minorEastAsia" w:hAnsiTheme="minorEastAsia"/>
                      </w:rPr>
                    </w:pPr>
                    <w:r w:rsidRPr="00352E85">
                      <w:rPr>
                        <w:rFonts w:asciiTheme="minorEastAsia" w:eastAsiaTheme="minorEastAsia" w:hAnsiTheme="minorEastAsia"/>
                        <w:kern w:val="0"/>
                      </w:rPr>
                      <w:t>预付长期资产款项</w:t>
                    </w:r>
                  </w:p>
                </w:tc>
                <w:tc>
                  <w:tcPr>
                    <w:tcW w:w="723" w:type="pct"/>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3,938,939.97</w:t>
                    </w:r>
                  </w:p>
                </w:tc>
                <w:tc>
                  <w:tcPr>
                    <w:tcW w:w="723" w:type="pct"/>
                  </w:tcPr>
                  <w:p w:rsidR="00352E85" w:rsidRPr="00352E85" w:rsidRDefault="00352E85" w:rsidP="000F4FD1">
                    <w:pPr>
                      <w:jc w:val="right"/>
                      <w:rPr>
                        <w:rFonts w:asciiTheme="minorEastAsia" w:eastAsiaTheme="minorEastAsia" w:hAnsiTheme="minorEastAsia"/>
                      </w:rPr>
                    </w:pPr>
                  </w:p>
                </w:tc>
                <w:tc>
                  <w:tcPr>
                    <w:tcW w:w="642" w:type="pct"/>
                    <w:shd w:val="clear" w:color="auto" w:fill="auto"/>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3,938,939.97</w:t>
                    </w:r>
                  </w:p>
                </w:tc>
                <w:tc>
                  <w:tcPr>
                    <w:tcW w:w="723" w:type="pct"/>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18,625,589.35</w:t>
                    </w:r>
                  </w:p>
                </w:tc>
                <w:tc>
                  <w:tcPr>
                    <w:tcW w:w="643" w:type="pct"/>
                  </w:tcPr>
                  <w:p w:rsidR="00352E85" w:rsidRPr="00352E85" w:rsidRDefault="00352E85" w:rsidP="000F4FD1">
                    <w:pPr>
                      <w:jc w:val="right"/>
                      <w:rPr>
                        <w:rFonts w:asciiTheme="minorEastAsia" w:eastAsiaTheme="minorEastAsia" w:hAnsiTheme="minorEastAsia"/>
                      </w:rPr>
                    </w:pPr>
                  </w:p>
                </w:tc>
                <w:tc>
                  <w:tcPr>
                    <w:tcW w:w="665" w:type="pct"/>
                    <w:shd w:val="clear" w:color="auto" w:fill="auto"/>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18,625,589.35</w:t>
                    </w:r>
                  </w:p>
                </w:tc>
              </w:tr>
            </w:sdtContent>
          </w:sdt>
          <w:tr w:rsidR="00352E85" w:rsidTr="000F4FD1">
            <w:sdt>
              <w:sdtPr>
                <w:rPr>
                  <w:rFonts w:asciiTheme="minorEastAsia" w:eastAsiaTheme="minorEastAsia" w:hAnsiTheme="minorEastAsia"/>
                </w:rPr>
                <w:tag w:val="_PLD_2bc4ec1082504b7fb1ecb35002cc15d7"/>
                <w:id w:val="1217704"/>
                <w:lock w:val="sdtLocked"/>
              </w:sdtPr>
              <w:sdtContent>
                <w:tc>
                  <w:tcPr>
                    <w:tcW w:w="881" w:type="pct"/>
                    <w:shd w:val="clear" w:color="auto" w:fill="auto"/>
                    <w:vAlign w:val="center"/>
                  </w:tcPr>
                  <w:p w:rsidR="00352E85" w:rsidRPr="00352E85" w:rsidRDefault="00352E85" w:rsidP="000F4FD1">
                    <w:pPr>
                      <w:jc w:val="center"/>
                      <w:rPr>
                        <w:rFonts w:asciiTheme="minorEastAsia" w:eastAsiaTheme="minorEastAsia" w:hAnsiTheme="minorEastAsia"/>
                      </w:rPr>
                    </w:pPr>
                    <w:r w:rsidRPr="00352E85">
                      <w:rPr>
                        <w:rFonts w:asciiTheme="minorEastAsia" w:eastAsiaTheme="minorEastAsia" w:hAnsiTheme="minorEastAsia" w:hint="eastAsia"/>
                      </w:rPr>
                      <w:t>合计</w:t>
                    </w:r>
                  </w:p>
                </w:tc>
              </w:sdtContent>
            </w:sdt>
            <w:tc>
              <w:tcPr>
                <w:tcW w:w="723" w:type="pct"/>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3,938,939.97</w:t>
                </w:r>
              </w:p>
            </w:tc>
            <w:tc>
              <w:tcPr>
                <w:tcW w:w="723" w:type="pct"/>
              </w:tcPr>
              <w:p w:rsidR="00352E85" w:rsidRPr="00352E85" w:rsidRDefault="00352E85" w:rsidP="000F4FD1">
                <w:pPr>
                  <w:jc w:val="right"/>
                  <w:rPr>
                    <w:rFonts w:asciiTheme="minorEastAsia" w:eastAsiaTheme="minorEastAsia" w:hAnsiTheme="minorEastAsia"/>
                  </w:rPr>
                </w:pPr>
              </w:p>
            </w:tc>
            <w:tc>
              <w:tcPr>
                <w:tcW w:w="642" w:type="pct"/>
                <w:shd w:val="clear" w:color="auto" w:fill="auto"/>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3,938,939.97</w:t>
                </w:r>
              </w:p>
            </w:tc>
            <w:tc>
              <w:tcPr>
                <w:tcW w:w="723" w:type="pct"/>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18,625,589.35</w:t>
                </w:r>
              </w:p>
            </w:tc>
            <w:tc>
              <w:tcPr>
                <w:tcW w:w="643" w:type="pct"/>
              </w:tcPr>
              <w:p w:rsidR="00352E85" w:rsidRPr="00352E85" w:rsidRDefault="00352E85" w:rsidP="000F4FD1">
                <w:pPr>
                  <w:jc w:val="right"/>
                  <w:rPr>
                    <w:rFonts w:asciiTheme="minorEastAsia" w:eastAsiaTheme="minorEastAsia" w:hAnsiTheme="minorEastAsia"/>
                  </w:rPr>
                </w:pPr>
              </w:p>
            </w:tc>
            <w:tc>
              <w:tcPr>
                <w:tcW w:w="665" w:type="pct"/>
                <w:shd w:val="clear" w:color="auto" w:fill="auto"/>
              </w:tcPr>
              <w:p w:rsidR="00352E85" w:rsidRPr="00352E85" w:rsidRDefault="00352E85" w:rsidP="000F4FD1">
                <w:pPr>
                  <w:jc w:val="right"/>
                  <w:rPr>
                    <w:rFonts w:asciiTheme="minorEastAsia" w:eastAsiaTheme="minorEastAsia" w:hAnsiTheme="minorEastAsia"/>
                  </w:rPr>
                </w:pPr>
                <w:r w:rsidRPr="00352E85">
                  <w:rPr>
                    <w:rFonts w:asciiTheme="minorEastAsia" w:eastAsiaTheme="minorEastAsia" w:hAnsiTheme="minorEastAsia"/>
                  </w:rPr>
                  <w:t>18,625,589.35</w:t>
                </w:r>
              </w:p>
            </w:tc>
          </w:tr>
        </w:tbl>
        <w:p w:rsidR="00352E85" w:rsidRDefault="00352E85" w:rsidP="004700B8">
          <w:pPr>
            <w:spacing w:line="300" w:lineRule="auto"/>
            <w:ind w:firstLineChars="200" w:firstLine="420"/>
          </w:pPr>
        </w:p>
        <w:p w:rsidR="00877D2C" w:rsidRDefault="005540A0" w:rsidP="004700B8">
          <w:pPr>
            <w:spacing w:line="300" w:lineRule="auto"/>
            <w:ind w:firstLineChars="200" w:firstLine="420"/>
          </w:pPr>
          <w:r>
            <w:rPr>
              <w:rFonts w:hint="eastAsia"/>
            </w:rPr>
            <w:t>其他说明：</w:t>
          </w:r>
        </w:p>
        <w:p w:rsidR="00352E85" w:rsidRPr="00F42C63" w:rsidRDefault="006A4C27" w:rsidP="004700B8">
          <w:pPr>
            <w:spacing w:line="300" w:lineRule="auto"/>
            <w:ind w:firstLineChars="200" w:firstLine="420"/>
            <w:rPr>
              <w:rFonts w:eastAsiaTheme="majorEastAsia"/>
              <w:b/>
            </w:rPr>
          </w:pPr>
          <w:sdt>
            <w:sdtPr>
              <w:alias w:val="其他长期资产的说明"/>
              <w:tag w:val="_GBC_d2d37b97b8df4ba1b7bcbf3e8c04d024"/>
              <w:id w:val="-426883258"/>
              <w:lock w:val="sdtLocked"/>
              <w:placeholder>
                <w:docPart w:val="GBC22222222222222222222222222222"/>
              </w:placeholder>
            </w:sdtPr>
            <w:sdtContent>
              <w:r w:rsidR="00352E85" w:rsidRPr="005C4F01">
                <w:rPr>
                  <w:rFonts w:asciiTheme="minorEastAsia" w:eastAsiaTheme="minorEastAsia" w:hAnsiTheme="minorEastAsia" w:hint="eastAsia"/>
                  <w:kern w:val="0"/>
                </w:rPr>
                <w:t>其他非流动资产期末余额较期初余额减少</w:t>
              </w:r>
              <w:r w:rsidR="00352E85" w:rsidRPr="005C4F01">
                <w:rPr>
                  <w:rFonts w:asciiTheme="minorEastAsia" w:eastAsiaTheme="minorEastAsia" w:hAnsiTheme="minorEastAsia"/>
                  <w:kern w:val="0"/>
                </w:rPr>
                <w:t>1,468.66</w:t>
              </w:r>
              <w:r w:rsidR="00352E85" w:rsidRPr="005C4F01">
                <w:rPr>
                  <w:rFonts w:asciiTheme="minorEastAsia" w:eastAsiaTheme="minorEastAsia" w:hAnsiTheme="minorEastAsia" w:hint="eastAsia"/>
                  <w:kern w:val="0"/>
                </w:rPr>
                <w:t>万元，主要系公司前期预付的设备款本期转入固定资产</w:t>
              </w:r>
              <w:r w:rsidR="00F42C63" w:rsidRPr="005C4F01">
                <w:rPr>
                  <w:rFonts w:asciiTheme="minorEastAsia" w:eastAsiaTheme="minorEastAsia" w:hAnsiTheme="minorEastAsia" w:hint="eastAsia"/>
                  <w:kern w:val="0"/>
                </w:rPr>
                <w:t>所致</w:t>
              </w:r>
              <w:r w:rsidR="00352E85" w:rsidRPr="005C4F01">
                <w:rPr>
                  <w:rFonts w:asciiTheme="minorEastAsia" w:eastAsiaTheme="minorEastAsia" w:hAnsiTheme="minorEastAsia" w:hint="eastAsia"/>
                  <w:kern w:val="0"/>
                </w:rPr>
                <w:t>。</w:t>
              </w:r>
            </w:sdtContent>
          </w:sdt>
        </w:p>
        <w:p w:rsidR="00877D2C" w:rsidRDefault="006A4C27"/>
      </w:sdtContent>
      <w:bookmarkEnd w:id="190" w:displacedByCustomXml="next"/>
    </w:sdt>
    <w:p w:rsidR="00877D2C" w:rsidRDefault="005540A0" w:rsidP="00B176E2">
      <w:pPr>
        <w:pStyle w:val="3"/>
        <w:numPr>
          <w:ilvl w:val="0"/>
          <w:numId w:val="66"/>
        </w:numPr>
        <w:tabs>
          <w:tab w:val="left" w:pos="504"/>
        </w:tabs>
        <w:rPr>
          <w:rFonts w:ascii="宋体" w:hAnsi="宋体"/>
          <w:szCs w:val="21"/>
        </w:rPr>
      </w:pPr>
      <w:bookmarkStart w:id="192" w:name="_Hlk534978811"/>
      <w:bookmarkEnd w:id="192"/>
      <w:bookmarkEnd w:id="191"/>
      <w:r>
        <w:rPr>
          <w:rFonts w:ascii="宋体" w:hAnsi="宋体" w:hint="eastAsia"/>
          <w:szCs w:val="21"/>
        </w:rPr>
        <w:t>短期借款</w:t>
      </w:r>
    </w:p>
    <w:sdt>
      <w:sdtPr>
        <w:rPr>
          <w:rFonts w:ascii="宋体" w:eastAsia="宋体" w:hAnsi="宋体" w:cs="宋体" w:hint="eastAsia"/>
          <w:b w:val="0"/>
          <w:bCs w:val="0"/>
          <w:kern w:val="0"/>
          <w:szCs w:val="24"/>
        </w:rPr>
        <w:alias w:val="模块:短期借款分类"/>
        <w:tag w:val="_SEC_5e661212a7bc42d1ac34de3b0e67574d"/>
        <w:id w:val="588503720"/>
        <w:lock w:val="sdtLocked"/>
        <w:placeholder>
          <w:docPart w:val="GBC22222222222222222222222222222"/>
        </w:placeholder>
      </w:sdtPr>
      <w:sdtEndPr>
        <w:rPr>
          <w:rFonts w:ascii="Times New Roman" w:hAnsi="Times New Roman" w:cstheme="minorBidi" w:hint="default"/>
          <w:color w:val="000000" w:themeColor="text1"/>
          <w:kern w:val="2"/>
          <w:szCs w:val="21"/>
        </w:rPr>
      </w:sdtEndPr>
      <w:sdtContent>
        <w:p w:rsidR="00877D2C" w:rsidRDefault="005540A0" w:rsidP="00B176E2">
          <w:pPr>
            <w:pStyle w:val="4"/>
            <w:numPr>
              <w:ilvl w:val="0"/>
              <w:numId w:val="86"/>
            </w:numPr>
            <w:ind w:left="426" w:hanging="426"/>
          </w:pPr>
          <w:r>
            <w:rPr>
              <w:rFonts w:hint="eastAsia"/>
            </w:rPr>
            <w:t>短期借款分类</w:t>
          </w:r>
        </w:p>
        <w:sdt>
          <w:sdtPr>
            <w:alias w:val="是否适用：短期借款分类[双击切换]"/>
            <w:tag w:val="_GBC_d7624f1054024527b72d59c4122e81cb"/>
            <w:id w:val="1679312831"/>
            <w:lock w:val="sdtLocked"/>
            <w:placeholder>
              <w:docPart w:val="GBC22222222222222222222222222222"/>
            </w:placeholder>
          </w:sdtPr>
          <w:sdtContent>
            <w:p w:rsidR="00877D2C" w:rsidRDefault="006A4C27">
              <w:r>
                <w:fldChar w:fldCharType="begin"/>
              </w:r>
              <w:r w:rsidR="00395CE6">
                <w:rPr>
                  <w:rFonts w:hint="eastAsia"/>
                </w:rPr>
                <w:instrText xml:space="preserve">MACROBUTTON  SnrToggleCheckbox </w:instrText>
              </w:r>
              <w:r w:rsidR="00395CE6">
                <w:rPr>
                  <w:rFonts w:hint="eastAsia"/>
                </w:rPr>
                <w:instrText>√适用</w:instrText>
              </w:r>
              <w:r w:rsidR="00395CE6">
                <w:rPr>
                  <w:rFonts w:hint="eastAsia"/>
                </w:rPr>
                <w:instrText xml:space="preserve"> </w:instrText>
              </w:r>
              <w:r>
                <w:fldChar w:fldCharType="end"/>
              </w:r>
              <w:r>
                <w:fldChar w:fldCharType="begin"/>
              </w:r>
              <w:r w:rsidR="00395CE6">
                <w:rPr>
                  <w:rFonts w:hint="eastAsia"/>
                </w:rPr>
                <w:instrText xml:space="preserve"> MACROBUTTON  SnrToggleCheckbox </w:instrText>
              </w:r>
              <w:r w:rsidR="00395CE6">
                <w:rPr>
                  <w:rFonts w:hint="eastAsia"/>
                </w:rPr>
                <w:instrText>□不适用</w:instrText>
              </w:r>
              <w:r w:rsidR="00395CE6">
                <w:rPr>
                  <w:rFonts w:hint="eastAsia"/>
                </w:rPr>
                <w:instrText xml:space="preserve"> </w:instrText>
              </w:r>
              <w:r>
                <w:fldChar w:fldCharType="end"/>
              </w:r>
            </w:p>
          </w:sdtContent>
        </w:sdt>
        <w:p w:rsidR="00877D2C" w:rsidRDefault="005540A0">
          <w:pPr>
            <w:jc w:val="right"/>
          </w:pPr>
          <w:r>
            <w:rPr>
              <w:rFonts w:hint="eastAsia"/>
            </w:rPr>
            <w:lastRenderedPageBreak/>
            <w:t>单位：</w:t>
          </w:r>
          <w:sdt>
            <w:sdtPr>
              <w:rPr>
                <w:rFonts w:hint="eastAsia"/>
              </w:rPr>
              <w:alias w:val="单位：财务附注：短期借款分类"/>
              <w:tag w:val="_GBC_8d30fbb8785645499f9234dccd6e5b81"/>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短期借款分类"/>
              <w:tag w:val="_GBC_f7294c19819e4515b1d98b3d42f8d07c"/>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tblPr>
          <w:tblGrid>
            <w:gridCol w:w="2870"/>
            <w:gridCol w:w="3003"/>
            <w:gridCol w:w="3020"/>
          </w:tblGrid>
          <w:tr w:rsidR="00395CE6" w:rsidTr="000F4FD1">
            <w:trPr>
              <w:cantSplit/>
            </w:trPr>
            <w:sdt>
              <w:sdtPr>
                <w:rPr>
                  <w:rFonts w:asciiTheme="minorEastAsia" w:eastAsiaTheme="minorEastAsia" w:hAnsiTheme="minorEastAsia"/>
                </w:rPr>
                <w:tag w:val="_PLD_7d518e78e06f4dc9b46aae7b6b47fd01"/>
                <w:id w:val="1217923"/>
                <w:lock w:val="sdtLocked"/>
              </w:sdtPr>
              <w:sdtContent>
                <w:tc>
                  <w:tcPr>
                    <w:tcW w:w="1613" w:type="pct"/>
                    <w:vAlign w:val="center"/>
                  </w:tcPr>
                  <w:p w:rsidR="00395CE6" w:rsidRPr="00395CE6" w:rsidRDefault="00395CE6" w:rsidP="000F4FD1">
                    <w:pPr>
                      <w:autoSpaceDE w:val="0"/>
                      <w:autoSpaceDN w:val="0"/>
                      <w:adjustRightInd w:val="0"/>
                      <w:snapToGrid w:val="0"/>
                      <w:spacing w:line="240" w:lineRule="atLeast"/>
                      <w:jc w:val="center"/>
                      <w:rPr>
                        <w:rFonts w:asciiTheme="minorEastAsia" w:eastAsiaTheme="minorEastAsia" w:hAnsiTheme="minorEastAsia"/>
                        <w:color w:val="000000" w:themeColor="text1"/>
                      </w:rPr>
                    </w:pPr>
                    <w:r w:rsidRPr="00395CE6">
                      <w:rPr>
                        <w:rFonts w:asciiTheme="minorEastAsia" w:eastAsiaTheme="minorEastAsia" w:hAnsiTheme="minorEastAsia" w:hint="eastAsia"/>
                        <w:color w:val="000000" w:themeColor="text1"/>
                      </w:rPr>
                      <w:t>项目</w:t>
                    </w:r>
                  </w:p>
                </w:tc>
              </w:sdtContent>
            </w:sdt>
            <w:sdt>
              <w:sdtPr>
                <w:rPr>
                  <w:rFonts w:asciiTheme="minorEastAsia" w:eastAsiaTheme="minorEastAsia" w:hAnsiTheme="minorEastAsia"/>
                </w:rPr>
                <w:tag w:val="_PLD_cda187315847461e8ed854d1807d3b14"/>
                <w:id w:val="1217924"/>
                <w:lock w:val="sdtLocked"/>
              </w:sdtPr>
              <w:sdtContent>
                <w:tc>
                  <w:tcPr>
                    <w:tcW w:w="1688" w:type="pct"/>
                    <w:vAlign w:val="center"/>
                  </w:tcPr>
                  <w:p w:rsidR="00395CE6" w:rsidRPr="00395CE6" w:rsidRDefault="00395CE6" w:rsidP="000F4FD1">
                    <w:pPr>
                      <w:jc w:val="center"/>
                      <w:rPr>
                        <w:rFonts w:asciiTheme="minorEastAsia" w:eastAsiaTheme="minorEastAsia" w:hAnsiTheme="minorEastAsia"/>
                        <w:color w:val="000000" w:themeColor="text1"/>
                      </w:rPr>
                    </w:pPr>
                    <w:r w:rsidRPr="00395CE6">
                      <w:rPr>
                        <w:rFonts w:asciiTheme="minorEastAsia" w:eastAsiaTheme="minorEastAsia" w:hAnsiTheme="minorEastAsia" w:hint="eastAsia"/>
                        <w:color w:val="000000" w:themeColor="text1"/>
                      </w:rPr>
                      <w:t>期末余额</w:t>
                    </w:r>
                  </w:p>
                </w:tc>
              </w:sdtContent>
            </w:sdt>
            <w:sdt>
              <w:sdtPr>
                <w:rPr>
                  <w:rFonts w:asciiTheme="minorEastAsia" w:eastAsiaTheme="minorEastAsia" w:hAnsiTheme="minorEastAsia"/>
                </w:rPr>
                <w:tag w:val="_PLD_805e4b849be14c0ab0ca7f324971119b"/>
                <w:id w:val="1217925"/>
                <w:lock w:val="sdtLocked"/>
              </w:sdtPr>
              <w:sdtContent>
                <w:tc>
                  <w:tcPr>
                    <w:tcW w:w="1698" w:type="pct"/>
                    <w:vAlign w:val="center"/>
                  </w:tcPr>
                  <w:p w:rsidR="00395CE6" w:rsidRPr="00395CE6" w:rsidRDefault="00395CE6" w:rsidP="000F4FD1">
                    <w:pPr>
                      <w:jc w:val="center"/>
                      <w:rPr>
                        <w:rFonts w:asciiTheme="minorEastAsia" w:eastAsiaTheme="minorEastAsia" w:hAnsiTheme="minorEastAsia"/>
                        <w:color w:val="000000" w:themeColor="text1"/>
                      </w:rPr>
                    </w:pPr>
                    <w:r w:rsidRPr="00395CE6">
                      <w:rPr>
                        <w:rFonts w:asciiTheme="minorEastAsia" w:eastAsiaTheme="minorEastAsia" w:hAnsiTheme="minorEastAsia" w:hint="eastAsia"/>
                        <w:color w:val="000000" w:themeColor="text1"/>
                      </w:rPr>
                      <w:t>期初余额</w:t>
                    </w:r>
                  </w:p>
                </w:tc>
              </w:sdtContent>
            </w:sdt>
          </w:tr>
          <w:tr w:rsidR="00395CE6" w:rsidTr="000F4FD1">
            <w:trPr>
              <w:cantSplit/>
            </w:trPr>
            <w:sdt>
              <w:sdtPr>
                <w:rPr>
                  <w:rFonts w:asciiTheme="minorEastAsia" w:eastAsiaTheme="minorEastAsia" w:hAnsiTheme="minorEastAsia"/>
                </w:rPr>
                <w:tag w:val="_PLD_5b1c67bd9ddf4fbba6b1d8b1566893f3"/>
                <w:id w:val="1217926"/>
                <w:lock w:val="sdtLocked"/>
              </w:sdtPr>
              <w:sdtContent>
                <w:tc>
                  <w:tcPr>
                    <w:tcW w:w="1613" w:type="pct"/>
                    <w:shd w:val="clear" w:color="auto" w:fill="auto"/>
                  </w:tcPr>
                  <w:p w:rsidR="00395CE6" w:rsidRPr="00395CE6" w:rsidRDefault="00395CE6" w:rsidP="000F4FD1">
                    <w:pPr>
                      <w:autoSpaceDE w:val="0"/>
                      <w:autoSpaceDN w:val="0"/>
                      <w:adjustRightInd w:val="0"/>
                      <w:snapToGrid w:val="0"/>
                      <w:spacing w:line="240" w:lineRule="atLeast"/>
                      <w:rPr>
                        <w:rFonts w:asciiTheme="minorEastAsia" w:eastAsiaTheme="minorEastAsia" w:hAnsiTheme="minorEastAsia"/>
                        <w:color w:val="000000" w:themeColor="text1"/>
                      </w:rPr>
                    </w:pPr>
                    <w:r w:rsidRPr="00395CE6">
                      <w:rPr>
                        <w:rFonts w:asciiTheme="minorEastAsia" w:eastAsiaTheme="minorEastAsia" w:hAnsiTheme="minorEastAsia" w:hint="eastAsia"/>
                        <w:color w:val="000000" w:themeColor="text1"/>
                      </w:rPr>
                      <w:t>保证借款</w:t>
                    </w:r>
                  </w:p>
                </w:tc>
              </w:sdtContent>
            </w:sdt>
            <w:tc>
              <w:tcPr>
                <w:tcW w:w="1688" w:type="pct"/>
                <w:shd w:val="clear" w:color="auto" w:fill="auto"/>
              </w:tcPr>
              <w:p w:rsidR="00395CE6" w:rsidRPr="00395CE6" w:rsidRDefault="00395CE6" w:rsidP="000F4FD1">
                <w:pPr>
                  <w:autoSpaceDE w:val="0"/>
                  <w:autoSpaceDN w:val="0"/>
                  <w:adjustRightInd w:val="0"/>
                  <w:snapToGrid w:val="0"/>
                  <w:spacing w:line="240" w:lineRule="atLeast"/>
                  <w:ind w:right="180"/>
                  <w:jc w:val="right"/>
                  <w:rPr>
                    <w:rFonts w:asciiTheme="minorEastAsia" w:eastAsiaTheme="minorEastAsia" w:hAnsiTheme="minorEastAsia"/>
                  </w:rPr>
                </w:pPr>
                <w:r w:rsidRPr="00395CE6">
                  <w:rPr>
                    <w:rFonts w:asciiTheme="minorEastAsia" w:eastAsiaTheme="minorEastAsia" w:hAnsiTheme="minorEastAsia"/>
                  </w:rPr>
                  <w:t>175,888,966.66</w:t>
                </w:r>
              </w:p>
            </w:tc>
            <w:tc>
              <w:tcPr>
                <w:tcW w:w="1698" w:type="pct"/>
                <w:shd w:val="clear" w:color="auto" w:fill="auto"/>
              </w:tcPr>
              <w:p w:rsidR="00395CE6" w:rsidRPr="00395CE6" w:rsidRDefault="00395CE6" w:rsidP="000F4FD1">
                <w:pPr>
                  <w:autoSpaceDE w:val="0"/>
                  <w:autoSpaceDN w:val="0"/>
                  <w:adjustRightInd w:val="0"/>
                  <w:snapToGrid w:val="0"/>
                  <w:spacing w:line="240" w:lineRule="atLeast"/>
                  <w:ind w:right="180"/>
                  <w:jc w:val="right"/>
                  <w:rPr>
                    <w:rFonts w:asciiTheme="minorEastAsia" w:eastAsiaTheme="minorEastAsia" w:hAnsiTheme="minorEastAsia"/>
                  </w:rPr>
                </w:pPr>
                <w:r w:rsidRPr="00395CE6">
                  <w:rPr>
                    <w:rFonts w:asciiTheme="minorEastAsia" w:eastAsiaTheme="minorEastAsia" w:hAnsiTheme="minorEastAsia"/>
                  </w:rPr>
                  <w:t>187,720,188.54</w:t>
                </w:r>
              </w:p>
            </w:tc>
          </w:tr>
          <w:tr w:rsidR="00395CE6" w:rsidTr="000F4FD1">
            <w:trPr>
              <w:cantSplit/>
            </w:trPr>
            <w:sdt>
              <w:sdtPr>
                <w:rPr>
                  <w:rFonts w:asciiTheme="minorEastAsia" w:eastAsiaTheme="minorEastAsia" w:hAnsiTheme="minorEastAsia"/>
                </w:rPr>
                <w:tag w:val="_PLD_3cc245a62978441989f964f8ad3b6015"/>
                <w:id w:val="1217927"/>
                <w:lock w:val="sdtLocked"/>
              </w:sdtPr>
              <w:sdtContent>
                <w:tc>
                  <w:tcPr>
                    <w:tcW w:w="1613" w:type="pct"/>
                    <w:vAlign w:val="center"/>
                  </w:tcPr>
                  <w:p w:rsidR="00395CE6" w:rsidRPr="00395CE6" w:rsidRDefault="00395CE6" w:rsidP="000F4FD1">
                    <w:pPr>
                      <w:autoSpaceDE w:val="0"/>
                      <w:autoSpaceDN w:val="0"/>
                      <w:adjustRightInd w:val="0"/>
                      <w:snapToGrid w:val="0"/>
                      <w:spacing w:line="240" w:lineRule="atLeast"/>
                      <w:jc w:val="center"/>
                      <w:rPr>
                        <w:rFonts w:asciiTheme="minorEastAsia" w:eastAsiaTheme="minorEastAsia" w:hAnsiTheme="minorEastAsia"/>
                        <w:color w:val="000000" w:themeColor="text1"/>
                      </w:rPr>
                    </w:pPr>
                    <w:r w:rsidRPr="00395CE6">
                      <w:rPr>
                        <w:rFonts w:asciiTheme="minorEastAsia" w:eastAsiaTheme="minorEastAsia" w:hAnsiTheme="minorEastAsia" w:hint="eastAsia"/>
                        <w:color w:val="000000" w:themeColor="text1"/>
                      </w:rPr>
                      <w:t>合计</w:t>
                    </w:r>
                  </w:p>
                </w:tc>
              </w:sdtContent>
            </w:sdt>
            <w:tc>
              <w:tcPr>
                <w:tcW w:w="1688" w:type="pct"/>
              </w:tcPr>
              <w:p w:rsidR="00395CE6" w:rsidRPr="00395CE6" w:rsidRDefault="00395CE6" w:rsidP="000F4FD1">
                <w:pPr>
                  <w:autoSpaceDE w:val="0"/>
                  <w:autoSpaceDN w:val="0"/>
                  <w:adjustRightInd w:val="0"/>
                  <w:snapToGrid w:val="0"/>
                  <w:spacing w:line="240" w:lineRule="atLeast"/>
                  <w:ind w:right="180"/>
                  <w:jc w:val="right"/>
                  <w:rPr>
                    <w:rFonts w:asciiTheme="minorEastAsia" w:eastAsiaTheme="minorEastAsia" w:hAnsiTheme="minorEastAsia"/>
                  </w:rPr>
                </w:pPr>
                <w:r w:rsidRPr="00395CE6">
                  <w:rPr>
                    <w:rFonts w:asciiTheme="minorEastAsia" w:eastAsiaTheme="minorEastAsia" w:hAnsiTheme="minorEastAsia"/>
                  </w:rPr>
                  <w:t>175,888,966.66</w:t>
                </w:r>
              </w:p>
            </w:tc>
            <w:tc>
              <w:tcPr>
                <w:tcW w:w="1698" w:type="pct"/>
              </w:tcPr>
              <w:p w:rsidR="00395CE6" w:rsidRPr="00395CE6" w:rsidRDefault="00395CE6" w:rsidP="000F4FD1">
                <w:pPr>
                  <w:autoSpaceDE w:val="0"/>
                  <w:autoSpaceDN w:val="0"/>
                  <w:adjustRightInd w:val="0"/>
                  <w:snapToGrid w:val="0"/>
                  <w:spacing w:line="240" w:lineRule="atLeast"/>
                  <w:ind w:right="180"/>
                  <w:jc w:val="right"/>
                  <w:rPr>
                    <w:rFonts w:asciiTheme="minorEastAsia" w:eastAsiaTheme="minorEastAsia" w:hAnsiTheme="minorEastAsia"/>
                  </w:rPr>
                </w:pPr>
                <w:r w:rsidRPr="00395CE6">
                  <w:rPr>
                    <w:rFonts w:asciiTheme="minorEastAsia" w:eastAsiaTheme="minorEastAsia" w:hAnsiTheme="minorEastAsia"/>
                  </w:rPr>
                  <w:t>187,720,188.54</w:t>
                </w:r>
              </w:p>
            </w:tc>
          </w:tr>
        </w:tbl>
        <w:p w:rsidR="00395CE6" w:rsidRDefault="00395CE6"/>
        <w:p w:rsidR="00877D2C" w:rsidRDefault="005540A0">
          <w:pPr>
            <w:snapToGrid w:val="0"/>
            <w:spacing w:line="240" w:lineRule="atLeast"/>
            <w:rPr>
              <w:color w:val="000000" w:themeColor="text1"/>
            </w:rPr>
          </w:pPr>
          <w:r>
            <w:rPr>
              <w:rFonts w:hint="eastAsia"/>
              <w:color w:val="000000" w:themeColor="text1"/>
            </w:rPr>
            <w:t>短期借款分类的说明：</w:t>
          </w:r>
        </w:p>
        <w:sdt>
          <w:sdtPr>
            <w:alias w:val="短期借款分类的说明"/>
            <w:tag w:val="_GBC_39c88fc069c44763b7ed661bff072142"/>
            <w:id w:val="-1602494335"/>
            <w:lock w:val="sdtLocked"/>
            <w:placeholder>
              <w:docPart w:val="GBC22222222222222222222222222222"/>
            </w:placeholder>
          </w:sdtPr>
          <w:sdtContent>
            <w:p w:rsidR="00D545DC" w:rsidRDefault="00D545DC" w:rsidP="004700B8">
              <w:pPr>
                <w:pStyle w:val="a9"/>
                <w:tabs>
                  <w:tab w:val="left" w:pos="-2400"/>
                </w:tabs>
                <w:spacing w:after="0" w:line="300" w:lineRule="auto"/>
                <w:ind w:left="2946"/>
                <w:jc w:val="left"/>
                <w:outlineLvl w:val="2"/>
                <w:rPr>
                  <w:rFonts w:eastAsiaTheme="majorEastAsia"/>
                  <w:sz w:val="24"/>
                </w:rPr>
              </w:pPr>
              <w:r>
                <w:rPr>
                  <w:rFonts w:eastAsiaTheme="majorEastAsia"/>
                  <w:sz w:val="24"/>
                </w:rPr>
                <w:t>保证借款情况</w:t>
              </w:r>
            </w:p>
            <w:p w:rsidR="00D545DC" w:rsidRDefault="00D545DC" w:rsidP="004700B8">
              <w:pPr>
                <w:pStyle w:val="a9"/>
                <w:tabs>
                  <w:tab w:val="left" w:pos="-2400"/>
                </w:tabs>
                <w:spacing w:after="0" w:line="300" w:lineRule="auto"/>
                <w:ind w:left="2946"/>
                <w:jc w:val="right"/>
                <w:outlineLvl w:val="2"/>
                <w:rPr>
                  <w:rFonts w:eastAsiaTheme="majorEastAsia"/>
                  <w:kern w:val="0"/>
                  <w:sz w:val="20"/>
                  <w:szCs w:val="20"/>
                </w:rPr>
              </w:pPr>
              <w:r>
                <w:rPr>
                  <w:rFonts w:eastAsiaTheme="majorEastAsia" w:hint="eastAsia"/>
                  <w:kern w:val="0"/>
                  <w:sz w:val="20"/>
                  <w:szCs w:val="20"/>
                </w:rPr>
                <w:t>币种：人民币</w:t>
              </w:r>
              <w:r>
                <w:rPr>
                  <w:rFonts w:eastAsiaTheme="majorEastAsia" w:hint="eastAsia"/>
                  <w:kern w:val="0"/>
                  <w:sz w:val="20"/>
                  <w:szCs w:val="20"/>
                </w:rPr>
                <w:t xml:space="preserve">  </w:t>
              </w:r>
              <w:r>
                <w:rPr>
                  <w:rFonts w:eastAsiaTheme="majorEastAsia" w:hint="eastAsia"/>
                  <w:kern w:val="0"/>
                  <w:sz w:val="20"/>
                  <w:szCs w:val="20"/>
                </w:rPr>
                <w:t>单位：元</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50"/>
                <w:gridCol w:w="1308"/>
                <w:gridCol w:w="1896"/>
                <w:gridCol w:w="3118"/>
              </w:tblGrid>
              <w:tr w:rsidR="00D545DC" w:rsidRPr="00D545DC" w:rsidTr="004700B8">
                <w:trPr>
                  <w:trHeight w:val="170"/>
                </w:trPr>
                <w:tc>
                  <w:tcPr>
                    <w:tcW w:w="2750" w:type="dxa"/>
                    <w:vAlign w:val="center"/>
                  </w:tcPr>
                  <w:p w:rsidR="00D545DC" w:rsidRPr="00D545DC" w:rsidRDefault="00D545DC" w:rsidP="004700B8">
                    <w:pPr>
                      <w:spacing w:line="300" w:lineRule="auto"/>
                      <w:jc w:val="center"/>
                      <w:rPr>
                        <w:rFonts w:asciiTheme="minorEastAsia" w:eastAsiaTheme="minorEastAsia" w:hAnsiTheme="minorEastAsia"/>
                        <w:sz w:val="18"/>
                        <w:szCs w:val="18"/>
                      </w:rPr>
                    </w:pPr>
                    <w:r w:rsidRPr="00D545DC">
                      <w:rPr>
                        <w:rFonts w:asciiTheme="minorEastAsia" w:eastAsiaTheme="minorEastAsia" w:hAnsiTheme="minorEastAsia"/>
                        <w:sz w:val="18"/>
                        <w:szCs w:val="18"/>
                      </w:rPr>
                      <w:t>借款银行</w:t>
                    </w:r>
                  </w:p>
                </w:tc>
                <w:tc>
                  <w:tcPr>
                    <w:tcW w:w="1308" w:type="dxa"/>
                    <w:vAlign w:val="center"/>
                  </w:tcPr>
                  <w:p w:rsidR="00D545DC" w:rsidRPr="00D545DC" w:rsidRDefault="00D545DC" w:rsidP="004700B8">
                    <w:pPr>
                      <w:spacing w:line="300" w:lineRule="auto"/>
                      <w:jc w:val="center"/>
                      <w:rPr>
                        <w:rFonts w:asciiTheme="minorEastAsia" w:eastAsiaTheme="minorEastAsia" w:hAnsiTheme="minorEastAsia"/>
                        <w:sz w:val="18"/>
                        <w:szCs w:val="18"/>
                      </w:rPr>
                    </w:pPr>
                    <w:r w:rsidRPr="00D545DC">
                      <w:rPr>
                        <w:rFonts w:asciiTheme="minorEastAsia" w:eastAsiaTheme="minorEastAsia" w:hAnsiTheme="minorEastAsia"/>
                        <w:sz w:val="18"/>
                        <w:szCs w:val="18"/>
                      </w:rPr>
                      <w:t>年利率（%）</w:t>
                    </w:r>
                  </w:p>
                </w:tc>
                <w:tc>
                  <w:tcPr>
                    <w:tcW w:w="1896" w:type="dxa"/>
                    <w:vAlign w:val="center"/>
                  </w:tcPr>
                  <w:p w:rsidR="00D545DC" w:rsidRPr="00D545DC" w:rsidRDefault="00D545DC" w:rsidP="004700B8">
                    <w:pPr>
                      <w:spacing w:line="300" w:lineRule="auto"/>
                      <w:jc w:val="center"/>
                      <w:rPr>
                        <w:rFonts w:asciiTheme="minorEastAsia" w:eastAsiaTheme="minorEastAsia" w:hAnsiTheme="minorEastAsia"/>
                        <w:sz w:val="18"/>
                        <w:szCs w:val="18"/>
                      </w:rPr>
                    </w:pPr>
                    <w:r w:rsidRPr="00D545DC">
                      <w:rPr>
                        <w:rFonts w:asciiTheme="minorEastAsia" w:eastAsiaTheme="minorEastAsia" w:hAnsiTheme="minorEastAsia"/>
                        <w:sz w:val="18"/>
                        <w:szCs w:val="18"/>
                      </w:rPr>
                      <w:t>2020年12月31日</w:t>
                    </w:r>
                  </w:p>
                </w:tc>
                <w:tc>
                  <w:tcPr>
                    <w:tcW w:w="3118" w:type="dxa"/>
                    <w:vAlign w:val="center"/>
                  </w:tcPr>
                  <w:p w:rsidR="00D545DC" w:rsidRPr="00D545DC" w:rsidRDefault="00D545DC" w:rsidP="004700B8">
                    <w:pPr>
                      <w:spacing w:line="300" w:lineRule="auto"/>
                      <w:jc w:val="center"/>
                      <w:rPr>
                        <w:rFonts w:asciiTheme="minorEastAsia" w:eastAsiaTheme="minorEastAsia" w:hAnsiTheme="minorEastAsia"/>
                        <w:sz w:val="18"/>
                        <w:szCs w:val="18"/>
                      </w:rPr>
                    </w:pPr>
                    <w:r w:rsidRPr="00D545DC">
                      <w:rPr>
                        <w:rFonts w:asciiTheme="minorEastAsia" w:eastAsiaTheme="minorEastAsia" w:hAnsiTheme="minorEastAsia"/>
                        <w:sz w:val="18"/>
                        <w:szCs w:val="18"/>
                      </w:rPr>
                      <w:t>保证人</w:t>
                    </w:r>
                  </w:p>
                </w:tc>
              </w:tr>
              <w:tr w:rsidR="00D545DC" w:rsidRPr="00D545DC" w:rsidTr="004700B8">
                <w:trPr>
                  <w:trHeight w:val="170"/>
                </w:trPr>
                <w:tc>
                  <w:tcPr>
                    <w:tcW w:w="2750" w:type="dxa"/>
                    <w:vAlign w:val="center"/>
                  </w:tcPr>
                  <w:p w:rsidR="00D545DC" w:rsidRPr="00D545DC" w:rsidRDefault="00D545DC" w:rsidP="000F4FD1">
                    <w:pPr>
                      <w:rPr>
                        <w:rFonts w:asciiTheme="minorEastAsia" w:eastAsiaTheme="minorEastAsia" w:hAnsiTheme="minorEastAsia"/>
                        <w:sz w:val="18"/>
                        <w:szCs w:val="18"/>
                      </w:rPr>
                    </w:pPr>
                    <w:r w:rsidRPr="00D545DC">
                      <w:rPr>
                        <w:rFonts w:asciiTheme="minorEastAsia" w:eastAsiaTheme="minorEastAsia" w:hAnsiTheme="minorEastAsia"/>
                        <w:sz w:val="18"/>
                        <w:szCs w:val="18"/>
                      </w:rPr>
                      <w:t>中国农业银行铜陵分行</w:t>
                    </w:r>
                  </w:p>
                </w:tc>
                <w:tc>
                  <w:tcPr>
                    <w:tcW w:w="1308" w:type="dxa"/>
                    <w:vAlign w:val="center"/>
                  </w:tcPr>
                  <w:p w:rsidR="00D545DC" w:rsidRPr="00D545DC" w:rsidRDefault="00D545DC" w:rsidP="000F4FD1">
                    <w:pPr>
                      <w:jc w:val="right"/>
                      <w:rPr>
                        <w:rFonts w:asciiTheme="minorEastAsia" w:eastAsiaTheme="minorEastAsia" w:hAnsiTheme="minorEastAsia"/>
                        <w:sz w:val="18"/>
                        <w:szCs w:val="18"/>
                      </w:rPr>
                    </w:pPr>
                    <w:r w:rsidRPr="00D545DC">
                      <w:rPr>
                        <w:rFonts w:asciiTheme="minorEastAsia" w:eastAsiaTheme="minorEastAsia" w:hAnsiTheme="minorEastAsia"/>
                        <w:sz w:val="18"/>
                        <w:szCs w:val="18"/>
                      </w:rPr>
                      <w:t>4.98</w:t>
                    </w:r>
                  </w:p>
                </w:tc>
                <w:tc>
                  <w:tcPr>
                    <w:tcW w:w="1896" w:type="dxa"/>
                    <w:vAlign w:val="center"/>
                  </w:tcPr>
                  <w:p w:rsidR="00D545DC" w:rsidRPr="00D545DC" w:rsidRDefault="00D545DC" w:rsidP="000F4FD1">
                    <w:pPr>
                      <w:jc w:val="right"/>
                      <w:rPr>
                        <w:rFonts w:asciiTheme="minorEastAsia" w:eastAsiaTheme="minorEastAsia" w:hAnsiTheme="minorEastAsia"/>
                        <w:sz w:val="18"/>
                        <w:szCs w:val="18"/>
                      </w:rPr>
                    </w:pPr>
                    <w:r w:rsidRPr="00D545DC">
                      <w:rPr>
                        <w:rFonts w:asciiTheme="minorEastAsia" w:eastAsiaTheme="minorEastAsia" w:hAnsiTheme="minorEastAsia"/>
                        <w:sz w:val="18"/>
                        <w:szCs w:val="18"/>
                      </w:rPr>
                      <w:t>34,552,497.50</w:t>
                    </w:r>
                  </w:p>
                </w:tc>
                <w:tc>
                  <w:tcPr>
                    <w:tcW w:w="3118" w:type="dxa"/>
                    <w:vAlign w:val="center"/>
                  </w:tcPr>
                  <w:p w:rsidR="00D545DC" w:rsidRPr="00D545DC" w:rsidRDefault="00D545DC" w:rsidP="000F4FD1">
                    <w:pPr>
                      <w:rPr>
                        <w:rFonts w:asciiTheme="minorEastAsia" w:eastAsiaTheme="minorEastAsia" w:hAnsiTheme="minorEastAsia"/>
                        <w:sz w:val="18"/>
                        <w:szCs w:val="18"/>
                      </w:rPr>
                    </w:pPr>
                    <w:r w:rsidRPr="00D545DC">
                      <w:rPr>
                        <w:rFonts w:asciiTheme="minorEastAsia" w:eastAsiaTheme="minorEastAsia" w:hAnsiTheme="minorEastAsia"/>
                        <w:sz w:val="18"/>
                        <w:szCs w:val="18"/>
                      </w:rPr>
                      <w:t>铁牛集团有限公司</w:t>
                    </w:r>
                  </w:p>
                </w:tc>
              </w:tr>
              <w:tr w:rsidR="00D545DC" w:rsidRPr="00D545DC" w:rsidTr="004700B8">
                <w:trPr>
                  <w:trHeight w:val="170"/>
                </w:trPr>
                <w:tc>
                  <w:tcPr>
                    <w:tcW w:w="2750" w:type="dxa"/>
                    <w:vAlign w:val="center"/>
                  </w:tcPr>
                  <w:p w:rsidR="00D545DC" w:rsidRPr="00D545DC" w:rsidRDefault="00D545DC" w:rsidP="000F4FD1">
                    <w:pPr>
                      <w:rPr>
                        <w:rFonts w:asciiTheme="minorEastAsia" w:eastAsiaTheme="minorEastAsia" w:hAnsiTheme="minorEastAsia"/>
                        <w:sz w:val="18"/>
                        <w:szCs w:val="18"/>
                      </w:rPr>
                    </w:pPr>
                    <w:r w:rsidRPr="00D545DC">
                      <w:rPr>
                        <w:rFonts w:asciiTheme="minorEastAsia" w:eastAsiaTheme="minorEastAsia" w:hAnsiTheme="minorEastAsia"/>
                        <w:sz w:val="18"/>
                        <w:szCs w:val="18"/>
                      </w:rPr>
                      <w:t>中国农业银行铜陵分行</w:t>
                    </w:r>
                  </w:p>
                </w:tc>
                <w:tc>
                  <w:tcPr>
                    <w:tcW w:w="1308" w:type="dxa"/>
                    <w:vAlign w:val="center"/>
                  </w:tcPr>
                  <w:p w:rsidR="00D545DC" w:rsidRPr="00D545DC" w:rsidRDefault="00D545DC" w:rsidP="000F4FD1">
                    <w:pPr>
                      <w:jc w:val="right"/>
                      <w:rPr>
                        <w:rFonts w:asciiTheme="minorEastAsia" w:eastAsiaTheme="minorEastAsia" w:hAnsiTheme="minorEastAsia"/>
                        <w:sz w:val="18"/>
                        <w:szCs w:val="18"/>
                      </w:rPr>
                    </w:pPr>
                    <w:r w:rsidRPr="00D545DC">
                      <w:rPr>
                        <w:rFonts w:asciiTheme="minorEastAsia" w:eastAsiaTheme="minorEastAsia" w:hAnsiTheme="minorEastAsia"/>
                        <w:sz w:val="18"/>
                        <w:szCs w:val="18"/>
                      </w:rPr>
                      <w:t>4.50</w:t>
                    </w:r>
                  </w:p>
                </w:tc>
                <w:tc>
                  <w:tcPr>
                    <w:tcW w:w="1896" w:type="dxa"/>
                    <w:vAlign w:val="center"/>
                  </w:tcPr>
                  <w:p w:rsidR="00D545DC" w:rsidRPr="00D545DC" w:rsidRDefault="00D545DC" w:rsidP="000F4FD1">
                    <w:pPr>
                      <w:jc w:val="right"/>
                      <w:rPr>
                        <w:rFonts w:asciiTheme="minorEastAsia" w:eastAsiaTheme="minorEastAsia" w:hAnsiTheme="minorEastAsia"/>
                        <w:sz w:val="18"/>
                        <w:szCs w:val="18"/>
                      </w:rPr>
                    </w:pPr>
                    <w:r w:rsidRPr="00D545DC">
                      <w:rPr>
                        <w:rFonts w:asciiTheme="minorEastAsia" w:eastAsiaTheme="minorEastAsia" w:hAnsiTheme="minorEastAsia"/>
                        <w:sz w:val="18"/>
                        <w:szCs w:val="18"/>
                      </w:rPr>
                      <w:t>26,035,750.00</w:t>
                    </w:r>
                  </w:p>
                </w:tc>
                <w:tc>
                  <w:tcPr>
                    <w:tcW w:w="3118" w:type="dxa"/>
                    <w:vAlign w:val="center"/>
                  </w:tcPr>
                  <w:p w:rsidR="00D545DC" w:rsidRPr="00D545DC" w:rsidRDefault="00D545DC" w:rsidP="000F4FD1">
                    <w:pPr>
                      <w:rPr>
                        <w:rFonts w:asciiTheme="minorEastAsia" w:eastAsiaTheme="minorEastAsia" w:hAnsiTheme="minorEastAsia"/>
                        <w:sz w:val="18"/>
                        <w:szCs w:val="18"/>
                      </w:rPr>
                    </w:pPr>
                    <w:r w:rsidRPr="00D545DC">
                      <w:rPr>
                        <w:rFonts w:asciiTheme="minorEastAsia" w:eastAsiaTheme="minorEastAsia" w:hAnsiTheme="minorEastAsia"/>
                        <w:sz w:val="18"/>
                        <w:szCs w:val="18"/>
                      </w:rPr>
                      <w:t>铁牛集团有限公司</w:t>
                    </w:r>
                  </w:p>
                </w:tc>
              </w:tr>
              <w:tr w:rsidR="00D545DC" w:rsidRPr="00D545DC" w:rsidTr="004700B8">
                <w:trPr>
                  <w:trHeight w:val="170"/>
                </w:trPr>
                <w:tc>
                  <w:tcPr>
                    <w:tcW w:w="2750" w:type="dxa"/>
                    <w:vAlign w:val="center"/>
                  </w:tcPr>
                  <w:p w:rsidR="00D545DC" w:rsidRPr="00D545DC" w:rsidRDefault="00D545DC" w:rsidP="000F4FD1">
                    <w:pPr>
                      <w:rPr>
                        <w:rFonts w:asciiTheme="minorEastAsia" w:eastAsiaTheme="minorEastAsia" w:hAnsiTheme="minorEastAsia"/>
                        <w:sz w:val="18"/>
                        <w:szCs w:val="18"/>
                      </w:rPr>
                    </w:pPr>
                    <w:r w:rsidRPr="00D545DC">
                      <w:rPr>
                        <w:rFonts w:asciiTheme="minorEastAsia" w:eastAsiaTheme="minorEastAsia" w:hAnsiTheme="minorEastAsia"/>
                        <w:sz w:val="18"/>
                        <w:szCs w:val="18"/>
                      </w:rPr>
                      <w:t>徽商银行北京路支行</w:t>
                    </w:r>
                  </w:p>
                </w:tc>
                <w:tc>
                  <w:tcPr>
                    <w:tcW w:w="1308" w:type="dxa"/>
                    <w:vAlign w:val="center"/>
                  </w:tcPr>
                  <w:p w:rsidR="00D545DC" w:rsidRPr="00D545DC" w:rsidRDefault="00D545DC" w:rsidP="000F4FD1">
                    <w:pPr>
                      <w:jc w:val="right"/>
                      <w:rPr>
                        <w:rFonts w:asciiTheme="minorEastAsia" w:eastAsiaTheme="minorEastAsia" w:hAnsiTheme="minorEastAsia"/>
                        <w:sz w:val="18"/>
                        <w:szCs w:val="18"/>
                      </w:rPr>
                    </w:pPr>
                    <w:r w:rsidRPr="00D545DC">
                      <w:rPr>
                        <w:rFonts w:asciiTheme="minorEastAsia" w:eastAsiaTheme="minorEastAsia" w:hAnsiTheme="minorEastAsia"/>
                        <w:sz w:val="18"/>
                        <w:szCs w:val="18"/>
                      </w:rPr>
                      <w:t>4.95</w:t>
                    </w:r>
                  </w:p>
                </w:tc>
                <w:tc>
                  <w:tcPr>
                    <w:tcW w:w="1896" w:type="dxa"/>
                    <w:vAlign w:val="center"/>
                  </w:tcPr>
                  <w:p w:rsidR="00D545DC" w:rsidRPr="00D545DC" w:rsidRDefault="00D545DC" w:rsidP="000F4FD1">
                    <w:pPr>
                      <w:jc w:val="right"/>
                      <w:rPr>
                        <w:rFonts w:asciiTheme="minorEastAsia" w:eastAsiaTheme="minorEastAsia" w:hAnsiTheme="minorEastAsia"/>
                        <w:sz w:val="18"/>
                        <w:szCs w:val="18"/>
                      </w:rPr>
                    </w:pPr>
                    <w:r w:rsidRPr="00D545DC">
                      <w:rPr>
                        <w:rFonts w:asciiTheme="minorEastAsia" w:eastAsiaTheme="minorEastAsia" w:hAnsiTheme="minorEastAsia"/>
                        <w:sz w:val="18"/>
                        <w:szCs w:val="18"/>
                      </w:rPr>
                      <w:t>30,045,375.00</w:t>
                    </w:r>
                  </w:p>
                </w:tc>
                <w:tc>
                  <w:tcPr>
                    <w:tcW w:w="3118" w:type="dxa"/>
                    <w:vAlign w:val="center"/>
                  </w:tcPr>
                  <w:p w:rsidR="00D545DC" w:rsidRPr="00D545DC" w:rsidRDefault="00D545DC" w:rsidP="000F4FD1">
                    <w:pPr>
                      <w:rPr>
                        <w:rFonts w:asciiTheme="minorEastAsia" w:eastAsiaTheme="minorEastAsia" w:hAnsiTheme="minorEastAsia"/>
                        <w:sz w:val="18"/>
                        <w:szCs w:val="18"/>
                      </w:rPr>
                    </w:pPr>
                    <w:r w:rsidRPr="00D545DC">
                      <w:rPr>
                        <w:rFonts w:asciiTheme="minorEastAsia" w:eastAsiaTheme="minorEastAsia" w:hAnsiTheme="minorEastAsia"/>
                        <w:sz w:val="18"/>
                        <w:szCs w:val="18"/>
                      </w:rPr>
                      <w:t>铁牛集团有限公司</w:t>
                    </w:r>
                    <w:r w:rsidR="00080360">
                      <w:rPr>
                        <w:rFonts w:asciiTheme="minorEastAsia" w:eastAsiaTheme="minorEastAsia" w:hAnsiTheme="minorEastAsia" w:hint="eastAsia"/>
                        <w:sz w:val="18"/>
                        <w:szCs w:val="18"/>
                      </w:rPr>
                      <w:t>、同时设备抵押</w:t>
                    </w:r>
                  </w:p>
                </w:tc>
              </w:tr>
              <w:tr w:rsidR="00D545DC" w:rsidRPr="00D545DC" w:rsidTr="004700B8">
                <w:trPr>
                  <w:trHeight w:val="170"/>
                </w:trPr>
                <w:tc>
                  <w:tcPr>
                    <w:tcW w:w="2750" w:type="dxa"/>
                    <w:vAlign w:val="center"/>
                  </w:tcPr>
                  <w:p w:rsidR="00D545DC" w:rsidRPr="00D545DC" w:rsidRDefault="00D545DC" w:rsidP="000F4FD1">
                    <w:pPr>
                      <w:rPr>
                        <w:rFonts w:asciiTheme="minorEastAsia" w:eastAsiaTheme="minorEastAsia" w:hAnsiTheme="minorEastAsia"/>
                        <w:sz w:val="18"/>
                        <w:szCs w:val="18"/>
                      </w:rPr>
                    </w:pPr>
                    <w:r w:rsidRPr="00D545DC">
                      <w:rPr>
                        <w:rFonts w:asciiTheme="minorEastAsia" w:eastAsiaTheme="minorEastAsia" w:hAnsiTheme="minorEastAsia"/>
                        <w:sz w:val="18"/>
                        <w:szCs w:val="18"/>
                      </w:rPr>
                      <w:t>兴业银行合肥徽州路支行</w:t>
                    </w:r>
                  </w:p>
                </w:tc>
                <w:tc>
                  <w:tcPr>
                    <w:tcW w:w="1308" w:type="dxa"/>
                    <w:vAlign w:val="center"/>
                  </w:tcPr>
                  <w:p w:rsidR="00D545DC" w:rsidRPr="00D545DC" w:rsidRDefault="00D545DC" w:rsidP="000F4FD1">
                    <w:pPr>
                      <w:jc w:val="right"/>
                      <w:rPr>
                        <w:rFonts w:asciiTheme="minorEastAsia" w:eastAsiaTheme="minorEastAsia" w:hAnsiTheme="minorEastAsia"/>
                        <w:sz w:val="18"/>
                        <w:szCs w:val="18"/>
                      </w:rPr>
                    </w:pPr>
                    <w:r w:rsidRPr="00D545DC">
                      <w:rPr>
                        <w:rFonts w:asciiTheme="minorEastAsia" w:eastAsiaTheme="minorEastAsia" w:hAnsiTheme="minorEastAsia"/>
                        <w:sz w:val="18"/>
                        <w:szCs w:val="18"/>
                      </w:rPr>
                      <w:t>5.44</w:t>
                    </w:r>
                  </w:p>
                </w:tc>
                <w:tc>
                  <w:tcPr>
                    <w:tcW w:w="1896" w:type="dxa"/>
                    <w:vAlign w:val="center"/>
                  </w:tcPr>
                  <w:p w:rsidR="00D545DC" w:rsidRPr="00D545DC" w:rsidRDefault="00D545DC" w:rsidP="000F4FD1">
                    <w:pPr>
                      <w:jc w:val="right"/>
                      <w:rPr>
                        <w:rFonts w:asciiTheme="minorEastAsia" w:eastAsiaTheme="minorEastAsia" w:hAnsiTheme="minorEastAsia"/>
                        <w:sz w:val="18"/>
                        <w:szCs w:val="18"/>
                      </w:rPr>
                    </w:pPr>
                    <w:r w:rsidRPr="00D545DC">
                      <w:rPr>
                        <w:rFonts w:asciiTheme="minorEastAsia" w:eastAsiaTheme="minorEastAsia" w:hAnsiTheme="minorEastAsia"/>
                        <w:sz w:val="18"/>
                        <w:szCs w:val="18"/>
                      </w:rPr>
                      <w:t>60,078,477.50</w:t>
                    </w:r>
                  </w:p>
                </w:tc>
                <w:tc>
                  <w:tcPr>
                    <w:tcW w:w="3118" w:type="dxa"/>
                    <w:vAlign w:val="center"/>
                  </w:tcPr>
                  <w:p w:rsidR="00D545DC" w:rsidRPr="00D545DC" w:rsidRDefault="00D545DC" w:rsidP="000F4FD1">
                    <w:pPr>
                      <w:rPr>
                        <w:rFonts w:asciiTheme="minorEastAsia" w:eastAsiaTheme="minorEastAsia" w:hAnsiTheme="minorEastAsia"/>
                        <w:sz w:val="18"/>
                        <w:szCs w:val="18"/>
                      </w:rPr>
                    </w:pPr>
                    <w:r w:rsidRPr="00D545DC">
                      <w:rPr>
                        <w:rFonts w:asciiTheme="minorEastAsia" w:eastAsiaTheme="minorEastAsia" w:hAnsiTheme="minorEastAsia"/>
                        <w:sz w:val="18"/>
                        <w:szCs w:val="18"/>
                      </w:rPr>
                      <w:t>应建仁、徐美儿、铁牛集团有限公司</w:t>
                    </w:r>
                  </w:p>
                </w:tc>
              </w:tr>
              <w:tr w:rsidR="00D545DC" w:rsidRPr="00D545DC" w:rsidTr="004700B8">
                <w:trPr>
                  <w:trHeight w:val="170"/>
                </w:trPr>
                <w:tc>
                  <w:tcPr>
                    <w:tcW w:w="2750" w:type="dxa"/>
                    <w:vAlign w:val="center"/>
                  </w:tcPr>
                  <w:p w:rsidR="00D545DC" w:rsidRPr="00D545DC" w:rsidRDefault="00D545DC" w:rsidP="000F4FD1">
                    <w:pPr>
                      <w:rPr>
                        <w:rFonts w:asciiTheme="minorEastAsia" w:eastAsiaTheme="minorEastAsia" w:hAnsiTheme="minorEastAsia"/>
                        <w:sz w:val="18"/>
                        <w:szCs w:val="18"/>
                      </w:rPr>
                    </w:pPr>
                    <w:r w:rsidRPr="00D545DC">
                      <w:rPr>
                        <w:rFonts w:asciiTheme="minorEastAsia" w:eastAsiaTheme="minorEastAsia" w:hAnsiTheme="minorEastAsia"/>
                        <w:sz w:val="18"/>
                        <w:szCs w:val="18"/>
                      </w:rPr>
                      <w:t>安徽铜陵铜源村镇银行股份有限公司井湖支行</w:t>
                    </w:r>
                  </w:p>
                </w:tc>
                <w:tc>
                  <w:tcPr>
                    <w:tcW w:w="1308" w:type="dxa"/>
                    <w:vAlign w:val="center"/>
                  </w:tcPr>
                  <w:p w:rsidR="00D545DC" w:rsidRPr="00D545DC" w:rsidRDefault="00D545DC" w:rsidP="000F4FD1">
                    <w:pPr>
                      <w:jc w:val="right"/>
                      <w:rPr>
                        <w:rFonts w:asciiTheme="minorEastAsia" w:eastAsiaTheme="minorEastAsia" w:hAnsiTheme="minorEastAsia"/>
                        <w:sz w:val="18"/>
                        <w:szCs w:val="18"/>
                      </w:rPr>
                    </w:pPr>
                    <w:r w:rsidRPr="00D545DC">
                      <w:rPr>
                        <w:rFonts w:asciiTheme="minorEastAsia" w:eastAsiaTheme="minorEastAsia" w:hAnsiTheme="minorEastAsia"/>
                        <w:sz w:val="18"/>
                        <w:szCs w:val="18"/>
                      </w:rPr>
                      <w:t>6.09</w:t>
                    </w:r>
                  </w:p>
                </w:tc>
                <w:tc>
                  <w:tcPr>
                    <w:tcW w:w="1896" w:type="dxa"/>
                    <w:vAlign w:val="center"/>
                  </w:tcPr>
                  <w:p w:rsidR="00D545DC" w:rsidRPr="00D545DC" w:rsidRDefault="00D545DC" w:rsidP="000F4FD1">
                    <w:pPr>
                      <w:jc w:val="right"/>
                      <w:rPr>
                        <w:rFonts w:asciiTheme="minorEastAsia" w:eastAsiaTheme="minorEastAsia" w:hAnsiTheme="minorEastAsia"/>
                        <w:sz w:val="18"/>
                        <w:szCs w:val="18"/>
                      </w:rPr>
                    </w:pPr>
                    <w:r w:rsidRPr="00D545DC">
                      <w:rPr>
                        <w:rFonts w:asciiTheme="minorEastAsia" w:eastAsiaTheme="minorEastAsia" w:hAnsiTheme="minorEastAsia"/>
                        <w:sz w:val="18"/>
                        <w:szCs w:val="18"/>
                      </w:rPr>
                      <w:t>4,900,000.00</w:t>
                    </w:r>
                  </w:p>
                </w:tc>
                <w:tc>
                  <w:tcPr>
                    <w:tcW w:w="3118" w:type="dxa"/>
                    <w:vAlign w:val="center"/>
                  </w:tcPr>
                  <w:p w:rsidR="00D545DC" w:rsidRPr="00D545DC" w:rsidRDefault="00D545DC" w:rsidP="000F4FD1">
                    <w:pPr>
                      <w:rPr>
                        <w:rFonts w:asciiTheme="minorEastAsia" w:eastAsiaTheme="minorEastAsia" w:hAnsiTheme="minorEastAsia"/>
                        <w:sz w:val="18"/>
                        <w:szCs w:val="18"/>
                      </w:rPr>
                    </w:pPr>
                    <w:r w:rsidRPr="00D545DC">
                      <w:rPr>
                        <w:rFonts w:asciiTheme="minorEastAsia" w:eastAsiaTheme="minorEastAsia" w:hAnsiTheme="minorEastAsia"/>
                        <w:sz w:val="18"/>
                        <w:szCs w:val="18"/>
                      </w:rPr>
                      <w:t>铜陵国誉融资担保有限公司</w:t>
                    </w:r>
                  </w:p>
                </w:tc>
              </w:tr>
              <w:tr w:rsidR="00D545DC" w:rsidRPr="00D545DC" w:rsidTr="004700B8">
                <w:trPr>
                  <w:trHeight w:val="170"/>
                </w:trPr>
                <w:tc>
                  <w:tcPr>
                    <w:tcW w:w="2750" w:type="dxa"/>
                    <w:vAlign w:val="center"/>
                  </w:tcPr>
                  <w:p w:rsidR="00D545DC" w:rsidRPr="00D545DC" w:rsidRDefault="00D545DC" w:rsidP="000F4FD1">
                    <w:pPr>
                      <w:rPr>
                        <w:rFonts w:asciiTheme="minorEastAsia" w:eastAsiaTheme="minorEastAsia" w:hAnsiTheme="minorEastAsia"/>
                        <w:sz w:val="18"/>
                        <w:szCs w:val="18"/>
                      </w:rPr>
                    </w:pPr>
                    <w:r w:rsidRPr="00D545DC">
                      <w:rPr>
                        <w:rFonts w:asciiTheme="minorEastAsia" w:eastAsiaTheme="minorEastAsia" w:hAnsiTheme="minorEastAsia"/>
                        <w:sz w:val="18"/>
                        <w:szCs w:val="18"/>
                      </w:rPr>
                      <w:t>中国邮政储蓄银行铜陵分行</w:t>
                    </w:r>
                  </w:p>
                </w:tc>
                <w:tc>
                  <w:tcPr>
                    <w:tcW w:w="1308" w:type="dxa"/>
                    <w:vAlign w:val="center"/>
                  </w:tcPr>
                  <w:p w:rsidR="00D545DC" w:rsidRPr="00D545DC" w:rsidRDefault="00D545DC" w:rsidP="000F4FD1">
                    <w:pPr>
                      <w:jc w:val="right"/>
                      <w:rPr>
                        <w:rFonts w:asciiTheme="minorEastAsia" w:eastAsiaTheme="minorEastAsia" w:hAnsiTheme="minorEastAsia"/>
                        <w:sz w:val="18"/>
                        <w:szCs w:val="18"/>
                      </w:rPr>
                    </w:pPr>
                    <w:r w:rsidRPr="00D545DC">
                      <w:rPr>
                        <w:rFonts w:asciiTheme="minorEastAsia" w:eastAsiaTheme="minorEastAsia" w:hAnsiTheme="minorEastAsia"/>
                        <w:sz w:val="18"/>
                        <w:szCs w:val="18"/>
                      </w:rPr>
                      <w:t>3.05</w:t>
                    </w:r>
                  </w:p>
                </w:tc>
                <w:tc>
                  <w:tcPr>
                    <w:tcW w:w="1896" w:type="dxa"/>
                    <w:vAlign w:val="center"/>
                  </w:tcPr>
                  <w:p w:rsidR="00D545DC" w:rsidRPr="00D545DC" w:rsidRDefault="00D545DC" w:rsidP="000F4FD1">
                    <w:pPr>
                      <w:jc w:val="right"/>
                      <w:rPr>
                        <w:rFonts w:asciiTheme="minorEastAsia" w:eastAsiaTheme="minorEastAsia" w:hAnsiTheme="minorEastAsia"/>
                        <w:sz w:val="18"/>
                        <w:szCs w:val="18"/>
                      </w:rPr>
                    </w:pPr>
                    <w:r w:rsidRPr="00D545DC">
                      <w:rPr>
                        <w:rFonts w:asciiTheme="minorEastAsia" w:eastAsiaTheme="minorEastAsia" w:hAnsiTheme="minorEastAsia"/>
                        <w:sz w:val="18"/>
                        <w:szCs w:val="18"/>
                      </w:rPr>
                      <w:t>3,000,000.00</w:t>
                    </w:r>
                  </w:p>
                </w:tc>
                <w:tc>
                  <w:tcPr>
                    <w:tcW w:w="3118" w:type="dxa"/>
                    <w:vAlign w:val="center"/>
                  </w:tcPr>
                  <w:p w:rsidR="00D545DC" w:rsidRPr="00D545DC" w:rsidRDefault="00D545DC" w:rsidP="000F4FD1">
                    <w:pPr>
                      <w:rPr>
                        <w:rFonts w:asciiTheme="minorEastAsia" w:eastAsiaTheme="minorEastAsia" w:hAnsiTheme="minorEastAsia"/>
                        <w:sz w:val="18"/>
                        <w:szCs w:val="18"/>
                      </w:rPr>
                    </w:pPr>
                    <w:r w:rsidRPr="00D545DC">
                      <w:rPr>
                        <w:rFonts w:asciiTheme="minorEastAsia" w:eastAsiaTheme="minorEastAsia" w:hAnsiTheme="minorEastAsia"/>
                        <w:sz w:val="18"/>
                        <w:szCs w:val="18"/>
                      </w:rPr>
                      <w:t>安徽铜峰电子股份有限公司</w:t>
                    </w:r>
                  </w:p>
                </w:tc>
              </w:tr>
              <w:tr w:rsidR="00D545DC" w:rsidRPr="00D545DC" w:rsidTr="004700B8">
                <w:trPr>
                  <w:trHeight w:val="170"/>
                </w:trPr>
                <w:tc>
                  <w:tcPr>
                    <w:tcW w:w="2750" w:type="dxa"/>
                    <w:vAlign w:val="center"/>
                  </w:tcPr>
                  <w:p w:rsidR="00D545DC" w:rsidRPr="00D545DC" w:rsidRDefault="00D545DC" w:rsidP="000F4FD1">
                    <w:pPr>
                      <w:rPr>
                        <w:rFonts w:asciiTheme="minorEastAsia" w:eastAsiaTheme="minorEastAsia" w:hAnsiTheme="minorEastAsia"/>
                        <w:sz w:val="18"/>
                        <w:szCs w:val="18"/>
                      </w:rPr>
                    </w:pPr>
                    <w:r w:rsidRPr="00D545DC">
                      <w:rPr>
                        <w:rFonts w:asciiTheme="minorEastAsia" w:eastAsiaTheme="minorEastAsia" w:hAnsiTheme="minorEastAsia"/>
                        <w:sz w:val="18"/>
                        <w:szCs w:val="18"/>
                      </w:rPr>
                      <w:t>中国邮政储蓄银行铜陵分行</w:t>
                    </w:r>
                  </w:p>
                </w:tc>
                <w:tc>
                  <w:tcPr>
                    <w:tcW w:w="1308" w:type="dxa"/>
                    <w:vAlign w:val="center"/>
                  </w:tcPr>
                  <w:p w:rsidR="00D545DC" w:rsidRPr="00D545DC" w:rsidRDefault="00D545DC" w:rsidP="000F4FD1">
                    <w:pPr>
                      <w:jc w:val="right"/>
                      <w:rPr>
                        <w:rFonts w:asciiTheme="minorEastAsia" w:eastAsiaTheme="minorEastAsia" w:hAnsiTheme="minorEastAsia"/>
                        <w:sz w:val="18"/>
                        <w:szCs w:val="18"/>
                      </w:rPr>
                    </w:pPr>
                    <w:r w:rsidRPr="00D545DC">
                      <w:rPr>
                        <w:rFonts w:asciiTheme="minorEastAsia" w:eastAsiaTheme="minorEastAsia" w:hAnsiTheme="minorEastAsia"/>
                        <w:sz w:val="18"/>
                        <w:szCs w:val="18"/>
                      </w:rPr>
                      <w:t>3.05</w:t>
                    </w:r>
                  </w:p>
                </w:tc>
                <w:tc>
                  <w:tcPr>
                    <w:tcW w:w="1896" w:type="dxa"/>
                    <w:vAlign w:val="center"/>
                  </w:tcPr>
                  <w:p w:rsidR="00D545DC" w:rsidRPr="00D545DC" w:rsidRDefault="00D545DC" w:rsidP="000F4FD1">
                    <w:pPr>
                      <w:jc w:val="right"/>
                      <w:rPr>
                        <w:rFonts w:asciiTheme="minorEastAsia" w:eastAsiaTheme="minorEastAsia" w:hAnsiTheme="minorEastAsia"/>
                        <w:sz w:val="18"/>
                        <w:szCs w:val="18"/>
                      </w:rPr>
                    </w:pPr>
                    <w:r w:rsidRPr="00D545DC">
                      <w:rPr>
                        <w:rFonts w:asciiTheme="minorEastAsia" w:eastAsiaTheme="minorEastAsia" w:hAnsiTheme="minorEastAsia"/>
                        <w:sz w:val="18"/>
                        <w:szCs w:val="18"/>
                      </w:rPr>
                      <w:t>1,250,000.00</w:t>
                    </w:r>
                  </w:p>
                </w:tc>
                <w:tc>
                  <w:tcPr>
                    <w:tcW w:w="3118" w:type="dxa"/>
                    <w:vAlign w:val="center"/>
                  </w:tcPr>
                  <w:p w:rsidR="00D545DC" w:rsidRPr="00D545DC" w:rsidRDefault="00D545DC" w:rsidP="000F4FD1">
                    <w:pPr>
                      <w:rPr>
                        <w:rFonts w:asciiTheme="minorEastAsia" w:eastAsiaTheme="minorEastAsia" w:hAnsiTheme="minorEastAsia"/>
                        <w:sz w:val="18"/>
                        <w:szCs w:val="18"/>
                      </w:rPr>
                    </w:pPr>
                    <w:r w:rsidRPr="00D545DC">
                      <w:rPr>
                        <w:rFonts w:asciiTheme="minorEastAsia" w:eastAsiaTheme="minorEastAsia" w:hAnsiTheme="minorEastAsia"/>
                        <w:sz w:val="18"/>
                        <w:szCs w:val="18"/>
                      </w:rPr>
                      <w:t>安徽铜峰电子股份有限公司</w:t>
                    </w:r>
                  </w:p>
                </w:tc>
              </w:tr>
              <w:tr w:rsidR="00D545DC" w:rsidRPr="00D545DC" w:rsidTr="004700B8">
                <w:trPr>
                  <w:trHeight w:val="170"/>
                </w:trPr>
                <w:tc>
                  <w:tcPr>
                    <w:tcW w:w="2750" w:type="dxa"/>
                    <w:vAlign w:val="center"/>
                  </w:tcPr>
                  <w:p w:rsidR="00D545DC" w:rsidRPr="00D545DC" w:rsidRDefault="00D545DC" w:rsidP="000F4FD1">
                    <w:pPr>
                      <w:rPr>
                        <w:rFonts w:asciiTheme="minorEastAsia" w:eastAsiaTheme="minorEastAsia" w:hAnsiTheme="minorEastAsia"/>
                        <w:sz w:val="18"/>
                        <w:szCs w:val="18"/>
                      </w:rPr>
                    </w:pPr>
                    <w:r w:rsidRPr="00D545DC">
                      <w:rPr>
                        <w:rFonts w:asciiTheme="minorEastAsia" w:eastAsiaTheme="minorEastAsia" w:hAnsiTheme="minorEastAsia"/>
                        <w:sz w:val="18"/>
                        <w:szCs w:val="18"/>
                      </w:rPr>
                      <w:t>中国建设银行永嘉支行</w:t>
                    </w:r>
                  </w:p>
                </w:tc>
                <w:tc>
                  <w:tcPr>
                    <w:tcW w:w="1308" w:type="dxa"/>
                    <w:vAlign w:val="center"/>
                  </w:tcPr>
                  <w:p w:rsidR="00D545DC" w:rsidRPr="00D545DC" w:rsidRDefault="00D545DC" w:rsidP="000F4FD1">
                    <w:pPr>
                      <w:jc w:val="right"/>
                      <w:rPr>
                        <w:rFonts w:asciiTheme="minorEastAsia" w:eastAsiaTheme="minorEastAsia" w:hAnsiTheme="minorEastAsia"/>
                        <w:sz w:val="18"/>
                        <w:szCs w:val="18"/>
                      </w:rPr>
                    </w:pPr>
                    <w:r w:rsidRPr="00D545DC">
                      <w:rPr>
                        <w:rFonts w:asciiTheme="minorEastAsia" w:eastAsiaTheme="minorEastAsia" w:hAnsiTheme="minorEastAsia"/>
                        <w:sz w:val="18"/>
                        <w:szCs w:val="18"/>
                      </w:rPr>
                      <w:t>4.65</w:t>
                    </w:r>
                  </w:p>
                </w:tc>
                <w:tc>
                  <w:tcPr>
                    <w:tcW w:w="1896" w:type="dxa"/>
                    <w:vAlign w:val="center"/>
                  </w:tcPr>
                  <w:p w:rsidR="00D545DC" w:rsidRPr="00D545DC" w:rsidRDefault="00D545DC" w:rsidP="000F4FD1">
                    <w:pPr>
                      <w:jc w:val="right"/>
                      <w:rPr>
                        <w:rFonts w:asciiTheme="minorEastAsia" w:eastAsiaTheme="minorEastAsia" w:hAnsiTheme="minorEastAsia"/>
                        <w:sz w:val="18"/>
                        <w:szCs w:val="18"/>
                      </w:rPr>
                    </w:pPr>
                    <w:r w:rsidRPr="00D545DC">
                      <w:rPr>
                        <w:rFonts w:asciiTheme="minorEastAsia" w:eastAsiaTheme="minorEastAsia" w:hAnsiTheme="minorEastAsia"/>
                        <w:sz w:val="18"/>
                        <w:szCs w:val="18"/>
                      </w:rPr>
                      <w:t>16,026,866.66</w:t>
                    </w:r>
                  </w:p>
                </w:tc>
                <w:tc>
                  <w:tcPr>
                    <w:tcW w:w="3118" w:type="dxa"/>
                    <w:vAlign w:val="center"/>
                  </w:tcPr>
                  <w:p w:rsidR="00D545DC" w:rsidRPr="00D545DC" w:rsidRDefault="00D545DC" w:rsidP="000F4FD1">
                    <w:pPr>
                      <w:rPr>
                        <w:rFonts w:asciiTheme="minorEastAsia" w:eastAsiaTheme="minorEastAsia" w:hAnsiTheme="minorEastAsia"/>
                        <w:sz w:val="18"/>
                        <w:szCs w:val="18"/>
                      </w:rPr>
                    </w:pPr>
                    <w:r w:rsidRPr="00D545DC">
                      <w:rPr>
                        <w:rFonts w:asciiTheme="minorEastAsia" w:eastAsiaTheme="minorEastAsia" w:hAnsiTheme="minorEastAsia"/>
                        <w:sz w:val="18"/>
                        <w:szCs w:val="18"/>
                      </w:rPr>
                      <w:t>安徽铜峰电子股份有限公司、应建仁</w:t>
                    </w:r>
                    <w:r w:rsidR="00080360">
                      <w:rPr>
                        <w:rFonts w:asciiTheme="minorEastAsia" w:eastAsiaTheme="minorEastAsia" w:hAnsiTheme="minorEastAsia" w:hint="eastAsia"/>
                        <w:sz w:val="18"/>
                        <w:szCs w:val="18"/>
                      </w:rPr>
                      <w:t>、同时房屋抵押</w:t>
                    </w:r>
                  </w:p>
                </w:tc>
              </w:tr>
              <w:tr w:rsidR="00D545DC" w:rsidRPr="00D545DC" w:rsidTr="004700B8">
                <w:trPr>
                  <w:trHeight w:val="170"/>
                </w:trPr>
                <w:tc>
                  <w:tcPr>
                    <w:tcW w:w="2750" w:type="dxa"/>
                    <w:vAlign w:val="center"/>
                  </w:tcPr>
                  <w:p w:rsidR="00D545DC" w:rsidRPr="00D545DC" w:rsidRDefault="00D545DC" w:rsidP="000F4FD1">
                    <w:pPr>
                      <w:jc w:val="center"/>
                      <w:rPr>
                        <w:rFonts w:asciiTheme="minorEastAsia" w:eastAsiaTheme="minorEastAsia" w:hAnsiTheme="minorEastAsia"/>
                        <w:sz w:val="18"/>
                        <w:szCs w:val="18"/>
                      </w:rPr>
                    </w:pPr>
                    <w:r w:rsidRPr="00D545DC">
                      <w:rPr>
                        <w:rFonts w:asciiTheme="minorEastAsia" w:eastAsiaTheme="minorEastAsia" w:hAnsiTheme="minorEastAsia"/>
                        <w:sz w:val="18"/>
                        <w:szCs w:val="18"/>
                      </w:rPr>
                      <w:t>合计</w:t>
                    </w:r>
                  </w:p>
                </w:tc>
                <w:tc>
                  <w:tcPr>
                    <w:tcW w:w="1308" w:type="dxa"/>
                    <w:vAlign w:val="center"/>
                  </w:tcPr>
                  <w:p w:rsidR="00D545DC" w:rsidRPr="00D545DC" w:rsidRDefault="00D545DC" w:rsidP="000F4FD1">
                    <w:pPr>
                      <w:jc w:val="center"/>
                      <w:rPr>
                        <w:rFonts w:asciiTheme="minorEastAsia" w:eastAsiaTheme="minorEastAsia" w:hAnsiTheme="minorEastAsia"/>
                        <w:sz w:val="18"/>
                        <w:szCs w:val="18"/>
                      </w:rPr>
                    </w:pPr>
                    <w:r w:rsidRPr="00D545DC">
                      <w:rPr>
                        <w:rFonts w:asciiTheme="minorEastAsia" w:eastAsiaTheme="minorEastAsia" w:hAnsiTheme="minorEastAsia"/>
                        <w:sz w:val="18"/>
                        <w:szCs w:val="18"/>
                      </w:rPr>
                      <w:t>—</w:t>
                    </w:r>
                  </w:p>
                </w:tc>
                <w:tc>
                  <w:tcPr>
                    <w:tcW w:w="1896" w:type="dxa"/>
                    <w:vAlign w:val="center"/>
                  </w:tcPr>
                  <w:p w:rsidR="00D545DC" w:rsidRPr="00D545DC" w:rsidRDefault="00D545DC" w:rsidP="000F4FD1">
                    <w:pPr>
                      <w:jc w:val="right"/>
                      <w:rPr>
                        <w:rFonts w:asciiTheme="minorEastAsia" w:eastAsiaTheme="minorEastAsia" w:hAnsiTheme="minorEastAsia"/>
                        <w:sz w:val="18"/>
                        <w:szCs w:val="18"/>
                      </w:rPr>
                    </w:pPr>
                    <w:r w:rsidRPr="00D545DC">
                      <w:rPr>
                        <w:rFonts w:asciiTheme="minorEastAsia" w:eastAsiaTheme="minorEastAsia" w:hAnsiTheme="minorEastAsia"/>
                        <w:sz w:val="18"/>
                        <w:szCs w:val="18"/>
                      </w:rPr>
                      <w:t>175,888,966.66</w:t>
                    </w:r>
                  </w:p>
                </w:tc>
                <w:tc>
                  <w:tcPr>
                    <w:tcW w:w="3118" w:type="dxa"/>
                    <w:vAlign w:val="center"/>
                  </w:tcPr>
                  <w:p w:rsidR="00D545DC" w:rsidRPr="00D545DC" w:rsidRDefault="00D545DC" w:rsidP="000F4FD1">
                    <w:pPr>
                      <w:jc w:val="center"/>
                      <w:rPr>
                        <w:rFonts w:asciiTheme="minorEastAsia" w:eastAsiaTheme="minorEastAsia" w:hAnsiTheme="minorEastAsia"/>
                        <w:sz w:val="18"/>
                        <w:szCs w:val="18"/>
                      </w:rPr>
                    </w:pPr>
                    <w:r w:rsidRPr="00D545DC">
                      <w:rPr>
                        <w:rFonts w:asciiTheme="minorEastAsia" w:eastAsiaTheme="minorEastAsia" w:hAnsiTheme="minorEastAsia"/>
                        <w:sz w:val="18"/>
                        <w:szCs w:val="18"/>
                      </w:rPr>
                      <w:t>—</w:t>
                    </w:r>
                  </w:p>
                </w:tc>
              </w:tr>
            </w:tbl>
            <w:p w:rsidR="00877D2C" w:rsidRPr="004700B8" w:rsidRDefault="006A4C27">
              <w:pPr>
                <w:snapToGrid w:val="0"/>
                <w:spacing w:line="240" w:lineRule="atLeast"/>
              </w:pPr>
            </w:p>
          </w:sdtContent>
        </w:sdt>
      </w:sdtContent>
    </w:sdt>
    <w:sdt>
      <w:sdtPr>
        <w:rPr>
          <w:rFonts w:ascii="宋体" w:eastAsia="宋体" w:hAnsi="宋体" w:cs="宋体" w:hint="eastAsia"/>
          <w:b w:val="0"/>
          <w:bCs w:val="0"/>
          <w:kern w:val="0"/>
          <w:szCs w:val="24"/>
        </w:rPr>
        <w:alias w:val="模块:已到期未偿还的短期借款情况"/>
        <w:tag w:val="_SEC_b35d2ea88a124242b0bd88394a858993"/>
        <w:id w:val="1575932530"/>
        <w:lock w:val="sdtLocked"/>
        <w:placeholder>
          <w:docPart w:val="GBC22222222222222222222222222222"/>
        </w:placeholder>
      </w:sdtPr>
      <w:sdtEndPr>
        <w:rPr>
          <w:rFonts w:ascii="Times New Roman" w:hAnsi="Times New Roman" w:cstheme="minorBidi" w:hint="default"/>
          <w:color w:val="000000" w:themeColor="text1"/>
          <w:kern w:val="2"/>
          <w:szCs w:val="21"/>
        </w:rPr>
      </w:sdtEndPr>
      <w:sdtContent>
        <w:p w:rsidR="00877D2C" w:rsidRDefault="005540A0" w:rsidP="00B176E2">
          <w:pPr>
            <w:pStyle w:val="4"/>
            <w:numPr>
              <w:ilvl w:val="0"/>
              <w:numId w:val="86"/>
            </w:numPr>
            <w:ind w:left="426" w:hanging="426"/>
          </w:pPr>
          <w:r>
            <w:rPr>
              <w:rFonts w:hint="eastAsia"/>
            </w:rPr>
            <w:t>已逾期未偿还的短期借款情况</w:t>
          </w:r>
        </w:p>
        <w:sdt>
          <w:sdtPr>
            <w:alias w:val="是否适用：已逾期未偿还的短期借款情况[双击切换]"/>
            <w:tag w:val="_GBC_b92057263cbf4b81a96df7b9d664c576"/>
            <w:id w:val="-1713265243"/>
            <w:lock w:val="sdtLocked"/>
            <w:placeholder>
              <w:docPart w:val="GBC22222222222222222222222222222"/>
            </w:placeholder>
          </w:sdtPr>
          <w:sdtContent>
            <w:p w:rsidR="00877D2C" w:rsidRDefault="006A4C27" w:rsidP="00D545DC">
              <w:r>
                <w:fldChar w:fldCharType="begin"/>
              </w:r>
              <w:r w:rsidR="00D545DC">
                <w:rPr>
                  <w:rFonts w:hint="eastAsia"/>
                </w:rPr>
                <w:instrText xml:space="preserve">MACROBUTTON  SnrToggleCheckbox </w:instrText>
              </w:r>
              <w:r w:rsidR="00D545DC">
                <w:rPr>
                  <w:rFonts w:hint="eastAsia"/>
                </w:rPr>
                <w:instrText>□适用</w:instrText>
              </w:r>
              <w:r w:rsidR="00D545DC">
                <w:rPr>
                  <w:rFonts w:hint="eastAsia"/>
                </w:rPr>
                <w:instrText xml:space="preserve"> </w:instrText>
              </w:r>
              <w:r>
                <w:fldChar w:fldCharType="end"/>
              </w:r>
              <w:r>
                <w:fldChar w:fldCharType="begin"/>
              </w:r>
              <w:r w:rsidR="00D545DC">
                <w:rPr>
                  <w:rFonts w:hint="eastAsia"/>
                </w:rPr>
                <w:instrText xml:space="preserve"> MACROBUTTON  SnrToggleCheckbox </w:instrText>
              </w:r>
              <w:r w:rsidR="00D545DC">
                <w:rPr>
                  <w:rFonts w:hint="eastAsia"/>
                </w:rPr>
                <w:instrText>√不适用</w:instrText>
              </w:r>
              <w:r w:rsidR="00D545DC">
                <w:rPr>
                  <w:rFonts w:hint="eastAsia"/>
                </w:rPr>
                <w:instrText xml:space="preserve"> </w:instrText>
              </w:r>
              <w:r>
                <w:fldChar w:fldCharType="end"/>
              </w:r>
            </w:p>
          </w:sdtContent>
        </w:sdt>
        <w:p w:rsidR="00877D2C" w:rsidRDefault="00877D2C"/>
        <w:p w:rsidR="00877D2C" w:rsidRDefault="005540A0">
          <w:r>
            <w:t>其中重要的已逾期未偿还的短期借款情况如下：</w:t>
          </w:r>
        </w:p>
        <w:sdt>
          <w:sdtPr>
            <w:alias w:val="是否适用：其中重要的已逾期未偿还的短期借款情况[双击切换]"/>
            <w:tag w:val="_GBC_7c9437a678604c0382802a3e97f4d126"/>
            <w:id w:val="-606894604"/>
            <w:lock w:val="sdtLocked"/>
            <w:placeholder>
              <w:docPart w:val="GBC22222222222222222222222222222"/>
            </w:placeholder>
          </w:sdtPr>
          <w:sdtContent>
            <w:p w:rsidR="00877D2C" w:rsidRDefault="006A4C27" w:rsidP="00D545DC">
              <w:r>
                <w:fldChar w:fldCharType="begin"/>
              </w:r>
              <w:r w:rsidR="00D545DC">
                <w:rPr>
                  <w:rFonts w:hint="eastAsia"/>
                </w:rPr>
                <w:instrText xml:space="preserve">MACROBUTTON  SnrToggleCheckbox </w:instrText>
              </w:r>
              <w:r w:rsidR="00D545DC">
                <w:rPr>
                  <w:rFonts w:hint="eastAsia"/>
                </w:rPr>
                <w:instrText>□适用</w:instrText>
              </w:r>
              <w:r w:rsidR="00D545DC">
                <w:rPr>
                  <w:rFonts w:hint="eastAsia"/>
                </w:rPr>
                <w:instrText xml:space="preserve"> </w:instrText>
              </w:r>
              <w:r>
                <w:fldChar w:fldCharType="end"/>
              </w:r>
              <w:r>
                <w:fldChar w:fldCharType="begin"/>
              </w:r>
              <w:r w:rsidR="00D545DC">
                <w:rPr>
                  <w:rFonts w:hint="eastAsia"/>
                </w:rPr>
                <w:instrText xml:space="preserve"> MACROBUTTON  SnrToggleCheckbox </w:instrText>
              </w:r>
              <w:r w:rsidR="00D545DC">
                <w:rPr>
                  <w:rFonts w:hint="eastAsia"/>
                </w:rPr>
                <w:instrText>√不适用</w:instrText>
              </w:r>
              <w:r w:rsidR="00D545DC">
                <w:rPr>
                  <w:rFonts w:hint="eastAsia"/>
                </w:rPr>
                <w:instrText xml:space="preserve"> </w:instrText>
              </w:r>
              <w:r>
                <w:fldChar w:fldCharType="end"/>
              </w:r>
            </w:p>
          </w:sdtContent>
        </w:sdt>
      </w:sdtContent>
    </w:sdt>
    <w:sdt>
      <w:sdtPr>
        <w:rPr>
          <w:rFonts w:hint="eastAsia"/>
        </w:rPr>
        <w:alias w:val="模块:短期借款的说明"/>
        <w:tag w:val="_SEC_7331bb834b364e3baab9f33a89c455ca"/>
        <w:id w:val="311065813"/>
        <w:lock w:val="sdtLocked"/>
        <w:placeholder>
          <w:docPart w:val="GBC22222222222222222222222222222"/>
        </w:placeholder>
      </w:sdtPr>
      <w:sdtContent>
        <w:p w:rsidR="00877D2C" w:rsidRDefault="005540A0">
          <w:r>
            <w:rPr>
              <w:rFonts w:hint="eastAsia"/>
            </w:rPr>
            <w:t>其他说明</w:t>
          </w:r>
        </w:p>
        <w:sdt>
          <w:sdtPr>
            <w:alias w:val="是否适用：短期借款的说明[双击切换]"/>
            <w:tag w:val="_GBC_c52256f82238457bbb4708bc99652730"/>
            <w:id w:val="405039450"/>
            <w:lock w:val="sdtLocked"/>
            <w:placeholder>
              <w:docPart w:val="GBC22222222222222222222222222222"/>
            </w:placeholder>
          </w:sdtPr>
          <w:sdtContent>
            <w:p w:rsidR="00877D2C" w:rsidRDefault="006A4C27" w:rsidP="00D545DC">
              <w:r>
                <w:fldChar w:fldCharType="begin"/>
              </w:r>
              <w:r w:rsidR="00D545DC">
                <w:rPr>
                  <w:rFonts w:hint="eastAsia"/>
                </w:rPr>
                <w:instrText xml:space="preserve">MACROBUTTON  SnrToggleCheckbox </w:instrText>
              </w:r>
              <w:r w:rsidR="00D545DC">
                <w:rPr>
                  <w:rFonts w:hint="eastAsia"/>
                </w:rPr>
                <w:instrText>□适用</w:instrText>
              </w:r>
              <w:r w:rsidR="00D545DC">
                <w:rPr>
                  <w:rFonts w:hint="eastAsia"/>
                </w:rPr>
                <w:instrText xml:space="preserve"> </w:instrText>
              </w:r>
              <w:r>
                <w:fldChar w:fldCharType="end"/>
              </w:r>
              <w:r>
                <w:fldChar w:fldCharType="begin"/>
              </w:r>
              <w:r w:rsidR="00D545DC">
                <w:rPr>
                  <w:rFonts w:hint="eastAsia"/>
                </w:rPr>
                <w:instrText xml:space="preserve"> MACROBUTTON  SnrToggleCheckbox </w:instrText>
              </w:r>
              <w:r w:rsidR="00D545DC">
                <w:rPr>
                  <w:rFonts w:hint="eastAsia"/>
                </w:rPr>
                <w:instrText>√不适用</w:instrText>
              </w:r>
              <w:r w:rsidR="00D545DC">
                <w:rPr>
                  <w:rFonts w:hint="eastAsia"/>
                </w:rPr>
                <w:instrText xml:space="preserve"> </w:instrText>
              </w:r>
              <w:r>
                <w:fldChar w:fldCharType="end"/>
              </w:r>
            </w:p>
          </w:sdtContent>
        </w:sdt>
        <w:p w:rsidR="00877D2C" w:rsidRDefault="006A4C27"/>
      </w:sdtContent>
    </w:sdt>
    <w:bookmarkStart w:id="193" w:name="_Hlk533670147" w:displacedByCustomXml="next"/>
    <w:bookmarkStart w:id="194" w:name="_Hlk533422954" w:displacedByCustomXml="next"/>
    <w:sdt>
      <w:sdtPr>
        <w:rPr>
          <w:rFonts w:ascii="宋体" w:hAnsi="宋体" w:cs="宋体" w:hint="eastAsia"/>
          <w:b w:val="0"/>
          <w:bCs w:val="0"/>
          <w:kern w:val="0"/>
          <w:szCs w:val="21"/>
        </w:rPr>
        <w:alias w:val="模块:交易性金融负债"/>
        <w:tag w:val="_SEC_76cb151d14e6437cbef4c8c5df1588bd"/>
        <w:id w:val="-1447312314"/>
        <w:lock w:val="sdtLocked"/>
        <w:placeholder>
          <w:docPart w:val="GBC22222222222222222222222222222"/>
        </w:placeholder>
      </w:sdtPr>
      <w:sdtEndPr>
        <w:rPr>
          <w:rFonts w:ascii="Times New Roman" w:hAnsi="Times New Roman" w:cs="Times New Roman" w:hint="default"/>
          <w:kern w:val="2"/>
        </w:rPr>
      </w:sdtEndPr>
      <w:sdtContent>
        <w:p w:rsidR="00877D2C" w:rsidRDefault="005540A0" w:rsidP="00B176E2">
          <w:pPr>
            <w:pStyle w:val="3"/>
            <w:numPr>
              <w:ilvl w:val="0"/>
              <w:numId w:val="66"/>
            </w:numPr>
            <w:tabs>
              <w:tab w:val="left" w:pos="504"/>
            </w:tabs>
            <w:rPr>
              <w:szCs w:val="21"/>
            </w:rPr>
          </w:pPr>
          <w:r>
            <w:rPr>
              <w:rFonts w:hint="eastAsia"/>
              <w:szCs w:val="21"/>
            </w:rPr>
            <w:t>交易性金融负债</w:t>
          </w:r>
        </w:p>
        <w:sdt>
          <w:sdtPr>
            <w:alias w:val="是否适用：交易性金融负债[双击切换]"/>
            <w:tag w:val="_GBC_c7e98597070f45a4a30160e35e818445"/>
            <w:id w:val="756332136"/>
            <w:lock w:val="sdtLocked"/>
            <w:placeholder>
              <w:docPart w:val="GBC22222222222222222222222222222"/>
            </w:placeholder>
          </w:sdtPr>
          <w:sdtContent>
            <w:p w:rsidR="00D545DC" w:rsidRDefault="006A4C27" w:rsidP="00D545DC">
              <w:r>
                <w:fldChar w:fldCharType="begin"/>
              </w:r>
              <w:r w:rsidR="00D545DC">
                <w:rPr>
                  <w:rFonts w:hint="eastAsia"/>
                </w:rPr>
                <w:instrText xml:space="preserve"> MACROBUTTON  SnrToggleCheckbox </w:instrText>
              </w:r>
              <w:r w:rsidR="00D545DC">
                <w:rPr>
                  <w:rFonts w:hint="eastAsia"/>
                </w:rPr>
                <w:instrText>□适用</w:instrText>
              </w:r>
              <w:r w:rsidR="00D545DC">
                <w:rPr>
                  <w:rFonts w:hint="eastAsia"/>
                </w:rPr>
                <w:instrText xml:space="preserve"> </w:instrText>
              </w:r>
              <w:r>
                <w:fldChar w:fldCharType="end"/>
              </w:r>
              <w:r>
                <w:fldChar w:fldCharType="begin"/>
              </w:r>
              <w:r w:rsidR="00D545DC">
                <w:rPr>
                  <w:rFonts w:hint="eastAsia"/>
                </w:rPr>
                <w:instrText xml:space="preserve"> MACROBUTTON  SnrToggleCheckbox </w:instrText>
              </w:r>
              <w:r w:rsidR="00D545DC">
                <w:rPr>
                  <w:rFonts w:hint="eastAsia"/>
                </w:rPr>
                <w:instrText>√不适用</w:instrText>
              </w:r>
              <w:r w:rsidR="00D545DC">
                <w:rPr>
                  <w:rFonts w:hint="eastAsia"/>
                </w:rPr>
                <w:instrText xml:space="preserve"> </w:instrText>
              </w:r>
              <w:r>
                <w:fldChar w:fldCharType="end"/>
              </w:r>
            </w:p>
          </w:sdtContent>
        </w:sdt>
        <w:p w:rsidR="00877D2C" w:rsidRDefault="006A4C27"/>
      </w:sdtContent>
    </w:sdt>
    <w:bookmarkEnd w:id="193" w:displacedByCustomXml="next"/>
    <w:bookmarkEnd w:id="194" w:displacedByCustomXml="next"/>
    <w:sdt>
      <w:sdtPr>
        <w:rPr>
          <w:rFonts w:ascii="宋体" w:hAnsi="宋体" w:cs="宋体" w:hint="eastAsia"/>
          <w:b w:val="0"/>
          <w:bCs w:val="0"/>
          <w:kern w:val="0"/>
          <w:szCs w:val="21"/>
        </w:rPr>
        <w:alias w:val="模块:衍生金融负债"/>
        <w:tag w:val="_SEC_55cf02a075b245feae9823bc0e924f07"/>
        <w:id w:val="765659315"/>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66"/>
            </w:numPr>
            <w:tabs>
              <w:tab w:val="left" w:pos="504"/>
            </w:tabs>
            <w:rPr>
              <w:szCs w:val="21"/>
            </w:rPr>
          </w:pPr>
          <w:r>
            <w:rPr>
              <w:rFonts w:hint="eastAsia"/>
              <w:szCs w:val="21"/>
            </w:rPr>
            <w:t>衍生</w:t>
          </w:r>
          <w:r>
            <w:rPr>
              <w:rFonts w:hint="eastAsia"/>
            </w:rPr>
            <w:t>金融</w:t>
          </w:r>
          <w:r>
            <w:rPr>
              <w:rFonts w:hint="eastAsia"/>
              <w:szCs w:val="21"/>
            </w:rPr>
            <w:t>负债</w:t>
          </w:r>
        </w:p>
        <w:p w:rsidR="00D545DC" w:rsidRDefault="006A4C27" w:rsidP="00D545DC">
          <w:sdt>
            <w:sdtPr>
              <w:alias w:val="是否适用：衍生金融负债[双击切换]"/>
              <w:tag w:val="_GBC_9a70de9cca174edeb1bce62f4a47d15c"/>
              <w:id w:val="1215707541"/>
              <w:lock w:val="sdtLocked"/>
              <w:placeholder>
                <w:docPart w:val="GBC22222222222222222222222222222"/>
              </w:placeholder>
            </w:sdtPr>
            <w:sdtContent>
              <w:r>
                <w:fldChar w:fldCharType="begin"/>
              </w:r>
              <w:r w:rsidR="00D545DC">
                <w:rPr>
                  <w:rFonts w:hint="eastAsia"/>
                </w:rPr>
                <w:instrText xml:space="preserve">MACROBUTTON  SnrToggleCheckbox </w:instrText>
              </w:r>
              <w:r w:rsidR="00D545DC">
                <w:rPr>
                  <w:rFonts w:hint="eastAsia"/>
                </w:rPr>
                <w:instrText>□适用</w:instrText>
              </w:r>
              <w:r w:rsidR="00D545DC">
                <w:rPr>
                  <w:rFonts w:hint="eastAsia"/>
                </w:rPr>
                <w:instrText xml:space="preserve"> </w:instrText>
              </w:r>
              <w:r>
                <w:fldChar w:fldCharType="end"/>
              </w:r>
              <w:r>
                <w:fldChar w:fldCharType="begin"/>
              </w:r>
              <w:r w:rsidR="00D545DC">
                <w:rPr>
                  <w:rFonts w:hint="eastAsia"/>
                </w:rPr>
                <w:instrText xml:space="preserve"> MACROBUTTON  SnrToggleCheckbox </w:instrText>
              </w:r>
              <w:r w:rsidR="00D545DC">
                <w:rPr>
                  <w:rFonts w:hint="eastAsia"/>
                </w:rPr>
                <w:instrText>√不适用</w:instrText>
              </w:r>
              <w:r w:rsidR="00D545DC">
                <w:rPr>
                  <w:rFonts w:hint="eastAsia"/>
                </w:rPr>
                <w:instrText xml:space="preserve"> </w:instrText>
              </w:r>
              <w:r>
                <w:fldChar w:fldCharType="end"/>
              </w:r>
            </w:sdtContent>
          </w:sdt>
        </w:p>
        <w:p w:rsidR="00877D2C" w:rsidRDefault="006A4C27"/>
      </w:sdtContent>
    </w:sdt>
    <w:p w:rsidR="00877D2C" w:rsidRDefault="005540A0" w:rsidP="00B176E2">
      <w:pPr>
        <w:pStyle w:val="3"/>
        <w:numPr>
          <w:ilvl w:val="0"/>
          <w:numId w:val="66"/>
        </w:numPr>
        <w:tabs>
          <w:tab w:val="left" w:pos="504"/>
        </w:tabs>
        <w:rPr>
          <w:szCs w:val="21"/>
        </w:rPr>
      </w:pPr>
      <w:r>
        <w:rPr>
          <w:rFonts w:hint="eastAsia"/>
        </w:rPr>
        <w:t>应付票据</w:t>
      </w:r>
    </w:p>
    <w:p w:rsidR="00877D2C" w:rsidRDefault="005540A0" w:rsidP="00B176E2">
      <w:pPr>
        <w:pStyle w:val="4"/>
        <w:numPr>
          <w:ilvl w:val="0"/>
          <w:numId w:val="87"/>
        </w:numPr>
        <w:ind w:left="426" w:hanging="426"/>
      </w:pPr>
      <w:r>
        <w:rPr>
          <w:rFonts w:hint="eastAsia"/>
        </w:rPr>
        <w:t>应付票据列示</w:t>
      </w:r>
    </w:p>
    <w:sdt>
      <w:sdtPr>
        <w:alias w:val="是否适用：应付票据[双击切换]"/>
        <w:tag w:val="_GBC_c0116f9cd6f34dcfa483a1f112dac85a"/>
        <w:id w:val="-1574269680"/>
        <w:lock w:val="sdtContentLocked"/>
        <w:placeholder>
          <w:docPart w:val="GBC22222222222222222222222222222"/>
        </w:placeholder>
      </w:sdtPr>
      <w:sdtContent>
        <w:p w:rsidR="00877D2C" w:rsidRDefault="006A4C27">
          <w:r>
            <w:fldChar w:fldCharType="begin"/>
          </w:r>
          <w:r w:rsidR="00E91E7A">
            <w:rPr>
              <w:rFonts w:hint="eastAsia"/>
            </w:rPr>
            <w:instrText xml:space="preserve">MACROBUTTON  SnrToggleCheckbox </w:instrText>
          </w:r>
          <w:r w:rsidR="00E91E7A">
            <w:rPr>
              <w:rFonts w:hint="eastAsia"/>
            </w:rPr>
            <w:instrText>√适用</w:instrText>
          </w:r>
          <w:r w:rsidR="00E91E7A">
            <w:rPr>
              <w:rFonts w:hint="eastAsia"/>
            </w:rPr>
            <w:instrText xml:space="preserve"> </w:instrText>
          </w:r>
          <w:r>
            <w:fldChar w:fldCharType="end"/>
          </w:r>
          <w:r>
            <w:fldChar w:fldCharType="begin"/>
          </w:r>
          <w:r w:rsidR="00E91E7A">
            <w:rPr>
              <w:rFonts w:hint="eastAsia"/>
            </w:rPr>
            <w:instrText xml:space="preserve"> MACROBUTTON  SnrToggleCheckbox </w:instrText>
          </w:r>
          <w:r w:rsidR="00E91E7A">
            <w:rPr>
              <w:rFonts w:hint="eastAsia"/>
            </w:rPr>
            <w:instrText>□不适用</w:instrText>
          </w:r>
          <w:r w:rsidR="00E91E7A">
            <w:rPr>
              <w:rFonts w:hint="eastAsia"/>
            </w:rPr>
            <w:instrText xml:space="preserve"> </w:instrText>
          </w:r>
          <w:r>
            <w:fldChar w:fldCharType="end"/>
          </w:r>
        </w:p>
      </w:sdtContent>
    </w:sdt>
    <w:bookmarkStart w:id="195" w:name="_Hlk24103817" w:displacedByCustomXml="next"/>
    <w:sdt>
      <w:sdtPr>
        <w:rPr>
          <w:rFonts w:hint="eastAsia"/>
          <w:b/>
          <w:bCs/>
        </w:rPr>
        <w:alias w:val="模块:应付票据"/>
        <w:tag w:val="_SEC_42d38d00af52480383edb08e04ca3f9e"/>
        <w:id w:val="-1344385649"/>
        <w:lock w:val="sdtLocked"/>
        <w:placeholder>
          <w:docPart w:val="GBC22222222222222222222222222222"/>
        </w:placeholder>
      </w:sdtPr>
      <w:sdtEndPr>
        <w:rPr>
          <w:rFonts w:cstheme="minorBidi" w:hint="default"/>
          <w:b w:val="0"/>
          <w:bCs w:val="0"/>
        </w:rPr>
      </w:sdtEndPr>
      <w:sdtContent>
        <w:p w:rsidR="00877D2C" w:rsidRDefault="005540A0">
          <w:pPr>
            <w:jc w:val="right"/>
          </w:pPr>
          <w:r>
            <w:rPr>
              <w:rFonts w:hint="eastAsia"/>
            </w:rPr>
            <w:t>单位：</w:t>
          </w:r>
          <w:sdt>
            <w:sdtPr>
              <w:rPr>
                <w:rFonts w:hint="eastAsia"/>
              </w:rPr>
              <w:alias w:val="单位：财务附注：应付票据"/>
              <w:tag w:val="_GBC_15d55f1cad24473fb8cfaa98468213e2"/>
              <w:id w:val="1400015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应付票据"/>
              <w:tag w:val="_GBC_db171c7622f3432ab2c9c6ae31a7aba7"/>
              <w:id w:val="-12453379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3227"/>
            <w:gridCol w:w="2521"/>
            <w:gridCol w:w="3301"/>
          </w:tblGrid>
          <w:tr w:rsidR="00E91E7A" w:rsidTr="004700B8">
            <w:trPr>
              <w:cantSplit/>
            </w:trPr>
            <w:sdt>
              <w:sdtPr>
                <w:rPr>
                  <w:rFonts w:asciiTheme="minorEastAsia" w:eastAsiaTheme="minorEastAsia" w:hAnsiTheme="minorEastAsia"/>
                </w:rPr>
                <w:tag w:val="_PLD_73e624e5fe424f71bbf918594e2a1c9a"/>
                <w:id w:val="1218090"/>
                <w:lock w:val="sdtLocked"/>
              </w:sdtPr>
              <w:sdtContent>
                <w:tc>
                  <w:tcPr>
                    <w:tcW w:w="1783" w:type="pct"/>
                    <w:tcBorders>
                      <w:top w:val="single" w:sz="6" w:space="0" w:color="auto"/>
                      <w:left w:val="single" w:sz="6" w:space="0" w:color="auto"/>
                      <w:bottom w:val="single" w:sz="6" w:space="0" w:color="auto"/>
                      <w:right w:val="single" w:sz="6" w:space="0" w:color="auto"/>
                    </w:tcBorders>
                    <w:vAlign w:val="center"/>
                  </w:tcPr>
                  <w:p w:rsidR="00E91E7A" w:rsidRPr="00E91E7A" w:rsidRDefault="00E91E7A" w:rsidP="000F4FD1">
                    <w:pPr>
                      <w:autoSpaceDE w:val="0"/>
                      <w:autoSpaceDN w:val="0"/>
                      <w:adjustRightInd w:val="0"/>
                      <w:snapToGrid w:val="0"/>
                      <w:spacing w:line="240" w:lineRule="atLeast"/>
                      <w:jc w:val="center"/>
                      <w:rPr>
                        <w:rFonts w:asciiTheme="minorEastAsia" w:eastAsiaTheme="minorEastAsia" w:hAnsiTheme="minorEastAsia"/>
                      </w:rPr>
                    </w:pPr>
                    <w:r w:rsidRPr="00E91E7A">
                      <w:rPr>
                        <w:rFonts w:asciiTheme="minorEastAsia" w:eastAsiaTheme="minorEastAsia" w:hAnsiTheme="minorEastAsia" w:hint="eastAsia"/>
                      </w:rPr>
                      <w:t>种类</w:t>
                    </w:r>
                  </w:p>
                </w:tc>
              </w:sdtContent>
            </w:sdt>
            <w:sdt>
              <w:sdtPr>
                <w:rPr>
                  <w:rFonts w:asciiTheme="minorEastAsia" w:eastAsiaTheme="minorEastAsia" w:hAnsiTheme="minorEastAsia"/>
                </w:rPr>
                <w:tag w:val="_PLD_cca40679bdc548d8af0315d52fd2660e"/>
                <w:id w:val="1218091"/>
                <w:lock w:val="sdtLocked"/>
              </w:sdtPr>
              <w:sdtContent>
                <w:tc>
                  <w:tcPr>
                    <w:tcW w:w="1393" w:type="pct"/>
                    <w:tcBorders>
                      <w:top w:val="single" w:sz="6" w:space="0" w:color="auto"/>
                      <w:left w:val="single" w:sz="6" w:space="0" w:color="auto"/>
                      <w:bottom w:val="single" w:sz="6" w:space="0" w:color="auto"/>
                      <w:right w:val="single" w:sz="6" w:space="0" w:color="auto"/>
                    </w:tcBorders>
                    <w:vAlign w:val="center"/>
                  </w:tcPr>
                  <w:p w:rsidR="00E91E7A" w:rsidRPr="00E91E7A" w:rsidRDefault="00E91E7A" w:rsidP="000F4FD1">
                    <w:pPr>
                      <w:autoSpaceDE w:val="0"/>
                      <w:autoSpaceDN w:val="0"/>
                      <w:adjustRightInd w:val="0"/>
                      <w:snapToGrid w:val="0"/>
                      <w:spacing w:line="240" w:lineRule="atLeast"/>
                      <w:jc w:val="center"/>
                      <w:rPr>
                        <w:rFonts w:asciiTheme="minorEastAsia" w:eastAsiaTheme="minorEastAsia" w:hAnsiTheme="minorEastAsia"/>
                      </w:rPr>
                    </w:pPr>
                    <w:r w:rsidRPr="00E91E7A">
                      <w:rPr>
                        <w:rFonts w:asciiTheme="minorEastAsia" w:eastAsiaTheme="minorEastAsia" w:hAnsiTheme="minorEastAsia" w:hint="eastAsia"/>
                      </w:rPr>
                      <w:t>期末余额</w:t>
                    </w:r>
                  </w:p>
                </w:tc>
              </w:sdtContent>
            </w:sdt>
            <w:sdt>
              <w:sdtPr>
                <w:rPr>
                  <w:rFonts w:asciiTheme="minorEastAsia" w:eastAsiaTheme="minorEastAsia" w:hAnsiTheme="minorEastAsia"/>
                </w:rPr>
                <w:tag w:val="_PLD_6429209ce46840dba67a32ae31e71913"/>
                <w:id w:val="1218092"/>
                <w:lock w:val="sdtLocked"/>
              </w:sdtPr>
              <w:sdtContent>
                <w:tc>
                  <w:tcPr>
                    <w:tcW w:w="1824" w:type="pct"/>
                    <w:tcBorders>
                      <w:top w:val="single" w:sz="6" w:space="0" w:color="auto"/>
                      <w:left w:val="single" w:sz="6" w:space="0" w:color="auto"/>
                      <w:bottom w:val="single" w:sz="6" w:space="0" w:color="auto"/>
                      <w:right w:val="single" w:sz="6" w:space="0" w:color="auto"/>
                    </w:tcBorders>
                    <w:vAlign w:val="center"/>
                  </w:tcPr>
                  <w:p w:rsidR="00E91E7A" w:rsidRPr="00E91E7A" w:rsidRDefault="00E91E7A" w:rsidP="000F4FD1">
                    <w:pPr>
                      <w:autoSpaceDE w:val="0"/>
                      <w:autoSpaceDN w:val="0"/>
                      <w:adjustRightInd w:val="0"/>
                      <w:snapToGrid w:val="0"/>
                      <w:spacing w:line="240" w:lineRule="atLeast"/>
                      <w:jc w:val="center"/>
                      <w:rPr>
                        <w:rFonts w:asciiTheme="minorEastAsia" w:eastAsiaTheme="minorEastAsia" w:hAnsiTheme="minorEastAsia"/>
                      </w:rPr>
                    </w:pPr>
                    <w:r w:rsidRPr="00E91E7A">
                      <w:rPr>
                        <w:rFonts w:asciiTheme="minorEastAsia" w:eastAsiaTheme="minorEastAsia" w:hAnsiTheme="minorEastAsia" w:hint="eastAsia"/>
                      </w:rPr>
                      <w:t>期初余额</w:t>
                    </w:r>
                  </w:p>
                </w:tc>
              </w:sdtContent>
            </w:sdt>
          </w:tr>
          <w:tr w:rsidR="00E91E7A" w:rsidTr="004700B8">
            <w:trPr>
              <w:cantSplit/>
            </w:trPr>
            <w:sdt>
              <w:sdtPr>
                <w:rPr>
                  <w:rFonts w:asciiTheme="minorEastAsia" w:eastAsiaTheme="minorEastAsia" w:hAnsiTheme="minorEastAsia"/>
                </w:rPr>
                <w:tag w:val="_PLD_8355a82a67d34753a3fc963fb2f86238"/>
                <w:id w:val="1218093"/>
                <w:lock w:val="sdtLocked"/>
              </w:sdtPr>
              <w:sdtContent>
                <w:tc>
                  <w:tcPr>
                    <w:tcW w:w="1783" w:type="pct"/>
                    <w:tcBorders>
                      <w:top w:val="single" w:sz="6" w:space="0" w:color="auto"/>
                      <w:left w:val="single" w:sz="6" w:space="0" w:color="auto"/>
                      <w:bottom w:val="single" w:sz="6" w:space="0" w:color="auto"/>
                      <w:right w:val="single" w:sz="6" w:space="0" w:color="auto"/>
                    </w:tcBorders>
                    <w:shd w:val="clear" w:color="auto" w:fill="auto"/>
                  </w:tcPr>
                  <w:p w:rsidR="00E91E7A" w:rsidRPr="00E91E7A" w:rsidRDefault="00E91E7A" w:rsidP="000F4FD1">
                    <w:pPr>
                      <w:autoSpaceDE w:val="0"/>
                      <w:autoSpaceDN w:val="0"/>
                      <w:adjustRightInd w:val="0"/>
                      <w:snapToGrid w:val="0"/>
                      <w:spacing w:line="240" w:lineRule="atLeast"/>
                      <w:rPr>
                        <w:rFonts w:asciiTheme="minorEastAsia" w:eastAsiaTheme="minorEastAsia" w:hAnsiTheme="minorEastAsia"/>
                      </w:rPr>
                    </w:pPr>
                    <w:r w:rsidRPr="00E91E7A">
                      <w:rPr>
                        <w:rFonts w:asciiTheme="minorEastAsia" w:eastAsiaTheme="minorEastAsia" w:hAnsiTheme="minorEastAsia" w:hint="eastAsia"/>
                      </w:rPr>
                      <w:t>商业承兑汇票</w:t>
                    </w:r>
                  </w:p>
                </w:tc>
              </w:sdtContent>
            </w:sdt>
            <w:tc>
              <w:tcPr>
                <w:tcW w:w="1393" w:type="pct"/>
                <w:tcBorders>
                  <w:top w:val="single" w:sz="6" w:space="0" w:color="auto"/>
                  <w:left w:val="single" w:sz="6" w:space="0" w:color="auto"/>
                  <w:bottom w:val="single" w:sz="6" w:space="0" w:color="auto"/>
                  <w:right w:val="single" w:sz="6" w:space="0" w:color="auto"/>
                </w:tcBorders>
                <w:shd w:val="clear" w:color="auto" w:fill="auto"/>
              </w:tcPr>
              <w:p w:rsidR="00E91E7A" w:rsidRPr="00E91E7A" w:rsidRDefault="00E91E7A" w:rsidP="000F4FD1">
                <w:pPr>
                  <w:ind w:right="13"/>
                  <w:jc w:val="right"/>
                  <w:rPr>
                    <w:rFonts w:asciiTheme="minorEastAsia" w:eastAsiaTheme="minorEastAsia" w:hAnsiTheme="minorEastAsia"/>
                  </w:rPr>
                </w:pPr>
                <w:r w:rsidRPr="00E91E7A">
                  <w:rPr>
                    <w:rFonts w:asciiTheme="minorEastAsia" w:eastAsiaTheme="minorEastAsia" w:hAnsiTheme="minorEastAsia"/>
                  </w:rPr>
                  <w:t>24,877,000.00</w:t>
                </w: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E91E7A" w:rsidRPr="00E91E7A" w:rsidRDefault="00E91E7A" w:rsidP="000F4FD1">
                <w:pPr>
                  <w:jc w:val="right"/>
                  <w:rPr>
                    <w:rFonts w:asciiTheme="minorEastAsia" w:eastAsiaTheme="minorEastAsia" w:hAnsiTheme="minorEastAsia"/>
                  </w:rPr>
                </w:pPr>
                <w:r w:rsidRPr="00E91E7A">
                  <w:rPr>
                    <w:rFonts w:asciiTheme="minorEastAsia" w:eastAsiaTheme="minorEastAsia" w:hAnsiTheme="minorEastAsia"/>
                  </w:rPr>
                  <w:t>50,000,000.00</w:t>
                </w:r>
              </w:p>
            </w:tc>
          </w:tr>
          <w:tr w:rsidR="00E91E7A" w:rsidTr="004700B8">
            <w:trPr>
              <w:cantSplit/>
            </w:trPr>
            <w:sdt>
              <w:sdtPr>
                <w:rPr>
                  <w:rFonts w:asciiTheme="minorEastAsia" w:eastAsiaTheme="minorEastAsia" w:hAnsiTheme="minorEastAsia"/>
                </w:rPr>
                <w:tag w:val="_PLD_f377c5f3aa1b4c669a448f31632245aa"/>
                <w:id w:val="1218094"/>
                <w:lock w:val="sdtLocked"/>
              </w:sdtPr>
              <w:sdtContent>
                <w:tc>
                  <w:tcPr>
                    <w:tcW w:w="1783" w:type="pct"/>
                    <w:tcBorders>
                      <w:top w:val="single" w:sz="6" w:space="0" w:color="auto"/>
                      <w:left w:val="single" w:sz="6" w:space="0" w:color="auto"/>
                      <w:bottom w:val="single" w:sz="6" w:space="0" w:color="auto"/>
                      <w:right w:val="single" w:sz="6" w:space="0" w:color="auto"/>
                    </w:tcBorders>
                    <w:shd w:val="clear" w:color="auto" w:fill="auto"/>
                  </w:tcPr>
                  <w:p w:rsidR="00E91E7A" w:rsidRPr="00E91E7A" w:rsidRDefault="00E91E7A" w:rsidP="000F4FD1">
                    <w:pPr>
                      <w:autoSpaceDE w:val="0"/>
                      <w:autoSpaceDN w:val="0"/>
                      <w:adjustRightInd w:val="0"/>
                      <w:snapToGrid w:val="0"/>
                      <w:spacing w:line="240" w:lineRule="atLeast"/>
                      <w:rPr>
                        <w:rFonts w:asciiTheme="minorEastAsia" w:eastAsiaTheme="minorEastAsia" w:hAnsiTheme="minorEastAsia"/>
                      </w:rPr>
                    </w:pPr>
                    <w:r w:rsidRPr="00E91E7A">
                      <w:rPr>
                        <w:rFonts w:asciiTheme="minorEastAsia" w:eastAsiaTheme="minorEastAsia" w:hAnsiTheme="minorEastAsia" w:hint="eastAsia"/>
                      </w:rPr>
                      <w:t>银行承兑汇票</w:t>
                    </w:r>
                  </w:p>
                </w:tc>
              </w:sdtContent>
            </w:sdt>
            <w:tc>
              <w:tcPr>
                <w:tcW w:w="1393" w:type="pct"/>
                <w:tcBorders>
                  <w:top w:val="single" w:sz="6" w:space="0" w:color="auto"/>
                  <w:left w:val="single" w:sz="6" w:space="0" w:color="auto"/>
                  <w:bottom w:val="single" w:sz="6" w:space="0" w:color="auto"/>
                  <w:right w:val="single" w:sz="6" w:space="0" w:color="auto"/>
                </w:tcBorders>
                <w:shd w:val="clear" w:color="auto" w:fill="auto"/>
              </w:tcPr>
              <w:p w:rsidR="00E91E7A" w:rsidRPr="00E91E7A" w:rsidRDefault="00E91E7A" w:rsidP="000F4FD1">
                <w:pPr>
                  <w:ind w:right="13"/>
                  <w:jc w:val="right"/>
                  <w:rPr>
                    <w:rFonts w:asciiTheme="minorEastAsia" w:eastAsiaTheme="minorEastAsia" w:hAnsiTheme="minorEastAsia"/>
                  </w:rPr>
                </w:pPr>
                <w:r w:rsidRPr="00E91E7A">
                  <w:rPr>
                    <w:rFonts w:asciiTheme="minorEastAsia" w:eastAsiaTheme="minorEastAsia" w:hAnsiTheme="minorEastAsia"/>
                  </w:rPr>
                  <w:t>347,736.03</w:t>
                </w: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E91E7A" w:rsidRPr="00E91E7A" w:rsidRDefault="00E91E7A" w:rsidP="000F4FD1">
                <w:pPr>
                  <w:jc w:val="right"/>
                  <w:rPr>
                    <w:rFonts w:asciiTheme="minorEastAsia" w:eastAsiaTheme="minorEastAsia" w:hAnsiTheme="minorEastAsia"/>
                  </w:rPr>
                </w:pPr>
                <w:r w:rsidRPr="00E91E7A">
                  <w:rPr>
                    <w:rFonts w:asciiTheme="minorEastAsia" w:eastAsiaTheme="minorEastAsia" w:hAnsiTheme="minorEastAsia"/>
                  </w:rPr>
                  <w:t>19,196,000.00</w:t>
                </w:r>
              </w:p>
            </w:tc>
          </w:tr>
          <w:tr w:rsidR="00E91E7A" w:rsidTr="004700B8">
            <w:trPr>
              <w:cantSplit/>
            </w:trPr>
            <w:sdt>
              <w:sdtPr>
                <w:rPr>
                  <w:rFonts w:asciiTheme="minorEastAsia" w:eastAsiaTheme="minorEastAsia" w:hAnsiTheme="minorEastAsia"/>
                </w:rPr>
                <w:tag w:val="_PLD_d9ecb67ca389423d99aef124c2e3d0b9"/>
                <w:id w:val="1218095"/>
                <w:lock w:val="sdtLocked"/>
              </w:sdtPr>
              <w:sdtContent>
                <w:tc>
                  <w:tcPr>
                    <w:tcW w:w="1783" w:type="pct"/>
                    <w:tcBorders>
                      <w:top w:val="single" w:sz="6" w:space="0" w:color="auto"/>
                      <w:left w:val="single" w:sz="6" w:space="0" w:color="auto"/>
                      <w:bottom w:val="single" w:sz="6" w:space="0" w:color="auto"/>
                      <w:right w:val="single" w:sz="6" w:space="0" w:color="auto"/>
                    </w:tcBorders>
                    <w:vAlign w:val="center"/>
                  </w:tcPr>
                  <w:p w:rsidR="00E91E7A" w:rsidRPr="00E91E7A" w:rsidRDefault="00E91E7A" w:rsidP="000F4FD1">
                    <w:pPr>
                      <w:autoSpaceDE w:val="0"/>
                      <w:autoSpaceDN w:val="0"/>
                      <w:adjustRightInd w:val="0"/>
                      <w:snapToGrid w:val="0"/>
                      <w:spacing w:line="240" w:lineRule="atLeast"/>
                      <w:jc w:val="center"/>
                      <w:rPr>
                        <w:rFonts w:asciiTheme="minorEastAsia" w:eastAsiaTheme="minorEastAsia" w:hAnsiTheme="minorEastAsia"/>
                      </w:rPr>
                    </w:pPr>
                    <w:r w:rsidRPr="00E91E7A">
                      <w:rPr>
                        <w:rFonts w:asciiTheme="minorEastAsia" w:eastAsiaTheme="minorEastAsia" w:hAnsiTheme="minorEastAsia" w:hint="eastAsia"/>
                      </w:rPr>
                      <w:t>合计</w:t>
                    </w:r>
                  </w:p>
                </w:tc>
              </w:sdtContent>
            </w:sdt>
            <w:tc>
              <w:tcPr>
                <w:tcW w:w="1393" w:type="pct"/>
                <w:tcBorders>
                  <w:top w:val="single" w:sz="6" w:space="0" w:color="auto"/>
                  <w:left w:val="single" w:sz="6" w:space="0" w:color="auto"/>
                  <w:bottom w:val="single" w:sz="6" w:space="0" w:color="auto"/>
                  <w:right w:val="single" w:sz="6" w:space="0" w:color="auto"/>
                </w:tcBorders>
              </w:tcPr>
              <w:p w:rsidR="00E91E7A" w:rsidRPr="00E91E7A" w:rsidRDefault="00E91E7A" w:rsidP="000F4FD1">
                <w:pPr>
                  <w:jc w:val="right"/>
                  <w:rPr>
                    <w:rFonts w:asciiTheme="minorEastAsia" w:eastAsiaTheme="minorEastAsia" w:hAnsiTheme="minorEastAsia"/>
                  </w:rPr>
                </w:pPr>
                <w:r w:rsidRPr="00E91E7A">
                  <w:rPr>
                    <w:rFonts w:asciiTheme="minorEastAsia" w:eastAsiaTheme="minorEastAsia" w:hAnsiTheme="minorEastAsia"/>
                  </w:rPr>
                  <w:t>25,224,736.03</w:t>
                </w:r>
              </w:p>
            </w:tc>
            <w:tc>
              <w:tcPr>
                <w:tcW w:w="1824" w:type="pct"/>
                <w:tcBorders>
                  <w:top w:val="single" w:sz="6" w:space="0" w:color="auto"/>
                  <w:left w:val="single" w:sz="6" w:space="0" w:color="auto"/>
                  <w:bottom w:val="single" w:sz="6" w:space="0" w:color="auto"/>
                  <w:right w:val="single" w:sz="6" w:space="0" w:color="auto"/>
                </w:tcBorders>
              </w:tcPr>
              <w:p w:rsidR="00E91E7A" w:rsidRPr="00E91E7A" w:rsidRDefault="00E91E7A" w:rsidP="000F4FD1">
                <w:pPr>
                  <w:jc w:val="right"/>
                  <w:rPr>
                    <w:rFonts w:asciiTheme="minorEastAsia" w:eastAsiaTheme="minorEastAsia" w:hAnsiTheme="minorEastAsia"/>
                  </w:rPr>
                </w:pPr>
                <w:r w:rsidRPr="00E91E7A">
                  <w:rPr>
                    <w:rFonts w:asciiTheme="minorEastAsia" w:eastAsiaTheme="minorEastAsia" w:hAnsiTheme="minorEastAsia"/>
                  </w:rPr>
                  <w:t>69,196,000.00</w:t>
                </w:r>
              </w:p>
            </w:tc>
          </w:tr>
        </w:tbl>
        <w:p w:rsidR="00E91E7A" w:rsidRDefault="00E91E7A"/>
        <w:p w:rsidR="00877D2C" w:rsidRDefault="005540A0">
          <w:pPr>
            <w:snapToGrid w:val="0"/>
            <w:spacing w:line="240" w:lineRule="atLeast"/>
          </w:pPr>
          <w:r>
            <w:rPr>
              <w:rFonts w:hint="eastAsia"/>
            </w:rPr>
            <w:t>本期末已到期未支付的应付票据总额为</w:t>
          </w:r>
          <w:sdt>
            <w:sdtPr>
              <w:rPr>
                <w:rFonts w:hint="eastAsia"/>
              </w:rPr>
              <w:alias w:val="已到期未支付的应付票据总额"/>
              <w:tag w:val="_GBC_0987f9272cb2419f937357595042911e"/>
              <w:id w:val="-94866411"/>
              <w:lock w:val="sdtLocked"/>
              <w:placeholder>
                <w:docPart w:val="GBC22222222222222222222222222222"/>
              </w:placeholder>
            </w:sdtPr>
            <w:sdtContent>
              <w:r w:rsidR="00E91E7A">
                <w:rPr>
                  <w:rFonts w:hint="eastAsia"/>
                </w:rPr>
                <w:t>0</w:t>
              </w:r>
            </w:sdtContent>
          </w:sdt>
          <w:r>
            <w:rPr>
              <w:rFonts w:hint="eastAsia"/>
            </w:rPr>
            <w:t xml:space="preserve"> </w:t>
          </w:r>
          <w:r>
            <w:rPr>
              <w:rFonts w:hint="eastAsia"/>
            </w:rPr>
            <w:t>元。</w:t>
          </w:r>
        </w:p>
      </w:sdtContent>
    </w:sdt>
    <w:bookmarkEnd w:id="195"/>
    <w:p w:rsidR="00877D2C" w:rsidRPr="003A3866" w:rsidRDefault="003A3866">
      <w:pPr>
        <w:rPr>
          <w:rFonts w:asciiTheme="minorEastAsia" w:eastAsiaTheme="minorEastAsia" w:hAnsiTheme="minorEastAsia"/>
        </w:rPr>
      </w:pPr>
      <w:r w:rsidRPr="003A3866">
        <w:rPr>
          <w:rFonts w:asciiTheme="minorEastAsia" w:eastAsiaTheme="minorEastAsia" w:hAnsiTheme="minorEastAsia" w:hint="eastAsia"/>
        </w:rPr>
        <w:t>期末应付票据较期初减少，主要系</w:t>
      </w:r>
      <w:r w:rsidRPr="003A3866">
        <w:rPr>
          <w:rFonts w:asciiTheme="minorEastAsia" w:eastAsiaTheme="minorEastAsia" w:hAnsiTheme="minorEastAsia"/>
        </w:rPr>
        <w:t>本期</w:t>
      </w:r>
      <w:r w:rsidRPr="003A3866">
        <w:rPr>
          <w:rFonts w:asciiTheme="minorEastAsia" w:eastAsiaTheme="minorEastAsia" w:hAnsiTheme="minorEastAsia" w:hint="eastAsia"/>
        </w:rPr>
        <w:t>票据融资减少。</w:t>
      </w:r>
    </w:p>
    <w:p w:rsidR="00877D2C" w:rsidRDefault="005540A0" w:rsidP="00B176E2">
      <w:pPr>
        <w:pStyle w:val="3"/>
        <w:numPr>
          <w:ilvl w:val="0"/>
          <w:numId w:val="66"/>
        </w:numPr>
        <w:tabs>
          <w:tab w:val="left" w:pos="504"/>
        </w:tabs>
      </w:pPr>
      <w:r>
        <w:rPr>
          <w:rFonts w:hint="eastAsia"/>
        </w:rPr>
        <w:t>应付账款</w:t>
      </w:r>
    </w:p>
    <w:sdt>
      <w:sdtPr>
        <w:rPr>
          <w:rFonts w:ascii="宋体" w:eastAsia="宋体" w:hAnsi="宋体" w:cs="宋体" w:hint="eastAsia"/>
          <w:b w:val="0"/>
          <w:bCs w:val="0"/>
          <w:kern w:val="0"/>
          <w:szCs w:val="24"/>
        </w:rPr>
        <w:alias w:val="模块:应付账款情况"/>
        <w:tag w:val="_SEC_6983b90893c6404eb7c7286ec627bbd3"/>
        <w:id w:val="1261874176"/>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0"/>
              <w:numId w:val="88"/>
            </w:numPr>
            <w:ind w:left="426" w:hanging="426"/>
          </w:pPr>
          <w:r>
            <w:rPr>
              <w:rFonts w:hint="eastAsia"/>
            </w:rPr>
            <w:t>应付账款列示</w:t>
          </w:r>
        </w:p>
        <w:sdt>
          <w:sdtPr>
            <w:alias w:val="是否适用：应付账款列示[双击切换]"/>
            <w:tag w:val="_GBC_dfb190a9e762454c9f89eb6be64b6eae"/>
            <w:id w:val="130603835"/>
            <w:lock w:val="sdtLocked"/>
            <w:placeholder>
              <w:docPart w:val="GBC22222222222222222222222222222"/>
            </w:placeholder>
          </w:sdtPr>
          <w:sdtContent>
            <w:p w:rsidR="00877D2C" w:rsidRDefault="006A4C27">
              <w:r>
                <w:fldChar w:fldCharType="begin"/>
              </w:r>
              <w:r w:rsidR="0083138D">
                <w:rPr>
                  <w:rFonts w:hint="eastAsia"/>
                </w:rPr>
                <w:instrText xml:space="preserve">MACROBUTTON  SnrToggleCheckbox </w:instrText>
              </w:r>
              <w:r w:rsidR="0083138D">
                <w:rPr>
                  <w:rFonts w:hint="eastAsia"/>
                </w:rPr>
                <w:instrText>√适用</w:instrText>
              </w:r>
              <w:r w:rsidR="0083138D">
                <w:rPr>
                  <w:rFonts w:hint="eastAsia"/>
                </w:rPr>
                <w:instrText xml:space="preserve"> </w:instrText>
              </w:r>
              <w:r>
                <w:fldChar w:fldCharType="end"/>
              </w:r>
              <w:r>
                <w:fldChar w:fldCharType="begin"/>
              </w:r>
              <w:r w:rsidR="0083138D">
                <w:rPr>
                  <w:rFonts w:hint="eastAsia"/>
                </w:rPr>
                <w:instrText xml:space="preserve"> MACROBUTTON  SnrToggleCheckbox </w:instrText>
              </w:r>
              <w:r w:rsidR="0083138D">
                <w:rPr>
                  <w:rFonts w:hint="eastAsia"/>
                </w:rPr>
                <w:instrText>□不适用</w:instrText>
              </w:r>
              <w:r w:rsidR="0083138D">
                <w:rPr>
                  <w:rFonts w:hint="eastAsia"/>
                </w:rPr>
                <w:instrText xml:space="preserve"> </w:instrText>
              </w:r>
              <w:r>
                <w:fldChar w:fldCharType="end"/>
              </w:r>
            </w:p>
          </w:sdtContent>
        </w:sdt>
        <w:p w:rsidR="0083138D" w:rsidRDefault="005540A0">
          <w:pPr>
            <w:jc w:val="right"/>
          </w:pPr>
          <w:r>
            <w:rPr>
              <w:rFonts w:hint="eastAsia"/>
            </w:rPr>
            <w:lastRenderedPageBreak/>
            <w:t>单位：</w:t>
          </w:r>
          <w:sdt>
            <w:sdtPr>
              <w:rPr>
                <w:rFonts w:hint="eastAsia"/>
              </w:rPr>
              <w:alias w:val="单位：财务附注：应付账款情况"/>
              <w:tag w:val="_GBC_c14fe17937b74139aa7e100941fb21e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应付账款情况"/>
              <w:tag w:val="_GBC_946604b552a44d368399e078594b3226"/>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2552"/>
            <w:gridCol w:w="3270"/>
          </w:tblGrid>
          <w:tr w:rsidR="00EC795B" w:rsidTr="00A35FB3">
            <w:sdt>
              <w:sdtPr>
                <w:rPr>
                  <w:rFonts w:asciiTheme="minorEastAsia" w:hAnsiTheme="minorEastAsia"/>
                </w:rPr>
                <w:tag w:val="_PLD_8270d78e97cf4a1cb18154c5c5dafe58"/>
                <w:id w:val="10819468"/>
                <w:lock w:val="sdtLocked"/>
              </w:sdtPr>
              <w:sdtContent>
                <w:tc>
                  <w:tcPr>
                    <w:tcW w:w="1783" w:type="pct"/>
                    <w:shd w:val="clear" w:color="auto" w:fill="auto"/>
                  </w:tcPr>
                  <w:p w:rsidR="00EC795B" w:rsidRPr="0083138D" w:rsidRDefault="00EC795B" w:rsidP="00A35FB3">
                    <w:pPr>
                      <w:jc w:val="center"/>
                      <w:rPr>
                        <w:rFonts w:asciiTheme="minorEastAsia" w:hAnsiTheme="minorEastAsia"/>
                      </w:rPr>
                    </w:pPr>
                    <w:r w:rsidRPr="0083138D">
                      <w:rPr>
                        <w:rFonts w:asciiTheme="minorEastAsia" w:hAnsiTheme="minorEastAsia" w:hint="eastAsia"/>
                      </w:rPr>
                      <w:t>项目</w:t>
                    </w:r>
                  </w:p>
                </w:tc>
              </w:sdtContent>
            </w:sdt>
            <w:sdt>
              <w:sdtPr>
                <w:rPr>
                  <w:rFonts w:asciiTheme="minorEastAsia" w:hAnsiTheme="minorEastAsia"/>
                </w:rPr>
                <w:tag w:val="_PLD_56127cd5754c44aaacae0a1320139a7a"/>
                <w:id w:val="10819469"/>
                <w:lock w:val="sdtLocked"/>
              </w:sdtPr>
              <w:sdtContent>
                <w:tc>
                  <w:tcPr>
                    <w:tcW w:w="1410" w:type="pct"/>
                    <w:shd w:val="clear" w:color="auto" w:fill="auto"/>
                  </w:tcPr>
                  <w:p w:rsidR="00EC795B" w:rsidRPr="0083138D" w:rsidRDefault="00EC795B" w:rsidP="00A35FB3">
                    <w:pPr>
                      <w:jc w:val="center"/>
                      <w:rPr>
                        <w:rFonts w:asciiTheme="minorEastAsia" w:hAnsiTheme="minorEastAsia"/>
                      </w:rPr>
                    </w:pPr>
                    <w:r w:rsidRPr="0083138D">
                      <w:rPr>
                        <w:rFonts w:asciiTheme="minorEastAsia" w:hAnsiTheme="minorEastAsia" w:hint="eastAsia"/>
                      </w:rPr>
                      <w:t>期末余额</w:t>
                    </w:r>
                  </w:p>
                </w:tc>
              </w:sdtContent>
            </w:sdt>
            <w:sdt>
              <w:sdtPr>
                <w:rPr>
                  <w:rFonts w:asciiTheme="minorEastAsia" w:hAnsiTheme="minorEastAsia"/>
                </w:rPr>
                <w:tag w:val="_PLD_27c6d2ca479446539fe00ab23ee1dc13"/>
                <w:id w:val="10819470"/>
                <w:lock w:val="sdtLocked"/>
              </w:sdtPr>
              <w:sdtContent>
                <w:tc>
                  <w:tcPr>
                    <w:tcW w:w="1807" w:type="pct"/>
                    <w:shd w:val="clear" w:color="auto" w:fill="auto"/>
                  </w:tcPr>
                  <w:p w:rsidR="00EC795B" w:rsidRPr="0083138D" w:rsidRDefault="00EC795B" w:rsidP="00A35FB3">
                    <w:pPr>
                      <w:jc w:val="center"/>
                      <w:rPr>
                        <w:rFonts w:asciiTheme="minorEastAsia" w:hAnsiTheme="minorEastAsia"/>
                      </w:rPr>
                    </w:pPr>
                    <w:r w:rsidRPr="0083138D">
                      <w:rPr>
                        <w:rFonts w:asciiTheme="minorEastAsia" w:hAnsiTheme="minorEastAsia" w:hint="eastAsia"/>
                      </w:rPr>
                      <w:t>期初余额</w:t>
                    </w:r>
                  </w:p>
                </w:tc>
              </w:sdtContent>
            </w:sdt>
          </w:tr>
          <w:sdt>
            <w:sdtPr>
              <w:rPr>
                <w:rFonts w:asciiTheme="minorEastAsia" w:hAnsiTheme="minorEastAsia" w:hint="eastAsia"/>
              </w:rPr>
              <w:alias w:val="应付账款情况明细"/>
              <w:tag w:val="_TUP_f092ddb351f143359436bc8808c3f1ee"/>
              <w:id w:val="10819471"/>
              <w:lock w:val="sdtLocked"/>
            </w:sdtPr>
            <w:sdtContent>
              <w:tr w:rsidR="00EC795B" w:rsidTr="00A35FB3">
                <w:tc>
                  <w:tcPr>
                    <w:tcW w:w="1783" w:type="pct"/>
                    <w:shd w:val="clear" w:color="auto" w:fill="auto"/>
                  </w:tcPr>
                  <w:p w:rsidR="00EC795B" w:rsidRPr="0083138D" w:rsidRDefault="00EC795B" w:rsidP="00A35FB3">
                    <w:pPr>
                      <w:rPr>
                        <w:rFonts w:asciiTheme="minorEastAsia" w:hAnsiTheme="minorEastAsia"/>
                      </w:rPr>
                    </w:pPr>
                    <w:r w:rsidRPr="0083138D">
                      <w:rPr>
                        <w:rFonts w:asciiTheme="minorEastAsia" w:hAnsiTheme="minorEastAsia"/>
                      </w:rPr>
                      <w:t>货款</w:t>
                    </w:r>
                  </w:p>
                </w:tc>
                <w:tc>
                  <w:tcPr>
                    <w:tcW w:w="1410" w:type="pct"/>
                    <w:shd w:val="clear" w:color="auto" w:fill="auto"/>
                  </w:tcPr>
                  <w:p w:rsidR="00EC795B" w:rsidRPr="0083138D" w:rsidRDefault="00EC795B" w:rsidP="00A35FB3">
                    <w:pPr>
                      <w:jc w:val="right"/>
                      <w:rPr>
                        <w:rFonts w:asciiTheme="minorEastAsia" w:hAnsiTheme="minorEastAsia"/>
                      </w:rPr>
                    </w:pPr>
                    <w:r w:rsidRPr="0083138D">
                      <w:rPr>
                        <w:rFonts w:asciiTheme="minorEastAsia" w:hAnsiTheme="minorEastAsia"/>
                      </w:rPr>
                      <w:t>143,201,147.76</w:t>
                    </w:r>
                  </w:p>
                </w:tc>
                <w:tc>
                  <w:tcPr>
                    <w:tcW w:w="1807" w:type="pct"/>
                    <w:shd w:val="clear" w:color="auto" w:fill="auto"/>
                  </w:tcPr>
                  <w:p w:rsidR="00EC795B" w:rsidRPr="0083138D" w:rsidRDefault="00EC795B" w:rsidP="00A35FB3">
                    <w:pPr>
                      <w:jc w:val="right"/>
                      <w:rPr>
                        <w:rFonts w:asciiTheme="minorEastAsia" w:hAnsiTheme="minorEastAsia"/>
                      </w:rPr>
                    </w:pPr>
                    <w:r w:rsidRPr="0083138D">
                      <w:rPr>
                        <w:rFonts w:asciiTheme="minorEastAsia" w:hAnsiTheme="minorEastAsia"/>
                      </w:rPr>
                      <w:t>163,904,044.59</w:t>
                    </w:r>
                  </w:p>
                </w:tc>
              </w:tr>
            </w:sdtContent>
          </w:sdt>
          <w:sdt>
            <w:sdtPr>
              <w:rPr>
                <w:rFonts w:asciiTheme="minorEastAsia" w:hAnsiTheme="minorEastAsia" w:hint="eastAsia"/>
              </w:rPr>
              <w:alias w:val="应付账款情况明细"/>
              <w:tag w:val="_TUP_f092ddb351f143359436bc8808c3f1ee"/>
              <w:id w:val="10819472"/>
              <w:lock w:val="sdtLocked"/>
            </w:sdtPr>
            <w:sdtContent>
              <w:tr w:rsidR="00EC795B" w:rsidTr="00A35FB3">
                <w:tc>
                  <w:tcPr>
                    <w:tcW w:w="1783" w:type="pct"/>
                    <w:shd w:val="clear" w:color="auto" w:fill="auto"/>
                  </w:tcPr>
                  <w:p w:rsidR="00EC795B" w:rsidRPr="0083138D" w:rsidRDefault="00EC795B" w:rsidP="00A35FB3">
                    <w:pPr>
                      <w:rPr>
                        <w:rFonts w:asciiTheme="minorEastAsia" w:hAnsiTheme="minorEastAsia"/>
                      </w:rPr>
                    </w:pPr>
                    <w:r w:rsidRPr="0083138D">
                      <w:rPr>
                        <w:rFonts w:asciiTheme="minorEastAsia" w:hAnsiTheme="minorEastAsia"/>
                      </w:rPr>
                      <w:t>工程款、设备款</w:t>
                    </w:r>
                  </w:p>
                </w:tc>
                <w:tc>
                  <w:tcPr>
                    <w:tcW w:w="1410" w:type="pct"/>
                    <w:shd w:val="clear" w:color="auto" w:fill="auto"/>
                  </w:tcPr>
                  <w:p w:rsidR="00EC795B" w:rsidRPr="0083138D" w:rsidRDefault="00EC795B" w:rsidP="00A35FB3">
                    <w:pPr>
                      <w:jc w:val="right"/>
                      <w:rPr>
                        <w:rFonts w:asciiTheme="minorEastAsia" w:hAnsiTheme="minorEastAsia"/>
                      </w:rPr>
                    </w:pPr>
                    <w:r w:rsidRPr="0083138D">
                      <w:rPr>
                        <w:rFonts w:asciiTheme="minorEastAsia" w:hAnsiTheme="minorEastAsia"/>
                      </w:rPr>
                      <w:t>10,887,790.54</w:t>
                    </w:r>
                  </w:p>
                </w:tc>
                <w:tc>
                  <w:tcPr>
                    <w:tcW w:w="1807" w:type="pct"/>
                    <w:shd w:val="clear" w:color="auto" w:fill="auto"/>
                  </w:tcPr>
                  <w:p w:rsidR="00EC795B" w:rsidRPr="0083138D" w:rsidRDefault="00EC795B" w:rsidP="00A35FB3">
                    <w:pPr>
                      <w:jc w:val="right"/>
                      <w:rPr>
                        <w:rFonts w:asciiTheme="minorEastAsia" w:hAnsiTheme="minorEastAsia"/>
                      </w:rPr>
                    </w:pPr>
                    <w:r w:rsidRPr="0083138D">
                      <w:rPr>
                        <w:rFonts w:asciiTheme="minorEastAsia" w:hAnsiTheme="minorEastAsia"/>
                      </w:rPr>
                      <w:t>21,263,483.04</w:t>
                    </w:r>
                  </w:p>
                </w:tc>
              </w:tr>
            </w:sdtContent>
          </w:sdt>
          <w:sdt>
            <w:sdtPr>
              <w:rPr>
                <w:rFonts w:asciiTheme="minorEastAsia" w:hAnsiTheme="minorEastAsia" w:hint="eastAsia"/>
              </w:rPr>
              <w:alias w:val="应付账款情况明细"/>
              <w:tag w:val="_TUP_f092ddb351f143359436bc8808c3f1ee"/>
              <w:id w:val="10819473"/>
              <w:lock w:val="sdtLocked"/>
            </w:sdtPr>
            <w:sdtContent>
              <w:tr w:rsidR="00EC795B" w:rsidTr="00A35FB3">
                <w:tc>
                  <w:tcPr>
                    <w:tcW w:w="1783" w:type="pct"/>
                    <w:shd w:val="clear" w:color="auto" w:fill="auto"/>
                  </w:tcPr>
                  <w:p w:rsidR="00EC795B" w:rsidRPr="0083138D" w:rsidRDefault="00EC795B" w:rsidP="00A35FB3">
                    <w:pPr>
                      <w:rPr>
                        <w:rFonts w:asciiTheme="minorEastAsia" w:hAnsiTheme="minorEastAsia"/>
                      </w:rPr>
                    </w:pPr>
                    <w:r w:rsidRPr="0083138D">
                      <w:rPr>
                        <w:rFonts w:asciiTheme="minorEastAsia" w:hAnsiTheme="minorEastAsia"/>
                      </w:rPr>
                      <w:t>其他</w:t>
                    </w:r>
                  </w:p>
                </w:tc>
                <w:tc>
                  <w:tcPr>
                    <w:tcW w:w="1410" w:type="pct"/>
                    <w:shd w:val="clear" w:color="auto" w:fill="auto"/>
                  </w:tcPr>
                  <w:p w:rsidR="00EC795B" w:rsidRPr="0083138D" w:rsidRDefault="00EC795B" w:rsidP="00A35FB3">
                    <w:pPr>
                      <w:jc w:val="right"/>
                      <w:rPr>
                        <w:rFonts w:asciiTheme="minorEastAsia" w:hAnsiTheme="minorEastAsia"/>
                      </w:rPr>
                    </w:pPr>
                    <w:r w:rsidRPr="0083138D">
                      <w:rPr>
                        <w:rFonts w:asciiTheme="minorEastAsia" w:hAnsiTheme="minorEastAsia"/>
                      </w:rPr>
                      <w:t>5,471,668.17</w:t>
                    </w:r>
                  </w:p>
                </w:tc>
                <w:tc>
                  <w:tcPr>
                    <w:tcW w:w="1807" w:type="pct"/>
                    <w:shd w:val="clear" w:color="auto" w:fill="auto"/>
                  </w:tcPr>
                  <w:p w:rsidR="00EC795B" w:rsidRPr="0083138D" w:rsidRDefault="00EC795B" w:rsidP="00A35FB3">
                    <w:pPr>
                      <w:jc w:val="right"/>
                      <w:rPr>
                        <w:rFonts w:asciiTheme="minorEastAsia" w:hAnsiTheme="minorEastAsia"/>
                      </w:rPr>
                    </w:pPr>
                    <w:r w:rsidRPr="0083138D">
                      <w:rPr>
                        <w:rFonts w:asciiTheme="minorEastAsia" w:hAnsiTheme="minorEastAsia"/>
                      </w:rPr>
                      <w:t>10,890,175.01</w:t>
                    </w:r>
                  </w:p>
                </w:tc>
              </w:tr>
            </w:sdtContent>
          </w:sdt>
          <w:tr w:rsidR="00EC795B" w:rsidRPr="0083138D" w:rsidTr="00A35FB3">
            <w:sdt>
              <w:sdtPr>
                <w:rPr>
                  <w:rFonts w:asciiTheme="minorEastAsia" w:hAnsiTheme="minorEastAsia"/>
                </w:rPr>
                <w:tag w:val="_PLD_8c494311a3a446fa9ed8956bb8a7f277"/>
                <w:id w:val="10819474"/>
                <w:lock w:val="sdtLocked"/>
              </w:sdtPr>
              <w:sdtContent>
                <w:tc>
                  <w:tcPr>
                    <w:tcW w:w="1783" w:type="pct"/>
                    <w:shd w:val="clear" w:color="auto" w:fill="auto"/>
                  </w:tcPr>
                  <w:p w:rsidR="00EC795B" w:rsidRPr="0083138D" w:rsidRDefault="00EC795B" w:rsidP="00A35FB3">
                    <w:pPr>
                      <w:jc w:val="center"/>
                      <w:rPr>
                        <w:rFonts w:asciiTheme="minorEastAsia" w:hAnsiTheme="minorEastAsia"/>
                        <w:color w:val="000000" w:themeColor="text1"/>
                      </w:rPr>
                    </w:pPr>
                    <w:r w:rsidRPr="0083138D">
                      <w:rPr>
                        <w:rFonts w:asciiTheme="minorEastAsia" w:hAnsiTheme="minorEastAsia" w:hint="eastAsia"/>
                        <w:color w:val="000000" w:themeColor="text1"/>
                      </w:rPr>
                      <w:t>合计</w:t>
                    </w:r>
                  </w:p>
                </w:tc>
              </w:sdtContent>
            </w:sdt>
            <w:tc>
              <w:tcPr>
                <w:tcW w:w="1410" w:type="pct"/>
                <w:shd w:val="clear" w:color="auto" w:fill="auto"/>
              </w:tcPr>
              <w:p w:rsidR="00EC795B" w:rsidRPr="0083138D" w:rsidRDefault="00EC795B" w:rsidP="00A35FB3">
                <w:pPr>
                  <w:jc w:val="right"/>
                  <w:rPr>
                    <w:rFonts w:asciiTheme="minorEastAsia" w:hAnsiTheme="minorEastAsia"/>
                  </w:rPr>
                </w:pPr>
                <w:r>
                  <w:rPr>
                    <w:rFonts w:asciiTheme="minorEastAsia" w:hAnsiTheme="minorEastAsia"/>
                  </w:rPr>
                  <w:t>159,560,606.47</w:t>
                </w:r>
              </w:p>
            </w:tc>
            <w:tc>
              <w:tcPr>
                <w:tcW w:w="1807" w:type="pct"/>
                <w:shd w:val="clear" w:color="auto" w:fill="auto"/>
              </w:tcPr>
              <w:p w:rsidR="00EC795B" w:rsidRPr="0083138D" w:rsidRDefault="00EC795B" w:rsidP="00A35FB3">
                <w:pPr>
                  <w:jc w:val="right"/>
                  <w:rPr>
                    <w:rFonts w:asciiTheme="minorEastAsia" w:hAnsiTheme="minorEastAsia"/>
                  </w:rPr>
                </w:pPr>
                <w:r w:rsidRPr="0083138D">
                  <w:rPr>
                    <w:rFonts w:asciiTheme="minorEastAsia" w:hAnsiTheme="minorEastAsia"/>
                  </w:rPr>
                  <w:t>196,057,702.64</w:t>
                </w:r>
              </w:p>
            </w:tc>
          </w:tr>
        </w:tbl>
        <w:p w:rsidR="00EC795B" w:rsidRDefault="00EC795B"/>
        <w:p w:rsidR="00877D2C" w:rsidRPr="00133444" w:rsidRDefault="006A4C27"/>
      </w:sdtContent>
    </w:sdt>
    <w:sdt>
      <w:sdtPr>
        <w:rPr>
          <w:rFonts w:asciiTheme="minorHAnsi" w:eastAsia="宋体" w:hAnsiTheme="minorHAnsi" w:cstheme="minorBidi" w:hint="eastAsia"/>
          <w:b w:val="0"/>
          <w:bCs w:val="0"/>
          <w:kern w:val="0"/>
          <w:szCs w:val="22"/>
        </w:rPr>
        <w:alias w:val="模块:重要的账龄超过1年的应付账款单位：元币种：人民币项目期末..."/>
        <w:tag w:val="_SEC_f6472fc9df314a45ae6f3743495113f0"/>
        <w:id w:val="1910658473"/>
        <w:lock w:val="sdtLocked"/>
        <w:placeholder>
          <w:docPart w:val="GBC22222222222222222222222222222"/>
        </w:placeholder>
      </w:sdtPr>
      <w:sdtEndPr>
        <w:rPr>
          <w:kern w:val="2"/>
        </w:rPr>
      </w:sdtEndPr>
      <w:sdtContent>
        <w:p w:rsidR="00877D2C" w:rsidRDefault="005540A0" w:rsidP="00B176E2">
          <w:pPr>
            <w:pStyle w:val="4"/>
            <w:numPr>
              <w:ilvl w:val="0"/>
              <w:numId w:val="88"/>
            </w:numPr>
            <w:ind w:left="426" w:hanging="426"/>
          </w:pPr>
          <w:r>
            <w:rPr>
              <w:rFonts w:hint="eastAsia"/>
            </w:rPr>
            <w:t>账龄超过</w:t>
          </w:r>
          <w:r>
            <w:t>1年的重要应付账款</w:t>
          </w:r>
        </w:p>
        <w:sdt>
          <w:sdtPr>
            <w:alias w:val="是否适用：账龄超过1年的重要应付账款[双击切换]"/>
            <w:tag w:val="_GBC_0eff470980a54dc3a4ea5996ab7721ce"/>
            <w:id w:val="-665702211"/>
            <w:lock w:val="sdtLocked"/>
            <w:placeholder>
              <w:docPart w:val="GBC22222222222222222222222222222"/>
            </w:placeholder>
          </w:sdtPr>
          <w:sdtContent>
            <w:p w:rsidR="00877D2C" w:rsidRDefault="006A4C27">
              <w:r>
                <w:fldChar w:fldCharType="begin"/>
              </w:r>
              <w:r w:rsidR="002D2A4C">
                <w:rPr>
                  <w:rFonts w:hint="eastAsia"/>
                </w:rPr>
                <w:instrText xml:space="preserve">MACROBUTTON  SnrToggleCheckbox </w:instrText>
              </w:r>
              <w:r w:rsidR="002D2A4C">
                <w:rPr>
                  <w:rFonts w:hint="eastAsia"/>
                </w:rPr>
                <w:instrText>√适用</w:instrText>
              </w:r>
              <w:r w:rsidR="002D2A4C">
                <w:rPr>
                  <w:rFonts w:hint="eastAsia"/>
                </w:rPr>
                <w:instrText xml:space="preserve"> </w:instrText>
              </w:r>
              <w:r>
                <w:fldChar w:fldCharType="end"/>
              </w:r>
              <w:r>
                <w:fldChar w:fldCharType="begin"/>
              </w:r>
              <w:r w:rsidR="002D2A4C">
                <w:rPr>
                  <w:rFonts w:hint="eastAsia"/>
                </w:rPr>
                <w:instrText xml:space="preserve"> MACROBUTTON  SnrToggleCheckbox </w:instrText>
              </w:r>
              <w:r w:rsidR="002D2A4C">
                <w:rPr>
                  <w:rFonts w:hint="eastAsia"/>
                </w:rPr>
                <w:instrText>□不适用</w:instrText>
              </w:r>
              <w:r w:rsidR="002D2A4C">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重要的账龄超过1年的应付账款"/>
              <w:tag w:val="_GBC_400afb873eea4650b57e850422f00616"/>
              <w:id w:val="-639801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重要的账龄超过1年的应付账款"/>
              <w:tag w:val="_GBC_e8618ecbab754a8a9213d0e97303efbc"/>
              <w:id w:val="-52860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3"/>
            <w:gridCol w:w="2496"/>
            <w:gridCol w:w="3270"/>
          </w:tblGrid>
          <w:tr w:rsidR="002D2A4C" w:rsidTr="004700B8">
            <w:sdt>
              <w:sdtPr>
                <w:rPr>
                  <w:rFonts w:asciiTheme="minorEastAsia" w:eastAsiaTheme="minorEastAsia" w:hAnsiTheme="minorEastAsia"/>
                </w:rPr>
                <w:tag w:val="_PLD_fdad43e863d14167af7eeaf4873d2a72"/>
                <w:id w:val="1218383"/>
                <w:lock w:val="sdtLocked"/>
              </w:sdtPr>
              <w:sdtContent>
                <w:tc>
                  <w:tcPr>
                    <w:tcW w:w="1814" w:type="pct"/>
                    <w:shd w:val="clear" w:color="auto" w:fill="auto"/>
                    <w:vAlign w:val="center"/>
                  </w:tcPr>
                  <w:p w:rsidR="002D2A4C" w:rsidRPr="002D2A4C" w:rsidRDefault="002D2A4C" w:rsidP="000F4FD1">
                    <w:pPr>
                      <w:jc w:val="center"/>
                      <w:rPr>
                        <w:rFonts w:asciiTheme="minorEastAsia" w:eastAsiaTheme="minorEastAsia" w:hAnsiTheme="minorEastAsia"/>
                      </w:rPr>
                    </w:pPr>
                    <w:r w:rsidRPr="002D2A4C">
                      <w:rPr>
                        <w:rFonts w:asciiTheme="minorEastAsia" w:eastAsiaTheme="minorEastAsia" w:hAnsiTheme="minorEastAsia" w:hint="eastAsia"/>
                      </w:rPr>
                      <w:t>项目</w:t>
                    </w:r>
                  </w:p>
                </w:tc>
              </w:sdtContent>
            </w:sdt>
            <w:sdt>
              <w:sdtPr>
                <w:rPr>
                  <w:rFonts w:asciiTheme="minorEastAsia" w:eastAsiaTheme="minorEastAsia" w:hAnsiTheme="minorEastAsia"/>
                </w:rPr>
                <w:tag w:val="_PLD_cd3e87440a294e4685cb5994a6fce19b"/>
                <w:id w:val="1218384"/>
                <w:lock w:val="sdtLocked"/>
              </w:sdtPr>
              <w:sdtContent>
                <w:tc>
                  <w:tcPr>
                    <w:tcW w:w="1379" w:type="pct"/>
                    <w:shd w:val="clear" w:color="auto" w:fill="auto"/>
                    <w:vAlign w:val="center"/>
                  </w:tcPr>
                  <w:p w:rsidR="002D2A4C" w:rsidRPr="002D2A4C" w:rsidRDefault="002D2A4C" w:rsidP="000F4FD1">
                    <w:pPr>
                      <w:jc w:val="center"/>
                      <w:rPr>
                        <w:rFonts w:asciiTheme="minorEastAsia" w:eastAsiaTheme="minorEastAsia" w:hAnsiTheme="minorEastAsia"/>
                      </w:rPr>
                    </w:pPr>
                    <w:r w:rsidRPr="002D2A4C">
                      <w:rPr>
                        <w:rFonts w:asciiTheme="minorEastAsia" w:eastAsiaTheme="minorEastAsia" w:hAnsiTheme="minorEastAsia" w:hint="eastAsia"/>
                      </w:rPr>
                      <w:t>期末余额</w:t>
                    </w:r>
                  </w:p>
                </w:tc>
              </w:sdtContent>
            </w:sdt>
            <w:sdt>
              <w:sdtPr>
                <w:rPr>
                  <w:rFonts w:asciiTheme="minorEastAsia" w:eastAsiaTheme="minorEastAsia" w:hAnsiTheme="minorEastAsia"/>
                </w:rPr>
                <w:tag w:val="_PLD_3948dc08dbd84dbd875d1bd042c28c03"/>
                <w:id w:val="1218385"/>
                <w:lock w:val="sdtLocked"/>
              </w:sdtPr>
              <w:sdtContent>
                <w:tc>
                  <w:tcPr>
                    <w:tcW w:w="1807" w:type="pct"/>
                    <w:shd w:val="clear" w:color="auto" w:fill="auto"/>
                    <w:vAlign w:val="center"/>
                  </w:tcPr>
                  <w:p w:rsidR="002D2A4C" w:rsidRPr="002D2A4C" w:rsidRDefault="002D2A4C" w:rsidP="000F4FD1">
                    <w:pPr>
                      <w:jc w:val="center"/>
                      <w:rPr>
                        <w:rFonts w:asciiTheme="minorEastAsia" w:eastAsiaTheme="minorEastAsia" w:hAnsiTheme="minorEastAsia"/>
                      </w:rPr>
                    </w:pPr>
                    <w:r w:rsidRPr="002D2A4C">
                      <w:rPr>
                        <w:rFonts w:asciiTheme="minorEastAsia" w:eastAsiaTheme="minorEastAsia" w:hAnsiTheme="minorEastAsia" w:hint="eastAsia"/>
                      </w:rPr>
                      <w:t>未偿还或结转的原因</w:t>
                    </w:r>
                  </w:p>
                </w:tc>
              </w:sdtContent>
            </w:sdt>
          </w:tr>
          <w:sdt>
            <w:sdtPr>
              <w:rPr>
                <w:rFonts w:asciiTheme="minorEastAsia" w:eastAsiaTheme="minorEastAsia" w:hAnsiTheme="minorEastAsia"/>
              </w:rPr>
              <w:alias w:val="重要的账龄超过1年的应付账款明细"/>
              <w:tag w:val="_TUP_eb35159b40154d30921830d673015213"/>
              <w:id w:val="1218386"/>
              <w:lock w:val="sdtLocked"/>
            </w:sdtPr>
            <w:sdtContent>
              <w:tr w:rsidR="002D2A4C" w:rsidTr="004700B8">
                <w:tc>
                  <w:tcPr>
                    <w:tcW w:w="1814" w:type="pct"/>
                    <w:tcBorders>
                      <w:bottom w:val="single" w:sz="4" w:space="0" w:color="auto"/>
                    </w:tcBorders>
                    <w:shd w:val="clear" w:color="auto" w:fill="auto"/>
                  </w:tcPr>
                  <w:p w:rsidR="002D2A4C" w:rsidRPr="002D2A4C" w:rsidRDefault="002D2A4C" w:rsidP="000F4FD1">
                    <w:pPr>
                      <w:rPr>
                        <w:rFonts w:asciiTheme="minorEastAsia" w:eastAsiaTheme="minorEastAsia" w:hAnsiTheme="minorEastAsia"/>
                      </w:rPr>
                    </w:pPr>
                    <w:r w:rsidRPr="002D2A4C">
                      <w:rPr>
                        <w:rFonts w:asciiTheme="minorEastAsia" w:eastAsiaTheme="minorEastAsia" w:hAnsiTheme="minorEastAsia"/>
                      </w:rPr>
                      <w:t>德国林道尔多尼尔有限公司</w:t>
                    </w:r>
                  </w:p>
                </w:tc>
                <w:tc>
                  <w:tcPr>
                    <w:tcW w:w="1379" w:type="pct"/>
                    <w:shd w:val="clear" w:color="auto" w:fill="auto"/>
                  </w:tcPr>
                  <w:p w:rsidR="002D2A4C" w:rsidRPr="002D2A4C" w:rsidRDefault="002D2A4C" w:rsidP="000F4FD1">
                    <w:pPr>
                      <w:jc w:val="right"/>
                      <w:rPr>
                        <w:rFonts w:asciiTheme="minorEastAsia" w:eastAsiaTheme="minorEastAsia" w:hAnsiTheme="minorEastAsia"/>
                      </w:rPr>
                    </w:pPr>
                    <w:r w:rsidRPr="002D2A4C">
                      <w:rPr>
                        <w:rFonts w:asciiTheme="minorEastAsia" w:eastAsiaTheme="minorEastAsia" w:hAnsiTheme="minorEastAsia"/>
                      </w:rPr>
                      <w:t>4,277,325.00</w:t>
                    </w:r>
                  </w:p>
                </w:tc>
                <w:tc>
                  <w:tcPr>
                    <w:tcW w:w="1807" w:type="pct"/>
                    <w:shd w:val="clear" w:color="auto" w:fill="auto"/>
                  </w:tcPr>
                  <w:p w:rsidR="002D2A4C" w:rsidRPr="002D2A4C" w:rsidRDefault="002D2A4C" w:rsidP="000F4FD1">
                    <w:pPr>
                      <w:rPr>
                        <w:rFonts w:asciiTheme="minorEastAsia" w:eastAsiaTheme="minorEastAsia" w:hAnsiTheme="minorEastAsia"/>
                      </w:rPr>
                    </w:pPr>
                    <w:r w:rsidRPr="002D2A4C">
                      <w:rPr>
                        <w:rFonts w:asciiTheme="minorEastAsia" w:eastAsiaTheme="minorEastAsia" w:hAnsiTheme="minorEastAsia"/>
                      </w:rPr>
                      <w:t>未达到付款条件</w:t>
                    </w:r>
                  </w:p>
                </w:tc>
              </w:tr>
            </w:sdtContent>
          </w:sdt>
          <w:tr w:rsidR="002D2A4C" w:rsidTr="004700B8">
            <w:sdt>
              <w:sdtPr>
                <w:rPr>
                  <w:rFonts w:asciiTheme="minorEastAsia" w:eastAsiaTheme="minorEastAsia" w:hAnsiTheme="minorEastAsia"/>
                </w:rPr>
                <w:tag w:val="_PLD_9758d2b659b1497e80249fe4dcd9da2a"/>
                <w:id w:val="1218387"/>
                <w:lock w:val="sdtLocked"/>
              </w:sdtPr>
              <w:sdtContent>
                <w:tc>
                  <w:tcPr>
                    <w:tcW w:w="1814" w:type="pct"/>
                    <w:shd w:val="clear" w:color="auto" w:fill="auto"/>
                    <w:vAlign w:val="center"/>
                  </w:tcPr>
                  <w:p w:rsidR="002D2A4C" w:rsidRPr="002D2A4C" w:rsidRDefault="002D2A4C" w:rsidP="000F4FD1">
                    <w:pPr>
                      <w:jc w:val="center"/>
                      <w:rPr>
                        <w:rFonts w:asciiTheme="minorEastAsia" w:eastAsiaTheme="minorEastAsia" w:hAnsiTheme="minorEastAsia"/>
                      </w:rPr>
                    </w:pPr>
                    <w:r w:rsidRPr="002D2A4C">
                      <w:rPr>
                        <w:rFonts w:asciiTheme="minorEastAsia" w:eastAsiaTheme="minorEastAsia" w:hAnsiTheme="minorEastAsia" w:hint="eastAsia"/>
                      </w:rPr>
                      <w:t>合计</w:t>
                    </w:r>
                  </w:p>
                </w:tc>
              </w:sdtContent>
            </w:sdt>
            <w:tc>
              <w:tcPr>
                <w:tcW w:w="1379" w:type="pct"/>
                <w:shd w:val="clear" w:color="auto" w:fill="auto"/>
              </w:tcPr>
              <w:p w:rsidR="002D2A4C" w:rsidRPr="002D2A4C" w:rsidRDefault="002D2A4C" w:rsidP="000F4FD1">
                <w:pPr>
                  <w:jc w:val="right"/>
                  <w:rPr>
                    <w:rFonts w:asciiTheme="minorEastAsia" w:eastAsiaTheme="minorEastAsia" w:hAnsiTheme="minorEastAsia"/>
                  </w:rPr>
                </w:pPr>
                <w:r w:rsidRPr="002D2A4C">
                  <w:rPr>
                    <w:rFonts w:asciiTheme="minorEastAsia" w:eastAsiaTheme="minorEastAsia" w:hAnsiTheme="minorEastAsia"/>
                  </w:rPr>
                  <w:t>4,277,325.00</w:t>
                </w:r>
              </w:p>
            </w:tc>
            <w:tc>
              <w:tcPr>
                <w:tcW w:w="1807" w:type="pct"/>
                <w:shd w:val="clear" w:color="auto" w:fill="auto"/>
              </w:tcPr>
              <w:p w:rsidR="002D2A4C" w:rsidRPr="002D2A4C" w:rsidRDefault="002D2A4C" w:rsidP="000F4FD1">
                <w:pPr>
                  <w:jc w:val="center"/>
                  <w:rPr>
                    <w:rFonts w:asciiTheme="minorEastAsia" w:eastAsiaTheme="minorEastAsia" w:hAnsiTheme="minorEastAsia"/>
                  </w:rPr>
                </w:pPr>
                <w:r w:rsidRPr="002D2A4C">
                  <w:rPr>
                    <w:rFonts w:asciiTheme="minorEastAsia" w:eastAsiaTheme="minorEastAsia" w:hAnsiTheme="minorEastAsia" w:hint="eastAsia"/>
                  </w:rPr>
                  <w:t>/</w:t>
                </w:r>
              </w:p>
            </w:tc>
          </w:tr>
        </w:tbl>
        <w:p w:rsidR="00877D2C" w:rsidRDefault="006A4C27"/>
      </w:sdtContent>
    </w:sdt>
    <w:sdt>
      <w:sdtPr>
        <w:rPr>
          <w:rFonts w:hint="eastAsia"/>
          <w:b/>
          <w:bCs/>
        </w:rPr>
        <w:alias w:val="模块:应付账款的其他说明"/>
        <w:tag w:val="_SEC_11f269c09d754458a6354680b3ca0c0b"/>
        <w:id w:val="-739643229"/>
        <w:lock w:val="sdtLocked"/>
        <w:placeholder>
          <w:docPart w:val="GBC22222222222222222222222222222"/>
        </w:placeholder>
      </w:sdtPr>
      <w:sdtEndPr>
        <w:rPr>
          <w:rFonts w:cstheme="minorBidi" w:hint="default"/>
          <w:b w:val="0"/>
          <w:bCs w:val="0"/>
        </w:rPr>
      </w:sdtEndPr>
      <w:sdtContent>
        <w:p w:rsidR="00877D2C" w:rsidRDefault="005540A0">
          <w:r>
            <w:rPr>
              <w:rFonts w:hint="eastAsia"/>
            </w:rPr>
            <w:t>其他说明</w:t>
          </w:r>
        </w:p>
        <w:sdt>
          <w:sdtPr>
            <w:alias w:val="是否适用：应付账款的其他说明[双击切换]"/>
            <w:tag w:val="_GBC_5dc0587a83084b71961a20293aaa95fb"/>
            <w:id w:val="-1823266690"/>
            <w:lock w:val="sdtLocked"/>
            <w:placeholder>
              <w:docPart w:val="GBC22222222222222222222222222222"/>
            </w:placeholder>
          </w:sdtPr>
          <w:sdtContent>
            <w:p w:rsidR="00877D2C" w:rsidRDefault="006A4C27" w:rsidP="000F4FD1">
              <w:r>
                <w:fldChar w:fldCharType="begin"/>
              </w:r>
              <w:r w:rsidR="000F4FD1">
                <w:rPr>
                  <w:rFonts w:hint="eastAsia"/>
                </w:rPr>
                <w:instrText xml:space="preserve">MACROBUTTON  SnrToggleCheckbox </w:instrText>
              </w:r>
              <w:r w:rsidR="000F4FD1">
                <w:rPr>
                  <w:rFonts w:hint="eastAsia"/>
                </w:rPr>
                <w:instrText>□适用</w:instrText>
              </w:r>
              <w:r w:rsidR="000F4FD1">
                <w:rPr>
                  <w:rFonts w:hint="eastAsia"/>
                </w:rPr>
                <w:instrText xml:space="preserve"> </w:instrText>
              </w:r>
              <w:r>
                <w:fldChar w:fldCharType="end"/>
              </w:r>
              <w:r>
                <w:fldChar w:fldCharType="begin"/>
              </w:r>
              <w:r w:rsidR="000F4FD1">
                <w:rPr>
                  <w:rFonts w:hint="eastAsia"/>
                </w:rPr>
                <w:instrText xml:space="preserve"> MACROBUTTON  SnrToggleCheckbox </w:instrText>
              </w:r>
              <w:r w:rsidR="000F4FD1">
                <w:rPr>
                  <w:rFonts w:hint="eastAsia"/>
                </w:rPr>
                <w:instrText>√不适用</w:instrText>
              </w:r>
              <w:r w:rsidR="000F4FD1">
                <w:rPr>
                  <w:rFonts w:hint="eastAsia"/>
                </w:rPr>
                <w:instrText xml:space="preserve"> </w:instrText>
              </w:r>
              <w:r>
                <w:fldChar w:fldCharType="end"/>
              </w:r>
            </w:p>
          </w:sdtContent>
        </w:sdt>
      </w:sdtContent>
    </w:sdt>
    <w:p w:rsidR="00877D2C" w:rsidRDefault="00877D2C">
      <w:pPr>
        <w:snapToGrid w:val="0"/>
        <w:spacing w:line="240" w:lineRule="atLeast"/>
      </w:pPr>
    </w:p>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预收款项</w:t>
      </w:r>
    </w:p>
    <w:sdt>
      <w:sdtPr>
        <w:rPr>
          <w:rFonts w:ascii="宋体" w:eastAsia="宋体" w:hAnsi="宋体" w:cs="宋体" w:hint="eastAsia"/>
          <w:b w:val="0"/>
          <w:bCs w:val="0"/>
          <w:kern w:val="0"/>
          <w:szCs w:val="24"/>
        </w:rPr>
        <w:alias w:val="模块:预收账款情况"/>
        <w:tag w:val="_SEC_6c51b7b8aad944a6a7343a7c4468bc35"/>
        <w:id w:val="-1694531492"/>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0"/>
              <w:numId w:val="89"/>
            </w:numPr>
          </w:pPr>
          <w:r>
            <w:rPr>
              <w:rFonts w:hint="eastAsia"/>
            </w:rPr>
            <w:t>预收账款项列示</w:t>
          </w:r>
        </w:p>
        <w:sdt>
          <w:sdtPr>
            <w:alias w:val="是否适用：预收账款项列示[双击切换]"/>
            <w:tag w:val="_GBC_87fabe8d5b22400ca19233d7f82c54fc"/>
            <w:id w:val="238835542"/>
            <w:lock w:val="sdtLocked"/>
            <w:placeholder>
              <w:docPart w:val="GBC22222222222222222222222222222"/>
            </w:placeholder>
          </w:sdtPr>
          <w:sdtContent>
            <w:p w:rsidR="00877D2C" w:rsidRDefault="006A4C27" w:rsidP="006D07D5">
              <w:r>
                <w:fldChar w:fldCharType="begin"/>
              </w:r>
              <w:r w:rsidR="006D07D5">
                <w:rPr>
                  <w:rFonts w:hint="eastAsia"/>
                </w:rPr>
                <w:instrText xml:space="preserve">MACROBUTTON  SnrToggleCheckbox </w:instrText>
              </w:r>
              <w:r w:rsidR="006D07D5">
                <w:rPr>
                  <w:rFonts w:hint="eastAsia"/>
                </w:rPr>
                <w:instrText>□适用</w:instrText>
              </w:r>
              <w:r w:rsidR="006D07D5">
                <w:rPr>
                  <w:rFonts w:hint="eastAsia"/>
                </w:rPr>
                <w:instrText xml:space="preserve"> </w:instrText>
              </w:r>
              <w:r>
                <w:fldChar w:fldCharType="end"/>
              </w:r>
              <w:r>
                <w:fldChar w:fldCharType="begin"/>
              </w:r>
              <w:r w:rsidR="006D07D5">
                <w:rPr>
                  <w:rFonts w:hint="eastAsia"/>
                </w:rPr>
                <w:instrText xml:space="preserve"> MACROBUTTON  SnrToggleCheckbox </w:instrText>
              </w:r>
              <w:r w:rsidR="006D07D5">
                <w:rPr>
                  <w:rFonts w:hint="eastAsia"/>
                </w:rPr>
                <w:instrText>√不适用</w:instrText>
              </w:r>
              <w:r w:rsidR="006D07D5">
                <w:rPr>
                  <w:rFonts w:hint="eastAsia"/>
                </w:rPr>
                <w:instrText xml:space="preserve"> </w:instrText>
              </w:r>
              <w:r>
                <w:fldChar w:fldCharType="end"/>
              </w:r>
            </w:p>
          </w:sdtContent>
        </w:sdt>
      </w:sdtContent>
    </w:sdt>
    <w:sdt>
      <w:sdtPr>
        <w:rPr>
          <w:rFonts w:ascii="宋体" w:eastAsia="宋体" w:hAnsi="宋体" w:cstheme="minorBidi" w:hint="eastAsia"/>
          <w:b w:val="0"/>
          <w:bCs w:val="0"/>
          <w:kern w:val="0"/>
          <w:szCs w:val="21"/>
        </w:rPr>
        <w:alias w:val="模块:账龄超过1年的重要预收款项"/>
        <w:tag w:val="_SEC_1558d55950074b35a4413fcf746a38ce"/>
        <w:id w:val="95211671"/>
        <w:lock w:val="sdtLocked"/>
        <w:placeholder>
          <w:docPart w:val="GBC22222222222222222222222222222"/>
        </w:placeholder>
      </w:sdtPr>
      <w:sdtEndPr>
        <w:rPr>
          <w:rFonts w:ascii="Times New Roman" w:hAnsi="Times New Roman"/>
          <w:kern w:val="2"/>
        </w:rPr>
      </w:sdtEndPr>
      <w:sdtContent>
        <w:p w:rsidR="00877D2C" w:rsidRDefault="005540A0" w:rsidP="00B176E2">
          <w:pPr>
            <w:pStyle w:val="4"/>
            <w:numPr>
              <w:ilvl w:val="0"/>
              <w:numId w:val="89"/>
            </w:numPr>
          </w:pPr>
          <w:r>
            <w:rPr>
              <w:rFonts w:hint="eastAsia"/>
            </w:rPr>
            <w:t>账龄超过</w:t>
          </w:r>
          <w:r>
            <w:t>1年的重要预收款项</w:t>
          </w:r>
        </w:p>
        <w:sdt>
          <w:sdtPr>
            <w:alias w:val="是否适用：账龄超过1年的重要预收款项[双击切换]"/>
            <w:tag w:val="_GBC_79146ea4ecd2426b824d2bcf21203a69"/>
            <w:id w:val="-416713078"/>
            <w:lock w:val="sdtLocked"/>
            <w:placeholder>
              <w:docPart w:val="GBC22222222222222222222222222222"/>
            </w:placeholder>
          </w:sdtPr>
          <w:sdtContent>
            <w:p w:rsidR="00877D2C" w:rsidRDefault="006A4C27" w:rsidP="000F4FD1">
              <w:pPr>
                <w:rPr>
                  <w:rFonts w:cstheme="minorBidi"/>
                </w:rPr>
              </w:pPr>
              <w:r>
                <w:fldChar w:fldCharType="begin"/>
              </w:r>
              <w:r w:rsidR="000F4FD1">
                <w:rPr>
                  <w:rFonts w:hint="eastAsia"/>
                </w:rPr>
                <w:instrText xml:space="preserve">MACROBUTTON  SnrToggleCheckbox </w:instrText>
              </w:r>
              <w:r w:rsidR="000F4FD1">
                <w:rPr>
                  <w:rFonts w:hint="eastAsia"/>
                </w:rPr>
                <w:instrText>□适用</w:instrText>
              </w:r>
              <w:r w:rsidR="000F4FD1">
                <w:rPr>
                  <w:rFonts w:hint="eastAsia"/>
                </w:rPr>
                <w:instrText xml:space="preserve"> </w:instrText>
              </w:r>
              <w:r>
                <w:fldChar w:fldCharType="end"/>
              </w:r>
              <w:r>
                <w:fldChar w:fldCharType="begin"/>
              </w:r>
              <w:r w:rsidR="000F4FD1">
                <w:rPr>
                  <w:rFonts w:hint="eastAsia"/>
                </w:rPr>
                <w:instrText xml:space="preserve"> MACROBUTTON  SnrToggleCheckbox </w:instrText>
              </w:r>
              <w:r w:rsidR="000F4FD1">
                <w:rPr>
                  <w:rFonts w:hint="eastAsia"/>
                </w:rPr>
                <w:instrText>√不适用</w:instrText>
              </w:r>
              <w:r w:rsidR="000F4FD1">
                <w:rPr>
                  <w:rFonts w:hint="eastAsia"/>
                </w:rPr>
                <w:instrText xml:space="preserve"> </w:instrText>
              </w:r>
              <w:r>
                <w:fldChar w:fldCharType="end"/>
              </w:r>
            </w:p>
          </w:sdtContent>
        </w:sdt>
      </w:sdtContent>
    </w:sdt>
    <w:sdt>
      <w:sdtPr>
        <w:rPr>
          <w:rFonts w:hint="eastAsia"/>
          <w:b/>
          <w:bCs/>
        </w:rPr>
        <w:alias w:val="模块:预收账款的其他说明"/>
        <w:tag w:val="_SEC_edc815d452784f559d4667a474aec74d"/>
        <w:id w:val="-87003104"/>
        <w:lock w:val="sdtLocked"/>
        <w:placeholder>
          <w:docPart w:val="GBC22222222222222222222222222222"/>
        </w:placeholder>
      </w:sdtPr>
      <w:sdtEndPr>
        <w:rPr>
          <w:rFonts w:cstheme="minorBidi" w:hint="default"/>
          <w:b w:val="0"/>
          <w:bCs w:val="0"/>
          <w:color w:val="000000" w:themeColor="text1"/>
        </w:rPr>
      </w:sdtEndPr>
      <w:sdtContent>
        <w:p w:rsidR="00877D2C" w:rsidRDefault="005540A0">
          <w:r>
            <w:rPr>
              <w:rFonts w:hint="eastAsia"/>
            </w:rPr>
            <w:t>其他说明</w:t>
          </w:r>
        </w:p>
        <w:sdt>
          <w:sdtPr>
            <w:alias w:val="是否适用：预收账款的其他说明[双击切换]"/>
            <w:tag w:val="_GBC_c0e961ba454e4e2cb91293bde731349d"/>
            <w:id w:val="716396321"/>
            <w:lock w:val="sdtLocked"/>
            <w:placeholder>
              <w:docPart w:val="GBC22222222222222222222222222222"/>
            </w:placeholder>
          </w:sdtPr>
          <w:sdtContent>
            <w:p w:rsidR="00877D2C" w:rsidRDefault="006A4C27" w:rsidP="000F4FD1">
              <w:r>
                <w:fldChar w:fldCharType="begin"/>
              </w:r>
              <w:r w:rsidR="000F4FD1">
                <w:rPr>
                  <w:rFonts w:hint="eastAsia"/>
                </w:rPr>
                <w:instrText xml:space="preserve">MACROBUTTON  SnrToggleCheckbox </w:instrText>
              </w:r>
              <w:r w:rsidR="000F4FD1">
                <w:rPr>
                  <w:rFonts w:hint="eastAsia"/>
                </w:rPr>
                <w:instrText>□适用</w:instrText>
              </w:r>
              <w:r w:rsidR="000F4FD1">
                <w:rPr>
                  <w:rFonts w:hint="eastAsia"/>
                </w:rPr>
                <w:instrText xml:space="preserve"> </w:instrText>
              </w:r>
              <w:r>
                <w:fldChar w:fldCharType="end"/>
              </w:r>
              <w:r>
                <w:fldChar w:fldCharType="begin"/>
              </w:r>
              <w:r w:rsidR="000F4FD1">
                <w:rPr>
                  <w:rFonts w:hint="eastAsia"/>
                </w:rPr>
                <w:instrText xml:space="preserve"> MACROBUTTON  SnrToggleCheckbox </w:instrText>
              </w:r>
              <w:r w:rsidR="000F4FD1">
                <w:rPr>
                  <w:rFonts w:hint="eastAsia"/>
                </w:rPr>
                <w:instrText>√不适用</w:instrText>
              </w:r>
              <w:r w:rsidR="000F4FD1">
                <w:rPr>
                  <w:rFonts w:hint="eastAsia"/>
                </w:rPr>
                <w:instrText xml:space="preserve"> </w:instrText>
              </w:r>
              <w:r>
                <w:fldChar w:fldCharType="end"/>
              </w:r>
            </w:p>
          </w:sdtContent>
        </w:sdt>
        <w:p w:rsidR="00877D2C" w:rsidRDefault="006A4C27">
          <w:pPr>
            <w:rPr>
              <w:rFonts w:cstheme="minorBidi"/>
              <w:color w:val="000000" w:themeColor="text1"/>
            </w:rPr>
          </w:pPr>
        </w:p>
      </w:sdtContent>
    </w:sdt>
    <w:sdt>
      <w:sdtPr>
        <w:rPr>
          <w:rFonts w:ascii="宋体" w:hAnsi="宋体" w:cs="宋体" w:hint="eastAsia"/>
          <w:b w:val="0"/>
          <w:bCs w:val="0"/>
          <w:kern w:val="0"/>
          <w:szCs w:val="21"/>
        </w:rPr>
        <w:alias w:val="模块:合同负债"/>
        <w:tag w:val="_SEC_50463584535c4393bb0c203aa88e74ea"/>
        <w:id w:val="-367762794"/>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66"/>
            </w:numPr>
            <w:tabs>
              <w:tab w:val="left" w:pos="504"/>
            </w:tabs>
            <w:rPr>
              <w:szCs w:val="21"/>
            </w:rPr>
          </w:pPr>
          <w:r>
            <w:rPr>
              <w:rFonts w:hint="eastAsia"/>
              <w:szCs w:val="21"/>
            </w:rPr>
            <w:t>合同负债</w:t>
          </w:r>
        </w:p>
        <w:p w:rsidR="00877D2C" w:rsidRDefault="005540A0" w:rsidP="00B176E2">
          <w:pPr>
            <w:pStyle w:val="4"/>
            <w:numPr>
              <w:ilvl w:val="0"/>
              <w:numId w:val="90"/>
            </w:numPr>
          </w:pPr>
          <w:r>
            <w:rPr>
              <w:rFonts w:hint="eastAsia"/>
            </w:rPr>
            <w:t>合同负债情况</w:t>
          </w:r>
        </w:p>
        <w:sdt>
          <w:sdtPr>
            <w:alias w:val="是否适用：合同负债情况[双击切换]"/>
            <w:tag w:val="_GBC_257112066c884c67acfede3a1536844a"/>
            <w:id w:val="-1194610859"/>
            <w:lock w:val="sdtLocked"/>
            <w:placeholder>
              <w:docPart w:val="GBC22222222222222222222222222222"/>
            </w:placeholder>
          </w:sdtPr>
          <w:sdtContent>
            <w:p w:rsidR="00877D2C" w:rsidRDefault="006A4C27">
              <w:r>
                <w:fldChar w:fldCharType="begin"/>
              </w:r>
              <w:r w:rsidR="000F4FD1">
                <w:rPr>
                  <w:rFonts w:hint="eastAsia"/>
                </w:rPr>
                <w:instrText xml:space="preserve"> MACROBUTTON  SnrToggleCheckbox </w:instrText>
              </w:r>
              <w:r w:rsidR="000F4FD1">
                <w:rPr>
                  <w:rFonts w:hint="eastAsia"/>
                </w:rPr>
                <w:instrText>√适用</w:instrText>
              </w:r>
              <w:r w:rsidR="000F4FD1">
                <w:rPr>
                  <w:rFonts w:hint="eastAsia"/>
                </w:rPr>
                <w:instrText xml:space="preserve"> </w:instrText>
              </w:r>
              <w:r>
                <w:fldChar w:fldCharType="end"/>
              </w:r>
              <w:r>
                <w:fldChar w:fldCharType="begin"/>
              </w:r>
              <w:r w:rsidR="000F4FD1">
                <w:rPr>
                  <w:rFonts w:hint="eastAsia"/>
                </w:rPr>
                <w:instrText xml:space="preserve"> MACROBUTTON  SnrToggleCheckbox </w:instrText>
              </w:r>
              <w:r w:rsidR="000F4FD1">
                <w:rPr>
                  <w:rFonts w:hint="eastAsia"/>
                </w:rPr>
                <w:instrText>□不适用</w:instrText>
              </w:r>
              <w:r w:rsidR="000F4FD1">
                <w:rPr>
                  <w:rFonts w:hint="eastAsia"/>
                </w:rPr>
                <w:instrText xml:space="preserve"> </w:instrText>
              </w:r>
              <w:r>
                <w:fldChar w:fldCharType="end"/>
              </w:r>
            </w:p>
          </w:sdtContent>
        </w:sdt>
        <w:p w:rsidR="000F4FD1" w:rsidRDefault="005540A0">
          <w:pPr>
            <w:ind w:left="360"/>
            <w:jc w:val="right"/>
          </w:pPr>
          <w:r>
            <w:rPr>
              <w:rFonts w:hint="eastAsia"/>
            </w:rPr>
            <w:t>单位：</w:t>
          </w:r>
          <w:sdt>
            <w:sdtPr>
              <w:rPr>
                <w:rFonts w:hint="eastAsia"/>
              </w:rPr>
              <w:alias w:val="单位：合同负债情况"/>
              <w:tag w:val="_GBC_ea58ca5e76b74f328a4691ca7c6cc941"/>
              <w:id w:val="-1774331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合同负债情况"/>
              <w:tag w:val="_GBC_58f1908d1f4c48699237bf8c7f3604da"/>
              <w:id w:val="-15123659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gridCol w:w="3078"/>
            <w:gridCol w:w="3073"/>
          </w:tblGrid>
          <w:tr w:rsidR="000F4FD1" w:rsidTr="000F4FD1">
            <w:sdt>
              <w:sdtPr>
                <w:rPr>
                  <w:rFonts w:asciiTheme="minorEastAsia" w:eastAsiaTheme="minorEastAsia" w:hAnsiTheme="minorEastAsia"/>
                </w:rPr>
                <w:tag w:val="_PLD_c331ae60cae44b02b2a16eccd02434b1"/>
                <w:id w:val="1218724"/>
                <w:lock w:val="sdtLocked"/>
              </w:sdtPr>
              <w:sdtContent>
                <w:tc>
                  <w:tcPr>
                    <w:tcW w:w="1601" w:type="pct"/>
                    <w:shd w:val="clear" w:color="auto" w:fill="auto"/>
                  </w:tcPr>
                  <w:p w:rsidR="000F4FD1" w:rsidRPr="000F4FD1" w:rsidRDefault="000F4FD1" w:rsidP="000F4FD1">
                    <w:pPr>
                      <w:jc w:val="center"/>
                      <w:rPr>
                        <w:rFonts w:asciiTheme="minorEastAsia" w:eastAsiaTheme="minorEastAsia" w:hAnsiTheme="minorEastAsia"/>
                      </w:rPr>
                    </w:pPr>
                    <w:r w:rsidRPr="000F4FD1">
                      <w:rPr>
                        <w:rFonts w:asciiTheme="minorEastAsia" w:eastAsiaTheme="minorEastAsia" w:hAnsiTheme="minorEastAsia" w:hint="eastAsia"/>
                      </w:rPr>
                      <w:t>项目</w:t>
                    </w:r>
                  </w:p>
                </w:tc>
              </w:sdtContent>
            </w:sdt>
            <w:sdt>
              <w:sdtPr>
                <w:rPr>
                  <w:rFonts w:asciiTheme="minorEastAsia" w:eastAsiaTheme="minorEastAsia" w:hAnsiTheme="minorEastAsia"/>
                </w:rPr>
                <w:tag w:val="_PLD_1619b2dd861a497cbc814256ed0e2957"/>
                <w:id w:val="1218725"/>
                <w:lock w:val="sdtLocked"/>
              </w:sdtPr>
              <w:sdtContent>
                <w:tc>
                  <w:tcPr>
                    <w:tcW w:w="1701" w:type="pct"/>
                    <w:shd w:val="clear" w:color="auto" w:fill="auto"/>
                    <w:vAlign w:val="center"/>
                  </w:tcPr>
                  <w:p w:rsidR="000F4FD1" w:rsidRPr="000F4FD1" w:rsidRDefault="000F4FD1" w:rsidP="000F4FD1">
                    <w:pPr>
                      <w:autoSpaceDE w:val="0"/>
                      <w:autoSpaceDN w:val="0"/>
                      <w:adjustRightInd w:val="0"/>
                      <w:snapToGrid w:val="0"/>
                      <w:spacing w:line="240" w:lineRule="atLeast"/>
                      <w:jc w:val="center"/>
                      <w:rPr>
                        <w:rFonts w:asciiTheme="minorEastAsia" w:eastAsiaTheme="minorEastAsia" w:hAnsiTheme="minorEastAsia"/>
                      </w:rPr>
                    </w:pPr>
                    <w:r w:rsidRPr="000F4FD1">
                      <w:rPr>
                        <w:rFonts w:asciiTheme="minorEastAsia" w:eastAsiaTheme="minorEastAsia" w:hAnsiTheme="minorEastAsia" w:hint="eastAsia"/>
                      </w:rPr>
                      <w:t>期末余额</w:t>
                    </w:r>
                  </w:p>
                </w:tc>
              </w:sdtContent>
            </w:sdt>
            <w:sdt>
              <w:sdtPr>
                <w:rPr>
                  <w:rFonts w:asciiTheme="minorEastAsia" w:eastAsiaTheme="minorEastAsia" w:hAnsiTheme="minorEastAsia"/>
                </w:rPr>
                <w:tag w:val="_PLD_6341013bed194ee78619c433ebd01fda"/>
                <w:id w:val="1218726"/>
                <w:lock w:val="sdtLocked"/>
              </w:sdtPr>
              <w:sdtContent>
                <w:tc>
                  <w:tcPr>
                    <w:tcW w:w="1698" w:type="pct"/>
                    <w:shd w:val="clear" w:color="auto" w:fill="auto"/>
                    <w:vAlign w:val="center"/>
                  </w:tcPr>
                  <w:p w:rsidR="000F4FD1" w:rsidRPr="000F4FD1" w:rsidRDefault="000F4FD1" w:rsidP="000F4FD1">
                    <w:pPr>
                      <w:autoSpaceDE w:val="0"/>
                      <w:autoSpaceDN w:val="0"/>
                      <w:adjustRightInd w:val="0"/>
                      <w:snapToGrid w:val="0"/>
                      <w:spacing w:line="240" w:lineRule="atLeast"/>
                      <w:jc w:val="center"/>
                      <w:rPr>
                        <w:rFonts w:asciiTheme="minorEastAsia" w:eastAsiaTheme="minorEastAsia" w:hAnsiTheme="minorEastAsia"/>
                      </w:rPr>
                    </w:pPr>
                    <w:r w:rsidRPr="000F4FD1">
                      <w:rPr>
                        <w:rFonts w:asciiTheme="minorEastAsia" w:eastAsiaTheme="minorEastAsia" w:hAnsiTheme="minorEastAsia" w:hint="eastAsia"/>
                      </w:rPr>
                      <w:t>期初余额</w:t>
                    </w:r>
                  </w:p>
                </w:tc>
              </w:sdtContent>
            </w:sdt>
          </w:tr>
          <w:sdt>
            <w:sdtPr>
              <w:rPr>
                <w:rFonts w:asciiTheme="minorEastAsia" w:eastAsiaTheme="minorEastAsia" w:hAnsiTheme="minorEastAsia"/>
                <w:color w:val="000000"/>
              </w:rPr>
              <w:alias w:val="合同负债明细"/>
              <w:tag w:val="_TUP_d67f2b4ee3494c068d1ece80b5bc3fb5"/>
              <w:id w:val="1218727"/>
              <w:lock w:val="sdtLocked"/>
            </w:sdtPr>
            <w:sdtContent>
              <w:tr w:rsidR="000F4FD1" w:rsidTr="000F4FD1">
                <w:tc>
                  <w:tcPr>
                    <w:tcW w:w="1601" w:type="pct"/>
                    <w:shd w:val="clear" w:color="auto" w:fill="auto"/>
                  </w:tcPr>
                  <w:p w:rsidR="000F4FD1" w:rsidRPr="000F4FD1" w:rsidRDefault="000F4FD1" w:rsidP="000F4FD1">
                    <w:pPr>
                      <w:rPr>
                        <w:rFonts w:asciiTheme="minorEastAsia" w:eastAsiaTheme="minorEastAsia" w:hAnsiTheme="minorEastAsia"/>
                      </w:rPr>
                    </w:pPr>
                    <w:r w:rsidRPr="000F4FD1">
                      <w:rPr>
                        <w:rFonts w:asciiTheme="minorEastAsia" w:eastAsiaTheme="minorEastAsia" w:hAnsiTheme="minorEastAsia"/>
                        <w:kern w:val="0"/>
                      </w:rPr>
                      <w:t>预收货款</w:t>
                    </w:r>
                  </w:p>
                </w:tc>
                <w:tc>
                  <w:tcPr>
                    <w:tcW w:w="1701" w:type="pct"/>
                    <w:shd w:val="clear" w:color="auto" w:fill="auto"/>
                  </w:tcPr>
                  <w:p w:rsidR="000F4FD1" w:rsidRPr="000F4FD1" w:rsidRDefault="000F4FD1" w:rsidP="000F4FD1">
                    <w:pPr>
                      <w:jc w:val="right"/>
                      <w:rPr>
                        <w:rFonts w:asciiTheme="minorEastAsia" w:eastAsiaTheme="minorEastAsia" w:hAnsiTheme="minorEastAsia"/>
                      </w:rPr>
                    </w:pPr>
                    <w:r w:rsidRPr="000F4FD1">
                      <w:rPr>
                        <w:rFonts w:asciiTheme="minorEastAsia" w:eastAsiaTheme="minorEastAsia" w:hAnsiTheme="minorEastAsia"/>
                      </w:rPr>
                      <w:t>9,035,024.81</w:t>
                    </w:r>
                  </w:p>
                </w:tc>
                <w:tc>
                  <w:tcPr>
                    <w:tcW w:w="1698" w:type="pct"/>
                    <w:shd w:val="clear" w:color="auto" w:fill="auto"/>
                  </w:tcPr>
                  <w:p w:rsidR="000F4FD1" w:rsidRPr="000F4FD1" w:rsidRDefault="00AD242B" w:rsidP="000F4FD1">
                    <w:pPr>
                      <w:jc w:val="right"/>
                      <w:rPr>
                        <w:rFonts w:asciiTheme="minorEastAsia" w:eastAsiaTheme="minorEastAsia" w:hAnsiTheme="minorEastAsia"/>
                      </w:rPr>
                    </w:pPr>
                    <w:r w:rsidRPr="00AE42D7">
                      <w:rPr>
                        <w:rFonts w:asciiTheme="minorEastAsia" w:eastAsiaTheme="minorEastAsia" w:hAnsiTheme="minorEastAsia"/>
                      </w:rPr>
                      <w:t>4,798,280.20</w:t>
                    </w:r>
                  </w:p>
                </w:tc>
              </w:tr>
            </w:sdtContent>
          </w:sdt>
          <w:tr w:rsidR="000F4FD1" w:rsidRPr="000F4FD1" w:rsidTr="000F4FD1">
            <w:sdt>
              <w:sdtPr>
                <w:rPr>
                  <w:rFonts w:asciiTheme="minorEastAsia" w:eastAsiaTheme="minorEastAsia" w:hAnsiTheme="minorEastAsia"/>
                </w:rPr>
                <w:tag w:val="_PLD_4e3bb8ab3c904307b3e330dc2e7b09a4"/>
                <w:id w:val="1218728"/>
                <w:lock w:val="sdtLocked"/>
              </w:sdtPr>
              <w:sdtContent>
                <w:tc>
                  <w:tcPr>
                    <w:tcW w:w="1601" w:type="pct"/>
                    <w:shd w:val="clear" w:color="auto" w:fill="auto"/>
                  </w:tcPr>
                  <w:p w:rsidR="000F4FD1" w:rsidRPr="000F4FD1" w:rsidRDefault="000F4FD1" w:rsidP="000F4FD1">
                    <w:pPr>
                      <w:jc w:val="center"/>
                      <w:rPr>
                        <w:rFonts w:asciiTheme="minorEastAsia" w:eastAsiaTheme="minorEastAsia" w:hAnsiTheme="minorEastAsia"/>
                        <w:color w:val="000000"/>
                      </w:rPr>
                    </w:pPr>
                    <w:r w:rsidRPr="000F4FD1">
                      <w:rPr>
                        <w:rFonts w:asciiTheme="minorEastAsia" w:eastAsiaTheme="minorEastAsia" w:hAnsiTheme="minorEastAsia" w:hint="eastAsia"/>
                        <w:color w:val="000000"/>
                      </w:rPr>
                      <w:t>合计</w:t>
                    </w:r>
                  </w:p>
                </w:tc>
              </w:sdtContent>
            </w:sdt>
            <w:tc>
              <w:tcPr>
                <w:tcW w:w="1701" w:type="pct"/>
                <w:shd w:val="clear" w:color="auto" w:fill="auto"/>
              </w:tcPr>
              <w:p w:rsidR="000F4FD1" w:rsidRPr="000F4FD1" w:rsidRDefault="000F4FD1" w:rsidP="000F4FD1">
                <w:pPr>
                  <w:jc w:val="right"/>
                  <w:rPr>
                    <w:rFonts w:asciiTheme="minorEastAsia" w:eastAsiaTheme="minorEastAsia" w:hAnsiTheme="minorEastAsia"/>
                  </w:rPr>
                </w:pPr>
                <w:r w:rsidRPr="000F4FD1">
                  <w:rPr>
                    <w:rFonts w:asciiTheme="minorEastAsia" w:eastAsiaTheme="minorEastAsia" w:hAnsiTheme="minorEastAsia"/>
                  </w:rPr>
                  <w:t>9,035,024.81</w:t>
                </w:r>
              </w:p>
            </w:tc>
            <w:tc>
              <w:tcPr>
                <w:tcW w:w="1698" w:type="pct"/>
                <w:shd w:val="clear" w:color="auto" w:fill="auto"/>
              </w:tcPr>
              <w:p w:rsidR="000F4FD1" w:rsidRPr="000F4FD1" w:rsidRDefault="00AD242B" w:rsidP="00AD242B">
                <w:pPr>
                  <w:jc w:val="right"/>
                  <w:rPr>
                    <w:rFonts w:asciiTheme="minorEastAsia" w:eastAsiaTheme="minorEastAsia" w:hAnsiTheme="minorEastAsia"/>
                  </w:rPr>
                </w:pPr>
                <w:r w:rsidRPr="00AE42D7">
                  <w:rPr>
                    <w:rFonts w:asciiTheme="minorEastAsia" w:eastAsiaTheme="minorEastAsia" w:hAnsiTheme="minorEastAsia"/>
                  </w:rPr>
                  <w:t>4,798,280.20</w:t>
                </w:r>
              </w:p>
            </w:tc>
          </w:tr>
        </w:tbl>
        <w:p w:rsidR="00877D2C" w:rsidRDefault="006A4C27"/>
      </w:sdtContent>
    </w:sdt>
    <w:sdt>
      <w:sdtPr>
        <w:rPr>
          <w:rFonts w:ascii="宋体" w:eastAsia="宋体" w:hAnsi="宋体" w:cs="宋体" w:hint="eastAsia"/>
          <w:b w:val="0"/>
          <w:bCs w:val="0"/>
          <w:kern w:val="0"/>
          <w:szCs w:val="24"/>
        </w:rPr>
        <w:alias w:val="模块:报告期内账面价值发生重大变动的金额和原因"/>
        <w:tag w:val="_SEC_6fed4fed5399438cae08eee39c94b152"/>
        <w:id w:val="-1605184330"/>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0"/>
              <w:numId w:val="90"/>
            </w:numPr>
          </w:pPr>
          <w:r>
            <w:rPr>
              <w:rFonts w:hint="eastAsia"/>
            </w:rPr>
            <w:t>报告期内账面价值发生重大变动的金额和原因</w:t>
          </w:r>
        </w:p>
        <w:sdt>
          <w:sdtPr>
            <w:alias w:val="是否适用：合同负债账面价值发生重大变动[双击切换]"/>
            <w:tag w:val="_GBC_267fd365085f4836b846799edc8c3765"/>
            <w:id w:val="313063400"/>
            <w:lock w:val="sdtLocked"/>
            <w:placeholder>
              <w:docPart w:val="GBC22222222222222222222222222222"/>
            </w:placeholder>
          </w:sdtPr>
          <w:sdtContent>
            <w:p w:rsidR="00877D2C" w:rsidRDefault="006A4C27" w:rsidP="00823174">
              <w:r>
                <w:fldChar w:fldCharType="begin"/>
              </w:r>
              <w:r w:rsidR="00823174">
                <w:rPr>
                  <w:rFonts w:hint="eastAsia"/>
                </w:rPr>
                <w:instrText xml:space="preserve"> MACROBUTTON  SnrToggleCheckbox </w:instrText>
              </w:r>
              <w:r w:rsidR="00823174">
                <w:rPr>
                  <w:rFonts w:hint="eastAsia"/>
                </w:rPr>
                <w:instrText>□适用</w:instrText>
              </w:r>
              <w:r w:rsidR="00823174">
                <w:rPr>
                  <w:rFonts w:hint="eastAsia"/>
                </w:rPr>
                <w:instrText xml:space="preserve"> </w:instrText>
              </w:r>
              <w:r>
                <w:fldChar w:fldCharType="end"/>
              </w:r>
              <w:r>
                <w:fldChar w:fldCharType="begin"/>
              </w:r>
              <w:r w:rsidR="00823174">
                <w:rPr>
                  <w:rFonts w:hint="eastAsia"/>
                </w:rPr>
                <w:instrText xml:space="preserve"> MACROBUTTON  SnrToggleCheckbox </w:instrText>
              </w:r>
              <w:r w:rsidR="00823174">
                <w:rPr>
                  <w:rFonts w:hint="eastAsia"/>
                </w:rPr>
                <w:instrText>√不适用</w:instrText>
              </w:r>
              <w:r w:rsidR="00823174">
                <w:rPr>
                  <w:rFonts w:hint="eastAsia"/>
                </w:rPr>
                <w:instrText xml:space="preserve"> </w:instrText>
              </w:r>
              <w:r>
                <w:fldChar w:fldCharType="end"/>
              </w:r>
            </w:p>
          </w:sdtContent>
        </w:sdt>
      </w:sdtContent>
    </w:sdt>
    <w:sdt>
      <w:sdtPr>
        <w:rPr>
          <w:rFonts w:hint="eastAsia"/>
        </w:rPr>
        <w:alias w:val="模块:合同负债其他说明"/>
        <w:tag w:val="_SEC_d59a32c92f4547b59d45698ae473a887"/>
        <w:id w:val="127599392"/>
        <w:lock w:val="sdtLocked"/>
        <w:placeholder>
          <w:docPart w:val="GBC22222222222222222222222222222"/>
        </w:placeholder>
      </w:sdtPr>
      <w:sdtEndPr>
        <w:rPr>
          <w:rFonts w:hint="default"/>
        </w:rPr>
      </w:sdtEndPr>
      <w:sdtContent>
        <w:p w:rsidR="00877D2C" w:rsidRDefault="005540A0">
          <w:r>
            <w:rPr>
              <w:rFonts w:hint="eastAsia"/>
            </w:rPr>
            <w:t>其他说明：</w:t>
          </w:r>
        </w:p>
        <w:sdt>
          <w:sdtPr>
            <w:alias w:val="是否适用：合同负债其他说明[双击切换]"/>
            <w:tag w:val="_GBC_1c99003b181f47ebb73e6452f4bfa446"/>
            <w:id w:val="2059824217"/>
            <w:lock w:val="sdtLocked"/>
            <w:placeholder>
              <w:docPart w:val="GBC22222222222222222222222222222"/>
            </w:placeholder>
          </w:sdtPr>
          <w:sdtContent>
            <w:p w:rsidR="00877D2C" w:rsidRDefault="006A4C27">
              <w:r>
                <w:fldChar w:fldCharType="begin"/>
              </w:r>
              <w:r w:rsidR="00823174">
                <w:rPr>
                  <w:rFonts w:hint="eastAsia"/>
                </w:rPr>
                <w:instrText xml:space="preserve"> MACROBUTTON  SnrToggleCheckbox </w:instrText>
              </w:r>
              <w:r w:rsidR="00823174">
                <w:rPr>
                  <w:rFonts w:hint="eastAsia"/>
                </w:rPr>
                <w:instrText>√适用</w:instrText>
              </w:r>
              <w:r w:rsidR="00823174">
                <w:rPr>
                  <w:rFonts w:hint="eastAsia"/>
                </w:rPr>
                <w:instrText xml:space="preserve"> </w:instrText>
              </w:r>
              <w:r>
                <w:fldChar w:fldCharType="end"/>
              </w:r>
              <w:r>
                <w:fldChar w:fldCharType="begin"/>
              </w:r>
              <w:r w:rsidR="00823174">
                <w:rPr>
                  <w:rFonts w:hint="eastAsia"/>
                </w:rPr>
                <w:instrText xml:space="preserve"> MACROBUTTON  SnrToggleCheckbox </w:instrText>
              </w:r>
              <w:r w:rsidR="00823174">
                <w:rPr>
                  <w:rFonts w:hint="eastAsia"/>
                </w:rPr>
                <w:instrText>□不适用</w:instrText>
              </w:r>
              <w:r w:rsidR="00823174">
                <w:rPr>
                  <w:rFonts w:hint="eastAsia"/>
                </w:rPr>
                <w:instrText xml:space="preserve"> </w:instrText>
              </w:r>
              <w:r>
                <w:fldChar w:fldCharType="end"/>
              </w:r>
            </w:p>
          </w:sdtContent>
        </w:sdt>
        <w:sdt>
          <w:sdtPr>
            <w:alias w:val="合同负债其他说明"/>
            <w:tag w:val="_GBC_24dedae851f44d938b800a45b0471f2e"/>
            <w:id w:val="-545368848"/>
            <w:lock w:val="sdtLocked"/>
            <w:placeholder>
              <w:docPart w:val="GBC22222222222222222222222222222"/>
            </w:placeholder>
          </w:sdtPr>
          <w:sdtContent>
            <w:p w:rsidR="00823174" w:rsidRDefault="00823174" w:rsidP="00133444">
              <w:pPr>
                <w:snapToGrid w:val="0"/>
                <w:spacing w:line="300" w:lineRule="auto"/>
                <w:ind w:firstLineChars="200" w:firstLine="420"/>
                <w:rPr>
                  <w:rFonts w:eastAsiaTheme="majorEastAsia"/>
                  <w:sz w:val="24"/>
                </w:rPr>
              </w:pPr>
              <w:r w:rsidRPr="00823174">
                <w:rPr>
                  <w:rFonts w:asciiTheme="minorEastAsia" w:eastAsiaTheme="minorEastAsia" w:hAnsiTheme="minorEastAsia"/>
                </w:rPr>
                <w:t>根据新收入准则《企业会计准则第14号——收入》（财会【2017】22 号），本公司自2020年1月1日起将预收客户的款项列入合同负债项目列示</w:t>
              </w:r>
              <w:r w:rsidRPr="00823174">
                <w:rPr>
                  <w:rFonts w:asciiTheme="minorEastAsia" w:eastAsiaTheme="minorEastAsia" w:hAnsiTheme="minorEastAsia" w:hint="eastAsia"/>
                </w:rPr>
                <w:t>。</w:t>
              </w:r>
            </w:p>
            <w:p w:rsidR="00877D2C" w:rsidRDefault="006A4C27" w:rsidP="00133444">
              <w:pPr>
                <w:snapToGrid w:val="0"/>
                <w:spacing w:line="300" w:lineRule="auto"/>
                <w:ind w:firstLineChars="200" w:firstLine="420"/>
              </w:pPr>
            </w:p>
          </w:sdtContent>
        </w:sdt>
        <w:p w:rsidR="00877D2C" w:rsidRDefault="006A4C27"/>
      </w:sdtContent>
    </w:sd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应付职工薪酬</w:t>
      </w:r>
    </w:p>
    <w:sdt>
      <w:sdtPr>
        <w:rPr>
          <w:rFonts w:ascii="宋体" w:eastAsia="宋体" w:hAnsi="宋体" w:cs="宋体"/>
          <w:b w:val="0"/>
          <w:bCs w:val="0"/>
          <w:kern w:val="0"/>
          <w:szCs w:val="24"/>
        </w:rPr>
        <w:alias w:val="模块:应付职工薪酬列示："/>
        <w:tag w:val="_SEC_8ac62232cfc54f38aff1f89058d89f36"/>
        <w:id w:val="-1255745950"/>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0"/>
              <w:numId w:val="91"/>
            </w:numPr>
          </w:pPr>
          <w:r>
            <w:rPr>
              <w:rFonts w:hint="eastAsia"/>
            </w:rPr>
            <w:t>应付职工薪酬列示</w:t>
          </w:r>
        </w:p>
        <w:sdt>
          <w:sdtPr>
            <w:alias w:val="是否适用：应付职工薪酬列示[双击切换]"/>
            <w:tag w:val="_GBC_215b41e091df4b2bbb2009fd3c8040b5"/>
            <w:id w:val="-1692292240"/>
            <w:lock w:val="sdtLocked"/>
            <w:placeholder>
              <w:docPart w:val="GBC22222222222222222222222222222"/>
            </w:placeholder>
          </w:sdtPr>
          <w:sdtContent>
            <w:p w:rsidR="00877D2C" w:rsidRDefault="006A4C27">
              <w:r>
                <w:fldChar w:fldCharType="begin"/>
              </w:r>
              <w:r w:rsidR="005A4660">
                <w:rPr>
                  <w:rFonts w:hint="eastAsia"/>
                </w:rPr>
                <w:instrText xml:space="preserve">MACROBUTTON  SnrToggleCheckbox </w:instrText>
              </w:r>
              <w:r w:rsidR="005A4660">
                <w:rPr>
                  <w:rFonts w:hint="eastAsia"/>
                </w:rPr>
                <w:instrText>√适用</w:instrText>
              </w:r>
              <w:r w:rsidR="005A4660">
                <w:rPr>
                  <w:rFonts w:hint="eastAsia"/>
                </w:rPr>
                <w:instrText xml:space="preserve"> </w:instrText>
              </w:r>
              <w:r>
                <w:fldChar w:fldCharType="end"/>
              </w:r>
              <w:r>
                <w:fldChar w:fldCharType="begin"/>
              </w:r>
              <w:r w:rsidR="005A4660">
                <w:rPr>
                  <w:rFonts w:hint="eastAsia"/>
                </w:rPr>
                <w:instrText xml:space="preserve"> MACROBUTTON  SnrToggleCheckbox </w:instrText>
              </w:r>
              <w:r w:rsidR="005A4660">
                <w:rPr>
                  <w:rFonts w:hint="eastAsia"/>
                </w:rPr>
                <w:instrText>□不适用</w:instrText>
              </w:r>
              <w:r w:rsidR="005A4660">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应付职工薪酬"/>
              <w:tag w:val="_GBC_6889c0e435324d63b7c01ed595a8e140"/>
              <w:id w:val="-1000889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应付职工薪酬"/>
              <w:tag w:val="_GBC_64bcd9de14a14550b941cbdaf7bdc974"/>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3"/>
            <w:gridCol w:w="1736"/>
            <w:gridCol w:w="1837"/>
            <w:gridCol w:w="1819"/>
            <w:gridCol w:w="1594"/>
          </w:tblGrid>
          <w:tr w:rsidR="0094130A" w:rsidTr="0094130A">
            <w:sdt>
              <w:sdtPr>
                <w:rPr>
                  <w:rFonts w:asciiTheme="minorEastAsia" w:eastAsiaTheme="minorEastAsia" w:hAnsiTheme="minorEastAsia"/>
                </w:rPr>
                <w:tag w:val="_PLD_4761dc2d96c64c3fb5d407cdbec097a2"/>
                <w:id w:val="1218949"/>
                <w:lock w:val="sdtLocked"/>
              </w:sdtPr>
              <w:sdtContent>
                <w:tc>
                  <w:tcPr>
                    <w:tcW w:w="1140" w:type="pct"/>
                    <w:shd w:val="clear" w:color="auto" w:fill="auto"/>
                    <w:vAlign w:val="center"/>
                  </w:tcPr>
                  <w:p w:rsidR="0094130A" w:rsidRPr="0094130A" w:rsidRDefault="0094130A" w:rsidP="004247C6">
                    <w:pPr>
                      <w:jc w:val="center"/>
                      <w:rPr>
                        <w:rFonts w:asciiTheme="minorEastAsia" w:eastAsiaTheme="minorEastAsia" w:hAnsiTheme="minorEastAsia"/>
                      </w:rPr>
                    </w:pPr>
                    <w:r w:rsidRPr="0094130A">
                      <w:rPr>
                        <w:rFonts w:asciiTheme="minorEastAsia" w:eastAsiaTheme="minorEastAsia" w:hAnsiTheme="minorEastAsia" w:hint="eastAsia"/>
                      </w:rPr>
                      <w:t>项目</w:t>
                    </w:r>
                  </w:p>
                </w:tc>
              </w:sdtContent>
            </w:sdt>
            <w:sdt>
              <w:sdtPr>
                <w:rPr>
                  <w:rFonts w:asciiTheme="minorEastAsia" w:eastAsiaTheme="minorEastAsia" w:hAnsiTheme="minorEastAsia"/>
                </w:rPr>
                <w:tag w:val="_PLD_f666739d3c0f4f9891bd8f4974d101ec"/>
                <w:id w:val="1218950"/>
                <w:lock w:val="sdtLocked"/>
              </w:sdtPr>
              <w:sdtContent>
                <w:tc>
                  <w:tcPr>
                    <w:tcW w:w="959" w:type="pct"/>
                    <w:shd w:val="clear" w:color="auto" w:fill="auto"/>
                    <w:vAlign w:val="center"/>
                  </w:tcPr>
                  <w:p w:rsidR="0094130A" w:rsidRPr="0094130A" w:rsidRDefault="0094130A" w:rsidP="004247C6">
                    <w:pPr>
                      <w:jc w:val="center"/>
                      <w:rPr>
                        <w:rFonts w:asciiTheme="minorEastAsia" w:eastAsiaTheme="minorEastAsia" w:hAnsiTheme="minorEastAsia"/>
                      </w:rPr>
                    </w:pPr>
                    <w:r w:rsidRPr="0094130A">
                      <w:rPr>
                        <w:rFonts w:asciiTheme="minorEastAsia" w:eastAsiaTheme="minorEastAsia" w:hAnsiTheme="minorEastAsia" w:hint="eastAsia"/>
                      </w:rPr>
                      <w:t>期初余额</w:t>
                    </w:r>
                  </w:p>
                </w:tc>
              </w:sdtContent>
            </w:sdt>
            <w:sdt>
              <w:sdtPr>
                <w:rPr>
                  <w:rFonts w:asciiTheme="minorEastAsia" w:eastAsiaTheme="minorEastAsia" w:hAnsiTheme="minorEastAsia"/>
                </w:rPr>
                <w:tag w:val="_PLD_cc701d3a5a44484d862c996437df1e7d"/>
                <w:id w:val="1218951"/>
                <w:lock w:val="sdtLocked"/>
              </w:sdtPr>
              <w:sdtContent>
                <w:tc>
                  <w:tcPr>
                    <w:tcW w:w="1015" w:type="pct"/>
                    <w:shd w:val="clear" w:color="auto" w:fill="auto"/>
                    <w:vAlign w:val="center"/>
                  </w:tcPr>
                  <w:p w:rsidR="0094130A" w:rsidRPr="0094130A" w:rsidRDefault="0094130A" w:rsidP="004247C6">
                    <w:pPr>
                      <w:jc w:val="center"/>
                      <w:rPr>
                        <w:rFonts w:asciiTheme="minorEastAsia" w:eastAsiaTheme="minorEastAsia" w:hAnsiTheme="minorEastAsia"/>
                      </w:rPr>
                    </w:pPr>
                    <w:r w:rsidRPr="0094130A">
                      <w:rPr>
                        <w:rFonts w:asciiTheme="minorEastAsia" w:eastAsiaTheme="minorEastAsia" w:hAnsiTheme="minorEastAsia" w:hint="eastAsia"/>
                      </w:rPr>
                      <w:t>本期增加</w:t>
                    </w:r>
                  </w:p>
                </w:tc>
              </w:sdtContent>
            </w:sdt>
            <w:sdt>
              <w:sdtPr>
                <w:rPr>
                  <w:rFonts w:asciiTheme="minorEastAsia" w:eastAsiaTheme="minorEastAsia" w:hAnsiTheme="minorEastAsia"/>
                </w:rPr>
                <w:tag w:val="_PLD_0e8f833fca684ce592b0cba6d04c75ef"/>
                <w:id w:val="1218952"/>
                <w:lock w:val="sdtLocked"/>
              </w:sdtPr>
              <w:sdtContent>
                <w:tc>
                  <w:tcPr>
                    <w:tcW w:w="1005" w:type="pct"/>
                    <w:shd w:val="clear" w:color="auto" w:fill="auto"/>
                    <w:vAlign w:val="center"/>
                  </w:tcPr>
                  <w:p w:rsidR="0094130A" w:rsidRPr="0094130A" w:rsidRDefault="0094130A" w:rsidP="004247C6">
                    <w:pPr>
                      <w:jc w:val="center"/>
                      <w:rPr>
                        <w:rFonts w:asciiTheme="minorEastAsia" w:eastAsiaTheme="minorEastAsia" w:hAnsiTheme="minorEastAsia"/>
                      </w:rPr>
                    </w:pPr>
                    <w:r w:rsidRPr="0094130A">
                      <w:rPr>
                        <w:rFonts w:asciiTheme="minorEastAsia" w:eastAsiaTheme="minorEastAsia" w:hAnsiTheme="minorEastAsia" w:hint="eastAsia"/>
                      </w:rPr>
                      <w:t>本期减少</w:t>
                    </w:r>
                  </w:p>
                </w:tc>
              </w:sdtContent>
            </w:sdt>
            <w:sdt>
              <w:sdtPr>
                <w:rPr>
                  <w:rFonts w:asciiTheme="minorEastAsia" w:eastAsiaTheme="minorEastAsia" w:hAnsiTheme="minorEastAsia"/>
                </w:rPr>
                <w:tag w:val="_PLD_c39a265e94994f0480d13abd59d3eb39"/>
                <w:id w:val="1218953"/>
                <w:lock w:val="sdtLocked"/>
              </w:sdtPr>
              <w:sdtContent>
                <w:tc>
                  <w:tcPr>
                    <w:tcW w:w="881" w:type="pct"/>
                    <w:shd w:val="clear" w:color="auto" w:fill="auto"/>
                    <w:vAlign w:val="center"/>
                  </w:tcPr>
                  <w:p w:rsidR="0094130A" w:rsidRPr="0094130A" w:rsidRDefault="0094130A" w:rsidP="004247C6">
                    <w:pPr>
                      <w:jc w:val="center"/>
                      <w:rPr>
                        <w:rFonts w:asciiTheme="minorEastAsia" w:eastAsiaTheme="minorEastAsia" w:hAnsiTheme="minorEastAsia"/>
                      </w:rPr>
                    </w:pPr>
                    <w:r w:rsidRPr="0094130A">
                      <w:rPr>
                        <w:rFonts w:asciiTheme="minorEastAsia" w:eastAsiaTheme="minorEastAsia" w:hAnsiTheme="minorEastAsia" w:hint="eastAsia"/>
                      </w:rPr>
                      <w:t>期末余额</w:t>
                    </w:r>
                  </w:p>
                </w:tc>
              </w:sdtContent>
            </w:sdt>
          </w:tr>
          <w:tr w:rsidR="0094130A" w:rsidTr="0094130A">
            <w:sdt>
              <w:sdtPr>
                <w:rPr>
                  <w:rFonts w:asciiTheme="minorEastAsia" w:eastAsiaTheme="minorEastAsia" w:hAnsiTheme="minorEastAsia"/>
                </w:rPr>
                <w:tag w:val="_PLD_e3e45a1b3a8f49a9bebab9921a080935"/>
                <w:id w:val="1218954"/>
                <w:lock w:val="sdtLocked"/>
              </w:sdtPr>
              <w:sdtContent>
                <w:tc>
                  <w:tcPr>
                    <w:tcW w:w="1140" w:type="pct"/>
                    <w:shd w:val="clear" w:color="auto" w:fill="auto"/>
                  </w:tcPr>
                  <w:p w:rsidR="0094130A" w:rsidRPr="0094130A" w:rsidRDefault="0094130A" w:rsidP="004247C6">
                    <w:pPr>
                      <w:rPr>
                        <w:rFonts w:asciiTheme="minorEastAsia" w:eastAsiaTheme="minorEastAsia" w:hAnsiTheme="minorEastAsia"/>
                      </w:rPr>
                    </w:pPr>
                    <w:r w:rsidRPr="0094130A">
                      <w:rPr>
                        <w:rFonts w:asciiTheme="minorEastAsia" w:eastAsiaTheme="minorEastAsia" w:hAnsiTheme="minorEastAsia" w:hint="eastAsia"/>
                      </w:rPr>
                      <w:t>一、短期薪酬</w:t>
                    </w:r>
                  </w:p>
                </w:tc>
              </w:sdtContent>
            </w:sdt>
            <w:tc>
              <w:tcPr>
                <w:tcW w:w="959" w:type="pct"/>
                <w:shd w:val="clear" w:color="auto" w:fill="auto"/>
              </w:tcPr>
              <w:p w:rsidR="0094130A" w:rsidRPr="0094130A" w:rsidRDefault="0094130A" w:rsidP="004247C6">
                <w:pPr>
                  <w:jc w:val="right"/>
                  <w:rPr>
                    <w:rFonts w:asciiTheme="minorEastAsia" w:eastAsiaTheme="minorEastAsia" w:hAnsiTheme="minorEastAsia"/>
                  </w:rPr>
                </w:pPr>
                <w:r w:rsidRPr="0094130A">
                  <w:rPr>
                    <w:rFonts w:asciiTheme="minorEastAsia" w:eastAsiaTheme="minorEastAsia" w:hAnsiTheme="minorEastAsia"/>
                  </w:rPr>
                  <w:t>25,898,016.83</w:t>
                </w:r>
              </w:p>
            </w:tc>
            <w:tc>
              <w:tcPr>
                <w:tcW w:w="1015" w:type="pct"/>
                <w:shd w:val="clear" w:color="auto" w:fill="auto"/>
              </w:tcPr>
              <w:p w:rsidR="0094130A" w:rsidRPr="0094130A" w:rsidRDefault="0094130A" w:rsidP="004247C6">
                <w:pPr>
                  <w:jc w:val="right"/>
                  <w:rPr>
                    <w:rFonts w:asciiTheme="minorEastAsia" w:eastAsiaTheme="minorEastAsia" w:hAnsiTheme="minorEastAsia"/>
                    <w:highlight w:val="yellow"/>
                  </w:rPr>
                </w:pPr>
                <w:r w:rsidRPr="0094130A">
                  <w:rPr>
                    <w:rFonts w:asciiTheme="minorEastAsia" w:eastAsiaTheme="minorEastAsia" w:hAnsiTheme="minorEastAsia"/>
                  </w:rPr>
                  <w:t>129,841,051.60</w:t>
                </w:r>
              </w:p>
            </w:tc>
            <w:tc>
              <w:tcPr>
                <w:tcW w:w="1005" w:type="pct"/>
                <w:shd w:val="clear" w:color="auto" w:fill="auto"/>
              </w:tcPr>
              <w:p w:rsidR="0094130A" w:rsidRPr="0094130A" w:rsidRDefault="0094130A" w:rsidP="004247C6">
                <w:pPr>
                  <w:jc w:val="right"/>
                  <w:rPr>
                    <w:rFonts w:asciiTheme="minorEastAsia" w:eastAsiaTheme="minorEastAsia" w:hAnsiTheme="minorEastAsia"/>
                    <w:highlight w:val="yellow"/>
                  </w:rPr>
                </w:pPr>
                <w:r w:rsidRPr="0094130A">
                  <w:rPr>
                    <w:rFonts w:asciiTheme="minorEastAsia" w:eastAsiaTheme="minorEastAsia" w:hAnsiTheme="minorEastAsia"/>
                  </w:rPr>
                  <w:t>128,053,493.53</w:t>
                </w:r>
              </w:p>
            </w:tc>
            <w:tc>
              <w:tcPr>
                <w:tcW w:w="881" w:type="pct"/>
                <w:shd w:val="clear" w:color="auto" w:fill="auto"/>
              </w:tcPr>
              <w:p w:rsidR="0094130A" w:rsidRPr="0094130A" w:rsidRDefault="0094130A" w:rsidP="004247C6">
                <w:pPr>
                  <w:jc w:val="right"/>
                  <w:rPr>
                    <w:rFonts w:asciiTheme="minorEastAsia" w:eastAsiaTheme="minorEastAsia" w:hAnsiTheme="minorEastAsia"/>
                  </w:rPr>
                </w:pPr>
                <w:r w:rsidRPr="0094130A">
                  <w:rPr>
                    <w:rFonts w:asciiTheme="minorEastAsia" w:eastAsiaTheme="minorEastAsia" w:hAnsiTheme="minorEastAsia"/>
                  </w:rPr>
                  <w:t>27,685,574.90</w:t>
                </w:r>
              </w:p>
            </w:tc>
          </w:tr>
          <w:tr w:rsidR="0094130A" w:rsidTr="0094130A">
            <w:sdt>
              <w:sdtPr>
                <w:rPr>
                  <w:rFonts w:asciiTheme="minorEastAsia" w:eastAsiaTheme="minorEastAsia" w:hAnsiTheme="minorEastAsia"/>
                </w:rPr>
                <w:tag w:val="_PLD_85c469f474b84d03aec3c8ae8d2d17fa"/>
                <w:id w:val="1218955"/>
                <w:lock w:val="sdtLocked"/>
              </w:sdtPr>
              <w:sdtContent>
                <w:tc>
                  <w:tcPr>
                    <w:tcW w:w="1140" w:type="pct"/>
                    <w:shd w:val="clear" w:color="auto" w:fill="auto"/>
                  </w:tcPr>
                  <w:p w:rsidR="0094130A" w:rsidRPr="0094130A" w:rsidRDefault="0094130A" w:rsidP="004247C6">
                    <w:pPr>
                      <w:rPr>
                        <w:rFonts w:asciiTheme="minorEastAsia" w:eastAsiaTheme="minorEastAsia" w:hAnsiTheme="minorEastAsia"/>
                      </w:rPr>
                    </w:pPr>
                    <w:r w:rsidRPr="0094130A">
                      <w:rPr>
                        <w:rFonts w:asciiTheme="minorEastAsia" w:eastAsiaTheme="minorEastAsia" w:hAnsiTheme="minorEastAsia" w:hint="eastAsia"/>
                      </w:rPr>
                      <w:t>二、离职后福利-设定提存计划</w:t>
                    </w:r>
                  </w:p>
                </w:tc>
              </w:sdtContent>
            </w:sdt>
            <w:tc>
              <w:tcPr>
                <w:tcW w:w="959" w:type="pct"/>
                <w:shd w:val="clear" w:color="auto" w:fill="auto"/>
              </w:tcPr>
              <w:p w:rsidR="0094130A" w:rsidRPr="0094130A" w:rsidRDefault="0094130A" w:rsidP="004247C6">
                <w:pPr>
                  <w:jc w:val="right"/>
                  <w:rPr>
                    <w:rFonts w:asciiTheme="minorEastAsia" w:eastAsiaTheme="minorEastAsia" w:hAnsiTheme="minorEastAsia"/>
                  </w:rPr>
                </w:pPr>
                <w:r w:rsidRPr="0094130A">
                  <w:rPr>
                    <w:rFonts w:asciiTheme="minorEastAsia" w:eastAsiaTheme="minorEastAsia" w:hAnsiTheme="minorEastAsia"/>
                  </w:rPr>
                  <w:t>1,589,128.71</w:t>
                </w:r>
              </w:p>
            </w:tc>
            <w:tc>
              <w:tcPr>
                <w:tcW w:w="1015" w:type="pct"/>
                <w:shd w:val="clear" w:color="auto" w:fill="auto"/>
              </w:tcPr>
              <w:p w:rsidR="0094130A" w:rsidRPr="0094130A" w:rsidRDefault="0094130A" w:rsidP="004247C6">
                <w:pPr>
                  <w:jc w:val="right"/>
                  <w:rPr>
                    <w:rFonts w:asciiTheme="minorEastAsia" w:eastAsiaTheme="minorEastAsia" w:hAnsiTheme="minorEastAsia"/>
                  </w:rPr>
                </w:pPr>
                <w:r w:rsidRPr="0094130A">
                  <w:rPr>
                    <w:rFonts w:asciiTheme="minorEastAsia" w:eastAsiaTheme="minorEastAsia" w:hAnsiTheme="minorEastAsia"/>
                  </w:rPr>
                  <w:t>1,609,598.14</w:t>
                </w:r>
              </w:p>
            </w:tc>
            <w:tc>
              <w:tcPr>
                <w:tcW w:w="1005" w:type="pct"/>
                <w:shd w:val="clear" w:color="auto" w:fill="auto"/>
              </w:tcPr>
              <w:p w:rsidR="0094130A" w:rsidRPr="0094130A" w:rsidRDefault="0094130A" w:rsidP="004247C6">
                <w:pPr>
                  <w:jc w:val="right"/>
                  <w:rPr>
                    <w:rFonts w:asciiTheme="minorEastAsia" w:eastAsiaTheme="minorEastAsia" w:hAnsiTheme="minorEastAsia"/>
                  </w:rPr>
                </w:pPr>
                <w:r w:rsidRPr="0094130A">
                  <w:rPr>
                    <w:rFonts w:asciiTheme="minorEastAsia" w:eastAsiaTheme="minorEastAsia" w:hAnsiTheme="minorEastAsia"/>
                  </w:rPr>
                  <w:t>1,228,742.67</w:t>
                </w:r>
              </w:p>
            </w:tc>
            <w:tc>
              <w:tcPr>
                <w:tcW w:w="881" w:type="pct"/>
                <w:shd w:val="clear" w:color="auto" w:fill="auto"/>
              </w:tcPr>
              <w:p w:rsidR="0094130A" w:rsidRPr="0094130A" w:rsidRDefault="0094130A" w:rsidP="004247C6">
                <w:pPr>
                  <w:jc w:val="right"/>
                  <w:rPr>
                    <w:rFonts w:asciiTheme="minorEastAsia" w:eastAsiaTheme="minorEastAsia" w:hAnsiTheme="minorEastAsia"/>
                  </w:rPr>
                </w:pPr>
                <w:r w:rsidRPr="0094130A">
                  <w:rPr>
                    <w:rFonts w:asciiTheme="minorEastAsia" w:eastAsiaTheme="minorEastAsia" w:hAnsiTheme="minorEastAsia"/>
                  </w:rPr>
                  <w:t>1,969,984.18</w:t>
                </w:r>
              </w:p>
            </w:tc>
          </w:tr>
          <w:tr w:rsidR="0094130A" w:rsidTr="0094130A">
            <w:sdt>
              <w:sdtPr>
                <w:rPr>
                  <w:rFonts w:asciiTheme="minorEastAsia" w:eastAsiaTheme="minorEastAsia" w:hAnsiTheme="minorEastAsia"/>
                </w:rPr>
                <w:tag w:val="_PLD_bb217d7a2d104da696101497dda89e28"/>
                <w:id w:val="1218956"/>
                <w:lock w:val="sdtLocked"/>
              </w:sdtPr>
              <w:sdtContent>
                <w:tc>
                  <w:tcPr>
                    <w:tcW w:w="1140" w:type="pct"/>
                    <w:shd w:val="clear" w:color="auto" w:fill="auto"/>
                    <w:vAlign w:val="center"/>
                  </w:tcPr>
                  <w:p w:rsidR="0094130A" w:rsidRPr="0094130A" w:rsidRDefault="0094130A" w:rsidP="004247C6">
                    <w:pPr>
                      <w:jc w:val="center"/>
                      <w:rPr>
                        <w:rFonts w:asciiTheme="minorEastAsia" w:eastAsiaTheme="minorEastAsia" w:hAnsiTheme="minorEastAsia"/>
                      </w:rPr>
                    </w:pPr>
                    <w:r w:rsidRPr="0094130A">
                      <w:rPr>
                        <w:rFonts w:asciiTheme="minorEastAsia" w:eastAsiaTheme="minorEastAsia" w:hAnsiTheme="minorEastAsia" w:hint="eastAsia"/>
                      </w:rPr>
                      <w:t>合计</w:t>
                    </w:r>
                  </w:p>
                </w:tc>
              </w:sdtContent>
            </w:sdt>
            <w:tc>
              <w:tcPr>
                <w:tcW w:w="959" w:type="pct"/>
                <w:shd w:val="clear" w:color="auto" w:fill="auto"/>
              </w:tcPr>
              <w:p w:rsidR="0094130A" w:rsidRPr="0094130A" w:rsidRDefault="0094130A" w:rsidP="004247C6">
                <w:pPr>
                  <w:jc w:val="right"/>
                  <w:rPr>
                    <w:rFonts w:asciiTheme="minorEastAsia" w:eastAsiaTheme="minorEastAsia" w:hAnsiTheme="minorEastAsia"/>
                  </w:rPr>
                </w:pPr>
                <w:r w:rsidRPr="0094130A">
                  <w:rPr>
                    <w:rFonts w:asciiTheme="minorEastAsia" w:eastAsiaTheme="minorEastAsia" w:hAnsiTheme="minorEastAsia"/>
                  </w:rPr>
                  <w:t>27,487,145.54</w:t>
                </w:r>
              </w:p>
            </w:tc>
            <w:tc>
              <w:tcPr>
                <w:tcW w:w="1015" w:type="pct"/>
                <w:shd w:val="clear" w:color="auto" w:fill="auto"/>
              </w:tcPr>
              <w:p w:rsidR="0094130A" w:rsidRPr="0094130A" w:rsidRDefault="0094130A" w:rsidP="004247C6">
                <w:pPr>
                  <w:jc w:val="right"/>
                  <w:rPr>
                    <w:rFonts w:asciiTheme="minorEastAsia" w:eastAsiaTheme="minorEastAsia" w:hAnsiTheme="minorEastAsia"/>
                  </w:rPr>
                </w:pPr>
                <w:r w:rsidRPr="0094130A">
                  <w:rPr>
                    <w:rFonts w:asciiTheme="minorEastAsia" w:eastAsiaTheme="minorEastAsia" w:hAnsiTheme="minorEastAsia"/>
                  </w:rPr>
                  <w:t>131,450,649.74</w:t>
                </w:r>
              </w:p>
            </w:tc>
            <w:tc>
              <w:tcPr>
                <w:tcW w:w="1005" w:type="pct"/>
                <w:shd w:val="clear" w:color="auto" w:fill="auto"/>
              </w:tcPr>
              <w:p w:rsidR="0094130A" w:rsidRPr="0094130A" w:rsidRDefault="0094130A" w:rsidP="004247C6">
                <w:pPr>
                  <w:jc w:val="right"/>
                  <w:rPr>
                    <w:rFonts w:asciiTheme="minorEastAsia" w:eastAsiaTheme="minorEastAsia" w:hAnsiTheme="minorEastAsia"/>
                  </w:rPr>
                </w:pPr>
                <w:r w:rsidRPr="0094130A">
                  <w:rPr>
                    <w:rFonts w:asciiTheme="minorEastAsia" w:eastAsiaTheme="minorEastAsia" w:hAnsiTheme="minorEastAsia"/>
                  </w:rPr>
                  <w:t>129,282,236.20</w:t>
                </w:r>
              </w:p>
            </w:tc>
            <w:tc>
              <w:tcPr>
                <w:tcW w:w="881" w:type="pct"/>
                <w:shd w:val="clear" w:color="auto" w:fill="auto"/>
              </w:tcPr>
              <w:p w:rsidR="0094130A" w:rsidRPr="0094130A" w:rsidRDefault="0094130A" w:rsidP="004247C6">
                <w:pPr>
                  <w:jc w:val="right"/>
                  <w:rPr>
                    <w:rFonts w:asciiTheme="minorEastAsia" w:eastAsiaTheme="minorEastAsia" w:hAnsiTheme="minorEastAsia"/>
                  </w:rPr>
                </w:pPr>
                <w:r w:rsidRPr="0094130A">
                  <w:rPr>
                    <w:rFonts w:asciiTheme="minorEastAsia" w:eastAsiaTheme="minorEastAsia" w:hAnsiTheme="minorEastAsia"/>
                  </w:rPr>
                  <w:t>29,655,559.08</w:t>
                </w:r>
              </w:p>
            </w:tc>
          </w:tr>
        </w:tbl>
        <w:p w:rsidR="00877D2C" w:rsidRDefault="006A4C27"/>
      </w:sdtContent>
    </w:sdt>
    <w:sdt>
      <w:sdtPr>
        <w:rPr>
          <w:rFonts w:ascii="宋体" w:eastAsia="宋体" w:hAnsi="宋体" w:cs="宋体" w:hint="eastAsia"/>
          <w:b w:val="0"/>
          <w:bCs w:val="0"/>
          <w:kern w:val="0"/>
          <w:szCs w:val="24"/>
        </w:rPr>
        <w:alias w:val="模块:短期薪酬列示"/>
        <w:tag w:val="_SEC_1cb33e613a2043aba490a4f493078cdf"/>
        <w:id w:val="-1294366427"/>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0"/>
              <w:numId w:val="91"/>
            </w:numPr>
          </w:pPr>
          <w:r>
            <w:rPr>
              <w:rFonts w:hint="eastAsia"/>
            </w:rPr>
            <w:t>短期薪酬列示</w:t>
          </w:r>
        </w:p>
        <w:sdt>
          <w:sdtPr>
            <w:alias w:val="是否适用：短期薪酬列示[双击切换]"/>
            <w:tag w:val="_GBC_531fef0ef27e47ad98c1bb26abdf204f"/>
            <w:id w:val="1302655742"/>
            <w:lock w:val="sdtLocked"/>
            <w:placeholder>
              <w:docPart w:val="GBC22222222222222222222222222222"/>
            </w:placeholder>
          </w:sdtPr>
          <w:sdtContent>
            <w:p w:rsidR="00877D2C" w:rsidRDefault="006A4C27">
              <w:r>
                <w:fldChar w:fldCharType="begin"/>
              </w:r>
              <w:r w:rsidR="0094130A">
                <w:rPr>
                  <w:rFonts w:hint="eastAsia"/>
                </w:rPr>
                <w:instrText xml:space="preserve">MACROBUTTON  SnrToggleCheckbox </w:instrText>
              </w:r>
              <w:r w:rsidR="0094130A">
                <w:rPr>
                  <w:rFonts w:hint="eastAsia"/>
                </w:rPr>
                <w:instrText>√适用</w:instrText>
              </w:r>
              <w:r w:rsidR="0094130A">
                <w:rPr>
                  <w:rFonts w:hint="eastAsia"/>
                </w:rPr>
                <w:instrText xml:space="preserve"> </w:instrText>
              </w:r>
              <w:r>
                <w:fldChar w:fldCharType="end"/>
              </w:r>
              <w:r>
                <w:fldChar w:fldCharType="begin"/>
              </w:r>
              <w:r w:rsidR="0094130A">
                <w:rPr>
                  <w:rFonts w:hint="eastAsia"/>
                </w:rPr>
                <w:instrText xml:space="preserve"> MACROBUTTON  SnrToggleCheckbox </w:instrText>
              </w:r>
              <w:r w:rsidR="0094130A">
                <w:rPr>
                  <w:rFonts w:hint="eastAsia"/>
                </w:rPr>
                <w:instrText>□不适用</w:instrText>
              </w:r>
              <w:r w:rsidR="0094130A">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短期薪酬"/>
              <w:tag w:val="_GBC_4710a4978b1b4a4bbcd5757aaf80b8d7"/>
              <w:id w:val="157972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r>
            <w:rPr>
              <w:rFonts w:hint="eastAsia"/>
            </w:rPr>
            <w:t>:</w:t>
          </w:r>
          <w:sdt>
            <w:sdtPr>
              <w:rPr>
                <w:rFonts w:hint="eastAsia"/>
              </w:rPr>
              <w:alias w:val="币种：财务附注：短期薪酬"/>
              <w:tag w:val="_GBC_aa08b58287754c0d8fad97e31bacb9e4"/>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43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32"/>
            <w:gridCol w:w="1615"/>
            <w:gridCol w:w="1829"/>
            <w:gridCol w:w="1845"/>
            <w:gridCol w:w="1615"/>
          </w:tblGrid>
          <w:tr w:rsidR="0094130A" w:rsidTr="00E67E5A">
            <w:sdt>
              <w:sdtPr>
                <w:rPr>
                  <w:rFonts w:asciiTheme="minorEastAsia" w:hAnsiTheme="minorEastAsia"/>
                </w:rPr>
                <w:tag w:val="_PLD_977153d49ca449b191bb833cd5f689b2"/>
                <w:id w:val="1219825"/>
                <w:lock w:val="sdtLocked"/>
              </w:sdtPr>
              <w:sdtContent>
                <w:tc>
                  <w:tcPr>
                    <w:tcW w:w="1490" w:type="pct"/>
                    <w:tcBorders>
                      <w:top w:val="single" w:sz="4" w:space="0" w:color="auto"/>
                      <w:left w:val="single" w:sz="4" w:space="0" w:color="auto"/>
                      <w:bottom w:val="single" w:sz="4" w:space="0" w:color="auto"/>
                      <w:right w:val="single" w:sz="4" w:space="0" w:color="auto"/>
                    </w:tcBorders>
                    <w:vAlign w:val="center"/>
                  </w:tcPr>
                  <w:p w:rsidR="0094130A" w:rsidRPr="0094130A" w:rsidRDefault="0094130A" w:rsidP="004247C6">
                    <w:pPr>
                      <w:autoSpaceDE w:val="0"/>
                      <w:autoSpaceDN w:val="0"/>
                      <w:adjustRightInd w:val="0"/>
                      <w:jc w:val="center"/>
                      <w:rPr>
                        <w:rFonts w:asciiTheme="minorEastAsia" w:hAnsiTheme="minorEastAsia"/>
                      </w:rPr>
                    </w:pPr>
                    <w:r w:rsidRPr="0094130A">
                      <w:rPr>
                        <w:rFonts w:asciiTheme="minorEastAsia" w:hAnsiTheme="minorEastAsia" w:hint="eastAsia"/>
                      </w:rPr>
                      <w:t>项目</w:t>
                    </w:r>
                  </w:p>
                </w:tc>
              </w:sdtContent>
            </w:sdt>
            <w:sdt>
              <w:sdtPr>
                <w:rPr>
                  <w:rFonts w:asciiTheme="minorEastAsia" w:hAnsiTheme="minorEastAsia"/>
                </w:rPr>
                <w:tag w:val="_PLD_557c49ee2a4f40de99f948c76f4c3adc"/>
                <w:id w:val="1219826"/>
                <w:lock w:val="sdtLocked"/>
              </w:sdtPr>
              <w:sdtContent>
                <w:tc>
                  <w:tcPr>
                    <w:tcW w:w="821" w:type="pct"/>
                    <w:tcBorders>
                      <w:top w:val="single" w:sz="4" w:space="0" w:color="auto"/>
                      <w:left w:val="single" w:sz="4" w:space="0" w:color="auto"/>
                      <w:bottom w:val="single" w:sz="4" w:space="0" w:color="auto"/>
                      <w:right w:val="single" w:sz="4" w:space="0" w:color="auto"/>
                    </w:tcBorders>
                    <w:vAlign w:val="center"/>
                  </w:tcPr>
                  <w:p w:rsidR="0094130A" w:rsidRPr="0094130A" w:rsidRDefault="0094130A" w:rsidP="004247C6">
                    <w:pPr>
                      <w:autoSpaceDE w:val="0"/>
                      <w:autoSpaceDN w:val="0"/>
                      <w:adjustRightInd w:val="0"/>
                      <w:jc w:val="center"/>
                      <w:rPr>
                        <w:rFonts w:asciiTheme="minorEastAsia" w:hAnsiTheme="minorEastAsia"/>
                      </w:rPr>
                    </w:pPr>
                    <w:r w:rsidRPr="0094130A">
                      <w:rPr>
                        <w:rFonts w:asciiTheme="minorEastAsia" w:hAnsiTheme="minorEastAsia" w:hint="eastAsia"/>
                      </w:rPr>
                      <w:t>期初余额</w:t>
                    </w:r>
                  </w:p>
                </w:tc>
              </w:sdtContent>
            </w:sdt>
            <w:sdt>
              <w:sdtPr>
                <w:rPr>
                  <w:rFonts w:asciiTheme="minorEastAsia" w:hAnsiTheme="minorEastAsia"/>
                </w:rPr>
                <w:tag w:val="_PLD_98d1ab48f8084264aff0ef3a30e8ba71"/>
                <w:id w:val="1219827"/>
                <w:lock w:val="sdtLocked"/>
              </w:sdtPr>
              <w:sdtContent>
                <w:tc>
                  <w:tcPr>
                    <w:tcW w:w="930" w:type="pct"/>
                    <w:tcBorders>
                      <w:top w:val="single" w:sz="4" w:space="0" w:color="auto"/>
                      <w:left w:val="single" w:sz="4" w:space="0" w:color="auto"/>
                      <w:bottom w:val="single" w:sz="4" w:space="0" w:color="auto"/>
                      <w:right w:val="single" w:sz="4" w:space="0" w:color="auto"/>
                    </w:tcBorders>
                    <w:vAlign w:val="center"/>
                  </w:tcPr>
                  <w:p w:rsidR="0094130A" w:rsidRPr="0094130A" w:rsidRDefault="0094130A" w:rsidP="004247C6">
                    <w:pPr>
                      <w:jc w:val="center"/>
                      <w:rPr>
                        <w:rFonts w:asciiTheme="minorEastAsia" w:hAnsiTheme="minorEastAsia"/>
                      </w:rPr>
                    </w:pPr>
                    <w:r w:rsidRPr="0094130A">
                      <w:rPr>
                        <w:rFonts w:asciiTheme="minorEastAsia" w:hAnsiTheme="minorEastAsia" w:hint="eastAsia"/>
                      </w:rPr>
                      <w:t>本期增加</w:t>
                    </w:r>
                  </w:p>
                </w:tc>
              </w:sdtContent>
            </w:sdt>
            <w:sdt>
              <w:sdtPr>
                <w:rPr>
                  <w:rFonts w:asciiTheme="minorEastAsia" w:hAnsiTheme="minorEastAsia"/>
                </w:rPr>
                <w:tag w:val="_PLD_e35c4f26db444503b2f9a32896872169"/>
                <w:id w:val="1219828"/>
                <w:lock w:val="sdtLocked"/>
              </w:sdtPr>
              <w:sdtContent>
                <w:tc>
                  <w:tcPr>
                    <w:tcW w:w="938" w:type="pct"/>
                    <w:tcBorders>
                      <w:top w:val="single" w:sz="4" w:space="0" w:color="auto"/>
                      <w:left w:val="single" w:sz="4" w:space="0" w:color="auto"/>
                      <w:bottom w:val="single" w:sz="4" w:space="0" w:color="auto"/>
                      <w:right w:val="single" w:sz="4" w:space="0" w:color="auto"/>
                    </w:tcBorders>
                    <w:vAlign w:val="center"/>
                  </w:tcPr>
                  <w:p w:rsidR="0094130A" w:rsidRPr="0094130A" w:rsidRDefault="0094130A" w:rsidP="004247C6">
                    <w:pPr>
                      <w:jc w:val="center"/>
                      <w:rPr>
                        <w:rFonts w:asciiTheme="minorEastAsia" w:hAnsiTheme="minorEastAsia"/>
                      </w:rPr>
                    </w:pPr>
                    <w:r w:rsidRPr="0094130A">
                      <w:rPr>
                        <w:rFonts w:asciiTheme="minorEastAsia" w:hAnsiTheme="minorEastAsia"/>
                      </w:rPr>
                      <w:t>本期减少</w:t>
                    </w:r>
                  </w:p>
                </w:tc>
              </w:sdtContent>
            </w:sdt>
            <w:sdt>
              <w:sdtPr>
                <w:rPr>
                  <w:rFonts w:asciiTheme="minorEastAsia" w:hAnsiTheme="minorEastAsia"/>
                </w:rPr>
                <w:tag w:val="_PLD_e67d191300ac43c2b1b07c1beddfe891"/>
                <w:id w:val="1219829"/>
                <w:lock w:val="sdtLocked"/>
              </w:sdtPr>
              <w:sdtContent>
                <w:tc>
                  <w:tcPr>
                    <w:tcW w:w="821" w:type="pct"/>
                    <w:tcBorders>
                      <w:top w:val="single" w:sz="4" w:space="0" w:color="auto"/>
                      <w:left w:val="single" w:sz="4" w:space="0" w:color="auto"/>
                      <w:bottom w:val="single" w:sz="4" w:space="0" w:color="auto"/>
                      <w:right w:val="single" w:sz="4" w:space="0" w:color="auto"/>
                    </w:tcBorders>
                    <w:vAlign w:val="center"/>
                  </w:tcPr>
                  <w:p w:rsidR="0094130A" w:rsidRPr="0094130A" w:rsidRDefault="0094130A" w:rsidP="004247C6">
                    <w:pPr>
                      <w:autoSpaceDE w:val="0"/>
                      <w:autoSpaceDN w:val="0"/>
                      <w:adjustRightInd w:val="0"/>
                      <w:jc w:val="center"/>
                      <w:rPr>
                        <w:rFonts w:asciiTheme="minorEastAsia" w:hAnsiTheme="minorEastAsia"/>
                      </w:rPr>
                    </w:pPr>
                    <w:r w:rsidRPr="0094130A">
                      <w:rPr>
                        <w:rFonts w:asciiTheme="minorEastAsia" w:hAnsiTheme="minorEastAsia" w:hint="eastAsia"/>
                      </w:rPr>
                      <w:t>期末余额</w:t>
                    </w:r>
                  </w:p>
                </w:tc>
              </w:sdtContent>
            </w:sdt>
          </w:tr>
          <w:tr w:rsidR="0094130A" w:rsidTr="00E67E5A">
            <w:sdt>
              <w:sdtPr>
                <w:rPr>
                  <w:rFonts w:asciiTheme="minorEastAsia" w:hAnsiTheme="minorEastAsia"/>
                </w:rPr>
                <w:tag w:val="_PLD_887f068b039b44a99f27487cfa74131d"/>
                <w:id w:val="1219830"/>
                <w:lock w:val="sdtLocked"/>
              </w:sdtPr>
              <w:sdtContent>
                <w:tc>
                  <w:tcPr>
                    <w:tcW w:w="1490"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autoSpaceDE w:val="0"/>
                      <w:autoSpaceDN w:val="0"/>
                      <w:adjustRightInd w:val="0"/>
                      <w:rPr>
                        <w:rFonts w:asciiTheme="minorEastAsia" w:hAnsiTheme="minorEastAsia"/>
                      </w:rPr>
                    </w:pPr>
                    <w:r w:rsidRPr="0094130A">
                      <w:rPr>
                        <w:rFonts w:asciiTheme="minorEastAsia" w:hAnsiTheme="minorEastAsia" w:hint="eastAsia"/>
                      </w:rPr>
                      <w:t>一、工资、奖金、津贴和补贴</w:t>
                    </w:r>
                  </w:p>
                </w:tc>
              </w:sdtContent>
            </w:sdt>
            <w:tc>
              <w:tcPr>
                <w:tcW w:w="821"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16,690,688.27</w:t>
                </w:r>
              </w:p>
            </w:tc>
            <w:tc>
              <w:tcPr>
                <w:tcW w:w="930"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111,082,480.36</w:t>
                </w:r>
              </w:p>
            </w:tc>
            <w:tc>
              <w:tcPr>
                <w:tcW w:w="938"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111,665,041.10</w:t>
                </w:r>
              </w:p>
            </w:tc>
            <w:tc>
              <w:tcPr>
                <w:tcW w:w="821"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16,108,127.53</w:t>
                </w:r>
              </w:p>
            </w:tc>
          </w:tr>
          <w:tr w:rsidR="0094130A" w:rsidTr="00E67E5A">
            <w:sdt>
              <w:sdtPr>
                <w:rPr>
                  <w:rFonts w:asciiTheme="minorEastAsia" w:hAnsiTheme="minorEastAsia"/>
                </w:rPr>
                <w:tag w:val="_PLD_73d6cf6c562b4c03b4db52d8f6a162bf"/>
                <w:id w:val="1219831"/>
                <w:lock w:val="sdtLocked"/>
              </w:sdtPr>
              <w:sdtContent>
                <w:tc>
                  <w:tcPr>
                    <w:tcW w:w="1490"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autoSpaceDE w:val="0"/>
                      <w:autoSpaceDN w:val="0"/>
                      <w:adjustRightInd w:val="0"/>
                      <w:rPr>
                        <w:rFonts w:asciiTheme="minorEastAsia" w:hAnsiTheme="minorEastAsia"/>
                      </w:rPr>
                    </w:pPr>
                    <w:r w:rsidRPr="0094130A">
                      <w:rPr>
                        <w:rFonts w:asciiTheme="minorEastAsia" w:hAnsiTheme="minorEastAsia" w:hint="eastAsia"/>
                      </w:rPr>
                      <w:t>二、职工福利费</w:t>
                    </w:r>
                  </w:p>
                </w:tc>
              </w:sdtContent>
            </w:sdt>
            <w:tc>
              <w:tcPr>
                <w:tcW w:w="821"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18,000.00</w:t>
                </w:r>
              </w:p>
            </w:tc>
            <w:tc>
              <w:tcPr>
                <w:tcW w:w="930"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5,029,456.07</w:t>
                </w:r>
              </w:p>
            </w:tc>
            <w:tc>
              <w:tcPr>
                <w:tcW w:w="938"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5,047,456.07</w:t>
                </w:r>
              </w:p>
            </w:tc>
            <w:tc>
              <w:tcPr>
                <w:tcW w:w="821"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p>
            </w:tc>
          </w:tr>
          <w:tr w:rsidR="0094130A" w:rsidTr="00E67E5A">
            <w:sdt>
              <w:sdtPr>
                <w:rPr>
                  <w:rFonts w:asciiTheme="minorEastAsia" w:hAnsiTheme="minorEastAsia"/>
                </w:rPr>
                <w:tag w:val="_PLD_5011e3a4fe354f7a9e7ed202f78200ac"/>
                <w:id w:val="1219832"/>
                <w:lock w:val="sdtLocked"/>
              </w:sdtPr>
              <w:sdtContent>
                <w:tc>
                  <w:tcPr>
                    <w:tcW w:w="1490"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autoSpaceDE w:val="0"/>
                      <w:autoSpaceDN w:val="0"/>
                      <w:adjustRightInd w:val="0"/>
                      <w:rPr>
                        <w:rFonts w:asciiTheme="minorEastAsia" w:hAnsiTheme="minorEastAsia"/>
                      </w:rPr>
                    </w:pPr>
                    <w:r w:rsidRPr="0094130A">
                      <w:rPr>
                        <w:rFonts w:asciiTheme="minorEastAsia" w:hAnsiTheme="minorEastAsia" w:hint="eastAsia"/>
                      </w:rPr>
                      <w:t>三、社会保险费</w:t>
                    </w:r>
                  </w:p>
                </w:tc>
              </w:sdtContent>
            </w:sdt>
            <w:tc>
              <w:tcPr>
                <w:tcW w:w="821"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1,010,055.51</w:t>
                </w:r>
              </w:p>
            </w:tc>
            <w:tc>
              <w:tcPr>
                <w:tcW w:w="930"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4,659,143.27</w:t>
                </w:r>
              </w:p>
            </w:tc>
            <w:tc>
              <w:tcPr>
                <w:tcW w:w="938"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4,703,610.23</w:t>
                </w:r>
              </w:p>
            </w:tc>
            <w:tc>
              <w:tcPr>
                <w:tcW w:w="821"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965,588.55</w:t>
                </w:r>
              </w:p>
            </w:tc>
          </w:tr>
          <w:tr w:rsidR="0094130A" w:rsidTr="00E67E5A">
            <w:sdt>
              <w:sdtPr>
                <w:rPr>
                  <w:rFonts w:asciiTheme="minorEastAsia" w:hAnsiTheme="minorEastAsia"/>
                </w:rPr>
                <w:tag w:val="_PLD_9d186f69dd324ed3abe373aa87498a4e"/>
                <w:id w:val="1219833"/>
                <w:lock w:val="sdtLocked"/>
              </w:sdtPr>
              <w:sdtContent>
                <w:tc>
                  <w:tcPr>
                    <w:tcW w:w="1490"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rPr>
                        <w:rFonts w:asciiTheme="minorEastAsia" w:hAnsiTheme="minorEastAsia"/>
                        <w:color w:val="008000"/>
                      </w:rPr>
                    </w:pPr>
                    <w:r w:rsidRPr="0094130A">
                      <w:rPr>
                        <w:rFonts w:asciiTheme="minorEastAsia" w:hAnsiTheme="minorEastAsia" w:hint="eastAsia"/>
                      </w:rPr>
                      <w:t>其中：</w:t>
                    </w:r>
                    <w:r w:rsidRPr="0094130A">
                      <w:rPr>
                        <w:rFonts w:asciiTheme="minorEastAsia" w:hAnsiTheme="minorEastAsia"/>
                      </w:rPr>
                      <w:t>医疗保险费</w:t>
                    </w:r>
                  </w:p>
                </w:tc>
              </w:sdtContent>
            </w:sdt>
            <w:tc>
              <w:tcPr>
                <w:tcW w:w="821"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253,200.44</w:t>
                </w:r>
              </w:p>
            </w:tc>
            <w:tc>
              <w:tcPr>
                <w:tcW w:w="930"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4,526,333.39</w:t>
                </w:r>
              </w:p>
            </w:tc>
            <w:tc>
              <w:tcPr>
                <w:tcW w:w="938"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4,561,036.73</w:t>
                </w:r>
              </w:p>
            </w:tc>
            <w:tc>
              <w:tcPr>
                <w:tcW w:w="821"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218,497.10</w:t>
                </w:r>
              </w:p>
            </w:tc>
          </w:tr>
          <w:tr w:rsidR="0094130A" w:rsidTr="00E67E5A">
            <w:sdt>
              <w:sdtPr>
                <w:rPr>
                  <w:rFonts w:asciiTheme="minorEastAsia" w:hAnsiTheme="minorEastAsia"/>
                </w:rPr>
                <w:tag w:val="_PLD_b436db8b255c424989dd912d9da0810f"/>
                <w:id w:val="1219834"/>
                <w:lock w:val="sdtLocked"/>
              </w:sdtPr>
              <w:sdtContent>
                <w:tc>
                  <w:tcPr>
                    <w:tcW w:w="1490"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ind w:firstLineChars="300" w:firstLine="630"/>
                      <w:rPr>
                        <w:rFonts w:asciiTheme="minorEastAsia" w:hAnsiTheme="minorEastAsia"/>
                      </w:rPr>
                    </w:pPr>
                    <w:r w:rsidRPr="0094130A">
                      <w:rPr>
                        <w:rFonts w:asciiTheme="minorEastAsia" w:hAnsiTheme="minorEastAsia" w:hint="eastAsia"/>
                      </w:rPr>
                      <w:t>工伤保险费</w:t>
                    </w:r>
                  </w:p>
                </w:tc>
              </w:sdtContent>
            </w:sdt>
            <w:tc>
              <w:tcPr>
                <w:tcW w:w="821"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2,334.24</w:t>
                </w:r>
              </w:p>
            </w:tc>
            <w:tc>
              <w:tcPr>
                <w:tcW w:w="930"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87,872.19</w:t>
                </w:r>
              </w:p>
            </w:tc>
            <w:tc>
              <w:tcPr>
                <w:tcW w:w="938"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74,360.72</w:t>
                </w:r>
              </w:p>
            </w:tc>
            <w:tc>
              <w:tcPr>
                <w:tcW w:w="821"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15,845.71</w:t>
                </w:r>
              </w:p>
            </w:tc>
          </w:tr>
          <w:tr w:rsidR="0094130A" w:rsidTr="00E67E5A">
            <w:sdt>
              <w:sdtPr>
                <w:rPr>
                  <w:rFonts w:asciiTheme="minorEastAsia" w:hAnsiTheme="minorEastAsia"/>
                </w:rPr>
                <w:tag w:val="_PLD_2c537c2776fc4170be41d466293e3ace"/>
                <w:id w:val="1219835"/>
                <w:lock w:val="sdtLocked"/>
              </w:sdtPr>
              <w:sdtContent>
                <w:tc>
                  <w:tcPr>
                    <w:tcW w:w="1490"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ind w:firstLineChars="300" w:firstLine="630"/>
                      <w:rPr>
                        <w:rFonts w:asciiTheme="minorEastAsia" w:hAnsiTheme="minorEastAsia"/>
                      </w:rPr>
                    </w:pPr>
                    <w:r w:rsidRPr="0094130A">
                      <w:rPr>
                        <w:rFonts w:asciiTheme="minorEastAsia" w:hAnsiTheme="minorEastAsia" w:hint="eastAsia"/>
                      </w:rPr>
                      <w:t>生育保险费</w:t>
                    </w:r>
                  </w:p>
                </w:tc>
              </w:sdtContent>
            </w:sdt>
            <w:tc>
              <w:tcPr>
                <w:tcW w:w="821"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754,520.83</w:t>
                </w:r>
              </w:p>
            </w:tc>
            <w:tc>
              <w:tcPr>
                <w:tcW w:w="930"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44,937.69</w:t>
                </w:r>
              </w:p>
            </w:tc>
            <w:tc>
              <w:tcPr>
                <w:tcW w:w="938"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68,212.78</w:t>
                </w:r>
              </w:p>
            </w:tc>
            <w:tc>
              <w:tcPr>
                <w:tcW w:w="821"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731,245.74</w:t>
                </w:r>
              </w:p>
            </w:tc>
          </w:tr>
          <w:tr w:rsidR="0094130A" w:rsidTr="00E67E5A">
            <w:sdt>
              <w:sdtPr>
                <w:rPr>
                  <w:rFonts w:asciiTheme="minorEastAsia" w:hAnsiTheme="minorEastAsia"/>
                </w:rPr>
                <w:tag w:val="_PLD_3930d81c2c064993bcbc2324f2678afe"/>
                <w:id w:val="1219836"/>
                <w:lock w:val="sdtLocked"/>
              </w:sdtPr>
              <w:sdtContent>
                <w:tc>
                  <w:tcPr>
                    <w:tcW w:w="1490"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autoSpaceDE w:val="0"/>
                      <w:autoSpaceDN w:val="0"/>
                      <w:adjustRightInd w:val="0"/>
                      <w:rPr>
                        <w:rFonts w:asciiTheme="minorEastAsia" w:hAnsiTheme="minorEastAsia"/>
                      </w:rPr>
                    </w:pPr>
                    <w:r w:rsidRPr="0094130A">
                      <w:rPr>
                        <w:rFonts w:asciiTheme="minorEastAsia" w:hAnsiTheme="minorEastAsia" w:hint="eastAsia"/>
                      </w:rPr>
                      <w:t>四、住房公积金</w:t>
                    </w:r>
                  </w:p>
                </w:tc>
              </w:sdtContent>
            </w:sdt>
            <w:tc>
              <w:tcPr>
                <w:tcW w:w="821"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1,080,994.00</w:t>
                </w:r>
              </w:p>
            </w:tc>
            <w:tc>
              <w:tcPr>
                <w:tcW w:w="930"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5,625,840.17</w:t>
                </w:r>
              </w:p>
            </w:tc>
            <w:tc>
              <w:tcPr>
                <w:tcW w:w="938"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5,760,223.17</w:t>
                </w:r>
              </w:p>
            </w:tc>
            <w:tc>
              <w:tcPr>
                <w:tcW w:w="821"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946,611.00</w:t>
                </w:r>
              </w:p>
            </w:tc>
          </w:tr>
          <w:tr w:rsidR="0094130A" w:rsidTr="00E67E5A">
            <w:sdt>
              <w:sdtPr>
                <w:rPr>
                  <w:rFonts w:asciiTheme="minorEastAsia" w:hAnsiTheme="minorEastAsia"/>
                </w:rPr>
                <w:tag w:val="_PLD_5933de2245bb4749bc8731371b57fd14"/>
                <w:id w:val="1219837"/>
                <w:lock w:val="sdtLocked"/>
              </w:sdtPr>
              <w:sdtContent>
                <w:tc>
                  <w:tcPr>
                    <w:tcW w:w="1490"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autoSpaceDE w:val="0"/>
                      <w:autoSpaceDN w:val="0"/>
                      <w:adjustRightInd w:val="0"/>
                      <w:rPr>
                        <w:rFonts w:asciiTheme="minorEastAsia" w:hAnsiTheme="minorEastAsia"/>
                      </w:rPr>
                    </w:pPr>
                    <w:r w:rsidRPr="0094130A">
                      <w:rPr>
                        <w:rFonts w:asciiTheme="minorEastAsia" w:hAnsiTheme="minorEastAsia" w:hint="eastAsia"/>
                      </w:rPr>
                      <w:t>五、工会经费和职工教育经费</w:t>
                    </w:r>
                  </w:p>
                </w:tc>
              </w:sdtContent>
            </w:sdt>
            <w:tc>
              <w:tcPr>
                <w:tcW w:w="821"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7,098,279.05</w:t>
                </w:r>
              </w:p>
            </w:tc>
            <w:tc>
              <w:tcPr>
                <w:tcW w:w="930"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3,444,131.73</w:t>
                </w:r>
              </w:p>
            </w:tc>
            <w:tc>
              <w:tcPr>
                <w:tcW w:w="938"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877,162.96</w:t>
                </w:r>
              </w:p>
            </w:tc>
            <w:tc>
              <w:tcPr>
                <w:tcW w:w="821"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9,665,247.82</w:t>
                </w:r>
              </w:p>
            </w:tc>
          </w:tr>
          <w:tr w:rsidR="0094130A" w:rsidTr="00E67E5A">
            <w:sdt>
              <w:sdtPr>
                <w:rPr>
                  <w:rFonts w:asciiTheme="minorEastAsia" w:hAnsiTheme="minorEastAsia"/>
                </w:rPr>
                <w:tag w:val="_PLD_2d43dc7142ef4f83aac50116249ad759"/>
                <w:id w:val="1219838"/>
                <w:lock w:val="sdtLocked"/>
              </w:sdtPr>
              <w:sdtContent>
                <w:tc>
                  <w:tcPr>
                    <w:tcW w:w="1490" w:type="pct"/>
                    <w:tcBorders>
                      <w:top w:val="single" w:sz="4" w:space="0" w:color="auto"/>
                      <w:left w:val="single" w:sz="4" w:space="0" w:color="auto"/>
                      <w:bottom w:val="single" w:sz="4" w:space="0" w:color="auto"/>
                      <w:right w:val="single" w:sz="4" w:space="0" w:color="auto"/>
                    </w:tcBorders>
                    <w:vAlign w:val="center"/>
                  </w:tcPr>
                  <w:p w:rsidR="0094130A" w:rsidRPr="0094130A" w:rsidRDefault="0094130A" w:rsidP="004247C6">
                    <w:pPr>
                      <w:autoSpaceDE w:val="0"/>
                      <w:autoSpaceDN w:val="0"/>
                      <w:adjustRightInd w:val="0"/>
                      <w:jc w:val="center"/>
                      <w:rPr>
                        <w:rFonts w:asciiTheme="minorEastAsia" w:hAnsiTheme="minorEastAsia"/>
                      </w:rPr>
                    </w:pPr>
                    <w:r w:rsidRPr="0094130A">
                      <w:rPr>
                        <w:rFonts w:asciiTheme="minorEastAsia" w:hAnsiTheme="minorEastAsia" w:hint="eastAsia"/>
                      </w:rPr>
                      <w:t>合计</w:t>
                    </w:r>
                  </w:p>
                </w:tc>
              </w:sdtContent>
            </w:sdt>
            <w:tc>
              <w:tcPr>
                <w:tcW w:w="821"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25,898,016.83</w:t>
                </w:r>
              </w:p>
            </w:tc>
            <w:tc>
              <w:tcPr>
                <w:tcW w:w="930"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129,841,051.60</w:t>
                </w:r>
              </w:p>
            </w:tc>
            <w:tc>
              <w:tcPr>
                <w:tcW w:w="938"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128,053,493.53</w:t>
                </w:r>
              </w:p>
            </w:tc>
            <w:tc>
              <w:tcPr>
                <w:tcW w:w="821" w:type="pct"/>
                <w:tcBorders>
                  <w:top w:val="single" w:sz="4" w:space="0" w:color="auto"/>
                  <w:left w:val="single" w:sz="4" w:space="0" w:color="auto"/>
                  <w:bottom w:val="single" w:sz="4" w:space="0" w:color="auto"/>
                  <w:right w:val="single" w:sz="4" w:space="0" w:color="auto"/>
                </w:tcBorders>
              </w:tcPr>
              <w:p w:rsidR="0094130A" w:rsidRPr="0094130A" w:rsidRDefault="0094130A" w:rsidP="004247C6">
                <w:pPr>
                  <w:jc w:val="right"/>
                  <w:rPr>
                    <w:rFonts w:asciiTheme="minorEastAsia" w:hAnsiTheme="minorEastAsia"/>
                  </w:rPr>
                </w:pPr>
                <w:r w:rsidRPr="0094130A">
                  <w:rPr>
                    <w:rFonts w:asciiTheme="minorEastAsia" w:hAnsiTheme="minorEastAsia"/>
                  </w:rPr>
                  <w:t>27,685,574.90</w:t>
                </w:r>
              </w:p>
            </w:tc>
          </w:tr>
        </w:tbl>
        <w:p w:rsidR="00877D2C" w:rsidRDefault="006A4C27">
          <w:pPr>
            <w:rPr>
              <w:color w:val="000000" w:themeColor="text1"/>
            </w:rPr>
          </w:pPr>
        </w:p>
      </w:sdtContent>
    </w:sdt>
    <w:sdt>
      <w:sdtPr>
        <w:rPr>
          <w:rFonts w:ascii="宋体" w:eastAsia="宋体" w:hAnsi="宋体" w:cs="宋体" w:hint="eastAsia"/>
          <w:b w:val="0"/>
          <w:bCs w:val="0"/>
          <w:kern w:val="0"/>
          <w:szCs w:val="24"/>
        </w:rPr>
        <w:alias w:val="模块:设定提存计划列示"/>
        <w:tag w:val="_SEC_09e47a9c2ace47f19c4a16776060c867"/>
        <w:id w:val="-506439886"/>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0"/>
              <w:numId w:val="91"/>
            </w:numPr>
          </w:pPr>
          <w:r>
            <w:rPr>
              <w:rFonts w:hint="eastAsia"/>
            </w:rPr>
            <w:t>设定提存计划列示</w:t>
          </w:r>
        </w:p>
        <w:p w:rsidR="00877D2C" w:rsidRDefault="006A4C27">
          <w:sdt>
            <w:sdtPr>
              <w:alias w:val="是否适用：设定提存计划列示[双击切换]"/>
              <w:tag w:val="_GBC_b10b1dbaca2d418ba8658bab8f732ec8"/>
              <w:id w:val="1525593866"/>
              <w:lock w:val="sdtLocked"/>
              <w:placeholder>
                <w:docPart w:val="GBC22222222222222222222222222222"/>
              </w:placeholder>
            </w:sdtPr>
            <w:sdtContent>
              <w:r>
                <w:fldChar w:fldCharType="begin"/>
              </w:r>
              <w:r w:rsidR="00960CA8">
                <w:rPr>
                  <w:rFonts w:hint="eastAsia"/>
                </w:rPr>
                <w:instrText xml:space="preserve">MACROBUTTON  SnrToggleCheckbox </w:instrText>
              </w:r>
              <w:r w:rsidR="00960CA8">
                <w:rPr>
                  <w:rFonts w:hint="eastAsia"/>
                </w:rPr>
                <w:instrText>√适用</w:instrText>
              </w:r>
              <w:r w:rsidR="00960CA8">
                <w:rPr>
                  <w:rFonts w:hint="eastAsia"/>
                </w:rPr>
                <w:instrText xml:space="preserve"> </w:instrText>
              </w:r>
              <w:r>
                <w:fldChar w:fldCharType="end"/>
              </w:r>
              <w:r>
                <w:fldChar w:fldCharType="begin"/>
              </w:r>
              <w:r w:rsidR="00960CA8">
                <w:rPr>
                  <w:rFonts w:hint="eastAsia"/>
                </w:rPr>
                <w:instrText xml:space="preserve"> MACROBUTTON  SnrToggleCheckbox </w:instrText>
              </w:r>
              <w:r w:rsidR="00960CA8">
                <w:rPr>
                  <w:rFonts w:hint="eastAsia"/>
                </w:rPr>
                <w:instrText>□不适用</w:instrText>
              </w:r>
              <w:r w:rsidR="00960CA8">
                <w:rPr>
                  <w:rFonts w:hint="eastAsia"/>
                </w:rPr>
                <w:instrText xml:space="preserve"> </w:instrText>
              </w:r>
              <w:r>
                <w:fldChar w:fldCharType="end"/>
              </w:r>
            </w:sdtContent>
          </w:sdt>
        </w:p>
        <w:p w:rsidR="00877D2C" w:rsidRDefault="005540A0">
          <w:pPr>
            <w:jc w:val="right"/>
          </w:pPr>
          <w:r>
            <w:rPr>
              <w:rFonts w:hint="eastAsia"/>
            </w:rPr>
            <w:t>单位：</w:t>
          </w:r>
          <w:sdt>
            <w:sdtPr>
              <w:rPr>
                <w:rFonts w:hint="eastAsia"/>
              </w:rPr>
              <w:alias w:val="单位：财务附注：设定提存计划列示"/>
              <w:tag w:val="_GBC_925094ba622346ba8857a40cf7e6f1b2"/>
              <w:id w:val="29069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设定提存计划列示"/>
              <w:tag w:val="_GBC_e3e3da384da84c8f92edb23d37c13690"/>
              <w:id w:val="29070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6"/>
            <w:gridCol w:w="1623"/>
            <w:gridCol w:w="1609"/>
            <w:gridCol w:w="1638"/>
            <w:gridCol w:w="1593"/>
          </w:tblGrid>
          <w:tr w:rsidR="00960CA8" w:rsidTr="004247C6">
            <w:sdt>
              <w:sdtPr>
                <w:rPr>
                  <w:rFonts w:asciiTheme="minorEastAsia" w:eastAsiaTheme="minorEastAsia" w:hAnsiTheme="minorEastAsia"/>
                </w:rPr>
                <w:tag w:val="_PLD_5a05fd1b5f8842ba9ae6094f6792dfbe"/>
                <w:id w:val="1219940"/>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960CA8" w:rsidRPr="00960CA8" w:rsidRDefault="00960CA8" w:rsidP="004247C6">
                    <w:pPr>
                      <w:jc w:val="center"/>
                      <w:rPr>
                        <w:rFonts w:asciiTheme="minorEastAsia" w:eastAsiaTheme="minorEastAsia" w:hAnsiTheme="minorEastAsia"/>
                      </w:rPr>
                    </w:pPr>
                    <w:r w:rsidRPr="00960CA8">
                      <w:rPr>
                        <w:rFonts w:asciiTheme="minorEastAsia" w:eastAsiaTheme="minorEastAsia" w:hAnsiTheme="minorEastAsia" w:hint="eastAsia"/>
                      </w:rPr>
                      <w:t>项目</w:t>
                    </w:r>
                  </w:p>
                </w:tc>
              </w:sdtContent>
            </w:sdt>
            <w:sdt>
              <w:sdtPr>
                <w:rPr>
                  <w:rFonts w:asciiTheme="minorEastAsia" w:eastAsiaTheme="minorEastAsia" w:hAnsiTheme="minorEastAsia"/>
                </w:rPr>
                <w:tag w:val="_PLD_fae7d76d85e4429d925f3d30ff27566f"/>
                <w:id w:val="1219941"/>
                <w:lock w:val="sdtLocked"/>
              </w:sdt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960CA8" w:rsidRPr="00960CA8" w:rsidRDefault="00960CA8" w:rsidP="004247C6">
                    <w:pPr>
                      <w:jc w:val="center"/>
                      <w:rPr>
                        <w:rFonts w:asciiTheme="minorEastAsia" w:eastAsiaTheme="minorEastAsia" w:hAnsiTheme="minorEastAsia"/>
                      </w:rPr>
                    </w:pPr>
                    <w:r w:rsidRPr="00960CA8">
                      <w:rPr>
                        <w:rFonts w:asciiTheme="minorEastAsia" w:eastAsiaTheme="minorEastAsia" w:hAnsiTheme="minorEastAsia" w:hint="eastAsia"/>
                      </w:rPr>
                      <w:t>期初余额</w:t>
                    </w:r>
                  </w:p>
                </w:tc>
              </w:sdtContent>
            </w:sdt>
            <w:sdt>
              <w:sdtPr>
                <w:rPr>
                  <w:rFonts w:asciiTheme="minorEastAsia" w:eastAsiaTheme="minorEastAsia" w:hAnsiTheme="minorEastAsia"/>
                </w:rPr>
                <w:tag w:val="_PLD_cd3c897871944aa0a1ea524d70e51704"/>
                <w:id w:val="1219942"/>
                <w:lock w:val="sdtLocked"/>
              </w:sdt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960CA8" w:rsidRPr="00960CA8" w:rsidRDefault="00960CA8" w:rsidP="004247C6">
                    <w:pPr>
                      <w:jc w:val="center"/>
                      <w:rPr>
                        <w:rFonts w:asciiTheme="minorEastAsia" w:eastAsiaTheme="minorEastAsia" w:hAnsiTheme="minorEastAsia"/>
                      </w:rPr>
                    </w:pPr>
                    <w:r w:rsidRPr="00960CA8">
                      <w:rPr>
                        <w:rFonts w:asciiTheme="minorEastAsia" w:eastAsiaTheme="minorEastAsia" w:hAnsiTheme="minorEastAsia" w:hint="eastAsia"/>
                      </w:rPr>
                      <w:t>本期增加</w:t>
                    </w:r>
                  </w:p>
                </w:tc>
              </w:sdtContent>
            </w:sdt>
            <w:sdt>
              <w:sdtPr>
                <w:rPr>
                  <w:rFonts w:asciiTheme="minorEastAsia" w:eastAsiaTheme="minorEastAsia" w:hAnsiTheme="minorEastAsia"/>
                </w:rPr>
                <w:tag w:val="_PLD_5ef10b06a3d24730bad93c45f119182f"/>
                <w:id w:val="1219943"/>
                <w:lock w:val="sdtLocked"/>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960CA8" w:rsidRPr="00960CA8" w:rsidRDefault="00960CA8" w:rsidP="004247C6">
                    <w:pPr>
                      <w:jc w:val="center"/>
                      <w:rPr>
                        <w:rFonts w:asciiTheme="minorEastAsia" w:eastAsiaTheme="minorEastAsia" w:hAnsiTheme="minorEastAsia"/>
                      </w:rPr>
                    </w:pPr>
                    <w:r w:rsidRPr="00960CA8">
                      <w:rPr>
                        <w:rFonts w:asciiTheme="minorEastAsia" w:eastAsiaTheme="minorEastAsia" w:hAnsiTheme="minorEastAsia" w:hint="eastAsia"/>
                      </w:rPr>
                      <w:t>本期减少</w:t>
                    </w:r>
                  </w:p>
                </w:tc>
              </w:sdtContent>
            </w:sdt>
            <w:sdt>
              <w:sdtPr>
                <w:rPr>
                  <w:rFonts w:asciiTheme="minorEastAsia" w:eastAsiaTheme="minorEastAsia" w:hAnsiTheme="minorEastAsia"/>
                </w:rPr>
                <w:tag w:val="_PLD_13d5e5df016d4921aa56218755dfb8f4"/>
                <w:id w:val="1219944"/>
                <w:lock w:val="sdtLocked"/>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960CA8" w:rsidRPr="00960CA8" w:rsidRDefault="00960CA8" w:rsidP="004247C6">
                    <w:pPr>
                      <w:jc w:val="center"/>
                      <w:rPr>
                        <w:rFonts w:asciiTheme="minorEastAsia" w:eastAsiaTheme="minorEastAsia" w:hAnsiTheme="minorEastAsia"/>
                      </w:rPr>
                    </w:pPr>
                    <w:r w:rsidRPr="00960CA8">
                      <w:rPr>
                        <w:rFonts w:asciiTheme="minorEastAsia" w:eastAsiaTheme="minorEastAsia" w:hAnsiTheme="minorEastAsia" w:hint="eastAsia"/>
                      </w:rPr>
                      <w:t>期末余额</w:t>
                    </w:r>
                  </w:p>
                </w:tc>
              </w:sdtContent>
            </w:sdt>
          </w:tr>
          <w:tr w:rsidR="00960CA8" w:rsidTr="004247C6">
            <w:sdt>
              <w:sdtPr>
                <w:rPr>
                  <w:rFonts w:asciiTheme="minorEastAsia" w:eastAsiaTheme="minorEastAsia" w:hAnsiTheme="minorEastAsia"/>
                </w:rPr>
                <w:tag w:val="_PLD_192f35728476417fb8764a48f0f9f81a"/>
                <w:id w:val="1219945"/>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960CA8" w:rsidRPr="00960CA8" w:rsidRDefault="00960CA8" w:rsidP="004247C6">
                    <w:pPr>
                      <w:rPr>
                        <w:rFonts w:asciiTheme="minorEastAsia" w:eastAsiaTheme="minorEastAsia" w:hAnsiTheme="minorEastAsia"/>
                      </w:rPr>
                    </w:pPr>
                    <w:r w:rsidRPr="00960CA8">
                      <w:rPr>
                        <w:rFonts w:asciiTheme="minorEastAsia" w:eastAsiaTheme="minorEastAsia" w:hAnsiTheme="minorEastAsia"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960CA8" w:rsidRPr="00960CA8" w:rsidRDefault="00960CA8" w:rsidP="004247C6">
                <w:pPr>
                  <w:jc w:val="right"/>
                  <w:rPr>
                    <w:rFonts w:asciiTheme="minorEastAsia" w:eastAsiaTheme="minorEastAsia" w:hAnsiTheme="minorEastAsia"/>
                  </w:rPr>
                </w:pPr>
                <w:r w:rsidRPr="00960CA8">
                  <w:rPr>
                    <w:rFonts w:asciiTheme="minorEastAsia" w:eastAsiaTheme="minorEastAsia" w:hAnsiTheme="minorEastAsia"/>
                  </w:rPr>
                  <w:t>459,050.84</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960CA8" w:rsidRPr="00960CA8" w:rsidRDefault="00960CA8" w:rsidP="004247C6">
                <w:pPr>
                  <w:jc w:val="right"/>
                  <w:rPr>
                    <w:rFonts w:asciiTheme="minorEastAsia" w:eastAsiaTheme="minorEastAsia" w:hAnsiTheme="minorEastAsia"/>
                  </w:rPr>
                </w:pPr>
                <w:r w:rsidRPr="00960CA8">
                  <w:rPr>
                    <w:rFonts w:asciiTheme="minorEastAsia" w:eastAsiaTheme="minorEastAsia" w:hAnsiTheme="minorEastAsia"/>
                  </w:rPr>
                  <w:t>1,566,387.09</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960CA8" w:rsidRPr="00960CA8" w:rsidRDefault="00960CA8" w:rsidP="004247C6">
                <w:pPr>
                  <w:jc w:val="right"/>
                  <w:rPr>
                    <w:rFonts w:asciiTheme="minorEastAsia" w:eastAsiaTheme="minorEastAsia" w:hAnsiTheme="minorEastAsia"/>
                  </w:rPr>
                </w:pPr>
                <w:r w:rsidRPr="00960CA8">
                  <w:rPr>
                    <w:rFonts w:asciiTheme="minorEastAsia" w:eastAsiaTheme="minorEastAsia" w:hAnsiTheme="minorEastAsia"/>
                  </w:rPr>
                  <w:t>1,333,908.22</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960CA8" w:rsidRPr="00960CA8" w:rsidRDefault="00960CA8" w:rsidP="004247C6">
                <w:pPr>
                  <w:jc w:val="right"/>
                  <w:rPr>
                    <w:rFonts w:asciiTheme="minorEastAsia" w:eastAsiaTheme="minorEastAsia" w:hAnsiTheme="minorEastAsia"/>
                  </w:rPr>
                </w:pPr>
                <w:r w:rsidRPr="00960CA8">
                  <w:rPr>
                    <w:rFonts w:asciiTheme="minorEastAsia" w:eastAsiaTheme="minorEastAsia" w:hAnsiTheme="minorEastAsia"/>
                  </w:rPr>
                  <w:t>691,529.71</w:t>
                </w:r>
              </w:p>
            </w:tc>
          </w:tr>
          <w:tr w:rsidR="00960CA8" w:rsidTr="004247C6">
            <w:sdt>
              <w:sdtPr>
                <w:rPr>
                  <w:rFonts w:asciiTheme="minorEastAsia" w:eastAsiaTheme="minorEastAsia" w:hAnsiTheme="minorEastAsia"/>
                </w:rPr>
                <w:tag w:val="_PLD_4cc792e49f2f4282bad089744bc43079"/>
                <w:id w:val="1219946"/>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960CA8" w:rsidRPr="00960CA8" w:rsidRDefault="00960CA8" w:rsidP="004247C6">
                    <w:pPr>
                      <w:rPr>
                        <w:rFonts w:asciiTheme="minorEastAsia" w:eastAsiaTheme="minorEastAsia" w:hAnsiTheme="minorEastAsia"/>
                      </w:rPr>
                    </w:pPr>
                    <w:r w:rsidRPr="00960CA8">
                      <w:rPr>
                        <w:rFonts w:asciiTheme="minorEastAsia" w:eastAsiaTheme="minorEastAsia" w:hAnsiTheme="minorEastAsia"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960CA8" w:rsidRPr="00960CA8" w:rsidRDefault="00960CA8" w:rsidP="004247C6">
                <w:pPr>
                  <w:jc w:val="right"/>
                  <w:rPr>
                    <w:rFonts w:asciiTheme="minorEastAsia" w:eastAsiaTheme="minorEastAsia" w:hAnsiTheme="minorEastAsia"/>
                  </w:rPr>
                </w:pPr>
                <w:r w:rsidRPr="00960CA8">
                  <w:rPr>
                    <w:rFonts w:asciiTheme="minorEastAsia" w:eastAsiaTheme="minorEastAsia" w:hAnsiTheme="minorEastAsia"/>
                  </w:rPr>
                  <w:t>1,130,077.87</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960CA8" w:rsidRPr="00960CA8" w:rsidRDefault="00960CA8" w:rsidP="004247C6">
                <w:pPr>
                  <w:jc w:val="right"/>
                  <w:rPr>
                    <w:rFonts w:asciiTheme="minorEastAsia" w:eastAsiaTheme="minorEastAsia" w:hAnsiTheme="minorEastAsia"/>
                  </w:rPr>
                </w:pPr>
                <w:r w:rsidRPr="00960CA8">
                  <w:rPr>
                    <w:rFonts w:asciiTheme="minorEastAsia" w:eastAsiaTheme="minorEastAsia" w:hAnsiTheme="minorEastAsia"/>
                  </w:rPr>
                  <w:t>43,211.05</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960CA8" w:rsidRPr="00960CA8" w:rsidRDefault="00960CA8" w:rsidP="004247C6">
                <w:pPr>
                  <w:jc w:val="right"/>
                  <w:rPr>
                    <w:rFonts w:asciiTheme="minorEastAsia" w:eastAsiaTheme="minorEastAsia" w:hAnsiTheme="minorEastAsia"/>
                  </w:rPr>
                </w:pPr>
                <w:r w:rsidRPr="00960CA8">
                  <w:rPr>
                    <w:rFonts w:asciiTheme="minorEastAsia" w:eastAsiaTheme="minorEastAsia" w:hAnsiTheme="minorEastAsia"/>
                  </w:rPr>
                  <w:t>-105,165.55</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960CA8" w:rsidRPr="00960CA8" w:rsidRDefault="00960CA8" w:rsidP="004247C6">
                <w:pPr>
                  <w:jc w:val="right"/>
                  <w:rPr>
                    <w:rFonts w:asciiTheme="minorEastAsia" w:eastAsiaTheme="minorEastAsia" w:hAnsiTheme="minorEastAsia"/>
                  </w:rPr>
                </w:pPr>
                <w:r w:rsidRPr="00960CA8">
                  <w:rPr>
                    <w:rFonts w:asciiTheme="minorEastAsia" w:eastAsiaTheme="minorEastAsia" w:hAnsiTheme="minorEastAsia"/>
                  </w:rPr>
                  <w:t>1,278,454.47</w:t>
                </w:r>
              </w:p>
            </w:tc>
          </w:tr>
          <w:tr w:rsidR="00960CA8" w:rsidTr="004247C6">
            <w:sdt>
              <w:sdtPr>
                <w:rPr>
                  <w:rFonts w:asciiTheme="minorEastAsia" w:eastAsiaTheme="minorEastAsia" w:hAnsiTheme="minorEastAsia"/>
                </w:rPr>
                <w:tag w:val="_PLD_1be2c89c2b8b4426a1997730a6fc3f32"/>
                <w:id w:val="1219947"/>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960CA8" w:rsidRPr="00960CA8" w:rsidRDefault="00960CA8" w:rsidP="004247C6">
                    <w:pPr>
                      <w:jc w:val="center"/>
                      <w:rPr>
                        <w:rFonts w:asciiTheme="minorEastAsia" w:eastAsiaTheme="minorEastAsia" w:hAnsiTheme="minorEastAsia"/>
                      </w:rPr>
                    </w:pPr>
                    <w:r w:rsidRPr="00960CA8">
                      <w:rPr>
                        <w:rFonts w:asciiTheme="minorEastAsia" w:eastAsiaTheme="minorEastAsia" w:hAnsiTheme="minorEastAsia"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960CA8" w:rsidRPr="00960CA8" w:rsidRDefault="00960CA8" w:rsidP="004247C6">
                <w:pPr>
                  <w:jc w:val="right"/>
                  <w:rPr>
                    <w:rFonts w:asciiTheme="minorEastAsia" w:eastAsiaTheme="minorEastAsia" w:hAnsiTheme="minorEastAsia"/>
                  </w:rPr>
                </w:pPr>
                <w:r w:rsidRPr="00960CA8">
                  <w:rPr>
                    <w:rFonts w:asciiTheme="minorEastAsia" w:eastAsiaTheme="minorEastAsia" w:hAnsiTheme="minorEastAsia"/>
                  </w:rPr>
                  <w:t>1,589,128.71</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960CA8" w:rsidRPr="00960CA8" w:rsidRDefault="00960CA8" w:rsidP="004247C6">
                <w:pPr>
                  <w:jc w:val="right"/>
                  <w:rPr>
                    <w:rFonts w:asciiTheme="minorEastAsia" w:eastAsiaTheme="minorEastAsia" w:hAnsiTheme="minorEastAsia"/>
                  </w:rPr>
                </w:pPr>
                <w:r w:rsidRPr="00960CA8">
                  <w:rPr>
                    <w:rFonts w:asciiTheme="minorEastAsia" w:eastAsiaTheme="minorEastAsia" w:hAnsiTheme="minorEastAsia"/>
                  </w:rPr>
                  <w:t>1,609,598.14</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960CA8" w:rsidRPr="00960CA8" w:rsidRDefault="00960CA8" w:rsidP="004247C6">
                <w:pPr>
                  <w:jc w:val="right"/>
                  <w:rPr>
                    <w:rFonts w:asciiTheme="minorEastAsia" w:eastAsiaTheme="minorEastAsia" w:hAnsiTheme="minorEastAsia"/>
                  </w:rPr>
                </w:pPr>
                <w:r w:rsidRPr="00960CA8">
                  <w:rPr>
                    <w:rFonts w:asciiTheme="minorEastAsia" w:eastAsiaTheme="minorEastAsia" w:hAnsiTheme="minorEastAsia"/>
                  </w:rPr>
                  <w:t>1,228,742.67</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960CA8" w:rsidRPr="00960CA8" w:rsidRDefault="00960CA8" w:rsidP="004247C6">
                <w:pPr>
                  <w:jc w:val="right"/>
                  <w:rPr>
                    <w:rFonts w:asciiTheme="minorEastAsia" w:eastAsiaTheme="minorEastAsia" w:hAnsiTheme="minorEastAsia"/>
                  </w:rPr>
                </w:pPr>
                <w:r w:rsidRPr="00960CA8">
                  <w:rPr>
                    <w:rFonts w:asciiTheme="minorEastAsia" w:eastAsiaTheme="minorEastAsia" w:hAnsiTheme="minorEastAsia"/>
                  </w:rPr>
                  <w:t>1,969,984.18</w:t>
                </w:r>
              </w:p>
            </w:tc>
          </w:tr>
        </w:tbl>
        <w:p w:rsidR="00877D2C" w:rsidRDefault="006A4C27">
          <w:pPr>
            <w:autoSpaceDE w:val="0"/>
            <w:autoSpaceDN w:val="0"/>
            <w:adjustRightInd w:val="0"/>
          </w:pPr>
        </w:p>
      </w:sdtContent>
    </w:sdt>
    <w:sdt>
      <w:sdtPr>
        <w:rPr>
          <w:rFonts w:hint="eastAsia"/>
        </w:rPr>
        <w:alias w:val="模块:应付职工薪酬说明"/>
        <w:tag w:val="_SEC_edbce81fdb28449ba35de2db232257b2"/>
        <w:id w:val="-343862367"/>
        <w:lock w:val="sdtLocked"/>
        <w:placeholder>
          <w:docPart w:val="GBC22222222222222222222222222222"/>
        </w:placeholder>
      </w:sdtPr>
      <w:sdtContent>
        <w:p w:rsidR="00877D2C" w:rsidRDefault="005540A0">
          <w:pPr>
            <w:autoSpaceDE w:val="0"/>
            <w:autoSpaceDN w:val="0"/>
            <w:adjustRightInd w:val="0"/>
          </w:pPr>
          <w:r>
            <w:rPr>
              <w:rFonts w:hint="eastAsia"/>
            </w:rPr>
            <w:t>其他说明：</w:t>
          </w:r>
        </w:p>
        <w:sdt>
          <w:sdtPr>
            <w:alias w:val="是否适用：应付职工薪酬的说明[双击切换]"/>
            <w:tag w:val="_GBC_140070104764414eae4680364e4d0b62"/>
            <w:id w:val="2027983131"/>
            <w:lock w:val="sdtLocked"/>
            <w:placeholder>
              <w:docPart w:val="GBC22222222222222222222222222222"/>
            </w:placeholder>
          </w:sdtPr>
          <w:sdtContent>
            <w:p w:rsidR="00877D2C" w:rsidRDefault="006A4C27" w:rsidP="00960CA8">
              <w:pPr>
                <w:autoSpaceDE w:val="0"/>
                <w:autoSpaceDN w:val="0"/>
                <w:adjustRightInd w:val="0"/>
              </w:pPr>
              <w:r>
                <w:fldChar w:fldCharType="begin"/>
              </w:r>
              <w:r w:rsidR="00960CA8">
                <w:rPr>
                  <w:rFonts w:hint="eastAsia"/>
                </w:rPr>
                <w:instrText xml:space="preserve">MACROBUTTON  SnrToggleCheckbox </w:instrText>
              </w:r>
              <w:r w:rsidR="00960CA8">
                <w:rPr>
                  <w:rFonts w:hint="eastAsia"/>
                </w:rPr>
                <w:instrText>□适用</w:instrText>
              </w:r>
              <w:r w:rsidR="00960CA8">
                <w:rPr>
                  <w:rFonts w:hint="eastAsia"/>
                </w:rPr>
                <w:instrText xml:space="preserve"> </w:instrText>
              </w:r>
              <w:r>
                <w:fldChar w:fldCharType="end"/>
              </w:r>
              <w:r>
                <w:fldChar w:fldCharType="begin"/>
              </w:r>
              <w:r w:rsidR="00960CA8">
                <w:rPr>
                  <w:rFonts w:hint="eastAsia"/>
                </w:rPr>
                <w:instrText xml:space="preserve"> MACROBUTTON  SnrToggleCheckbox </w:instrText>
              </w:r>
              <w:r w:rsidR="00960CA8">
                <w:rPr>
                  <w:rFonts w:hint="eastAsia"/>
                </w:rPr>
                <w:instrText>√不适用</w:instrText>
              </w:r>
              <w:r w:rsidR="00960CA8">
                <w:rPr>
                  <w:rFonts w:hint="eastAsia"/>
                </w:rPr>
                <w:instrText xml:space="preserve"> </w:instrText>
              </w:r>
              <w:r>
                <w:fldChar w:fldCharType="end"/>
              </w:r>
            </w:p>
          </w:sdtContent>
        </w:sdt>
      </w:sdtContent>
    </w:sdt>
    <w:p w:rsidR="00877D2C" w:rsidRDefault="00877D2C">
      <w:pPr>
        <w:autoSpaceDE w:val="0"/>
        <w:autoSpaceDN w:val="0"/>
        <w:adjustRightInd w:val="0"/>
      </w:pPr>
    </w:p>
    <w:sdt>
      <w:sdtPr>
        <w:rPr>
          <w:rFonts w:ascii="宋体" w:hAnsi="宋体" w:cs="宋体" w:hint="eastAsia"/>
          <w:b w:val="0"/>
          <w:bCs w:val="0"/>
          <w:kern w:val="0"/>
          <w:szCs w:val="21"/>
        </w:rPr>
        <w:alias w:val="模块:应交税费"/>
        <w:tag w:val="_SEC_be9a46a3e37649b39960634f96204c34"/>
        <w:id w:val="35717856"/>
        <w:lock w:val="sdtLocked"/>
        <w:placeholder>
          <w:docPart w:val="GBC22222222222222222222222222222"/>
        </w:placeholder>
      </w:sdtPr>
      <w:sdtEndPr>
        <w:rPr>
          <w:rFonts w:ascii="Times New Roman" w:hAnsi="Times New Roman" w:cstheme="minorBidi" w:hint="default"/>
          <w:color w:val="000000" w:themeColor="text1"/>
          <w:kern w:val="2"/>
        </w:rPr>
      </w:sdtEndPr>
      <w:sdtConten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应交税费</w:t>
          </w:r>
        </w:p>
        <w:sdt>
          <w:sdtPr>
            <w:alias w:val="是否适用：应交税费[双击切换]"/>
            <w:tag w:val="_GBC_2ed6216b8f4c4523a1de5c2628cc02a2"/>
            <w:id w:val="-1176191625"/>
            <w:lock w:val="sdtLocked"/>
            <w:placeholder>
              <w:docPart w:val="GBC22222222222222222222222222222"/>
            </w:placeholder>
          </w:sdtPr>
          <w:sdtContent>
            <w:p w:rsidR="00877D2C" w:rsidRDefault="006A4C27">
              <w:r>
                <w:fldChar w:fldCharType="begin"/>
              </w:r>
              <w:r w:rsidR="00960CA8">
                <w:rPr>
                  <w:rFonts w:hint="eastAsia"/>
                </w:rPr>
                <w:instrText xml:space="preserve">MACROBUTTON  SnrToggleCheckbox </w:instrText>
              </w:r>
              <w:r w:rsidR="00960CA8">
                <w:rPr>
                  <w:rFonts w:hint="eastAsia"/>
                </w:rPr>
                <w:instrText>√适用</w:instrText>
              </w:r>
              <w:r w:rsidR="00960CA8">
                <w:rPr>
                  <w:rFonts w:hint="eastAsia"/>
                </w:rPr>
                <w:instrText xml:space="preserve"> </w:instrText>
              </w:r>
              <w:r>
                <w:fldChar w:fldCharType="end"/>
              </w:r>
              <w:r>
                <w:fldChar w:fldCharType="begin"/>
              </w:r>
              <w:r w:rsidR="00960CA8">
                <w:rPr>
                  <w:rFonts w:hint="eastAsia"/>
                </w:rPr>
                <w:instrText xml:space="preserve"> MACROBUTTON  SnrToggleCheckbox </w:instrText>
              </w:r>
              <w:r w:rsidR="00960CA8">
                <w:rPr>
                  <w:rFonts w:hint="eastAsia"/>
                </w:rPr>
                <w:instrText>□不适用</w:instrText>
              </w:r>
              <w:r w:rsidR="00960CA8">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应交税费"/>
              <w:tag w:val="_GBC_9fe49c1b8a984180ae11c305f9fe548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应交税费"/>
              <w:tag w:val="_GBC_aefdac676d8d4584b84883b8a3980e2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1"/>
            <w:gridCol w:w="3006"/>
            <w:gridCol w:w="3012"/>
          </w:tblGrid>
          <w:tr w:rsidR="004B1842" w:rsidTr="004247C6">
            <w:trPr>
              <w:cantSplit/>
            </w:trPr>
            <w:sdt>
              <w:sdtPr>
                <w:rPr>
                  <w:rFonts w:asciiTheme="minorEastAsia" w:eastAsiaTheme="minorEastAsia" w:hAnsiTheme="minorEastAsia"/>
                </w:rPr>
                <w:tag w:val="_PLD_6c8ac0907441450eac644085301d6804"/>
                <w:id w:val="1220934"/>
                <w:lock w:val="sdtLocked"/>
              </w:sdtPr>
              <w:sdtContent>
                <w:tc>
                  <w:tcPr>
                    <w:tcW w:w="1675" w:type="pct"/>
                    <w:vAlign w:val="center"/>
                  </w:tcPr>
                  <w:p w:rsidR="004B1842" w:rsidRPr="004B1842" w:rsidRDefault="004B1842" w:rsidP="004247C6">
                    <w:pPr>
                      <w:ind w:right="105"/>
                      <w:jc w:val="center"/>
                      <w:rPr>
                        <w:rFonts w:asciiTheme="minorEastAsia" w:eastAsiaTheme="minorEastAsia" w:hAnsiTheme="minorEastAsia"/>
                      </w:rPr>
                    </w:pPr>
                    <w:r w:rsidRPr="004B1842">
                      <w:rPr>
                        <w:rFonts w:asciiTheme="minorEastAsia" w:eastAsiaTheme="minorEastAsia" w:hAnsiTheme="minorEastAsia" w:hint="eastAsia"/>
                      </w:rPr>
                      <w:t>项目</w:t>
                    </w:r>
                  </w:p>
                </w:tc>
              </w:sdtContent>
            </w:sdt>
            <w:sdt>
              <w:sdtPr>
                <w:rPr>
                  <w:rFonts w:asciiTheme="minorEastAsia" w:eastAsiaTheme="minorEastAsia" w:hAnsiTheme="minorEastAsia"/>
                </w:rPr>
                <w:tag w:val="_PLD_8dab1e5e153c4b93a2d18673e1365591"/>
                <w:id w:val="1220935"/>
                <w:lock w:val="sdtLocked"/>
              </w:sdtPr>
              <w:sdtContent>
                <w:tc>
                  <w:tcPr>
                    <w:tcW w:w="1661" w:type="pct"/>
                    <w:vAlign w:val="center"/>
                  </w:tcPr>
                  <w:p w:rsidR="004B1842" w:rsidRPr="004B1842" w:rsidRDefault="004B1842" w:rsidP="004247C6">
                    <w:pPr>
                      <w:jc w:val="center"/>
                      <w:rPr>
                        <w:rFonts w:asciiTheme="minorEastAsia" w:eastAsiaTheme="minorEastAsia" w:hAnsiTheme="minorEastAsia"/>
                      </w:rPr>
                    </w:pPr>
                    <w:r w:rsidRPr="004B1842">
                      <w:rPr>
                        <w:rFonts w:asciiTheme="minorEastAsia" w:eastAsiaTheme="minorEastAsia" w:hAnsiTheme="minorEastAsia" w:hint="eastAsia"/>
                      </w:rPr>
                      <w:t>期末余额</w:t>
                    </w:r>
                  </w:p>
                </w:tc>
              </w:sdtContent>
            </w:sdt>
            <w:sdt>
              <w:sdtPr>
                <w:rPr>
                  <w:rFonts w:asciiTheme="minorEastAsia" w:eastAsiaTheme="minorEastAsia" w:hAnsiTheme="minorEastAsia"/>
                </w:rPr>
                <w:tag w:val="_PLD_9793c5ba001a43cb914658d949d3dcec"/>
                <w:id w:val="1220936"/>
                <w:lock w:val="sdtLocked"/>
              </w:sdtPr>
              <w:sdtContent>
                <w:tc>
                  <w:tcPr>
                    <w:tcW w:w="1664" w:type="pct"/>
                    <w:vAlign w:val="center"/>
                  </w:tcPr>
                  <w:p w:rsidR="004B1842" w:rsidRPr="004B1842" w:rsidRDefault="004B1842" w:rsidP="004247C6">
                    <w:pPr>
                      <w:jc w:val="center"/>
                      <w:rPr>
                        <w:rFonts w:asciiTheme="minorEastAsia" w:eastAsiaTheme="minorEastAsia" w:hAnsiTheme="minorEastAsia"/>
                      </w:rPr>
                    </w:pPr>
                    <w:r w:rsidRPr="004B1842">
                      <w:rPr>
                        <w:rFonts w:asciiTheme="minorEastAsia" w:eastAsiaTheme="minorEastAsia" w:hAnsiTheme="minorEastAsia" w:hint="eastAsia"/>
                      </w:rPr>
                      <w:t>期初余额</w:t>
                    </w:r>
                  </w:p>
                </w:tc>
              </w:sdtContent>
            </w:sdt>
          </w:tr>
          <w:tr w:rsidR="004B1842" w:rsidTr="004247C6">
            <w:trPr>
              <w:cantSplit/>
            </w:trPr>
            <w:sdt>
              <w:sdtPr>
                <w:rPr>
                  <w:rFonts w:asciiTheme="minorEastAsia" w:eastAsiaTheme="minorEastAsia" w:hAnsiTheme="minorEastAsia"/>
                </w:rPr>
                <w:tag w:val="_PLD_c48b89ee1b074897ad6eca8ff01447a6"/>
                <w:id w:val="1220937"/>
                <w:lock w:val="sdtLocked"/>
              </w:sdtPr>
              <w:sdtContent>
                <w:tc>
                  <w:tcPr>
                    <w:tcW w:w="1675" w:type="pct"/>
                    <w:shd w:val="clear" w:color="auto" w:fill="auto"/>
                  </w:tcPr>
                  <w:p w:rsidR="004B1842" w:rsidRPr="004B1842" w:rsidRDefault="004B1842" w:rsidP="004247C6">
                    <w:pPr>
                      <w:ind w:right="105"/>
                      <w:rPr>
                        <w:rFonts w:asciiTheme="minorEastAsia" w:eastAsiaTheme="minorEastAsia" w:hAnsiTheme="minorEastAsia"/>
                      </w:rPr>
                    </w:pPr>
                    <w:r w:rsidRPr="004B1842">
                      <w:rPr>
                        <w:rFonts w:asciiTheme="minorEastAsia" w:eastAsiaTheme="minorEastAsia" w:hAnsiTheme="minorEastAsia" w:hint="eastAsia"/>
                      </w:rPr>
                      <w:t>增值税</w:t>
                    </w:r>
                  </w:p>
                </w:tc>
              </w:sdtContent>
            </w:sdt>
            <w:tc>
              <w:tcPr>
                <w:tcW w:w="1661" w:type="pct"/>
                <w:shd w:val="clear" w:color="auto" w:fill="auto"/>
              </w:tcPr>
              <w:p w:rsidR="004B1842" w:rsidRPr="004B1842" w:rsidRDefault="004B1842" w:rsidP="004247C6">
                <w:pPr>
                  <w:ind w:right="73"/>
                  <w:jc w:val="right"/>
                  <w:rPr>
                    <w:rFonts w:asciiTheme="minorEastAsia" w:eastAsiaTheme="minorEastAsia" w:hAnsiTheme="minorEastAsia"/>
                  </w:rPr>
                </w:pPr>
                <w:r w:rsidRPr="004B1842">
                  <w:rPr>
                    <w:rFonts w:asciiTheme="minorEastAsia" w:eastAsiaTheme="minorEastAsia" w:hAnsiTheme="minorEastAsia"/>
                  </w:rPr>
                  <w:t>7,601,968.82</w:t>
                </w:r>
              </w:p>
            </w:tc>
            <w:tc>
              <w:tcPr>
                <w:tcW w:w="1664" w:type="pct"/>
                <w:shd w:val="clear" w:color="auto" w:fill="auto"/>
              </w:tcPr>
              <w:p w:rsidR="004B1842" w:rsidRPr="004B1842" w:rsidRDefault="004B1842" w:rsidP="004247C6">
                <w:pPr>
                  <w:jc w:val="right"/>
                  <w:rPr>
                    <w:rFonts w:asciiTheme="minorEastAsia" w:eastAsiaTheme="minorEastAsia" w:hAnsiTheme="minorEastAsia"/>
                  </w:rPr>
                </w:pPr>
                <w:r w:rsidRPr="004B1842">
                  <w:rPr>
                    <w:rFonts w:asciiTheme="minorEastAsia" w:eastAsiaTheme="minorEastAsia" w:hAnsiTheme="minorEastAsia"/>
                  </w:rPr>
                  <w:t>5,262,278.35</w:t>
                </w:r>
              </w:p>
            </w:tc>
          </w:tr>
          <w:tr w:rsidR="004B1842" w:rsidTr="004247C6">
            <w:trPr>
              <w:cantSplit/>
            </w:trPr>
            <w:sdt>
              <w:sdtPr>
                <w:rPr>
                  <w:rFonts w:asciiTheme="minorEastAsia" w:eastAsiaTheme="minorEastAsia" w:hAnsiTheme="minorEastAsia"/>
                </w:rPr>
                <w:tag w:val="_PLD_49b8dc872bb9404cb0839f96df5b2cfe"/>
                <w:id w:val="1220938"/>
                <w:lock w:val="sdtLocked"/>
              </w:sdtPr>
              <w:sdtContent>
                <w:tc>
                  <w:tcPr>
                    <w:tcW w:w="1675" w:type="pct"/>
                    <w:shd w:val="clear" w:color="auto" w:fill="auto"/>
                  </w:tcPr>
                  <w:p w:rsidR="004B1842" w:rsidRPr="004B1842" w:rsidRDefault="004B1842" w:rsidP="004247C6">
                    <w:pPr>
                      <w:ind w:right="105"/>
                      <w:rPr>
                        <w:rFonts w:asciiTheme="minorEastAsia" w:eastAsiaTheme="minorEastAsia" w:hAnsiTheme="minorEastAsia"/>
                      </w:rPr>
                    </w:pPr>
                    <w:r w:rsidRPr="004B1842">
                      <w:rPr>
                        <w:rFonts w:asciiTheme="minorEastAsia" w:eastAsiaTheme="minorEastAsia" w:hAnsiTheme="minorEastAsia" w:hint="eastAsia"/>
                      </w:rPr>
                      <w:t>企业所得税</w:t>
                    </w:r>
                  </w:p>
                </w:tc>
              </w:sdtContent>
            </w:sdt>
            <w:tc>
              <w:tcPr>
                <w:tcW w:w="1661" w:type="pct"/>
                <w:shd w:val="clear" w:color="auto" w:fill="auto"/>
              </w:tcPr>
              <w:p w:rsidR="004B1842" w:rsidRPr="004B1842" w:rsidRDefault="004B1842" w:rsidP="004247C6">
                <w:pPr>
                  <w:ind w:right="73"/>
                  <w:jc w:val="right"/>
                  <w:rPr>
                    <w:rFonts w:asciiTheme="minorEastAsia" w:eastAsiaTheme="minorEastAsia" w:hAnsiTheme="minorEastAsia"/>
                  </w:rPr>
                </w:pPr>
                <w:r w:rsidRPr="004B1842">
                  <w:rPr>
                    <w:rFonts w:asciiTheme="minorEastAsia" w:eastAsiaTheme="minorEastAsia" w:hAnsiTheme="minorEastAsia"/>
                  </w:rPr>
                  <w:t>266,643.33</w:t>
                </w:r>
              </w:p>
            </w:tc>
            <w:tc>
              <w:tcPr>
                <w:tcW w:w="1664" w:type="pct"/>
                <w:shd w:val="clear" w:color="auto" w:fill="auto"/>
              </w:tcPr>
              <w:p w:rsidR="004B1842" w:rsidRPr="004B1842" w:rsidRDefault="004B1842" w:rsidP="004247C6">
                <w:pPr>
                  <w:jc w:val="right"/>
                  <w:rPr>
                    <w:rFonts w:asciiTheme="minorEastAsia" w:eastAsiaTheme="minorEastAsia" w:hAnsiTheme="minorEastAsia"/>
                  </w:rPr>
                </w:pPr>
                <w:r w:rsidRPr="004B1842">
                  <w:rPr>
                    <w:rFonts w:asciiTheme="minorEastAsia" w:eastAsiaTheme="minorEastAsia" w:hAnsiTheme="minorEastAsia"/>
                  </w:rPr>
                  <w:t>383,028.08</w:t>
                </w:r>
              </w:p>
            </w:tc>
          </w:tr>
          <w:tr w:rsidR="004B1842" w:rsidTr="004247C6">
            <w:trPr>
              <w:cantSplit/>
            </w:trPr>
            <w:sdt>
              <w:sdtPr>
                <w:rPr>
                  <w:rFonts w:asciiTheme="minorEastAsia" w:eastAsiaTheme="minorEastAsia" w:hAnsiTheme="minorEastAsia"/>
                </w:rPr>
                <w:tag w:val="_PLD_286bae1276454142bcbbbd304c37de69"/>
                <w:id w:val="1220939"/>
                <w:lock w:val="sdtLocked"/>
              </w:sdtPr>
              <w:sdtContent>
                <w:tc>
                  <w:tcPr>
                    <w:tcW w:w="1675" w:type="pct"/>
                    <w:shd w:val="clear" w:color="auto" w:fill="auto"/>
                  </w:tcPr>
                  <w:p w:rsidR="004B1842" w:rsidRPr="004B1842" w:rsidRDefault="004B1842" w:rsidP="004247C6">
                    <w:pPr>
                      <w:ind w:right="105"/>
                      <w:rPr>
                        <w:rFonts w:asciiTheme="minorEastAsia" w:eastAsiaTheme="minorEastAsia" w:hAnsiTheme="minorEastAsia"/>
                      </w:rPr>
                    </w:pPr>
                    <w:r w:rsidRPr="004B1842">
                      <w:rPr>
                        <w:rFonts w:asciiTheme="minorEastAsia" w:eastAsiaTheme="minorEastAsia" w:hAnsiTheme="minorEastAsia" w:hint="eastAsia"/>
                      </w:rPr>
                      <w:t>个人所得税</w:t>
                    </w:r>
                  </w:p>
                </w:tc>
              </w:sdtContent>
            </w:sdt>
            <w:tc>
              <w:tcPr>
                <w:tcW w:w="1661" w:type="pct"/>
                <w:shd w:val="clear" w:color="auto" w:fill="auto"/>
              </w:tcPr>
              <w:p w:rsidR="004B1842" w:rsidRPr="004B1842" w:rsidRDefault="004B1842" w:rsidP="004247C6">
                <w:pPr>
                  <w:ind w:right="73"/>
                  <w:jc w:val="right"/>
                  <w:rPr>
                    <w:rFonts w:asciiTheme="minorEastAsia" w:eastAsiaTheme="minorEastAsia" w:hAnsiTheme="minorEastAsia"/>
                  </w:rPr>
                </w:pPr>
                <w:r w:rsidRPr="004B1842">
                  <w:rPr>
                    <w:rFonts w:asciiTheme="minorEastAsia" w:eastAsiaTheme="minorEastAsia" w:hAnsiTheme="minorEastAsia"/>
                  </w:rPr>
                  <w:t>37,834.96</w:t>
                </w:r>
              </w:p>
            </w:tc>
            <w:tc>
              <w:tcPr>
                <w:tcW w:w="1664" w:type="pct"/>
                <w:shd w:val="clear" w:color="auto" w:fill="auto"/>
              </w:tcPr>
              <w:p w:rsidR="004B1842" w:rsidRPr="004B1842" w:rsidRDefault="004B1842" w:rsidP="004247C6">
                <w:pPr>
                  <w:jc w:val="right"/>
                  <w:rPr>
                    <w:rFonts w:asciiTheme="minorEastAsia" w:eastAsiaTheme="minorEastAsia" w:hAnsiTheme="minorEastAsia"/>
                  </w:rPr>
                </w:pPr>
                <w:r w:rsidRPr="004B1842">
                  <w:rPr>
                    <w:rFonts w:asciiTheme="minorEastAsia" w:eastAsiaTheme="minorEastAsia" w:hAnsiTheme="minorEastAsia"/>
                  </w:rPr>
                  <w:t>324,304.88</w:t>
                </w:r>
              </w:p>
            </w:tc>
          </w:tr>
          <w:tr w:rsidR="004B1842" w:rsidTr="004247C6">
            <w:trPr>
              <w:cantSplit/>
            </w:trPr>
            <w:sdt>
              <w:sdtPr>
                <w:rPr>
                  <w:rFonts w:asciiTheme="minorEastAsia" w:eastAsiaTheme="minorEastAsia" w:hAnsiTheme="minorEastAsia"/>
                </w:rPr>
                <w:tag w:val="_PLD_a8b0debdaa39485db785fba69d402925"/>
                <w:id w:val="1220940"/>
                <w:lock w:val="sdtLocked"/>
              </w:sdtPr>
              <w:sdtContent>
                <w:tc>
                  <w:tcPr>
                    <w:tcW w:w="1675" w:type="pct"/>
                    <w:shd w:val="clear" w:color="auto" w:fill="auto"/>
                  </w:tcPr>
                  <w:p w:rsidR="004B1842" w:rsidRPr="004B1842" w:rsidRDefault="004B1842" w:rsidP="004247C6">
                    <w:pPr>
                      <w:ind w:right="105"/>
                      <w:rPr>
                        <w:rFonts w:asciiTheme="minorEastAsia" w:eastAsiaTheme="minorEastAsia" w:hAnsiTheme="minorEastAsia"/>
                      </w:rPr>
                    </w:pPr>
                    <w:r w:rsidRPr="004B1842">
                      <w:rPr>
                        <w:rFonts w:asciiTheme="minorEastAsia" w:eastAsiaTheme="minorEastAsia" w:hAnsiTheme="minorEastAsia" w:hint="eastAsia"/>
                      </w:rPr>
                      <w:t>城市维护建设税</w:t>
                    </w:r>
                  </w:p>
                </w:tc>
              </w:sdtContent>
            </w:sdt>
            <w:tc>
              <w:tcPr>
                <w:tcW w:w="1661" w:type="pct"/>
                <w:shd w:val="clear" w:color="auto" w:fill="auto"/>
              </w:tcPr>
              <w:p w:rsidR="004B1842" w:rsidRPr="004B1842" w:rsidRDefault="004B1842" w:rsidP="004247C6">
                <w:pPr>
                  <w:ind w:right="73"/>
                  <w:jc w:val="right"/>
                  <w:rPr>
                    <w:rFonts w:asciiTheme="minorEastAsia" w:eastAsiaTheme="minorEastAsia" w:hAnsiTheme="minorEastAsia"/>
                  </w:rPr>
                </w:pPr>
                <w:r w:rsidRPr="004B1842">
                  <w:rPr>
                    <w:rFonts w:asciiTheme="minorEastAsia" w:eastAsiaTheme="minorEastAsia" w:hAnsiTheme="minorEastAsia"/>
                  </w:rPr>
                  <w:t>224,725.59</w:t>
                </w:r>
              </w:p>
            </w:tc>
            <w:tc>
              <w:tcPr>
                <w:tcW w:w="1664" w:type="pct"/>
                <w:shd w:val="clear" w:color="auto" w:fill="auto"/>
              </w:tcPr>
              <w:p w:rsidR="004B1842" w:rsidRPr="004B1842" w:rsidRDefault="004B1842" w:rsidP="004247C6">
                <w:pPr>
                  <w:jc w:val="right"/>
                  <w:rPr>
                    <w:rFonts w:asciiTheme="minorEastAsia" w:eastAsiaTheme="minorEastAsia" w:hAnsiTheme="minorEastAsia"/>
                  </w:rPr>
                </w:pPr>
                <w:r w:rsidRPr="004B1842">
                  <w:rPr>
                    <w:rFonts w:asciiTheme="minorEastAsia" w:eastAsiaTheme="minorEastAsia" w:hAnsiTheme="minorEastAsia"/>
                  </w:rPr>
                  <w:t>253,704.39</w:t>
                </w:r>
              </w:p>
            </w:tc>
          </w:tr>
          <w:sdt>
            <w:sdtPr>
              <w:rPr>
                <w:rFonts w:asciiTheme="minorEastAsia" w:eastAsiaTheme="minorEastAsia" w:hAnsiTheme="minorEastAsia" w:hint="eastAsia"/>
              </w:rPr>
              <w:alias w:val="应交税金明细"/>
              <w:tag w:val="_TUP_36dc5b70803f4b0599ef63bb69424b3f"/>
              <w:id w:val="1220941"/>
              <w:lock w:val="sdtLocked"/>
            </w:sdtPr>
            <w:sdtContent>
              <w:tr w:rsidR="004B1842" w:rsidTr="004247C6">
                <w:trPr>
                  <w:cantSplit/>
                </w:trPr>
                <w:tc>
                  <w:tcPr>
                    <w:tcW w:w="1675" w:type="pct"/>
                  </w:tcPr>
                  <w:p w:rsidR="004B1842" w:rsidRPr="004B1842" w:rsidRDefault="004B1842" w:rsidP="004247C6">
                    <w:pPr>
                      <w:ind w:right="105"/>
                      <w:rPr>
                        <w:rFonts w:asciiTheme="minorEastAsia" w:eastAsiaTheme="minorEastAsia" w:hAnsiTheme="minorEastAsia"/>
                      </w:rPr>
                    </w:pPr>
                    <w:r w:rsidRPr="004B1842">
                      <w:rPr>
                        <w:rFonts w:asciiTheme="minorEastAsia" w:eastAsiaTheme="minorEastAsia" w:hAnsiTheme="minorEastAsia" w:hint="eastAsia"/>
                      </w:rPr>
                      <w:t>房产税</w:t>
                    </w:r>
                  </w:p>
                </w:tc>
                <w:tc>
                  <w:tcPr>
                    <w:tcW w:w="1661" w:type="pct"/>
                  </w:tcPr>
                  <w:p w:rsidR="004B1842" w:rsidRPr="004B1842" w:rsidRDefault="004B1842" w:rsidP="004247C6">
                    <w:pPr>
                      <w:ind w:right="73"/>
                      <w:jc w:val="right"/>
                      <w:rPr>
                        <w:rFonts w:asciiTheme="minorEastAsia" w:eastAsiaTheme="minorEastAsia" w:hAnsiTheme="minorEastAsia"/>
                      </w:rPr>
                    </w:pPr>
                    <w:r w:rsidRPr="004B1842">
                      <w:rPr>
                        <w:rFonts w:asciiTheme="minorEastAsia" w:eastAsiaTheme="minorEastAsia" w:hAnsiTheme="minorEastAsia"/>
                      </w:rPr>
                      <w:t>817,219.11</w:t>
                    </w:r>
                  </w:p>
                </w:tc>
                <w:tc>
                  <w:tcPr>
                    <w:tcW w:w="1664" w:type="pct"/>
                  </w:tcPr>
                  <w:p w:rsidR="004B1842" w:rsidRPr="004B1842" w:rsidRDefault="004B1842" w:rsidP="004247C6">
                    <w:pPr>
                      <w:jc w:val="right"/>
                      <w:rPr>
                        <w:rFonts w:asciiTheme="minorEastAsia" w:eastAsiaTheme="minorEastAsia" w:hAnsiTheme="minorEastAsia"/>
                      </w:rPr>
                    </w:pPr>
                    <w:r w:rsidRPr="004B1842">
                      <w:rPr>
                        <w:rFonts w:asciiTheme="minorEastAsia" w:eastAsiaTheme="minorEastAsia" w:hAnsiTheme="minorEastAsia"/>
                      </w:rPr>
                      <w:t>807,935.36</w:t>
                    </w:r>
                  </w:p>
                </w:tc>
              </w:tr>
            </w:sdtContent>
          </w:sdt>
          <w:sdt>
            <w:sdtPr>
              <w:rPr>
                <w:rFonts w:asciiTheme="minorEastAsia" w:eastAsiaTheme="minorEastAsia" w:hAnsiTheme="minorEastAsia" w:hint="eastAsia"/>
              </w:rPr>
              <w:alias w:val="应交税金明细"/>
              <w:tag w:val="_TUP_36dc5b70803f4b0599ef63bb69424b3f"/>
              <w:id w:val="1220942"/>
              <w:lock w:val="sdtLocked"/>
            </w:sdtPr>
            <w:sdtContent>
              <w:tr w:rsidR="004B1842" w:rsidTr="004247C6">
                <w:trPr>
                  <w:cantSplit/>
                </w:trPr>
                <w:tc>
                  <w:tcPr>
                    <w:tcW w:w="1675" w:type="pct"/>
                  </w:tcPr>
                  <w:p w:rsidR="004B1842" w:rsidRPr="004B1842" w:rsidRDefault="004B1842" w:rsidP="004247C6">
                    <w:pPr>
                      <w:ind w:right="105"/>
                      <w:rPr>
                        <w:rFonts w:asciiTheme="minorEastAsia" w:eastAsiaTheme="minorEastAsia" w:hAnsiTheme="minorEastAsia"/>
                      </w:rPr>
                    </w:pPr>
                    <w:r w:rsidRPr="004B1842">
                      <w:rPr>
                        <w:rFonts w:asciiTheme="minorEastAsia" w:eastAsiaTheme="minorEastAsia" w:hAnsiTheme="minorEastAsia"/>
                      </w:rPr>
                      <w:t>土地使用税</w:t>
                    </w:r>
                  </w:p>
                </w:tc>
                <w:tc>
                  <w:tcPr>
                    <w:tcW w:w="1661" w:type="pct"/>
                  </w:tcPr>
                  <w:p w:rsidR="004B1842" w:rsidRPr="004B1842" w:rsidRDefault="004B1842" w:rsidP="004247C6">
                    <w:pPr>
                      <w:ind w:right="73"/>
                      <w:jc w:val="right"/>
                      <w:rPr>
                        <w:rFonts w:asciiTheme="minorEastAsia" w:eastAsiaTheme="minorEastAsia" w:hAnsiTheme="minorEastAsia"/>
                      </w:rPr>
                    </w:pPr>
                    <w:r w:rsidRPr="004B1842">
                      <w:rPr>
                        <w:rFonts w:asciiTheme="minorEastAsia" w:eastAsiaTheme="minorEastAsia" w:hAnsiTheme="minorEastAsia"/>
                      </w:rPr>
                      <w:t>800,705.00</w:t>
                    </w:r>
                  </w:p>
                </w:tc>
                <w:tc>
                  <w:tcPr>
                    <w:tcW w:w="1664" w:type="pct"/>
                  </w:tcPr>
                  <w:p w:rsidR="004B1842" w:rsidRPr="004B1842" w:rsidRDefault="004B1842" w:rsidP="004247C6">
                    <w:pPr>
                      <w:jc w:val="right"/>
                      <w:rPr>
                        <w:rFonts w:asciiTheme="minorEastAsia" w:eastAsiaTheme="minorEastAsia" w:hAnsiTheme="minorEastAsia"/>
                      </w:rPr>
                    </w:pPr>
                    <w:r w:rsidRPr="004B1842">
                      <w:rPr>
                        <w:rFonts w:asciiTheme="minorEastAsia" w:eastAsiaTheme="minorEastAsia" w:hAnsiTheme="minorEastAsia"/>
                      </w:rPr>
                      <w:t>890,332.84</w:t>
                    </w:r>
                  </w:p>
                </w:tc>
              </w:tr>
            </w:sdtContent>
          </w:sdt>
          <w:sdt>
            <w:sdtPr>
              <w:rPr>
                <w:rFonts w:asciiTheme="minorEastAsia" w:eastAsiaTheme="minorEastAsia" w:hAnsiTheme="minorEastAsia" w:hint="eastAsia"/>
              </w:rPr>
              <w:alias w:val="应交税金明细"/>
              <w:tag w:val="_TUP_36dc5b70803f4b0599ef63bb69424b3f"/>
              <w:id w:val="1220943"/>
              <w:lock w:val="sdtLocked"/>
            </w:sdtPr>
            <w:sdtContent>
              <w:tr w:rsidR="004B1842" w:rsidTr="004247C6">
                <w:trPr>
                  <w:cantSplit/>
                </w:trPr>
                <w:tc>
                  <w:tcPr>
                    <w:tcW w:w="1675" w:type="pct"/>
                  </w:tcPr>
                  <w:p w:rsidR="004B1842" w:rsidRPr="004B1842" w:rsidRDefault="004B1842" w:rsidP="004247C6">
                    <w:pPr>
                      <w:ind w:right="105"/>
                      <w:rPr>
                        <w:rFonts w:asciiTheme="minorEastAsia" w:eastAsiaTheme="minorEastAsia" w:hAnsiTheme="minorEastAsia"/>
                      </w:rPr>
                    </w:pPr>
                    <w:r w:rsidRPr="004B1842">
                      <w:rPr>
                        <w:rFonts w:asciiTheme="minorEastAsia" w:eastAsiaTheme="minorEastAsia" w:hAnsiTheme="minorEastAsia"/>
                      </w:rPr>
                      <w:t>印花税</w:t>
                    </w:r>
                  </w:p>
                </w:tc>
                <w:tc>
                  <w:tcPr>
                    <w:tcW w:w="1661" w:type="pct"/>
                  </w:tcPr>
                  <w:p w:rsidR="004B1842" w:rsidRPr="004B1842" w:rsidRDefault="004B1842" w:rsidP="004247C6">
                    <w:pPr>
                      <w:ind w:right="73"/>
                      <w:jc w:val="right"/>
                      <w:rPr>
                        <w:rFonts w:asciiTheme="minorEastAsia" w:eastAsiaTheme="minorEastAsia" w:hAnsiTheme="minorEastAsia"/>
                      </w:rPr>
                    </w:pPr>
                    <w:r w:rsidRPr="004B1842">
                      <w:rPr>
                        <w:rFonts w:asciiTheme="minorEastAsia" w:eastAsiaTheme="minorEastAsia" w:hAnsiTheme="minorEastAsia"/>
                      </w:rPr>
                      <w:t>644,560.05</w:t>
                    </w:r>
                  </w:p>
                </w:tc>
                <w:tc>
                  <w:tcPr>
                    <w:tcW w:w="1664" w:type="pct"/>
                  </w:tcPr>
                  <w:p w:rsidR="004B1842" w:rsidRPr="004B1842" w:rsidRDefault="004B1842" w:rsidP="004247C6">
                    <w:pPr>
                      <w:jc w:val="right"/>
                      <w:rPr>
                        <w:rFonts w:asciiTheme="minorEastAsia" w:eastAsiaTheme="minorEastAsia" w:hAnsiTheme="minorEastAsia"/>
                      </w:rPr>
                    </w:pPr>
                  </w:p>
                </w:tc>
              </w:tr>
            </w:sdtContent>
          </w:sdt>
          <w:sdt>
            <w:sdtPr>
              <w:rPr>
                <w:rFonts w:asciiTheme="minorEastAsia" w:eastAsiaTheme="minorEastAsia" w:hAnsiTheme="minorEastAsia" w:hint="eastAsia"/>
              </w:rPr>
              <w:alias w:val="应交税金明细"/>
              <w:tag w:val="_TUP_36dc5b70803f4b0599ef63bb69424b3f"/>
              <w:id w:val="1220944"/>
              <w:lock w:val="sdtLocked"/>
            </w:sdtPr>
            <w:sdtContent>
              <w:tr w:rsidR="004B1842" w:rsidTr="004247C6">
                <w:trPr>
                  <w:cantSplit/>
                </w:trPr>
                <w:tc>
                  <w:tcPr>
                    <w:tcW w:w="1675" w:type="pct"/>
                  </w:tcPr>
                  <w:p w:rsidR="004B1842" w:rsidRPr="004B1842" w:rsidRDefault="004B1842" w:rsidP="004247C6">
                    <w:pPr>
                      <w:ind w:right="105"/>
                      <w:rPr>
                        <w:rFonts w:asciiTheme="minorEastAsia" w:eastAsiaTheme="minorEastAsia" w:hAnsiTheme="minorEastAsia"/>
                      </w:rPr>
                    </w:pPr>
                    <w:r w:rsidRPr="004B1842">
                      <w:rPr>
                        <w:rFonts w:asciiTheme="minorEastAsia" w:eastAsiaTheme="minorEastAsia" w:hAnsiTheme="minorEastAsia"/>
                      </w:rPr>
                      <w:t>教育费附加</w:t>
                    </w:r>
                  </w:p>
                </w:tc>
                <w:tc>
                  <w:tcPr>
                    <w:tcW w:w="1661" w:type="pct"/>
                  </w:tcPr>
                  <w:p w:rsidR="004B1842" w:rsidRPr="004B1842" w:rsidRDefault="004B1842" w:rsidP="004247C6">
                    <w:pPr>
                      <w:ind w:right="73"/>
                      <w:jc w:val="right"/>
                      <w:rPr>
                        <w:rFonts w:asciiTheme="minorEastAsia" w:eastAsiaTheme="minorEastAsia" w:hAnsiTheme="minorEastAsia"/>
                      </w:rPr>
                    </w:pPr>
                    <w:r w:rsidRPr="004B1842">
                      <w:rPr>
                        <w:rFonts w:asciiTheme="minorEastAsia" w:eastAsiaTheme="minorEastAsia" w:hAnsiTheme="minorEastAsia"/>
                      </w:rPr>
                      <w:t>163,209.25</w:t>
                    </w:r>
                  </w:p>
                </w:tc>
                <w:tc>
                  <w:tcPr>
                    <w:tcW w:w="1664" w:type="pct"/>
                  </w:tcPr>
                  <w:p w:rsidR="004B1842" w:rsidRPr="004B1842" w:rsidRDefault="004B1842" w:rsidP="004247C6">
                    <w:pPr>
                      <w:jc w:val="right"/>
                      <w:rPr>
                        <w:rFonts w:asciiTheme="minorEastAsia" w:eastAsiaTheme="minorEastAsia" w:hAnsiTheme="minorEastAsia"/>
                      </w:rPr>
                    </w:pPr>
                    <w:r w:rsidRPr="004B1842">
                      <w:rPr>
                        <w:rFonts w:asciiTheme="minorEastAsia" w:eastAsiaTheme="minorEastAsia" w:hAnsiTheme="minorEastAsia"/>
                      </w:rPr>
                      <w:t>185,567.40</w:t>
                    </w:r>
                  </w:p>
                </w:tc>
              </w:tr>
            </w:sdtContent>
          </w:sdt>
          <w:sdt>
            <w:sdtPr>
              <w:rPr>
                <w:rFonts w:asciiTheme="minorEastAsia" w:eastAsiaTheme="minorEastAsia" w:hAnsiTheme="minorEastAsia" w:hint="eastAsia"/>
              </w:rPr>
              <w:alias w:val="应交税金明细"/>
              <w:tag w:val="_TUP_36dc5b70803f4b0599ef63bb69424b3f"/>
              <w:id w:val="1220945"/>
              <w:lock w:val="sdtLocked"/>
            </w:sdtPr>
            <w:sdtContent>
              <w:tr w:rsidR="004B1842" w:rsidTr="004247C6">
                <w:trPr>
                  <w:cantSplit/>
                </w:trPr>
                <w:tc>
                  <w:tcPr>
                    <w:tcW w:w="1675" w:type="pct"/>
                  </w:tcPr>
                  <w:p w:rsidR="004B1842" w:rsidRPr="004B1842" w:rsidRDefault="004B1842" w:rsidP="004247C6">
                    <w:pPr>
                      <w:ind w:right="105"/>
                      <w:rPr>
                        <w:rFonts w:asciiTheme="minorEastAsia" w:eastAsiaTheme="minorEastAsia" w:hAnsiTheme="minorEastAsia"/>
                      </w:rPr>
                    </w:pPr>
                    <w:r w:rsidRPr="004B1842">
                      <w:rPr>
                        <w:rFonts w:asciiTheme="minorEastAsia" w:eastAsiaTheme="minorEastAsia" w:hAnsiTheme="minorEastAsia"/>
                      </w:rPr>
                      <w:t>水利基金</w:t>
                    </w:r>
                  </w:p>
                </w:tc>
                <w:tc>
                  <w:tcPr>
                    <w:tcW w:w="1661" w:type="pct"/>
                  </w:tcPr>
                  <w:p w:rsidR="004B1842" w:rsidRPr="004B1842" w:rsidRDefault="004B1842" w:rsidP="004247C6">
                    <w:pPr>
                      <w:ind w:right="73"/>
                      <w:jc w:val="right"/>
                      <w:rPr>
                        <w:rFonts w:asciiTheme="minorEastAsia" w:eastAsiaTheme="minorEastAsia" w:hAnsiTheme="minorEastAsia"/>
                      </w:rPr>
                    </w:pPr>
                    <w:r w:rsidRPr="004B1842">
                      <w:rPr>
                        <w:rFonts w:asciiTheme="minorEastAsia" w:eastAsiaTheme="minorEastAsia" w:hAnsiTheme="minorEastAsia"/>
                      </w:rPr>
                      <w:t>1,217.50</w:t>
                    </w:r>
                  </w:p>
                </w:tc>
                <w:tc>
                  <w:tcPr>
                    <w:tcW w:w="1664" w:type="pct"/>
                  </w:tcPr>
                  <w:p w:rsidR="004B1842" w:rsidRPr="004B1842" w:rsidRDefault="004B1842" w:rsidP="004247C6">
                    <w:pPr>
                      <w:jc w:val="right"/>
                      <w:rPr>
                        <w:rFonts w:asciiTheme="minorEastAsia" w:eastAsiaTheme="minorEastAsia" w:hAnsiTheme="minorEastAsia"/>
                      </w:rPr>
                    </w:pPr>
                    <w:r w:rsidRPr="004B1842">
                      <w:rPr>
                        <w:rFonts w:asciiTheme="minorEastAsia" w:eastAsiaTheme="minorEastAsia" w:hAnsiTheme="minorEastAsia"/>
                      </w:rPr>
                      <w:t>1,138.40</w:t>
                    </w:r>
                  </w:p>
                </w:tc>
              </w:tr>
            </w:sdtContent>
          </w:sdt>
          <w:sdt>
            <w:sdtPr>
              <w:rPr>
                <w:rFonts w:asciiTheme="minorEastAsia" w:eastAsiaTheme="minorEastAsia" w:hAnsiTheme="minorEastAsia" w:hint="eastAsia"/>
              </w:rPr>
              <w:alias w:val="应交税金明细"/>
              <w:tag w:val="_TUP_36dc5b70803f4b0599ef63bb69424b3f"/>
              <w:id w:val="1220946"/>
              <w:lock w:val="sdtLocked"/>
            </w:sdtPr>
            <w:sdtContent>
              <w:tr w:rsidR="004B1842" w:rsidTr="004247C6">
                <w:trPr>
                  <w:cantSplit/>
                </w:trPr>
                <w:tc>
                  <w:tcPr>
                    <w:tcW w:w="1675" w:type="pct"/>
                  </w:tcPr>
                  <w:p w:rsidR="004B1842" w:rsidRPr="004B1842" w:rsidRDefault="004B1842" w:rsidP="004247C6">
                    <w:pPr>
                      <w:ind w:right="105"/>
                      <w:rPr>
                        <w:rFonts w:asciiTheme="minorEastAsia" w:eastAsiaTheme="minorEastAsia" w:hAnsiTheme="minorEastAsia"/>
                      </w:rPr>
                    </w:pPr>
                    <w:r w:rsidRPr="004B1842">
                      <w:rPr>
                        <w:rFonts w:asciiTheme="minorEastAsia" w:eastAsiaTheme="minorEastAsia" w:hAnsiTheme="minorEastAsia"/>
                      </w:rPr>
                      <w:t>其他税费</w:t>
                    </w:r>
                  </w:p>
                </w:tc>
                <w:tc>
                  <w:tcPr>
                    <w:tcW w:w="1661" w:type="pct"/>
                  </w:tcPr>
                  <w:p w:rsidR="004B1842" w:rsidRPr="004B1842" w:rsidRDefault="004B1842" w:rsidP="004247C6">
                    <w:pPr>
                      <w:ind w:right="73"/>
                      <w:jc w:val="right"/>
                      <w:rPr>
                        <w:rFonts w:asciiTheme="minorEastAsia" w:eastAsiaTheme="minorEastAsia" w:hAnsiTheme="minorEastAsia"/>
                      </w:rPr>
                    </w:pPr>
                    <w:r w:rsidRPr="004B1842">
                      <w:rPr>
                        <w:rFonts w:asciiTheme="minorEastAsia" w:eastAsiaTheme="minorEastAsia" w:hAnsiTheme="minorEastAsia"/>
                      </w:rPr>
                      <w:t>35,633.24</w:t>
                    </w:r>
                  </w:p>
                </w:tc>
                <w:tc>
                  <w:tcPr>
                    <w:tcW w:w="1664" w:type="pct"/>
                  </w:tcPr>
                  <w:p w:rsidR="004B1842" w:rsidRPr="004B1842" w:rsidRDefault="004B1842" w:rsidP="004247C6">
                    <w:pPr>
                      <w:jc w:val="right"/>
                      <w:rPr>
                        <w:rFonts w:asciiTheme="minorEastAsia" w:eastAsiaTheme="minorEastAsia" w:hAnsiTheme="minorEastAsia"/>
                      </w:rPr>
                    </w:pPr>
                    <w:r w:rsidRPr="004B1842">
                      <w:rPr>
                        <w:rFonts w:asciiTheme="minorEastAsia" w:eastAsiaTheme="minorEastAsia" w:hAnsiTheme="minorEastAsia"/>
                      </w:rPr>
                      <w:t>1,105.70</w:t>
                    </w:r>
                  </w:p>
                </w:tc>
              </w:tr>
            </w:sdtContent>
          </w:sdt>
          <w:tr w:rsidR="004B1842" w:rsidTr="004247C6">
            <w:trPr>
              <w:cantSplit/>
            </w:trPr>
            <w:sdt>
              <w:sdtPr>
                <w:rPr>
                  <w:rFonts w:asciiTheme="minorEastAsia" w:eastAsiaTheme="minorEastAsia" w:hAnsiTheme="minorEastAsia"/>
                </w:rPr>
                <w:tag w:val="_PLD_20c6a13df16b42419ce5934e954d56b1"/>
                <w:id w:val="1220947"/>
                <w:lock w:val="sdtLocked"/>
              </w:sdtPr>
              <w:sdtContent>
                <w:tc>
                  <w:tcPr>
                    <w:tcW w:w="1675" w:type="pct"/>
                    <w:vAlign w:val="center"/>
                  </w:tcPr>
                  <w:p w:rsidR="004B1842" w:rsidRPr="004B1842" w:rsidRDefault="004B1842" w:rsidP="004247C6">
                    <w:pPr>
                      <w:ind w:right="105"/>
                      <w:jc w:val="center"/>
                      <w:rPr>
                        <w:rFonts w:asciiTheme="minorEastAsia" w:eastAsiaTheme="minorEastAsia" w:hAnsiTheme="minorEastAsia"/>
                      </w:rPr>
                    </w:pPr>
                    <w:r w:rsidRPr="004B1842">
                      <w:rPr>
                        <w:rFonts w:asciiTheme="minorEastAsia" w:eastAsiaTheme="minorEastAsia" w:hAnsiTheme="minorEastAsia" w:hint="eastAsia"/>
                      </w:rPr>
                      <w:t>合计</w:t>
                    </w:r>
                  </w:p>
                </w:tc>
              </w:sdtContent>
            </w:sdt>
            <w:tc>
              <w:tcPr>
                <w:tcW w:w="1661" w:type="pct"/>
              </w:tcPr>
              <w:p w:rsidR="004B1842" w:rsidRPr="004B1842" w:rsidRDefault="004B1842" w:rsidP="004247C6">
                <w:pPr>
                  <w:ind w:right="73"/>
                  <w:jc w:val="right"/>
                  <w:rPr>
                    <w:rFonts w:asciiTheme="minorEastAsia" w:eastAsiaTheme="minorEastAsia" w:hAnsiTheme="minorEastAsia"/>
                  </w:rPr>
                </w:pPr>
                <w:r w:rsidRPr="004B1842">
                  <w:rPr>
                    <w:rFonts w:asciiTheme="minorEastAsia" w:eastAsiaTheme="minorEastAsia" w:hAnsiTheme="minorEastAsia"/>
                  </w:rPr>
                  <w:t>10,593,716.85</w:t>
                </w:r>
              </w:p>
            </w:tc>
            <w:tc>
              <w:tcPr>
                <w:tcW w:w="1664" w:type="pct"/>
              </w:tcPr>
              <w:p w:rsidR="004B1842" w:rsidRPr="004B1842" w:rsidRDefault="004B1842" w:rsidP="004247C6">
                <w:pPr>
                  <w:jc w:val="right"/>
                  <w:rPr>
                    <w:rFonts w:asciiTheme="minorEastAsia" w:eastAsiaTheme="minorEastAsia" w:hAnsiTheme="minorEastAsia"/>
                  </w:rPr>
                </w:pPr>
                <w:r w:rsidRPr="004B1842">
                  <w:rPr>
                    <w:rFonts w:asciiTheme="minorEastAsia" w:eastAsiaTheme="minorEastAsia" w:hAnsiTheme="minorEastAsia"/>
                  </w:rPr>
                  <w:t>8,109,395.40</w:t>
                </w:r>
              </w:p>
            </w:tc>
          </w:tr>
        </w:tbl>
        <w:p w:rsidR="004B1842" w:rsidRDefault="004B1842"/>
        <w:p w:rsidR="00877D2C" w:rsidRDefault="005540A0">
          <w:r>
            <w:rPr>
              <w:rFonts w:hint="eastAsia"/>
            </w:rPr>
            <w:t>其他说明：</w:t>
          </w:r>
        </w:p>
        <w:sdt>
          <w:sdtPr>
            <w:alias w:val="应交税金的说明"/>
            <w:tag w:val="_GBC_e365cc8f407645ca84ccf91263d3cc28"/>
            <w:id w:val="786930848"/>
            <w:lock w:val="sdtLocked"/>
            <w:placeholder>
              <w:docPart w:val="GBC22222222222222222222222222222"/>
            </w:placeholder>
          </w:sdtPr>
          <w:sdtContent>
            <w:p w:rsidR="00877D2C" w:rsidRDefault="00E22B5D">
              <w:r w:rsidRPr="00E22B5D">
                <w:rPr>
                  <w:rFonts w:eastAsiaTheme="majorEastAsia" w:hint="eastAsia"/>
                </w:rPr>
                <w:t>期末应交税费较期初增加，主要系应交增值税相比期初增加。</w:t>
              </w:r>
            </w:p>
          </w:sdtContent>
        </w:sdt>
        <w:p w:rsidR="00877D2C" w:rsidRDefault="006A4C27"/>
      </w:sdtContent>
    </w:sdt>
    <w:p w:rsidR="00877D2C" w:rsidRDefault="005540A0" w:rsidP="00B176E2">
      <w:pPr>
        <w:pStyle w:val="3"/>
        <w:numPr>
          <w:ilvl w:val="0"/>
          <w:numId w:val="66"/>
        </w:numPr>
        <w:tabs>
          <w:tab w:val="left" w:pos="504"/>
        </w:tabs>
        <w:rPr>
          <w:szCs w:val="21"/>
        </w:rPr>
      </w:pPr>
      <w:r>
        <w:rPr>
          <w:rFonts w:hint="eastAsia"/>
          <w:szCs w:val="21"/>
        </w:rPr>
        <w:t>其他应付款</w:t>
      </w:r>
    </w:p>
    <w:bookmarkStart w:id="196" w:name="_Hlk532910042" w:displacedByCustomXml="next"/>
    <w:sdt>
      <w:sdtPr>
        <w:rPr>
          <w:rFonts w:ascii="宋体" w:eastAsia="宋体" w:hAnsi="宋体" w:cs="宋体" w:hint="eastAsia"/>
          <w:b w:val="0"/>
          <w:bCs w:val="0"/>
          <w:kern w:val="0"/>
          <w:szCs w:val="24"/>
        </w:rPr>
        <w:alias w:val="模块:其他应付款分类列示"/>
        <w:tag w:val="_SEC_89b79d5c0cf746108f038a99e63ca62a"/>
        <w:id w:val="488675029"/>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4"/>
          </w:pPr>
          <w:r>
            <w:rPr>
              <w:rFonts w:hint="eastAsia"/>
            </w:rPr>
            <w:t>项目列示</w:t>
          </w:r>
        </w:p>
        <w:sdt>
          <w:sdtPr>
            <w:alias w:val="是否适用：其他应付款分类列示[双击切换]"/>
            <w:tag w:val="_GBC_66f20e30acfe43c3b4edf860d086ad10"/>
            <w:id w:val="-1402127924"/>
            <w:lock w:val="sdtLocked"/>
            <w:placeholder>
              <w:docPart w:val="GBC22222222222222222222222222222"/>
            </w:placeholder>
          </w:sdtPr>
          <w:sdtContent>
            <w:p w:rsidR="00877D2C" w:rsidRDefault="006A4C27">
              <w:r>
                <w:fldChar w:fldCharType="begin"/>
              </w:r>
              <w:r w:rsidR="004B1842">
                <w:rPr>
                  <w:rFonts w:hint="eastAsia"/>
                </w:rPr>
                <w:instrText xml:space="preserve"> MACROBUTTON  SnrToggleCheckbox </w:instrText>
              </w:r>
              <w:r w:rsidR="004B1842">
                <w:rPr>
                  <w:rFonts w:hint="eastAsia"/>
                </w:rPr>
                <w:instrText>√适用</w:instrText>
              </w:r>
              <w:r w:rsidR="004B1842">
                <w:rPr>
                  <w:rFonts w:hint="eastAsia"/>
                </w:rPr>
                <w:instrText xml:space="preserve"> </w:instrText>
              </w:r>
              <w:r>
                <w:fldChar w:fldCharType="end"/>
              </w:r>
              <w:r>
                <w:fldChar w:fldCharType="begin"/>
              </w:r>
              <w:r w:rsidR="004B1842">
                <w:rPr>
                  <w:rFonts w:hint="eastAsia"/>
                </w:rPr>
                <w:instrText xml:space="preserve"> MACROBUTTON  SnrToggleCheckbox </w:instrText>
              </w:r>
              <w:r w:rsidR="004B1842">
                <w:rPr>
                  <w:rFonts w:hint="eastAsia"/>
                </w:rPr>
                <w:instrText>□不适用</w:instrText>
              </w:r>
              <w:r w:rsidR="004B1842">
                <w:rPr>
                  <w:rFonts w:hint="eastAsia"/>
                </w:rPr>
                <w:instrText xml:space="preserve"> </w:instrText>
              </w:r>
              <w:r>
                <w:fldChar w:fldCharType="end"/>
              </w:r>
            </w:p>
          </w:sdtContent>
        </w:sdt>
        <w:p w:rsidR="004B1842" w:rsidRDefault="005540A0">
          <w:pPr>
            <w:jc w:val="right"/>
          </w:pPr>
          <w:r>
            <w:rPr>
              <w:rFonts w:hint="eastAsia"/>
            </w:rPr>
            <w:t>单位：</w:t>
          </w:r>
          <w:sdt>
            <w:sdtPr>
              <w:rPr>
                <w:rFonts w:hint="eastAsia"/>
              </w:rPr>
              <w:alias w:val="单位：其他应付款分类列示"/>
              <w:tag w:val="_GBC_1d2c755c7a60470390b86f677f589d52"/>
              <w:id w:val="2039000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其他应付款分类列示"/>
              <w:tag w:val="_GBC_54becc5fdf374134a56007701ad1c4e0"/>
              <w:id w:val="1131207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6"/>
            <w:gridCol w:w="2977"/>
            <w:gridCol w:w="2986"/>
          </w:tblGrid>
          <w:tr w:rsidR="004B1842" w:rsidTr="004700B8">
            <w:sdt>
              <w:sdtPr>
                <w:rPr>
                  <w:rFonts w:asciiTheme="minorEastAsia" w:eastAsiaTheme="minorEastAsia" w:hAnsiTheme="minorEastAsia"/>
                </w:rPr>
                <w:tag w:val="_PLD_5b32323c48c441e4832da1fe28654990"/>
                <w:id w:val="1220999"/>
                <w:lock w:val="sdtLocked"/>
              </w:sdtPr>
              <w:sdtContent>
                <w:tc>
                  <w:tcPr>
                    <w:tcW w:w="1705" w:type="pct"/>
                    <w:shd w:val="clear" w:color="auto" w:fill="auto"/>
                    <w:vAlign w:val="center"/>
                  </w:tcPr>
                  <w:p w:rsidR="004B1842" w:rsidRPr="004B1842" w:rsidRDefault="004B1842" w:rsidP="004247C6">
                    <w:pPr>
                      <w:tabs>
                        <w:tab w:val="right" w:pos="3690"/>
                        <w:tab w:val="right" w:pos="5130"/>
                        <w:tab w:val="right" w:pos="6030"/>
                        <w:tab w:val="right" w:pos="7650"/>
                        <w:tab w:val="right" w:pos="9270"/>
                      </w:tabs>
                      <w:adjustRightInd w:val="0"/>
                      <w:snapToGrid w:val="0"/>
                      <w:jc w:val="center"/>
                      <w:rPr>
                        <w:rFonts w:asciiTheme="minorEastAsia" w:eastAsiaTheme="minorEastAsia" w:hAnsiTheme="minorEastAsia"/>
                      </w:rPr>
                    </w:pPr>
                    <w:r w:rsidRPr="004B1842">
                      <w:rPr>
                        <w:rFonts w:asciiTheme="minorEastAsia" w:eastAsiaTheme="minorEastAsia" w:hAnsiTheme="minorEastAsia" w:hint="eastAsia"/>
                      </w:rPr>
                      <w:t>项目</w:t>
                    </w:r>
                  </w:p>
                </w:tc>
              </w:sdtContent>
            </w:sdt>
            <w:sdt>
              <w:sdtPr>
                <w:rPr>
                  <w:rFonts w:asciiTheme="minorEastAsia" w:eastAsiaTheme="minorEastAsia" w:hAnsiTheme="minorEastAsia"/>
                </w:rPr>
                <w:tag w:val="_PLD_427fe40919c945eaada0e2529b497787"/>
                <w:id w:val="1221000"/>
                <w:lock w:val="sdtLocked"/>
              </w:sdtPr>
              <w:sdtContent>
                <w:tc>
                  <w:tcPr>
                    <w:tcW w:w="1645" w:type="pct"/>
                    <w:shd w:val="clear" w:color="auto" w:fill="auto"/>
                    <w:vAlign w:val="center"/>
                  </w:tcPr>
                  <w:p w:rsidR="004B1842" w:rsidRPr="004B1842" w:rsidRDefault="004B1842" w:rsidP="004247C6">
                    <w:pPr>
                      <w:jc w:val="center"/>
                      <w:rPr>
                        <w:rFonts w:asciiTheme="minorEastAsia" w:eastAsiaTheme="minorEastAsia" w:hAnsiTheme="minorEastAsia"/>
                      </w:rPr>
                    </w:pPr>
                    <w:r w:rsidRPr="004B1842">
                      <w:rPr>
                        <w:rFonts w:asciiTheme="minorEastAsia" w:eastAsiaTheme="minorEastAsia" w:hAnsiTheme="minorEastAsia" w:hint="eastAsia"/>
                      </w:rPr>
                      <w:t>期末余额</w:t>
                    </w:r>
                  </w:p>
                </w:tc>
              </w:sdtContent>
            </w:sdt>
            <w:sdt>
              <w:sdtPr>
                <w:rPr>
                  <w:rFonts w:asciiTheme="minorEastAsia" w:eastAsiaTheme="minorEastAsia" w:hAnsiTheme="minorEastAsia"/>
                </w:rPr>
                <w:tag w:val="_PLD_963dd0fff1a644319fa667127e37c635"/>
                <w:id w:val="1221001"/>
                <w:lock w:val="sdtLocked"/>
              </w:sdtPr>
              <w:sdtContent>
                <w:tc>
                  <w:tcPr>
                    <w:tcW w:w="1650" w:type="pct"/>
                    <w:shd w:val="clear" w:color="auto" w:fill="auto"/>
                    <w:vAlign w:val="center"/>
                  </w:tcPr>
                  <w:p w:rsidR="004B1842" w:rsidRPr="004B1842" w:rsidRDefault="004B1842" w:rsidP="004247C6">
                    <w:pPr>
                      <w:jc w:val="center"/>
                      <w:rPr>
                        <w:rFonts w:asciiTheme="minorEastAsia" w:eastAsiaTheme="minorEastAsia" w:hAnsiTheme="minorEastAsia"/>
                      </w:rPr>
                    </w:pPr>
                    <w:r w:rsidRPr="004B1842">
                      <w:rPr>
                        <w:rFonts w:asciiTheme="minorEastAsia" w:eastAsiaTheme="minorEastAsia" w:hAnsiTheme="minorEastAsia" w:hint="eastAsia"/>
                      </w:rPr>
                      <w:t>期初余额</w:t>
                    </w:r>
                  </w:p>
                </w:tc>
              </w:sdtContent>
            </w:sdt>
          </w:tr>
          <w:tr w:rsidR="004B1842" w:rsidTr="004700B8">
            <w:sdt>
              <w:sdtPr>
                <w:rPr>
                  <w:rFonts w:asciiTheme="minorEastAsia" w:eastAsiaTheme="minorEastAsia" w:hAnsiTheme="minorEastAsia"/>
                </w:rPr>
                <w:tag w:val="_PLD_0d8db0f39a8f4ce288a938e24fa2c383"/>
                <w:id w:val="1221002"/>
                <w:lock w:val="sdtLocked"/>
              </w:sdtPr>
              <w:sdtContent>
                <w:tc>
                  <w:tcPr>
                    <w:tcW w:w="1705" w:type="pct"/>
                    <w:shd w:val="clear" w:color="auto" w:fill="auto"/>
                  </w:tcPr>
                  <w:p w:rsidR="004B1842" w:rsidRPr="004B1842" w:rsidRDefault="004B1842" w:rsidP="004247C6">
                    <w:pPr>
                      <w:tabs>
                        <w:tab w:val="right" w:pos="3690"/>
                        <w:tab w:val="right" w:pos="5130"/>
                        <w:tab w:val="right" w:pos="6030"/>
                        <w:tab w:val="right" w:pos="7650"/>
                        <w:tab w:val="right" w:pos="9270"/>
                      </w:tabs>
                      <w:adjustRightInd w:val="0"/>
                      <w:snapToGrid w:val="0"/>
                      <w:rPr>
                        <w:rFonts w:asciiTheme="minorEastAsia" w:eastAsiaTheme="minorEastAsia" w:hAnsiTheme="minorEastAsia"/>
                      </w:rPr>
                    </w:pPr>
                    <w:r w:rsidRPr="004B1842">
                      <w:rPr>
                        <w:rFonts w:asciiTheme="minorEastAsia" w:eastAsiaTheme="minorEastAsia" w:hAnsiTheme="minorEastAsia" w:hint="eastAsia"/>
                      </w:rPr>
                      <w:t>应付利息</w:t>
                    </w:r>
                  </w:p>
                </w:tc>
              </w:sdtContent>
            </w:sdt>
            <w:tc>
              <w:tcPr>
                <w:tcW w:w="1645" w:type="pct"/>
                <w:shd w:val="clear" w:color="auto" w:fill="auto"/>
              </w:tcPr>
              <w:p w:rsidR="004B1842" w:rsidRPr="004B1842" w:rsidRDefault="004B1842" w:rsidP="004247C6">
                <w:pPr>
                  <w:tabs>
                    <w:tab w:val="right" w:pos="3690"/>
                    <w:tab w:val="right" w:pos="5130"/>
                    <w:tab w:val="right" w:pos="6030"/>
                    <w:tab w:val="right" w:pos="7650"/>
                    <w:tab w:val="right" w:pos="9270"/>
                  </w:tabs>
                  <w:adjustRightInd w:val="0"/>
                  <w:snapToGrid w:val="0"/>
                  <w:jc w:val="right"/>
                  <w:rPr>
                    <w:rFonts w:asciiTheme="minorEastAsia" w:eastAsiaTheme="minorEastAsia" w:hAnsiTheme="minorEastAsia"/>
                  </w:rPr>
                </w:pPr>
              </w:p>
            </w:tc>
            <w:tc>
              <w:tcPr>
                <w:tcW w:w="1650" w:type="pct"/>
                <w:shd w:val="clear" w:color="auto" w:fill="auto"/>
              </w:tcPr>
              <w:p w:rsidR="004B1842" w:rsidRPr="004B1842" w:rsidRDefault="004B1842" w:rsidP="004247C6">
                <w:pPr>
                  <w:tabs>
                    <w:tab w:val="right" w:pos="3690"/>
                    <w:tab w:val="right" w:pos="5130"/>
                    <w:tab w:val="right" w:pos="6030"/>
                    <w:tab w:val="right" w:pos="7650"/>
                    <w:tab w:val="right" w:pos="9270"/>
                  </w:tabs>
                  <w:adjustRightInd w:val="0"/>
                  <w:snapToGrid w:val="0"/>
                  <w:jc w:val="right"/>
                  <w:rPr>
                    <w:rFonts w:asciiTheme="minorEastAsia" w:eastAsiaTheme="minorEastAsia" w:hAnsiTheme="minorEastAsia"/>
                  </w:rPr>
                </w:pPr>
              </w:p>
            </w:tc>
          </w:tr>
          <w:tr w:rsidR="004B1842" w:rsidTr="004700B8">
            <w:sdt>
              <w:sdtPr>
                <w:rPr>
                  <w:rFonts w:asciiTheme="minorEastAsia" w:eastAsiaTheme="minorEastAsia" w:hAnsiTheme="minorEastAsia"/>
                </w:rPr>
                <w:tag w:val="_PLD_d58bd770751d483f8745dbb7b00bc1bc"/>
                <w:id w:val="1221003"/>
                <w:lock w:val="sdtLocked"/>
              </w:sdtPr>
              <w:sdtContent>
                <w:tc>
                  <w:tcPr>
                    <w:tcW w:w="1705" w:type="pct"/>
                    <w:shd w:val="clear" w:color="auto" w:fill="auto"/>
                  </w:tcPr>
                  <w:p w:rsidR="004B1842" w:rsidRPr="004B1842" w:rsidRDefault="004B1842" w:rsidP="004247C6">
                    <w:pPr>
                      <w:tabs>
                        <w:tab w:val="right" w:pos="3690"/>
                        <w:tab w:val="right" w:pos="5130"/>
                        <w:tab w:val="right" w:pos="6030"/>
                        <w:tab w:val="right" w:pos="7650"/>
                        <w:tab w:val="right" w:pos="9270"/>
                      </w:tabs>
                      <w:adjustRightInd w:val="0"/>
                      <w:snapToGrid w:val="0"/>
                      <w:rPr>
                        <w:rFonts w:asciiTheme="minorEastAsia" w:eastAsiaTheme="minorEastAsia" w:hAnsiTheme="minorEastAsia"/>
                      </w:rPr>
                    </w:pPr>
                    <w:r w:rsidRPr="004B1842">
                      <w:rPr>
                        <w:rFonts w:asciiTheme="minorEastAsia" w:eastAsiaTheme="minorEastAsia" w:hAnsiTheme="minorEastAsia" w:hint="eastAsia"/>
                      </w:rPr>
                      <w:t>应付股利</w:t>
                    </w:r>
                  </w:p>
                </w:tc>
              </w:sdtContent>
            </w:sdt>
            <w:tc>
              <w:tcPr>
                <w:tcW w:w="1645" w:type="pct"/>
                <w:shd w:val="clear" w:color="auto" w:fill="auto"/>
              </w:tcPr>
              <w:p w:rsidR="004B1842" w:rsidRPr="004B1842" w:rsidRDefault="004B1842" w:rsidP="004247C6">
                <w:pPr>
                  <w:tabs>
                    <w:tab w:val="right" w:pos="3690"/>
                    <w:tab w:val="right" w:pos="5130"/>
                    <w:tab w:val="right" w:pos="6030"/>
                    <w:tab w:val="right" w:pos="7650"/>
                    <w:tab w:val="right" w:pos="9270"/>
                  </w:tabs>
                  <w:adjustRightInd w:val="0"/>
                  <w:snapToGrid w:val="0"/>
                  <w:jc w:val="right"/>
                  <w:rPr>
                    <w:rFonts w:asciiTheme="minorEastAsia" w:eastAsiaTheme="minorEastAsia" w:hAnsiTheme="minorEastAsia"/>
                  </w:rPr>
                </w:pPr>
                <w:r w:rsidRPr="004B1842">
                  <w:rPr>
                    <w:rFonts w:asciiTheme="minorEastAsia" w:eastAsiaTheme="minorEastAsia" w:hAnsiTheme="minorEastAsia"/>
                  </w:rPr>
                  <w:t>472,000.00</w:t>
                </w:r>
              </w:p>
            </w:tc>
            <w:tc>
              <w:tcPr>
                <w:tcW w:w="1650" w:type="pct"/>
                <w:shd w:val="clear" w:color="auto" w:fill="auto"/>
              </w:tcPr>
              <w:p w:rsidR="004B1842" w:rsidRPr="004B1842" w:rsidRDefault="004B1842" w:rsidP="004247C6">
                <w:pPr>
                  <w:tabs>
                    <w:tab w:val="right" w:pos="3690"/>
                    <w:tab w:val="right" w:pos="5130"/>
                    <w:tab w:val="right" w:pos="6030"/>
                    <w:tab w:val="right" w:pos="7650"/>
                    <w:tab w:val="right" w:pos="9270"/>
                  </w:tabs>
                  <w:adjustRightInd w:val="0"/>
                  <w:snapToGrid w:val="0"/>
                  <w:jc w:val="right"/>
                  <w:rPr>
                    <w:rFonts w:asciiTheme="minorEastAsia" w:eastAsiaTheme="minorEastAsia" w:hAnsiTheme="minorEastAsia"/>
                  </w:rPr>
                </w:pPr>
                <w:r w:rsidRPr="004B1842">
                  <w:rPr>
                    <w:rFonts w:asciiTheme="minorEastAsia" w:eastAsiaTheme="minorEastAsia" w:hAnsiTheme="minorEastAsia"/>
                  </w:rPr>
                  <w:t>472,000.00</w:t>
                </w:r>
              </w:p>
            </w:tc>
          </w:tr>
          <w:tr w:rsidR="004B1842" w:rsidTr="004700B8">
            <w:sdt>
              <w:sdtPr>
                <w:rPr>
                  <w:rFonts w:asciiTheme="minorEastAsia" w:eastAsiaTheme="minorEastAsia" w:hAnsiTheme="minorEastAsia"/>
                </w:rPr>
                <w:tag w:val="_PLD_c83cb5058f1e4c4a90af87f7c5034615"/>
                <w:id w:val="1221004"/>
                <w:lock w:val="sdtLocked"/>
              </w:sdtPr>
              <w:sdtContent>
                <w:tc>
                  <w:tcPr>
                    <w:tcW w:w="1705" w:type="pct"/>
                    <w:shd w:val="clear" w:color="auto" w:fill="auto"/>
                  </w:tcPr>
                  <w:p w:rsidR="004B1842" w:rsidRPr="004B1842" w:rsidRDefault="004B1842" w:rsidP="004247C6">
                    <w:pPr>
                      <w:tabs>
                        <w:tab w:val="right" w:pos="3690"/>
                        <w:tab w:val="right" w:pos="5130"/>
                        <w:tab w:val="right" w:pos="6030"/>
                        <w:tab w:val="right" w:pos="7650"/>
                        <w:tab w:val="right" w:pos="9270"/>
                      </w:tabs>
                      <w:adjustRightInd w:val="0"/>
                      <w:snapToGrid w:val="0"/>
                      <w:rPr>
                        <w:rFonts w:asciiTheme="minorEastAsia" w:eastAsiaTheme="minorEastAsia" w:hAnsiTheme="minorEastAsia"/>
                      </w:rPr>
                    </w:pPr>
                    <w:r w:rsidRPr="004B1842">
                      <w:rPr>
                        <w:rFonts w:asciiTheme="minorEastAsia" w:eastAsiaTheme="minorEastAsia" w:hAnsiTheme="minorEastAsia" w:hint="eastAsia"/>
                      </w:rPr>
                      <w:t>其他应付款</w:t>
                    </w:r>
                  </w:p>
                </w:tc>
              </w:sdtContent>
            </w:sdt>
            <w:tc>
              <w:tcPr>
                <w:tcW w:w="1645" w:type="pct"/>
                <w:shd w:val="clear" w:color="auto" w:fill="auto"/>
              </w:tcPr>
              <w:p w:rsidR="004B1842" w:rsidRPr="004B1842" w:rsidRDefault="004B1842" w:rsidP="004247C6">
                <w:pPr>
                  <w:tabs>
                    <w:tab w:val="right" w:pos="3690"/>
                    <w:tab w:val="right" w:pos="5130"/>
                    <w:tab w:val="right" w:pos="6030"/>
                    <w:tab w:val="right" w:pos="7650"/>
                    <w:tab w:val="right" w:pos="9270"/>
                  </w:tabs>
                  <w:adjustRightInd w:val="0"/>
                  <w:snapToGrid w:val="0"/>
                  <w:jc w:val="right"/>
                  <w:rPr>
                    <w:rFonts w:asciiTheme="minorEastAsia" w:eastAsiaTheme="minorEastAsia" w:hAnsiTheme="minorEastAsia"/>
                  </w:rPr>
                </w:pPr>
                <w:r w:rsidRPr="004B1842">
                  <w:rPr>
                    <w:rFonts w:asciiTheme="minorEastAsia" w:eastAsiaTheme="minorEastAsia" w:hAnsiTheme="minorEastAsia"/>
                  </w:rPr>
                  <w:t>10,330,504.37</w:t>
                </w:r>
              </w:p>
            </w:tc>
            <w:tc>
              <w:tcPr>
                <w:tcW w:w="1650" w:type="pct"/>
                <w:shd w:val="clear" w:color="auto" w:fill="auto"/>
              </w:tcPr>
              <w:p w:rsidR="004B1842" w:rsidRPr="004B1842" w:rsidRDefault="004B1842" w:rsidP="004247C6">
                <w:pPr>
                  <w:tabs>
                    <w:tab w:val="right" w:pos="3690"/>
                    <w:tab w:val="right" w:pos="5130"/>
                    <w:tab w:val="right" w:pos="6030"/>
                    <w:tab w:val="right" w:pos="7650"/>
                    <w:tab w:val="right" w:pos="9270"/>
                  </w:tabs>
                  <w:adjustRightInd w:val="0"/>
                  <w:snapToGrid w:val="0"/>
                  <w:jc w:val="right"/>
                  <w:rPr>
                    <w:rFonts w:asciiTheme="minorEastAsia" w:eastAsiaTheme="minorEastAsia" w:hAnsiTheme="minorEastAsia"/>
                  </w:rPr>
                </w:pPr>
                <w:r w:rsidRPr="004B1842">
                  <w:rPr>
                    <w:rFonts w:asciiTheme="minorEastAsia" w:eastAsiaTheme="minorEastAsia" w:hAnsiTheme="minorEastAsia"/>
                  </w:rPr>
                  <w:t>11,303,991.84</w:t>
                </w:r>
              </w:p>
            </w:tc>
          </w:tr>
          <w:tr w:rsidR="004B1842" w:rsidRPr="004B1842" w:rsidTr="004700B8">
            <w:sdt>
              <w:sdtPr>
                <w:rPr>
                  <w:rFonts w:asciiTheme="minorEastAsia" w:eastAsiaTheme="minorEastAsia" w:hAnsiTheme="minorEastAsia"/>
                </w:rPr>
                <w:tag w:val="_PLD_48846159369b4ecc8e1c94c6ae222651"/>
                <w:id w:val="1221005"/>
                <w:lock w:val="sdtLocked"/>
              </w:sdtPr>
              <w:sdtContent>
                <w:tc>
                  <w:tcPr>
                    <w:tcW w:w="1705" w:type="pct"/>
                    <w:shd w:val="clear" w:color="auto" w:fill="auto"/>
                  </w:tcPr>
                  <w:p w:rsidR="004B1842" w:rsidRPr="004B1842" w:rsidRDefault="004B1842" w:rsidP="004247C6">
                    <w:pPr>
                      <w:tabs>
                        <w:tab w:val="right" w:pos="3690"/>
                        <w:tab w:val="right" w:pos="5130"/>
                        <w:tab w:val="right" w:pos="6030"/>
                        <w:tab w:val="right" w:pos="7650"/>
                        <w:tab w:val="right" w:pos="9270"/>
                      </w:tabs>
                      <w:adjustRightInd w:val="0"/>
                      <w:snapToGrid w:val="0"/>
                      <w:rPr>
                        <w:rFonts w:asciiTheme="minorEastAsia" w:eastAsiaTheme="minorEastAsia" w:hAnsiTheme="minorEastAsia"/>
                      </w:rPr>
                    </w:pPr>
                    <w:r w:rsidRPr="004B1842">
                      <w:rPr>
                        <w:rFonts w:asciiTheme="minorEastAsia" w:eastAsiaTheme="minorEastAsia" w:hAnsiTheme="minorEastAsia" w:hint="eastAsia"/>
                      </w:rPr>
                      <w:t>合计</w:t>
                    </w:r>
                  </w:p>
                </w:tc>
              </w:sdtContent>
            </w:sdt>
            <w:tc>
              <w:tcPr>
                <w:tcW w:w="1645" w:type="pct"/>
                <w:shd w:val="clear" w:color="auto" w:fill="auto"/>
              </w:tcPr>
              <w:p w:rsidR="004B1842" w:rsidRPr="004B1842" w:rsidRDefault="004B1842" w:rsidP="004247C6">
                <w:pPr>
                  <w:tabs>
                    <w:tab w:val="right" w:pos="3690"/>
                    <w:tab w:val="right" w:pos="5130"/>
                    <w:tab w:val="right" w:pos="6030"/>
                    <w:tab w:val="right" w:pos="7650"/>
                    <w:tab w:val="right" w:pos="9270"/>
                  </w:tabs>
                  <w:adjustRightInd w:val="0"/>
                  <w:snapToGrid w:val="0"/>
                  <w:jc w:val="right"/>
                  <w:rPr>
                    <w:rFonts w:asciiTheme="minorEastAsia" w:eastAsiaTheme="minorEastAsia" w:hAnsiTheme="minorEastAsia"/>
                  </w:rPr>
                </w:pPr>
                <w:r w:rsidRPr="004B1842">
                  <w:rPr>
                    <w:rFonts w:asciiTheme="minorEastAsia" w:eastAsiaTheme="minorEastAsia" w:hAnsiTheme="minorEastAsia"/>
                  </w:rPr>
                  <w:t>10,802,504.37</w:t>
                </w:r>
              </w:p>
            </w:tc>
            <w:tc>
              <w:tcPr>
                <w:tcW w:w="1650" w:type="pct"/>
                <w:shd w:val="clear" w:color="auto" w:fill="auto"/>
              </w:tcPr>
              <w:p w:rsidR="004B1842" w:rsidRPr="004B1842" w:rsidRDefault="004B1842" w:rsidP="004247C6">
                <w:pPr>
                  <w:tabs>
                    <w:tab w:val="right" w:pos="3690"/>
                    <w:tab w:val="right" w:pos="5130"/>
                    <w:tab w:val="right" w:pos="6030"/>
                    <w:tab w:val="right" w:pos="7650"/>
                    <w:tab w:val="right" w:pos="9270"/>
                  </w:tabs>
                  <w:adjustRightInd w:val="0"/>
                  <w:snapToGrid w:val="0"/>
                  <w:jc w:val="right"/>
                  <w:rPr>
                    <w:rFonts w:asciiTheme="minorEastAsia" w:eastAsiaTheme="minorEastAsia" w:hAnsiTheme="minorEastAsia"/>
                  </w:rPr>
                </w:pPr>
                <w:r w:rsidRPr="004B1842">
                  <w:rPr>
                    <w:rFonts w:asciiTheme="minorEastAsia" w:eastAsiaTheme="minorEastAsia" w:hAnsiTheme="minorEastAsia"/>
                  </w:rPr>
                  <w:t>11,775,991.84</w:t>
                </w:r>
              </w:p>
            </w:tc>
          </w:tr>
        </w:tbl>
        <w:p w:rsidR="00877D2C" w:rsidRDefault="006A4C27"/>
      </w:sdtContent>
    </w:sdt>
    <w:bookmarkEnd w:id="196" w:displacedByCustomXml="prev"/>
    <w:sdt>
      <w:sdtPr>
        <w:rPr>
          <w:rFonts w:hint="eastAsia"/>
        </w:rPr>
        <w:alias w:val="模块:其他应付款分类列示其他说明"/>
        <w:tag w:val="_SEC_6345efe048154a68a2b9789f203377af"/>
        <w:id w:val="381215542"/>
        <w:lock w:val="sdtLocked"/>
        <w:placeholder>
          <w:docPart w:val="GBC22222222222222222222222222222"/>
        </w:placeholder>
      </w:sdtPr>
      <w:sdtEndPr>
        <w:rPr>
          <w:rFonts w:hint="default"/>
        </w:rPr>
      </w:sdtEndPr>
      <w:sdtContent>
        <w:p w:rsidR="00877D2C" w:rsidRDefault="005540A0">
          <w:r>
            <w:rPr>
              <w:rFonts w:hint="eastAsia"/>
            </w:rPr>
            <w:t>其他说明：</w:t>
          </w:r>
        </w:p>
        <w:sdt>
          <w:sdtPr>
            <w:alias w:val="是否适用：其他应付款分类列示其他说明[双击切换]"/>
            <w:tag w:val="_GBC_0a193210dc5a48968a718098f9b47a3d"/>
            <w:id w:val="65620126"/>
            <w:lock w:val="sdtLocked"/>
            <w:placeholder>
              <w:docPart w:val="GBC22222222222222222222222222222"/>
            </w:placeholder>
          </w:sdtPr>
          <w:sdtContent>
            <w:p w:rsidR="00877D2C" w:rsidRDefault="006A4C27">
              <w:r>
                <w:fldChar w:fldCharType="begin"/>
              </w:r>
              <w:r w:rsidR="004B1842">
                <w:rPr>
                  <w:rFonts w:hint="eastAsia"/>
                </w:rPr>
                <w:instrText xml:space="preserve"> MACROBUTTON  SnrToggleCheckbox </w:instrText>
              </w:r>
              <w:r w:rsidR="004B1842">
                <w:rPr>
                  <w:rFonts w:hint="eastAsia"/>
                </w:rPr>
                <w:instrText>√适用</w:instrText>
              </w:r>
              <w:r w:rsidR="004B1842">
                <w:rPr>
                  <w:rFonts w:hint="eastAsia"/>
                </w:rPr>
                <w:instrText xml:space="preserve"> </w:instrText>
              </w:r>
              <w:r>
                <w:fldChar w:fldCharType="end"/>
              </w:r>
              <w:r>
                <w:fldChar w:fldCharType="begin"/>
              </w:r>
              <w:r w:rsidR="004B1842">
                <w:rPr>
                  <w:rFonts w:hint="eastAsia"/>
                </w:rPr>
                <w:instrText xml:space="preserve"> MACROBUTTON  SnrToggleCheckbox </w:instrText>
              </w:r>
              <w:r w:rsidR="004B1842">
                <w:rPr>
                  <w:rFonts w:hint="eastAsia"/>
                </w:rPr>
                <w:instrText>□不适用</w:instrText>
              </w:r>
              <w:r w:rsidR="004B1842">
                <w:rPr>
                  <w:rFonts w:hint="eastAsia"/>
                </w:rPr>
                <w:instrText xml:space="preserve"> </w:instrText>
              </w:r>
              <w:r>
                <w:fldChar w:fldCharType="end"/>
              </w:r>
            </w:p>
          </w:sdtContent>
        </w:sdt>
        <w:sdt>
          <w:sdtPr>
            <w:alias w:val="其他应付款分类列示其他说明"/>
            <w:tag w:val="_GBC_ac09204ad9224adf9c597d7da988e85e"/>
            <w:id w:val="508796576"/>
            <w:lock w:val="sdtLocked"/>
            <w:placeholder>
              <w:docPart w:val="GBC22222222222222222222222222222"/>
            </w:placeholder>
          </w:sdtPr>
          <w:sdtContent>
            <w:p w:rsidR="00877D2C" w:rsidRDefault="004B1842">
              <w:r w:rsidRPr="004B1842">
                <w:rPr>
                  <w:rFonts w:eastAsiaTheme="majorEastAsia"/>
                </w:rPr>
                <w:t>上表中的其他应付款是指扣除应付利息、应付股利后的其他应付款。</w:t>
              </w:r>
            </w:p>
          </w:sdtContent>
        </w:sdt>
      </w:sdtContent>
    </w:sdt>
    <w:p w:rsidR="00877D2C" w:rsidRDefault="00877D2C"/>
    <w:sdt>
      <w:sdtPr>
        <w:rPr>
          <w:rFonts w:ascii="宋体" w:eastAsia="宋体" w:hAnsi="宋体" w:cs="宋体"/>
          <w:b w:val="0"/>
          <w:bCs w:val="0"/>
          <w:kern w:val="0"/>
          <w:szCs w:val="22"/>
        </w:rPr>
        <w:alias w:val="模块:应付利息"/>
        <w:tag w:val="_SEC_387989ce789d404fab98beb488dfa010"/>
        <w:id w:val="473257966"/>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4"/>
            <w:ind w:left="360" w:hanging="360"/>
          </w:pPr>
          <w:r>
            <w:rPr>
              <w:rFonts w:hint="eastAsia"/>
            </w:rPr>
            <w:t>应付利息</w:t>
          </w:r>
        </w:p>
        <w:p w:rsidR="00877D2C" w:rsidRDefault="005540A0" w:rsidP="00B176E2">
          <w:pPr>
            <w:pStyle w:val="4"/>
            <w:numPr>
              <w:ilvl w:val="0"/>
              <w:numId w:val="92"/>
            </w:numPr>
          </w:pPr>
          <w:r>
            <w:rPr>
              <w:rFonts w:hint="eastAsia"/>
            </w:rPr>
            <w:t>分类列示</w:t>
          </w:r>
        </w:p>
        <w:sdt>
          <w:sdtPr>
            <w:alias w:val="是否适用：应付利息[双击切换]"/>
            <w:tag w:val="_GBC_85af862d19904f96b30527124af698c1"/>
            <w:id w:val="1842272621"/>
            <w:lock w:val="sdtLocked"/>
            <w:placeholder>
              <w:docPart w:val="GBC22222222222222222222222222222"/>
            </w:placeholder>
          </w:sdtPr>
          <w:sdtContent>
            <w:p w:rsidR="00147919" w:rsidRDefault="006A4C27" w:rsidP="00147919">
              <w:r>
                <w:fldChar w:fldCharType="begin"/>
              </w:r>
              <w:r w:rsidR="00147919">
                <w:rPr>
                  <w:rFonts w:hint="eastAsia"/>
                </w:rPr>
                <w:instrText xml:space="preserve">MACROBUTTON  SnrToggleCheckbox </w:instrText>
              </w:r>
              <w:r w:rsidR="00147919">
                <w:rPr>
                  <w:rFonts w:hint="eastAsia"/>
                </w:rPr>
                <w:instrText>□适用</w:instrText>
              </w:r>
              <w:r w:rsidR="00147919">
                <w:rPr>
                  <w:rFonts w:hint="eastAsia"/>
                </w:rPr>
                <w:instrText xml:space="preserve"> </w:instrText>
              </w:r>
              <w:r>
                <w:fldChar w:fldCharType="end"/>
              </w:r>
              <w:r>
                <w:fldChar w:fldCharType="begin"/>
              </w:r>
              <w:r w:rsidR="00147919">
                <w:rPr>
                  <w:rFonts w:hint="eastAsia"/>
                </w:rPr>
                <w:instrText xml:space="preserve"> MACROBUTTON  SnrToggleCheckbox </w:instrText>
              </w:r>
              <w:r w:rsidR="00147919">
                <w:rPr>
                  <w:rFonts w:hint="eastAsia"/>
                </w:rPr>
                <w:instrText>√不适用</w:instrText>
              </w:r>
              <w:r w:rsidR="00147919">
                <w:rPr>
                  <w:rFonts w:hint="eastAsia"/>
                </w:rPr>
                <w:instrText xml:space="preserve"> </w:instrText>
              </w:r>
              <w:r>
                <w:fldChar w:fldCharType="end"/>
              </w:r>
            </w:p>
          </w:sdtContent>
        </w:sdt>
        <w:p w:rsidR="00877D2C" w:rsidRDefault="006A4C27"/>
      </w:sdtContent>
    </w:sdt>
    <w:sdt>
      <w:sdtPr>
        <w:rPr>
          <w:rFonts w:ascii="宋体" w:eastAsia="宋体" w:hAnsi="宋体" w:cs="宋体"/>
          <w:b w:val="0"/>
          <w:bCs w:val="0"/>
          <w:kern w:val="0"/>
          <w:szCs w:val="24"/>
        </w:rPr>
        <w:alias w:val="模块:应付股利"/>
        <w:tag w:val="_SEC_8fa7e393d06b440f9c82ae0d64899eaa"/>
        <w:id w:val="-675654532"/>
        <w:lock w:val="sdtLocked"/>
        <w:placeholder>
          <w:docPart w:val="GBC22222222222222222222222222222"/>
        </w:placeholder>
      </w:sdtPr>
      <w:sdtEndPr>
        <w:rPr>
          <w:rFonts w:ascii="Times New Roman" w:hAnsi="Times New Roman" w:cs="Times New Roman"/>
          <w:kern w:val="2"/>
          <w:szCs w:val="21"/>
        </w:rPr>
      </w:sdtEndPr>
      <w:sdtContent>
        <w:p w:rsidR="00154A0E" w:rsidRDefault="00154A0E">
          <w:pPr>
            <w:pStyle w:val="4"/>
            <w:ind w:left="360" w:hanging="360"/>
          </w:pPr>
          <w:r>
            <w:rPr>
              <w:rFonts w:hint="eastAsia"/>
            </w:rPr>
            <w:t>应付股利</w:t>
          </w:r>
        </w:p>
        <w:p w:rsidR="00154A0E" w:rsidRDefault="00154A0E" w:rsidP="00154A0E">
          <w:pPr>
            <w:pStyle w:val="4"/>
            <w:numPr>
              <w:ilvl w:val="0"/>
              <w:numId w:val="93"/>
            </w:numPr>
          </w:pPr>
          <w:r>
            <w:rPr>
              <w:rFonts w:hint="eastAsia"/>
            </w:rPr>
            <w:t>分类列示</w:t>
          </w:r>
        </w:p>
        <w:sdt>
          <w:sdtPr>
            <w:alias w:val="是否适用：应付股利[双击切换]"/>
            <w:tag w:val="_GBC_57df9a637d8e4610a89d25f277c3a9c3"/>
            <w:id w:val="-1437600814"/>
            <w:lock w:val="sdtLocked"/>
          </w:sdtPr>
          <w:sdtContent>
            <w:p w:rsidR="00154A0E" w:rsidRDefault="006A4C27">
              <w:r>
                <w:fldChar w:fldCharType="begin"/>
              </w:r>
              <w:r w:rsidR="00154A0E">
                <w:rPr>
                  <w:rFonts w:hint="eastAsia"/>
                </w:rPr>
                <w:instrText xml:space="preserve">MACROBUTTON SnrToggleCheckbox </w:instrText>
              </w:r>
              <w:r w:rsidR="00154A0E">
                <w:rPr>
                  <w:rFonts w:hint="eastAsia"/>
                </w:rPr>
                <w:instrText>√适用</w:instrText>
              </w:r>
              <w:r w:rsidR="00154A0E">
                <w:rPr>
                  <w:rFonts w:hint="eastAsia"/>
                </w:rPr>
                <w:instrText xml:space="preserve"> </w:instrText>
              </w:r>
              <w:r>
                <w:fldChar w:fldCharType="end"/>
              </w:r>
              <w:r>
                <w:fldChar w:fldCharType="begin"/>
              </w:r>
              <w:r w:rsidR="00154A0E">
                <w:instrText>MACROBUTTON  SnrToggleCheckbox □</w:instrText>
              </w:r>
              <w:r w:rsidR="00154A0E">
                <w:instrText>不适用</w:instrText>
              </w:r>
              <w:r w:rsidR="00154A0E">
                <w:instrText xml:space="preserve"> </w:instrText>
              </w:r>
              <w:r>
                <w:fldChar w:fldCharType="end"/>
              </w:r>
            </w:p>
          </w:sdtContent>
        </w:sdt>
        <w:p w:rsidR="00154A0E" w:rsidRDefault="00154A0E">
          <w:pPr>
            <w:jc w:val="right"/>
          </w:pPr>
          <w:r>
            <w:rPr>
              <w:rFonts w:hint="eastAsia"/>
            </w:rPr>
            <w:t>单位：</w:t>
          </w:r>
          <w:sdt>
            <w:sdtPr>
              <w:rPr>
                <w:rFonts w:hint="eastAsia"/>
              </w:rPr>
              <w:alias w:val="单位：财务附注：应付股利"/>
              <w:tag w:val="_GBC_a816a4da2a71411abe18c8e803b7c62e"/>
              <w:id w:val="-1603258183"/>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应付股利"/>
              <w:tag w:val="_GBC_12cc39d598d147bf88fa40336f011a53"/>
              <w:id w:val="194488025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859"/>
            <w:gridCol w:w="3017"/>
            <w:gridCol w:w="3019"/>
          </w:tblGrid>
          <w:tr w:rsidR="00154A0E" w:rsidTr="00CA6943">
            <w:trPr>
              <w:cantSplit/>
            </w:trPr>
            <w:sdt>
              <w:sdtPr>
                <w:tag w:val="_PLD_0a86b0a609c64067bceb086fe3b56e07"/>
                <w:id w:val="2049019954"/>
                <w:lock w:val="sdtLocked"/>
              </w:sdtPr>
              <w:sdtContent>
                <w:tc>
                  <w:tcPr>
                    <w:tcW w:w="1607" w:type="pct"/>
                  </w:tcPr>
                  <w:p w:rsidR="00154A0E" w:rsidRDefault="00154A0E">
                    <w:pPr>
                      <w:ind w:right="105"/>
                      <w:jc w:val="center"/>
                    </w:pPr>
                    <w:r>
                      <w:rPr>
                        <w:rFonts w:hint="eastAsia"/>
                      </w:rPr>
                      <w:t>项目</w:t>
                    </w:r>
                  </w:p>
                </w:tc>
              </w:sdtContent>
            </w:sdt>
            <w:sdt>
              <w:sdtPr>
                <w:tag w:val="_PLD_7fb1fcbe07004f36810db86b0edb2f95"/>
                <w:id w:val="984051761"/>
                <w:lock w:val="sdtLocked"/>
              </w:sdtPr>
              <w:sdtContent>
                <w:tc>
                  <w:tcPr>
                    <w:tcW w:w="1696" w:type="pct"/>
                  </w:tcPr>
                  <w:p w:rsidR="00154A0E" w:rsidRDefault="00154A0E">
                    <w:pPr>
                      <w:jc w:val="center"/>
                    </w:pPr>
                    <w:r>
                      <w:rPr>
                        <w:rFonts w:hint="eastAsia"/>
                      </w:rPr>
                      <w:t>期末余额</w:t>
                    </w:r>
                  </w:p>
                </w:tc>
              </w:sdtContent>
            </w:sdt>
            <w:sdt>
              <w:sdtPr>
                <w:tag w:val="_PLD_a1bac2002d6e4be08e5352b018a9cf9b"/>
                <w:id w:val="1321235078"/>
                <w:lock w:val="sdtLocked"/>
              </w:sdtPr>
              <w:sdtContent>
                <w:tc>
                  <w:tcPr>
                    <w:tcW w:w="1697" w:type="pct"/>
                  </w:tcPr>
                  <w:p w:rsidR="00154A0E" w:rsidRDefault="00154A0E">
                    <w:pPr>
                      <w:jc w:val="center"/>
                    </w:pPr>
                    <w:r>
                      <w:rPr>
                        <w:rFonts w:hint="eastAsia"/>
                      </w:rPr>
                      <w:t>期初余额</w:t>
                    </w:r>
                  </w:p>
                </w:tc>
              </w:sdtContent>
            </w:sdt>
          </w:tr>
          <w:tr w:rsidR="00154A0E" w:rsidTr="00CA6943">
            <w:trPr>
              <w:cantSplit/>
            </w:trPr>
            <w:sdt>
              <w:sdtPr>
                <w:rPr>
                  <w:rFonts w:asciiTheme="minorEastAsia" w:eastAsiaTheme="minorEastAsia" w:hAnsiTheme="minorEastAsia"/>
                </w:rPr>
                <w:tag w:val="_PLD_c76dcb28c9ce41a4a8898cb22d1c24eb"/>
                <w:id w:val="-754897092"/>
                <w:lock w:val="sdtLocked"/>
              </w:sdtPr>
              <w:sdtContent>
                <w:tc>
                  <w:tcPr>
                    <w:tcW w:w="1607" w:type="pct"/>
                  </w:tcPr>
                  <w:p w:rsidR="00154A0E" w:rsidRPr="00154A0E" w:rsidRDefault="00154A0E">
                    <w:pPr>
                      <w:ind w:right="105"/>
                      <w:rPr>
                        <w:rFonts w:asciiTheme="minorEastAsia" w:eastAsiaTheme="minorEastAsia" w:hAnsiTheme="minorEastAsia"/>
                      </w:rPr>
                    </w:pPr>
                    <w:r w:rsidRPr="00154A0E">
                      <w:rPr>
                        <w:rFonts w:asciiTheme="minorEastAsia" w:eastAsiaTheme="minorEastAsia" w:hAnsiTheme="minorEastAsia" w:hint="eastAsia"/>
                      </w:rPr>
                      <w:t>普通股股利</w:t>
                    </w:r>
                  </w:p>
                </w:tc>
              </w:sdtContent>
            </w:sdt>
            <w:tc>
              <w:tcPr>
                <w:tcW w:w="1696" w:type="pct"/>
              </w:tcPr>
              <w:p w:rsidR="00154A0E" w:rsidRPr="00154A0E" w:rsidRDefault="00154A0E">
                <w:pPr>
                  <w:ind w:right="73"/>
                  <w:jc w:val="right"/>
                  <w:rPr>
                    <w:rFonts w:asciiTheme="minorEastAsia" w:eastAsiaTheme="minorEastAsia" w:hAnsiTheme="minorEastAsia"/>
                  </w:rPr>
                </w:pPr>
                <w:r w:rsidRPr="00154A0E">
                  <w:rPr>
                    <w:rFonts w:asciiTheme="minorEastAsia" w:eastAsiaTheme="minorEastAsia" w:hAnsiTheme="minorEastAsia" w:hint="eastAsia"/>
                  </w:rPr>
                  <w:t>472,000.00</w:t>
                </w:r>
              </w:p>
            </w:tc>
            <w:tc>
              <w:tcPr>
                <w:tcW w:w="1697" w:type="pct"/>
              </w:tcPr>
              <w:p w:rsidR="00154A0E" w:rsidRPr="00154A0E" w:rsidRDefault="00154A0E">
                <w:pPr>
                  <w:ind w:right="73"/>
                  <w:jc w:val="right"/>
                  <w:rPr>
                    <w:rFonts w:asciiTheme="minorEastAsia" w:eastAsiaTheme="minorEastAsia" w:hAnsiTheme="minorEastAsia"/>
                  </w:rPr>
                </w:pPr>
                <w:r w:rsidRPr="00154A0E">
                  <w:rPr>
                    <w:rFonts w:asciiTheme="minorEastAsia" w:eastAsiaTheme="minorEastAsia" w:hAnsiTheme="minorEastAsia" w:hint="eastAsia"/>
                  </w:rPr>
                  <w:t>472,000.00</w:t>
                </w:r>
              </w:p>
            </w:tc>
          </w:tr>
          <w:tr w:rsidR="00154A0E" w:rsidTr="00CA6943">
            <w:trPr>
              <w:cantSplit/>
            </w:trPr>
            <w:sdt>
              <w:sdtPr>
                <w:rPr>
                  <w:rFonts w:asciiTheme="minorEastAsia" w:eastAsiaTheme="minorEastAsia" w:hAnsiTheme="minorEastAsia"/>
                </w:rPr>
                <w:tag w:val="_PLD_06df13dedacc42e4be585da0994a97c5"/>
                <w:id w:val="-1758438332"/>
                <w:lock w:val="sdtLocked"/>
              </w:sdtPr>
              <w:sdtContent>
                <w:tc>
                  <w:tcPr>
                    <w:tcW w:w="1607" w:type="pct"/>
                  </w:tcPr>
                  <w:p w:rsidR="00154A0E" w:rsidRPr="00154A0E" w:rsidRDefault="00154A0E">
                    <w:pPr>
                      <w:ind w:right="105"/>
                      <w:jc w:val="center"/>
                      <w:rPr>
                        <w:rFonts w:asciiTheme="minorEastAsia" w:eastAsiaTheme="minorEastAsia" w:hAnsiTheme="minorEastAsia"/>
                        <w:color w:val="000000" w:themeColor="text1"/>
                      </w:rPr>
                    </w:pPr>
                    <w:r w:rsidRPr="00154A0E">
                      <w:rPr>
                        <w:rFonts w:asciiTheme="minorEastAsia" w:eastAsiaTheme="minorEastAsia" w:hAnsiTheme="minorEastAsia" w:hint="eastAsia"/>
                        <w:color w:val="000000" w:themeColor="text1"/>
                      </w:rPr>
                      <w:t>合计</w:t>
                    </w:r>
                  </w:p>
                </w:tc>
              </w:sdtContent>
            </w:sdt>
            <w:tc>
              <w:tcPr>
                <w:tcW w:w="1696" w:type="pct"/>
              </w:tcPr>
              <w:p w:rsidR="00154A0E" w:rsidRPr="00154A0E" w:rsidRDefault="00154A0E">
                <w:pPr>
                  <w:ind w:right="73"/>
                  <w:jc w:val="right"/>
                  <w:rPr>
                    <w:rFonts w:asciiTheme="minorEastAsia" w:eastAsiaTheme="minorEastAsia" w:hAnsiTheme="minorEastAsia"/>
                  </w:rPr>
                </w:pPr>
                <w:r w:rsidRPr="00154A0E">
                  <w:rPr>
                    <w:rFonts w:asciiTheme="minorEastAsia" w:eastAsiaTheme="minorEastAsia" w:hAnsiTheme="minorEastAsia" w:hint="eastAsia"/>
                  </w:rPr>
                  <w:t>472,000.00</w:t>
                </w:r>
              </w:p>
            </w:tc>
            <w:tc>
              <w:tcPr>
                <w:tcW w:w="1697" w:type="pct"/>
              </w:tcPr>
              <w:p w:rsidR="00154A0E" w:rsidRPr="00154A0E" w:rsidRDefault="00154A0E">
                <w:pPr>
                  <w:ind w:right="73"/>
                  <w:jc w:val="right"/>
                  <w:rPr>
                    <w:rFonts w:asciiTheme="minorEastAsia" w:eastAsiaTheme="minorEastAsia" w:hAnsiTheme="minorEastAsia"/>
                  </w:rPr>
                </w:pPr>
                <w:r w:rsidRPr="00154A0E">
                  <w:rPr>
                    <w:rFonts w:asciiTheme="minorEastAsia" w:eastAsiaTheme="minorEastAsia" w:hAnsiTheme="minorEastAsia" w:hint="eastAsia"/>
                  </w:rPr>
                  <w:t>472,000.00</w:t>
                </w:r>
              </w:p>
            </w:tc>
          </w:tr>
        </w:tbl>
        <w:p w:rsidR="00154A0E" w:rsidRDefault="00154A0E">
          <w:pPr>
            <w:snapToGrid w:val="0"/>
          </w:pPr>
          <w:r>
            <w:rPr>
              <w:rFonts w:hint="eastAsia"/>
            </w:rPr>
            <w:t>其他说明，包括重要的超过</w:t>
          </w:r>
          <w:r>
            <w:t>1</w:t>
          </w:r>
          <w:r>
            <w:t>年未支付的应付股利，应披露未支付原因：</w:t>
          </w:r>
        </w:p>
        <w:sdt>
          <w:sdtPr>
            <w:alias w:val="应付股利的说明"/>
            <w:tag w:val="_GBC_c26084e6b4984321b1a742c636f3683b"/>
            <w:id w:val="2023588854"/>
            <w:lock w:val="sdtLocked"/>
          </w:sdtPr>
          <w:sdtContent>
            <w:p w:rsidR="00154A0E" w:rsidRDefault="00154A0E" w:rsidP="00154A0E">
              <w:pPr>
                <w:snapToGrid w:val="0"/>
                <w:jc w:val="right"/>
              </w:pPr>
              <w:r>
                <w:t>币种：人民币</w:t>
              </w:r>
              <w:r>
                <w:t xml:space="preserve">   </w:t>
              </w:r>
              <w:r>
                <w:t>单位：元</w:t>
              </w:r>
            </w:p>
            <w:tbl>
              <w:tblPr>
                <w:tblStyle w:val="af3"/>
                <w:tblW w:w="0" w:type="auto"/>
                <w:tblLook w:val="04A0"/>
              </w:tblPr>
              <w:tblGrid>
                <w:gridCol w:w="3016"/>
                <w:gridCol w:w="3016"/>
                <w:gridCol w:w="3017"/>
              </w:tblGrid>
              <w:tr w:rsidR="00154A0E" w:rsidTr="00A35FB3">
                <w:tc>
                  <w:tcPr>
                    <w:tcW w:w="3016" w:type="dxa"/>
                  </w:tcPr>
                  <w:p w:rsidR="00154A0E" w:rsidRDefault="00154A0E" w:rsidP="00154A0E">
                    <w:pPr>
                      <w:snapToGrid w:val="0"/>
                      <w:jc w:val="center"/>
                    </w:pPr>
                    <w:r>
                      <w:t>项目</w:t>
                    </w:r>
                  </w:p>
                </w:tc>
                <w:tc>
                  <w:tcPr>
                    <w:tcW w:w="3016" w:type="dxa"/>
                  </w:tcPr>
                  <w:p w:rsidR="00154A0E" w:rsidRDefault="00154A0E" w:rsidP="00154A0E">
                    <w:pPr>
                      <w:snapToGrid w:val="0"/>
                      <w:jc w:val="center"/>
                    </w:pPr>
                    <w:r>
                      <w:t>期末余额</w:t>
                    </w:r>
                  </w:p>
                </w:tc>
                <w:tc>
                  <w:tcPr>
                    <w:tcW w:w="3017" w:type="dxa"/>
                  </w:tcPr>
                  <w:p w:rsidR="00154A0E" w:rsidRDefault="00154A0E" w:rsidP="00154A0E">
                    <w:pPr>
                      <w:snapToGrid w:val="0"/>
                      <w:jc w:val="center"/>
                    </w:pPr>
                    <w:r>
                      <w:rPr>
                        <w:rFonts w:hint="eastAsia"/>
                      </w:rPr>
                      <w:t>未支付原因</w:t>
                    </w:r>
                  </w:p>
                </w:tc>
              </w:tr>
              <w:tr w:rsidR="00154A0E" w:rsidRPr="00154A0E" w:rsidTr="00A35FB3">
                <w:tc>
                  <w:tcPr>
                    <w:tcW w:w="3016" w:type="dxa"/>
                  </w:tcPr>
                  <w:p w:rsidR="00154A0E" w:rsidRPr="00154A0E" w:rsidRDefault="00154A0E" w:rsidP="00154A0E">
                    <w:pPr>
                      <w:snapToGrid w:val="0"/>
                      <w:jc w:val="center"/>
                      <w:rPr>
                        <w:rFonts w:asciiTheme="minorEastAsia" w:eastAsiaTheme="minorEastAsia" w:hAnsiTheme="minorEastAsia"/>
                      </w:rPr>
                    </w:pPr>
                    <w:r w:rsidRPr="00154A0E">
                      <w:rPr>
                        <w:rFonts w:asciiTheme="minorEastAsia" w:eastAsiaTheme="minorEastAsia" w:hAnsiTheme="minorEastAsia" w:hint="eastAsia"/>
                      </w:rPr>
                      <w:t>单位1</w:t>
                    </w:r>
                  </w:p>
                </w:tc>
                <w:tc>
                  <w:tcPr>
                    <w:tcW w:w="3016" w:type="dxa"/>
                  </w:tcPr>
                  <w:p w:rsidR="00154A0E" w:rsidRPr="00154A0E" w:rsidRDefault="00154A0E" w:rsidP="00154A0E">
                    <w:pPr>
                      <w:snapToGrid w:val="0"/>
                      <w:jc w:val="center"/>
                      <w:rPr>
                        <w:rFonts w:asciiTheme="minorEastAsia" w:eastAsiaTheme="minorEastAsia" w:hAnsiTheme="minorEastAsia"/>
                      </w:rPr>
                    </w:pPr>
                    <w:r w:rsidRPr="00154A0E">
                      <w:rPr>
                        <w:rFonts w:asciiTheme="minorEastAsia" w:eastAsiaTheme="minorEastAsia" w:hAnsiTheme="minorEastAsia"/>
                      </w:rPr>
                      <w:t>472,000.00</w:t>
                    </w:r>
                  </w:p>
                </w:tc>
                <w:tc>
                  <w:tcPr>
                    <w:tcW w:w="3017" w:type="dxa"/>
                  </w:tcPr>
                  <w:p w:rsidR="00154A0E" w:rsidRPr="00154A0E" w:rsidRDefault="00154A0E" w:rsidP="00154A0E">
                    <w:pPr>
                      <w:snapToGrid w:val="0"/>
                      <w:jc w:val="center"/>
                      <w:rPr>
                        <w:rFonts w:asciiTheme="minorEastAsia" w:eastAsiaTheme="minorEastAsia" w:hAnsiTheme="minorEastAsia"/>
                      </w:rPr>
                    </w:pPr>
                    <w:r w:rsidRPr="00154A0E">
                      <w:rPr>
                        <w:rFonts w:asciiTheme="minorEastAsia" w:eastAsiaTheme="minorEastAsia" w:hAnsiTheme="minorEastAsia" w:hint="eastAsia"/>
                      </w:rPr>
                      <w:t>股东单位未领取</w:t>
                    </w:r>
                  </w:p>
                </w:tc>
              </w:tr>
              <w:tr w:rsidR="00154A0E" w:rsidRPr="00154A0E" w:rsidTr="00A35FB3">
                <w:tc>
                  <w:tcPr>
                    <w:tcW w:w="3016" w:type="dxa"/>
                  </w:tcPr>
                  <w:p w:rsidR="00154A0E" w:rsidRPr="00154A0E" w:rsidRDefault="00154A0E" w:rsidP="00154A0E">
                    <w:pPr>
                      <w:snapToGrid w:val="0"/>
                      <w:jc w:val="center"/>
                      <w:rPr>
                        <w:rFonts w:asciiTheme="minorEastAsia" w:eastAsiaTheme="minorEastAsia" w:hAnsiTheme="minorEastAsia"/>
                      </w:rPr>
                    </w:pPr>
                    <w:r w:rsidRPr="00154A0E">
                      <w:rPr>
                        <w:rFonts w:asciiTheme="minorEastAsia" w:eastAsiaTheme="minorEastAsia" w:hAnsiTheme="minorEastAsia"/>
                      </w:rPr>
                      <w:t>合计</w:t>
                    </w:r>
                  </w:p>
                </w:tc>
                <w:tc>
                  <w:tcPr>
                    <w:tcW w:w="3016" w:type="dxa"/>
                  </w:tcPr>
                  <w:p w:rsidR="00154A0E" w:rsidRPr="00154A0E" w:rsidRDefault="00154A0E" w:rsidP="00154A0E">
                    <w:pPr>
                      <w:snapToGrid w:val="0"/>
                      <w:jc w:val="center"/>
                      <w:rPr>
                        <w:rFonts w:asciiTheme="minorEastAsia" w:eastAsiaTheme="minorEastAsia" w:hAnsiTheme="minorEastAsia"/>
                      </w:rPr>
                    </w:pPr>
                    <w:r w:rsidRPr="00154A0E">
                      <w:rPr>
                        <w:rFonts w:asciiTheme="minorEastAsia" w:eastAsiaTheme="minorEastAsia" w:hAnsiTheme="minorEastAsia"/>
                      </w:rPr>
                      <w:t>472,000.00</w:t>
                    </w:r>
                  </w:p>
                </w:tc>
                <w:tc>
                  <w:tcPr>
                    <w:tcW w:w="3017" w:type="dxa"/>
                  </w:tcPr>
                  <w:p w:rsidR="00154A0E" w:rsidRPr="00154A0E" w:rsidRDefault="00154A0E" w:rsidP="00154A0E">
                    <w:pPr>
                      <w:snapToGrid w:val="0"/>
                      <w:jc w:val="center"/>
                      <w:rPr>
                        <w:rFonts w:asciiTheme="minorEastAsia" w:eastAsiaTheme="minorEastAsia" w:hAnsiTheme="minorEastAsia"/>
                      </w:rPr>
                    </w:pPr>
                  </w:p>
                </w:tc>
              </w:tr>
            </w:tbl>
            <w:p w:rsidR="00154A0E" w:rsidRDefault="006A4C27">
              <w:pPr>
                <w:snapToGrid w:val="0"/>
              </w:pPr>
            </w:p>
          </w:sdtContent>
        </w:sdt>
        <w:p w:rsidR="00877D2C" w:rsidRPr="00EA3677" w:rsidRDefault="006A4C27" w:rsidP="00154A0E">
          <w:pPr>
            <w:snapToGrid w:val="0"/>
            <w:spacing w:line="300" w:lineRule="auto"/>
            <w:ind w:firstLineChars="196" w:firstLine="412"/>
            <w:jc w:val="right"/>
            <w:rPr>
              <w:rFonts w:asciiTheme="minorEastAsia" w:hAnsiTheme="minorEastAsia"/>
            </w:rPr>
          </w:pPr>
        </w:p>
      </w:sdtContent>
    </w:sdt>
    <w:sdt>
      <w:sdtPr>
        <w:rPr>
          <w:rFonts w:ascii="宋体" w:eastAsia="宋体" w:hAnsi="宋体" w:cs="宋体" w:hint="eastAsia"/>
          <w:b w:val="0"/>
          <w:bCs w:val="0"/>
          <w:kern w:val="0"/>
          <w:szCs w:val="24"/>
        </w:rPr>
        <w:alias w:val="模块:其他应付款"/>
        <w:tag w:val="_SEC_63718a543ca94cc0ab86d1bd47798003"/>
        <w:id w:val="-875853009"/>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pPr>
            <w:pStyle w:val="4"/>
            <w:ind w:left="360" w:hanging="360"/>
          </w:pPr>
          <w:r>
            <w:rPr>
              <w:rFonts w:hint="eastAsia"/>
            </w:rPr>
            <w:t>其他应付款</w:t>
          </w:r>
        </w:p>
        <w:p w:rsidR="00877D2C" w:rsidRDefault="005540A0" w:rsidP="00B176E2">
          <w:pPr>
            <w:pStyle w:val="4"/>
            <w:numPr>
              <w:ilvl w:val="3"/>
              <w:numId w:val="94"/>
            </w:numPr>
          </w:pPr>
          <w:r>
            <w:rPr>
              <w:rFonts w:hint="eastAsia"/>
            </w:rPr>
            <w:t>按款项性质列示其他应付款</w:t>
          </w:r>
        </w:p>
        <w:sdt>
          <w:sdtPr>
            <w:alias w:val="是否适用：按款项性质列示其他应付款[双击切换]"/>
            <w:tag w:val="_GBC_2129eaafa70540f79a93d0085630a5fe"/>
            <w:id w:val="-1414770067"/>
            <w:lock w:val="sdtLocked"/>
            <w:placeholder>
              <w:docPart w:val="GBC22222222222222222222222222222"/>
            </w:placeholder>
          </w:sdtPr>
          <w:sdtContent>
            <w:p w:rsidR="00877D2C" w:rsidRDefault="006A4C27">
              <w:r>
                <w:fldChar w:fldCharType="begin"/>
              </w:r>
              <w:r w:rsidR="00147919">
                <w:rPr>
                  <w:rFonts w:hint="eastAsia"/>
                </w:rPr>
                <w:instrText xml:space="preserve">MACROBUTTON  SnrToggleCheckbox </w:instrText>
              </w:r>
              <w:r w:rsidR="00147919">
                <w:rPr>
                  <w:rFonts w:hint="eastAsia"/>
                </w:rPr>
                <w:instrText>√适用</w:instrText>
              </w:r>
              <w:r w:rsidR="00147919">
                <w:rPr>
                  <w:rFonts w:hint="eastAsia"/>
                </w:rPr>
                <w:instrText xml:space="preserve"> </w:instrText>
              </w:r>
              <w:r>
                <w:fldChar w:fldCharType="end"/>
              </w:r>
              <w:r>
                <w:fldChar w:fldCharType="begin"/>
              </w:r>
              <w:r w:rsidR="00147919">
                <w:rPr>
                  <w:rFonts w:hint="eastAsia"/>
                </w:rPr>
                <w:instrText xml:space="preserve"> MACROBUTTON  SnrToggleCheckbox </w:instrText>
              </w:r>
              <w:r w:rsidR="00147919">
                <w:rPr>
                  <w:rFonts w:hint="eastAsia"/>
                </w:rPr>
                <w:instrText>□不适用</w:instrText>
              </w:r>
              <w:r w:rsidR="00147919">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其他应付款情况"/>
              <w:tag w:val="_GBC_a6c4e704227646d6b87178ecadaa5fa8"/>
              <w:id w:val="17994836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其他应付款情况"/>
              <w:tag w:val="_GBC_d1b303709a6f4890a0cbd5c559cc7269"/>
              <w:id w:val="-5725816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3"/>
            <w:gridCol w:w="2999"/>
            <w:gridCol w:w="3127"/>
          </w:tblGrid>
          <w:tr w:rsidR="00147919" w:rsidTr="004247C6">
            <w:sdt>
              <w:sdtPr>
                <w:rPr>
                  <w:rFonts w:asciiTheme="minorEastAsia" w:eastAsiaTheme="minorEastAsia" w:hAnsiTheme="minorEastAsia"/>
                </w:rPr>
                <w:tag w:val="_PLD_cccd20120c59428c9fb5486db901b651"/>
                <w:id w:val="1221496"/>
                <w:lock w:val="sdtLocked"/>
              </w:sdtPr>
              <w:sdtContent>
                <w:tc>
                  <w:tcPr>
                    <w:tcW w:w="1615" w:type="pct"/>
                    <w:shd w:val="clear" w:color="auto" w:fill="auto"/>
                  </w:tcPr>
                  <w:p w:rsidR="00147919" w:rsidRPr="00147919" w:rsidRDefault="00147919" w:rsidP="004247C6">
                    <w:pPr>
                      <w:jc w:val="center"/>
                      <w:rPr>
                        <w:rFonts w:asciiTheme="minorEastAsia" w:eastAsiaTheme="minorEastAsia" w:hAnsiTheme="minorEastAsia"/>
                      </w:rPr>
                    </w:pPr>
                    <w:r w:rsidRPr="00147919">
                      <w:rPr>
                        <w:rFonts w:asciiTheme="minorEastAsia" w:eastAsiaTheme="minorEastAsia" w:hAnsiTheme="minorEastAsia" w:hint="eastAsia"/>
                      </w:rPr>
                      <w:t>项目</w:t>
                    </w:r>
                  </w:p>
                </w:tc>
              </w:sdtContent>
            </w:sdt>
            <w:sdt>
              <w:sdtPr>
                <w:rPr>
                  <w:rFonts w:asciiTheme="minorEastAsia" w:eastAsiaTheme="minorEastAsia" w:hAnsiTheme="minorEastAsia"/>
                </w:rPr>
                <w:tag w:val="_PLD_e2d62dec5e0841a581c413f632730f49"/>
                <w:id w:val="1221497"/>
                <w:lock w:val="sdtLocked"/>
              </w:sdtPr>
              <w:sdtContent>
                <w:tc>
                  <w:tcPr>
                    <w:tcW w:w="1657" w:type="pct"/>
                    <w:shd w:val="clear" w:color="auto" w:fill="auto"/>
                  </w:tcPr>
                  <w:p w:rsidR="00147919" w:rsidRPr="00147919" w:rsidRDefault="00147919" w:rsidP="004247C6">
                    <w:pPr>
                      <w:jc w:val="center"/>
                      <w:rPr>
                        <w:rFonts w:asciiTheme="minorEastAsia" w:eastAsiaTheme="minorEastAsia" w:hAnsiTheme="minorEastAsia"/>
                      </w:rPr>
                    </w:pPr>
                    <w:r w:rsidRPr="00147919">
                      <w:rPr>
                        <w:rFonts w:asciiTheme="minorEastAsia" w:eastAsiaTheme="minorEastAsia" w:hAnsiTheme="minorEastAsia" w:hint="eastAsia"/>
                      </w:rPr>
                      <w:t>期末余额</w:t>
                    </w:r>
                  </w:p>
                </w:tc>
              </w:sdtContent>
            </w:sdt>
            <w:sdt>
              <w:sdtPr>
                <w:rPr>
                  <w:rFonts w:asciiTheme="minorEastAsia" w:eastAsiaTheme="minorEastAsia" w:hAnsiTheme="minorEastAsia"/>
                </w:rPr>
                <w:tag w:val="_PLD_7d5bd8bc96cd40388e383699d37c8d10"/>
                <w:id w:val="1221498"/>
                <w:lock w:val="sdtLocked"/>
              </w:sdtPr>
              <w:sdtContent>
                <w:tc>
                  <w:tcPr>
                    <w:tcW w:w="1728" w:type="pct"/>
                    <w:shd w:val="clear" w:color="auto" w:fill="auto"/>
                  </w:tcPr>
                  <w:p w:rsidR="00147919" w:rsidRPr="00147919" w:rsidRDefault="00147919" w:rsidP="004247C6">
                    <w:pPr>
                      <w:jc w:val="center"/>
                      <w:rPr>
                        <w:rFonts w:asciiTheme="minorEastAsia" w:eastAsiaTheme="minorEastAsia" w:hAnsiTheme="minorEastAsia"/>
                      </w:rPr>
                    </w:pPr>
                    <w:r w:rsidRPr="00147919">
                      <w:rPr>
                        <w:rFonts w:asciiTheme="minorEastAsia" w:eastAsiaTheme="minorEastAsia" w:hAnsiTheme="minorEastAsia" w:hint="eastAsia"/>
                      </w:rPr>
                      <w:t>期初余额</w:t>
                    </w:r>
                  </w:p>
                </w:tc>
              </w:sdtContent>
            </w:sdt>
          </w:tr>
          <w:sdt>
            <w:sdtPr>
              <w:rPr>
                <w:rFonts w:asciiTheme="minorEastAsia" w:eastAsiaTheme="minorEastAsia" w:hAnsiTheme="minorEastAsia" w:hint="eastAsia"/>
              </w:rPr>
              <w:alias w:val="其他应付款情况明细"/>
              <w:tag w:val="_TUP_c5fd807cf68b4815b97a33bdc075d5e4"/>
              <w:id w:val="1221499"/>
              <w:lock w:val="sdtLocked"/>
            </w:sdtPr>
            <w:sdtEndPr>
              <w:rPr>
                <w:rFonts w:hint="default"/>
              </w:rPr>
            </w:sdtEndPr>
            <w:sdtContent>
              <w:tr w:rsidR="00147919" w:rsidTr="004247C6">
                <w:tc>
                  <w:tcPr>
                    <w:tcW w:w="1615" w:type="pct"/>
                    <w:shd w:val="clear" w:color="auto" w:fill="auto"/>
                  </w:tcPr>
                  <w:p w:rsidR="00147919" w:rsidRPr="00147919" w:rsidRDefault="00147919" w:rsidP="004247C6">
                    <w:pPr>
                      <w:rPr>
                        <w:rFonts w:asciiTheme="minorEastAsia" w:eastAsiaTheme="minorEastAsia" w:hAnsiTheme="minorEastAsia"/>
                      </w:rPr>
                    </w:pPr>
                    <w:r w:rsidRPr="00147919">
                      <w:rPr>
                        <w:rFonts w:asciiTheme="minorEastAsia" w:eastAsiaTheme="minorEastAsia" w:hAnsiTheme="minorEastAsia"/>
                      </w:rPr>
                      <w:t>往来款</w:t>
                    </w:r>
                  </w:p>
                </w:tc>
                <w:tc>
                  <w:tcPr>
                    <w:tcW w:w="1657" w:type="pct"/>
                    <w:shd w:val="clear" w:color="auto" w:fill="auto"/>
                  </w:tcPr>
                  <w:p w:rsidR="00147919" w:rsidRPr="00147919" w:rsidRDefault="00147919" w:rsidP="004247C6">
                    <w:pPr>
                      <w:jc w:val="right"/>
                      <w:rPr>
                        <w:rFonts w:asciiTheme="minorEastAsia" w:eastAsiaTheme="minorEastAsia" w:hAnsiTheme="minorEastAsia"/>
                      </w:rPr>
                    </w:pPr>
                    <w:r w:rsidRPr="00147919">
                      <w:rPr>
                        <w:rFonts w:asciiTheme="minorEastAsia" w:eastAsiaTheme="minorEastAsia" w:hAnsiTheme="minorEastAsia"/>
                      </w:rPr>
                      <w:t>3,145,929.15</w:t>
                    </w:r>
                  </w:p>
                </w:tc>
                <w:tc>
                  <w:tcPr>
                    <w:tcW w:w="1728" w:type="pct"/>
                    <w:shd w:val="clear" w:color="auto" w:fill="auto"/>
                  </w:tcPr>
                  <w:p w:rsidR="00147919" w:rsidRPr="00147919" w:rsidRDefault="00147919" w:rsidP="004247C6">
                    <w:pPr>
                      <w:jc w:val="right"/>
                      <w:rPr>
                        <w:rFonts w:asciiTheme="minorEastAsia" w:eastAsiaTheme="minorEastAsia" w:hAnsiTheme="minorEastAsia"/>
                      </w:rPr>
                    </w:pPr>
                    <w:r w:rsidRPr="00147919">
                      <w:rPr>
                        <w:rFonts w:asciiTheme="minorEastAsia" w:eastAsiaTheme="minorEastAsia" w:hAnsiTheme="minorEastAsia"/>
                      </w:rPr>
                      <w:t>3,825,222.63</w:t>
                    </w:r>
                  </w:p>
                </w:tc>
              </w:tr>
            </w:sdtContent>
          </w:sdt>
          <w:sdt>
            <w:sdtPr>
              <w:rPr>
                <w:rFonts w:asciiTheme="minorEastAsia" w:eastAsiaTheme="minorEastAsia" w:hAnsiTheme="minorEastAsia" w:hint="eastAsia"/>
              </w:rPr>
              <w:alias w:val="其他应付款情况明细"/>
              <w:tag w:val="_TUP_c5fd807cf68b4815b97a33bdc075d5e4"/>
              <w:id w:val="1221500"/>
              <w:lock w:val="sdtLocked"/>
            </w:sdtPr>
            <w:sdtEndPr>
              <w:rPr>
                <w:rFonts w:hint="default"/>
              </w:rPr>
            </w:sdtEndPr>
            <w:sdtContent>
              <w:tr w:rsidR="00147919" w:rsidTr="004247C6">
                <w:tc>
                  <w:tcPr>
                    <w:tcW w:w="1615" w:type="pct"/>
                    <w:shd w:val="clear" w:color="auto" w:fill="auto"/>
                  </w:tcPr>
                  <w:p w:rsidR="00147919" w:rsidRPr="00147919" w:rsidRDefault="00147919" w:rsidP="004247C6">
                    <w:pPr>
                      <w:rPr>
                        <w:rFonts w:asciiTheme="minorEastAsia" w:eastAsiaTheme="minorEastAsia" w:hAnsiTheme="minorEastAsia"/>
                      </w:rPr>
                    </w:pPr>
                    <w:r w:rsidRPr="00147919">
                      <w:rPr>
                        <w:rFonts w:asciiTheme="minorEastAsia" w:eastAsiaTheme="minorEastAsia" w:hAnsiTheme="minorEastAsia"/>
                      </w:rPr>
                      <w:t>预提费用</w:t>
                    </w:r>
                  </w:p>
                </w:tc>
                <w:tc>
                  <w:tcPr>
                    <w:tcW w:w="1657" w:type="pct"/>
                    <w:shd w:val="clear" w:color="auto" w:fill="auto"/>
                  </w:tcPr>
                  <w:p w:rsidR="00147919" w:rsidRPr="00147919" w:rsidRDefault="00147919" w:rsidP="004247C6">
                    <w:pPr>
                      <w:jc w:val="right"/>
                      <w:rPr>
                        <w:rFonts w:asciiTheme="minorEastAsia" w:eastAsiaTheme="minorEastAsia" w:hAnsiTheme="minorEastAsia"/>
                      </w:rPr>
                    </w:pPr>
                    <w:r w:rsidRPr="00147919">
                      <w:rPr>
                        <w:rFonts w:asciiTheme="minorEastAsia" w:eastAsiaTheme="minorEastAsia" w:hAnsiTheme="minorEastAsia"/>
                      </w:rPr>
                      <w:t>952,043.65</w:t>
                    </w:r>
                  </w:p>
                </w:tc>
                <w:tc>
                  <w:tcPr>
                    <w:tcW w:w="1728" w:type="pct"/>
                    <w:shd w:val="clear" w:color="auto" w:fill="auto"/>
                  </w:tcPr>
                  <w:p w:rsidR="00147919" w:rsidRPr="00147919" w:rsidRDefault="00147919" w:rsidP="004247C6">
                    <w:pPr>
                      <w:jc w:val="right"/>
                      <w:rPr>
                        <w:rFonts w:asciiTheme="minorEastAsia" w:eastAsiaTheme="minorEastAsia" w:hAnsiTheme="minorEastAsia"/>
                      </w:rPr>
                    </w:pPr>
                    <w:r w:rsidRPr="00147919">
                      <w:rPr>
                        <w:rFonts w:asciiTheme="minorEastAsia" w:eastAsiaTheme="minorEastAsia" w:hAnsiTheme="minorEastAsia"/>
                      </w:rPr>
                      <w:t>1,813,014.79</w:t>
                    </w:r>
                  </w:p>
                </w:tc>
              </w:tr>
            </w:sdtContent>
          </w:sdt>
          <w:sdt>
            <w:sdtPr>
              <w:rPr>
                <w:rFonts w:asciiTheme="minorEastAsia" w:eastAsiaTheme="minorEastAsia" w:hAnsiTheme="minorEastAsia" w:hint="eastAsia"/>
              </w:rPr>
              <w:alias w:val="其他应付款情况明细"/>
              <w:tag w:val="_TUP_c5fd807cf68b4815b97a33bdc075d5e4"/>
              <w:id w:val="1221501"/>
              <w:lock w:val="sdtLocked"/>
            </w:sdtPr>
            <w:sdtEndPr>
              <w:rPr>
                <w:rFonts w:hint="default"/>
              </w:rPr>
            </w:sdtEndPr>
            <w:sdtContent>
              <w:tr w:rsidR="00147919" w:rsidTr="004247C6">
                <w:tc>
                  <w:tcPr>
                    <w:tcW w:w="1615" w:type="pct"/>
                    <w:shd w:val="clear" w:color="auto" w:fill="auto"/>
                  </w:tcPr>
                  <w:p w:rsidR="00147919" w:rsidRPr="00147919" w:rsidRDefault="00147919" w:rsidP="004247C6">
                    <w:pPr>
                      <w:rPr>
                        <w:rFonts w:asciiTheme="minorEastAsia" w:eastAsiaTheme="minorEastAsia" w:hAnsiTheme="minorEastAsia"/>
                      </w:rPr>
                    </w:pPr>
                    <w:r w:rsidRPr="00147919">
                      <w:rPr>
                        <w:rFonts w:asciiTheme="minorEastAsia" w:eastAsiaTheme="minorEastAsia" w:hAnsiTheme="minorEastAsia"/>
                      </w:rPr>
                      <w:t>保证金及押金</w:t>
                    </w:r>
                  </w:p>
                </w:tc>
                <w:tc>
                  <w:tcPr>
                    <w:tcW w:w="1657" w:type="pct"/>
                    <w:shd w:val="clear" w:color="auto" w:fill="auto"/>
                  </w:tcPr>
                  <w:p w:rsidR="00147919" w:rsidRPr="00147919" w:rsidRDefault="00147919" w:rsidP="004247C6">
                    <w:pPr>
                      <w:jc w:val="right"/>
                      <w:rPr>
                        <w:rFonts w:asciiTheme="minorEastAsia" w:eastAsiaTheme="minorEastAsia" w:hAnsiTheme="minorEastAsia"/>
                      </w:rPr>
                    </w:pPr>
                    <w:r w:rsidRPr="00147919">
                      <w:rPr>
                        <w:rFonts w:asciiTheme="minorEastAsia" w:eastAsiaTheme="minorEastAsia" w:hAnsiTheme="minorEastAsia"/>
                      </w:rPr>
                      <w:t>2,846,126.65</w:t>
                    </w:r>
                  </w:p>
                </w:tc>
                <w:tc>
                  <w:tcPr>
                    <w:tcW w:w="1728" w:type="pct"/>
                    <w:shd w:val="clear" w:color="auto" w:fill="auto"/>
                  </w:tcPr>
                  <w:p w:rsidR="00147919" w:rsidRPr="00147919" w:rsidRDefault="00147919" w:rsidP="004247C6">
                    <w:pPr>
                      <w:jc w:val="right"/>
                      <w:rPr>
                        <w:rFonts w:asciiTheme="minorEastAsia" w:eastAsiaTheme="minorEastAsia" w:hAnsiTheme="minorEastAsia"/>
                      </w:rPr>
                    </w:pPr>
                    <w:r w:rsidRPr="00147919">
                      <w:rPr>
                        <w:rFonts w:asciiTheme="minorEastAsia" w:eastAsiaTheme="minorEastAsia" w:hAnsiTheme="minorEastAsia"/>
                      </w:rPr>
                      <w:t>1,863,510.65</w:t>
                    </w:r>
                  </w:p>
                </w:tc>
              </w:tr>
            </w:sdtContent>
          </w:sdt>
          <w:sdt>
            <w:sdtPr>
              <w:rPr>
                <w:rFonts w:asciiTheme="minorEastAsia" w:eastAsiaTheme="minorEastAsia" w:hAnsiTheme="minorEastAsia" w:hint="eastAsia"/>
              </w:rPr>
              <w:alias w:val="其他应付款情况明细"/>
              <w:tag w:val="_TUP_c5fd807cf68b4815b97a33bdc075d5e4"/>
              <w:id w:val="1221502"/>
              <w:lock w:val="sdtLocked"/>
            </w:sdtPr>
            <w:sdtEndPr>
              <w:rPr>
                <w:rFonts w:hint="default"/>
              </w:rPr>
            </w:sdtEndPr>
            <w:sdtContent>
              <w:tr w:rsidR="00147919" w:rsidTr="004247C6">
                <w:tc>
                  <w:tcPr>
                    <w:tcW w:w="1615" w:type="pct"/>
                    <w:shd w:val="clear" w:color="auto" w:fill="auto"/>
                  </w:tcPr>
                  <w:p w:rsidR="00147919" w:rsidRPr="00147919" w:rsidRDefault="00147919" w:rsidP="004247C6">
                    <w:pPr>
                      <w:rPr>
                        <w:rFonts w:asciiTheme="minorEastAsia" w:eastAsiaTheme="minorEastAsia" w:hAnsiTheme="minorEastAsia"/>
                      </w:rPr>
                    </w:pPr>
                    <w:r w:rsidRPr="00147919">
                      <w:rPr>
                        <w:rFonts w:asciiTheme="minorEastAsia" w:eastAsiaTheme="minorEastAsia" w:hAnsiTheme="minorEastAsia"/>
                      </w:rPr>
                      <w:t>其他</w:t>
                    </w:r>
                  </w:p>
                </w:tc>
                <w:tc>
                  <w:tcPr>
                    <w:tcW w:w="1657" w:type="pct"/>
                    <w:shd w:val="clear" w:color="auto" w:fill="auto"/>
                  </w:tcPr>
                  <w:p w:rsidR="00147919" w:rsidRPr="00147919" w:rsidRDefault="00147919" w:rsidP="004247C6">
                    <w:pPr>
                      <w:jc w:val="right"/>
                      <w:rPr>
                        <w:rFonts w:asciiTheme="minorEastAsia" w:eastAsiaTheme="minorEastAsia" w:hAnsiTheme="minorEastAsia"/>
                      </w:rPr>
                    </w:pPr>
                    <w:r w:rsidRPr="00147919">
                      <w:rPr>
                        <w:rFonts w:asciiTheme="minorEastAsia" w:eastAsiaTheme="minorEastAsia" w:hAnsiTheme="minorEastAsia"/>
                      </w:rPr>
                      <w:t>3,386,404.92</w:t>
                    </w:r>
                  </w:p>
                </w:tc>
                <w:tc>
                  <w:tcPr>
                    <w:tcW w:w="1728" w:type="pct"/>
                    <w:shd w:val="clear" w:color="auto" w:fill="auto"/>
                  </w:tcPr>
                  <w:p w:rsidR="00147919" w:rsidRPr="00147919" w:rsidRDefault="00147919" w:rsidP="004247C6">
                    <w:pPr>
                      <w:jc w:val="right"/>
                      <w:rPr>
                        <w:rFonts w:asciiTheme="minorEastAsia" w:eastAsiaTheme="minorEastAsia" w:hAnsiTheme="minorEastAsia"/>
                      </w:rPr>
                    </w:pPr>
                    <w:r w:rsidRPr="00147919">
                      <w:rPr>
                        <w:rFonts w:asciiTheme="minorEastAsia" w:eastAsiaTheme="minorEastAsia" w:hAnsiTheme="minorEastAsia"/>
                      </w:rPr>
                      <w:t>3,802,243.77</w:t>
                    </w:r>
                  </w:p>
                </w:tc>
              </w:tr>
            </w:sdtContent>
          </w:sdt>
          <w:tr w:rsidR="00147919" w:rsidTr="004247C6">
            <w:sdt>
              <w:sdtPr>
                <w:rPr>
                  <w:rFonts w:asciiTheme="minorEastAsia" w:eastAsiaTheme="minorEastAsia" w:hAnsiTheme="minorEastAsia"/>
                </w:rPr>
                <w:tag w:val="_PLD_71f559af9c054f8b851f93ba5dcee683"/>
                <w:id w:val="1221503"/>
                <w:lock w:val="sdtLocked"/>
              </w:sdtPr>
              <w:sdtContent>
                <w:tc>
                  <w:tcPr>
                    <w:tcW w:w="1615" w:type="pct"/>
                    <w:shd w:val="clear" w:color="auto" w:fill="auto"/>
                  </w:tcPr>
                  <w:p w:rsidR="00147919" w:rsidRPr="00147919" w:rsidRDefault="00147919" w:rsidP="004247C6">
                    <w:pPr>
                      <w:jc w:val="center"/>
                      <w:rPr>
                        <w:rFonts w:asciiTheme="minorEastAsia" w:eastAsiaTheme="minorEastAsia" w:hAnsiTheme="minorEastAsia"/>
                        <w:color w:val="000000" w:themeColor="text1"/>
                      </w:rPr>
                    </w:pPr>
                    <w:r w:rsidRPr="00147919">
                      <w:rPr>
                        <w:rFonts w:asciiTheme="minorEastAsia" w:eastAsiaTheme="minorEastAsia" w:hAnsiTheme="minorEastAsia" w:hint="eastAsia"/>
                        <w:color w:val="000000" w:themeColor="text1"/>
                      </w:rPr>
                      <w:t>合计</w:t>
                    </w:r>
                  </w:p>
                </w:tc>
              </w:sdtContent>
            </w:sdt>
            <w:tc>
              <w:tcPr>
                <w:tcW w:w="1657" w:type="pct"/>
                <w:shd w:val="clear" w:color="auto" w:fill="auto"/>
              </w:tcPr>
              <w:p w:rsidR="00147919" w:rsidRPr="00147919" w:rsidRDefault="00147919" w:rsidP="004247C6">
                <w:pPr>
                  <w:jc w:val="right"/>
                  <w:rPr>
                    <w:rFonts w:asciiTheme="minorEastAsia" w:eastAsiaTheme="minorEastAsia" w:hAnsiTheme="minorEastAsia"/>
                  </w:rPr>
                </w:pPr>
                <w:r w:rsidRPr="00147919">
                  <w:rPr>
                    <w:rFonts w:asciiTheme="minorEastAsia" w:eastAsiaTheme="minorEastAsia" w:hAnsiTheme="minorEastAsia"/>
                  </w:rPr>
                  <w:t>10,330,504.37</w:t>
                </w:r>
              </w:p>
            </w:tc>
            <w:tc>
              <w:tcPr>
                <w:tcW w:w="1728" w:type="pct"/>
                <w:shd w:val="clear" w:color="auto" w:fill="auto"/>
              </w:tcPr>
              <w:p w:rsidR="00147919" w:rsidRPr="00147919" w:rsidRDefault="00147919" w:rsidP="004247C6">
                <w:pPr>
                  <w:jc w:val="right"/>
                  <w:rPr>
                    <w:rFonts w:asciiTheme="minorEastAsia" w:eastAsiaTheme="minorEastAsia" w:hAnsiTheme="minorEastAsia"/>
                  </w:rPr>
                </w:pPr>
                <w:r w:rsidRPr="00147919">
                  <w:rPr>
                    <w:rFonts w:asciiTheme="minorEastAsia" w:eastAsiaTheme="minorEastAsia" w:hAnsiTheme="minorEastAsia"/>
                  </w:rPr>
                  <w:t>11,303,991.84</w:t>
                </w:r>
              </w:p>
            </w:tc>
          </w:tr>
        </w:tbl>
        <w:p w:rsidR="00147919" w:rsidRDefault="00147919"/>
        <w:p w:rsidR="00877D2C" w:rsidRDefault="005540A0" w:rsidP="00B176E2">
          <w:pPr>
            <w:pStyle w:val="4"/>
            <w:numPr>
              <w:ilvl w:val="3"/>
              <w:numId w:val="94"/>
            </w:numPr>
          </w:pPr>
          <w:r>
            <w:rPr>
              <w:rFonts w:hint="eastAsia"/>
            </w:rPr>
            <w:t>账龄超过</w:t>
          </w:r>
          <w:r>
            <w:t>1年的重要其他应付款</w:t>
          </w:r>
        </w:p>
        <w:p w:rsidR="00877D2C" w:rsidRDefault="006A4C27" w:rsidP="00147919">
          <w:sdt>
            <w:sdtPr>
              <w:alias w:val="是否适用：账龄超过1年的重要其他应付款[双击切换]"/>
              <w:tag w:val="_GBC_8c91a7ba05384c71ab6bde19039096ff"/>
              <w:id w:val="1786847676"/>
              <w:lock w:val="sdtLocked"/>
              <w:placeholder>
                <w:docPart w:val="GBC22222222222222222222222222222"/>
              </w:placeholder>
            </w:sdtPr>
            <w:sdtContent>
              <w:r>
                <w:fldChar w:fldCharType="begin"/>
              </w:r>
              <w:r w:rsidR="00147919">
                <w:rPr>
                  <w:rFonts w:hint="eastAsia"/>
                </w:rPr>
                <w:instrText xml:space="preserve">MACROBUTTON  SnrToggleCheckbox </w:instrText>
              </w:r>
              <w:r w:rsidR="00147919">
                <w:rPr>
                  <w:rFonts w:hint="eastAsia"/>
                </w:rPr>
                <w:instrText>□适用</w:instrText>
              </w:r>
              <w:r w:rsidR="00147919">
                <w:rPr>
                  <w:rFonts w:hint="eastAsia"/>
                </w:rPr>
                <w:instrText xml:space="preserve"> </w:instrText>
              </w:r>
              <w:r>
                <w:fldChar w:fldCharType="end"/>
              </w:r>
              <w:r>
                <w:fldChar w:fldCharType="begin"/>
              </w:r>
              <w:r w:rsidR="00147919">
                <w:rPr>
                  <w:rFonts w:hint="eastAsia"/>
                </w:rPr>
                <w:instrText xml:space="preserve"> MACROBUTTON  SnrToggleCheckbox </w:instrText>
              </w:r>
              <w:r w:rsidR="00147919">
                <w:rPr>
                  <w:rFonts w:hint="eastAsia"/>
                </w:rPr>
                <w:instrText>√不适用</w:instrText>
              </w:r>
              <w:r w:rsidR="00147919">
                <w:rPr>
                  <w:rFonts w:hint="eastAsia"/>
                </w:rPr>
                <w:instrText xml:space="preserve"> </w:instrText>
              </w:r>
              <w:r>
                <w:fldChar w:fldCharType="end"/>
              </w:r>
            </w:sdtContent>
          </w:sdt>
          <w:bookmarkStart w:id="197" w:name="_Toc215903165"/>
        </w:p>
        <w:p w:rsidR="00877D2C" w:rsidRDefault="005540A0">
          <w:r>
            <w:rPr>
              <w:rFonts w:hint="eastAsia"/>
            </w:rPr>
            <w:t>其他说明</w:t>
          </w:r>
          <w:bookmarkEnd w:id="197"/>
          <w:r>
            <w:rPr>
              <w:rFonts w:hint="eastAsia"/>
            </w:rPr>
            <w:t>：</w:t>
          </w:r>
        </w:p>
        <w:sdt>
          <w:sdtPr>
            <w:alias w:val="是否适用：其他应付款的其他说明[双击切换]"/>
            <w:tag w:val="_GBC_0aed5652b81d438d96502aeef7e6dde5"/>
            <w:id w:val="80799944"/>
            <w:lock w:val="sdtLocked"/>
            <w:placeholder>
              <w:docPart w:val="GBC22222222222222222222222222222"/>
            </w:placeholder>
          </w:sdtPr>
          <w:sdtContent>
            <w:p w:rsidR="00877D2C" w:rsidRDefault="006A4C27" w:rsidP="00147919">
              <w:r>
                <w:fldChar w:fldCharType="begin"/>
              </w:r>
              <w:r w:rsidR="00147919">
                <w:rPr>
                  <w:rFonts w:hint="eastAsia"/>
                </w:rPr>
                <w:instrText xml:space="preserve">MACROBUTTON  SnrToggleCheckbox </w:instrText>
              </w:r>
              <w:r w:rsidR="00147919">
                <w:rPr>
                  <w:rFonts w:hint="eastAsia"/>
                </w:rPr>
                <w:instrText>□适用</w:instrText>
              </w:r>
              <w:r w:rsidR="00147919">
                <w:rPr>
                  <w:rFonts w:hint="eastAsia"/>
                </w:rPr>
                <w:instrText xml:space="preserve"> </w:instrText>
              </w:r>
              <w:r>
                <w:fldChar w:fldCharType="end"/>
              </w:r>
              <w:r>
                <w:fldChar w:fldCharType="begin"/>
              </w:r>
              <w:r w:rsidR="00147919">
                <w:rPr>
                  <w:rFonts w:hint="eastAsia"/>
                </w:rPr>
                <w:instrText xml:space="preserve"> MACROBUTTON  SnrToggleCheckbox </w:instrText>
              </w:r>
              <w:r w:rsidR="00147919">
                <w:rPr>
                  <w:rFonts w:hint="eastAsia"/>
                </w:rPr>
                <w:instrText>√不适用</w:instrText>
              </w:r>
              <w:r w:rsidR="00147919">
                <w:rPr>
                  <w:rFonts w:hint="eastAsia"/>
                </w:rPr>
                <w:instrText xml:space="preserve"> </w:instrText>
              </w:r>
              <w:r>
                <w:fldChar w:fldCharType="end"/>
              </w:r>
            </w:p>
          </w:sdtContent>
        </w:sdt>
        <w:p w:rsidR="00877D2C" w:rsidRDefault="006A4C27"/>
      </w:sdtContent>
    </w:sdt>
    <w:sdt>
      <w:sdtPr>
        <w:rPr>
          <w:rFonts w:ascii="宋体" w:hAnsi="宋体" w:cs="宋体" w:hint="eastAsia"/>
          <w:b w:val="0"/>
          <w:bCs w:val="0"/>
          <w:kern w:val="0"/>
          <w:szCs w:val="21"/>
        </w:rPr>
        <w:alias w:val="模块:持有待售负债"/>
        <w:tag w:val="_SEC_2c0a95e5ecb74946b3dc14c7a20e5997"/>
        <w:id w:val="-769306314"/>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66"/>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4ea9b2c6d4024d74b39e491f80a07798"/>
            <w:id w:val="1851675377"/>
            <w:lock w:val="sdtLocked"/>
            <w:placeholder>
              <w:docPart w:val="GBC22222222222222222222222222222"/>
            </w:placeholder>
          </w:sdtPr>
          <w:sdtContent>
            <w:p w:rsidR="00147919" w:rsidRDefault="006A4C27" w:rsidP="00147919">
              <w:r>
                <w:fldChar w:fldCharType="begin"/>
              </w:r>
              <w:r w:rsidR="00147919">
                <w:rPr>
                  <w:rFonts w:hint="eastAsia"/>
                </w:rPr>
                <w:instrText xml:space="preserve">MACROBUTTON  SnrToggleCheckbox </w:instrText>
              </w:r>
              <w:r w:rsidR="00147919">
                <w:rPr>
                  <w:rFonts w:hint="eastAsia"/>
                </w:rPr>
                <w:instrText>□适用</w:instrText>
              </w:r>
              <w:r w:rsidR="00147919">
                <w:rPr>
                  <w:rFonts w:hint="eastAsia"/>
                </w:rPr>
                <w:instrText xml:space="preserve"> </w:instrText>
              </w:r>
              <w:r>
                <w:fldChar w:fldCharType="end"/>
              </w:r>
              <w:r>
                <w:fldChar w:fldCharType="begin"/>
              </w:r>
              <w:r w:rsidR="00147919">
                <w:rPr>
                  <w:rFonts w:hint="eastAsia"/>
                </w:rPr>
                <w:instrText xml:space="preserve"> MACROBUTTON  SnrToggleCheckbox </w:instrText>
              </w:r>
              <w:r w:rsidR="00147919">
                <w:rPr>
                  <w:rFonts w:hint="eastAsia"/>
                </w:rPr>
                <w:instrText>√不适用</w:instrText>
              </w:r>
              <w:r w:rsidR="00147919">
                <w:rPr>
                  <w:rFonts w:hint="eastAsia"/>
                </w:rPr>
                <w:instrText xml:space="preserve"> </w:instrText>
              </w:r>
              <w:r>
                <w:fldChar w:fldCharType="end"/>
              </w:r>
            </w:p>
          </w:sdtContent>
        </w:sdt>
        <w:p w:rsidR="00877D2C" w:rsidRDefault="006A4C27"/>
      </w:sdtContent>
    </w:sdt>
    <w:bookmarkStart w:id="198" w:name="_Hlk24104125" w:displacedByCustomXml="next"/>
    <w:sdt>
      <w:sdtPr>
        <w:rPr>
          <w:rFonts w:ascii="宋体" w:hAnsi="宋体" w:cs="宋体" w:hint="eastAsia"/>
          <w:b w:val="0"/>
          <w:bCs w:val="0"/>
          <w:kern w:val="0"/>
          <w:szCs w:val="21"/>
        </w:rPr>
        <w:alias w:val="模块:1年内到期的非流动负债"/>
        <w:tag w:val="_SEC_7d69c48a60a34405b349ddceb0a418a8"/>
        <w:id w:val="-526560051"/>
        <w:lock w:val="sdtLocked"/>
        <w:placeholder>
          <w:docPart w:val="GBC22222222222222222222222222222"/>
        </w:placeholder>
      </w:sdtPr>
      <w:sdtEndPr>
        <w:rPr>
          <w:rFonts w:ascii="Times New Roman" w:hAnsi="Times New Roman" w:cs="Times New Roman" w:hint="default"/>
          <w:kern w:val="2"/>
        </w:rPr>
      </w:sdtEndPr>
      <w:sdtConten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bf40c7464345405f8470856436e2c6a3"/>
            <w:id w:val="954903406"/>
            <w:lock w:val="sdtLocked"/>
            <w:placeholder>
              <w:docPart w:val="GBC22222222222222222222222222222"/>
            </w:placeholder>
          </w:sdtPr>
          <w:sdtContent>
            <w:p w:rsidR="00877D2C" w:rsidRDefault="006A4C27">
              <w:r>
                <w:fldChar w:fldCharType="begin"/>
              </w:r>
              <w:r w:rsidR="00DB2CAB">
                <w:rPr>
                  <w:rFonts w:hint="eastAsia"/>
                </w:rPr>
                <w:instrText xml:space="preserve">MACROBUTTON  SnrToggleCheckbox </w:instrText>
              </w:r>
              <w:r w:rsidR="00DB2CAB">
                <w:rPr>
                  <w:rFonts w:hint="eastAsia"/>
                </w:rPr>
                <w:instrText>√适用</w:instrText>
              </w:r>
              <w:r w:rsidR="00DB2CAB">
                <w:rPr>
                  <w:rFonts w:hint="eastAsia"/>
                </w:rPr>
                <w:instrText xml:space="preserve"> </w:instrText>
              </w:r>
              <w:r>
                <w:fldChar w:fldCharType="end"/>
              </w:r>
              <w:r>
                <w:fldChar w:fldCharType="begin"/>
              </w:r>
              <w:r w:rsidR="00DB2CAB">
                <w:rPr>
                  <w:rFonts w:hint="eastAsia"/>
                </w:rPr>
                <w:instrText xml:space="preserve"> MACROBUTTON  SnrToggleCheckbox </w:instrText>
              </w:r>
              <w:r w:rsidR="00DB2CAB">
                <w:rPr>
                  <w:rFonts w:hint="eastAsia"/>
                </w:rPr>
                <w:instrText>□不适用</w:instrText>
              </w:r>
              <w:r w:rsidR="00DB2CAB">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1年内到期的非流动负债情况"/>
              <w:tag w:val="_GBC_fc5bef9f043c4967ab706b443fc31d3c"/>
              <w:id w:val="-108822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1年内到期的非流动负债情况"/>
              <w:tag w:val="_GBC_fbd4d32585d945468e7aeae52abddc6f"/>
              <w:id w:val="1977420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8"/>
            <w:gridCol w:w="3037"/>
            <w:gridCol w:w="3104"/>
          </w:tblGrid>
          <w:tr w:rsidR="00DB2CAB" w:rsidTr="004247C6">
            <w:sdt>
              <w:sdtPr>
                <w:rPr>
                  <w:rFonts w:asciiTheme="minorEastAsia" w:eastAsiaTheme="minorEastAsia" w:hAnsiTheme="minorEastAsia"/>
                </w:rPr>
                <w:tag w:val="_PLD_e20bf58d6f134f4caedbea03f8659c14"/>
                <w:id w:val="1221728"/>
                <w:lock w:val="sdtLocked"/>
              </w:sdtPr>
              <w:sdtContent>
                <w:tc>
                  <w:tcPr>
                    <w:tcW w:w="1607" w:type="pct"/>
                    <w:shd w:val="clear" w:color="auto" w:fill="auto"/>
                  </w:tcPr>
                  <w:p w:rsidR="00DB2CAB" w:rsidRPr="00DB2CAB" w:rsidRDefault="00DB2CAB" w:rsidP="004247C6">
                    <w:pPr>
                      <w:jc w:val="center"/>
                      <w:rPr>
                        <w:rFonts w:asciiTheme="minorEastAsia" w:eastAsiaTheme="minorEastAsia" w:hAnsiTheme="minorEastAsia"/>
                      </w:rPr>
                    </w:pPr>
                    <w:r w:rsidRPr="00DB2CAB">
                      <w:rPr>
                        <w:rFonts w:asciiTheme="minorEastAsia" w:eastAsiaTheme="minorEastAsia" w:hAnsiTheme="minorEastAsia" w:hint="eastAsia"/>
                      </w:rPr>
                      <w:t>项目</w:t>
                    </w:r>
                  </w:p>
                </w:tc>
              </w:sdtContent>
            </w:sdt>
            <w:sdt>
              <w:sdtPr>
                <w:rPr>
                  <w:rFonts w:asciiTheme="minorEastAsia" w:eastAsiaTheme="minorEastAsia" w:hAnsiTheme="minorEastAsia"/>
                </w:rPr>
                <w:tag w:val="_PLD_dad829d6a45646668218857399318d20"/>
                <w:id w:val="1221729"/>
                <w:lock w:val="sdtLocked"/>
              </w:sdtPr>
              <w:sdtContent>
                <w:tc>
                  <w:tcPr>
                    <w:tcW w:w="1678" w:type="pct"/>
                    <w:shd w:val="clear" w:color="auto" w:fill="auto"/>
                  </w:tcPr>
                  <w:p w:rsidR="00DB2CAB" w:rsidRPr="00DB2CAB" w:rsidRDefault="00DB2CAB" w:rsidP="004247C6">
                    <w:pPr>
                      <w:jc w:val="center"/>
                      <w:rPr>
                        <w:rFonts w:asciiTheme="minorEastAsia" w:eastAsiaTheme="minorEastAsia" w:hAnsiTheme="minorEastAsia"/>
                      </w:rPr>
                    </w:pPr>
                    <w:r w:rsidRPr="00DB2CAB">
                      <w:rPr>
                        <w:rFonts w:asciiTheme="minorEastAsia" w:eastAsiaTheme="minorEastAsia" w:hAnsiTheme="minorEastAsia" w:hint="eastAsia"/>
                      </w:rPr>
                      <w:t>期末余额</w:t>
                    </w:r>
                  </w:p>
                </w:tc>
              </w:sdtContent>
            </w:sdt>
            <w:sdt>
              <w:sdtPr>
                <w:rPr>
                  <w:rFonts w:asciiTheme="minorEastAsia" w:eastAsiaTheme="minorEastAsia" w:hAnsiTheme="minorEastAsia"/>
                </w:rPr>
                <w:tag w:val="_PLD_9d1d036ddf0544b2b2ddd1dc5633a114"/>
                <w:id w:val="1221730"/>
                <w:lock w:val="sdtLocked"/>
              </w:sdtPr>
              <w:sdtContent>
                <w:tc>
                  <w:tcPr>
                    <w:tcW w:w="1715" w:type="pct"/>
                    <w:shd w:val="clear" w:color="auto" w:fill="auto"/>
                  </w:tcPr>
                  <w:p w:rsidR="00DB2CAB" w:rsidRPr="00DB2CAB" w:rsidRDefault="00DB2CAB" w:rsidP="004247C6">
                    <w:pPr>
                      <w:jc w:val="center"/>
                      <w:rPr>
                        <w:rFonts w:asciiTheme="minorEastAsia" w:eastAsiaTheme="minorEastAsia" w:hAnsiTheme="minorEastAsia"/>
                      </w:rPr>
                    </w:pPr>
                    <w:r w:rsidRPr="00DB2CAB">
                      <w:rPr>
                        <w:rFonts w:asciiTheme="minorEastAsia" w:eastAsiaTheme="minorEastAsia" w:hAnsiTheme="minorEastAsia" w:hint="eastAsia"/>
                      </w:rPr>
                      <w:t>期初余额</w:t>
                    </w:r>
                  </w:p>
                </w:tc>
              </w:sdtContent>
            </w:sdt>
          </w:tr>
          <w:tr w:rsidR="00DB2CAB" w:rsidTr="004247C6">
            <w:sdt>
              <w:sdtPr>
                <w:rPr>
                  <w:rFonts w:asciiTheme="minorEastAsia" w:eastAsiaTheme="minorEastAsia" w:hAnsiTheme="minorEastAsia"/>
                </w:rPr>
                <w:tag w:val="_PLD_1318273b209d4f209bc82e93099fb446"/>
                <w:id w:val="1221733"/>
                <w:lock w:val="sdtLocked"/>
              </w:sdtPr>
              <w:sdtContent>
                <w:tc>
                  <w:tcPr>
                    <w:tcW w:w="1607" w:type="pct"/>
                    <w:shd w:val="clear" w:color="auto" w:fill="auto"/>
                  </w:tcPr>
                  <w:p w:rsidR="00DB2CAB" w:rsidRPr="00DB2CAB" w:rsidRDefault="00DB2CAB" w:rsidP="004247C6">
                    <w:pPr>
                      <w:rPr>
                        <w:rFonts w:asciiTheme="minorEastAsia" w:eastAsiaTheme="minorEastAsia" w:hAnsiTheme="minorEastAsia"/>
                      </w:rPr>
                    </w:pPr>
                    <w:r w:rsidRPr="00DB2CAB">
                      <w:rPr>
                        <w:rFonts w:asciiTheme="minorEastAsia" w:eastAsiaTheme="minorEastAsia" w:hAnsiTheme="minorEastAsia" w:hint="eastAsia"/>
                      </w:rPr>
                      <w:t>1年内到期的长期应付款</w:t>
                    </w:r>
                  </w:p>
                </w:tc>
              </w:sdtContent>
            </w:sdt>
            <w:tc>
              <w:tcPr>
                <w:tcW w:w="1678" w:type="pct"/>
                <w:shd w:val="clear" w:color="auto" w:fill="auto"/>
              </w:tcPr>
              <w:p w:rsidR="00DB2CAB" w:rsidRPr="00DB2CAB" w:rsidRDefault="00DB2CAB" w:rsidP="004247C6">
                <w:pPr>
                  <w:jc w:val="right"/>
                  <w:rPr>
                    <w:rFonts w:asciiTheme="minorEastAsia" w:eastAsiaTheme="minorEastAsia" w:hAnsiTheme="minorEastAsia"/>
                  </w:rPr>
                </w:pPr>
                <w:r w:rsidRPr="00DB2CAB">
                  <w:rPr>
                    <w:rFonts w:asciiTheme="minorEastAsia" w:eastAsiaTheme="minorEastAsia" w:hAnsiTheme="minorEastAsia"/>
                  </w:rPr>
                  <w:t>7,166,231.54</w:t>
                </w:r>
              </w:p>
            </w:tc>
            <w:tc>
              <w:tcPr>
                <w:tcW w:w="1715" w:type="pct"/>
                <w:shd w:val="clear" w:color="auto" w:fill="auto"/>
              </w:tcPr>
              <w:p w:rsidR="00DB2CAB" w:rsidRPr="00DB2CAB" w:rsidRDefault="00DB2CAB" w:rsidP="004247C6">
                <w:pPr>
                  <w:jc w:val="right"/>
                  <w:rPr>
                    <w:rFonts w:asciiTheme="minorEastAsia" w:eastAsiaTheme="minorEastAsia" w:hAnsiTheme="minorEastAsia"/>
                  </w:rPr>
                </w:pPr>
                <w:r w:rsidRPr="00DB2CAB">
                  <w:rPr>
                    <w:rFonts w:asciiTheme="minorEastAsia" w:eastAsiaTheme="minorEastAsia" w:hAnsiTheme="minorEastAsia"/>
                  </w:rPr>
                  <w:t>11,372,685.01</w:t>
                </w:r>
              </w:p>
            </w:tc>
          </w:tr>
          <w:tr w:rsidR="00DB2CAB" w:rsidTr="004247C6">
            <w:sdt>
              <w:sdtPr>
                <w:rPr>
                  <w:rFonts w:asciiTheme="minorEastAsia" w:eastAsiaTheme="minorEastAsia" w:hAnsiTheme="minorEastAsia"/>
                </w:rPr>
                <w:tag w:val="_PLD_7c3565b4df814772b0dc34a4cbdf3ad4"/>
                <w:id w:val="1221737"/>
                <w:lock w:val="sdtLocked"/>
              </w:sdtPr>
              <w:sdtContent>
                <w:tc>
                  <w:tcPr>
                    <w:tcW w:w="1607" w:type="pct"/>
                    <w:shd w:val="clear" w:color="auto" w:fill="auto"/>
                  </w:tcPr>
                  <w:p w:rsidR="00DB2CAB" w:rsidRPr="00DB2CAB" w:rsidRDefault="00DB2CAB" w:rsidP="004247C6">
                    <w:pPr>
                      <w:jc w:val="center"/>
                      <w:rPr>
                        <w:rFonts w:asciiTheme="minorEastAsia" w:eastAsiaTheme="minorEastAsia" w:hAnsiTheme="minorEastAsia"/>
                      </w:rPr>
                    </w:pPr>
                    <w:r w:rsidRPr="00DB2CAB">
                      <w:rPr>
                        <w:rFonts w:asciiTheme="minorEastAsia" w:eastAsiaTheme="minorEastAsia" w:hAnsiTheme="minorEastAsia" w:hint="eastAsia"/>
                      </w:rPr>
                      <w:t>合计</w:t>
                    </w:r>
                  </w:p>
                </w:tc>
              </w:sdtContent>
            </w:sdt>
            <w:tc>
              <w:tcPr>
                <w:tcW w:w="1678" w:type="pct"/>
                <w:shd w:val="clear" w:color="auto" w:fill="auto"/>
              </w:tcPr>
              <w:p w:rsidR="00DB2CAB" w:rsidRPr="00DB2CAB" w:rsidRDefault="00DB2CAB" w:rsidP="004247C6">
                <w:pPr>
                  <w:jc w:val="right"/>
                  <w:rPr>
                    <w:rFonts w:asciiTheme="minorEastAsia" w:eastAsiaTheme="minorEastAsia" w:hAnsiTheme="minorEastAsia"/>
                  </w:rPr>
                </w:pPr>
                <w:r w:rsidRPr="00DB2CAB">
                  <w:rPr>
                    <w:rFonts w:asciiTheme="minorEastAsia" w:eastAsiaTheme="minorEastAsia" w:hAnsiTheme="minorEastAsia"/>
                  </w:rPr>
                  <w:t>7,166,231.54</w:t>
                </w:r>
              </w:p>
            </w:tc>
            <w:tc>
              <w:tcPr>
                <w:tcW w:w="1715" w:type="pct"/>
                <w:shd w:val="clear" w:color="auto" w:fill="auto"/>
              </w:tcPr>
              <w:p w:rsidR="00DB2CAB" w:rsidRPr="00DB2CAB" w:rsidRDefault="00DB2CAB" w:rsidP="004247C6">
                <w:pPr>
                  <w:jc w:val="right"/>
                  <w:rPr>
                    <w:rFonts w:asciiTheme="minorEastAsia" w:eastAsiaTheme="minorEastAsia" w:hAnsiTheme="minorEastAsia"/>
                  </w:rPr>
                </w:pPr>
                <w:r w:rsidRPr="00DB2CAB">
                  <w:rPr>
                    <w:rFonts w:asciiTheme="minorEastAsia" w:eastAsiaTheme="minorEastAsia" w:hAnsiTheme="minorEastAsia"/>
                  </w:rPr>
                  <w:t>11,372,685.01</w:t>
                </w:r>
              </w:p>
            </w:tc>
          </w:tr>
        </w:tbl>
        <w:p w:rsidR="00DB2CAB" w:rsidRDefault="00DB2CAB"/>
        <w:p w:rsidR="00877D2C" w:rsidRDefault="005540A0">
          <w:pPr>
            <w:spacing w:before="60" w:after="60"/>
          </w:pPr>
          <w:r>
            <w:rPr>
              <w:rFonts w:hint="eastAsia"/>
            </w:rPr>
            <w:t>其他说明：</w:t>
          </w:r>
        </w:p>
        <w:sdt>
          <w:sdtPr>
            <w:alias w:val="1年内到期的非流动负债说明"/>
            <w:tag w:val="_GBC_8d20cbb6880f4895b7051ae6dee973ca"/>
            <w:id w:val="-2080041315"/>
            <w:lock w:val="sdtLocked"/>
            <w:placeholder>
              <w:docPart w:val="GBC22222222222222222222222222222"/>
            </w:placeholder>
          </w:sdtPr>
          <w:sdtContent>
            <w:p w:rsidR="00877D2C" w:rsidRDefault="00EE14AE">
              <w:r w:rsidRPr="00EE14AE">
                <w:rPr>
                  <w:rFonts w:asciiTheme="minorEastAsia" w:eastAsiaTheme="minorEastAsia" w:hAnsiTheme="minorEastAsia" w:hint="eastAsia"/>
                </w:rPr>
                <w:t>期末一年内到期的非流动负债较期初增加，主要系长期应付款本期到期归还所致。</w:t>
              </w:r>
            </w:p>
          </w:sdtContent>
        </w:sdt>
      </w:sdtContent>
    </w:sdt>
    <w:bookmarkEnd w:id="198"/>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其他流动负债</w:t>
      </w:r>
    </w:p>
    <w:bookmarkStart w:id="199" w:name="_Hlk533670262" w:displacedByCustomXml="next"/>
    <w:sdt>
      <w:sdtPr>
        <w:rPr>
          <w:rFonts w:hint="eastAsia"/>
        </w:rPr>
        <w:alias w:val="模块:其他流动负债"/>
        <w:tag w:val="_SEC_028ee94ad65744bca4ead55dc3233ca9"/>
        <w:id w:val="770134788"/>
        <w:lock w:val="sdtLocked"/>
        <w:placeholder>
          <w:docPart w:val="GBC22222222222222222222222222222"/>
        </w:placeholder>
      </w:sdtPr>
      <w:sdtEndPr>
        <w:rPr>
          <w:rFonts w:hint="default"/>
          <w:color w:val="000000" w:themeColor="text1"/>
        </w:rPr>
      </w:sdtEndPr>
      <w:sdtContent>
        <w:p w:rsidR="00877D2C" w:rsidRDefault="005540A0">
          <w:r>
            <w:rPr>
              <w:rFonts w:hint="eastAsia"/>
            </w:rPr>
            <w:t>其他流动负债情况</w:t>
          </w:r>
        </w:p>
        <w:sdt>
          <w:sdtPr>
            <w:rPr>
              <w:rFonts w:hint="eastAsia"/>
            </w:rPr>
            <w:alias w:val="是否适用：其他流动负债情况 [双击切换]"/>
            <w:tag w:val="_GBC_a84ebf5eebf04d4ab9f07c3da85115c2"/>
            <w:id w:val="1639761283"/>
            <w:lock w:val="sdtLocked"/>
            <w:placeholder>
              <w:docPart w:val="GBC22222222222222222222222222222"/>
            </w:placeholder>
          </w:sdtPr>
          <w:sdtContent>
            <w:p w:rsidR="00877D2C" w:rsidRDefault="006A4C27">
              <w:r>
                <w:fldChar w:fldCharType="begin"/>
              </w:r>
              <w:r w:rsidR="001F0A15">
                <w:rPr>
                  <w:rFonts w:hint="eastAsia"/>
                </w:rPr>
                <w:instrText xml:space="preserve"> MACROBUTTON  SnrToggleCheckbox </w:instrText>
              </w:r>
              <w:r w:rsidR="001F0A15">
                <w:rPr>
                  <w:rFonts w:hint="eastAsia"/>
                </w:rPr>
                <w:instrText>√适用</w:instrText>
              </w:r>
              <w:r w:rsidR="001F0A15">
                <w:rPr>
                  <w:rFonts w:hint="eastAsia"/>
                </w:rPr>
                <w:instrText xml:space="preserve">  </w:instrText>
              </w:r>
              <w:r>
                <w:fldChar w:fldCharType="end"/>
              </w:r>
              <w:r>
                <w:fldChar w:fldCharType="begin"/>
              </w:r>
              <w:r w:rsidR="001F0A15">
                <w:rPr>
                  <w:rFonts w:hint="eastAsia"/>
                </w:rPr>
                <w:instrText xml:space="preserve"> MACROBUTTON  SnrToggleCheckbox </w:instrText>
              </w:r>
              <w:r w:rsidR="001F0A15">
                <w:rPr>
                  <w:rFonts w:hint="eastAsia"/>
                </w:rPr>
                <w:instrText>□不适用</w:instrText>
              </w:r>
              <w:r w:rsidR="001F0A15">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其他流动负债"/>
              <w:tag w:val="_GBC_1a3ea80bd2b9426ead4537785c82d01e"/>
              <w:id w:val="-20366432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其他流动负债"/>
              <w:tag w:val="_GBC_c39ac2b60b0f44cbbd7534c211405631"/>
              <w:id w:val="1138685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3118"/>
            <w:gridCol w:w="3129"/>
          </w:tblGrid>
          <w:tr w:rsidR="001F0A15" w:rsidTr="004247C6">
            <w:trPr>
              <w:jc w:val="center"/>
            </w:trPr>
            <w:bookmarkStart w:id="200" w:name="_Hlk533423091" w:displacedByCustomXml="next"/>
            <w:sdt>
              <w:sdtPr>
                <w:rPr>
                  <w:rFonts w:asciiTheme="minorEastAsia" w:eastAsiaTheme="minorEastAsia" w:hAnsiTheme="minorEastAsia"/>
                </w:rPr>
                <w:tag w:val="_PLD_96b7e8e5e688449c87d23adc1b63439f"/>
                <w:id w:val="1221925"/>
                <w:lock w:val="sdtLocked"/>
              </w:sdtPr>
              <w:sdtContent>
                <w:tc>
                  <w:tcPr>
                    <w:tcW w:w="1548" w:type="pct"/>
                    <w:tcBorders>
                      <w:top w:val="single" w:sz="4" w:space="0" w:color="auto"/>
                      <w:left w:val="single" w:sz="4" w:space="0" w:color="auto"/>
                      <w:bottom w:val="single" w:sz="4" w:space="0" w:color="auto"/>
                      <w:right w:val="single" w:sz="4" w:space="0" w:color="auto"/>
                    </w:tcBorders>
                    <w:vAlign w:val="bottom"/>
                  </w:tcPr>
                  <w:p w:rsidR="001F0A15" w:rsidRPr="001F0A15" w:rsidRDefault="001F0A15" w:rsidP="004247C6">
                    <w:pPr>
                      <w:tabs>
                        <w:tab w:val="right" w:pos="3690"/>
                        <w:tab w:val="right" w:pos="5130"/>
                        <w:tab w:val="right" w:pos="6030"/>
                        <w:tab w:val="right" w:pos="7650"/>
                        <w:tab w:val="right" w:pos="9270"/>
                      </w:tabs>
                      <w:snapToGrid w:val="0"/>
                      <w:ind w:leftChars="-52" w:left="-109"/>
                      <w:jc w:val="center"/>
                      <w:rPr>
                        <w:rFonts w:asciiTheme="minorEastAsia" w:eastAsiaTheme="minorEastAsia" w:hAnsiTheme="minorEastAsia"/>
                      </w:rPr>
                    </w:pPr>
                    <w:r w:rsidRPr="001F0A15">
                      <w:rPr>
                        <w:rFonts w:asciiTheme="minorEastAsia" w:eastAsiaTheme="minorEastAsia" w:hAnsiTheme="minorEastAsia" w:hint="eastAsia"/>
                      </w:rPr>
                      <w:t>项目</w:t>
                    </w:r>
                  </w:p>
                </w:tc>
              </w:sdtContent>
            </w:sdt>
            <w:sdt>
              <w:sdtPr>
                <w:rPr>
                  <w:rFonts w:asciiTheme="minorEastAsia" w:eastAsiaTheme="minorEastAsia" w:hAnsiTheme="minorEastAsia"/>
                </w:rPr>
                <w:tag w:val="_PLD_741229e75da644bb809ec002cfe06423"/>
                <w:id w:val="1221926"/>
                <w:lock w:val="sdtLocked"/>
              </w:sdtPr>
              <w:sdtContent>
                <w:tc>
                  <w:tcPr>
                    <w:tcW w:w="1723" w:type="pct"/>
                    <w:tcBorders>
                      <w:top w:val="single" w:sz="4" w:space="0" w:color="auto"/>
                      <w:left w:val="single" w:sz="4" w:space="0" w:color="auto"/>
                      <w:bottom w:val="single" w:sz="4" w:space="0" w:color="auto"/>
                      <w:right w:val="single" w:sz="4" w:space="0" w:color="auto"/>
                    </w:tcBorders>
                  </w:tcPr>
                  <w:p w:rsidR="001F0A15" w:rsidRPr="001F0A15" w:rsidRDefault="001F0A15" w:rsidP="004247C6">
                    <w:pPr>
                      <w:adjustRightInd w:val="0"/>
                      <w:snapToGrid w:val="0"/>
                      <w:jc w:val="center"/>
                      <w:rPr>
                        <w:rFonts w:asciiTheme="minorEastAsia" w:eastAsiaTheme="minorEastAsia" w:hAnsiTheme="minorEastAsia"/>
                      </w:rPr>
                    </w:pPr>
                    <w:r w:rsidRPr="001F0A15">
                      <w:rPr>
                        <w:rFonts w:asciiTheme="minorEastAsia" w:eastAsiaTheme="minorEastAsia" w:hAnsiTheme="minorEastAsia" w:hint="eastAsia"/>
                      </w:rPr>
                      <w:t>期末余额</w:t>
                    </w:r>
                  </w:p>
                </w:tc>
              </w:sdtContent>
            </w:sdt>
            <w:sdt>
              <w:sdtPr>
                <w:rPr>
                  <w:rFonts w:asciiTheme="minorEastAsia" w:eastAsiaTheme="minorEastAsia" w:hAnsiTheme="minorEastAsia"/>
                </w:rPr>
                <w:tag w:val="_PLD_426d25a331b04af9b2ec53d6a7e168d4"/>
                <w:id w:val="1221927"/>
                <w:lock w:val="sdtLocked"/>
              </w:sdtPr>
              <w:sdtContent>
                <w:tc>
                  <w:tcPr>
                    <w:tcW w:w="1729" w:type="pct"/>
                    <w:tcBorders>
                      <w:top w:val="single" w:sz="4" w:space="0" w:color="auto"/>
                      <w:left w:val="single" w:sz="4" w:space="0" w:color="auto"/>
                      <w:bottom w:val="single" w:sz="4" w:space="0" w:color="auto"/>
                      <w:right w:val="single" w:sz="4" w:space="0" w:color="auto"/>
                    </w:tcBorders>
                  </w:tcPr>
                  <w:p w:rsidR="001F0A15" w:rsidRPr="001F0A15" w:rsidRDefault="001F0A15" w:rsidP="004247C6">
                    <w:pPr>
                      <w:adjustRightInd w:val="0"/>
                      <w:snapToGrid w:val="0"/>
                      <w:jc w:val="center"/>
                      <w:rPr>
                        <w:rFonts w:asciiTheme="minorEastAsia" w:eastAsiaTheme="minorEastAsia" w:hAnsiTheme="minorEastAsia"/>
                      </w:rPr>
                    </w:pPr>
                    <w:r w:rsidRPr="001F0A15">
                      <w:rPr>
                        <w:rFonts w:asciiTheme="minorEastAsia" w:eastAsiaTheme="minorEastAsia" w:hAnsiTheme="minorEastAsia" w:hint="eastAsia"/>
                      </w:rPr>
                      <w:t>期初余额</w:t>
                    </w:r>
                  </w:p>
                </w:tc>
              </w:sdtContent>
            </w:sdt>
          </w:tr>
          <w:sdt>
            <w:sdtPr>
              <w:rPr>
                <w:rFonts w:asciiTheme="minorEastAsia" w:eastAsiaTheme="minorEastAsia" w:hAnsiTheme="minorEastAsia" w:hint="eastAsia"/>
              </w:rPr>
              <w:alias w:val="其他流动负债明细"/>
              <w:tag w:val="_TUP_8ef71b98d0004c0995e58d8ec410e844"/>
              <w:id w:val="1221928"/>
              <w:lock w:val="sdtLocked"/>
            </w:sdtPr>
            <w:sdtContent>
              <w:tr w:rsidR="001F0A15" w:rsidTr="004247C6">
                <w:trPr>
                  <w:jc w:val="center"/>
                </w:trPr>
                <w:tc>
                  <w:tcPr>
                    <w:tcW w:w="1548" w:type="pct"/>
                    <w:tcBorders>
                      <w:top w:val="single" w:sz="4" w:space="0" w:color="auto"/>
                      <w:left w:val="single" w:sz="4" w:space="0" w:color="auto"/>
                      <w:bottom w:val="single" w:sz="4" w:space="0" w:color="auto"/>
                      <w:right w:val="single" w:sz="4" w:space="0" w:color="auto"/>
                    </w:tcBorders>
                  </w:tcPr>
                  <w:p w:rsidR="001F0A15" w:rsidRPr="001F0A15" w:rsidRDefault="001F0A15" w:rsidP="004247C6">
                    <w:pPr>
                      <w:rPr>
                        <w:rFonts w:asciiTheme="minorEastAsia" w:eastAsiaTheme="minorEastAsia" w:hAnsiTheme="minorEastAsia"/>
                      </w:rPr>
                    </w:pPr>
                    <w:r w:rsidRPr="001F0A15">
                      <w:rPr>
                        <w:rFonts w:asciiTheme="minorEastAsia" w:eastAsiaTheme="minorEastAsia" w:hAnsiTheme="minorEastAsia"/>
                      </w:rPr>
                      <w:t>已背书未到期应收票据</w:t>
                    </w:r>
                  </w:p>
                </w:tc>
                <w:tc>
                  <w:tcPr>
                    <w:tcW w:w="1723" w:type="pct"/>
                    <w:tcBorders>
                      <w:top w:val="single" w:sz="4" w:space="0" w:color="auto"/>
                      <w:left w:val="single" w:sz="4" w:space="0" w:color="auto"/>
                      <w:bottom w:val="single" w:sz="4" w:space="0" w:color="auto"/>
                      <w:right w:val="single" w:sz="4" w:space="0" w:color="auto"/>
                    </w:tcBorders>
                  </w:tcPr>
                  <w:p w:rsidR="001F0A15" w:rsidRPr="001F0A15" w:rsidRDefault="001F0A15" w:rsidP="004247C6">
                    <w:pPr>
                      <w:jc w:val="right"/>
                      <w:rPr>
                        <w:rFonts w:asciiTheme="minorEastAsia" w:eastAsiaTheme="minorEastAsia" w:hAnsiTheme="minorEastAsia"/>
                      </w:rPr>
                    </w:pPr>
                    <w:r w:rsidRPr="001F0A15">
                      <w:rPr>
                        <w:rFonts w:asciiTheme="minorEastAsia" w:eastAsiaTheme="minorEastAsia" w:hAnsiTheme="minorEastAsia"/>
                      </w:rPr>
                      <w:t>77,239,612.78</w:t>
                    </w:r>
                  </w:p>
                </w:tc>
                <w:tc>
                  <w:tcPr>
                    <w:tcW w:w="1729" w:type="pct"/>
                    <w:tcBorders>
                      <w:top w:val="single" w:sz="4" w:space="0" w:color="auto"/>
                      <w:left w:val="single" w:sz="4" w:space="0" w:color="auto"/>
                      <w:bottom w:val="single" w:sz="4" w:space="0" w:color="auto"/>
                      <w:right w:val="single" w:sz="4" w:space="0" w:color="auto"/>
                    </w:tcBorders>
                  </w:tcPr>
                  <w:p w:rsidR="001F0A15" w:rsidRPr="001F0A15" w:rsidRDefault="001F0A15" w:rsidP="004247C6">
                    <w:pPr>
                      <w:jc w:val="right"/>
                      <w:rPr>
                        <w:rFonts w:asciiTheme="minorEastAsia" w:eastAsiaTheme="minorEastAsia" w:hAnsiTheme="minorEastAsia"/>
                      </w:rPr>
                    </w:pPr>
                    <w:r w:rsidRPr="001F0A15">
                      <w:rPr>
                        <w:rFonts w:asciiTheme="minorEastAsia" w:eastAsiaTheme="minorEastAsia" w:hAnsiTheme="minorEastAsia"/>
                      </w:rPr>
                      <w:t>74,551,379.16</w:t>
                    </w:r>
                  </w:p>
                </w:tc>
              </w:tr>
            </w:sdtContent>
          </w:sdt>
          <w:sdt>
            <w:sdtPr>
              <w:rPr>
                <w:rFonts w:asciiTheme="minorEastAsia" w:eastAsiaTheme="minorEastAsia" w:hAnsiTheme="minorEastAsia" w:hint="eastAsia"/>
              </w:rPr>
              <w:alias w:val="其他流动负债明细"/>
              <w:tag w:val="_TUP_8ef71b98d0004c0995e58d8ec410e844"/>
              <w:id w:val="1221929"/>
              <w:lock w:val="sdtLocked"/>
            </w:sdtPr>
            <w:sdtContent>
              <w:tr w:rsidR="001F0A15" w:rsidTr="004247C6">
                <w:trPr>
                  <w:jc w:val="center"/>
                </w:trPr>
                <w:tc>
                  <w:tcPr>
                    <w:tcW w:w="1548" w:type="pct"/>
                    <w:tcBorders>
                      <w:top w:val="single" w:sz="4" w:space="0" w:color="auto"/>
                      <w:left w:val="single" w:sz="4" w:space="0" w:color="auto"/>
                      <w:bottom w:val="single" w:sz="4" w:space="0" w:color="auto"/>
                      <w:right w:val="single" w:sz="4" w:space="0" w:color="auto"/>
                    </w:tcBorders>
                  </w:tcPr>
                  <w:p w:rsidR="001F0A15" w:rsidRPr="001F0A15" w:rsidRDefault="001F0A15" w:rsidP="004247C6">
                    <w:pPr>
                      <w:rPr>
                        <w:rFonts w:asciiTheme="minorEastAsia" w:eastAsiaTheme="minorEastAsia" w:hAnsiTheme="minorEastAsia"/>
                      </w:rPr>
                    </w:pPr>
                    <w:r w:rsidRPr="001F0A15">
                      <w:rPr>
                        <w:rFonts w:asciiTheme="minorEastAsia" w:eastAsiaTheme="minorEastAsia" w:hAnsiTheme="minorEastAsia"/>
                      </w:rPr>
                      <w:t>待转销项税额</w:t>
                    </w:r>
                  </w:p>
                </w:tc>
                <w:tc>
                  <w:tcPr>
                    <w:tcW w:w="1723" w:type="pct"/>
                    <w:tcBorders>
                      <w:top w:val="single" w:sz="4" w:space="0" w:color="auto"/>
                      <w:left w:val="single" w:sz="4" w:space="0" w:color="auto"/>
                      <w:bottom w:val="single" w:sz="4" w:space="0" w:color="auto"/>
                      <w:right w:val="single" w:sz="4" w:space="0" w:color="auto"/>
                    </w:tcBorders>
                  </w:tcPr>
                  <w:p w:rsidR="001F0A15" w:rsidRPr="001F0A15" w:rsidRDefault="001F0A15" w:rsidP="004247C6">
                    <w:pPr>
                      <w:jc w:val="right"/>
                      <w:rPr>
                        <w:rFonts w:asciiTheme="minorEastAsia" w:eastAsiaTheme="minorEastAsia" w:hAnsiTheme="minorEastAsia"/>
                      </w:rPr>
                    </w:pPr>
                    <w:r w:rsidRPr="001F0A15">
                      <w:rPr>
                        <w:rFonts w:asciiTheme="minorEastAsia" w:eastAsiaTheme="minorEastAsia" w:hAnsiTheme="minorEastAsia"/>
                      </w:rPr>
                      <w:t>6,720,630.55</w:t>
                    </w:r>
                  </w:p>
                </w:tc>
                <w:tc>
                  <w:tcPr>
                    <w:tcW w:w="1729" w:type="pct"/>
                    <w:tcBorders>
                      <w:top w:val="single" w:sz="4" w:space="0" w:color="auto"/>
                      <w:left w:val="single" w:sz="4" w:space="0" w:color="auto"/>
                      <w:bottom w:val="single" w:sz="4" w:space="0" w:color="auto"/>
                      <w:right w:val="single" w:sz="4" w:space="0" w:color="auto"/>
                    </w:tcBorders>
                  </w:tcPr>
                  <w:p w:rsidR="001F0A15" w:rsidRPr="001F0A15" w:rsidRDefault="0076007C" w:rsidP="004247C6">
                    <w:pPr>
                      <w:jc w:val="right"/>
                      <w:rPr>
                        <w:rFonts w:asciiTheme="minorEastAsia" w:eastAsiaTheme="minorEastAsia" w:hAnsiTheme="minorEastAsia"/>
                      </w:rPr>
                    </w:pPr>
                    <w:r>
                      <w:rPr>
                        <w:rFonts w:asciiTheme="minorEastAsia" w:eastAsiaTheme="minorEastAsia" w:hAnsiTheme="minorEastAsia"/>
                      </w:rPr>
                      <w:t>623,776.43</w:t>
                    </w:r>
                  </w:p>
                </w:tc>
              </w:tr>
            </w:sdtContent>
          </w:sdt>
          <w:tr w:rsidR="001F0A15" w:rsidTr="004247C6">
            <w:trPr>
              <w:jc w:val="center"/>
            </w:trPr>
            <w:sdt>
              <w:sdtPr>
                <w:rPr>
                  <w:rFonts w:asciiTheme="minorEastAsia" w:eastAsiaTheme="minorEastAsia" w:hAnsiTheme="minorEastAsia"/>
                </w:rPr>
                <w:tag w:val="_PLD_757f197500f4471f8e3639c1d01c107a"/>
                <w:id w:val="1221930"/>
                <w:lock w:val="sdtLocked"/>
              </w:sdtPr>
              <w:sdtContent>
                <w:tc>
                  <w:tcPr>
                    <w:tcW w:w="1548" w:type="pct"/>
                    <w:tcBorders>
                      <w:top w:val="single" w:sz="4" w:space="0" w:color="auto"/>
                      <w:left w:val="single" w:sz="4" w:space="0" w:color="auto"/>
                      <w:bottom w:val="single" w:sz="4" w:space="0" w:color="auto"/>
                      <w:right w:val="single" w:sz="4" w:space="0" w:color="auto"/>
                    </w:tcBorders>
                  </w:tcPr>
                  <w:p w:rsidR="001F0A15" w:rsidRPr="001F0A15" w:rsidRDefault="001F0A15" w:rsidP="004247C6">
                    <w:pPr>
                      <w:jc w:val="center"/>
                      <w:rPr>
                        <w:rFonts w:asciiTheme="minorEastAsia" w:eastAsiaTheme="minorEastAsia" w:hAnsiTheme="minorEastAsia"/>
                      </w:rPr>
                    </w:pPr>
                    <w:r w:rsidRPr="001F0A15">
                      <w:rPr>
                        <w:rFonts w:asciiTheme="minorEastAsia" w:eastAsiaTheme="minorEastAsia" w:hAnsiTheme="minorEastAsia" w:hint="eastAsia"/>
                      </w:rPr>
                      <w:t>合计</w:t>
                    </w:r>
                  </w:p>
                </w:tc>
              </w:sdtContent>
            </w:sdt>
            <w:tc>
              <w:tcPr>
                <w:tcW w:w="1723" w:type="pct"/>
                <w:tcBorders>
                  <w:top w:val="single" w:sz="4" w:space="0" w:color="auto"/>
                  <w:left w:val="single" w:sz="4" w:space="0" w:color="auto"/>
                  <w:bottom w:val="single" w:sz="4" w:space="0" w:color="auto"/>
                  <w:right w:val="single" w:sz="4" w:space="0" w:color="auto"/>
                </w:tcBorders>
              </w:tcPr>
              <w:p w:rsidR="001F0A15" w:rsidRPr="001F0A15" w:rsidRDefault="001F0A15" w:rsidP="004247C6">
                <w:pPr>
                  <w:jc w:val="right"/>
                  <w:rPr>
                    <w:rFonts w:asciiTheme="minorEastAsia" w:eastAsiaTheme="minorEastAsia" w:hAnsiTheme="minorEastAsia"/>
                  </w:rPr>
                </w:pPr>
                <w:r w:rsidRPr="001F0A15">
                  <w:rPr>
                    <w:rFonts w:asciiTheme="minorEastAsia" w:eastAsiaTheme="minorEastAsia" w:hAnsiTheme="minorEastAsia"/>
                  </w:rPr>
                  <w:t>83,960,243.33</w:t>
                </w:r>
              </w:p>
            </w:tc>
            <w:tc>
              <w:tcPr>
                <w:tcW w:w="1729" w:type="pct"/>
                <w:tcBorders>
                  <w:top w:val="single" w:sz="4" w:space="0" w:color="auto"/>
                  <w:left w:val="single" w:sz="4" w:space="0" w:color="auto"/>
                  <w:bottom w:val="single" w:sz="4" w:space="0" w:color="auto"/>
                  <w:right w:val="single" w:sz="4" w:space="0" w:color="auto"/>
                </w:tcBorders>
              </w:tcPr>
              <w:p w:rsidR="001F0A15" w:rsidRPr="001F0A15" w:rsidRDefault="0076007C" w:rsidP="004247C6">
                <w:pPr>
                  <w:jc w:val="right"/>
                  <w:rPr>
                    <w:rFonts w:asciiTheme="minorEastAsia" w:eastAsiaTheme="minorEastAsia" w:hAnsiTheme="minorEastAsia"/>
                  </w:rPr>
                </w:pPr>
                <w:r>
                  <w:rPr>
                    <w:rFonts w:asciiTheme="minorEastAsia" w:eastAsiaTheme="minorEastAsia" w:hAnsiTheme="minorEastAsia"/>
                  </w:rPr>
                  <w:t>75,175,155.59</w:t>
                </w:r>
              </w:p>
            </w:tc>
          </w:tr>
        </w:tbl>
        <w:p w:rsidR="00877D2C" w:rsidRDefault="006A4C27"/>
      </w:sdtContent>
    </w:sdt>
    <w:bookmarkEnd w:id="199" w:displacedByCustomXml="next"/>
    <w:bookmarkEnd w:id="200" w:displacedByCustomXml="next"/>
    <w:sdt>
      <w:sdtPr>
        <w:rPr>
          <w:rFonts w:asciiTheme="minorHAnsi" w:eastAsiaTheme="minorEastAsia" w:hAnsiTheme="minorHAnsi" w:hint="eastAsia"/>
          <w:bCs/>
          <w:szCs w:val="22"/>
        </w:rPr>
        <w:alias w:val="模块:短期应付债券的增减变动"/>
        <w:tag w:val="_SEC_f5491fa163be4d50a9964567324132ed"/>
        <w:id w:val="-464580098"/>
        <w:lock w:val="sdtLocked"/>
        <w:placeholder>
          <w:docPart w:val="GBC22222222222222222222222222222"/>
        </w:placeholder>
      </w:sdtPr>
      <w:sdtEndPr>
        <w:rPr>
          <w:rFonts w:ascii="Times New Roman" w:eastAsia="宋体" w:hAnsi="Times New Roman" w:cstheme="minorBidi" w:hint="default"/>
          <w:bCs w:val="0"/>
          <w:color w:val="000000" w:themeColor="text1"/>
          <w:szCs w:val="21"/>
        </w:rPr>
      </w:sdtEndPr>
      <w:sdtContent>
        <w:p w:rsidR="00877D2C" w:rsidRDefault="005540A0">
          <w:r>
            <w:rPr>
              <w:rFonts w:hint="eastAsia"/>
            </w:rPr>
            <w:t>短期</w:t>
          </w:r>
          <w:r>
            <w:t>应付债券的增减变动</w:t>
          </w:r>
          <w:r>
            <w:rPr>
              <w:rFonts w:hint="eastAsia"/>
            </w:rPr>
            <w:t>：</w:t>
          </w:r>
        </w:p>
        <w:sdt>
          <w:sdtPr>
            <w:alias w:val="是否适用：短期应付债券的增减变动[双击切换]"/>
            <w:tag w:val="_GBC_9702365af41547e6b7eeb62225fd79a4"/>
            <w:id w:val="-336931526"/>
            <w:lock w:val="sdtLocked"/>
            <w:placeholder>
              <w:docPart w:val="GBC22222222222222222222222222222"/>
            </w:placeholder>
          </w:sdtPr>
          <w:sdtContent>
            <w:p w:rsidR="00877D2C" w:rsidRDefault="006A4C27" w:rsidP="001F0A15">
              <w:r>
                <w:fldChar w:fldCharType="begin"/>
              </w:r>
              <w:r w:rsidR="001F0A15">
                <w:rPr>
                  <w:rFonts w:hint="eastAsia"/>
                </w:rPr>
                <w:instrText xml:space="preserve">MACROBUTTON  SnrToggleCheckbox </w:instrText>
              </w:r>
              <w:r w:rsidR="001F0A15">
                <w:rPr>
                  <w:rFonts w:hint="eastAsia"/>
                </w:rPr>
                <w:instrText>□适用</w:instrText>
              </w:r>
              <w:r w:rsidR="001F0A15">
                <w:rPr>
                  <w:rFonts w:hint="eastAsia"/>
                </w:rPr>
                <w:instrText xml:space="preserve"> </w:instrText>
              </w:r>
              <w:r>
                <w:fldChar w:fldCharType="end"/>
              </w:r>
              <w:r>
                <w:fldChar w:fldCharType="begin"/>
              </w:r>
              <w:r w:rsidR="001F0A15">
                <w:rPr>
                  <w:rFonts w:hint="eastAsia"/>
                </w:rPr>
                <w:instrText xml:space="preserve"> MACROBUTTON  SnrToggleCheckbox </w:instrText>
              </w:r>
              <w:r w:rsidR="001F0A15">
                <w:rPr>
                  <w:rFonts w:hint="eastAsia"/>
                </w:rPr>
                <w:instrText>√不适用</w:instrText>
              </w:r>
              <w:r w:rsidR="001F0A15">
                <w:rPr>
                  <w:rFonts w:hint="eastAsia"/>
                </w:rPr>
                <w:instrText xml:space="preserve"> </w:instrText>
              </w:r>
              <w:r>
                <w:fldChar w:fldCharType="end"/>
              </w:r>
            </w:p>
          </w:sdtContent>
        </w:sdt>
      </w:sdtContent>
    </w:sdt>
    <w:sdt>
      <w:sdtPr>
        <w:rPr>
          <w:rFonts w:hint="eastAsia"/>
        </w:rPr>
        <w:alias w:val="模块:其他流动负债说明"/>
        <w:tag w:val="_SEC_72acc7f2df254db9a8e7b1d2c0a85c65"/>
        <w:id w:val="-790443068"/>
        <w:lock w:val="sdtLocked"/>
        <w:placeholder>
          <w:docPart w:val="GBC22222222222222222222222222222"/>
        </w:placeholder>
      </w:sdtPr>
      <w:sdtEndPr>
        <w:rPr>
          <w:rFonts w:hint="default"/>
          <w:color w:val="000000" w:themeColor="text1"/>
        </w:rPr>
      </w:sdtEndPr>
      <w:sdtContent>
        <w:p w:rsidR="00877D2C" w:rsidRDefault="005540A0">
          <w:pPr>
            <w:spacing w:before="60" w:after="60"/>
          </w:pPr>
          <w:r>
            <w:rPr>
              <w:rFonts w:hint="eastAsia"/>
            </w:rPr>
            <w:t>其他说明：</w:t>
          </w:r>
        </w:p>
        <w:sdt>
          <w:sdtPr>
            <w:alias w:val="是否适用：其他流动负债说明[双击切换]"/>
            <w:tag w:val="_GBC_137d3b80ab3041c1a1b255a500c3d52c"/>
            <w:id w:val="-1145272012"/>
            <w:lock w:val="sdtLocked"/>
            <w:placeholder>
              <w:docPart w:val="GBC22222222222222222222222222222"/>
            </w:placeholder>
          </w:sdtPr>
          <w:sdtContent>
            <w:p w:rsidR="00E3033E" w:rsidRDefault="006A4C27" w:rsidP="00E3033E">
              <w:pPr>
                <w:spacing w:before="60" w:after="60"/>
              </w:pPr>
              <w:r>
                <w:fldChar w:fldCharType="begin"/>
              </w:r>
              <w:r w:rsidR="00E3033E">
                <w:rPr>
                  <w:rFonts w:hint="eastAsia"/>
                </w:rPr>
                <w:instrText xml:space="preserve">MACROBUTTON  SnrToggleCheckbox </w:instrText>
              </w:r>
              <w:r w:rsidR="00E3033E">
                <w:rPr>
                  <w:rFonts w:hint="eastAsia"/>
                </w:rPr>
                <w:instrText>□适用</w:instrText>
              </w:r>
              <w:r w:rsidR="00E3033E">
                <w:rPr>
                  <w:rFonts w:hint="eastAsia"/>
                </w:rPr>
                <w:instrText xml:space="preserve"> </w:instrText>
              </w:r>
              <w:r>
                <w:fldChar w:fldCharType="end"/>
              </w:r>
              <w:r>
                <w:fldChar w:fldCharType="begin"/>
              </w:r>
              <w:r w:rsidR="00E3033E">
                <w:rPr>
                  <w:rFonts w:hint="eastAsia"/>
                </w:rPr>
                <w:instrText xml:space="preserve"> MACROBUTTON  SnrToggleCheckbox </w:instrText>
              </w:r>
              <w:r w:rsidR="00E3033E">
                <w:rPr>
                  <w:rFonts w:hint="eastAsia"/>
                </w:rPr>
                <w:instrText>√不适用</w:instrText>
              </w:r>
              <w:r w:rsidR="00E3033E">
                <w:rPr>
                  <w:rFonts w:hint="eastAsia"/>
                </w:rPr>
                <w:instrText xml:space="preserve"> </w:instrText>
              </w:r>
              <w:r>
                <w:fldChar w:fldCharType="end"/>
              </w:r>
            </w:p>
          </w:sdtContent>
        </w:sdt>
        <w:p w:rsidR="00877D2C" w:rsidRDefault="006A4C27" w:rsidP="001F0A15">
          <w:pPr>
            <w:spacing w:before="60" w:after="60"/>
          </w:pPr>
        </w:p>
      </w:sdtContent>
    </w:sdt>
    <w:p w:rsidR="00877D2C" w:rsidRDefault="00877D2C"/>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长期借款</w:t>
      </w:r>
    </w:p>
    <w:sdt>
      <w:sdtPr>
        <w:rPr>
          <w:rFonts w:ascii="宋体" w:eastAsia="宋体" w:hAnsi="宋体" w:cs="宋体" w:hint="eastAsia"/>
          <w:b w:val="0"/>
          <w:bCs w:val="0"/>
          <w:kern w:val="0"/>
          <w:szCs w:val="22"/>
        </w:rPr>
        <w:alias w:val="模块:长期借款分类 "/>
        <w:tag w:val="_SEC_bb20abc8fd5f49a68916f9dc55e11723"/>
        <w:id w:val="620583430"/>
        <w:lock w:val="sdtLocked"/>
        <w:placeholder>
          <w:docPart w:val="GBC22222222222222222222222222222"/>
        </w:placeholder>
      </w:sdtPr>
      <w:sdtEndPr>
        <w:rPr>
          <w:rFonts w:ascii="Times New Roman" w:hAnsi="Times New Roman" w:cstheme="minorBidi" w:hint="default"/>
          <w:color w:val="000000" w:themeColor="text1"/>
          <w:kern w:val="2"/>
          <w:szCs w:val="21"/>
        </w:rPr>
      </w:sdtEndPr>
      <w:sdtContent>
        <w:p w:rsidR="00877D2C" w:rsidRDefault="005540A0" w:rsidP="00B176E2">
          <w:pPr>
            <w:pStyle w:val="4"/>
            <w:numPr>
              <w:ilvl w:val="3"/>
              <w:numId w:val="95"/>
            </w:numPr>
          </w:pPr>
          <w:r>
            <w:rPr>
              <w:rFonts w:hint="eastAsia"/>
            </w:rPr>
            <w:t>长期借款分类</w:t>
          </w:r>
        </w:p>
        <w:sdt>
          <w:sdtPr>
            <w:alias w:val="是否适用：长期借款分类[双击切换]"/>
            <w:tag w:val="_GBC_f97d0882083646ed86769469b3ee8875"/>
            <w:id w:val="-1489238957"/>
            <w:lock w:val="sdtLocked"/>
            <w:placeholder>
              <w:docPart w:val="GBC22222222222222222222222222222"/>
            </w:placeholder>
          </w:sdtPr>
          <w:sdtContent>
            <w:p w:rsidR="001F0A15" w:rsidRDefault="006A4C27" w:rsidP="001F0A15">
              <w:r>
                <w:fldChar w:fldCharType="begin"/>
              </w:r>
              <w:r w:rsidR="001F0A15">
                <w:rPr>
                  <w:rFonts w:hint="eastAsia"/>
                </w:rPr>
                <w:instrText xml:space="preserve">MACROBUTTON  SnrToggleCheckbox </w:instrText>
              </w:r>
              <w:r w:rsidR="001F0A15">
                <w:rPr>
                  <w:rFonts w:hint="eastAsia"/>
                </w:rPr>
                <w:instrText>□适用</w:instrText>
              </w:r>
              <w:r w:rsidR="001F0A15">
                <w:rPr>
                  <w:rFonts w:hint="eastAsia"/>
                </w:rPr>
                <w:instrText xml:space="preserve"> </w:instrText>
              </w:r>
              <w:r>
                <w:fldChar w:fldCharType="end"/>
              </w:r>
              <w:r>
                <w:fldChar w:fldCharType="begin"/>
              </w:r>
              <w:r w:rsidR="001F0A15">
                <w:rPr>
                  <w:rFonts w:hint="eastAsia"/>
                </w:rPr>
                <w:instrText xml:space="preserve"> MACROBUTTON  SnrToggleCheckbox </w:instrText>
              </w:r>
              <w:r w:rsidR="001F0A15">
                <w:rPr>
                  <w:rFonts w:hint="eastAsia"/>
                </w:rPr>
                <w:instrText>√不适用</w:instrText>
              </w:r>
              <w:r w:rsidR="001F0A15">
                <w:rPr>
                  <w:rFonts w:hint="eastAsia"/>
                </w:rPr>
                <w:instrText xml:space="preserve"> </w:instrText>
              </w:r>
              <w:r>
                <w:fldChar w:fldCharType="end"/>
              </w:r>
            </w:p>
          </w:sdtContent>
        </w:sdt>
        <w:p w:rsidR="00877D2C" w:rsidRDefault="006A4C27">
          <w:pPr>
            <w:snapToGrid w:val="0"/>
            <w:rPr>
              <w:rFonts w:cstheme="minorBidi"/>
              <w:color w:val="000000" w:themeColor="text1"/>
            </w:rPr>
          </w:pPr>
        </w:p>
      </w:sdtContent>
    </w:sdt>
    <w:sdt>
      <w:sdtPr>
        <w:rPr>
          <w:rFonts w:hint="eastAsia"/>
          <w:color w:val="000000" w:themeColor="text1"/>
        </w:rPr>
        <w:alias w:val="模块:长期借款的说明"/>
        <w:tag w:val="_SEC_b151024fbb7f40ea95abd833b296ecf2"/>
        <w:id w:val="319239810"/>
        <w:lock w:val="sdtLocked"/>
        <w:placeholder>
          <w:docPart w:val="GBC22222222222222222222222222222"/>
        </w:placeholder>
      </w:sdtPr>
      <w:sdtEndPr>
        <w:rPr>
          <w:rFonts w:hint="default"/>
          <w:color w:val="auto"/>
        </w:rPr>
      </w:sdtEndPr>
      <w:sdtContent>
        <w:p w:rsidR="00877D2C" w:rsidRDefault="005540A0">
          <w:pPr>
            <w:snapToGrid w:val="0"/>
            <w:rPr>
              <w:color w:val="000000" w:themeColor="text1"/>
            </w:rPr>
          </w:pPr>
          <w:r>
            <w:rPr>
              <w:rFonts w:hint="eastAsia"/>
              <w:color w:val="000000" w:themeColor="text1"/>
            </w:rPr>
            <w:t>其他说明，包括利率区间：</w:t>
          </w:r>
        </w:p>
        <w:sdt>
          <w:sdtPr>
            <w:rPr>
              <w:color w:val="000000" w:themeColor="text1"/>
            </w:rPr>
            <w:alias w:val="是否适用：长期借款的说明[双击切换]"/>
            <w:tag w:val="_GBC_81b19a673078421a910ba8721333fbbe"/>
            <w:id w:val="286404491"/>
            <w:lock w:val="sdtLocked"/>
            <w:placeholder>
              <w:docPart w:val="GBC22222222222222222222222222222"/>
            </w:placeholder>
          </w:sdtPr>
          <w:sdtContent>
            <w:p w:rsidR="00877D2C" w:rsidRDefault="006A4C27" w:rsidP="001F0A15">
              <w:pPr>
                <w:snapToGrid w:val="0"/>
              </w:pPr>
              <w:r>
                <w:rPr>
                  <w:color w:val="000000" w:themeColor="text1"/>
                </w:rPr>
                <w:fldChar w:fldCharType="begin"/>
              </w:r>
              <w:r w:rsidR="001F0A15">
                <w:rPr>
                  <w:rFonts w:hint="eastAsia"/>
                  <w:color w:val="000000" w:themeColor="text1"/>
                </w:rPr>
                <w:instrText xml:space="preserve">MACROBUTTON  SnrToggleCheckbox </w:instrText>
              </w:r>
              <w:r w:rsidR="001F0A15">
                <w:rPr>
                  <w:rFonts w:hint="eastAsia"/>
                  <w:color w:val="000000" w:themeColor="text1"/>
                </w:rPr>
                <w:instrText>□适用</w:instrText>
              </w:r>
              <w:r w:rsidR="001F0A15">
                <w:rPr>
                  <w:rFonts w:hint="eastAsia"/>
                  <w:color w:val="000000" w:themeColor="text1"/>
                </w:rPr>
                <w:instrText xml:space="preserve"> </w:instrText>
              </w:r>
              <w:r>
                <w:rPr>
                  <w:color w:val="000000" w:themeColor="text1"/>
                </w:rPr>
                <w:fldChar w:fldCharType="end"/>
              </w:r>
              <w:r>
                <w:rPr>
                  <w:color w:val="000000" w:themeColor="text1"/>
                </w:rPr>
                <w:fldChar w:fldCharType="begin"/>
              </w:r>
              <w:r w:rsidR="001F0A15">
                <w:rPr>
                  <w:rFonts w:hint="eastAsia"/>
                  <w:color w:val="000000" w:themeColor="text1"/>
                </w:rPr>
                <w:instrText xml:space="preserve"> MACROBUTTON  SnrToggleCheckbox </w:instrText>
              </w:r>
              <w:r w:rsidR="001F0A15">
                <w:rPr>
                  <w:rFonts w:hint="eastAsia"/>
                  <w:color w:val="000000" w:themeColor="text1"/>
                </w:rPr>
                <w:instrText>√不适用</w:instrText>
              </w:r>
              <w:r w:rsidR="001F0A15">
                <w:rPr>
                  <w:rFonts w:hint="eastAsia"/>
                  <w:color w:val="000000" w:themeColor="text1"/>
                </w:rPr>
                <w:instrText xml:space="preserve"> </w:instrText>
              </w:r>
              <w:r>
                <w:rPr>
                  <w:color w:val="000000" w:themeColor="text1"/>
                </w:rPr>
                <w:fldChar w:fldCharType="end"/>
              </w:r>
            </w:p>
          </w:sdtContent>
        </w:sdt>
      </w:sdtContent>
    </w:sdt>
    <w:p w:rsidR="00877D2C" w:rsidRDefault="00877D2C"/>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应付债券</w:t>
      </w:r>
    </w:p>
    <w:sdt>
      <w:sdtPr>
        <w:rPr>
          <w:rFonts w:ascii="宋体" w:eastAsia="宋体" w:hAnsi="宋体" w:cs="宋体" w:hint="eastAsia"/>
          <w:b w:val="0"/>
          <w:bCs w:val="0"/>
          <w:kern w:val="0"/>
          <w:szCs w:val="24"/>
        </w:rPr>
        <w:alias w:val="模块:应付债券"/>
        <w:tag w:val="_SEC_9fc1d89fd58b4dd7a11252f59005bfc6"/>
        <w:id w:val="-718675015"/>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0"/>
              <w:numId w:val="96"/>
            </w:numPr>
            <w:ind w:left="426" w:hanging="426"/>
          </w:pPr>
          <w:r>
            <w:rPr>
              <w:rFonts w:hint="eastAsia"/>
            </w:rPr>
            <w:t>应付债券</w:t>
          </w:r>
        </w:p>
        <w:sdt>
          <w:sdtPr>
            <w:alias w:val="是否适用：应付债券[双击切换]"/>
            <w:tag w:val="_GBC_645b020b25af4284b8eff88f14f8c5c2"/>
            <w:id w:val="434256223"/>
            <w:lock w:val="sdtLocked"/>
            <w:placeholder>
              <w:docPart w:val="GBC22222222222222222222222222222"/>
            </w:placeholder>
          </w:sdtPr>
          <w:sdtContent>
            <w:p w:rsidR="00877D2C" w:rsidRDefault="006A4C27" w:rsidP="001F0A15">
              <w:r>
                <w:fldChar w:fldCharType="begin"/>
              </w:r>
              <w:r w:rsidR="001F0A15">
                <w:rPr>
                  <w:rFonts w:hint="eastAsia"/>
                </w:rPr>
                <w:instrText xml:space="preserve">MACROBUTTON  SnrToggleCheckbox </w:instrText>
              </w:r>
              <w:r w:rsidR="001F0A15">
                <w:rPr>
                  <w:rFonts w:hint="eastAsia"/>
                </w:rPr>
                <w:instrText>□适用</w:instrText>
              </w:r>
              <w:r w:rsidR="001F0A15">
                <w:rPr>
                  <w:rFonts w:hint="eastAsia"/>
                </w:rPr>
                <w:instrText xml:space="preserve"> </w:instrText>
              </w:r>
              <w:r>
                <w:fldChar w:fldCharType="end"/>
              </w:r>
              <w:r>
                <w:fldChar w:fldCharType="begin"/>
              </w:r>
              <w:r w:rsidR="001F0A15">
                <w:rPr>
                  <w:rFonts w:hint="eastAsia"/>
                </w:rPr>
                <w:instrText xml:space="preserve"> MACROBUTTON  SnrToggleCheckbox </w:instrText>
              </w:r>
              <w:r w:rsidR="001F0A15">
                <w:rPr>
                  <w:rFonts w:hint="eastAsia"/>
                </w:rPr>
                <w:instrText>√不适用</w:instrText>
              </w:r>
              <w:r w:rsidR="001F0A15">
                <w:rPr>
                  <w:rFonts w:hint="eastAsia"/>
                </w:rPr>
                <w:instrText xml:space="preserve"> </w:instrText>
              </w:r>
              <w:r>
                <w:fldChar w:fldCharType="end"/>
              </w:r>
            </w:p>
          </w:sdtContent>
        </w:sdt>
      </w:sdtContent>
    </w:sdt>
    <w:sdt>
      <w:sdtPr>
        <w:rPr>
          <w:rFonts w:asciiTheme="minorHAnsi" w:eastAsia="宋体" w:hAnsiTheme="minorHAnsi" w:cstheme="minorBidi"/>
          <w:b w:val="0"/>
          <w:bCs w:val="0"/>
          <w:kern w:val="0"/>
          <w:szCs w:val="22"/>
        </w:rPr>
        <w:alias w:val="模块:应付债券的增减变动"/>
        <w:tag w:val="_SEC_bd8994c3194244c3a4761d3ba9630357"/>
        <w:id w:val="-564567974"/>
        <w:lock w:val="sdtLocked"/>
        <w:placeholder>
          <w:docPart w:val="GBC22222222222222222222222222222"/>
        </w:placeholder>
      </w:sdtPr>
      <w:sdtEndPr>
        <w:rPr>
          <w:rFonts w:ascii="Times New Roman" w:hAnsi="Times New Roman" w:hint="eastAsia"/>
          <w:color w:val="000000" w:themeColor="text1"/>
          <w:kern w:val="2"/>
          <w:szCs w:val="21"/>
        </w:rPr>
      </w:sdtEndPr>
      <w:sdtContent>
        <w:p w:rsidR="00877D2C" w:rsidRDefault="005540A0" w:rsidP="00B176E2">
          <w:pPr>
            <w:pStyle w:val="4"/>
            <w:numPr>
              <w:ilvl w:val="0"/>
              <w:numId w:val="96"/>
            </w:numPr>
            <w:ind w:left="426" w:hanging="426"/>
          </w:pPr>
          <w:r>
            <w:t>应付债券的增减变动</w:t>
          </w:r>
          <w:r>
            <w:rPr>
              <w:rFonts w:hint="eastAsia"/>
            </w:rPr>
            <w:t>：（不包括划分为金融负债的优先股、永续债等其他金融工具）</w:t>
          </w:r>
        </w:p>
        <w:sdt>
          <w:sdtPr>
            <w:alias w:val="是否适用：应付债券的增减变动[双击切换]"/>
            <w:tag w:val="_GBC_a682f35f6b7c4d8b840f80705a81f19c"/>
            <w:id w:val="1440478961"/>
            <w:lock w:val="sdtLocked"/>
            <w:placeholder>
              <w:docPart w:val="GBC22222222222222222222222222222"/>
            </w:placeholder>
          </w:sdtPr>
          <w:sdtContent>
            <w:p w:rsidR="00877D2C" w:rsidRDefault="006A4C27" w:rsidP="001F0A15">
              <w:r>
                <w:fldChar w:fldCharType="begin"/>
              </w:r>
              <w:r w:rsidR="001F0A15">
                <w:rPr>
                  <w:rFonts w:hint="eastAsia"/>
                </w:rPr>
                <w:instrText xml:space="preserve">MACROBUTTON  SnrToggleCheckbox </w:instrText>
              </w:r>
              <w:r w:rsidR="001F0A15">
                <w:rPr>
                  <w:rFonts w:hint="eastAsia"/>
                </w:rPr>
                <w:instrText>□适用</w:instrText>
              </w:r>
              <w:r w:rsidR="001F0A15">
                <w:rPr>
                  <w:rFonts w:hint="eastAsia"/>
                </w:rPr>
                <w:instrText xml:space="preserve"> </w:instrText>
              </w:r>
              <w:r>
                <w:fldChar w:fldCharType="end"/>
              </w:r>
              <w:r>
                <w:fldChar w:fldCharType="begin"/>
              </w:r>
              <w:r w:rsidR="001F0A15">
                <w:rPr>
                  <w:rFonts w:hint="eastAsia"/>
                </w:rPr>
                <w:instrText xml:space="preserve"> MACROBUTTON  SnrToggleCheckbox </w:instrText>
              </w:r>
              <w:r w:rsidR="001F0A15">
                <w:rPr>
                  <w:rFonts w:hint="eastAsia"/>
                </w:rPr>
                <w:instrText>√不适用</w:instrText>
              </w:r>
              <w:r w:rsidR="001F0A15">
                <w:rPr>
                  <w:rFonts w:hint="eastAsia"/>
                </w:rPr>
                <w:instrText xml:space="preserve"> </w:instrText>
              </w:r>
              <w:r>
                <w:fldChar w:fldCharType="end"/>
              </w:r>
            </w:p>
          </w:sdtContent>
        </w:sdt>
      </w:sdtContent>
    </w:sdt>
    <w:bookmarkStart w:id="201" w:name="OLE_LINK18" w:displacedByCustomXml="next"/>
    <w:bookmarkStart w:id="202" w:name="OLE_LINK16" w:displacedByCustomXml="next"/>
    <w:sdt>
      <w:sdtPr>
        <w:rPr>
          <w:rFonts w:ascii="宋体" w:eastAsia="宋体" w:hAnsi="宋体" w:cs="宋体" w:hint="eastAsia"/>
          <w:b w:val="0"/>
          <w:bCs w:val="0"/>
          <w:kern w:val="0"/>
          <w:szCs w:val="24"/>
        </w:rPr>
        <w:alias w:val="模块:可转换公司债券的转股条件、转股时间说明："/>
        <w:tag w:val="_SEC_757001457d924ad38aa4781484c5ba39"/>
        <w:id w:val="-1363899701"/>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0"/>
              <w:numId w:val="96"/>
            </w:numPr>
            <w:ind w:left="426" w:hanging="426"/>
          </w:pPr>
          <w:r>
            <w:rPr>
              <w:rFonts w:hint="eastAsia"/>
            </w:rPr>
            <w:t>可</w:t>
          </w:r>
          <w:r>
            <w:rPr>
              <w:rFonts w:ascii="宋体" w:hAnsi="宋体" w:hint="eastAsia"/>
            </w:rPr>
            <w:t>转换公司债</w:t>
          </w:r>
          <w:r>
            <w:rPr>
              <w:rFonts w:hint="eastAsia"/>
            </w:rPr>
            <w:t>券的转股条件、转股时间说明</w:t>
          </w:r>
        </w:p>
        <w:sdt>
          <w:sdtPr>
            <w:rPr>
              <w:rFonts w:hint="eastAsia"/>
            </w:rPr>
            <w:alias w:val="是否适用：可转换公司债券的转股条件、转股时间说明[双击切换]"/>
            <w:tag w:val="_GBC_2b6cb515ba4c417781662a31ccbd84e3"/>
            <w:id w:val="-434979273"/>
            <w:lock w:val="sdtLocked"/>
            <w:placeholder>
              <w:docPart w:val="GBC22222222222222222222222222222"/>
            </w:placeholder>
          </w:sdtPr>
          <w:sdtContent>
            <w:p w:rsidR="00877D2C" w:rsidRDefault="006A4C27" w:rsidP="001F0A15">
              <w:pPr>
                <w:spacing w:before="60" w:after="60"/>
              </w:pPr>
              <w:r>
                <w:fldChar w:fldCharType="begin"/>
              </w:r>
              <w:r w:rsidR="001F0A15">
                <w:rPr>
                  <w:rFonts w:hint="eastAsia"/>
                </w:rPr>
                <w:instrText xml:space="preserve"> MACROBUTTON  SnrToggleCheckbox </w:instrText>
              </w:r>
              <w:r w:rsidR="001F0A15">
                <w:rPr>
                  <w:rFonts w:hint="eastAsia"/>
                </w:rPr>
                <w:instrText>□适用</w:instrText>
              </w:r>
              <w:r w:rsidR="001F0A15">
                <w:rPr>
                  <w:rFonts w:hint="eastAsia"/>
                </w:rPr>
                <w:instrText xml:space="preserve">  </w:instrText>
              </w:r>
              <w:r>
                <w:fldChar w:fldCharType="end"/>
              </w:r>
              <w:r>
                <w:fldChar w:fldCharType="begin"/>
              </w:r>
              <w:r w:rsidR="001F0A15">
                <w:rPr>
                  <w:rFonts w:hint="eastAsia"/>
                </w:rPr>
                <w:instrText xml:space="preserve"> MACROBUTTON  SnrToggleCheckbox </w:instrText>
              </w:r>
              <w:r w:rsidR="001F0A15">
                <w:rPr>
                  <w:rFonts w:hint="eastAsia"/>
                </w:rPr>
                <w:instrText>√不适用</w:instrText>
              </w:r>
              <w:r w:rsidR="001F0A15">
                <w:rPr>
                  <w:rFonts w:hint="eastAsia"/>
                </w:rPr>
                <w:instrText xml:space="preserve"> </w:instrText>
              </w:r>
              <w:r>
                <w:fldChar w:fldCharType="end"/>
              </w:r>
            </w:p>
          </w:sdtContent>
        </w:sdt>
      </w:sdtContent>
    </w:sdt>
    <w:p w:rsidR="00877D2C" w:rsidRDefault="00877D2C"/>
    <w:sdt>
      <w:sdtPr>
        <w:rPr>
          <w:rFonts w:ascii="宋体" w:eastAsia="宋体" w:hAnsi="宋体" w:cs="宋体" w:hint="eastAsia"/>
          <w:b w:val="0"/>
          <w:bCs w:val="0"/>
          <w:kern w:val="0"/>
          <w:szCs w:val="24"/>
        </w:rPr>
        <w:alias w:val="模块:划分为金融负债的其他金融工具说明"/>
        <w:tag w:val="_SEC_a518acf97f30496fb599ce9199c16315"/>
        <w:id w:val="-829596519"/>
        <w:lock w:val="sdtLocked"/>
        <w:placeholder>
          <w:docPart w:val="GBC22222222222222222222222222222"/>
        </w:placeholder>
      </w:sdtPr>
      <w:sdtEndPr>
        <w:rPr>
          <w:rFonts w:ascii="Times New Roman" w:hAnsi="Times New Roman" w:cs="Times New Roman" w:hint="default"/>
          <w:kern w:val="2"/>
          <w:szCs w:val="21"/>
        </w:rPr>
      </w:sdtEndPr>
      <w:sdtContent>
        <w:bookmarkEnd w:id="201" w:displacedByCustomXml="prev"/>
        <w:bookmarkEnd w:id="202" w:displacedByCustomXml="prev"/>
        <w:p w:rsidR="00877D2C" w:rsidRDefault="005540A0" w:rsidP="00B176E2">
          <w:pPr>
            <w:pStyle w:val="4"/>
            <w:numPr>
              <w:ilvl w:val="0"/>
              <w:numId w:val="96"/>
            </w:numPr>
            <w:ind w:left="426" w:hanging="426"/>
          </w:pPr>
          <w:r>
            <w:rPr>
              <w:rFonts w:hint="eastAsia"/>
            </w:rPr>
            <w:t>划分为金融负债的其他金融工具说明</w:t>
          </w:r>
        </w:p>
        <w:p w:rsidR="00877D2C" w:rsidRDefault="005540A0">
          <w:r>
            <w:rPr>
              <w:rFonts w:hint="eastAsia"/>
            </w:rPr>
            <w:t>期末发行在外的优先股、永续债等其他金融工具基本情况</w:t>
          </w:r>
        </w:p>
        <w:sdt>
          <w:sdtPr>
            <w:alias w:val="是否适用：划分为金融负债的其他金融工具说明[双击切换]"/>
            <w:tag w:val="_GBC_354a73ce52fe4fcaa9d974bff59ad9cc"/>
            <w:id w:val="-348795102"/>
            <w:lock w:val="sdtLocked"/>
            <w:placeholder>
              <w:docPart w:val="GBC22222222222222222222222222222"/>
            </w:placeholder>
          </w:sdtPr>
          <w:sdtContent>
            <w:p w:rsidR="00877D2C" w:rsidRDefault="006A4C27" w:rsidP="001F0A15">
              <w:r>
                <w:fldChar w:fldCharType="begin"/>
              </w:r>
              <w:r w:rsidR="001F0A15">
                <w:rPr>
                  <w:rFonts w:hint="eastAsia"/>
                </w:rPr>
                <w:instrText xml:space="preserve">MACROBUTTON  SnrToggleCheckbox </w:instrText>
              </w:r>
              <w:r w:rsidR="001F0A15">
                <w:rPr>
                  <w:rFonts w:hint="eastAsia"/>
                </w:rPr>
                <w:instrText>□适用</w:instrText>
              </w:r>
              <w:r w:rsidR="001F0A15">
                <w:rPr>
                  <w:rFonts w:hint="eastAsia"/>
                </w:rPr>
                <w:instrText xml:space="preserve"> </w:instrText>
              </w:r>
              <w:r>
                <w:fldChar w:fldCharType="end"/>
              </w:r>
              <w:r>
                <w:fldChar w:fldCharType="begin"/>
              </w:r>
              <w:r w:rsidR="001F0A15">
                <w:rPr>
                  <w:rFonts w:hint="eastAsia"/>
                </w:rPr>
                <w:instrText xml:space="preserve"> MACROBUTTON  SnrToggleCheckbox </w:instrText>
              </w:r>
              <w:r w:rsidR="001F0A15">
                <w:rPr>
                  <w:rFonts w:hint="eastAsia"/>
                </w:rPr>
                <w:instrText>√不适用</w:instrText>
              </w:r>
              <w:r w:rsidR="001F0A15">
                <w:rPr>
                  <w:rFonts w:hint="eastAsia"/>
                </w:rPr>
                <w:instrText xml:space="preserve"> </w:instrText>
              </w:r>
              <w:r>
                <w:fldChar w:fldCharType="end"/>
              </w:r>
            </w:p>
          </w:sdtContent>
        </w:sdt>
        <w:p w:rsidR="00877D2C" w:rsidRDefault="00877D2C"/>
        <w:p w:rsidR="00877D2C" w:rsidRDefault="005540A0">
          <w:r>
            <w:rPr>
              <w:rFonts w:hint="eastAsia"/>
            </w:rPr>
            <w:t>期末发行在外的优先股、永续债等金融工具变动情况表</w:t>
          </w:r>
        </w:p>
        <w:sdt>
          <w:sdtPr>
            <w:alias w:val="是否适用：期末发行在外的优先股、永续债等金融工具变动情况表_应付债券[双击切换]"/>
            <w:tag w:val="_GBC_0ff8720c33d04083ad5271ea8df21c89"/>
            <w:id w:val="-1435205757"/>
            <w:lock w:val="sdtLocked"/>
            <w:placeholder>
              <w:docPart w:val="GBC22222222222222222222222222222"/>
            </w:placeholder>
          </w:sdtPr>
          <w:sdtContent>
            <w:p w:rsidR="00877D2C" w:rsidRDefault="006A4C27" w:rsidP="001F0A15">
              <w:r>
                <w:fldChar w:fldCharType="begin"/>
              </w:r>
              <w:r w:rsidR="001F0A15">
                <w:rPr>
                  <w:rFonts w:hint="eastAsia"/>
                </w:rPr>
                <w:instrText xml:space="preserve">MACROBUTTON  SnrToggleCheckbox </w:instrText>
              </w:r>
              <w:r w:rsidR="001F0A15">
                <w:rPr>
                  <w:rFonts w:hint="eastAsia"/>
                </w:rPr>
                <w:instrText>□适用</w:instrText>
              </w:r>
              <w:r w:rsidR="001F0A15">
                <w:rPr>
                  <w:rFonts w:hint="eastAsia"/>
                </w:rPr>
                <w:instrText xml:space="preserve"> </w:instrText>
              </w:r>
              <w:r>
                <w:fldChar w:fldCharType="end"/>
              </w:r>
              <w:r>
                <w:fldChar w:fldCharType="begin"/>
              </w:r>
              <w:r w:rsidR="001F0A15">
                <w:rPr>
                  <w:rFonts w:hint="eastAsia"/>
                </w:rPr>
                <w:instrText xml:space="preserve"> MACROBUTTON  SnrToggleCheckbox </w:instrText>
              </w:r>
              <w:r w:rsidR="001F0A15">
                <w:rPr>
                  <w:rFonts w:hint="eastAsia"/>
                </w:rPr>
                <w:instrText>√不适用</w:instrText>
              </w:r>
              <w:r w:rsidR="001F0A15">
                <w:rPr>
                  <w:rFonts w:hint="eastAsia"/>
                </w:rPr>
                <w:instrText xml:space="preserve"> </w:instrText>
              </w:r>
              <w:r>
                <w:fldChar w:fldCharType="end"/>
              </w:r>
            </w:p>
          </w:sdtContent>
        </w:sdt>
        <w:p w:rsidR="00877D2C" w:rsidRDefault="005540A0">
          <w:pPr>
            <w:spacing w:before="60" w:after="60"/>
          </w:pPr>
          <w:r>
            <w:rPr>
              <w:rFonts w:hint="eastAsia"/>
            </w:rPr>
            <w:t>其他金融工具划分为金融负债的依据说明：</w:t>
          </w:r>
        </w:p>
        <w:sdt>
          <w:sdtPr>
            <w:alias w:val="是否适用：其他金融工具划分为金融负债的依据说明[双击切换]"/>
            <w:tag w:val="_GBC_b66a33df1ece41d79e36976486595871"/>
            <w:id w:val="-1440441595"/>
            <w:lock w:val="sdtLocked"/>
            <w:placeholder>
              <w:docPart w:val="GBC22222222222222222222222222222"/>
            </w:placeholder>
          </w:sdtPr>
          <w:sdtContent>
            <w:p w:rsidR="00877D2C" w:rsidRDefault="006A4C27" w:rsidP="001F0A15">
              <w:pPr>
                <w:spacing w:before="60" w:after="60"/>
              </w:pPr>
              <w:r>
                <w:fldChar w:fldCharType="begin"/>
              </w:r>
              <w:r w:rsidR="001F0A15">
                <w:rPr>
                  <w:rFonts w:hint="eastAsia"/>
                </w:rPr>
                <w:instrText xml:space="preserve">MACROBUTTON  SnrToggleCheckbox </w:instrText>
              </w:r>
              <w:r w:rsidR="001F0A15">
                <w:rPr>
                  <w:rFonts w:hint="eastAsia"/>
                </w:rPr>
                <w:instrText>□适用</w:instrText>
              </w:r>
              <w:r w:rsidR="001F0A15">
                <w:rPr>
                  <w:rFonts w:hint="eastAsia"/>
                </w:rPr>
                <w:instrText xml:space="preserve"> </w:instrText>
              </w:r>
              <w:r>
                <w:fldChar w:fldCharType="end"/>
              </w:r>
              <w:r>
                <w:fldChar w:fldCharType="begin"/>
              </w:r>
              <w:r w:rsidR="001F0A15">
                <w:rPr>
                  <w:rFonts w:hint="eastAsia"/>
                </w:rPr>
                <w:instrText xml:space="preserve"> MACROBUTTON  SnrToggleCheckbox </w:instrText>
              </w:r>
              <w:r w:rsidR="001F0A15">
                <w:rPr>
                  <w:rFonts w:hint="eastAsia"/>
                </w:rPr>
                <w:instrText>√不适用</w:instrText>
              </w:r>
              <w:r w:rsidR="001F0A15">
                <w:rPr>
                  <w:rFonts w:hint="eastAsia"/>
                </w:rPr>
                <w:instrText xml:space="preserve"> </w:instrText>
              </w:r>
              <w:r>
                <w:fldChar w:fldCharType="end"/>
              </w:r>
            </w:p>
          </w:sdtContent>
        </w:sdt>
        <w:p w:rsidR="00877D2C" w:rsidRDefault="006A4C27"/>
      </w:sdtContent>
    </w:sdt>
    <w:sdt>
      <w:sdtPr>
        <w:rPr>
          <w:rFonts w:hint="eastAsia"/>
        </w:rPr>
        <w:alias w:val="模块:应付债券其他说明"/>
        <w:tag w:val="_SEC_a77cb0c0ba82436b82a7d5bb3bde2ada"/>
        <w:id w:val="1942411151"/>
        <w:lock w:val="sdtLocked"/>
        <w:placeholder>
          <w:docPart w:val="GBC22222222222222222222222222222"/>
        </w:placeholder>
      </w:sdtPr>
      <w:sdtContent>
        <w:p w:rsidR="00877D2C" w:rsidRDefault="005540A0">
          <w:pPr>
            <w:spacing w:before="60" w:after="60"/>
          </w:pPr>
          <w:r>
            <w:rPr>
              <w:rFonts w:hint="eastAsia"/>
            </w:rPr>
            <w:t>其他说明：</w:t>
          </w:r>
        </w:p>
        <w:sdt>
          <w:sdtPr>
            <w:alias w:val="是否适用：应付债券的其他说明[双击切换]"/>
            <w:tag w:val="_GBC_2068e4e6d2994d6f8cfa9ecc26b171d4"/>
            <w:id w:val="-1341397073"/>
            <w:lock w:val="sdtLocked"/>
            <w:placeholder>
              <w:docPart w:val="GBC22222222222222222222222222222"/>
            </w:placeholder>
          </w:sdtPr>
          <w:sdtContent>
            <w:p w:rsidR="00877D2C" w:rsidRDefault="006A4C27" w:rsidP="001F0A15">
              <w:pPr>
                <w:spacing w:before="60" w:after="60"/>
              </w:pPr>
              <w:r>
                <w:fldChar w:fldCharType="begin"/>
              </w:r>
              <w:r w:rsidR="001F0A15">
                <w:rPr>
                  <w:rFonts w:hint="eastAsia"/>
                </w:rPr>
                <w:instrText xml:space="preserve">MACROBUTTON  SnrToggleCheckbox </w:instrText>
              </w:r>
              <w:r w:rsidR="001F0A15">
                <w:rPr>
                  <w:rFonts w:hint="eastAsia"/>
                </w:rPr>
                <w:instrText>□适用</w:instrText>
              </w:r>
              <w:r w:rsidR="001F0A15">
                <w:rPr>
                  <w:rFonts w:hint="eastAsia"/>
                </w:rPr>
                <w:instrText xml:space="preserve"> </w:instrText>
              </w:r>
              <w:r>
                <w:fldChar w:fldCharType="end"/>
              </w:r>
              <w:r>
                <w:fldChar w:fldCharType="begin"/>
              </w:r>
              <w:r w:rsidR="001F0A15">
                <w:rPr>
                  <w:rFonts w:hint="eastAsia"/>
                </w:rPr>
                <w:instrText xml:space="preserve"> MACROBUTTON  SnrToggleCheckbox </w:instrText>
              </w:r>
              <w:r w:rsidR="001F0A15">
                <w:rPr>
                  <w:rFonts w:hint="eastAsia"/>
                </w:rPr>
                <w:instrText>√不适用</w:instrText>
              </w:r>
              <w:r w:rsidR="001F0A15">
                <w:rPr>
                  <w:rFonts w:hint="eastAsia"/>
                </w:rPr>
                <w:instrText xml:space="preserve"> </w:instrText>
              </w:r>
              <w:r>
                <w:fldChar w:fldCharType="end"/>
              </w:r>
            </w:p>
          </w:sdtContent>
        </w:sdt>
      </w:sdtContent>
    </w:sdt>
    <w:p w:rsidR="00877D2C" w:rsidRDefault="00877D2C"/>
    <w:bookmarkStart w:id="203" w:name="_Hlk24026742" w:displacedByCustomXml="next"/>
    <w:sdt>
      <w:sdtPr>
        <w:rPr>
          <w:rFonts w:ascii="宋体" w:hAnsi="宋体" w:cs="宋体" w:hint="eastAsia"/>
          <w:b w:val="0"/>
          <w:bCs w:val="0"/>
          <w:kern w:val="0"/>
          <w:szCs w:val="21"/>
        </w:rPr>
        <w:alias w:val="模块:租赁负债"/>
        <w:tag w:val="_SEC_02d134bf8d8d4eb58c0ae104046b1ba8"/>
        <w:id w:val="215478173"/>
        <w:lock w:val="sdtLocked"/>
        <w:placeholder>
          <w:docPart w:val="GBC22222222222222222222222222222"/>
        </w:placeholder>
      </w:sdtPr>
      <w:sdtEndPr>
        <w:rPr>
          <w:rFonts w:ascii="Times New Roman" w:hAnsi="Times New Roman" w:cs="Times New Roman" w:hint="default"/>
          <w:kern w:val="2"/>
        </w:rPr>
      </w:sdtEndPr>
      <w:sdtContent>
        <w:p w:rsidR="00877D2C" w:rsidRDefault="005540A0" w:rsidP="00B176E2">
          <w:pPr>
            <w:pStyle w:val="3"/>
            <w:numPr>
              <w:ilvl w:val="0"/>
              <w:numId w:val="66"/>
            </w:numPr>
            <w:tabs>
              <w:tab w:val="left" w:pos="504"/>
            </w:tabs>
            <w:rPr>
              <w:szCs w:val="21"/>
            </w:rPr>
          </w:pPr>
          <w:r>
            <w:rPr>
              <w:rFonts w:hint="eastAsia"/>
              <w:szCs w:val="21"/>
            </w:rPr>
            <w:t>租赁负债</w:t>
          </w:r>
        </w:p>
        <w:sdt>
          <w:sdtPr>
            <w:alias w:val="是否适用：租赁负债[双击切换]"/>
            <w:tag w:val="_GBC_abf9a23b0ddc4b63b6f39d768c084973"/>
            <w:id w:val="1583253013"/>
            <w:lock w:val="sdtLocked"/>
            <w:placeholder>
              <w:docPart w:val="GBC22222222222222222222222222222"/>
            </w:placeholder>
          </w:sdtPr>
          <w:sdtContent>
            <w:p w:rsidR="001F0A15" w:rsidRDefault="006A4C27" w:rsidP="001F0A15">
              <w:r>
                <w:fldChar w:fldCharType="begin"/>
              </w:r>
              <w:r w:rsidR="001F0A15">
                <w:rPr>
                  <w:rFonts w:hint="eastAsia"/>
                </w:rPr>
                <w:instrText xml:space="preserve"> MACROBUTTON  SnrToggleCheckbox </w:instrText>
              </w:r>
              <w:r w:rsidR="001F0A15">
                <w:rPr>
                  <w:rFonts w:hint="eastAsia"/>
                </w:rPr>
                <w:instrText>□适用</w:instrText>
              </w:r>
              <w:r w:rsidR="001F0A15">
                <w:rPr>
                  <w:rFonts w:hint="eastAsia"/>
                </w:rPr>
                <w:instrText xml:space="preserve"> </w:instrText>
              </w:r>
              <w:r>
                <w:fldChar w:fldCharType="end"/>
              </w:r>
              <w:r>
                <w:fldChar w:fldCharType="begin"/>
              </w:r>
              <w:r w:rsidR="001F0A15">
                <w:rPr>
                  <w:rFonts w:hint="eastAsia"/>
                </w:rPr>
                <w:instrText xml:space="preserve"> MACROBUTTON  SnrToggleCheckbox </w:instrText>
              </w:r>
              <w:r w:rsidR="001F0A15">
                <w:rPr>
                  <w:rFonts w:hint="eastAsia"/>
                </w:rPr>
                <w:instrText>√不适用</w:instrText>
              </w:r>
              <w:r w:rsidR="001F0A15">
                <w:rPr>
                  <w:rFonts w:hint="eastAsia"/>
                </w:rPr>
                <w:instrText xml:space="preserve"> </w:instrText>
              </w:r>
              <w:r>
                <w:fldChar w:fldCharType="end"/>
              </w:r>
            </w:p>
          </w:sdtContent>
        </w:sdt>
        <w:p w:rsidR="00877D2C" w:rsidRDefault="006A4C27"/>
      </w:sdtContent>
    </w:sdt>
    <w:bookmarkEnd w:id="203" w:displacedByCustomXml="prev"/>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长期</w:t>
      </w:r>
      <w:r>
        <w:rPr>
          <w:rFonts w:hint="eastAsia"/>
          <w:szCs w:val="21"/>
        </w:rPr>
        <w:t>应付</w:t>
      </w:r>
      <w:r>
        <w:rPr>
          <w:rFonts w:ascii="宋体" w:hAnsi="宋体" w:hint="eastAsia"/>
          <w:szCs w:val="21"/>
        </w:rPr>
        <w:t>款</w:t>
      </w:r>
    </w:p>
    <w:bookmarkStart w:id="204" w:name="_Hlk532911038" w:displacedByCustomXml="next"/>
    <w:sdt>
      <w:sdtPr>
        <w:rPr>
          <w:rFonts w:ascii="宋体" w:eastAsia="宋体" w:hAnsi="宋体" w:cs="宋体" w:hint="eastAsia"/>
          <w:b w:val="0"/>
          <w:bCs w:val="0"/>
          <w:kern w:val="0"/>
          <w:szCs w:val="24"/>
        </w:rPr>
        <w:alias w:val="模块:长期应付款分类列示"/>
        <w:tag w:val="_SEC_f3d4542e7833456492aa3f1fb43c4fd5"/>
        <w:id w:val="544718851"/>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4"/>
          </w:pPr>
          <w:r>
            <w:rPr>
              <w:rFonts w:hint="eastAsia"/>
            </w:rPr>
            <w:t>项目列示</w:t>
          </w:r>
        </w:p>
        <w:sdt>
          <w:sdtPr>
            <w:alias w:val="是否适用：长期应付款分类列示[双击切换]"/>
            <w:tag w:val="_GBC_90d4a9bd673140ef9c99898da48d1614"/>
            <w:id w:val="326643361"/>
            <w:lock w:val="sdtLocked"/>
            <w:placeholder>
              <w:docPart w:val="GBC22222222222222222222222222222"/>
            </w:placeholder>
          </w:sdtPr>
          <w:sdtContent>
            <w:p w:rsidR="00877D2C" w:rsidRDefault="006A4C27">
              <w:r>
                <w:fldChar w:fldCharType="begin"/>
              </w:r>
              <w:r w:rsidR="001F0A15">
                <w:rPr>
                  <w:rFonts w:hint="eastAsia"/>
                </w:rPr>
                <w:instrText xml:space="preserve"> MACROBUTTON  SnrToggleCheckbox </w:instrText>
              </w:r>
              <w:r w:rsidR="001F0A15">
                <w:rPr>
                  <w:rFonts w:hint="eastAsia"/>
                </w:rPr>
                <w:instrText>√适用</w:instrText>
              </w:r>
              <w:r w:rsidR="001F0A15">
                <w:rPr>
                  <w:rFonts w:hint="eastAsia"/>
                </w:rPr>
                <w:instrText xml:space="preserve"> </w:instrText>
              </w:r>
              <w:r>
                <w:fldChar w:fldCharType="end"/>
              </w:r>
              <w:r>
                <w:fldChar w:fldCharType="begin"/>
              </w:r>
              <w:r w:rsidR="001F0A15">
                <w:rPr>
                  <w:rFonts w:hint="eastAsia"/>
                </w:rPr>
                <w:instrText xml:space="preserve"> MACROBUTTON  SnrToggleCheckbox </w:instrText>
              </w:r>
              <w:r w:rsidR="001F0A15">
                <w:rPr>
                  <w:rFonts w:hint="eastAsia"/>
                </w:rPr>
                <w:instrText>□不适用</w:instrText>
              </w:r>
              <w:r w:rsidR="001F0A15">
                <w:rPr>
                  <w:rFonts w:hint="eastAsia"/>
                </w:rPr>
                <w:instrText xml:space="preserve"> </w:instrText>
              </w:r>
              <w:r>
                <w:fldChar w:fldCharType="end"/>
              </w:r>
            </w:p>
          </w:sdtContent>
        </w:sdt>
        <w:p w:rsidR="001F0A15" w:rsidRDefault="005540A0">
          <w:pPr>
            <w:jc w:val="right"/>
          </w:pPr>
          <w:r>
            <w:rPr>
              <w:rFonts w:hint="eastAsia"/>
            </w:rPr>
            <w:t>单位：</w:t>
          </w:r>
          <w:sdt>
            <w:sdtPr>
              <w:rPr>
                <w:rFonts w:hint="eastAsia"/>
              </w:rPr>
              <w:alias w:val="单位：长期应付款分类列示"/>
              <w:tag w:val="_GBC_6f1c5753ac2941b597e1d984d66c55a3"/>
              <w:id w:val="5269951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长期应付款分类列示"/>
              <w:tag w:val="_GBC_8f45b0164513461a90709633a96141c4"/>
              <w:id w:val="-1977898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3118"/>
            <w:gridCol w:w="3129"/>
          </w:tblGrid>
          <w:tr w:rsidR="001F0A15" w:rsidTr="004700B8">
            <w:sdt>
              <w:sdtPr>
                <w:rPr>
                  <w:rFonts w:asciiTheme="minorEastAsia" w:eastAsiaTheme="minorEastAsia" w:hAnsiTheme="minorEastAsia"/>
                </w:rPr>
                <w:tag w:val="_PLD_2038af4a07e447f88ceb8aedfaa7f12b"/>
                <w:id w:val="1222289"/>
                <w:lock w:val="sdtLocked"/>
              </w:sdtPr>
              <w:sdtContent>
                <w:tc>
                  <w:tcPr>
                    <w:tcW w:w="1548" w:type="pct"/>
                    <w:shd w:val="clear" w:color="auto" w:fill="auto"/>
                    <w:vAlign w:val="center"/>
                  </w:tcPr>
                  <w:p w:rsidR="001F0A15" w:rsidRPr="001F0A15" w:rsidRDefault="001F0A15" w:rsidP="004247C6">
                    <w:pPr>
                      <w:tabs>
                        <w:tab w:val="right" w:pos="3690"/>
                        <w:tab w:val="right" w:pos="5130"/>
                        <w:tab w:val="right" w:pos="6030"/>
                        <w:tab w:val="right" w:pos="7650"/>
                        <w:tab w:val="right" w:pos="9270"/>
                      </w:tabs>
                      <w:adjustRightInd w:val="0"/>
                      <w:snapToGrid w:val="0"/>
                      <w:jc w:val="center"/>
                      <w:rPr>
                        <w:rFonts w:asciiTheme="minorEastAsia" w:eastAsiaTheme="minorEastAsia" w:hAnsiTheme="minorEastAsia"/>
                      </w:rPr>
                    </w:pPr>
                    <w:r w:rsidRPr="001F0A15">
                      <w:rPr>
                        <w:rFonts w:asciiTheme="minorEastAsia" w:eastAsiaTheme="minorEastAsia" w:hAnsiTheme="minorEastAsia" w:hint="eastAsia"/>
                      </w:rPr>
                      <w:t>项目</w:t>
                    </w:r>
                  </w:p>
                </w:tc>
              </w:sdtContent>
            </w:sdt>
            <w:sdt>
              <w:sdtPr>
                <w:rPr>
                  <w:rFonts w:asciiTheme="minorEastAsia" w:eastAsiaTheme="minorEastAsia" w:hAnsiTheme="minorEastAsia"/>
                </w:rPr>
                <w:tag w:val="_PLD_8b56081577b84bd3b322c0202b6a7142"/>
                <w:id w:val="1222290"/>
                <w:lock w:val="sdtLocked"/>
              </w:sdtPr>
              <w:sdtContent>
                <w:tc>
                  <w:tcPr>
                    <w:tcW w:w="1723" w:type="pct"/>
                    <w:shd w:val="clear" w:color="auto" w:fill="auto"/>
                    <w:vAlign w:val="center"/>
                  </w:tcPr>
                  <w:p w:rsidR="001F0A15" w:rsidRPr="001F0A15" w:rsidRDefault="001F0A15" w:rsidP="004247C6">
                    <w:pPr>
                      <w:jc w:val="center"/>
                      <w:rPr>
                        <w:rFonts w:asciiTheme="minorEastAsia" w:eastAsiaTheme="minorEastAsia" w:hAnsiTheme="minorEastAsia"/>
                      </w:rPr>
                    </w:pPr>
                    <w:r w:rsidRPr="001F0A15">
                      <w:rPr>
                        <w:rFonts w:asciiTheme="minorEastAsia" w:eastAsiaTheme="minorEastAsia" w:hAnsiTheme="minorEastAsia" w:hint="eastAsia"/>
                      </w:rPr>
                      <w:t>期末余额</w:t>
                    </w:r>
                  </w:p>
                </w:tc>
              </w:sdtContent>
            </w:sdt>
            <w:sdt>
              <w:sdtPr>
                <w:rPr>
                  <w:rFonts w:asciiTheme="minorEastAsia" w:eastAsiaTheme="minorEastAsia" w:hAnsiTheme="minorEastAsia"/>
                </w:rPr>
                <w:tag w:val="_PLD_2fa2691f59be4fb398c9e37e50109f5a"/>
                <w:id w:val="1222291"/>
                <w:lock w:val="sdtLocked"/>
              </w:sdtPr>
              <w:sdtContent>
                <w:tc>
                  <w:tcPr>
                    <w:tcW w:w="1729" w:type="pct"/>
                    <w:shd w:val="clear" w:color="auto" w:fill="auto"/>
                    <w:vAlign w:val="center"/>
                  </w:tcPr>
                  <w:p w:rsidR="001F0A15" w:rsidRPr="001F0A15" w:rsidRDefault="001F0A15" w:rsidP="004247C6">
                    <w:pPr>
                      <w:jc w:val="center"/>
                      <w:rPr>
                        <w:rFonts w:asciiTheme="minorEastAsia" w:eastAsiaTheme="minorEastAsia" w:hAnsiTheme="minorEastAsia"/>
                      </w:rPr>
                    </w:pPr>
                    <w:r w:rsidRPr="001F0A15">
                      <w:rPr>
                        <w:rFonts w:asciiTheme="minorEastAsia" w:eastAsiaTheme="minorEastAsia" w:hAnsiTheme="minorEastAsia" w:hint="eastAsia"/>
                      </w:rPr>
                      <w:t>期初余额</w:t>
                    </w:r>
                  </w:p>
                </w:tc>
              </w:sdtContent>
            </w:sdt>
          </w:tr>
          <w:tr w:rsidR="001F0A15" w:rsidTr="004700B8">
            <w:sdt>
              <w:sdtPr>
                <w:rPr>
                  <w:rFonts w:asciiTheme="minorEastAsia" w:eastAsiaTheme="minorEastAsia" w:hAnsiTheme="minorEastAsia"/>
                </w:rPr>
                <w:tag w:val="_PLD_9698ab5fdf8d4c9c9dd87ec1fb85fb6e"/>
                <w:id w:val="1222292"/>
                <w:lock w:val="sdtLocked"/>
              </w:sdtPr>
              <w:sdtContent>
                <w:tc>
                  <w:tcPr>
                    <w:tcW w:w="1548" w:type="pct"/>
                    <w:shd w:val="clear" w:color="auto" w:fill="auto"/>
                  </w:tcPr>
                  <w:p w:rsidR="001F0A15" w:rsidRPr="001F0A15" w:rsidRDefault="00FA06F9" w:rsidP="00FA06F9">
                    <w:pPr>
                      <w:tabs>
                        <w:tab w:val="right" w:pos="3690"/>
                        <w:tab w:val="right" w:pos="5130"/>
                        <w:tab w:val="right" w:pos="6030"/>
                        <w:tab w:val="right" w:pos="7650"/>
                        <w:tab w:val="right" w:pos="9270"/>
                      </w:tabs>
                      <w:adjustRightInd w:val="0"/>
                      <w:snapToGrid w:val="0"/>
                      <w:rPr>
                        <w:rFonts w:asciiTheme="minorEastAsia" w:eastAsiaTheme="minorEastAsia" w:hAnsiTheme="minorEastAsia"/>
                      </w:rPr>
                    </w:pPr>
                    <w:r>
                      <w:rPr>
                        <w:rFonts w:asciiTheme="minorEastAsia" w:eastAsiaTheme="minorEastAsia" w:hAnsiTheme="minorEastAsia" w:hint="eastAsia"/>
                      </w:rPr>
                      <w:t>长期应付款</w:t>
                    </w:r>
                  </w:p>
                </w:tc>
              </w:sdtContent>
            </w:sdt>
            <w:tc>
              <w:tcPr>
                <w:tcW w:w="1723" w:type="pct"/>
                <w:shd w:val="clear" w:color="auto" w:fill="auto"/>
              </w:tcPr>
              <w:p w:rsidR="001F0A15" w:rsidRPr="001F0A15" w:rsidRDefault="001F0A15" w:rsidP="004247C6">
                <w:pPr>
                  <w:tabs>
                    <w:tab w:val="right" w:pos="3690"/>
                    <w:tab w:val="right" w:pos="5130"/>
                    <w:tab w:val="right" w:pos="6030"/>
                    <w:tab w:val="right" w:pos="7650"/>
                    <w:tab w:val="right" w:pos="9270"/>
                  </w:tabs>
                  <w:adjustRightInd w:val="0"/>
                  <w:snapToGrid w:val="0"/>
                  <w:jc w:val="right"/>
                  <w:rPr>
                    <w:rFonts w:asciiTheme="minorEastAsia" w:eastAsiaTheme="minorEastAsia" w:hAnsiTheme="minorEastAsia"/>
                  </w:rPr>
                </w:pPr>
              </w:p>
            </w:tc>
            <w:tc>
              <w:tcPr>
                <w:tcW w:w="1729" w:type="pct"/>
                <w:shd w:val="clear" w:color="auto" w:fill="auto"/>
              </w:tcPr>
              <w:p w:rsidR="001F0A15" w:rsidRPr="001F0A15" w:rsidRDefault="001F0A15" w:rsidP="001F0A15">
                <w:pPr>
                  <w:tabs>
                    <w:tab w:val="right" w:pos="3690"/>
                    <w:tab w:val="right" w:pos="5130"/>
                    <w:tab w:val="right" w:pos="6030"/>
                    <w:tab w:val="right" w:pos="7650"/>
                    <w:tab w:val="right" w:pos="9270"/>
                  </w:tabs>
                  <w:adjustRightInd w:val="0"/>
                  <w:snapToGrid w:val="0"/>
                  <w:jc w:val="right"/>
                  <w:rPr>
                    <w:rFonts w:asciiTheme="minorEastAsia" w:eastAsiaTheme="minorEastAsia" w:hAnsiTheme="minorEastAsia"/>
                  </w:rPr>
                </w:pPr>
                <w:r w:rsidRPr="001F0A15">
                  <w:rPr>
                    <w:rFonts w:asciiTheme="minorEastAsia" w:eastAsiaTheme="minorEastAsia" w:hAnsiTheme="minorEastAsia"/>
                  </w:rPr>
                  <w:t>8,921,690.34</w:t>
                </w:r>
              </w:p>
            </w:tc>
          </w:tr>
          <w:tr w:rsidR="001F0A15" w:rsidRPr="001F0A15" w:rsidTr="004700B8">
            <w:sdt>
              <w:sdtPr>
                <w:rPr>
                  <w:rFonts w:asciiTheme="minorEastAsia" w:eastAsiaTheme="minorEastAsia" w:hAnsiTheme="minorEastAsia"/>
                </w:rPr>
                <w:tag w:val="_PLD_6ea01a87c395412fbdb6e25e411fc93c"/>
                <w:id w:val="1222293"/>
                <w:lock w:val="sdtLocked"/>
              </w:sdtPr>
              <w:sdtContent>
                <w:tc>
                  <w:tcPr>
                    <w:tcW w:w="1548" w:type="pct"/>
                    <w:shd w:val="clear" w:color="auto" w:fill="auto"/>
                  </w:tcPr>
                  <w:p w:rsidR="001F0A15" w:rsidRPr="001F0A15" w:rsidRDefault="001F0A15" w:rsidP="004247C6">
                    <w:pPr>
                      <w:tabs>
                        <w:tab w:val="right" w:pos="3690"/>
                        <w:tab w:val="right" w:pos="5130"/>
                        <w:tab w:val="right" w:pos="6030"/>
                        <w:tab w:val="right" w:pos="7650"/>
                        <w:tab w:val="right" w:pos="9270"/>
                      </w:tabs>
                      <w:adjustRightInd w:val="0"/>
                      <w:snapToGrid w:val="0"/>
                      <w:rPr>
                        <w:rFonts w:asciiTheme="minorEastAsia" w:eastAsiaTheme="minorEastAsia" w:hAnsiTheme="minorEastAsia"/>
                      </w:rPr>
                    </w:pPr>
                    <w:r w:rsidRPr="001F0A15">
                      <w:rPr>
                        <w:rFonts w:asciiTheme="minorEastAsia" w:eastAsiaTheme="minorEastAsia" w:hAnsiTheme="minorEastAsia" w:hint="eastAsia"/>
                      </w:rPr>
                      <w:t>合计</w:t>
                    </w:r>
                  </w:p>
                </w:tc>
              </w:sdtContent>
            </w:sdt>
            <w:tc>
              <w:tcPr>
                <w:tcW w:w="1723" w:type="pct"/>
                <w:shd w:val="clear" w:color="auto" w:fill="auto"/>
              </w:tcPr>
              <w:p w:rsidR="001F0A15" w:rsidRPr="001F0A15" w:rsidRDefault="001F0A15" w:rsidP="004247C6">
                <w:pPr>
                  <w:rPr>
                    <w:rFonts w:asciiTheme="minorEastAsia" w:eastAsiaTheme="minorEastAsia" w:hAnsiTheme="minorEastAsia"/>
                  </w:rPr>
                </w:pPr>
              </w:p>
            </w:tc>
            <w:tc>
              <w:tcPr>
                <w:tcW w:w="1729" w:type="pct"/>
                <w:shd w:val="clear" w:color="auto" w:fill="auto"/>
              </w:tcPr>
              <w:p w:rsidR="001F0A15" w:rsidRPr="001F0A15" w:rsidRDefault="001F0A15" w:rsidP="001F0A15">
                <w:pPr>
                  <w:jc w:val="right"/>
                  <w:rPr>
                    <w:rFonts w:asciiTheme="minorEastAsia" w:eastAsiaTheme="minorEastAsia" w:hAnsiTheme="minorEastAsia"/>
                  </w:rPr>
                </w:pPr>
                <w:r w:rsidRPr="001F0A15">
                  <w:rPr>
                    <w:rFonts w:asciiTheme="minorEastAsia" w:eastAsiaTheme="minorEastAsia" w:hAnsiTheme="minorEastAsia"/>
                  </w:rPr>
                  <w:t>8,921,690.34</w:t>
                </w:r>
              </w:p>
            </w:tc>
          </w:tr>
        </w:tbl>
        <w:p w:rsidR="00877D2C" w:rsidRDefault="006A4C27"/>
      </w:sdtContent>
    </w:sdt>
    <w:bookmarkEnd w:id="204" w:displacedByCustomXml="prev"/>
    <w:bookmarkStart w:id="205" w:name="_Hlk532911057" w:displacedByCustomXml="next"/>
    <w:sdt>
      <w:sdtPr>
        <w:rPr>
          <w:rFonts w:hint="eastAsia"/>
        </w:rPr>
        <w:alias w:val="模块:长期应付款分类列示其他说明"/>
        <w:tag w:val="_SEC_a0c78ab4e7864eb6ad0f9eb868ed1718"/>
        <w:id w:val="-1359961162"/>
        <w:lock w:val="sdtLocked"/>
        <w:placeholder>
          <w:docPart w:val="GBC22222222222222222222222222222"/>
        </w:placeholder>
      </w:sdtPr>
      <w:sdtContent>
        <w:p w:rsidR="00877D2C" w:rsidRDefault="005540A0">
          <w:r>
            <w:rPr>
              <w:rFonts w:hint="eastAsia"/>
            </w:rPr>
            <w:t>其他说明：</w:t>
          </w:r>
        </w:p>
        <w:sdt>
          <w:sdtPr>
            <w:alias w:val="是否适用：长期应付款分类列示其他说明[双击切换]"/>
            <w:tag w:val="_GBC_e7daa7f55cea4e3d835be6ee6457b35d"/>
            <w:id w:val="-1452779306"/>
            <w:lock w:val="sdtLocked"/>
            <w:placeholder>
              <w:docPart w:val="GBC22222222222222222222222222222"/>
            </w:placeholder>
          </w:sdtPr>
          <w:sdtContent>
            <w:p w:rsidR="00FA06F9" w:rsidRDefault="006A4C27" w:rsidP="00FA06F9">
              <w:r>
                <w:fldChar w:fldCharType="begin"/>
              </w:r>
              <w:r w:rsidR="00FA06F9">
                <w:rPr>
                  <w:rFonts w:hint="eastAsia"/>
                </w:rPr>
                <w:instrText xml:space="preserve"> MACROBUTTON  SnrToggleCheckbox </w:instrText>
              </w:r>
              <w:r w:rsidR="00FA06F9">
                <w:rPr>
                  <w:rFonts w:hint="eastAsia"/>
                </w:rPr>
                <w:instrText>□适用</w:instrText>
              </w:r>
              <w:r w:rsidR="00FA06F9">
                <w:rPr>
                  <w:rFonts w:hint="eastAsia"/>
                </w:rPr>
                <w:instrText xml:space="preserve"> </w:instrText>
              </w:r>
              <w:r>
                <w:fldChar w:fldCharType="end"/>
              </w:r>
              <w:r>
                <w:fldChar w:fldCharType="begin"/>
              </w:r>
              <w:r w:rsidR="00FA06F9">
                <w:rPr>
                  <w:rFonts w:hint="eastAsia"/>
                </w:rPr>
                <w:instrText xml:space="preserve"> MACROBUTTON  SnrToggleCheckbox </w:instrText>
              </w:r>
              <w:r w:rsidR="00FA06F9">
                <w:rPr>
                  <w:rFonts w:hint="eastAsia"/>
                </w:rPr>
                <w:instrText>√不适用</w:instrText>
              </w:r>
              <w:r w:rsidR="00FA06F9">
                <w:rPr>
                  <w:rFonts w:hint="eastAsia"/>
                </w:rPr>
                <w:instrText xml:space="preserve"> </w:instrText>
              </w:r>
              <w:r>
                <w:fldChar w:fldCharType="end"/>
              </w:r>
            </w:p>
          </w:sdtContent>
        </w:sdt>
        <w:p w:rsidR="00877D2C" w:rsidRDefault="006A4C27"/>
      </w:sdtContent>
    </w:sdt>
    <w:bookmarkEnd w:id="205"/>
    <w:p w:rsidR="00877D2C" w:rsidRDefault="005540A0">
      <w:pPr>
        <w:pStyle w:val="4"/>
        <w:ind w:left="360" w:hanging="360"/>
      </w:pPr>
      <w:r>
        <w:rPr>
          <w:rFonts w:hint="eastAsia"/>
        </w:rPr>
        <w:t>长期应付款</w:t>
      </w:r>
    </w:p>
    <w:sdt>
      <w:sdtPr>
        <w:rPr>
          <w:rFonts w:asciiTheme="minorHAnsi" w:eastAsia="宋体" w:hAnsiTheme="minorHAnsi" w:cstheme="minorBidi"/>
          <w:b w:val="0"/>
          <w:bCs w:val="0"/>
          <w:kern w:val="0"/>
          <w:szCs w:val="24"/>
        </w:rPr>
        <w:alias w:val="模块:按款项性质列示长期应付款"/>
        <w:tag w:val="_SEC_7376b335bb274b24970a93a74d17b7c6"/>
        <w:id w:val="1083190155"/>
        <w:lock w:val="sdtLocked"/>
        <w:placeholder>
          <w:docPart w:val="GBC22222222222222222222222222222"/>
        </w:placeholder>
      </w:sdtPr>
      <w:sdtEndPr>
        <w:rPr>
          <w:rFonts w:ascii="Times New Roman" w:hAnsi="Times New Roman"/>
          <w:kern w:val="2"/>
          <w:szCs w:val="21"/>
        </w:rPr>
      </w:sdtEndPr>
      <w:sdtContent>
        <w:p w:rsidR="00877D2C" w:rsidRDefault="005540A0" w:rsidP="00B176E2">
          <w:pPr>
            <w:pStyle w:val="4"/>
            <w:numPr>
              <w:ilvl w:val="0"/>
              <w:numId w:val="97"/>
            </w:numPr>
            <w:ind w:left="426" w:hanging="426"/>
          </w:pPr>
          <w:r>
            <w:rPr>
              <w:rFonts w:hint="eastAsia"/>
            </w:rPr>
            <w:t>按款项性质列示长期应付款</w:t>
          </w:r>
        </w:p>
        <w:sdt>
          <w:sdtPr>
            <w:alias w:val="是否适用：按款项性质列示长期应付款[双击切换]"/>
            <w:tag w:val="_GBC_6a4cca7cce5341018cd4836f32746cd9"/>
            <w:id w:val="-122308964"/>
            <w:lock w:val="sdtLocked"/>
            <w:placeholder>
              <w:docPart w:val="GBC22222222222222222222222222222"/>
            </w:placeholder>
          </w:sdtPr>
          <w:sdtContent>
            <w:p w:rsidR="00877D2C" w:rsidRDefault="006A4C27">
              <w:r>
                <w:fldChar w:fldCharType="begin"/>
              </w:r>
              <w:r w:rsidR="005E46A4">
                <w:rPr>
                  <w:rFonts w:hint="eastAsia"/>
                </w:rPr>
                <w:instrText xml:space="preserve">MACROBUTTON  SnrToggleCheckbox </w:instrText>
              </w:r>
              <w:r w:rsidR="005E46A4">
                <w:rPr>
                  <w:rFonts w:hint="eastAsia"/>
                </w:rPr>
                <w:instrText>√适用</w:instrText>
              </w:r>
              <w:r w:rsidR="005E46A4">
                <w:rPr>
                  <w:rFonts w:hint="eastAsia"/>
                </w:rPr>
                <w:instrText xml:space="preserve"> </w:instrText>
              </w:r>
              <w:r>
                <w:fldChar w:fldCharType="end"/>
              </w:r>
              <w:r>
                <w:fldChar w:fldCharType="begin"/>
              </w:r>
              <w:r w:rsidR="005E46A4">
                <w:rPr>
                  <w:rFonts w:hint="eastAsia"/>
                </w:rPr>
                <w:instrText xml:space="preserve"> MACROBUTTON  SnrToggleCheckbox </w:instrText>
              </w:r>
              <w:r w:rsidR="005E46A4">
                <w:rPr>
                  <w:rFonts w:hint="eastAsia"/>
                </w:rPr>
                <w:instrText>□不适用</w:instrText>
              </w:r>
              <w:r w:rsidR="005E46A4">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长期应付款"/>
              <w:tag w:val="_GBC_ddf7b9d28f164198ac6c2f6a82b47d41"/>
              <w:id w:val="-550150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长期应付款"/>
              <w:tag w:val="_GBC_f93228408d4f48699309d8ab4da673ba"/>
              <w:id w:val="-20528376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2807"/>
            <w:gridCol w:w="3118"/>
            <w:gridCol w:w="3134"/>
          </w:tblGrid>
          <w:tr w:rsidR="00877D2C" w:rsidTr="004700B8">
            <w:trPr>
              <w:cantSplit/>
              <w:trHeight w:val="307"/>
            </w:trPr>
            <w:sdt>
              <w:sdtPr>
                <w:rPr>
                  <w:rFonts w:asciiTheme="minorEastAsia" w:eastAsiaTheme="minorEastAsia" w:hAnsiTheme="minorEastAsia"/>
                </w:rPr>
                <w:tag w:val="_PLD_80697eb0741143188d1783ddd81c2db2"/>
                <w:id w:val="-1146969641"/>
                <w:lock w:val="sdtLocked"/>
              </w:sdtPr>
              <w:sdtContent>
                <w:tc>
                  <w:tcPr>
                    <w:tcW w:w="1549" w:type="pct"/>
                    <w:shd w:val="clear" w:color="auto" w:fill="auto"/>
                    <w:vAlign w:val="center"/>
                  </w:tcPr>
                  <w:p w:rsidR="00877D2C" w:rsidRPr="005E46A4" w:rsidRDefault="005540A0">
                    <w:pPr>
                      <w:jc w:val="center"/>
                      <w:rPr>
                        <w:rFonts w:asciiTheme="minorEastAsia" w:eastAsiaTheme="minorEastAsia" w:hAnsiTheme="minorEastAsia"/>
                      </w:rPr>
                    </w:pPr>
                    <w:r w:rsidRPr="005E46A4">
                      <w:rPr>
                        <w:rFonts w:asciiTheme="minorEastAsia" w:eastAsiaTheme="minorEastAsia" w:hAnsiTheme="minorEastAsia" w:hint="eastAsia"/>
                      </w:rPr>
                      <w:t>项目</w:t>
                    </w:r>
                  </w:p>
                </w:tc>
              </w:sdtContent>
            </w:sdt>
            <w:sdt>
              <w:sdtPr>
                <w:rPr>
                  <w:rFonts w:asciiTheme="minorEastAsia" w:eastAsiaTheme="minorEastAsia" w:hAnsiTheme="minorEastAsia"/>
                </w:rPr>
                <w:tag w:val="_PLD_361897af892e4de98bc2cf056e2b512c"/>
                <w:id w:val="132536441"/>
                <w:lock w:val="sdtLocked"/>
              </w:sdtPr>
              <w:sdtContent>
                <w:tc>
                  <w:tcPr>
                    <w:tcW w:w="1721" w:type="pct"/>
                    <w:shd w:val="clear" w:color="auto" w:fill="auto"/>
                    <w:vAlign w:val="center"/>
                  </w:tcPr>
                  <w:p w:rsidR="00877D2C" w:rsidRPr="005E46A4" w:rsidRDefault="005540A0">
                    <w:pPr>
                      <w:jc w:val="center"/>
                      <w:rPr>
                        <w:rFonts w:asciiTheme="minorEastAsia" w:eastAsiaTheme="minorEastAsia" w:hAnsiTheme="minorEastAsia"/>
                      </w:rPr>
                    </w:pPr>
                    <w:r w:rsidRPr="005E46A4">
                      <w:rPr>
                        <w:rFonts w:asciiTheme="minorEastAsia" w:eastAsiaTheme="minorEastAsia" w:hAnsiTheme="minorEastAsia" w:hint="eastAsia"/>
                      </w:rPr>
                      <w:t>期初余额</w:t>
                    </w:r>
                  </w:p>
                </w:tc>
              </w:sdtContent>
            </w:sdt>
            <w:sdt>
              <w:sdtPr>
                <w:rPr>
                  <w:rFonts w:asciiTheme="minorEastAsia" w:eastAsiaTheme="minorEastAsia" w:hAnsiTheme="minorEastAsia"/>
                </w:rPr>
                <w:tag w:val="_PLD_b45e38f9b06048e18bf5d20429299b7b"/>
                <w:id w:val="1734887396"/>
                <w:lock w:val="sdtLocked"/>
              </w:sdtPr>
              <w:sdtContent>
                <w:tc>
                  <w:tcPr>
                    <w:tcW w:w="1730" w:type="pct"/>
                    <w:shd w:val="clear" w:color="auto" w:fill="auto"/>
                    <w:vAlign w:val="center"/>
                  </w:tcPr>
                  <w:p w:rsidR="00877D2C" w:rsidRPr="005E46A4" w:rsidRDefault="005540A0">
                    <w:pPr>
                      <w:jc w:val="center"/>
                      <w:rPr>
                        <w:rFonts w:asciiTheme="minorEastAsia" w:eastAsiaTheme="minorEastAsia" w:hAnsiTheme="minorEastAsia"/>
                      </w:rPr>
                    </w:pPr>
                    <w:r w:rsidRPr="005E46A4">
                      <w:rPr>
                        <w:rFonts w:asciiTheme="minorEastAsia" w:eastAsiaTheme="minorEastAsia" w:hAnsiTheme="minorEastAsia" w:hint="eastAsia"/>
                      </w:rPr>
                      <w:t>期末余额</w:t>
                    </w:r>
                  </w:p>
                </w:tc>
              </w:sdtContent>
            </w:sdt>
          </w:tr>
          <w:sdt>
            <w:sdtPr>
              <w:rPr>
                <w:rFonts w:asciiTheme="minorEastAsia" w:eastAsiaTheme="minorEastAsia" w:hAnsiTheme="minorEastAsia"/>
              </w:rPr>
              <w:alias w:val="按款项性质列示长期应付款明细"/>
              <w:tag w:val="_TUP_582d211f6f954856bfeb99df9433b25f"/>
              <w:id w:val="-1292819997"/>
              <w:lock w:val="sdtLocked"/>
            </w:sdtPr>
            <w:sdtEndPr>
              <w:rPr>
                <w:rFonts w:hint="eastAsia"/>
              </w:rPr>
            </w:sdtEndPr>
            <w:sdtContent>
              <w:tr w:rsidR="00877D2C" w:rsidTr="004700B8">
                <w:trPr>
                  <w:cantSplit/>
                  <w:trHeight w:val="186"/>
                </w:trPr>
                <w:tc>
                  <w:tcPr>
                    <w:tcW w:w="1549" w:type="pct"/>
                  </w:tcPr>
                  <w:p w:rsidR="00877D2C" w:rsidRPr="005E46A4" w:rsidRDefault="005E46A4">
                    <w:pPr>
                      <w:rPr>
                        <w:rFonts w:asciiTheme="minorEastAsia" w:eastAsiaTheme="minorEastAsia" w:hAnsiTheme="minorEastAsia"/>
                      </w:rPr>
                    </w:pPr>
                    <w:r w:rsidRPr="005E46A4">
                      <w:rPr>
                        <w:rFonts w:asciiTheme="minorEastAsia" w:eastAsiaTheme="minorEastAsia" w:hAnsiTheme="minorEastAsia"/>
                      </w:rPr>
                      <w:t>售后回租</w:t>
                    </w:r>
                  </w:p>
                </w:tc>
                <w:tc>
                  <w:tcPr>
                    <w:tcW w:w="1721" w:type="pct"/>
                  </w:tcPr>
                  <w:p w:rsidR="00877D2C" w:rsidRPr="005E46A4" w:rsidRDefault="00877D2C">
                    <w:pPr>
                      <w:jc w:val="right"/>
                      <w:rPr>
                        <w:rFonts w:asciiTheme="minorEastAsia" w:eastAsiaTheme="minorEastAsia" w:hAnsiTheme="minorEastAsia"/>
                      </w:rPr>
                    </w:pPr>
                  </w:p>
                </w:tc>
                <w:tc>
                  <w:tcPr>
                    <w:tcW w:w="1730" w:type="pct"/>
                  </w:tcPr>
                  <w:p w:rsidR="00877D2C" w:rsidRPr="005E46A4" w:rsidRDefault="005E46A4">
                    <w:pPr>
                      <w:jc w:val="right"/>
                      <w:rPr>
                        <w:rFonts w:asciiTheme="minorEastAsia" w:eastAsiaTheme="minorEastAsia" w:hAnsiTheme="minorEastAsia"/>
                      </w:rPr>
                    </w:pPr>
                    <w:r w:rsidRPr="005E46A4">
                      <w:rPr>
                        <w:rFonts w:asciiTheme="minorEastAsia" w:eastAsiaTheme="minorEastAsia" w:hAnsiTheme="minorEastAsia"/>
                      </w:rPr>
                      <w:t>8,921,690.34</w:t>
                    </w:r>
                  </w:p>
                </w:tc>
              </w:tr>
            </w:sdtContent>
          </w:sdt>
        </w:tbl>
        <w:p w:rsidR="00877D2C" w:rsidRDefault="005540A0" w:rsidP="004700B8">
          <w:pPr>
            <w:snapToGrid w:val="0"/>
            <w:spacing w:line="300" w:lineRule="auto"/>
            <w:ind w:firstLineChars="200" w:firstLine="420"/>
          </w:pPr>
          <w:r>
            <w:rPr>
              <w:rFonts w:hint="eastAsia"/>
            </w:rPr>
            <w:t>其他说明：</w:t>
          </w:r>
        </w:p>
        <w:sdt>
          <w:sdtPr>
            <w:alias w:val="长期应付款的说明"/>
            <w:tag w:val="_GBC_1e1004e075cc4ec6b1e314219a582067"/>
            <w:id w:val="-82772790"/>
            <w:lock w:val="sdtLocked"/>
            <w:placeholder>
              <w:docPart w:val="GBC22222222222222222222222222222"/>
            </w:placeholder>
          </w:sdtPr>
          <w:sdtEndPr>
            <w:rPr>
              <w:rFonts w:asciiTheme="minorEastAsia" w:eastAsiaTheme="minorEastAsia" w:hAnsiTheme="minorEastAsia"/>
            </w:rPr>
          </w:sdtEndPr>
          <w:sdtContent>
            <w:p w:rsidR="00EA3677" w:rsidRDefault="005E46A4" w:rsidP="004700B8">
              <w:pPr>
                <w:snapToGrid w:val="0"/>
                <w:spacing w:line="300" w:lineRule="auto"/>
                <w:ind w:firstLineChars="200" w:firstLine="420"/>
                <w:rPr>
                  <w:rFonts w:asciiTheme="minorEastAsia" w:eastAsiaTheme="minorEastAsia" w:hAnsiTheme="minorEastAsia"/>
                  <w:kern w:val="0"/>
                </w:rPr>
              </w:pPr>
              <w:r w:rsidRPr="005E46A4">
                <w:rPr>
                  <w:rFonts w:asciiTheme="minorEastAsia" w:eastAsiaTheme="minorEastAsia" w:hAnsiTheme="minorEastAsia"/>
                  <w:kern w:val="0"/>
                </w:rPr>
                <w:t>2019年度本公司子公司铜陵铜峰精密科技有限公司与江苏金融租赁股份有限公司签订《融资租赁合同》，租金总额19,542,500.00元，未确认融资费用2,694,805.42元，租赁物资产机器设备原值25,804,574.15元</w:t>
              </w:r>
              <w:r w:rsidR="00EA3677">
                <w:rPr>
                  <w:rFonts w:asciiTheme="minorEastAsia" w:eastAsiaTheme="minorEastAsia" w:hAnsiTheme="minorEastAsia" w:hint="eastAsia"/>
                  <w:kern w:val="0"/>
                </w:rPr>
                <w:t>。</w:t>
              </w:r>
            </w:p>
            <w:p w:rsidR="00877D2C" w:rsidRPr="004700B8" w:rsidRDefault="00EA3677" w:rsidP="004700B8">
              <w:pPr>
                <w:snapToGrid w:val="0"/>
                <w:spacing w:line="300" w:lineRule="auto"/>
                <w:ind w:firstLineChars="200" w:firstLine="420"/>
                <w:rPr>
                  <w:rFonts w:asciiTheme="minorEastAsia" w:eastAsiaTheme="minorEastAsia" w:hAnsiTheme="minorEastAsia"/>
                  <w:kern w:val="0"/>
                </w:rPr>
              </w:pPr>
              <w:r w:rsidRPr="005E46A4">
                <w:rPr>
                  <w:rFonts w:asciiTheme="minorEastAsia" w:eastAsiaTheme="minorEastAsia" w:hAnsiTheme="minorEastAsia"/>
                  <w:kern w:val="0"/>
                </w:rPr>
                <w:t>期末长期应付款较期初减少，主要系归还融资租赁款所致</w:t>
              </w:r>
              <w:r w:rsidR="005E46A4" w:rsidRPr="005E46A4">
                <w:rPr>
                  <w:rFonts w:asciiTheme="minorEastAsia" w:eastAsiaTheme="minorEastAsia" w:hAnsiTheme="minorEastAsia"/>
                  <w:kern w:val="0"/>
                </w:rPr>
                <w:t>。</w:t>
              </w:r>
            </w:p>
          </w:sdtContent>
        </w:sdt>
      </w:sdtContent>
    </w:sdt>
    <w:sdt>
      <w:sdtPr>
        <w:rPr>
          <w:rFonts w:ascii="宋体" w:eastAsia="宋体" w:hAnsi="宋体" w:cs="宋体" w:hint="eastAsia"/>
          <w:b w:val="0"/>
          <w:bCs w:val="0"/>
          <w:kern w:val="0"/>
          <w:szCs w:val="24"/>
        </w:rPr>
        <w:alias w:val="模块:专项应付款"/>
        <w:tag w:val="_SEC_0a84e0b09fc64975bf9a126557085875"/>
        <w:id w:val="-1231535933"/>
        <w:lock w:val="sdtLocked"/>
        <w:placeholder>
          <w:docPart w:val="GBC22222222222222222222222222222"/>
        </w:placeholder>
      </w:sdtPr>
      <w:sdtEndPr>
        <w:rPr>
          <w:rFonts w:ascii="Times New Roman" w:hAnsi="Times New Roman" w:cstheme="minorBidi" w:hint="default"/>
          <w:color w:val="000000" w:themeColor="text1"/>
          <w:kern w:val="2"/>
          <w:szCs w:val="21"/>
        </w:rPr>
      </w:sdtEndPr>
      <w:sdtContent>
        <w:p w:rsidR="00877D2C" w:rsidRDefault="005540A0">
          <w:pPr>
            <w:pStyle w:val="4"/>
            <w:ind w:left="360" w:hanging="360"/>
          </w:pPr>
          <w:r>
            <w:rPr>
              <w:rFonts w:hint="eastAsia"/>
            </w:rPr>
            <w:t>专项应付款</w:t>
          </w:r>
        </w:p>
        <w:p w:rsidR="00877D2C" w:rsidRDefault="005540A0" w:rsidP="00B176E2">
          <w:pPr>
            <w:pStyle w:val="4"/>
            <w:numPr>
              <w:ilvl w:val="0"/>
              <w:numId w:val="98"/>
            </w:numPr>
            <w:ind w:left="426" w:hanging="426"/>
          </w:pPr>
          <w:r>
            <w:rPr>
              <w:rFonts w:hint="eastAsia"/>
            </w:rPr>
            <w:t>按款项性质列示专项应付款</w:t>
          </w:r>
        </w:p>
        <w:sdt>
          <w:sdtPr>
            <w:alias w:val="是否适用：专项应付款[双击切换]"/>
            <w:tag w:val="_GBC_857ddecb5bce4a0f99e428cd2635aa03"/>
            <w:id w:val="1401256933"/>
            <w:lock w:val="sdtLocked"/>
            <w:placeholder>
              <w:docPart w:val="GBC22222222222222222222222222222"/>
            </w:placeholder>
          </w:sdtPr>
          <w:sdtContent>
            <w:p w:rsidR="00877D2C" w:rsidRDefault="006A4C27" w:rsidP="004700B8">
              <w:r>
                <w:fldChar w:fldCharType="begin"/>
              </w:r>
              <w:r w:rsidR="00C55EEA">
                <w:rPr>
                  <w:rFonts w:hint="eastAsia"/>
                </w:rPr>
                <w:instrText xml:space="preserve">MACROBUTTON  SnrToggleCheckbox </w:instrText>
              </w:r>
              <w:r w:rsidR="00C55EEA">
                <w:rPr>
                  <w:rFonts w:hint="eastAsia"/>
                </w:rPr>
                <w:instrText>□适用</w:instrText>
              </w:r>
              <w:r w:rsidR="00C55EEA">
                <w:rPr>
                  <w:rFonts w:hint="eastAsia"/>
                </w:rPr>
                <w:instrText xml:space="preserve"> </w:instrText>
              </w:r>
              <w:r>
                <w:fldChar w:fldCharType="end"/>
              </w:r>
              <w:r>
                <w:fldChar w:fldCharType="begin"/>
              </w:r>
              <w:r w:rsidR="00C55EEA">
                <w:rPr>
                  <w:rFonts w:hint="eastAsia"/>
                </w:rPr>
                <w:instrText xml:space="preserve"> MACROBUTTON  SnrToggleCheckbox </w:instrText>
              </w:r>
              <w:r w:rsidR="00C55EEA">
                <w:rPr>
                  <w:rFonts w:hint="eastAsia"/>
                </w:rPr>
                <w:instrText>√不适用</w:instrText>
              </w:r>
              <w:r w:rsidR="00C55EEA">
                <w:rPr>
                  <w:rFonts w:hint="eastAsia"/>
                </w:rPr>
                <w:instrText xml:space="preserve"> </w:instrText>
              </w:r>
              <w:r>
                <w:fldChar w:fldCharType="end"/>
              </w:r>
            </w:p>
          </w:sdtContent>
        </w:sdt>
        <w:p w:rsidR="00877D2C" w:rsidRDefault="006A4C27">
          <w:pPr>
            <w:snapToGrid w:val="0"/>
          </w:pPr>
        </w:p>
      </w:sdtContent>
    </w:sdt>
    <w:p w:rsidR="00877D2C" w:rsidRDefault="005540A0" w:rsidP="00B176E2">
      <w:pPr>
        <w:pStyle w:val="3"/>
        <w:numPr>
          <w:ilvl w:val="0"/>
          <w:numId w:val="66"/>
        </w:numPr>
        <w:tabs>
          <w:tab w:val="left" w:pos="504"/>
        </w:tabs>
        <w:rPr>
          <w:szCs w:val="21"/>
        </w:rPr>
      </w:pPr>
      <w:r>
        <w:rPr>
          <w:rFonts w:hint="eastAsia"/>
          <w:szCs w:val="21"/>
        </w:rPr>
        <w:t>长期应付职工薪酬</w:t>
      </w:r>
    </w:p>
    <w:sdt>
      <w:sdtPr>
        <w:alias w:val="是否适用：长期应付职工薪酬[双击切换]"/>
        <w:tag w:val="_GBC_24f9546075204a64926cf2cb24e64f0e"/>
        <w:id w:val="-82607269"/>
        <w:lock w:val="sdtLocked"/>
        <w:placeholder>
          <w:docPart w:val="GBC22222222222222222222222222222"/>
        </w:placeholder>
      </w:sdtPr>
      <w:sdtContent>
        <w:p w:rsidR="00C55EEA" w:rsidRDefault="006A4C27" w:rsidP="00C55EEA">
          <w:r>
            <w:fldChar w:fldCharType="begin"/>
          </w:r>
          <w:r w:rsidR="00C55EEA">
            <w:rPr>
              <w:rFonts w:hint="eastAsia"/>
            </w:rPr>
            <w:instrText xml:space="preserve">MACROBUTTON  SnrToggleCheckbox </w:instrText>
          </w:r>
          <w:r w:rsidR="00C55EEA">
            <w:rPr>
              <w:rFonts w:hint="eastAsia"/>
            </w:rPr>
            <w:instrText>□适用</w:instrText>
          </w:r>
          <w:r w:rsidR="00C55EEA">
            <w:rPr>
              <w:rFonts w:hint="eastAsia"/>
            </w:rPr>
            <w:instrText xml:space="preserve"> </w:instrText>
          </w:r>
          <w:r>
            <w:fldChar w:fldCharType="end"/>
          </w:r>
          <w:r>
            <w:fldChar w:fldCharType="begin"/>
          </w:r>
          <w:r w:rsidR="00C55EEA">
            <w:rPr>
              <w:rFonts w:hint="eastAsia"/>
            </w:rPr>
            <w:instrText xml:space="preserve"> MACROBUTTON  SnrToggleCheckbox </w:instrText>
          </w:r>
          <w:r w:rsidR="00C55EEA">
            <w:rPr>
              <w:rFonts w:hint="eastAsia"/>
            </w:rPr>
            <w:instrText>√不适用</w:instrText>
          </w:r>
          <w:r w:rsidR="00C55EEA">
            <w:rPr>
              <w:rFonts w:hint="eastAsia"/>
            </w:rPr>
            <w:instrText xml:space="preserve"> </w:instrText>
          </w:r>
          <w:r>
            <w:fldChar w:fldCharType="end"/>
          </w:r>
        </w:p>
      </w:sdtContent>
    </w:sdt>
    <w:p w:rsidR="00877D2C" w:rsidRDefault="00877D2C"/>
    <w:bookmarkStart w:id="206" w:name="_Hlk533670325" w:displacedByCustomXml="next"/>
    <w:sdt>
      <w:sdtPr>
        <w:rPr>
          <w:rFonts w:ascii="宋体" w:hAnsi="宋体" w:cs="宋体" w:hint="eastAsia"/>
          <w:b w:val="0"/>
          <w:bCs w:val="0"/>
          <w:kern w:val="0"/>
          <w:szCs w:val="21"/>
        </w:rPr>
        <w:alias w:val="模块:预计负债"/>
        <w:tag w:val="_SEC_f21973cd15af4f4f8cba4c68d4e9e36f"/>
        <w:id w:val="293418994"/>
        <w:lock w:val="sdtLocked"/>
        <w:placeholder>
          <w:docPart w:val="GBC22222222222222222222222222222"/>
        </w:placeholder>
      </w:sdtPr>
      <w:sdtEndPr>
        <w:rPr>
          <w:rFonts w:ascii="Times New Roman" w:hAnsi="Times New Roman" w:cstheme="minorBidi" w:hint="default"/>
          <w:kern w:val="2"/>
        </w:rPr>
      </w:sdtEndPr>
      <w:sdtConten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预计负债</w:t>
          </w:r>
        </w:p>
        <w:sdt>
          <w:sdtPr>
            <w:alias w:val="是否适用：预计负债[双击切换]"/>
            <w:tag w:val="_GBC_d57ab9083835465c9b1fdeb5ed46b3ce"/>
            <w:id w:val="-238399664"/>
            <w:lock w:val="sdtLocked"/>
            <w:placeholder>
              <w:docPart w:val="GBC22222222222222222222222222222"/>
            </w:placeholder>
          </w:sdtPr>
          <w:sdtContent>
            <w:p w:rsidR="00C55EEA" w:rsidRDefault="006A4C27" w:rsidP="00C55EEA">
              <w:r>
                <w:fldChar w:fldCharType="begin"/>
              </w:r>
              <w:r w:rsidR="00C55EEA">
                <w:rPr>
                  <w:rFonts w:hint="eastAsia"/>
                </w:rPr>
                <w:instrText xml:space="preserve">MACROBUTTON  SnrToggleCheckbox </w:instrText>
              </w:r>
              <w:r w:rsidR="00C55EEA">
                <w:rPr>
                  <w:rFonts w:hint="eastAsia"/>
                </w:rPr>
                <w:instrText>□适用</w:instrText>
              </w:r>
              <w:r w:rsidR="00C55EEA">
                <w:rPr>
                  <w:rFonts w:hint="eastAsia"/>
                </w:rPr>
                <w:instrText xml:space="preserve"> </w:instrText>
              </w:r>
              <w:r>
                <w:fldChar w:fldCharType="end"/>
              </w:r>
              <w:r>
                <w:fldChar w:fldCharType="begin"/>
              </w:r>
              <w:r w:rsidR="00C55EEA">
                <w:rPr>
                  <w:rFonts w:hint="eastAsia"/>
                </w:rPr>
                <w:instrText xml:space="preserve"> MACROBUTTON  SnrToggleCheckbox </w:instrText>
              </w:r>
              <w:r w:rsidR="00C55EEA">
                <w:rPr>
                  <w:rFonts w:hint="eastAsia"/>
                </w:rPr>
                <w:instrText>√不适用</w:instrText>
              </w:r>
              <w:r w:rsidR="00C55EEA">
                <w:rPr>
                  <w:rFonts w:hint="eastAsia"/>
                </w:rPr>
                <w:instrText xml:space="preserve"> </w:instrText>
              </w:r>
              <w:r>
                <w:fldChar w:fldCharType="end"/>
              </w:r>
            </w:p>
          </w:sdtContent>
        </w:sdt>
        <w:p w:rsidR="00877D2C" w:rsidRDefault="006A4C27" w:rsidP="005B1C87">
          <w:pPr>
            <w:autoSpaceDE w:val="0"/>
            <w:autoSpaceDN w:val="0"/>
            <w:adjustRightInd w:val="0"/>
          </w:pPr>
        </w:p>
      </w:sdtContent>
    </w:sdt>
    <w:bookmarkEnd w:id="206" w:displacedByCustomXml="prev"/>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lastRenderedPageBreak/>
        <w:t>递延收益</w:t>
      </w:r>
    </w:p>
    <w:sdt>
      <w:sdtPr>
        <w:rPr>
          <w:rFonts w:ascii="宋体" w:hAnsi="宋体" w:cs="宋体" w:hint="eastAsia"/>
          <w:kern w:val="0"/>
          <w:szCs w:val="21"/>
        </w:rPr>
        <w:alias w:val="模块:递延收益"/>
        <w:tag w:val="_SEC_77e89ee1eab949ef9b025afd8f005609"/>
        <w:id w:val="3252656"/>
        <w:lock w:val="sdtLocked"/>
        <w:placeholder>
          <w:docPart w:val="GBC22222222222222222222222222222"/>
        </w:placeholder>
      </w:sdtPr>
      <w:sdtEndPr>
        <w:rPr>
          <w:rFonts w:ascii="Times New Roman" w:hAnsi="Times New Roman" w:cs="Times New Roman"/>
          <w:kern w:val="2"/>
        </w:rPr>
      </w:sdtEndPr>
      <w:sdtContent>
        <w:p w:rsidR="00877D2C" w:rsidRDefault="005540A0">
          <w:pPr>
            <w:pStyle w:val="af7"/>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hint="eastAsia"/>
              <w:kern w:val="0"/>
              <w:szCs w:val="21"/>
            </w:rPr>
            <w:alias w:val="是否适用：递延收益情况 [双击切换]"/>
            <w:tag w:val="_GBC_1dc89c2a3092474186405d574af5f0a9"/>
            <w:id w:val="-564028924"/>
            <w:lock w:val="sdtLocked"/>
            <w:placeholder>
              <w:docPart w:val="GBC22222222222222222222222222222"/>
            </w:placeholder>
          </w:sdtPr>
          <w:sdtContent>
            <w:p w:rsidR="00877D2C" w:rsidRDefault="006A4C27">
              <w:pPr>
                <w:pStyle w:val="af7"/>
                <w:ind w:firstLineChars="0" w:firstLine="0"/>
                <w:jc w:val="left"/>
                <w:rPr>
                  <w:rFonts w:ascii="宋体" w:hAnsi="宋体" w:cs="宋体"/>
                  <w:kern w:val="0"/>
                  <w:szCs w:val="21"/>
                </w:rPr>
              </w:pPr>
              <w:r>
                <w:rPr>
                  <w:rFonts w:ascii="宋体" w:hAnsi="宋体" w:cs="宋体"/>
                  <w:kern w:val="0"/>
                  <w:szCs w:val="21"/>
                </w:rPr>
                <w:fldChar w:fldCharType="begin"/>
              </w:r>
              <w:r w:rsidR="00C55EEA">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C55EEA">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5B1C87" w:rsidRDefault="005540A0">
          <w:pPr>
            <w:pStyle w:val="af7"/>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302facde74424f4893f0a42db0d6e1ba"/>
              <w:id w:val="-19153886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99380f3ab3514d54aa39945566772fb3"/>
              <w:id w:val="982735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419"/>
            <w:gridCol w:w="1591"/>
            <w:gridCol w:w="1486"/>
            <w:gridCol w:w="1486"/>
            <w:gridCol w:w="1591"/>
            <w:gridCol w:w="1486"/>
          </w:tblGrid>
          <w:tr w:rsidR="005B1C87" w:rsidTr="004247C6">
            <w:trPr>
              <w:cantSplit/>
              <w:trHeight w:val="335"/>
            </w:trPr>
            <w:sdt>
              <w:sdtPr>
                <w:rPr>
                  <w:rFonts w:asciiTheme="minorEastAsia" w:eastAsiaTheme="minorEastAsia" w:hAnsiTheme="minorEastAsia"/>
                </w:rPr>
                <w:tag w:val="_PLD_06c0ddfa4a2746ca8f12eddff124e05c"/>
                <w:id w:val="1222628"/>
                <w:lock w:val="sdtLocked"/>
              </w:sdtPr>
              <w:sdtContent>
                <w:tc>
                  <w:tcPr>
                    <w:tcW w:w="844" w:type="pct"/>
                    <w:shd w:val="clear" w:color="auto" w:fill="auto"/>
                    <w:vAlign w:val="center"/>
                  </w:tcPr>
                  <w:p w:rsidR="005B1C87" w:rsidRPr="005B1C87" w:rsidRDefault="005B1C87" w:rsidP="004247C6">
                    <w:pPr>
                      <w:jc w:val="center"/>
                      <w:rPr>
                        <w:rFonts w:asciiTheme="minorEastAsia" w:eastAsiaTheme="minorEastAsia" w:hAnsiTheme="minorEastAsia"/>
                      </w:rPr>
                    </w:pPr>
                    <w:r w:rsidRPr="005B1C87">
                      <w:rPr>
                        <w:rFonts w:asciiTheme="minorEastAsia" w:eastAsiaTheme="minorEastAsia" w:hAnsiTheme="minorEastAsia" w:hint="eastAsia"/>
                      </w:rPr>
                      <w:t>项目</w:t>
                    </w:r>
                  </w:p>
                </w:tc>
              </w:sdtContent>
            </w:sdt>
            <w:sdt>
              <w:sdtPr>
                <w:rPr>
                  <w:rFonts w:asciiTheme="minorEastAsia" w:eastAsiaTheme="minorEastAsia" w:hAnsiTheme="minorEastAsia"/>
                </w:rPr>
                <w:tag w:val="_PLD_4c41187d18a94eb4908c030c31b5a141"/>
                <w:id w:val="1222629"/>
                <w:lock w:val="sdtLocked"/>
              </w:sdtPr>
              <w:sdtContent>
                <w:tc>
                  <w:tcPr>
                    <w:tcW w:w="811" w:type="pct"/>
                    <w:shd w:val="clear" w:color="auto" w:fill="auto"/>
                    <w:vAlign w:val="center"/>
                  </w:tcPr>
                  <w:p w:rsidR="005B1C87" w:rsidRPr="005B1C87" w:rsidRDefault="005B1C87" w:rsidP="004247C6">
                    <w:pPr>
                      <w:jc w:val="center"/>
                      <w:rPr>
                        <w:rFonts w:asciiTheme="minorEastAsia" w:eastAsiaTheme="minorEastAsia" w:hAnsiTheme="minorEastAsia"/>
                      </w:rPr>
                    </w:pPr>
                    <w:r w:rsidRPr="005B1C87">
                      <w:rPr>
                        <w:rFonts w:asciiTheme="minorEastAsia" w:eastAsiaTheme="minorEastAsia" w:hAnsiTheme="minorEastAsia" w:hint="eastAsia"/>
                      </w:rPr>
                      <w:t>期初余额</w:t>
                    </w:r>
                  </w:p>
                </w:tc>
              </w:sdtContent>
            </w:sdt>
            <w:sdt>
              <w:sdtPr>
                <w:rPr>
                  <w:rFonts w:asciiTheme="minorEastAsia" w:eastAsiaTheme="minorEastAsia" w:hAnsiTheme="minorEastAsia"/>
                </w:rPr>
                <w:tag w:val="_PLD_7823db68b61845e58a185dffbbfd2804"/>
                <w:id w:val="1222630"/>
                <w:lock w:val="sdtLocked"/>
              </w:sdtPr>
              <w:sdtContent>
                <w:tc>
                  <w:tcPr>
                    <w:tcW w:w="819" w:type="pct"/>
                    <w:shd w:val="clear" w:color="auto" w:fill="auto"/>
                    <w:vAlign w:val="center"/>
                  </w:tcPr>
                  <w:p w:rsidR="005B1C87" w:rsidRPr="005B1C87" w:rsidRDefault="005B1C87" w:rsidP="004247C6">
                    <w:pPr>
                      <w:jc w:val="center"/>
                      <w:rPr>
                        <w:rFonts w:asciiTheme="minorEastAsia" w:eastAsiaTheme="minorEastAsia" w:hAnsiTheme="minorEastAsia"/>
                      </w:rPr>
                    </w:pPr>
                    <w:r w:rsidRPr="005B1C87">
                      <w:rPr>
                        <w:rFonts w:asciiTheme="minorEastAsia" w:eastAsiaTheme="minorEastAsia" w:hAnsiTheme="minorEastAsia" w:hint="eastAsia"/>
                      </w:rPr>
                      <w:t>本期增加</w:t>
                    </w:r>
                  </w:p>
                </w:tc>
              </w:sdtContent>
            </w:sdt>
            <w:sdt>
              <w:sdtPr>
                <w:rPr>
                  <w:rFonts w:asciiTheme="minorEastAsia" w:eastAsiaTheme="minorEastAsia" w:hAnsiTheme="minorEastAsia"/>
                </w:rPr>
                <w:tag w:val="_PLD_53b43bfd28984007852c2e00c870c71e"/>
                <w:id w:val="1222631"/>
                <w:lock w:val="sdtLocked"/>
              </w:sdtPr>
              <w:sdtContent>
                <w:tc>
                  <w:tcPr>
                    <w:tcW w:w="810" w:type="pct"/>
                    <w:shd w:val="clear" w:color="auto" w:fill="auto"/>
                    <w:vAlign w:val="center"/>
                  </w:tcPr>
                  <w:p w:rsidR="005B1C87" w:rsidRPr="005B1C87" w:rsidRDefault="005B1C87" w:rsidP="004247C6">
                    <w:pPr>
                      <w:jc w:val="center"/>
                      <w:rPr>
                        <w:rFonts w:asciiTheme="minorEastAsia" w:eastAsiaTheme="minorEastAsia" w:hAnsiTheme="minorEastAsia"/>
                      </w:rPr>
                    </w:pPr>
                    <w:r w:rsidRPr="005B1C87">
                      <w:rPr>
                        <w:rFonts w:asciiTheme="minorEastAsia" w:eastAsiaTheme="minorEastAsia" w:hAnsiTheme="minorEastAsia" w:hint="eastAsia"/>
                      </w:rPr>
                      <w:t>本期减少</w:t>
                    </w:r>
                  </w:p>
                </w:tc>
              </w:sdtContent>
            </w:sdt>
            <w:sdt>
              <w:sdtPr>
                <w:rPr>
                  <w:rFonts w:asciiTheme="minorEastAsia" w:eastAsiaTheme="minorEastAsia" w:hAnsiTheme="minorEastAsia"/>
                </w:rPr>
                <w:tag w:val="_PLD_f07e96209c8b4d728b2a1b24ad38bcf7"/>
                <w:id w:val="1222632"/>
                <w:lock w:val="sdtLocked"/>
              </w:sdtPr>
              <w:sdtContent>
                <w:tc>
                  <w:tcPr>
                    <w:tcW w:w="835" w:type="pct"/>
                    <w:shd w:val="clear" w:color="auto" w:fill="auto"/>
                    <w:vAlign w:val="center"/>
                  </w:tcPr>
                  <w:p w:rsidR="005B1C87" w:rsidRPr="005B1C87" w:rsidRDefault="005B1C87" w:rsidP="004247C6">
                    <w:pPr>
                      <w:jc w:val="center"/>
                      <w:rPr>
                        <w:rFonts w:asciiTheme="minorEastAsia" w:eastAsiaTheme="minorEastAsia" w:hAnsiTheme="minorEastAsia"/>
                      </w:rPr>
                    </w:pPr>
                    <w:r w:rsidRPr="005B1C87">
                      <w:rPr>
                        <w:rFonts w:asciiTheme="minorEastAsia" w:eastAsiaTheme="minorEastAsia" w:hAnsiTheme="minorEastAsia" w:hint="eastAsia"/>
                      </w:rPr>
                      <w:t>期末余额</w:t>
                    </w:r>
                  </w:p>
                </w:tc>
              </w:sdtContent>
            </w:sdt>
            <w:sdt>
              <w:sdtPr>
                <w:rPr>
                  <w:rFonts w:asciiTheme="minorEastAsia" w:eastAsiaTheme="minorEastAsia" w:hAnsiTheme="minorEastAsia"/>
                </w:rPr>
                <w:tag w:val="_PLD_86dc51c05b1340c5968feded0e64c1f1"/>
                <w:id w:val="1222633"/>
                <w:lock w:val="sdtLocked"/>
              </w:sdtPr>
              <w:sdtContent>
                <w:tc>
                  <w:tcPr>
                    <w:tcW w:w="882" w:type="pct"/>
                    <w:shd w:val="clear" w:color="auto" w:fill="auto"/>
                    <w:vAlign w:val="center"/>
                  </w:tcPr>
                  <w:p w:rsidR="005B1C87" w:rsidRPr="005B1C87" w:rsidRDefault="005B1C87" w:rsidP="004247C6">
                    <w:pPr>
                      <w:jc w:val="center"/>
                      <w:rPr>
                        <w:rFonts w:asciiTheme="minorEastAsia" w:eastAsiaTheme="minorEastAsia" w:hAnsiTheme="minorEastAsia"/>
                      </w:rPr>
                    </w:pPr>
                    <w:r w:rsidRPr="005B1C87">
                      <w:rPr>
                        <w:rFonts w:asciiTheme="minorEastAsia" w:eastAsiaTheme="minorEastAsia" w:hAnsiTheme="minorEastAsia" w:hint="eastAsia"/>
                      </w:rPr>
                      <w:t>形成原因</w:t>
                    </w:r>
                  </w:p>
                </w:tc>
              </w:sdtContent>
            </w:sdt>
          </w:tr>
          <w:tr w:rsidR="005B1C87" w:rsidTr="004247C6">
            <w:trPr>
              <w:cantSplit/>
            </w:trPr>
            <w:sdt>
              <w:sdtPr>
                <w:rPr>
                  <w:rFonts w:asciiTheme="minorEastAsia" w:eastAsiaTheme="minorEastAsia" w:hAnsiTheme="minorEastAsia"/>
                </w:rPr>
                <w:tag w:val="_PLD_8dc45c68aab84586a2df4b6838458b87"/>
                <w:id w:val="1222634"/>
                <w:lock w:val="sdtLocked"/>
              </w:sdtPr>
              <w:sdtContent>
                <w:tc>
                  <w:tcPr>
                    <w:tcW w:w="844" w:type="pct"/>
                    <w:shd w:val="clear" w:color="auto" w:fill="auto"/>
                    <w:vAlign w:val="center"/>
                  </w:tcPr>
                  <w:p w:rsidR="005B1C87" w:rsidRPr="005B1C87" w:rsidRDefault="005B1C87" w:rsidP="004247C6">
                    <w:pPr>
                      <w:rPr>
                        <w:rFonts w:asciiTheme="minorEastAsia" w:eastAsiaTheme="minorEastAsia" w:hAnsiTheme="minorEastAsia"/>
                      </w:rPr>
                    </w:pPr>
                    <w:r w:rsidRPr="005B1C87">
                      <w:rPr>
                        <w:rFonts w:asciiTheme="minorEastAsia" w:eastAsiaTheme="minorEastAsia" w:hAnsiTheme="minorEastAsia" w:hint="eastAsia"/>
                      </w:rPr>
                      <w:t>政府补助</w:t>
                    </w:r>
                  </w:p>
                </w:tc>
              </w:sdtContent>
            </w:sdt>
            <w:tc>
              <w:tcPr>
                <w:tcW w:w="811" w:type="pct"/>
                <w:shd w:val="clear" w:color="auto" w:fill="auto"/>
              </w:tcPr>
              <w:p w:rsidR="005B1C87" w:rsidRPr="005B1C87" w:rsidRDefault="005B1C87" w:rsidP="004247C6">
                <w:pPr>
                  <w:jc w:val="right"/>
                  <w:rPr>
                    <w:rFonts w:asciiTheme="minorEastAsia" w:eastAsiaTheme="minorEastAsia" w:hAnsiTheme="minorEastAsia"/>
                  </w:rPr>
                </w:pPr>
                <w:r w:rsidRPr="005B1C87">
                  <w:rPr>
                    <w:rFonts w:asciiTheme="minorEastAsia" w:eastAsiaTheme="minorEastAsia" w:hAnsiTheme="minorEastAsia"/>
                  </w:rPr>
                  <w:t>18,700,753.96</w:t>
                </w:r>
              </w:p>
            </w:tc>
            <w:tc>
              <w:tcPr>
                <w:tcW w:w="819" w:type="pct"/>
                <w:shd w:val="clear" w:color="auto" w:fill="auto"/>
              </w:tcPr>
              <w:p w:rsidR="005B1C87" w:rsidRPr="005B1C87" w:rsidRDefault="005B1C87" w:rsidP="004247C6">
                <w:pPr>
                  <w:jc w:val="right"/>
                  <w:rPr>
                    <w:rFonts w:asciiTheme="minorEastAsia" w:eastAsiaTheme="minorEastAsia" w:hAnsiTheme="minorEastAsia"/>
                  </w:rPr>
                </w:pPr>
                <w:r w:rsidRPr="005B1C87">
                  <w:rPr>
                    <w:rFonts w:asciiTheme="minorEastAsia" w:eastAsiaTheme="minorEastAsia" w:hAnsiTheme="minorEastAsia"/>
                  </w:rPr>
                  <w:t>3,765,600.00</w:t>
                </w:r>
              </w:p>
            </w:tc>
            <w:tc>
              <w:tcPr>
                <w:tcW w:w="810" w:type="pct"/>
                <w:shd w:val="clear" w:color="auto" w:fill="auto"/>
              </w:tcPr>
              <w:p w:rsidR="005B1C87" w:rsidRPr="005B1C87" w:rsidRDefault="005B1C87" w:rsidP="004247C6">
                <w:pPr>
                  <w:jc w:val="right"/>
                  <w:rPr>
                    <w:rFonts w:asciiTheme="minorEastAsia" w:eastAsiaTheme="minorEastAsia" w:hAnsiTheme="minorEastAsia"/>
                  </w:rPr>
                </w:pPr>
                <w:r w:rsidRPr="005B1C87">
                  <w:rPr>
                    <w:rFonts w:asciiTheme="minorEastAsia" w:eastAsiaTheme="minorEastAsia" w:hAnsiTheme="minorEastAsia"/>
                  </w:rPr>
                  <w:t>2,682,990.12</w:t>
                </w:r>
              </w:p>
            </w:tc>
            <w:tc>
              <w:tcPr>
                <w:tcW w:w="835" w:type="pct"/>
                <w:shd w:val="clear" w:color="auto" w:fill="auto"/>
              </w:tcPr>
              <w:p w:rsidR="005B1C87" w:rsidRPr="005B1C87" w:rsidRDefault="005B1C87" w:rsidP="004247C6">
                <w:pPr>
                  <w:jc w:val="right"/>
                  <w:rPr>
                    <w:rFonts w:asciiTheme="minorEastAsia" w:eastAsiaTheme="minorEastAsia" w:hAnsiTheme="minorEastAsia"/>
                  </w:rPr>
                </w:pPr>
                <w:r w:rsidRPr="005B1C87">
                  <w:rPr>
                    <w:rFonts w:asciiTheme="minorEastAsia" w:eastAsiaTheme="minorEastAsia" w:hAnsiTheme="minorEastAsia"/>
                  </w:rPr>
                  <w:t>19,783,363.84</w:t>
                </w:r>
              </w:p>
            </w:tc>
            <w:tc>
              <w:tcPr>
                <w:tcW w:w="882" w:type="pct"/>
                <w:shd w:val="clear" w:color="auto" w:fill="auto"/>
              </w:tcPr>
              <w:p w:rsidR="005B1C87" w:rsidRPr="005B1C87" w:rsidRDefault="005B1C87" w:rsidP="004247C6">
                <w:pPr>
                  <w:rPr>
                    <w:rFonts w:asciiTheme="minorEastAsia" w:eastAsiaTheme="minorEastAsia" w:hAnsiTheme="minorEastAsia"/>
                  </w:rPr>
                </w:pPr>
                <w:r w:rsidRPr="005B1C87">
                  <w:rPr>
                    <w:rFonts w:asciiTheme="minorEastAsia" w:eastAsiaTheme="minorEastAsia" w:hAnsiTheme="minorEastAsia"/>
                  </w:rPr>
                  <w:t>收到财政拨款</w:t>
                </w:r>
              </w:p>
            </w:tc>
          </w:tr>
          <w:tr w:rsidR="005B1C87" w:rsidRPr="005B1C87" w:rsidTr="004247C6">
            <w:trPr>
              <w:cantSplit/>
            </w:trPr>
            <w:sdt>
              <w:sdtPr>
                <w:rPr>
                  <w:rFonts w:asciiTheme="minorEastAsia" w:eastAsiaTheme="minorEastAsia" w:hAnsiTheme="minorEastAsia"/>
                </w:rPr>
                <w:tag w:val="_PLD_ae092bfcbb914e4ea850ab4195c0f4b9"/>
                <w:id w:val="1222635"/>
                <w:lock w:val="sdtLocked"/>
              </w:sdtPr>
              <w:sdtContent>
                <w:tc>
                  <w:tcPr>
                    <w:tcW w:w="844" w:type="pct"/>
                    <w:shd w:val="clear" w:color="auto" w:fill="auto"/>
                    <w:vAlign w:val="center"/>
                  </w:tcPr>
                  <w:p w:rsidR="005B1C87" w:rsidRPr="005B1C87" w:rsidRDefault="005B1C87" w:rsidP="004247C6">
                    <w:pPr>
                      <w:jc w:val="center"/>
                      <w:rPr>
                        <w:rFonts w:asciiTheme="minorEastAsia" w:eastAsiaTheme="minorEastAsia" w:hAnsiTheme="minorEastAsia"/>
                      </w:rPr>
                    </w:pPr>
                    <w:r w:rsidRPr="005B1C87">
                      <w:rPr>
                        <w:rFonts w:asciiTheme="minorEastAsia" w:eastAsiaTheme="minorEastAsia" w:hAnsiTheme="minorEastAsia" w:hint="eastAsia"/>
                      </w:rPr>
                      <w:t>合计</w:t>
                    </w:r>
                  </w:p>
                </w:tc>
              </w:sdtContent>
            </w:sdt>
            <w:tc>
              <w:tcPr>
                <w:tcW w:w="811" w:type="pct"/>
                <w:shd w:val="clear" w:color="auto" w:fill="auto"/>
              </w:tcPr>
              <w:p w:rsidR="005B1C87" w:rsidRPr="005B1C87" w:rsidRDefault="005B1C87" w:rsidP="004247C6">
                <w:pPr>
                  <w:jc w:val="right"/>
                  <w:rPr>
                    <w:rFonts w:asciiTheme="minorEastAsia" w:eastAsiaTheme="minorEastAsia" w:hAnsiTheme="minorEastAsia"/>
                  </w:rPr>
                </w:pPr>
                <w:r w:rsidRPr="005B1C87">
                  <w:rPr>
                    <w:rFonts w:asciiTheme="minorEastAsia" w:eastAsiaTheme="minorEastAsia" w:hAnsiTheme="minorEastAsia"/>
                  </w:rPr>
                  <w:t>18,700,753.96</w:t>
                </w:r>
              </w:p>
            </w:tc>
            <w:tc>
              <w:tcPr>
                <w:tcW w:w="819" w:type="pct"/>
                <w:shd w:val="clear" w:color="auto" w:fill="auto"/>
              </w:tcPr>
              <w:p w:rsidR="005B1C87" w:rsidRPr="005B1C87" w:rsidRDefault="005B1C87" w:rsidP="004247C6">
                <w:pPr>
                  <w:jc w:val="right"/>
                  <w:rPr>
                    <w:rFonts w:asciiTheme="minorEastAsia" w:eastAsiaTheme="minorEastAsia" w:hAnsiTheme="minorEastAsia"/>
                  </w:rPr>
                </w:pPr>
                <w:r w:rsidRPr="005B1C87">
                  <w:rPr>
                    <w:rFonts w:asciiTheme="minorEastAsia" w:eastAsiaTheme="minorEastAsia" w:hAnsiTheme="minorEastAsia"/>
                  </w:rPr>
                  <w:t>3,765,600.00</w:t>
                </w:r>
              </w:p>
            </w:tc>
            <w:tc>
              <w:tcPr>
                <w:tcW w:w="810" w:type="pct"/>
                <w:shd w:val="clear" w:color="auto" w:fill="auto"/>
              </w:tcPr>
              <w:p w:rsidR="005B1C87" w:rsidRPr="005B1C87" w:rsidRDefault="005B1C87" w:rsidP="004247C6">
                <w:pPr>
                  <w:jc w:val="right"/>
                  <w:rPr>
                    <w:rFonts w:asciiTheme="minorEastAsia" w:eastAsiaTheme="minorEastAsia" w:hAnsiTheme="minorEastAsia"/>
                  </w:rPr>
                </w:pPr>
                <w:r w:rsidRPr="005B1C87">
                  <w:rPr>
                    <w:rFonts w:asciiTheme="minorEastAsia" w:eastAsiaTheme="minorEastAsia" w:hAnsiTheme="minorEastAsia"/>
                  </w:rPr>
                  <w:t>2,682,990.12</w:t>
                </w:r>
              </w:p>
            </w:tc>
            <w:tc>
              <w:tcPr>
                <w:tcW w:w="835" w:type="pct"/>
                <w:shd w:val="clear" w:color="auto" w:fill="auto"/>
              </w:tcPr>
              <w:p w:rsidR="005B1C87" w:rsidRPr="005B1C87" w:rsidRDefault="005B1C87" w:rsidP="004247C6">
                <w:pPr>
                  <w:jc w:val="right"/>
                  <w:rPr>
                    <w:rFonts w:asciiTheme="minorEastAsia" w:eastAsiaTheme="minorEastAsia" w:hAnsiTheme="minorEastAsia"/>
                  </w:rPr>
                </w:pPr>
                <w:r w:rsidRPr="005B1C87">
                  <w:rPr>
                    <w:rFonts w:asciiTheme="minorEastAsia" w:eastAsiaTheme="minorEastAsia" w:hAnsiTheme="minorEastAsia"/>
                  </w:rPr>
                  <w:t>19,783,363.84</w:t>
                </w:r>
              </w:p>
            </w:tc>
            <w:tc>
              <w:tcPr>
                <w:tcW w:w="882" w:type="pct"/>
                <w:shd w:val="clear" w:color="auto" w:fill="auto"/>
              </w:tcPr>
              <w:p w:rsidR="005B1C87" w:rsidRPr="005B1C87" w:rsidRDefault="005B1C87" w:rsidP="004247C6">
                <w:pPr>
                  <w:jc w:val="center"/>
                  <w:rPr>
                    <w:rFonts w:asciiTheme="minorEastAsia" w:eastAsiaTheme="minorEastAsia" w:hAnsiTheme="minorEastAsia"/>
                  </w:rPr>
                </w:pPr>
                <w:r w:rsidRPr="005B1C87">
                  <w:rPr>
                    <w:rFonts w:asciiTheme="minorEastAsia" w:eastAsiaTheme="minorEastAsia" w:hAnsiTheme="minorEastAsia" w:hint="eastAsia"/>
                  </w:rPr>
                  <w:t>/</w:t>
                </w:r>
              </w:p>
            </w:tc>
          </w:tr>
        </w:tbl>
        <w:p w:rsidR="00877D2C" w:rsidRDefault="006A4C27"/>
      </w:sdtContent>
    </w:sdt>
    <w:bookmarkStart w:id="207" w:name="_Hlk532902569" w:displacedByCustomXml="next"/>
    <w:sdt>
      <w:sdtPr>
        <w:rPr>
          <w:rFonts w:hint="eastAsia"/>
        </w:rPr>
        <w:alias w:val="模块:涉及政府补助的负债项目"/>
        <w:tag w:val="_SEC_8d3befcc5cef4618a8781744946ac9ad"/>
        <w:id w:val="-855657088"/>
        <w:lock w:val="sdtLocked"/>
        <w:placeholder>
          <w:docPart w:val="GBC22222222222222222222222222222"/>
        </w:placeholder>
      </w:sdtPr>
      <w:sdtContent>
        <w:p w:rsidR="00877D2C" w:rsidRDefault="005540A0">
          <w:pPr>
            <w:spacing w:before="60" w:after="60"/>
          </w:pPr>
          <w:r>
            <w:rPr>
              <w:rFonts w:hint="eastAsia"/>
            </w:rPr>
            <w:t>涉及政府补助的项目：</w:t>
          </w:r>
        </w:p>
        <w:sdt>
          <w:sdtPr>
            <w:alias w:val="是否适用：涉及政府补助的项目_递延收益[双击切换]"/>
            <w:tag w:val="_GBC_feac278b5163472d8d82d1371d429354"/>
            <w:id w:val="603236467"/>
            <w:lock w:val="sdtLocked"/>
            <w:placeholder>
              <w:docPart w:val="GBC22222222222222222222222222222"/>
            </w:placeholder>
          </w:sdtPr>
          <w:sdtContent>
            <w:p w:rsidR="00877D2C" w:rsidRDefault="006A4C27">
              <w:pPr>
                <w:spacing w:before="60" w:after="60"/>
              </w:pPr>
              <w:r>
                <w:fldChar w:fldCharType="begin"/>
              </w:r>
              <w:r w:rsidR="00C36473">
                <w:rPr>
                  <w:rFonts w:hint="eastAsia"/>
                </w:rPr>
                <w:instrText xml:space="preserve">MACROBUTTON  SnrToggleCheckbox </w:instrText>
              </w:r>
              <w:r w:rsidR="00C36473">
                <w:rPr>
                  <w:rFonts w:hint="eastAsia"/>
                </w:rPr>
                <w:instrText>√适用</w:instrText>
              </w:r>
              <w:r w:rsidR="00C36473">
                <w:rPr>
                  <w:rFonts w:hint="eastAsia"/>
                </w:rPr>
                <w:instrText xml:space="preserve"> </w:instrText>
              </w:r>
              <w:r>
                <w:fldChar w:fldCharType="end"/>
              </w:r>
              <w:r>
                <w:fldChar w:fldCharType="begin"/>
              </w:r>
              <w:r w:rsidR="00C36473">
                <w:rPr>
                  <w:rFonts w:hint="eastAsia"/>
                </w:rPr>
                <w:instrText xml:space="preserve"> MACROBUTTON  SnrToggleCheckbox </w:instrText>
              </w:r>
              <w:r w:rsidR="00C36473">
                <w:rPr>
                  <w:rFonts w:hint="eastAsia"/>
                </w:rPr>
                <w:instrText>□不适用</w:instrText>
              </w:r>
              <w:r w:rsidR="00C36473">
                <w:rPr>
                  <w:rFonts w:hint="eastAsia"/>
                </w:rPr>
                <w:instrText xml:space="preserve"> </w:instrText>
              </w:r>
              <w:r>
                <w:fldChar w:fldCharType="end"/>
              </w:r>
            </w:p>
          </w:sdtContent>
        </w:sdt>
        <w:p w:rsidR="00C36473" w:rsidRDefault="005540A0">
          <w:pPr>
            <w:spacing w:before="60" w:after="60"/>
            <w:jc w:val="right"/>
          </w:pPr>
          <w:r>
            <w:rPr>
              <w:rFonts w:hint="eastAsia"/>
            </w:rPr>
            <w:t>单位：</w:t>
          </w:r>
          <w:sdt>
            <w:sdtPr>
              <w:rPr>
                <w:rFonts w:hint="eastAsia"/>
              </w:rPr>
              <w:alias w:val="单位：财务附注：涉及政府补助的负债项目"/>
              <w:tag w:val="_GBC_433d268782694a7abe28e55e16022277"/>
              <w:id w:val="10097234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涉及政府补助的负债项目"/>
              <w:tag w:val="_GBC_2dcc2f407f4247dbb48491588947d724"/>
              <w:id w:val="3113810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485" w:type="pct"/>
            <w:jc w:val="center"/>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408"/>
            <w:gridCol w:w="1397"/>
            <w:gridCol w:w="1308"/>
            <w:gridCol w:w="1010"/>
            <w:gridCol w:w="1306"/>
            <w:gridCol w:w="813"/>
            <w:gridCol w:w="1396"/>
            <w:gridCol w:w="1300"/>
          </w:tblGrid>
          <w:tr w:rsidR="00C36473" w:rsidTr="00C36473">
            <w:trPr>
              <w:jc w:val="center"/>
            </w:trPr>
            <w:sdt>
              <w:sdtPr>
                <w:rPr>
                  <w:rFonts w:asciiTheme="minorEastAsia" w:eastAsiaTheme="minorEastAsia" w:hAnsiTheme="minorEastAsia"/>
                  <w:sz w:val="18"/>
                  <w:szCs w:val="18"/>
                </w:rPr>
                <w:tag w:val="_PLD_32eff034d92d4cfdac78650437120e87"/>
                <w:id w:val="1222941"/>
                <w:lock w:val="sdtLocked"/>
              </w:sdtPr>
              <w:sdtContent>
                <w:tc>
                  <w:tcPr>
                    <w:tcW w:w="709"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jc w:val="center"/>
                      <w:rPr>
                        <w:rFonts w:asciiTheme="minorEastAsia" w:eastAsiaTheme="minorEastAsia" w:hAnsiTheme="minorEastAsia"/>
                        <w:sz w:val="18"/>
                        <w:szCs w:val="18"/>
                      </w:rPr>
                    </w:pPr>
                    <w:r w:rsidRPr="00C36473">
                      <w:rPr>
                        <w:rFonts w:asciiTheme="minorEastAsia" w:eastAsiaTheme="minorEastAsia" w:hAnsiTheme="minorEastAsia"/>
                        <w:sz w:val="18"/>
                        <w:szCs w:val="18"/>
                      </w:rPr>
                      <w:t>负债项目</w:t>
                    </w:r>
                  </w:p>
                </w:tc>
              </w:sdtContent>
            </w:sdt>
            <w:sdt>
              <w:sdtPr>
                <w:rPr>
                  <w:rFonts w:asciiTheme="minorEastAsia" w:eastAsiaTheme="minorEastAsia" w:hAnsiTheme="minorEastAsia"/>
                  <w:sz w:val="18"/>
                  <w:szCs w:val="18"/>
                </w:rPr>
                <w:tag w:val="_PLD_6b8b04d30cad4566aa98e48a212cd018"/>
                <w:id w:val="1222942"/>
                <w:lock w:val="sdtLocked"/>
              </w:sdtPr>
              <w:sdtContent>
                <w:tc>
                  <w:tcPr>
                    <w:tcW w:w="703"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jc w:val="center"/>
                      <w:rPr>
                        <w:rFonts w:asciiTheme="minorEastAsia" w:eastAsiaTheme="minorEastAsia" w:hAnsiTheme="minorEastAsia"/>
                        <w:sz w:val="18"/>
                        <w:szCs w:val="18"/>
                      </w:rPr>
                    </w:pPr>
                    <w:r w:rsidRPr="00C36473">
                      <w:rPr>
                        <w:rFonts w:asciiTheme="minorEastAsia" w:eastAsiaTheme="minorEastAsia" w:hAnsiTheme="minorEastAsia"/>
                        <w:sz w:val="18"/>
                        <w:szCs w:val="18"/>
                      </w:rPr>
                      <w:t>期初余额</w:t>
                    </w:r>
                  </w:p>
                </w:tc>
              </w:sdtContent>
            </w:sdt>
            <w:sdt>
              <w:sdtPr>
                <w:rPr>
                  <w:rFonts w:asciiTheme="minorEastAsia" w:eastAsiaTheme="minorEastAsia" w:hAnsiTheme="minorEastAsia"/>
                  <w:sz w:val="18"/>
                  <w:szCs w:val="18"/>
                </w:rPr>
                <w:tag w:val="_PLD_e3f7db3d344d46f3a8ac40a6c0f54b04"/>
                <w:id w:val="1222943"/>
                <w:lock w:val="sdtLocked"/>
              </w:sdtPr>
              <w:sdtContent>
                <w:tc>
                  <w:tcPr>
                    <w:tcW w:w="658"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jc w:val="center"/>
                      <w:rPr>
                        <w:rFonts w:asciiTheme="minorEastAsia" w:eastAsiaTheme="minorEastAsia" w:hAnsiTheme="minorEastAsia"/>
                        <w:sz w:val="18"/>
                        <w:szCs w:val="18"/>
                      </w:rPr>
                    </w:pPr>
                    <w:r w:rsidRPr="00C36473">
                      <w:rPr>
                        <w:rFonts w:asciiTheme="minorEastAsia" w:eastAsiaTheme="minorEastAsia" w:hAnsiTheme="minorEastAsia"/>
                        <w:sz w:val="18"/>
                        <w:szCs w:val="18"/>
                      </w:rPr>
                      <w:t>本期新增补助金额</w:t>
                    </w:r>
                  </w:p>
                </w:tc>
              </w:sdtContent>
            </w:sdt>
            <w:sdt>
              <w:sdtPr>
                <w:rPr>
                  <w:rFonts w:asciiTheme="minorEastAsia" w:eastAsiaTheme="minorEastAsia" w:hAnsiTheme="minorEastAsia"/>
                  <w:sz w:val="18"/>
                  <w:szCs w:val="18"/>
                </w:rPr>
                <w:tag w:val="_PLD_e0684930f8044d8fb633a5b3b2b7015f"/>
                <w:id w:val="1222944"/>
                <w:lock w:val="sdtLocked"/>
              </w:sdtPr>
              <w:sdtContent>
                <w:tc>
                  <w:tcPr>
                    <w:tcW w:w="508"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jc w:val="center"/>
                      <w:rPr>
                        <w:rFonts w:asciiTheme="minorEastAsia" w:eastAsiaTheme="minorEastAsia" w:hAnsiTheme="minorEastAsia"/>
                        <w:sz w:val="18"/>
                        <w:szCs w:val="18"/>
                      </w:rPr>
                    </w:pPr>
                    <w:r w:rsidRPr="00C36473">
                      <w:rPr>
                        <w:rFonts w:asciiTheme="minorEastAsia" w:eastAsiaTheme="minorEastAsia" w:hAnsiTheme="minorEastAsia"/>
                        <w:sz w:val="18"/>
                        <w:szCs w:val="18"/>
                      </w:rPr>
                      <w:t>本期计入营业外收入金额</w:t>
                    </w:r>
                  </w:p>
                </w:tc>
              </w:sdtContent>
            </w:sdt>
            <w:tc>
              <w:tcPr>
                <w:tcW w:w="657" w:type="pct"/>
                <w:tcBorders>
                  <w:top w:val="single" w:sz="4" w:space="0" w:color="auto"/>
                  <w:left w:val="single" w:sz="4" w:space="0" w:color="auto"/>
                  <w:bottom w:val="single" w:sz="4" w:space="0" w:color="auto"/>
                  <w:right w:val="single" w:sz="4" w:space="0" w:color="auto"/>
                </w:tcBorders>
              </w:tcPr>
              <w:sdt>
                <w:sdtPr>
                  <w:rPr>
                    <w:rFonts w:asciiTheme="minorEastAsia" w:eastAsiaTheme="minorEastAsia" w:hAnsiTheme="minorEastAsia" w:hint="eastAsia"/>
                    <w:sz w:val="18"/>
                    <w:szCs w:val="18"/>
                  </w:rPr>
                  <w:tag w:val="_PLD_c1024a6e8c9a40abb33d53361407d3fb"/>
                  <w:id w:val="1222945"/>
                  <w:lock w:val="sdtLocked"/>
                </w:sdtPr>
                <w:sdtContent>
                  <w:p w:rsidR="00C36473" w:rsidRPr="00C36473" w:rsidRDefault="00C36473" w:rsidP="004247C6">
                    <w:pPr>
                      <w:jc w:val="center"/>
                      <w:rPr>
                        <w:rFonts w:asciiTheme="minorEastAsia" w:eastAsiaTheme="minorEastAsia" w:hAnsiTheme="minorEastAsia"/>
                        <w:sz w:val="18"/>
                        <w:szCs w:val="18"/>
                      </w:rPr>
                    </w:pPr>
                    <w:r w:rsidRPr="00C36473">
                      <w:rPr>
                        <w:rFonts w:asciiTheme="minorEastAsia" w:eastAsiaTheme="minorEastAsia" w:hAnsiTheme="minorEastAsia" w:hint="eastAsia"/>
                        <w:sz w:val="18"/>
                        <w:szCs w:val="18"/>
                      </w:rPr>
                      <w:t>本期计入其他收益金额</w:t>
                    </w:r>
                  </w:p>
                </w:sdtContent>
              </w:sdt>
            </w:tc>
            <w:sdt>
              <w:sdtPr>
                <w:rPr>
                  <w:rFonts w:asciiTheme="minorEastAsia" w:eastAsiaTheme="minorEastAsia" w:hAnsiTheme="minorEastAsia"/>
                  <w:sz w:val="18"/>
                  <w:szCs w:val="18"/>
                </w:rPr>
                <w:tag w:val="_PLD_61a1de166e8e440b8f858efc3615c33f"/>
                <w:id w:val="1222946"/>
                <w:lock w:val="sdtLocked"/>
              </w:sdtPr>
              <w:sdtContent>
                <w:tc>
                  <w:tcPr>
                    <w:tcW w:w="409"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jc w:val="center"/>
                      <w:rPr>
                        <w:rFonts w:asciiTheme="minorEastAsia" w:eastAsiaTheme="minorEastAsia" w:hAnsiTheme="minorEastAsia"/>
                        <w:sz w:val="18"/>
                        <w:szCs w:val="18"/>
                      </w:rPr>
                    </w:pPr>
                    <w:r w:rsidRPr="00C36473">
                      <w:rPr>
                        <w:rFonts w:asciiTheme="minorEastAsia" w:eastAsiaTheme="minorEastAsia" w:hAnsiTheme="minorEastAsia"/>
                        <w:sz w:val="18"/>
                        <w:szCs w:val="18"/>
                      </w:rPr>
                      <w:t>其他变动</w:t>
                    </w:r>
                  </w:p>
                </w:tc>
              </w:sdtContent>
            </w:sdt>
            <w:sdt>
              <w:sdtPr>
                <w:rPr>
                  <w:rFonts w:asciiTheme="minorEastAsia" w:eastAsiaTheme="minorEastAsia" w:hAnsiTheme="minorEastAsia"/>
                  <w:sz w:val="18"/>
                  <w:szCs w:val="18"/>
                </w:rPr>
                <w:tag w:val="_PLD_5e7663577b4c4e42aabbd04ac10ecfbb"/>
                <w:id w:val="1222947"/>
                <w:lock w:val="sdtLocked"/>
              </w:sdtPr>
              <w:sdtContent>
                <w:tc>
                  <w:tcPr>
                    <w:tcW w:w="702"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jc w:val="center"/>
                      <w:rPr>
                        <w:rFonts w:asciiTheme="minorEastAsia" w:eastAsiaTheme="minorEastAsia" w:hAnsiTheme="minorEastAsia"/>
                        <w:sz w:val="18"/>
                        <w:szCs w:val="18"/>
                      </w:rPr>
                    </w:pPr>
                    <w:r w:rsidRPr="00C36473">
                      <w:rPr>
                        <w:rFonts w:asciiTheme="minorEastAsia" w:eastAsiaTheme="minorEastAsia" w:hAnsiTheme="minorEastAsia"/>
                        <w:sz w:val="18"/>
                        <w:szCs w:val="18"/>
                      </w:rPr>
                      <w:t>期末余额</w:t>
                    </w:r>
                  </w:p>
                </w:tc>
              </w:sdtContent>
            </w:sdt>
            <w:sdt>
              <w:sdtPr>
                <w:rPr>
                  <w:rFonts w:asciiTheme="minorEastAsia" w:eastAsiaTheme="minorEastAsia" w:hAnsiTheme="minorEastAsia"/>
                  <w:sz w:val="18"/>
                  <w:szCs w:val="18"/>
                </w:rPr>
                <w:tag w:val="_PLD_b3abd7b748b949d4b39849146d1b03f2"/>
                <w:id w:val="1222948"/>
                <w:lock w:val="sdtLocked"/>
              </w:sdtPr>
              <w:sdtContent>
                <w:tc>
                  <w:tcPr>
                    <w:tcW w:w="654"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jc w:val="center"/>
                      <w:rPr>
                        <w:rFonts w:asciiTheme="minorEastAsia" w:eastAsiaTheme="minorEastAsia" w:hAnsiTheme="minorEastAsia"/>
                        <w:sz w:val="18"/>
                        <w:szCs w:val="18"/>
                      </w:rPr>
                    </w:pPr>
                    <w:r w:rsidRPr="00C36473">
                      <w:rPr>
                        <w:rFonts w:asciiTheme="minorEastAsia" w:eastAsiaTheme="minorEastAsia" w:hAnsiTheme="minorEastAsia"/>
                        <w:sz w:val="18"/>
                        <w:szCs w:val="18"/>
                      </w:rPr>
                      <w:t>与资产相关/与收益相关</w:t>
                    </w:r>
                  </w:p>
                </w:tc>
              </w:sdtContent>
            </w:sdt>
          </w:tr>
          <w:sdt>
            <w:sdtPr>
              <w:rPr>
                <w:rFonts w:asciiTheme="minorEastAsia" w:eastAsiaTheme="minorEastAsia" w:hAnsiTheme="minorEastAsia"/>
                <w:sz w:val="18"/>
                <w:szCs w:val="18"/>
              </w:rPr>
              <w:alias w:val="涉及政府补助的负债项目明细"/>
              <w:tag w:val="_TUP_18b74354bae84fc8af0f06e77d03f295"/>
              <w:id w:val="1222949"/>
              <w:lock w:val="sdtLocked"/>
            </w:sdtPr>
            <w:sdtContent>
              <w:tr w:rsidR="00C36473" w:rsidTr="00C36473">
                <w:trPr>
                  <w:jc w:val="center"/>
                </w:trPr>
                <w:tc>
                  <w:tcPr>
                    <w:tcW w:w="709"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技术改造项目设备补助</w:t>
                    </w:r>
                  </w:p>
                </w:tc>
                <w:tc>
                  <w:tcPr>
                    <w:tcW w:w="703"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4,403,076.96</w:t>
                    </w:r>
                  </w:p>
                </w:tc>
                <w:tc>
                  <w:tcPr>
                    <w:tcW w:w="65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50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7"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498,461.52</w:t>
                    </w:r>
                  </w:p>
                </w:tc>
                <w:tc>
                  <w:tcPr>
                    <w:tcW w:w="409"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702"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3,904,615.44</w:t>
                    </w:r>
                  </w:p>
                </w:tc>
                <w:tc>
                  <w:tcPr>
                    <w:tcW w:w="654"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TUP_18b74354bae84fc8af0f06e77d03f295"/>
              <w:id w:val="1222950"/>
              <w:lock w:val="sdtLocked"/>
            </w:sdtPr>
            <w:sdtContent>
              <w:tr w:rsidR="00C36473" w:rsidTr="00C36473">
                <w:trPr>
                  <w:jc w:val="center"/>
                </w:trPr>
                <w:tc>
                  <w:tcPr>
                    <w:tcW w:w="709"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研发设备补助</w:t>
                    </w:r>
                  </w:p>
                </w:tc>
                <w:tc>
                  <w:tcPr>
                    <w:tcW w:w="703"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2,288,896.88</w:t>
                    </w:r>
                  </w:p>
                </w:tc>
                <w:tc>
                  <w:tcPr>
                    <w:tcW w:w="65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24,000.00</w:t>
                    </w:r>
                  </w:p>
                </w:tc>
                <w:tc>
                  <w:tcPr>
                    <w:tcW w:w="50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7"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269,711.41</w:t>
                    </w:r>
                  </w:p>
                </w:tc>
                <w:tc>
                  <w:tcPr>
                    <w:tcW w:w="409"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702"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2,043,185.47</w:t>
                    </w:r>
                  </w:p>
                </w:tc>
                <w:tc>
                  <w:tcPr>
                    <w:tcW w:w="654"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TUP_18b74354bae84fc8af0f06e77d03f295"/>
              <w:id w:val="1222951"/>
              <w:lock w:val="sdtLocked"/>
            </w:sdtPr>
            <w:sdtContent>
              <w:tr w:rsidR="00C36473" w:rsidTr="00C36473">
                <w:trPr>
                  <w:jc w:val="center"/>
                </w:trPr>
                <w:tc>
                  <w:tcPr>
                    <w:tcW w:w="709"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自愈电容器补助款</w:t>
                    </w:r>
                  </w:p>
                </w:tc>
                <w:tc>
                  <w:tcPr>
                    <w:tcW w:w="703"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1,025,640.55</w:t>
                    </w:r>
                  </w:p>
                </w:tc>
                <w:tc>
                  <w:tcPr>
                    <w:tcW w:w="65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50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7"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307,692.36</w:t>
                    </w:r>
                  </w:p>
                </w:tc>
                <w:tc>
                  <w:tcPr>
                    <w:tcW w:w="409"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702"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717,948.19</w:t>
                    </w:r>
                  </w:p>
                </w:tc>
                <w:tc>
                  <w:tcPr>
                    <w:tcW w:w="654"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TUP_18b74354bae84fc8af0f06e77d03f295"/>
              <w:id w:val="1222952"/>
              <w:lock w:val="sdtLocked"/>
            </w:sdtPr>
            <w:sdtContent>
              <w:tr w:rsidR="00C36473" w:rsidTr="00C36473">
                <w:trPr>
                  <w:jc w:val="center"/>
                </w:trPr>
                <w:tc>
                  <w:tcPr>
                    <w:tcW w:w="709"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进口设备贴息</w:t>
                    </w:r>
                  </w:p>
                </w:tc>
                <w:tc>
                  <w:tcPr>
                    <w:tcW w:w="703"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1,578,782.85</w:t>
                    </w:r>
                  </w:p>
                </w:tc>
                <w:tc>
                  <w:tcPr>
                    <w:tcW w:w="65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50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7"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182,167.24</w:t>
                    </w:r>
                  </w:p>
                </w:tc>
                <w:tc>
                  <w:tcPr>
                    <w:tcW w:w="409"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702"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1,396,615.61</w:t>
                    </w:r>
                  </w:p>
                </w:tc>
                <w:tc>
                  <w:tcPr>
                    <w:tcW w:w="654"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TUP_18b74354bae84fc8af0f06e77d03f295"/>
              <w:id w:val="1222953"/>
              <w:lock w:val="sdtLocked"/>
            </w:sdtPr>
            <w:sdtContent>
              <w:tr w:rsidR="00C36473" w:rsidTr="00C36473">
                <w:trPr>
                  <w:jc w:val="center"/>
                </w:trPr>
                <w:tc>
                  <w:tcPr>
                    <w:tcW w:w="709"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薄膜生产线搬迁改造项目</w:t>
                    </w:r>
                  </w:p>
                </w:tc>
                <w:tc>
                  <w:tcPr>
                    <w:tcW w:w="703"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802,315.30</w:t>
                    </w:r>
                  </w:p>
                </w:tc>
                <w:tc>
                  <w:tcPr>
                    <w:tcW w:w="65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50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7"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89,146.20</w:t>
                    </w:r>
                  </w:p>
                </w:tc>
                <w:tc>
                  <w:tcPr>
                    <w:tcW w:w="409"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702"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713,169.10</w:t>
                    </w:r>
                  </w:p>
                </w:tc>
                <w:tc>
                  <w:tcPr>
                    <w:tcW w:w="654"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TUP_18b74354bae84fc8af0f06e77d03f295"/>
              <w:id w:val="1222954"/>
              <w:lock w:val="sdtLocked"/>
            </w:sdtPr>
            <w:sdtContent>
              <w:tr w:rsidR="00C36473" w:rsidTr="00C36473">
                <w:trPr>
                  <w:jc w:val="center"/>
                </w:trPr>
                <w:tc>
                  <w:tcPr>
                    <w:tcW w:w="709"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高新技术产业化项目</w:t>
                    </w:r>
                  </w:p>
                </w:tc>
                <w:tc>
                  <w:tcPr>
                    <w:tcW w:w="703"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480,769.02</w:t>
                    </w:r>
                  </w:p>
                </w:tc>
                <w:tc>
                  <w:tcPr>
                    <w:tcW w:w="65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50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7"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76,923.12</w:t>
                    </w:r>
                  </w:p>
                </w:tc>
                <w:tc>
                  <w:tcPr>
                    <w:tcW w:w="409"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702"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403,845.90</w:t>
                    </w:r>
                  </w:p>
                </w:tc>
                <w:tc>
                  <w:tcPr>
                    <w:tcW w:w="654"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TUP_18b74354bae84fc8af0f06e77d03f295"/>
              <w:id w:val="1222955"/>
              <w:lock w:val="sdtLocked"/>
            </w:sdtPr>
            <w:sdtContent>
              <w:tr w:rsidR="00C36473" w:rsidTr="00C36473">
                <w:trPr>
                  <w:jc w:val="center"/>
                </w:trPr>
                <w:tc>
                  <w:tcPr>
                    <w:tcW w:w="709"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工业转型专项资金</w:t>
                    </w:r>
                  </w:p>
                </w:tc>
                <w:tc>
                  <w:tcPr>
                    <w:tcW w:w="703"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898,830.00</w:t>
                    </w:r>
                  </w:p>
                </w:tc>
                <w:tc>
                  <w:tcPr>
                    <w:tcW w:w="65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554,800.00</w:t>
                    </w:r>
                  </w:p>
                </w:tc>
                <w:tc>
                  <w:tcPr>
                    <w:tcW w:w="50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7"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120,995.97</w:t>
                    </w:r>
                  </w:p>
                </w:tc>
                <w:tc>
                  <w:tcPr>
                    <w:tcW w:w="409"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702"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1,332,634.03</w:t>
                    </w:r>
                  </w:p>
                </w:tc>
                <w:tc>
                  <w:tcPr>
                    <w:tcW w:w="654"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TUP_18b74354bae84fc8af0f06e77d03f295"/>
              <w:id w:val="1222956"/>
              <w:lock w:val="sdtLocked"/>
            </w:sdtPr>
            <w:sdtContent>
              <w:tr w:rsidR="00C36473" w:rsidTr="00C36473">
                <w:trPr>
                  <w:jc w:val="center"/>
                </w:trPr>
                <w:tc>
                  <w:tcPr>
                    <w:tcW w:w="709"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数字化车间补助</w:t>
                    </w:r>
                  </w:p>
                </w:tc>
                <w:tc>
                  <w:tcPr>
                    <w:tcW w:w="703"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496,240.60</w:t>
                    </w:r>
                  </w:p>
                </w:tc>
                <w:tc>
                  <w:tcPr>
                    <w:tcW w:w="65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1,000,000.00</w:t>
                    </w:r>
                  </w:p>
                </w:tc>
                <w:tc>
                  <w:tcPr>
                    <w:tcW w:w="50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7"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48,277.34</w:t>
                    </w:r>
                  </w:p>
                </w:tc>
                <w:tc>
                  <w:tcPr>
                    <w:tcW w:w="409"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702"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1,447,963.26</w:t>
                    </w:r>
                  </w:p>
                </w:tc>
                <w:tc>
                  <w:tcPr>
                    <w:tcW w:w="654"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TUP_18b74354bae84fc8af0f06e77d03f295"/>
              <w:id w:val="1222957"/>
              <w:lock w:val="sdtLocked"/>
            </w:sdtPr>
            <w:sdtContent>
              <w:tr w:rsidR="00C36473" w:rsidTr="00C36473">
                <w:trPr>
                  <w:jc w:val="center"/>
                </w:trPr>
                <w:tc>
                  <w:tcPr>
                    <w:tcW w:w="709"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研发设备补助</w:t>
                    </w:r>
                  </w:p>
                </w:tc>
                <w:tc>
                  <w:tcPr>
                    <w:tcW w:w="703"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808,969.95</w:t>
                    </w:r>
                  </w:p>
                </w:tc>
                <w:tc>
                  <w:tcPr>
                    <w:tcW w:w="65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13,000.00</w:t>
                    </w:r>
                  </w:p>
                </w:tc>
                <w:tc>
                  <w:tcPr>
                    <w:tcW w:w="50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7"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112,756.02</w:t>
                    </w:r>
                  </w:p>
                </w:tc>
                <w:tc>
                  <w:tcPr>
                    <w:tcW w:w="409"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702"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709,213.93</w:t>
                    </w:r>
                  </w:p>
                </w:tc>
                <w:tc>
                  <w:tcPr>
                    <w:tcW w:w="654"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TUP_18b74354bae84fc8af0f06e77d03f295"/>
              <w:id w:val="1222958"/>
              <w:lock w:val="sdtLocked"/>
            </w:sdtPr>
            <w:sdtContent>
              <w:tr w:rsidR="00C36473" w:rsidTr="00C36473">
                <w:trPr>
                  <w:jc w:val="center"/>
                </w:trPr>
                <w:tc>
                  <w:tcPr>
                    <w:tcW w:w="709"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工业转型审核资金</w:t>
                    </w:r>
                  </w:p>
                </w:tc>
                <w:tc>
                  <w:tcPr>
                    <w:tcW w:w="703"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579,409.35</w:t>
                    </w:r>
                  </w:p>
                </w:tc>
                <w:tc>
                  <w:tcPr>
                    <w:tcW w:w="65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50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7"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66,390.65</w:t>
                    </w:r>
                  </w:p>
                </w:tc>
                <w:tc>
                  <w:tcPr>
                    <w:tcW w:w="409"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702"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513,018.70</w:t>
                    </w:r>
                  </w:p>
                </w:tc>
                <w:tc>
                  <w:tcPr>
                    <w:tcW w:w="654"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TUP_18b74354bae84fc8af0f06e77d03f295"/>
              <w:id w:val="1222959"/>
              <w:lock w:val="sdtLocked"/>
            </w:sdtPr>
            <w:sdtContent>
              <w:tr w:rsidR="00C36473" w:rsidTr="00C36473">
                <w:trPr>
                  <w:jc w:val="center"/>
                </w:trPr>
                <w:tc>
                  <w:tcPr>
                    <w:tcW w:w="709"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工业强基技术改造项目设备补助</w:t>
                    </w:r>
                  </w:p>
                </w:tc>
                <w:tc>
                  <w:tcPr>
                    <w:tcW w:w="703"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950,000.00</w:t>
                    </w:r>
                  </w:p>
                </w:tc>
                <w:tc>
                  <w:tcPr>
                    <w:tcW w:w="65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50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7"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105,555.56</w:t>
                    </w:r>
                  </w:p>
                </w:tc>
                <w:tc>
                  <w:tcPr>
                    <w:tcW w:w="409"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702"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844,444.44</w:t>
                    </w:r>
                  </w:p>
                </w:tc>
                <w:tc>
                  <w:tcPr>
                    <w:tcW w:w="654"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TUP_18b74354bae84fc8af0f06e77d03f295"/>
              <w:id w:val="1222960"/>
              <w:lock w:val="sdtLocked"/>
            </w:sdtPr>
            <w:sdtContent>
              <w:tr w:rsidR="00C36473" w:rsidTr="00C36473">
                <w:trPr>
                  <w:jc w:val="center"/>
                </w:trPr>
                <w:tc>
                  <w:tcPr>
                    <w:tcW w:w="709"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固定资产贷款贴息</w:t>
                    </w:r>
                  </w:p>
                </w:tc>
                <w:tc>
                  <w:tcPr>
                    <w:tcW w:w="703"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2,094,445.80</w:t>
                    </w:r>
                  </w:p>
                </w:tc>
                <w:tc>
                  <w:tcPr>
                    <w:tcW w:w="65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50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7"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212,929.21</w:t>
                    </w:r>
                  </w:p>
                </w:tc>
                <w:tc>
                  <w:tcPr>
                    <w:tcW w:w="409"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702"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1,881,516.59</w:t>
                    </w:r>
                  </w:p>
                </w:tc>
                <w:tc>
                  <w:tcPr>
                    <w:tcW w:w="654"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TUP_18b74354bae84fc8af0f06e77d03f295"/>
              <w:id w:val="1222961"/>
              <w:lock w:val="sdtLocked"/>
            </w:sdtPr>
            <w:sdtContent>
              <w:tr w:rsidR="00C36473" w:rsidTr="00C36473">
                <w:trPr>
                  <w:jc w:val="center"/>
                </w:trPr>
                <w:tc>
                  <w:tcPr>
                    <w:tcW w:w="709"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国产设备退税摊销</w:t>
                    </w:r>
                  </w:p>
                </w:tc>
                <w:tc>
                  <w:tcPr>
                    <w:tcW w:w="703"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345,287.08</w:t>
                    </w:r>
                  </w:p>
                </w:tc>
                <w:tc>
                  <w:tcPr>
                    <w:tcW w:w="65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50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7"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183,552.00</w:t>
                    </w:r>
                  </w:p>
                </w:tc>
                <w:tc>
                  <w:tcPr>
                    <w:tcW w:w="409"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702"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161,735.08</w:t>
                    </w:r>
                  </w:p>
                </w:tc>
                <w:tc>
                  <w:tcPr>
                    <w:tcW w:w="654"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TUP_18b74354bae84fc8af0f06e77d03f295"/>
              <w:id w:val="1222962"/>
              <w:lock w:val="sdtLocked"/>
            </w:sdtPr>
            <w:sdtContent>
              <w:tr w:rsidR="00C36473" w:rsidTr="00C36473">
                <w:trPr>
                  <w:jc w:val="center"/>
                </w:trPr>
                <w:tc>
                  <w:tcPr>
                    <w:tcW w:w="709"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2017年度铜陵铜基新材料产业集聚发展项目</w:t>
                    </w:r>
                  </w:p>
                </w:tc>
                <w:tc>
                  <w:tcPr>
                    <w:tcW w:w="703"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1,216,461.32</w:t>
                    </w:r>
                  </w:p>
                </w:tc>
                <w:tc>
                  <w:tcPr>
                    <w:tcW w:w="65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50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7"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189,825.97</w:t>
                    </w:r>
                  </w:p>
                </w:tc>
                <w:tc>
                  <w:tcPr>
                    <w:tcW w:w="409"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702"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1,026,635.35</w:t>
                    </w:r>
                  </w:p>
                </w:tc>
                <w:tc>
                  <w:tcPr>
                    <w:tcW w:w="654"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TUP_18b74354bae84fc8af0f06e77d03f295"/>
              <w:id w:val="1222963"/>
              <w:lock w:val="sdtLocked"/>
            </w:sdtPr>
            <w:sdtContent>
              <w:tr w:rsidR="00C36473" w:rsidTr="00C36473">
                <w:trPr>
                  <w:jc w:val="center"/>
                </w:trPr>
                <w:tc>
                  <w:tcPr>
                    <w:tcW w:w="709"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2018年工业工业转型升级专项资金</w:t>
                    </w:r>
                  </w:p>
                </w:tc>
                <w:tc>
                  <w:tcPr>
                    <w:tcW w:w="703"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178,338.17</w:t>
                    </w:r>
                  </w:p>
                </w:tc>
                <w:tc>
                  <w:tcPr>
                    <w:tcW w:w="65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50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7"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31,061.83</w:t>
                    </w:r>
                  </w:p>
                </w:tc>
                <w:tc>
                  <w:tcPr>
                    <w:tcW w:w="409"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702"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147,276.34</w:t>
                    </w:r>
                  </w:p>
                </w:tc>
                <w:tc>
                  <w:tcPr>
                    <w:tcW w:w="654"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TUP_18b74354bae84fc8af0f06e77d03f295"/>
              <w:id w:val="1222964"/>
              <w:lock w:val="sdtLocked"/>
            </w:sdtPr>
            <w:sdtContent>
              <w:tr w:rsidR="00C36473" w:rsidTr="00C36473">
                <w:trPr>
                  <w:jc w:val="center"/>
                </w:trPr>
                <w:tc>
                  <w:tcPr>
                    <w:tcW w:w="709"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2018年度铜陵铜基新材料产业集聚发展项目</w:t>
                    </w:r>
                  </w:p>
                </w:tc>
                <w:tc>
                  <w:tcPr>
                    <w:tcW w:w="703"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553,290.13</w:t>
                    </w:r>
                  </w:p>
                </w:tc>
                <w:tc>
                  <w:tcPr>
                    <w:tcW w:w="65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50,800.00</w:t>
                    </w:r>
                  </w:p>
                </w:tc>
                <w:tc>
                  <w:tcPr>
                    <w:tcW w:w="50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7"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16,989.45</w:t>
                    </w:r>
                  </w:p>
                </w:tc>
                <w:tc>
                  <w:tcPr>
                    <w:tcW w:w="409"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702"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587,100.68</w:t>
                    </w:r>
                  </w:p>
                </w:tc>
                <w:tc>
                  <w:tcPr>
                    <w:tcW w:w="654"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TUP_18b74354bae84fc8af0f06e77d03f295"/>
              <w:id w:val="1222965"/>
              <w:lock w:val="sdtLocked"/>
            </w:sdtPr>
            <w:sdtContent>
              <w:tr w:rsidR="00C36473" w:rsidTr="00C36473">
                <w:trPr>
                  <w:jc w:val="center"/>
                </w:trPr>
                <w:tc>
                  <w:tcPr>
                    <w:tcW w:w="709"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战略新兴产业发展引导资金补助</w:t>
                    </w:r>
                  </w:p>
                </w:tc>
                <w:tc>
                  <w:tcPr>
                    <w:tcW w:w="703"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915,200.00</w:t>
                    </w:r>
                  </w:p>
                </w:tc>
                <w:tc>
                  <w:tcPr>
                    <w:tcW w:w="50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7"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107,163.54</w:t>
                    </w:r>
                  </w:p>
                </w:tc>
                <w:tc>
                  <w:tcPr>
                    <w:tcW w:w="409"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702"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808,036.46</w:t>
                    </w:r>
                  </w:p>
                </w:tc>
                <w:tc>
                  <w:tcPr>
                    <w:tcW w:w="654"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TUP_18b74354bae84fc8af0f06e77d03f295"/>
              <w:id w:val="1222966"/>
              <w:lock w:val="sdtLocked"/>
            </w:sdtPr>
            <w:sdtContent>
              <w:tr w:rsidR="00C36473" w:rsidTr="00C36473">
                <w:trPr>
                  <w:jc w:val="center"/>
                </w:trPr>
                <w:tc>
                  <w:tcPr>
                    <w:tcW w:w="709"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工业转型政策奖励</w:t>
                    </w:r>
                  </w:p>
                </w:tc>
                <w:tc>
                  <w:tcPr>
                    <w:tcW w:w="703"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500,000.00</w:t>
                    </w:r>
                  </w:p>
                </w:tc>
                <w:tc>
                  <w:tcPr>
                    <w:tcW w:w="50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7"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9,375.00</w:t>
                    </w:r>
                  </w:p>
                </w:tc>
                <w:tc>
                  <w:tcPr>
                    <w:tcW w:w="409"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702"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490,625.00</w:t>
                    </w:r>
                  </w:p>
                </w:tc>
                <w:tc>
                  <w:tcPr>
                    <w:tcW w:w="654"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TUP_18b74354bae84fc8af0f06e77d03f295"/>
              <w:id w:val="1222967"/>
              <w:lock w:val="sdtLocked"/>
            </w:sdtPr>
            <w:sdtContent>
              <w:tr w:rsidR="00C36473" w:rsidTr="00C36473">
                <w:trPr>
                  <w:jc w:val="center"/>
                </w:trPr>
                <w:tc>
                  <w:tcPr>
                    <w:tcW w:w="709"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电容器优化设</w:t>
                    </w:r>
                    <w:r w:rsidRPr="00C36473">
                      <w:rPr>
                        <w:rFonts w:asciiTheme="minorEastAsia" w:eastAsiaTheme="minorEastAsia" w:hAnsiTheme="minorEastAsia"/>
                        <w:sz w:val="18"/>
                        <w:szCs w:val="18"/>
                      </w:rPr>
                      <w:lastRenderedPageBreak/>
                      <w:t>计项目补助</w:t>
                    </w:r>
                  </w:p>
                </w:tc>
                <w:tc>
                  <w:tcPr>
                    <w:tcW w:w="703"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200,000.00</w:t>
                    </w:r>
                  </w:p>
                </w:tc>
                <w:tc>
                  <w:tcPr>
                    <w:tcW w:w="50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7"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409"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702"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200,000.00</w:t>
                    </w:r>
                  </w:p>
                </w:tc>
                <w:tc>
                  <w:tcPr>
                    <w:tcW w:w="654"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TUP_18b74354bae84fc8af0f06e77d03f295"/>
              <w:id w:val="1222968"/>
              <w:lock w:val="sdtLocked"/>
            </w:sdtPr>
            <w:sdtContent>
              <w:tr w:rsidR="00C36473" w:rsidTr="00C36473">
                <w:trPr>
                  <w:jc w:val="center"/>
                </w:trPr>
                <w:tc>
                  <w:tcPr>
                    <w:tcW w:w="709"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2020年度铜陵工业补助项目</w:t>
                    </w:r>
                  </w:p>
                </w:tc>
                <w:tc>
                  <w:tcPr>
                    <w:tcW w:w="703"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386,300.00</w:t>
                    </w:r>
                  </w:p>
                </w:tc>
                <w:tc>
                  <w:tcPr>
                    <w:tcW w:w="50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7"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51,568.90</w:t>
                    </w:r>
                  </w:p>
                </w:tc>
                <w:tc>
                  <w:tcPr>
                    <w:tcW w:w="409"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702"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334,731.10</w:t>
                    </w:r>
                  </w:p>
                </w:tc>
                <w:tc>
                  <w:tcPr>
                    <w:tcW w:w="654"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TUP_18b74354bae84fc8af0f06e77d03f295"/>
              <w:id w:val="1222969"/>
              <w:lock w:val="sdtLocked"/>
            </w:sdtPr>
            <w:sdtContent>
              <w:tr w:rsidR="00C36473" w:rsidRPr="00C36473" w:rsidTr="00C36473">
                <w:trPr>
                  <w:jc w:val="center"/>
                </w:trPr>
                <w:tc>
                  <w:tcPr>
                    <w:tcW w:w="709"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5G发展若干政策支持项目</w:t>
                    </w:r>
                  </w:p>
                </w:tc>
                <w:tc>
                  <w:tcPr>
                    <w:tcW w:w="703"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121,500.00</w:t>
                    </w:r>
                  </w:p>
                </w:tc>
                <w:tc>
                  <w:tcPr>
                    <w:tcW w:w="50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7"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2,446.83</w:t>
                    </w:r>
                  </w:p>
                </w:tc>
                <w:tc>
                  <w:tcPr>
                    <w:tcW w:w="409"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702"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119,053.17</w:t>
                    </w:r>
                  </w:p>
                </w:tc>
                <w:tc>
                  <w:tcPr>
                    <w:tcW w:w="654"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TUP_18b74354bae84fc8af0f06e77d03f295"/>
              <w:id w:val="1222970"/>
              <w:lock w:val="sdtLocked"/>
            </w:sdtPr>
            <w:sdtContent>
              <w:tr w:rsidR="00C36473" w:rsidTr="00C36473">
                <w:trPr>
                  <w:jc w:val="center"/>
                </w:trPr>
                <w:tc>
                  <w:tcPr>
                    <w:tcW w:w="709" w:type="pct"/>
                    <w:tcBorders>
                      <w:top w:val="single" w:sz="4" w:space="0" w:color="auto"/>
                      <w:left w:val="single" w:sz="4" w:space="0" w:color="auto"/>
                      <w:bottom w:val="single" w:sz="4" w:space="0" w:color="auto"/>
                      <w:right w:val="single" w:sz="4" w:space="0" w:color="auto"/>
                    </w:tcBorders>
                    <w:vAlign w:val="center"/>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合计</w:t>
                    </w:r>
                  </w:p>
                </w:tc>
                <w:tc>
                  <w:tcPr>
                    <w:tcW w:w="703"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18,700,753.96</w:t>
                    </w:r>
                  </w:p>
                </w:tc>
                <w:tc>
                  <w:tcPr>
                    <w:tcW w:w="65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3,765,600.00</w:t>
                    </w:r>
                  </w:p>
                </w:tc>
                <w:tc>
                  <w:tcPr>
                    <w:tcW w:w="508"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657"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2,682,990.12</w:t>
                    </w:r>
                  </w:p>
                </w:tc>
                <w:tc>
                  <w:tcPr>
                    <w:tcW w:w="409"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p>
                </w:tc>
                <w:tc>
                  <w:tcPr>
                    <w:tcW w:w="702"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jc w:val="right"/>
                      <w:rPr>
                        <w:rFonts w:asciiTheme="minorEastAsia" w:eastAsiaTheme="minorEastAsia" w:hAnsiTheme="minorEastAsia"/>
                        <w:sz w:val="18"/>
                        <w:szCs w:val="18"/>
                      </w:rPr>
                    </w:pPr>
                    <w:r w:rsidRPr="00C36473">
                      <w:rPr>
                        <w:rFonts w:asciiTheme="minorEastAsia" w:eastAsiaTheme="minorEastAsia" w:hAnsiTheme="minorEastAsia"/>
                        <w:sz w:val="18"/>
                        <w:szCs w:val="18"/>
                      </w:rPr>
                      <w:t>19,783,363.84</w:t>
                    </w:r>
                  </w:p>
                </w:tc>
                <w:tc>
                  <w:tcPr>
                    <w:tcW w:w="654" w:type="pct"/>
                    <w:tcBorders>
                      <w:top w:val="single" w:sz="4" w:space="0" w:color="auto"/>
                      <w:left w:val="single" w:sz="4" w:space="0" w:color="auto"/>
                      <w:bottom w:val="single" w:sz="4" w:space="0" w:color="auto"/>
                      <w:right w:val="single" w:sz="4" w:space="0" w:color="auto"/>
                    </w:tcBorders>
                  </w:tcPr>
                  <w:p w:rsidR="00C36473" w:rsidRPr="00C36473" w:rsidRDefault="00C36473" w:rsidP="004247C6">
                    <w:pPr>
                      <w:rPr>
                        <w:rFonts w:asciiTheme="minorEastAsia" w:eastAsiaTheme="minorEastAsia" w:hAnsiTheme="minorEastAsia"/>
                        <w:sz w:val="18"/>
                        <w:szCs w:val="18"/>
                      </w:rPr>
                    </w:pPr>
                    <w:r w:rsidRPr="00C36473">
                      <w:rPr>
                        <w:rFonts w:asciiTheme="minorEastAsia" w:eastAsiaTheme="minorEastAsia" w:hAnsiTheme="minorEastAsia"/>
                        <w:sz w:val="18"/>
                        <w:szCs w:val="18"/>
                      </w:rPr>
                      <w:t> </w:t>
                    </w:r>
                  </w:p>
                </w:tc>
              </w:tr>
            </w:sdtContent>
          </w:sdt>
        </w:tbl>
        <w:p w:rsidR="00877D2C" w:rsidRPr="004700B8" w:rsidRDefault="006A4C27" w:rsidP="004700B8"/>
      </w:sdtContent>
    </w:sdt>
    <w:bookmarkEnd w:id="207" w:displacedByCustomXml="prev"/>
    <w:bookmarkStart w:id="208" w:name="OLE_LINK84" w:displacedByCustomXml="next"/>
    <w:bookmarkStart w:id="209" w:name="OLE_LINK85" w:displacedByCustomXml="next"/>
    <w:sdt>
      <w:sdtPr>
        <w:rPr>
          <w:rFonts w:hint="eastAsia"/>
        </w:rPr>
        <w:alias w:val="模块:递延收益其他说明"/>
        <w:tag w:val="_SEC_7cd38d14438443479401d71c7f066fdf"/>
        <w:id w:val="-664709086"/>
        <w:lock w:val="sdtLocked"/>
        <w:placeholder>
          <w:docPart w:val="GBC22222222222222222222222222222"/>
        </w:placeholder>
      </w:sdtPr>
      <w:sdtEndPr>
        <w:rPr>
          <w:rFonts w:hint="default"/>
        </w:rPr>
      </w:sdtEndPr>
      <w:sdtContent>
        <w:p w:rsidR="00877D2C" w:rsidRDefault="005540A0">
          <w:pPr>
            <w:spacing w:before="60" w:after="60"/>
          </w:pPr>
          <w:r>
            <w:rPr>
              <w:rFonts w:hint="eastAsia"/>
            </w:rPr>
            <w:t>其他说明：</w:t>
          </w:r>
        </w:p>
        <w:sdt>
          <w:sdtPr>
            <w:alias w:val="是否适用：递延收益的其他说明[双击切换]"/>
            <w:tag w:val="_GBC_0c28db54a76349869056f2b92b5d9400"/>
            <w:id w:val="-44677240"/>
            <w:lock w:val="sdtLocked"/>
            <w:placeholder>
              <w:docPart w:val="GBC22222222222222222222222222222"/>
            </w:placeholder>
          </w:sdtPr>
          <w:sdtContent>
            <w:p w:rsidR="00877D2C" w:rsidRDefault="006A4C27" w:rsidP="003C471B">
              <w:pPr>
                <w:spacing w:before="60" w:after="60"/>
              </w:pPr>
              <w:r>
                <w:fldChar w:fldCharType="begin"/>
              </w:r>
              <w:r w:rsidR="003C471B">
                <w:rPr>
                  <w:rFonts w:hint="eastAsia"/>
                </w:rPr>
                <w:instrText xml:space="preserve">MACROBUTTON  SnrToggleCheckbox </w:instrText>
              </w:r>
              <w:r w:rsidR="003C471B">
                <w:rPr>
                  <w:rFonts w:hint="eastAsia"/>
                </w:rPr>
                <w:instrText>□适用</w:instrText>
              </w:r>
              <w:r w:rsidR="003C471B">
                <w:rPr>
                  <w:rFonts w:hint="eastAsia"/>
                </w:rPr>
                <w:instrText xml:space="preserve"> </w:instrText>
              </w:r>
              <w:r>
                <w:fldChar w:fldCharType="end"/>
              </w:r>
              <w:r>
                <w:fldChar w:fldCharType="begin"/>
              </w:r>
              <w:r w:rsidR="003C471B">
                <w:rPr>
                  <w:rFonts w:hint="eastAsia"/>
                </w:rPr>
                <w:instrText xml:space="preserve"> MACROBUTTON  SnrToggleCheckbox </w:instrText>
              </w:r>
              <w:r w:rsidR="003C471B">
                <w:rPr>
                  <w:rFonts w:hint="eastAsia"/>
                </w:rPr>
                <w:instrText>√不适用</w:instrText>
              </w:r>
              <w:r w:rsidR="003C471B">
                <w:rPr>
                  <w:rFonts w:hint="eastAsia"/>
                </w:rPr>
                <w:instrText xml:space="preserve"> </w:instrText>
              </w:r>
              <w:r>
                <w:fldChar w:fldCharType="end"/>
              </w:r>
            </w:p>
          </w:sdtContent>
        </w:sdt>
      </w:sdtContent>
    </w:sdt>
    <w:bookmarkEnd w:id="209"/>
    <w:bookmarkEnd w:id="208"/>
    <w:p w:rsidR="00877D2C" w:rsidRDefault="00877D2C">
      <w:pPr>
        <w:snapToGrid w:val="0"/>
        <w:spacing w:line="240" w:lineRule="atLeast"/>
      </w:pPr>
    </w:p>
    <w:bookmarkStart w:id="210" w:name="_Hlk533670383" w:displacedByCustomXml="next"/>
    <w:sdt>
      <w:sdtPr>
        <w:rPr>
          <w:rFonts w:ascii="宋体" w:hAnsi="宋体" w:cs="宋体" w:hint="eastAsia"/>
          <w:b w:val="0"/>
          <w:bCs w:val="0"/>
          <w:kern w:val="0"/>
          <w:szCs w:val="21"/>
        </w:rPr>
        <w:alias w:val="模块:其他非流动负债"/>
        <w:tag w:val="_SEC_e6f817e4d74a4d95acbb17b048314a10"/>
        <w:id w:val="-2130180"/>
        <w:lock w:val="sdtLocked"/>
        <w:placeholder>
          <w:docPart w:val="GBC22222222222222222222222222222"/>
        </w:placeholder>
      </w:sdtPr>
      <w:sdtEndPr>
        <w:rPr>
          <w:rFonts w:ascii="Times New Roman" w:hAnsi="Times New Roman" w:cstheme="minorBidi" w:hint="default"/>
          <w:color w:val="000000" w:themeColor="text1"/>
          <w:kern w:val="2"/>
        </w:rPr>
      </w:sdtEndPr>
      <w:sdtConten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05e5676f32624ce18727385761bd1a9a"/>
            <w:id w:val="-159694533"/>
            <w:lock w:val="sdtLocked"/>
            <w:placeholder>
              <w:docPart w:val="GBC22222222222222222222222222222"/>
            </w:placeholder>
          </w:sdtPr>
          <w:sdtContent>
            <w:p w:rsidR="003C471B" w:rsidRDefault="006A4C27" w:rsidP="003C471B">
              <w:r>
                <w:fldChar w:fldCharType="begin"/>
              </w:r>
              <w:r w:rsidR="003C471B">
                <w:rPr>
                  <w:rFonts w:hint="eastAsia"/>
                </w:rPr>
                <w:instrText xml:space="preserve">MACROBUTTON  SnrToggleCheckbox </w:instrText>
              </w:r>
              <w:r w:rsidR="003C471B">
                <w:rPr>
                  <w:rFonts w:hint="eastAsia"/>
                </w:rPr>
                <w:instrText>□适用</w:instrText>
              </w:r>
              <w:r w:rsidR="003C471B">
                <w:rPr>
                  <w:rFonts w:hint="eastAsia"/>
                </w:rPr>
                <w:instrText xml:space="preserve"> </w:instrText>
              </w:r>
              <w:r>
                <w:fldChar w:fldCharType="end"/>
              </w:r>
              <w:r>
                <w:fldChar w:fldCharType="begin"/>
              </w:r>
              <w:r w:rsidR="003C471B">
                <w:rPr>
                  <w:rFonts w:hint="eastAsia"/>
                </w:rPr>
                <w:instrText xml:space="preserve"> MACROBUTTON  SnrToggleCheckbox </w:instrText>
              </w:r>
              <w:r w:rsidR="003C471B">
                <w:rPr>
                  <w:rFonts w:hint="eastAsia"/>
                </w:rPr>
                <w:instrText>√不适用</w:instrText>
              </w:r>
              <w:r w:rsidR="003C471B">
                <w:rPr>
                  <w:rFonts w:hint="eastAsia"/>
                </w:rPr>
                <w:instrText xml:space="preserve"> </w:instrText>
              </w:r>
              <w:r>
                <w:fldChar w:fldCharType="end"/>
              </w:r>
            </w:p>
          </w:sdtContent>
        </w:sdt>
        <w:p w:rsidR="00877D2C" w:rsidRDefault="006A4C27"/>
      </w:sdtContent>
    </w:sdt>
    <w:bookmarkEnd w:id="210" w:displacedByCustomXml="prev"/>
    <w:sdt>
      <w:sdtPr>
        <w:rPr>
          <w:rFonts w:ascii="宋体" w:hAnsi="宋体" w:cs="宋体" w:hint="eastAsia"/>
          <w:b w:val="0"/>
          <w:bCs w:val="0"/>
          <w:kern w:val="0"/>
          <w:szCs w:val="21"/>
        </w:rPr>
        <w:alias w:val="模块:股本"/>
        <w:tag w:val="_SEC_8a6ae55fcdf4458585bca7ece234d93f"/>
        <w:id w:val="1121653733"/>
        <w:lock w:val="sdtLocked"/>
        <w:placeholder>
          <w:docPart w:val="GBC22222222222222222222222222222"/>
        </w:placeholder>
      </w:sdtPr>
      <w:sdtEndPr>
        <w:rPr>
          <w:rFonts w:ascii="Times New Roman" w:hAnsi="Times New Roman" w:cstheme="minorBidi" w:hint="default"/>
          <w:color w:val="000000" w:themeColor="text1"/>
          <w:kern w:val="2"/>
        </w:rPr>
      </w:sdtEndPr>
      <w:sdtConten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股本</w:t>
          </w:r>
        </w:p>
        <w:sdt>
          <w:sdtPr>
            <w:alias w:val="是否适用：股本[双击切换]"/>
            <w:tag w:val="_GBC_a2069fb3657946ee9810a9154eb11422"/>
            <w:id w:val="-1719658813"/>
            <w:lock w:val="sdtLocked"/>
            <w:placeholder>
              <w:docPart w:val="GBC22222222222222222222222222222"/>
            </w:placeholder>
          </w:sdtPr>
          <w:sdtContent>
            <w:p w:rsidR="00877D2C" w:rsidRDefault="006A4C27">
              <w:r>
                <w:fldChar w:fldCharType="begin"/>
              </w:r>
              <w:r w:rsidR="003C471B">
                <w:rPr>
                  <w:rFonts w:hint="eastAsia"/>
                </w:rPr>
                <w:instrText xml:space="preserve">MACROBUTTON  SnrToggleCheckbox </w:instrText>
              </w:r>
              <w:r w:rsidR="003C471B">
                <w:rPr>
                  <w:rFonts w:hint="eastAsia"/>
                </w:rPr>
                <w:instrText>√适用</w:instrText>
              </w:r>
              <w:r w:rsidR="003C471B">
                <w:rPr>
                  <w:rFonts w:hint="eastAsia"/>
                </w:rPr>
                <w:instrText xml:space="preserve"> </w:instrText>
              </w:r>
              <w:r>
                <w:fldChar w:fldCharType="end"/>
              </w:r>
              <w:r>
                <w:fldChar w:fldCharType="begin"/>
              </w:r>
              <w:r w:rsidR="003C471B">
                <w:rPr>
                  <w:rFonts w:hint="eastAsia"/>
                </w:rPr>
                <w:instrText xml:space="preserve"> MACROBUTTON  SnrToggleCheckbox </w:instrText>
              </w:r>
              <w:r w:rsidR="003C471B">
                <w:rPr>
                  <w:rFonts w:hint="eastAsia"/>
                </w:rPr>
                <w:instrText>□不适用</w:instrText>
              </w:r>
              <w:r w:rsidR="003C471B">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股本"/>
              <w:tag w:val="_GBC_e2cacf7f2d9f4ad78dce53a3e345569e"/>
              <w:id w:val="-220437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股本"/>
              <w:tag w:val="_GBC_a1c9c99744d0466d8ff5672b2b69076a"/>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7"/>
            <w:gridCol w:w="1686"/>
            <w:gridCol w:w="883"/>
            <w:gridCol w:w="884"/>
            <w:gridCol w:w="956"/>
            <w:gridCol w:w="970"/>
            <w:gridCol w:w="943"/>
            <w:gridCol w:w="1686"/>
          </w:tblGrid>
          <w:tr w:rsidR="00877D2C" w:rsidTr="00333E0C">
            <w:trPr>
              <w:cantSplit/>
              <w:trHeight w:val="270"/>
            </w:trPr>
            <w:tc>
              <w:tcPr>
                <w:tcW w:w="660" w:type="pct"/>
                <w:vMerge w:val="restart"/>
                <w:tcBorders>
                  <w:top w:val="single" w:sz="4" w:space="0" w:color="auto"/>
                  <w:left w:val="single" w:sz="4" w:space="0" w:color="auto"/>
                  <w:bottom w:val="single" w:sz="4" w:space="0" w:color="auto"/>
                  <w:right w:val="single" w:sz="4" w:space="0" w:color="auto"/>
                </w:tcBorders>
              </w:tcPr>
              <w:p w:rsidR="00877D2C" w:rsidRPr="00333E0C" w:rsidRDefault="00877D2C">
                <w:pPr>
                  <w:jc w:val="center"/>
                  <w:rPr>
                    <w:rFonts w:asciiTheme="minorEastAsia" w:eastAsiaTheme="minorEastAsia" w:hAnsiTheme="minorEastAsia"/>
                  </w:rPr>
                </w:pPr>
              </w:p>
            </w:tc>
            <w:sdt>
              <w:sdtPr>
                <w:rPr>
                  <w:rFonts w:asciiTheme="minorEastAsia" w:eastAsiaTheme="minorEastAsia" w:hAnsiTheme="minorEastAsia"/>
                </w:rPr>
                <w:tag w:val="_PLD_fd63a619db16496bad52eeb145839158"/>
                <w:id w:val="-1512437095"/>
                <w:lock w:val="sdtLocked"/>
              </w:sdtPr>
              <w:sdtContent>
                <w:tc>
                  <w:tcPr>
                    <w:tcW w:w="914" w:type="pct"/>
                    <w:vMerge w:val="restart"/>
                    <w:tcBorders>
                      <w:top w:val="single" w:sz="4" w:space="0" w:color="auto"/>
                      <w:left w:val="single" w:sz="4" w:space="0" w:color="auto"/>
                      <w:right w:val="single" w:sz="4" w:space="0" w:color="auto"/>
                    </w:tcBorders>
                    <w:vAlign w:val="center"/>
                  </w:tcPr>
                  <w:p w:rsidR="00877D2C" w:rsidRPr="00333E0C" w:rsidRDefault="005540A0">
                    <w:pPr>
                      <w:jc w:val="center"/>
                      <w:rPr>
                        <w:rFonts w:asciiTheme="minorEastAsia" w:eastAsiaTheme="minorEastAsia" w:hAnsiTheme="minorEastAsia"/>
                      </w:rPr>
                    </w:pPr>
                    <w:r w:rsidRPr="00333E0C">
                      <w:rPr>
                        <w:rFonts w:asciiTheme="minorEastAsia" w:eastAsiaTheme="minorEastAsia" w:hAnsiTheme="minorEastAsia" w:hint="eastAsia"/>
                      </w:rPr>
                      <w:t>期初余额</w:t>
                    </w:r>
                  </w:p>
                </w:tc>
              </w:sdtContent>
            </w:sdt>
            <w:sdt>
              <w:sdtPr>
                <w:rPr>
                  <w:rFonts w:asciiTheme="minorEastAsia" w:eastAsiaTheme="minorEastAsia" w:hAnsiTheme="minorEastAsia"/>
                </w:rPr>
                <w:tag w:val="_PLD_2cb33d9d8b0d47539581498c039e86aa"/>
                <w:id w:val="-316797317"/>
                <w:lock w:val="sdtLocked"/>
              </w:sdtPr>
              <w:sdtContent>
                <w:tc>
                  <w:tcPr>
                    <w:tcW w:w="2513" w:type="pct"/>
                    <w:gridSpan w:val="5"/>
                    <w:tcBorders>
                      <w:top w:val="single" w:sz="4" w:space="0" w:color="auto"/>
                      <w:left w:val="single" w:sz="4" w:space="0" w:color="auto"/>
                      <w:bottom w:val="single" w:sz="4" w:space="0" w:color="auto"/>
                      <w:right w:val="single" w:sz="4" w:space="0" w:color="auto"/>
                    </w:tcBorders>
                    <w:vAlign w:val="center"/>
                  </w:tcPr>
                  <w:p w:rsidR="00877D2C" w:rsidRPr="00333E0C" w:rsidRDefault="005540A0">
                    <w:pPr>
                      <w:jc w:val="center"/>
                      <w:rPr>
                        <w:rFonts w:asciiTheme="minorEastAsia" w:eastAsiaTheme="minorEastAsia" w:hAnsiTheme="minorEastAsia"/>
                      </w:rPr>
                    </w:pPr>
                    <w:r w:rsidRPr="00333E0C">
                      <w:rPr>
                        <w:rFonts w:asciiTheme="minorEastAsia" w:eastAsiaTheme="minorEastAsia" w:hAnsiTheme="minorEastAsia" w:hint="eastAsia"/>
                      </w:rPr>
                      <w:t>本次变动增减（+、一）</w:t>
                    </w:r>
                  </w:p>
                </w:tc>
              </w:sdtContent>
            </w:sdt>
            <w:sdt>
              <w:sdtPr>
                <w:rPr>
                  <w:rFonts w:asciiTheme="minorEastAsia" w:eastAsiaTheme="minorEastAsia" w:hAnsiTheme="minorEastAsia"/>
                </w:rPr>
                <w:tag w:val="_PLD_e579078cb28f47a09273701ab9e2e37a"/>
                <w:id w:val="-741711942"/>
                <w:lock w:val="sdtLocked"/>
              </w:sdtPr>
              <w:sdtContent>
                <w:tc>
                  <w:tcPr>
                    <w:tcW w:w="914" w:type="pct"/>
                    <w:vMerge w:val="restart"/>
                    <w:tcBorders>
                      <w:top w:val="single" w:sz="4" w:space="0" w:color="auto"/>
                      <w:left w:val="single" w:sz="4" w:space="0" w:color="auto"/>
                      <w:right w:val="single" w:sz="4" w:space="0" w:color="auto"/>
                    </w:tcBorders>
                    <w:vAlign w:val="center"/>
                  </w:tcPr>
                  <w:p w:rsidR="00877D2C" w:rsidRPr="00333E0C" w:rsidRDefault="005540A0">
                    <w:pPr>
                      <w:jc w:val="center"/>
                      <w:rPr>
                        <w:rFonts w:asciiTheme="minorEastAsia" w:eastAsiaTheme="minorEastAsia" w:hAnsiTheme="minorEastAsia"/>
                      </w:rPr>
                    </w:pPr>
                    <w:r w:rsidRPr="00333E0C">
                      <w:rPr>
                        <w:rFonts w:asciiTheme="minorEastAsia" w:eastAsiaTheme="minorEastAsia" w:hAnsiTheme="minorEastAsia" w:hint="eastAsia"/>
                      </w:rPr>
                      <w:t>期末余额</w:t>
                    </w:r>
                  </w:p>
                </w:tc>
              </w:sdtContent>
            </w:sdt>
          </w:tr>
          <w:tr w:rsidR="00877D2C" w:rsidTr="00333E0C">
            <w:trPr>
              <w:cantSplit/>
              <w:trHeight w:val="312"/>
            </w:trPr>
            <w:tc>
              <w:tcPr>
                <w:tcW w:w="660" w:type="pct"/>
                <w:vMerge/>
                <w:tcBorders>
                  <w:top w:val="single" w:sz="4" w:space="0" w:color="auto"/>
                  <w:left w:val="single" w:sz="4" w:space="0" w:color="auto"/>
                  <w:bottom w:val="single" w:sz="4" w:space="0" w:color="auto"/>
                  <w:right w:val="single" w:sz="4" w:space="0" w:color="auto"/>
                </w:tcBorders>
              </w:tcPr>
              <w:p w:rsidR="00877D2C" w:rsidRPr="00333E0C" w:rsidRDefault="00877D2C">
                <w:pPr>
                  <w:rPr>
                    <w:rFonts w:asciiTheme="minorEastAsia" w:eastAsiaTheme="minorEastAsia" w:hAnsiTheme="minorEastAsia"/>
                  </w:rPr>
                </w:pPr>
              </w:p>
            </w:tc>
            <w:tc>
              <w:tcPr>
                <w:tcW w:w="914" w:type="pct"/>
                <w:vMerge/>
                <w:tcBorders>
                  <w:left w:val="single" w:sz="4" w:space="0" w:color="auto"/>
                  <w:bottom w:val="single" w:sz="4" w:space="0" w:color="auto"/>
                  <w:right w:val="single" w:sz="4" w:space="0" w:color="auto"/>
                </w:tcBorders>
              </w:tcPr>
              <w:p w:rsidR="00877D2C" w:rsidRPr="00333E0C" w:rsidRDefault="00877D2C" w:rsidP="002F6541">
                <w:pPr>
                  <w:ind w:leftChars="-119" w:left="-250" w:firstLineChars="119" w:firstLine="250"/>
                  <w:rPr>
                    <w:rFonts w:asciiTheme="minorEastAsia" w:eastAsiaTheme="minorEastAsia" w:hAnsiTheme="minorEastAsia"/>
                  </w:rPr>
                </w:pPr>
              </w:p>
            </w:tc>
            <w:sdt>
              <w:sdtPr>
                <w:rPr>
                  <w:rFonts w:asciiTheme="minorEastAsia" w:eastAsiaTheme="minorEastAsia" w:hAnsiTheme="minorEastAsia"/>
                </w:rPr>
                <w:tag w:val="_PLD_2f067dcfa40a4e2d896a383f16e2e483"/>
                <w:id w:val="-1170871375"/>
                <w:lock w:val="sdtLocked"/>
              </w:sdtPr>
              <w:sdtContent>
                <w:tc>
                  <w:tcPr>
                    <w:tcW w:w="479" w:type="pct"/>
                    <w:tcBorders>
                      <w:top w:val="single" w:sz="4" w:space="0" w:color="auto"/>
                      <w:left w:val="single" w:sz="4" w:space="0" w:color="auto"/>
                      <w:bottom w:val="single" w:sz="4" w:space="0" w:color="auto"/>
                      <w:right w:val="single" w:sz="4" w:space="0" w:color="auto"/>
                    </w:tcBorders>
                    <w:vAlign w:val="center"/>
                  </w:tcPr>
                  <w:p w:rsidR="00877D2C" w:rsidRPr="00333E0C" w:rsidRDefault="005540A0">
                    <w:pPr>
                      <w:jc w:val="center"/>
                      <w:rPr>
                        <w:rFonts w:asciiTheme="minorEastAsia" w:eastAsiaTheme="minorEastAsia" w:hAnsiTheme="minorEastAsia"/>
                      </w:rPr>
                    </w:pPr>
                    <w:r w:rsidRPr="00333E0C">
                      <w:rPr>
                        <w:rFonts w:asciiTheme="minorEastAsia" w:eastAsiaTheme="minorEastAsia" w:hAnsiTheme="minorEastAsia" w:hint="eastAsia"/>
                      </w:rPr>
                      <w:t>发行</w:t>
                    </w:r>
                  </w:p>
                  <w:p w:rsidR="00877D2C" w:rsidRPr="00333E0C" w:rsidRDefault="005540A0">
                    <w:pPr>
                      <w:jc w:val="center"/>
                      <w:rPr>
                        <w:rFonts w:asciiTheme="minorEastAsia" w:eastAsiaTheme="minorEastAsia" w:hAnsiTheme="minorEastAsia"/>
                      </w:rPr>
                    </w:pPr>
                    <w:r w:rsidRPr="00333E0C">
                      <w:rPr>
                        <w:rFonts w:asciiTheme="minorEastAsia" w:eastAsiaTheme="minorEastAsia" w:hAnsiTheme="minorEastAsia" w:hint="eastAsia"/>
                      </w:rPr>
                      <w:t>新股</w:t>
                    </w:r>
                  </w:p>
                </w:tc>
              </w:sdtContent>
            </w:sdt>
            <w:sdt>
              <w:sdtPr>
                <w:rPr>
                  <w:rFonts w:asciiTheme="minorEastAsia" w:eastAsiaTheme="minorEastAsia" w:hAnsiTheme="minorEastAsia"/>
                </w:rPr>
                <w:tag w:val="_PLD_afc58df66e0343a29873ec3c2270451e"/>
                <w:id w:val="1290708396"/>
                <w:lock w:val="sdtLocked"/>
              </w:sdtPr>
              <w:sdtContent>
                <w:tc>
                  <w:tcPr>
                    <w:tcW w:w="479" w:type="pct"/>
                    <w:tcBorders>
                      <w:top w:val="single" w:sz="4" w:space="0" w:color="auto"/>
                      <w:left w:val="single" w:sz="4" w:space="0" w:color="auto"/>
                      <w:bottom w:val="single" w:sz="4" w:space="0" w:color="auto"/>
                      <w:right w:val="single" w:sz="4" w:space="0" w:color="auto"/>
                    </w:tcBorders>
                    <w:vAlign w:val="center"/>
                  </w:tcPr>
                  <w:p w:rsidR="00877D2C" w:rsidRPr="00333E0C" w:rsidRDefault="005540A0">
                    <w:pPr>
                      <w:jc w:val="center"/>
                      <w:rPr>
                        <w:rFonts w:asciiTheme="minorEastAsia" w:eastAsiaTheme="minorEastAsia" w:hAnsiTheme="minorEastAsia"/>
                      </w:rPr>
                    </w:pPr>
                    <w:r w:rsidRPr="00333E0C">
                      <w:rPr>
                        <w:rFonts w:asciiTheme="minorEastAsia" w:eastAsiaTheme="minorEastAsia" w:hAnsiTheme="minorEastAsia" w:hint="eastAsia"/>
                      </w:rPr>
                      <w:t>送股</w:t>
                    </w:r>
                  </w:p>
                </w:tc>
              </w:sdtContent>
            </w:sdt>
            <w:sdt>
              <w:sdtPr>
                <w:rPr>
                  <w:rFonts w:asciiTheme="minorEastAsia" w:eastAsiaTheme="minorEastAsia" w:hAnsiTheme="minorEastAsia"/>
                </w:rPr>
                <w:tag w:val="_PLD_31d618a387e243239ea8ee139a3a39da"/>
                <w:id w:val="323099199"/>
                <w:lock w:val="sdtLocked"/>
              </w:sdtPr>
              <w:sdtContent>
                <w:tc>
                  <w:tcPr>
                    <w:tcW w:w="518" w:type="pct"/>
                    <w:tcBorders>
                      <w:top w:val="single" w:sz="4" w:space="0" w:color="auto"/>
                      <w:left w:val="single" w:sz="4" w:space="0" w:color="auto"/>
                      <w:bottom w:val="single" w:sz="4" w:space="0" w:color="auto"/>
                      <w:right w:val="single" w:sz="4" w:space="0" w:color="auto"/>
                    </w:tcBorders>
                    <w:vAlign w:val="center"/>
                  </w:tcPr>
                  <w:p w:rsidR="00877D2C" w:rsidRPr="00333E0C" w:rsidRDefault="005540A0">
                    <w:pPr>
                      <w:jc w:val="center"/>
                      <w:rPr>
                        <w:rFonts w:asciiTheme="minorEastAsia" w:eastAsiaTheme="minorEastAsia" w:hAnsiTheme="minorEastAsia"/>
                      </w:rPr>
                    </w:pPr>
                    <w:r w:rsidRPr="00333E0C">
                      <w:rPr>
                        <w:rFonts w:asciiTheme="minorEastAsia" w:eastAsiaTheme="minorEastAsia" w:hAnsiTheme="minorEastAsia" w:hint="eastAsia"/>
                      </w:rPr>
                      <w:t>公积金</w:t>
                    </w:r>
                  </w:p>
                  <w:p w:rsidR="00877D2C" w:rsidRPr="00333E0C" w:rsidRDefault="005540A0">
                    <w:pPr>
                      <w:jc w:val="center"/>
                      <w:rPr>
                        <w:rFonts w:asciiTheme="minorEastAsia" w:eastAsiaTheme="minorEastAsia" w:hAnsiTheme="minorEastAsia"/>
                      </w:rPr>
                    </w:pPr>
                    <w:r w:rsidRPr="00333E0C">
                      <w:rPr>
                        <w:rFonts w:asciiTheme="minorEastAsia" w:eastAsiaTheme="minorEastAsia" w:hAnsiTheme="minorEastAsia" w:hint="eastAsia"/>
                      </w:rPr>
                      <w:t>转股</w:t>
                    </w:r>
                  </w:p>
                </w:tc>
              </w:sdtContent>
            </w:sdt>
            <w:sdt>
              <w:sdtPr>
                <w:rPr>
                  <w:rFonts w:asciiTheme="minorEastAsia" w:eastAsiaTheme="minorEastAsia" w:hAnsiTheme="minorEastAsia"/>
                </w:rPr>
                <w:tag w:val="_PLD_12526084dedd4dc68d673c8a71c73862"/>
                <w:id w:val="641005314"/>
                <w:lock w:val="sdtLocked"/>
              </w:sdtPr>
              <w:sdtContent>
                <w:tc>
                  <w:tcPr>
                    <w:tcW w:w="526" w:type="pct"/>
                    <w:tcBorders>
                      <w:top w:val="single" w:sz="4" w:space="0" w:color="auto"/>
                      <w:left w:val="single" w:sz="4" w:space="0" w:color="auto"/>
                      <w:bottom w:val="single" w:sz="4" w:space="0" w:color="auto"/>
                      <w:right w:val="single" w:sz="4" w:space="0" w:color="auto"/>
                    </w:tcBorders>
                    <w:vAlign w:val="center"/>
                  </w:tcPr>
                  <w:p w:rsidR="00877D2C" w:rsidRPr="00333E0C" w:rsidRDefault="005540A0">
                    <w:pPr>
                      <w:jc w:val="center"/>
                      <w:rPr>
                        <w:rFonts w:asciiTheme="minorEastAsia" w:eastAsiaTheme="minorEastAsia" w:hAnsiTheme="minorEastAsia"/>
                      </w:rPr>
                    </w:pPr>
                    <w:r w:rsidRPr="00333E0C">
                      <w:rPr>
                        <w:rFonts w:asciiTheme="minorEastAsia" w:eastAsiaTheme="minorEastAsia" w:hAnsiTheme="minorEastAsia" w:hint="eastAsia"/>
                      </w:rPr>
                      <w:t>其他</w:t>
                    </w:r>
                  </w:p>
                </w:tc>
              </w:sdtContent>
            </w:sdt>
            <w:sdt>
              <w:sdtPr>
                <w:rPr>
                  <w:rFonts w:asciiTheme="minorEastAsia" w:eastAsiaTheme="minorEastAsia" w:hAnsiTheme="minorEastAsia"/>
                </w:rPr>
                <w:tag w:val="_PLD_fe70bd23af2d4fd680087e555e574f82"/>
                <w:id w:val="2088338221"/>
                <w:lock w:val="sdtLocked"/>
              </w:sdtPr>
              <w:sdtContent>
                <w:tc>
                  <w:tcPr>
                    <w:tcW w:w="511" w:type="pct"/>
                    <w:tcBorders>
                      <w:top w:val="single" w:sz="4" w:space="0" w:color="auto"/>
                      <w:left w:val="single" w:sz="4" w:space="0" w:color="auto"/>
                      <w:bottom w:val="single" w:sz="4" w:space="0" w:color="auto"/>
                      <w:right w:val="single" w:sz="4" w:space="0" w:color="auto"/>
                    </w:tcBorders>
                    <w:vAlign w:val="center"/>
                  </w:tcPr>
                  <w:p w:rsidR="00877D2C" w:rsidRPr="00333E0C" w:rsidRDefault="005540A0">
                    <w:pPr>
                      <w:jc w:val="center"/>
                      <w:rPr>
                        <w:rFonts w:asciiTheme="minorEastAsia" w:eastAsiaTheme="minorEastAsia" w:hAnsiTheme="minorEastAsia"/>
                      </w:rPr>
                    </w:pPr>
                    <w:r w:rsidRPr="00333E0C">
                      <w:rPr>
                        <w:rFonts w:asciiTheme="minorEastAsia" w:eastAsiaTheme="minorEastAsia" w:hAnsiTheme="minorEastAsia" w:hint="eastAsia"/>
                      </w:rPr>
                      <w:t>小计</w:t>
                    </w:r>
                  </w:p>
                </w:tc>
              </w:sdtContent>
            </w:sdt>
            <w:tc>
              <w:tcPr>
                <w:tcW w:w="914" w:type="pct"/>
                <w:vMerge/>
                <w:tcBorders>
                  <w:left w:val="single" w:sz="4" w:space="0" w:color="auto"/>
                  <w:bottom w:val="single" w:sz="4" w:space="0" w:color="auto"/>
                  <w:right w:val="single" w:sz="4" w:space="0" w:color="auto"/>
                </w:tcBorders>
              </w:tcPr>
              <w:p w:rsidR="00877D2C" w:rsidRPr="00333E0C" w:rsidRDefault="00877D2C">
                <w:pPr>
                  <w:rPr>
                    <w:rFonts w:asciiTheme="minorEastAsia" w:eastAsiaTheme="minorEastAsia" w:hAnsiTheme="minorEastAsia"/>
                  </w:rPr>
                </w:pPr>
              </w:p>
            </w:tc>
          </w:tr>
          <w:tr w:rsidR="00877D2C" w:rsidTr="00333E0C">
            <w:trPr>
              <w:cantSplit/>
            </w:trPr>
            <w:sdt>
              <w:sdtPr>
                <w:rPr>
                  <w:rFonts w:asciiTheme="minorEastAsia" w:eastAsiaTheme="minorEastAsia" w:hAnsiTheme="minorEastAsia"/>
                </w:rPr>
                <w:tag w:val="_PLD_ca4436c1f88f49e084436422be93cf3e"/>
                <w:id w:val="-1447767726"/>
                <w:lock w:val="sdtLocked"/>
              </w:sdtPr>
              <w:sdtContent>
                <w:tc>
                  <w:tcPr>
                    <w:tcW w:w="660" w:type="pct"/>
                    <w:tcBorders>
                      <w:top w:val="single" w:sz="4" w:space="0" w:color="auto"/>
                      <w:left w:val="single" w:sz="4" w:space="0" w:color="auto"/>
                      <w:bottom w:val="single" w:sz="4" w:space="0" w:color="auto"/>
                      <w:right w:val="single" w:sz="4" w:space="0" w:color="auto"/>
                    </w:tcBorders>
                  </w:tcPr>
                  <w:p w:rsidR="00877D2C" w:rsidRPr="00333E0C" w:rsidRDefault="005540A0">
                    <w:pPr>
                      <w:jc w:val="center"/>
                      <w:rPr>
                        <w:rFonts w:asciiTheme="minorEastAsia" w:eastAsiaTheme="minorEastAsia" w:hAnsiTheme="minorEastAsia"/>
                      </w:rPr>
                    </w:pPr>
                    <w:r w:rsidRPr="00333E0C">
                      <w:rPr>
                        <w:rFonts w:asciiTheme="minorEastAsia" w:eastAsiaTheme="minorEastAsia" w:hAnsiTheme="minorEastAsia" w:hint="eastAsia"/>
                      </w:rPr>
                      <w:t>股份总数</w:t>
                    </w:r>
                  </w:p>
                </w:tc>
              </w:sdtContent>
            </w:sdt>
            <w:tc>
              <w:tcPr>
                <w:tcW w:w="914" w:type="pct"/>
                <w:tcBorders>
                  <w:top w:val="single" w:sz="4" w:space="0" w:color="auto"/>
                  <w:left w:val="single" w:sz="4" w:space="0" w:color="auto"/>
                  <w:bottom w:val="single" w:sz="4" w:space="0" w:color="auto"/>
                  <w:right w:val="single" w:sz="4" w:space="0" w:color="auto"/>
                </w:tcBorders>
              </w:tcPr>
              <w:p w:rsidR="00877D2C" w:rsidRPr="00333E0C" w:rsidRDefault="00333E0C">
                <w:pPr>
                  <w:jc w:val="right"/>
                  <w:rPr>
                    <w:rFonts w:asciiTheme="minorEastAsia" w:eastAsiaTheme="minorEastAsia" w:hAnsiTheme="minorEastAsia"/>
                  </w:rPr>
                </w:pPr>
                <w:r w:rsidRPr="00333E0C">
                  <w:rPr>
                    <w:rFonts w:asciiTheme="minorEastAsia" w:eastAsiaTheme="minorEastAsia" w:hAnsiTheme="minorEastAsia"/>
                  </w:rPr>
                  <w:t>564,369,565.00</w:t>
                </w:r>
              </w:p>
            </w:tc>
            <w:tc>
              <w:tcPr>
                <w:tcW w:w="479" w:type="pct"/>
                <w:tcBorders>
                  <w:top w:val="single" w:sz="4" w:space="0" w:color="auto"/>
                  <w:left w:val="single" w:sz="4" w:space="0" w:color="auto"/>
                  <w:bottom w:val="single" w:sz="4" w:space="0" w:color="auto"/>
                  <w:right w:val="single" w:sz="4" w:space="0" w:color="auto"/>
                </w:tcBorders>
              </w:tcPr>
              <w:p w:rsidR="00877D2C" w:rsidRPr="00333E0C" w:rsidRDefault="00877D2C">
                <w:pPr>
                  <w:jc w:val="right"/>
                  <w:rPr>
                    <w:rFonts w:asciiTheme="minorEastAsia" w:eastAsiaTheme="minorEastAsia" w:hAnsiTheme="minorEastAsia"/>
                  </w:rPr>
                </w:pPr>
              </w:p>
            </w:tc>
            <w:tc>
              <w:tcPr>
                <w:tcW w:w="479" w:type="pct"/>
                <w:tcBorders>
                  <w:top w:val="single" w:sz="4" w:space="0" w:color="auto"/>
                  <w:left w:val="single" w:sz="4" w:space="0" w:color="auto"/>
                  <w:bottom w:val="single" w:sz="4" w:space="0" w:color="auto"/>
                  <w:right w:val="single" w:sz="4" w:space="0" w:color="auto"/>
                </w:tcBorders>
              </w:tcPr>
              <w:p w:rsidR="00877D2C" w:rsidRPr="00333E0C" w:rsidRDefault="00877D2C">
                <w:pPr>
                  <w:jc w:val="right"/>
                  <w:rPr>
                    <w:rFonts w:asciiTheme="minorEastAsia" w:eastAsiaTheme="minorEastAsia" w:hAnsiTheme="minorEastAsia"/>
                  </w:rPr>
                </w:pPr>
              </w:p>
            </w:tc>
            <w:tc>
              <w:tcPr>
                <w:tcW w:w="518" w:type="pct"/>
                <w:tcBorders>
                  <w:top w:val="single" w:sz="4" w:space="0" w:color="auto"/>
                  <w:left w:val="single" w:sz="4" w:space="0" w:color="auto"/>
                  <w:bottom w:val="single" w:sz="4" w:space="0" w:color="auto"/>
                  <w:right w:val="single" w:sz="4" w:space="0" w:color="auto"/>
                </w:tcBorders>
              </w:tcPr>
              <w:p w:rsidR="00877D2C" w:rsidRPr="00333E0C" w:rsidRDefault="00877D2C">
                <w:pPr>
                  <w:jc w:val="right"/>
                  <w:rPr>
                    <w:rFonts w:asciiTheme="minorEastAsia" w:eastAsiaTheme="minorEastAsia" w:hAnsiTheme="minorEastAsia"/>
                  </w:rPr>
                </w:pPr>
              </w:p>
            </w:tc>
            <w:tc>
              <w:tcPr>
                <w:tcW w:w="526" w:type="pct"/>
                <w:tcBorders>
                  <w:top w:val="single" w:sz="4" w:space="0" w:color="auto"/>
                  <w:left w:val="single" w:sz="4" w:space="0" w:color="auto"/>
                  <w:bottom w:val="single" w:sz="4" w:space="0" w:color="auto"/>
                  <w:right w:val="single" w:sz="4" w:space="0" w:color="auto"/>
                </w:tcBorders>
              </w:tcPr>
              <w:p w:rsidR="00877D2C" w:rsidRPr="00333E0C" w:rsidRDefault="00877D2C">
                <w:pPr>
                  <w:jc w:val="right"/>
                  <w:rPr>
                    <w:rFonts w:asciiTheme="minorEastAsia" w:eastAsiaTheme="minorEastAsia" w:hAnsiTheme="minorEastAsia"/>
                  </w:rPr>
                </w:pPr>
              </w:p>
            </w:tc>
            <w:tc>
              <w:tcPr>
                <w:tcW w:w="511" w:type="pct"/>
                <w:tcBorders>
                  <w:top w:val="single" w:sz="4" w:space="0" w:color="auto"/>
                  <w:left w:val="single" w:sz="4" w:space="0" w:color="auto"/>
                  <w:bottom w:val="single" w:sz="4" w:space="0" w:color="auto"/>
                  <w:right w:val="single" w:sz="4" w:space="0" w:color="auto"/>
                </w:tcBorders>
              </w:tcPr>
              <w:p w:rsidR="00877D2C" w:rsidRPr="00333E0C" w:rsidRDefault="00877D2C">
                <w:pPr>
                  <w:jc w:val="right"/>
                  <w:rPr>
                    <w:rFonts w:asciiTheme="minorEastAsia" w:eastAsiaTheme="minorEastAsia" w:hAnsiTheme="minorEastAsia"/>
                  </w:rPr>
                </w:pPr>
              </w:p>
            </w:tc>
            <w:tc>
              <w:tcPr>
                <w:tcW w:w="914" w:type="pct"/>
                <w:tcBorders>
                  <w:top w:val="single" w:sz="4" w:space="0" w:color="auto"/>
                  <w:left w:val="single" w:sz="4" w:space="0" w:color="auto"/>
                  <w:bottom w:val="single" w:sz="4" w:space="0" w:color="auto"/>
                  <w:right w:val="single" w:sz="4" w:space="0" w:color="auto"/>
                </w:tcBorders>
              </w:tcPr>
              <w:p w:rsidR="00877D2C" w:rsidRPr="00333E0C" w:rsidRDefault="00333E0C">
                <w:pPr>
                  <w:jc w:val="right"/>
                  <w:rPr>
                    <w:rFonts w:asciiTheme="minorEastAsia" w:eastAsiaTheme="minorEastAsia" w:hAnsiTheme="minorEastAsia"/>
                  </w:rPr>
                </w:pPr>
                <w:r w:rsidRPr="00333E0C">
                  <w:rPr>
                    <w:rFonts w:asciiTheme="minorEastAsia" w:eastAsiaTheme="minorEastAsia" w:hAnsiTheme="minorEastAsia"/>
                  </w:rPr>
                  <w:t>564,369,565.00</w:t>
                </w:r>
              </w:p>
            </w:tc>
          </w:tr>
        </w:tbl>
        <w:p w:rsidR="00877D2C" w:rsidRDefault="005540A0">
          <w:pPr>
            <w:spacing w:before="60" w:after="60"/>
          </w:pPr>
          <w:r>
            <w:rPr>
              <w:rFonts w:hint="eastAsia"/>
            </w:rPr>
            <w:t>其他说明：</w:t>
          </w:r>
        </w:p>
        <w:sdt>
          <w:sdtPr>
            <w:alias w:val="股本变动情况说明"/>
            <w:tag w:val="_GBC_6600e13aac194caa9cb58963beb3073e"/>
            <w:id w:val="-1031791537"/>
            <w:lock w:val="sdtLocked"/>
            <w:placeholder>
              <w:docPart w:val="GBC22222222222222222222222222222"/>
            </w:placeholder>
          </w:sdtPr>
          <w:sdtContent>
            <w:p w:rsidR="00877D2C" w:rsidRDefault="004247C6">
              <w:r>
                <w:rPr>
                  <w:rFonts w:hint="eastAsia"/>
                </w:rPr>
                <w:t>无</w:t>
              </w:r>
            </w:p>
          </w:sdtContent>
        </w:sdt>
      </w:sdtContent>
    </w:sdt>
    <w:p w:rsidR="00877D2C" w:rsidRDefault="00877D2C"/>
    <w:p w:rsidR="00877D2C" w:rsidRDefault="005540A0" w:rsidP="00B176E2">
      <w:pPr>
        <w:pStyle w:val="3"/>
        <w:numPr>
          <w:ilvl w:val="0"/>
          <w:numId w:val="66"/>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eastAsia="宋体" w:hAnsi="宋体" w:cs="宋体" w:hint="eastAsia"/>
          <w:b w:val="0"/>
          <w:bCs w:val="0"/>
          <w:kern w:val="0"/>
          <w:szCs w:val="24"/>
        </w:rPr>
        <w:alias w:val="模块:其他权益工具"/>
        <w:tag w:val="_SEC_23af338445424680b6a2c9fbf691ee76"/>
        <w:id w:val="1131740391"/>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0"/>
              <w:numId w:val="99"/>
            </w:numPr>
            <w:ind w:left="426" w:hanging="426"/>
          </w:pPr>
          <w:r>
            <w:rPr>
              <w:rFonts w:hint="eastAsia"/>
            </w:rPr>
            <w:t>期末发行在外的优先股、永续债等其他金融工具基本情况</w:t>
          </w:r>
        </w:p>
        <w:sdt>
          <w:sdtPr>
            <w:alias w:val="是否适用：期末发行在外的优先股、永续债等其他金融工具基本情况[双击切换]"/>
            <w:tag w:val="_GBC_f7317c6562b94e9792fab1b748cf4eee"/>
            <w:id w:val="580953713"/>
            <w:lock w:val="sdtLocked"/>
            <w:placeholder>
              <w:docPart w:val="GBC22222222222222222222222222222"/>
            </w:placeholder>
          </w:sdtPr>
          <w:sdtContent>
            <w:p w:rsidR="00877D2C" w:rsidRDefault="006A4C27" w:rsidP="004247C6">
              <w:r>
                <w:fldChar w:fldCharType="begin"/>
              </w:r>
              <w:r w:rsidR="004247C6">
                <w:rPr>
                  <w:rFonts w:hint="eastAsia"/>
                </w:rPr>
                <w:instrText xml:space="preserve">MACROBUTTON  SnrToggleCheckbox </w:instrText>
              </w:r>
              <w:r w:rsidR="004247C6">
                <w:rPr>
                  <w:rFonts w:hint="eastAsia"/>
                </w:rPr>
                <w:instrText>□适用</w:instrText>
              </w:r>
              <w:r w:rsidR="004247C6">
                <w:rPr>
                  <w:rFonts w:hint="eastAsia"/>
                </w:rPr>
                <w:instrText xml:space="preserve"> </w:instrText>
              </w:r>
              <w:r>
                <w:fldChar w:fldCharType="end"/>
              </w:r>
              <w:r>
                <w:fldChar w:fldCharType="begin"/>
              </w:r>
              <w:r w:rsidR="004247C6">
                <w:rPr>
                  <w:rFonts w:hint="eastAsia"/>
                </w:rPr>
                <w:instrText xml:space="preserve"> MACROBUTTON  SnrToggleCheckbox </w:instrText>
              </w:r>
              <w:r w:rsidR="004247C6">
                <w:rPr>
                  <w:rFonts w:hint="eastAsia"/>
                </w:rPr>
                <w:instrText>√不适用</w:instrText>
              </w:r>
              <w:r w:rsidR="004247C6">
                <w:rPr>
                  <w:rFonts w:hint="eastAsia"/>
                </w:rPr>
                <w:instrText xml:space="preserve"> </w:instrText>
              </w:r>
              <w:r>
                <w:fldChar w:fldCharType="end"/>
              </w:r>
            </w:p>
          </w:sdtContent>
        </w:sdt>
        <w:p w:rsidR="00877D2C" w:rsidRDefault="00877D2C"/>
        <w:p w:rsidR="00877D2C" w:rsidRDefault="005540A0" w:rsidP="00B176E2">
          <w:pPr>
            <w:pStyle w:val="4"/>
            <w:numPr>
              <w:ilvl w:val="0"/>
              <w:numId w:val="99"/>
            </w:numPr>
            <w:ind w:left="426" w:hanging="426"/>
          </w:pPr>
          <w:r>
            <w:rPr>
              <w:rFonts w:hint="eastAsia"/>
            </w:rPr>
            <w:t>期末发行在外的优先股、永续债等金融工具变动情况表</w:t>
          </w:r>
        </w:p>
        <w:sdt>
          <w:sdtPr>
            <w:alias w:val="是否适用：期末发行在外的优先股、永续债等金融工具变动情况表_其他权益工具[双击切换]"/>
            <w:tag w:val="_GBC_894eb45c6bf3473785ba1a45bf437264"/>
            <w:id w:val="802588230"/>
            <w:lock w:val="sdtLocked"/>
            <w:placeholder>
              <w:docPart w:val="GBC22222222222222222222222222222"/>
            </w:placeholder>
          </w:sdtPr>
          <w:sdtContent>
            <w:p w:rsidR="00877D2C" w:rsidRDefault="006A4C27" w:rsidP="004247C6">
              <w:r>
                <w:fldChar w:fldCharType="begin"/>
              </w:r>
              <w:r w:rsidR="004247C6">
                <w:rPr>
                  <w:rFonts w:hint="eastAsia"/>
                </w:rPr>
                <w:instrText xml:space="preserve">MACROBUTTON  SnrToggleCheckbox </w:instrText>
              </w:r>
              <w:r w:rsidR="004247C6">
                <w:rPr>
                  <w:rFonts w:hint="eastAsia"/>
                </w:rPr>
                <w:instrText>□适用</w:instrText>
              </w:r>
              <w:r w:rsidR="004247C6">
                <w:rPr>
                  <w:rFonts w:hint="eastAsia"/>
                </w:rPr>
                <w:instrText xml:space="preserve"> </w:instrText>
              </w:r>
              <w:r>
                <w:fldChar w:fldCharType="end"/>
              </w:r>
              <w:r>
                <w:fldChar w:fldCharType="begin"/>
              </w:r>
              <w:r w:rsidR="004247C6">
                <w:rPr>
                  <w:rFonts w:hint="eastAsia"/>
                </w:rPr>
                <w:instrText xml:space="preserve"> MACROBUTTON  SnrToggleCheckbox </w:instrText>
              </w:r>
              <w:r w:rsidR="004247C6">
                <w:rPr>
                  <w:rFonts w:hint="eastAsia"/>
                </w:rPr>
                <w:instrText>√不适用</w:instrText>
              </w:r>
              <w:r w:rsidR="004247C6">
                <w:rPr>
                  <w:rFonts w:hint="eastAsia"/>
                </w:rPr>
                <w:instrText xml:space="preserve"> </w:instrText>
              </w:r>
              <w:r>
                <w:fldChar w:fldCharType="end"/>
              </w:r>
            </w:p>
          </w:sdtContent>
        </w:sdt>
        <w:p w:rsidR="00877D2C" w:rsidRDefault="005540A0">
          <w:r>
            <w:rPr>
              <w:rFonts w:hint="eastAsia"/>
            </w:rPr>
            <w:t>其他权益工具本期增减变动情况、变动原因说明，以及相关会计处理的依据：</w:t>
          </w:r>
        </w:p>
        <w:sdt>
          <w:sdtPr>
            <w:alias w:val="是否适用：其他权益工具本期增减变动情况、变动原因说明，以及相关会计处理的依据[双击切换]"/>
            <w:tag w:val="_GBC_e803942788b34e5092c70a4cbf71f4b5"/>
            <w:id w:val="-795291669"/>
            <w:lock w:val="sdtLocked"/>
            <w:placeholder>
              <w:docPart w:val="GBC22222222222222222222222222222"/>
            </w:placeholder>
          </w:sdtPr>
          <w:sdtContent>
            <w:p w:rsidR="00877D2C" w:rsidRDefault="006A4C27" w:rsidP="004247C6">
              <w:r>
                <w:fldChar w:fldCharType="begin"/>
              </w:r>
              <w:r w:rsidR="004247C6">
                <w:rPr>
                  <w:rFonts w:hint="eastAsia"/>
                </w:rPr>
                <w:instrText xml:space="preserve">MACROBUTTON  SnrToggleCheckbox </w:instrText>
              </w:r>
              <w:r w:rsidR="004247C6">
                <w:rPr>
                  <w:rFonts w:hint="eastAsia"/>
                </w:rPr>
                <w:instrText>□适用</w:instrText>
              </w:r>
              <w:r w:rsidR="004247C6">
                <w:rPr>
                  <w:rFonts w:hint="eastAsia"/>
                </w:rPr>
                <w:instrText xml:space="preserve"> </w:instrText>
              </w:r>
              <w:r>
                <w:fldChar w:fldCharType="end"/>
              </w:r>
              <w:r>
                <w:fldChar w:fldCharType="begin"/>
              </w:r>
              <w:r w:rsidR="004247C6">
                <w:rPr>
                  <w:rFonts w:hint="eastAsia"/>
                </w:rPr>
                <w:instrText xml:space="preserve"> MACROBUTTON  SnrToggleCheckbox </w:instrText>
              </w:r>
              <w:r w:rsidR="004247C6">
                <w:rPr>
                  <w:rFonts w:hint="eastAsia"/>
                </w:rPr>
                <w:instrText>√不适用</w:instrText>
              </w:r>
              <w:r w:rsidR="004247C6">
                <w:rPr>
                  <w:rFonts w:hint="eastAsia"/>
                </w:rPr>
                <w:instrText xml:space="preserve"> </w:instrText>
              </w:r>
              <w:r>
                <w:fldChar w:fldCharType="end"/>
              </w:r>
            </w:p>
          </w:sdtContent>
        </w:sdt>
        <w:p w:rsidR="00877D2C" w:rsidRDefault="00877D2C"/>
        <w:p w:rsidR="00877D2C" w:rsidRDefault="005540A0">
          <w:r>
            <w:rPr>
              <w:rFonts w:hint="eastAsia"/>
            </w:rPr>
            <w:t>其他说明</w:t>
          </w:r>
          <w:r>
            <w:rPr>
              <w:rFonts w:hint="eastAsia"/>
            </w:rPr>
            <w:t>:</w:t>
          </w:r>
        </w:p>
        <w:sdt>
          <w:sdtPr>
            <w:alias w:val="是否适用：其他权益工具的其他说明[双击切换]"/>
            <w:tag w:val="_GBC_af2e32ae9c704175a99ebad592dec5f2"/>
            <w:id w:val="-374624755"/>
            <w:lock w:val="sdtLocked"/>
            <w:placeholder>
              <w:docPart w:val="GBC22222222222222222222222222222"/>
            </w:placeholder>
          </w:sdtPr>
          <w:sdtContent>
            <w:p w:rsidR="00877D2C" w:rsidRDefault="006A4C27" w:rsidP="004247C6">
              <w:r>
                <w:fldChar w:fldCharType="begin"/>
              </w:r>
              <w:r w:rsidR="004247C6">
                <w:rPr>
                  <w:rFonts w:hint="eastAsia"/>
                </w:rPr>
                <w:instrText xml:space="preserve">MACROBUTTON  SnrToggleCheckbox </w:instrText>
              </w:r>
              <w:r w:rsidR="004247C6">
                <w:rPr>
                  <w:rFonts w:hint="eastAsia"/>
                </w:rPr>
                <w:instrText>□适用</w:instrText>
              </w:r>
              <w:r w:rsidR="004247C6">
                <w:rPr>
                  <w:rFonts w:hint="eastAsia"/>
                </w:rPr>
                <w:instrText xml:space="preserve"> </w:instrText>
              </w:r>
              <w:r>
                <w:fldChar w:fldCharType="end"/>
              </w:r>
              <w:r>
                <w:fldChar w:fldCharType="begin"/>
              </w:r>
              <w:r w:rsidR="004247C6">
                <w:rPr>
                  <w:rFonts w:hint="eastAsia"/>
                </w:rPr>
                <w:instrText xml:space="preserve"> MACROBUTTON  SnrToggleCheckbox </w:instrText>
              </w:r>
              <w:r w:rsidR="004247C6">
                <w:rPr>
                  <w:rFonts w:hint="eastAsia"/>
                </w:rPr>
                <w:instrText>√不适用</w:instrText>
              </w:r>
              <w:r w:rsidR="004247C6">
                <w:rPr>
                  <w:rFonts w:hint="eastAsia"/>
                </w:rPr>
                <w:instrText xml:space="preserve"> </w:instrText>
              </w:r>
              <w:r>
                <w:fldChar w:fldCharType="end"/>
              </w:r>
            </w:p>
          </w:sdtContent>
        </w:sdt>
        <w:p w:rsidR="00877D2C" w:rsidRDefault="006A4C27"/>
      </w:sdtContent>
    </w:sdt>
    <w:sdt>
      <w:sdtPr>
        <w:rPr>
          <w:rFonts w:ascii="宋体" w:hAnsi="宋体" w:cs="宋体" w:hint="eastAsia"/>
          <w:b w:val="0"/>
          <w:bCs w:val="0"/>
          <w:kern w:val="0"/>
          <w:szCs w:val="21"/>
        </w:rPr>
        <w:alias w:val="模块:资本公积"/>
        <w:tag w:val="_SEC_39b8590a9e5d496db1d2cf229fd840e9"/>
        <w:id w:val="69015853"/>
        <w:lock w:val="sdtLocked"/>
        <w:placeholder>
          <w:docPart w:val="GBC22222222222222222222222222222"/>
        </w:placeholder>
      </w:sdtPr>
      <w:sdtEndPr>
        <w:rPr>
          <w:rFonts w:ascii="Times New Roman" w:hAnsi="Times New Roman" w:cstheme="minorBidi" w:hint="default"/>
          <w:color w:val="000000" w:themeColor="text1"/>
          <w:kern w:val="2"/>
        </w:rPr>
      </w:sdtEndPr>
      <w:sdtConten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资本公积</w:t>
          </w:r>
        </w:p>
        <w:sdt>
          <w:sdtPr>
            <w:alias w:val="是否适用：资本公积[双击切换]"/>
            <w:tag w:val="_GBC_58b0344d8757456787af32396840e233"/>
            <w:id w:val="-986477570"/>
            <w:lock w:val="sdtLocked"/>
            <w:placeholder>
              <w:docPart w:val="GBC22222222222222222222222222222"/>
            </w:placeholder>
          </w:sdtPr>
          <w:sdtContent>
            <w:p w:rsidR="00877D2C" w:rsidRDefault="006A4C27">
              <w:r>
                <w:fldChar w:fldCharType="begin"/>
              </w:r>
              <w:r w:rsidR="004247C6">
                <w:rPr>
                  <w:rFonts w:hint="eastAsia"/>
                </w:rPr>
                <w:instrText xml:space="preserve">MACROBUTTON  SnrToggleCheckbox </w:instrText>
              </w:r>
              <w:r w:rsidR="004247C6">
                <w:rPr>
                  <w:rFonts w:hint="eastAsia"/>
                </w:rPr>
                <w:instrText>√适用</w:instrText>
              </w:r>
              <w:r w:rsidR="004247C6">
                <w:rPr>
                  <w:rFonts w:hint="eastAsia"/>
                </w:rPr>
                <w:instrText xml:space="preserve"> </w:instrText>
              </w:r>
              <w:r>
                <w:fldChar w:fldCharType="end"/>
              </w:r>
              <w:r>
                <w:fldChar w:fldCharType="begin"/>
              </w:r>
              <w:r w:rsidR="004247C6">
                <w:rPr>
                  <w:rFonts w:hint="eastAsia"/>
                </w:rPr>
                <w:instrText xml:space="preserve"> MACROBUTTON  SnrToggleCheckbox </w:instrText>
              </w:r>
              <w:r w:rsidR="004247C6">
                <w:rPr>
                  <w:rFonts w:hint="eastAsia"/>
                </w:rPr>
                <w:instrText>□不适用</w:instrText>
              </w:r>
              <w:r w:rsidR="004247C6">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资本公积"/>
              <w:tag w:val="_GBC_1b11e7474fd44870ad976b16c25b20f4"/>
              <w:id w:val="1184862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资本公积"/>
              <w:tag w:val="_GBC_6c523a4f3a0744439ef148664a9f722b"/>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707"/>
            <w:gridCol w:w="1821"/>
            <w:gridCol w:w="1855"/>
            <w:gridCol w:w="1839"/>
            <w:gridCol w:w="1837"/>
          </w:tblGrid>
          <w:tr w:rsidR="00B950A2" w:rsidTr="00881AD7">
            <w:sdt>
              <w:sdtPr>
                <w:rPr>
                  <w:rFonts w:asciiTheme="minorEastAsia" w:eastAsiaTheme="minorEastAsia" w:hAnsiTheme="minorEastAsia"/>
                </w:rPr>
                <w:tag w:val="_PLD_b4e0b77813064aeb83afd63c7bafbdab"/>
                <w:id w:val="1223976"/>
                <w:lock w:val="sdtLocked"/>
              </w:sdtPr>
              <w:sdtContent>
                <w:tc>
                  <w:tcPr>
                    <w:tcW w:w="942" w:type="pct"/>
                    <w:vAlign w:val="center"/>
                  </w:tcPr>
                  <w:p w:rsidR="00B950A2" w:rsidRPr="00B950A2" w:rsidRDefault="00B950A2" w:rsidP="00881AD7">
                    <w:pPr>
                      <w:autoSpaceDE w:val="0"/>
                      <w:autoSpaceDN w:val="0"/>
                      <w:adjustRightInd w:val="0"/>
                      <w:snapToGrid w:val="0"/>
                      <w:jc w:val="center"/>
                      <w:rPr>
                        <w:rFonts w:asciiTheme="minorEastAsia" w:eastAsiaTheme="minorEastAsia" w:hAnsiTheme="minorEastAsia"/>
                      </w:rPr>
                    </w:pPr>
                    <w:r w:rsidRPr="00B950A2">
                      <w:rPr>
                        <w:rFonts w:asciiTheme="minorEastAsia" w:eastAsiaTheme="minorEastAsia" w:hAnsiTheme="minorEastAsia" w:hint="eastAsia"/>
                      </w:rPr>
                      <w:t>项目</w:t>
                    </w:r>
                  </w:p>
                </w:tc>
              </w:sdtContent>
            </w:sdt>
            <w:sdt>
              <w:sdtPr>
                <w:rPr>
                  <w:rFonts w:asciiTheme="minorEastAsia" w:eastAsiaTheme="minorEastAsia" w:hAnsiTheme="minorEastAsia"/>
                </w:rPr>
                <w:tag w:val="_PLD_2e3387dfd4d8490ca15036edd55f5d7b"/>
                <w:id w:val="1223977"/>
                <w:lock w:val="sdtLocked"/>
              </w:sdtPr>
              <w:sdtContent>
                <w:tc>
                  <w:tcPr>
                    <w:tcW w:w="1005" w:type="pct"/>
                    <w:vAlign w:val="center"/>
                  </w:tcPr>
                  <w:p w:rsidR="00B950A2" w:rsidRPr="00B950A2" w:rsidRDefault="00B950A2" w:rsidP="00881AD7">
                    <w:pPr>
                      <w:autoSpaceDE w:val="0"/>
                      <w:autoSpaceDN w:val="0"/>
                      <w:adjustRightInd w:val="0"/>
                      <w:snapToGrid w:val="0"/>
                      <w:jc w:val="center"/>
                      <w:rPr>
                        <w:rFonts w:asciiTheme="minorEastAsia" w:eastAsiaTheme="minorEastAsia" w:hAnsiTheme="minorEastAsia"/>
                      </w:rPr>
                    </w:pPr>
                    <w:r w:rsidRPr="00B950A2">
                      <w:rPr>
                        <w:rFonts w:asciiTheme="minorEastAsia" w:eastAsiaTheme="minorEastAsia" w:hAnsiTheme="minorEastAsia" w:hint="eastAsia"/>
                      </w:rPr>
                      <w:t>期初余额</w:t>
                    </w:r>
                  </w:p>
                </w:tc>
              </w:sdtContent>
            </w:sdt>
            <w:sdt>
              <w:sdtPr>
                <w:rPr>
                  <w:rFonts w:asciiTheme="minorEastAsia" w:eastAsiaTheme="minorEastAsia" w:hAnsiTheme="minorEastAsia"/>
                </w:rPr>
                <w:tag w:val="_PLD_48beb7e26e4d4ae4b8c76cfd47809420"/>
                <w:id w:val="1223978"/>
                <w:lock w:val="sdtLocked"/>
              </w:sdtPr>
              <w:sdtContent>
                <w:tc>
                  <w:tcPr>
                    <w:tcW w:w="1024" w:type="pct"/>
                    <w:vAlign w:val="center"/>
                  </w:tcPr>
                  <w:p w:rsidR="00B950A2" w:rsidRPr="00B950A2" w:rsidRDefault="00B950A2" w:rsidP="00881AD7">
                    <w:pPr>
                      <w:autoSpaceDE w:val="0"/>
                      <w:autoSpaceDN w:val="0"/>
                      <w:adjustRightInd w:val="0"/>
                      <w:snapToGrid w:val="0"/>
                      <w:jc w:val="center"/>
                      <w:rPr>
                        <w:rFonts w:asciiTheme="minorEastAsia" w:eastAsiaTheme="minorEastAsia" w:hAnsiTheme="minorEastAsia"/>
                      </w:rPr>
                    </w:pPr>
                    <w:r w:rsidRPr="00B950A2">
                      <w:rPr>
                        <w:rFonts w:asciiTheme="minorEastAsia" w:eastAsiaTheme="minorEastAsia" w:hAnsiTheme="minorEastAsia" w:hint="eastAsia"/>
                      </w:rPr>
                      <w:t>本期增加</w:t>
                    </w:r>
                  </w:p>
                </w:tc>
              </w:sdtContent>
            </w:sdt>
            <w:sdt>
              <w:sdtPr>
                <w:rPr>
                  <w:rFonts w:asciiTheme="minorEastAsia" w:eastAsiaTheme="minorEastAsia" w:hAnsiTheme="minorEastAsia"/>
                </w:rPr>
                <w:tag w:val="_PLD_146cd5e556074222b88edab30b505382"/>
                <w:id w:val="1223979"/>
                <w:lock w:val="sdtLocked"/>
              </w:sdtPr>
              <w:sdtContent>
                <w:tc>
                  <w:tcPr>
                    <w:tcW w:w="1015" w:type="pct"/>
                    <w:vAlign w:val="center"/>
                  </w:tcPr>
                  <w:p w:rsidR="00B950A2" w:rsidRPr="00B950A2" w:rsidRDefault="00B950A2" w:rsidP="00881AD7">
                    <w:pPr>
                      <w:autoSpaceDE w:val="0"/>
                      <w:autoSpaceDN w:val="0"/>
                      <w:adjustRightInd w:val="0"/>
                      <w:snapToGrid w:val="0"/>
                      <w:jc w:val="center"/>
                      <w:rPr>
                        <w:rFonts w:asciiTheme="minorEastAsia" w:eastAsiaTheme="minorEastAsia" w:hAnsiTheme="minorEastAsia"/>
                      </w:rPr>
                    </w:pPr>
                    <w:r w:rsidRPr="00B950A2">
                      <w:rPr>
                        <w:rFonts w:asciiTheme="minorEastAsia" w:eastAsiaTheme="minorEastAsia" w:hAnsiTheme="minorEastAsia" w:hint="eastAsia"/>
                      </w:rPr>
                      <w:t>本期减少</w:t>
                    </w:r>
                  </w:p>
                </w:tc>
              </w:sdtContent>
            </w:sdt>
            <w:sdt>
              <w:sdtPr>
                <w:rPr>
                  <w:rFonts w:asciiTheme="minorEastAsia" w:eastAsiaTheme="minorEastAsia" w:hAnsiTheme="minorEastAsia"/>
                </w:rPr>
                <w:tag w:val="_PLD_ce18950b18064dc1ac40e20c98bf9dcb"/>
                <w:id w:val="1223980"/>
                <w:lock w:val="sdtLocked"/>
              </w:sdtPr>
              <w:sdtContent>
                <w:tc>
                  <w:tcPr>
                    <w:tcW w:w="1014" w:type="pct"/>
                    <w:vAlign w:val="center"/>
                  </w:tcPr>
                  <w:p w:rsidR="00B950A2" w:rsidRPr="00B950A2" w:rsidRDefault="00B950A2" w:rsidP="00881AD7">
                    <w:pPr>
                      <w:autoSpaceDE w:val="0"/>
                      <w:autoSpaceDN w:val="0"/>
                      <w:adjustRightInd w:val="0"/>
                      <w:snapToGrid w:val="0"/>
                      <w:jc w:val="center"/>
                      <w:rPr>
                        <w:rFonts w:asciiTheme="minorEastAsia" w:eastAsiaTheme="minorEastAsia" w:hAnsiTheme="minorEastAsia"/>
                      </w:rPr>
                    </w:pPr>
                    <w:r w:rsidRPr="00B950A2">
                      <w:rPr>
                        <w:rFonts w:asciiTheme="minorEastAsia" w:eastAsiaTheme="minorEastAsia" w:hAnsiTheme="minorEastAsia" w:hint="eastAsia"/>
                      </w:rPr>
                      <w:t>期末余额</w:t>
                    </w:r>
                  </w:p>
                </w:tc>
              </w:sdtContent>
            </w:sdt>
          </w:tr>
          <w:tr w:rsidR="00B950A2" w:rsidTr="00881AD7">
            <w:sdt>
              <w:sdtPr>
                <w:rPr>
                  <w:rFonts w:asciiTheme="minorEastAsia" w:eastAsiaTheme="minorEastAsia" w:hAnsiTheme="minorEastAsia"/>
                </w:rPr>
                <w:tag w:val="_PLD_0d018aed47f94c61acfb01bd741534a0"/>
                <w:id w:val="1223981"/>
                <w:lock w:val="sdtLocked"/>
              </w:sdtPr>
              <w:sdtContent>
                <w:tc>
                  <w:tcPr>
                    <w:tcW w:w="942" w:type="pct"/>
                    <w:shd w:val="clear" w:color="auto" w:fill="auto"/>
                  </w:tcPr>
                  <w:p w:rsidR="00B950A2" w:rsidRPr="00B950A2" w:rsidRDefault="00B950A2" w:rsidP="00881AD7">
                    <w:pPr>
                      <w:autoSpaceDE w:val="0"/>
                      <w:autoSpaceDN w:val="0"/>
                      <w:adjustRightInd w:val="0"/>
                      <w:snapToGrid w:val="0"/>
                      <w:rPr>
                        <w:rFonts w:asciiTheme="minorEastAsia" w:eastAsiaTheme="minorEastAsia" w:hAnsiTheme="minorEastAsia"/>
                      </w:rPr>
                    </w:pPr>
                    <w:r w:rsidRPr="00B950A2">
                      <w:rPr>
                        <w:rFonts w:asciiTheme="minorEastAsia" w:eastAsiaTheme="minorEastAsia" w:hAnsiTheme="minorEastAsia" w:hint="eastAsia"/>
                      </w:rPr>
                      <w:t>资本溢价（股本溢价）</w:t>
                    </w:r>
                  </w:p>
                </w:tc>
              </w:sdtContent>
            </w:sdt>
            <w:tc>
              <w:tcPr>
                <w:tcW w:w="1005" w:type="pct"/>
                <w:shd w:val="clear" w:color="auto" w:fill="auto"/>
              </w:tcPr>
              <w:p w:rsidR="00B950A2" w:rsidRPr="00B950A2" w:rsidRDefault="00B950A2" w:rsidP="00881AD7">
                <w:pPr>
                  <w:autoSpaceDE w:val="0"/>
                  <w:autoSpaceDN w:val="0"/>
                  <w:adjustRightInd w:val="0"/>
                  <w:snapToGrid w:val="0"/>
                  <w:jc w:val="right"/>
                  <w:rPr>
                    <w:rFonts w:asciiTheme="minorEastAsia" w:eastAsiaTheme="minorEastAsia" w:hAnsiTheme="minorEastAsia"/>
                  </w:rPr>
                </w:pPr>
                <w:r w:rsidRPr="00B950A2">
                  <w:rPr>
                    <w:rFonts w:asciiTheme="minorEastAsia" w:eastAsiaTheme="minorEastAsia" w:hAnsiTheme="minorEastAsia"/>
                  </w:rPr>
                  <w:t>827,519,215.05</w:t>
                </w:r>
              </w:p>
            </w:tc>
            <w:tc>
              <w:tcPr>
                <w:tcW w:w="1024" w:type="pct"/>
                <w:shd w:val="clear" w:color="auto" w:fill="auto"/>
              </w:tcPr>
              <w:p w:rsidR="00B950A2" w:rsidRPr="00B950A2" w:rsidRDefault="00B950A2" w:rsidP="00881AD7">
                <w:pPr>
                  <w:autoSpaceDE w:val="0"/>
                  <w:autoSpaceDN w:val="0"/>
                  <w:adjustRightInd w:val="0"/>
                  <w:snapToGrid w:val="0"/>
                  <w:jc w:val="right"/>
                  <w:rPr>
                    <w:rFonts w:asciiTheme="minorEastAsia" w:eastAsiaTheme="minorEastAsia" w:hAnsiTheme="minorEastAsia"/>
                  </w:rPr>
                </w:pPr>
              </w:p>
            </w:tc>
            <w:tc>
              <w:tcPr>
                <w:tcW w:w="1015" w:type="pct"/>
                <w:shd w:val="clear" w:color="auto" w:fill="auto"/>
              </w:tcPr>
              <w:p w:rsidR="00B950A2" w:rsidRPr="00B950A2" w:rsidRDefault="00B950A2" w:rsidP="00881AD7">
                <w:pPr>
                  <w:autoSpaceDE w:val="0"/>
                  <w:autoSpaceDN w:val="0"/>
                  <w:adjustRightInd w:val="0"/>
                  <w:snapToGrid w:val="0"/>
                  <w:jc w:val="right"/>
                  <w:rPr>
                    <w:rFonts w:asciiTheme="minorEastAsia" w:eastAsiaTheme="minorEastAsia" w:hAnsiTheme="minorEastAsia"/>
                  </w:rPr>
                </w:pPr>
              </w:p>
            </w:tc>
            <w:tc>
              <w:tcPr>
                <w:tcW w:w="1014" w:type="pct"/>
                <w:shd w:val="clear" w:color="auto" w:fill="auto"/>
              </w:tcPr>
              <w:p w:rsidR="00B950A2" w:rsidRPr="00B950A2" w:rsidRDefault="00B950A2" w:rsidP="00881AD7">
                <w:pPr>
                  <w:autoSpaceDE w:val="0"/>
                  <w:autoSpaceDN w:val="0"/>
                  <w:adjustRightInd w:val="0"/>
                  <w:snapToGrid w:val="0"/>
                  <w:jc w:val="right"/>
                  <w:rPr>
                    <w:rFonts w:asciiTheme="minorEastAsia" w:eastAsiaTheme="minorEastAsia" w:hAnsiTheme="minorEastAsia"/>
                  </w:rPr>
                </w:pPr>
                <w:r w:rsidRPr="00B950A2">
                  <w:rPr>
                    <w:rFonts w:asciiTheme="minorEastAsia" w:eastAsiaTheme="minorEastAsia" w:hAnsiTheme="minorEastAsia"/>
                  </w:rPr>
                  <w:t>827,519,215.05</w:t>
                </w:r>
              </w:p>
            </w:tc>
          </w:tr>
          <w:tr w:rsidR="00B950A2" w:rsidTr="00881AD7">
            <w:sdt>
              <w:sdtPr>
                <w:rPr>
                  <w:rFonts w:asciiTheme="minorEastAsia" w:eastAsiaTheme="minorEastAsia" w:hAnsiTheme="minorEastAsia"/>
                </w:rPr>
                <w:tag w:val="_PLD_86bb5cd56f814da8b960cf8902cad6a5"/>
                <w:id w:val="1223982"/>
                <w:lock w:val="sdtLocked"/>
              </w:sdtPr>
              <w:sdtContent>
                <w:tc>
                  <w:tcPr>
                    <w:tcW w:w="942" w:type="pct"/>
                    <w:shd w:val="clear" w:color="auto" w:fill="auto"/>
                  </w:tcPr>
                  <w:p w:rsidR="00B950A2" w:rsidRPr="00B950A2" w:rsidRDefault="00B950A2" w:rsidP="00881AD7">
                    <w:pPr>
                      <w:autoSpaceDE w:val="0"/>
                      <w:autoSpaceDN w:val="0"/>
                      <w:adjustRightInd w:val="0"/>
                      <w:snapToGrid w:val="0"/>
                      <w:rPr>
                        <w:rFonts w:asciiTheme="minorEastAsia" w:eastAsiaTheme="minorEastAsia" w:hAnsiTheme="minorEastAsia"/>
                      </w:rPr>
                    </w:pPr>
                    <w:r w:rsidRPr="00B950A2">
                      <w:rPr>
                        <w:rFonts w:asciiTheme="minorEastAsia" w:eastAsiaTheme="minorEastAsia" w:hAnsiTheme="minorEastAsia" w:hint="eastAsia"/>
                      </w:rPr>
                      <w:t>其他资本公积</w:t>
                    </w:r>
                  </w:p>
                </w:tc>
              </w:sdtContent>
            </w:sdt>
            <w:tc>
              <w:tcPr>
                <w:tcW w:w="1005" w:type="pct"/>
                <w:shd w:val="clear" w:color="auto" w:fill="auto"/>
              </w:tcPr>
              <w:p w:rsidR="00B950A2" w:rsidRPr="00B950A2" w:rsidRDefault="00B950A2" w:rsidP="00881AD7">
                <w:pPr>
                  <w:autoSpaceDE w:val="0"/>
                  <w:autoSpaceDN w:val="0"/>
                  <w:adjustRightInd w:val="0"/>
                  <w:snapToGrid w:val="0"/>
                  <w:jc w:val="right"/>
                  <w:rPr>
                    <w:rFonts w:asciiTheme="minorEastAsia" w:eastAsiaTheme="minorEastAsia" w:hAnsiTheme="minorEastAsia"/>
                  </w:rPr>
                </w:pPr>
                <w:r w:rsidRPr="00B950A2">
                  <w:rPr>
                    <w:rFonts w:asciiTheme="minorEastAsia" w:eastAsiaTheme="minorEastAsia" w:hAnsiTheme="minorEastAsia"/>
                  </w:rPr>
                  <w:t>14,312,934.99</w:t>
                </w:r>
              </w:p>
            </w:tc>
            <w:tc>
              <w:tcPr>
                <w:tcW w:w="1024" w:type="pct"/>
                <w:shd w:val="clear" w:color="auto" w:fill="auto"/>
              </w:tcPr>
              <w:p w:rsidR="00B950A2" w:rsidRPr="00B950A2" w:rsidRDefault="00B950A2" w:rsidP="00881AD7">
                <w:pPr>
                  <w:autoSpaceDE w:val="0"/>
                  <w:autoSpaceDN w:val="0"/>
                  <w:adjustRightInd w:val="0"/>
                  <w:snapToGrid w:val="0"/>
                  <w:jc w:val="right"/>
                  <w:rPr>
                    <w:rFonts w:asciiTheme="minorEastAsia" w:eastAsiaTheme="minorEastAsia" w:hAnsiTheme="minorEastAsia"/>
                  </w:rPr>
                </w:pPr>
              </w:p>
            </w:tc>
            <w:tc>
              <w:tcPr>
                <w:tcW w:w="1015" w:type="pct"/>
                <w:shd w:val="clear" w:color="auto" w:fill="auto"/>
              </w:tcPr>
              <w:p w:rsidR="00B950A2" w:rsidRPr="00B950A2" w:rsidRDefault="00B950A2" w:rsidP="00881AD7">
                <w:pPr>
                  <w:autoSpaceDE w:val="0"/>
                  <w:autoSpaceDN w:val="0"/>
                  <w:adjustRightInd w:val="0"/>
                  <w:snapToGrid w:val="0"/>
                  <w:jc w:val="right"/>
                  <w:rPr>
                    <w:rFonts w:asciiTheme="minorEastAsia" w:eastAsiaTheme="minorEastAsia" w:hAnsiTheme="minorEastAsia"/>
                  </w:rPr>
                </w:pPr>
              </w:p>
            </w:tc>
            <w:tc>
              <w:tcPr>
                <w:tcW w:w="1014" w:type="pct"/>
                <w:shd w:val="clear" w:color="auto" w:fill="auto"/>
              </w:tcPr>
              <w:p w:rsidR="00B950A2" w:rsidRPr="00B950A2" w:rsidRDefault="00B950A2" w:rsidP="00881AD7">
                <w:pPr>
                  <w:autoSpaceDE w:val="0"/>
                  <w:autoSpaceDN w:val="0"/>
                  <w:adjustRightInd w:val="0"/>
                  <w:snapToGrid w:val="0"/>
                  <w:jc w:val="right"/>
                  <w:rPr>
                    <w:rFonts w:asciiTheme="minorEastAsia" w:eastAsiaTheme="minorEastAsia" w:hAnsiTheme="minorEastAsia"/>
                  </w:rPr>
                </w:pPr>
                <w:r w:rsidRPr="00B950A2">
                  <w:rPr>
                    <w:rFonts w:asciiTheme="minorEastAsia" w:eastAsiaTheme="minorEastAsia" w:hAnsiTheme="minorEastAsia"/>
                  </w:rPr>
                  <w:t>14,312,934.99</w:t>
                </w:r>
              </w:p>
            </w:tc>
          </w:tr>
          <w:tr w:rsidR="00B950A2" w:rsidTr="00881AD7">
            <w:sdt>
              <w:sdtPr>
                <w:rPr>
                  <w:rFonts w:asciiTheme="minorEastAsia" w:eastAsiaTheme="minorEastAsia" w:hAnsiTheme="minorEastAsia"/>
                </w:rPr>
                <w:tag w:val="_PLD_9b03907e667d49cf9868e1518c28d82c"/>
                <w:id w:val="1223983"/>
                <w:lock w:val="sdtLocked"/>
              </w:sdtPr>
              <w:sdtContent>
                <w:tc>
                  <w:tcPr>
                    <w:tcW w:w="942" w:type="pct"/>
                    <w:vAlign w:val="center"/>
                  </w:tcPr>
                  <w:p w:rsidR="00B950A2" w:rsidRPr="00B950A2" w:rsidRDefault="00B950A2" w:rsidP="00881AD7">
                    <w:pPr>
                      <w:autoSpaceDE w:val="0"/>
                      <w:autoSpaceDN w:val="0"/>
                      <w:adjustRightInd w:val="0"/>
                      <w:snapToGrid w:val="0"/>
                      <w:jc w:val="center"/>
                      <w:rPr>
                        <w:rFonts w:asciiTheme="minorEastAsia" w:eastAsiaTheme="minorEastAsia" w:hAnsiTheme="minorEastAsia"/>
                      </w:rPr>
                    </w:pPr>
                    <w:r w:rsidRPr="00B950A2">
                      <w:rPr>
                        <w:rFonts w:asciiTheme="minorEastAsia" w:eastAsiaTheme="minorEastAsia" w:hAnsiTheme="minorEastAsia" w:hint="eastAsia"/>
                      </w:rPr>
                      <w:t>合计</w:t>
                    </w:r>
                  </w:p>
                </w:tc>
              </w:sdtContent>
            </w:sdt>
            <w:tc>
              <w:tcPr>
                <w:tcW w:w="1005" w:type="pct"/>
              </w:tcPr>
              <w:p w:rsidR="00B950A2" w:rsidRPr="00B950A2" w:rsidRDefault="00B950A2" w:rsidP="00881AD7">
                <w:pPr>
                  <w:autoSpaceDE w:val="0"/>
                  <w:autoSpaceDN w:val="0"/>
                  <w:adjustRightInd w:val="0"/>
                  <w:snapToGrid w:val="0"/>
                  <w:jc w:val="right"/>
                  <w:rPr>
                    <w:rFonts w:asciiTheme="minorEastAsia" w:eastAsiaTheme="minorEastAsia" w:hAnsiTheme="minorEastAsia"/>
                  </w:rPr>
                </w:pPr>
                <w:r w:rsidRPr="00B950A2">
                  <w:rPr>
                    <w:rFonts w:asciiTheme="minorEastAsia" w:eastAsiaTheme="minorEastAsia" w:hAnsiTheme="minorEastAsia"/>
                  </w:rPr>
                  <w:t>841,832,150.04</w:t>
                </w:r>
              </w:p>
            </w:tc>
            <w:tc>
              <w:tcPr>
                <w:tcW w:w="1024" w:type="pct"/>
              </w:tcPr>
              <w:p w:rsidR="00B950A2" w:rsidRPr="00B950A2" w:rsidRDefault="00B950A2" w:rsidP="00881AD7">
                <w:pPr>
                  <w:autoSpaceDE w:val="0"/>
                  <w:autoSpaceDN w:val="0"/>
                  <w:adjustRightInd w:val="0"/>
                  <w:snapToGrid w:val="0"/>
                  <w:jc w:val="right"/>
                  <w:rPr>
                    <w:rFonts w:asciiTheme="minorEastAsia" w:eastAsiaTheme="minorEastAsia" w:hAnsiTheme="minorEastAsia"/>
                  </w:rPr>
                </w:pPr>
              </w:p>
            </w:tc>
            <w:tc>
              <w:tcPr>
                <w:tcW w:w="1015" w:type="pct"/>
              </w:tcPr>
              <w:p w:rsidR="00B950A2" w:rsidRPr="00B950A2" w:rsidRDefault="00B950A2" w:rsidP="00881AD7">
                <w:pPr>
                  <w:autoSpaceDE w:val="0"/>
                  <w:autoSpaceDN w:val="0"/>
                  <w:adjustRightInd w:val="0"/>
                  <w:snapToGrid w:val="0"/>
                  <w:jc w:val="right"/>
                  <w:rPr>
                    <w:rFonts w:asciiTheme="minorEastAsia" w:eastAsiaTheme="minorEastAsia" w:hAnsiTheme="minorEastAsia"/>
                  </w:rPr>
                </w:pPr>
              </w:p>
            </w:tc>
            <w:tc>
              <w:tcPr>
                <w:tcW w:w="1014" w:type="pct"/>
              </w:tcPr>
              <w:p w:rsidR="00B950A2" w:rsidRPr="00B950A2" w:rsidRDefault="00B950A2" w:rsidP="00881AD7">
                <w:pPr>
                  <w:autoSpaceDE w:val="0"/>
                  <w:autoSpaceDN w:val="0"/>
                  <w:adjustRightInd w:val="0"/>
                  <w:snapToGrid w:val="0"/>
                  <w:jc w:val="right"/>
                  <w:rPr>
                    <w:rFonts w:asciiTheme="minorEastAsia" w:eastAsiaTheme="minorEastAsia" w:hAnsiTheme="minorEastAsia"/>
                  </w:rPr>
                </w:pPr>
                <w:r w:rsidRPr="00B950A2">
                  <w:rPr>
                    <w:rFonts w:asciiTheme="minorEastAsia" w:eastAsiaTheme="minorEastAsia" w:hAnsiTheme="minorEastAsia"/>
                  </w:rPr>
                  <w:t>841,832,150.04</w:t>
                </w:r>
              </w:p>
            </w:tc>
          </w:tr>
        </w:tbl>
        <w:p w:rsidR="00B950A2" w:rsidRDefault="00B950A2"/>
        <w:p w:rsidR="00877D2C" w:rsidRDefault="005540A0">
          <w:r>
            <w:rPr>
              <w:rFonts w:hint="eastAsia"/>
            </w:rPr>
            <w:t>其他说明，包括本期增减变动情况、变动原因说明：</w:t>
          </w:r>
        </w:p>
        <w:p w:rsidR="00877D2C" w:rsidRDefault="006A4C27">
          <w:sdt>
            <w:sdtPr>
              <w:alias w:val="资本公积说明"/>
              <w:tag w:val="_GBC_bd957b69783b49af88b2c285825bd0fc"/>
              <w:id w:val="-1127847616"/>
              <w:lock w:val="sdtLocked"/>
              <w:placeholder>
                <w:docPart w:val="GBC22222222222222222222222222222"/>
              </w:placeholder>
            </w:sdtPr>
            <w:sdtContent>
              <w:r w:rsidR="00B950A2">
                <w:rPr>
                  <w:rFonts w:hint="eastAsia"/>
                </w:rPr>
                <w:t>无</w:t>
              </w:r>
            </w:sdtContent>
          </w:sdt>
        </w:p>
      </w:sdtContent>
    </w:sdt>
    <w:p w:rsidR="00877D2C" w:rsidRDefault="00877D2C"/>
    <w:sdt>
      <w:sdtPr>
        <w:rPr>
          <w:rFonts w:ascii="宋体" w:hAnsi="宋体" w:cs="宋体" w:hint="eastAsia"/>
          <w:b w:val="0"/>
          <w:bCs w:val="0"/>
          <w:kern w:val="0"/>
          <w:szCs w:val="21"/>
        </w:rPr>
        <w:alias w:val="模块:库存股"/>
        <w:tag w:val="_SEC_ac3bac3dee6b41e2a9bd601e8215a41b"/>
        <w:id w:val="1110707924"/>
        <w:lock w:val="sdtLocked"/>
        <w:placeholder>
          <w:docPart w:val="GBC22222222222222222222222222222"/>
        </w:placeholder>
      </w:sdtPr>
      <w:sdtEndPr>
        <w:rPr>
          <w:rFonts w:ascii="Times New Roman" w:hAnsi="Times New Roman" w:cstheme="minorBidi" w:hint="default"/>
          <w:color w:val="000000" w:themeColor="text1"/>
          <w:kern w:val="2"/>
        </w:rPr>
      </w:sdtEndPr>
      <w:sdtConten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库存股</w:t>
          </w:r>
        </w:p>
        <w:sdt>
          <w:sdtPr>
            <w:alias w:val="是否适用：库存股[双击切换]"/>
            <w:tag w:val="_GBC_8e4fbb6e216145d28e75f17bb16e2ed0"/>
            <w:id w:val="975188861"/>
            <w:lock w:val="sdtLocked"/>
            <w:placeholder>
              <w:docPart w:val="GBC22222222222222222222222222222"/>
            </w:placeholder>
          </w:sdtPr>
          <w:sdtContent>
            <w:p w:rsidR="00B950A2" w:rsidRDefault="006A4C27" w:rsidP="00B950A2">
              <w:r>
                <w:fldChar w:fldCharType="begin"/>
              </w:r>
              <w:r w:rsidR="00B950A2">
                <w:rPr>
                  <w:rFonts w:hint="eastAsia"/>
                </w:rPr>
                <w:instrText xml:space="preserve">MACROBUTTON  SnrToggleCheckbox </w:instrText>
              </w:r>
              <w:r w:rsidR="00B950A2">
                <w:rPr>
                  <w:rFonts w:hint="eastAsia"/>
                </w:rPr>
                <w:instrText>□适用</w:instrText>
              </w:r>
              <w:r w:rsidR="00B950A2">
                <w:rPr>
                  <w:rFonts w:hint="eastAsia"/>
                </w:rPr>
                <w:instrText xml:space="preserve"> </w:instrText>
              </w:r>
              <w:r>
                <w:fldChar w:fldCharType="end"/>
              </w:r>
              <w:r>
                <w:fldChar w:fldCharType="begin"/>
              </w:r>
              <w:r w:rsidR="00B950A2">
                <w:rPr>
                  <w:rFonts w:hint="eastAsia"/>
                </w:rPr>
                <w:instrText xml:space="preserve"> MACROBUTTON  SnrToggleCheckbox </w:instrText>
              </w:r>
              <w:r w:rsidR="00B950A2">
                <w:rPr>
                  <w:rFonts w:hint="eastAsia"/>
                </w:rPr>
                <w:instrText>√不适用</w:instrText>
              </w:r>
              <w:r w:rsidR="00B950A2">
                <w:rPr>
                  <w:rFonts w:hint="eastAsia"/>
                </w:rPr>
                <w:instrText xml:space="preserve"> </w:instrText>
              </w:r>
              <w:r>
                <w:fldChar w:fldCharType="end"/>
              </w:r>
            </w:p>
          </w:sdtContent>
        </w:sdt>
        <w:p w:rsidR="00877D2C" w:rsidRDefault="006A4C27">
          <w:pPr>
            <w:rPr>
              <w:b/>
            </w:rPr>
          </w:pPr>
        </w:p>
      </w:sdtContent>
    </w:sdt>
    <w:p w:rsidR="00877D2C" w:rsidRDefault="00877D2C"/>
    <w:bookmarkStart w:id="211" w:name="_Hlk10537776" w:displacedByCustomXml="next"/>
    <w:bookmarkEnd w:id="211" w:displacedByCustomXml="next"/>
    <w:bookmarkStart w:id="212" w:name="_Hlk24027351" w:displacedByCustomXml="next"/>
    <w:sdt>
      <w:sdtPr>
        <w:rPr>
          <w:rFonts w:ascii="宋体" w:hAnsi="宋体" w:cs="宋体"/>
          <w:b w:val="0"/>
          <w:bCs w:val="0"/>
          <w:kern w:val="0"/>
          <w:szCs w:val="21"/>
        </w:rPr>
        <w:alias w:val="模块:"/>
        <w:tag w:val="_SEC_b7abde66ee9f475b9c7a82f58ed72510"/>
        <w:id w:val="1325086144"/>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60105f81909745c788232a2118ec8260"/>
            <w:id w:val="-2116127292"/>
            <w:lock w:val="sdtLocked"/>
            <w:placeholder>
              <w:docPart w:val="GBC22222222222222222222222222222"/>
            </w:placeholder>
          </w:sdtPr>
          <w:sdtContent>
            <w:p w:rsidR="00877D2C" w:rsidRDefault="006A4C27">
              <w:r>
                <w:fldChar w:fldCharType="begin"/>
              </w:r>
              <w:r w:rsidR="00B950A2">
                <w:rPr>
                  <w:rFonts w:hint="eastAsia"/>
                </w:rPr>
                <w:instrText xml:space="preserve"> MACROBUTTON  SnrToggleCheckbox </w:instrText>
              </w:r>
              <w:r w:rsidR="00B950A2">
                <w:rPr>
                  <w:rFonts w:hint="eastAsia"/>
                </w:rPr>
                <w:instrText>□适用</w:instrText>
              </w:r>
              <w:r w:rsidR="00B950A2">
                <w:rPr>
                  <w:rFonts w:hint="eastAsia"/>
                </w:rPr>
                <w:instrText xml:space="preserve"> </w:instrText>
              </w:r>
              <w:r>
                <w:fldChar w:fldCharType="end"/>
              </w:r>
              <w:r>
                <w:fldChar w:fldCharType="begin"/>
              </w:r>
              <w:r w:rsidR="00B950A2">
                <w:rPr>
                  <w:rFonts w:hint="eastAsia"/>
                </w:rPr>
                <w:instrText xml:space="preserve"> MACROBUTTON  SnrToggleCheckbox </w:instrText>
              </w:r>
              <w:r w:rsidR="00B950A2">
                <w:rPr>
                  <w:rFonts w:hint="eastAsia"/>
                </w:rPr>
                <w:instrText>√不适用</w:instrText>
              </w:r>
              <w:r w:rsidR="00B950A2">
                <w:rPr>
                  <w:rFonts w:hint="eastAsia"/>
                </w:rPr>
                <w:instrText xml:space="preserve"> </w:instrText>
              </w:r>
              <w:r>
                <w:fldChar w:fldCharType="end"/>
              </w:r>
            </w:p>
          </w:sdtContent>
        </w:sdt>
        <w:p w:rsidR="00877D2C" w:rsidRDefault="006A4C27"/>
      </w:sdtContent>
    </w:sdt>
    <w:bookmarkEnd w:id="212" w:displacedByCustomXml="next"/>
    <w:sdt>
      <w:sdtPr>
        <w:rPr>
          <w:rFonts w:ascii="宋体" w:hAnsi="宋体" w:cs="宋体" w:hint="eastAsia"/>
          <w:b w:val="0"/>
          <w:bCs w:val="0"/>
          <w:kern w:val="0"/>
          <w:szCs w:val="21"/>
        </w:rPr>
        <w:alias w:val="模块:专项储备"/>
        <w:tag w:val="_SEC_84ba198e06284c06a5fcfe80ab43de2c"/>
        <w:id w:val="517283442"/>
        <w:lock w:val="sdtLocked"/>
        <w:placeholder>
          <w:docPart w:val="GBC22222222222222222222222222222"/>
        </w:placeholder>
      </w:sdtPr>
      <w:sdtEndPr>
        <w:rPr>
          <w:rFonts w:ascii="Times New Roman" w:hAnsi="Times New Roman" w:cstheme="minorBidi" w:hint="default"/>
          <w:color w:val="000000" w:themeColor="text1"/>
          <w:kern w:val="2"/>
        </w:rPr>
      </w:sdtEndPr>
      <w:sdtConten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专项储备</w:t>
          </w:r>
        </w:p>
        <w:sdt>
          <w:sdtPr>
            <w:alias w:val="是否适用：专项储备[双击切换]"/>
            <w:tag w:val="_GBC_0e2f337ccf9a4bc6919cf02a896e57c1"/>
            <w:id w:val="-853722819"/>
            <w:lock w:val="sdtLocked"/>
            <w:placeholder>
              <w:docPart w:val="GBC22222222222222222222222222222"/>
            </w:placeholder>
          </w:sdtPr>
          <w:sdtContent>
            <w:p w:rsidR="00877D2C" w:rsidRDefault="006A4C27">
              <w:r>
                <w:fldChar w:fldCharType="begin"/>
              </w:r>
              <w:r w:rsidR="00B950A2">
                <w:rPr>
                  <w:rFonts w:hint="eastAsia"/>
                </w:rPr>
                <w:instrText xml:space="preserve">MACROBUTTON  SnrToggleCheckbox </w:instrText>
              </w:r>
              <w:r w:rsidR="00B950A2">
                <w:rPr>
                  <w:rFonts w:hint="eastAsia"/>
                </w:rPr>
                <w:instrText>□适用</w:instrText>
              </w:r>
              <w:r w:rsidR="00B950A2">
                <w:rPr>
                  <w:rFonts w:hint="eastAsia"/>
                </w:rPr>
                <w:instrText xml:space="preserve"> </w:instrText>
              </w:r>
              <w:r>
                <w:fldChar w:fldCharType="end"/>
              </w:r>
              <w:r>
                <w:fldChar w:fldCharType="begin"/>
              </w:r>
              <w:r w:rsidR="00B950A2">
                <w:rPr>
                  <w:rFonts w:hint="eastAsia"/>
                </w:rPr>
                <w:instrText xml:space="preserve"> MACROBUTTON  SnrToggleCheckbox </w:instrText>
              </w:r>
              <w:r w:rsidR="00B950A2">
                <w:rPr>
                  <w:rFonts w:hint="eastAsia"/>
                </w:rPr>
                <w:instrText>√不适用</w:instrText>
              </w:r>
              <w:r w:rsidR="00B950A2">
                <w:rPr>
                  <w:rFonts w:hint="eastAsia"/>
                </w:rPr>
                <w:instrText xml:space="preserve"> </w:instrText>
              </w:r>
              <w:r>
                <w:fldChar w:fldCharType="end"/>
              </w:r>
            </w:p>
          </w:sdtContent>
        </w:sdt>
      </w:sdtContent>
    </w:sdt>
    <w:p w:rsidR="00877D2C" w:rsidRDefault="00877D2C"/>
    <w:sdt>
      <w:sdtPr>
        <w:rPr>
          <w:rFonts w:ascii="宋体" w:hAnsi="宋体" w:cs="宋体" w:hint="eastAsia"/>
          <w:b w:val="0"/>
          <w:bCs w:val="0"/>
          <w:kern w:val="0"/>
          <w:szCs w:val="21"/>
        </w:rPr>
        <w:alias w:val="模块:盈余公积"/>
        <w:tag w:val="_SEC_e4999705883d4533b90d93a828deecc9"/>
        <w:id w:val="-1319104925"/>
        <w:lock w:val="sdtLocked"/>
        <w:placeholder>
          <w:docPart w:val="GBC22222222222222222222222222222"/>
        </w:placeholder>
      </w:sdtPr>
      <w:sdtEndPr>
        <w:rPr>
          <w:rFonts w:ascii="Times New Roman" w:hAnsi="Times New Roman" w:cstheme="minorBidi" w:hint="default"/>
          <w:kern w:val="2"/>
        </w:rPr>
      </w:sdtEndPr>
      <w:sdtConten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盈余公积</w:t>
          </w:r>
        </w:p>
        <w:sdt>
          <w:sdtPr>
            <w:alias w:val="是否适用：盈余公积[双击切换]"/>
            <w:tag w:val="_GBC_5a507b0ba3a44a2c828e4df049852353"/>
            <w:id w:val="-757748670"/>
            <w:lock w:val="sdtLocked"/>
            <w:placeholder>
              <w:docPart w:val="GBC22222222222222222222222222222"/>
            </w:placeholder>
          </w:sdtPr>
          <w:sdtContent>
            <w:p w:rsidR="00877D2C" w:rsidRDefault="006A4C27">
              <w:r>
                <w:fldChar w:fldCharType="begin"/>
              </w:r>
              <w:r w:rsidR="00B950A2">
                <w:rPr>
                  <w:rFonts w:hint="eastAsia"/>
                </w:rPr>
                <w:instrText xml:space="preserve">MACROBUTTON  SnrToggleCheckbox </w:instrText>
              </w:r>
              <w:r w:rsidR="00B950A2">
                <w:rPr>
                  <w:rFonts w:hint="eastAsia"/>
                </w:rPr>
                <w:instrText>√适用</w:instrText>
              </w:r>
              <w:r w:rsidR="00B950A2">
                <w:rPr>
                  <w:rFonts w:hint="eastAsia"/>
                </w:rPr>
                <w:instrText xml:space="preserve"> </w:instrText>
              </w:r>
              <w:r>
                <w:fldChar w:fldCharType="end"/>
              </w:r>
              <w:r>
                <w:fldChar w:fldCharType="begin"/>
              </w:r>
              <w:r w:rsidR="00B950A2">
                <w:rPr>
                  <w:rFonts w:hint="eastAsia"/>
                </w:rPr>
                <w:instrText xml:space="preserve"> MACROBUTTON  SnrToggleCheckbox </w:instrText>
              </w:r>
              <w:r w:rsidR="00B950A2">
                <w:rPr>
                  <w:rFonts w:hint="eastAsia"/>
                </w:rPr>
                <w:instrText>□不适用</w:instrText>
              </w:r>
              <w:r w:rsidR="00B950A2">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盈余公积"/>
              <w:tag w:val="_GBC_8ca7c8f8d04e47ff92c33109bbf55576"/>
              <w:id w:val="1229657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盈余公积"/>
              <w:tag w:val="_GBC_24d833c69b8448ca876fbf8299519039"/>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tblPr>
          <w:tblGrid>
            <w:gridCol w:w="1671"/>
            <w:gridCol w:w="1798"/>
            <w:gridCol w:w="1804"/>
            <w:gridCol w:w="1816"/>
            <w:gridCol w:w="1804"/>
          </w:tblGrid>
          <w:tr w:rsidR="00B950A2" w:rsidTr="00881AD7">
            <w:sdt>
              <w:sdtPr>
                <w:rPr>
                  <w:rFonts w:asciiTheme="minorEastAsia" w:eastAsiaTheme="minorEastAsia" w:hAnsiTheme="minorEastAsia"/>
                </w:rPr>
                <w:tag w:val="_PLD_448cc13fae91499a9f41c6e4c1f51937"/>
                <w:id w:val="1224138"/>
                <w:lock w:val="sdtLocked"/>
              </w:sdtPr>
              <w:sdtContent>
                <w:tc>
                  <w:tcPr>
                    <w:tcW w:w="940" w:type="pct"/>
                  </w:tcPr>
                  <w:p w:rsidR="00B950A2" w:rsidRPr="00B950A2" w:rsidRDefault="00B950A2" w:rsidP="00881AD7">
                    <w:pPr>
                      <w:autoSpaceDE w:val="0"/>
                      <w:autoSpaceDN w:val="0"/>
                      <w:adjustRightInd w:val="0"/>
                      <w:snapToGrid w:val="0"/>
                      <w:jc w:val="center"/>
                      <w:rPr>
                        <w:rFonts w:asciiTheme="minorEastAsia" w:eastAsiaTheme="minorEastAsia" w:hAnsiTheme="minorEastAsia"/>
                      </w:rPr>
                    </w:pPr>
                    <w:r w:rsidRPr="00B950A2">
                      <w:rPr>
                        <w:rFonts w:asciiTheme="minorEastAsia" w:eastAsiaTheme="minorEastAsia" w:hAnsiTheme="minorEastAsia" w:hint="eastAsia"/>
                      </w:rPr>
                      <w:t>项目</w:t>
                    </w:r>
                  </w:p>
                </w:tc>
              </w:sdtContent>
            </w:sdt>
            <w:sdt>
              <w:sdtPr>
                <w:rPr>
                  <w:rFonts w:asciiTheme="minorEastAsia" w:eastAsiaTheme="minorEastAsia" w:hAnsiTheme="minorEastAsia"/>
                </w:rPr>
                <w:tag w:val="_PLD_112a59f6ca7b4b5f8ced860f9465eb1a"/>
                <w:id w:val="1224139"/>
                <w:lock w:val="sdtLocked"/>
              </w:sdtPr>
              <w:sdtContent>
                <w:tc>
                  <w:tcPr>
                    <w:tcW w:w="1011" w:type="pct"/>
                  </w:tcPr>
                  <w:p w:rsidR="00B950A2" w:rsidRPr="00B950A2" w:rsidRDefault="00B950A2" w:rsidP="00881AD7">
                    <w:pPr>
                      <w:autoSpaceDE w:val="0"/>
                      <w:autoSpaceDN w:val="0"/>
                      <w:adjustRightInd w:val="0"/>
                      <w:snapToGrid w:val="0"/>
                      <w:jc w:val="center"/>
                      <w:rPr>
                        <w:rFonts w:asciiTheme="minorEastAsia" w:eastAsiaTheme="minorEastAsia" w:hAnsiTheme="minorEastAsia"/>
                      </w:rPr>
                    </w:pPr>
                    <w:r w:rsidRPr="00B950A2">
                      <w:rPr>
                        <w:rFonts w:asciiTheme="minorEastAsia" w:eastAsiaTheme="minorEastAsia" w:hAnsiTheme="minorEastAsia" w:hint="eastAsia"/>
                      </w:rPr>
                      <w:t>期初余额</w:t>
                    </w:r>
                  </w:p>
                </w:tc>
              </w:sdtContent>
            </w:sdt>
            <w:sdt>
              <w:sdtPr>
                <w:rPr>
                  <w:rFonts w:asciiTheme="minorEastAsia" w:eastAsiaTheme="minorEastAsia" w:hAnsiTheme="minorEastAsia"/>
                </w:rPr>
                <w:tag w:val="_PLD_a2c4f4720dd7427b93c04e32666cfd69"/>
                <w:id w:val="1224140"/>
                <w:lock w:val="sdtLocked"/>
              </w:sdtPr>
              <w:sdtContent>
                <w:tc>
                  <w:tcPr>
                    <w:tcW w:w="1014" w:type="pct"/>
                  </w:tcPr>
                  <w:p w:rsidR="00B950A2" w:rsidRPr="00B950A2" w:rsidRDefault="00B950A2" w:rsidP="00881AD7">
                    <w:pPr>
                      <w:autoSpaceDE w:val="0"/>
                      <w:autoSpaceDN w:val="0"/>
                      <w:adjustRightInd w:val="0"/>
                      <w:snapToGrid w:val="0"/>
                      <w:jc w:val="center"/>
                      <w:rPr>
                        <w:rFonts w:asciiTheme="minorEastAsia" w:eastAsiaTheme="minorEastAsia" w:hAnsiTheme="minorEastAsia"/>
                      </w:rPr>
                    </w:pPr>
                    <w:r w:rsidRPr="00B950A2">
                      <w:rPr>
                        <w:rFonts w:asciiTheme="minorEastAsia" w:eastAsiaTheme="minorEastAsia" w:hAnsiTheme="minorEastAsia" w:hint="eastAsia"/>
                      </w:rPr>
                      <w:t>本期增加</w:t>
                    </w:r>
                  </w:p>
                </w:tc>
              </w:sdtContent>
            </w:sdt>
            <w:sdt>
              <w:sdtPr>
                <w:rPr>
                  <w:rFonts w:asciiTheme="minorEastAsia" w:eastAsiaTheme="minorEastAsia" w:hAnsiTheme="minorEastAsia"/>
                </w:rPr>
                <w:tag w:val="_PLD_ad1876bb4d7c41eaa003da876ae9e601"/>
                <w:id w:val="1224141"/>
                <w:lock w:val="sdtLocked"/>
              </w:sdtPr>
              <w:sdtContent>
                <w:tc>
                  <w:tcPr>
                    <w:tcW w:w="1021" w:type="pct"/>
                  </w:tcPr>
                  <w:p w:rsidR="00B950A2" w:rsidRPr="00B950A2" w:rsidRDefault="00B950A2" w:rsidP="00881AD7">
                    <w:pPr>
                      <w:autoSpaceDE w:val="0"/>
                      <w:autoSpaceDN w:val="0"/>
                      <w:adjustRightInd w:val="0"/>
                      <w:snapToGrid w:val="0"/>
                      <w:jc w:val="center"/>
                      <w:rPr>
                        <w:rFonts w:asciiTheme="minorEastAsia" w:eastAsiaTheme="minorEastAsia" w:hAnsiTheme="minorEastAsia"/>
                      </w:rPr>
                    </w:pPr>
                    <w:r w:rsidRPr="00B950A2">
                      <w:rPr>
                        <w:rFonts w:asciiTheme="minorEastAsia" w:eastAsiaTheme="minorEastAsia" w:hAnsiTheme="minorEastAsia" w:hint="eastAsia"/>
                      </w:rPr>
                      <w:t>本期减少</w:t>
                    </w:r>
                  </w:p>
                </w:tc>
              </w:sdtContent>
            </w:sdt>
            <w:sdt>
              <w:sdtPr>
                <w:rPr>
                  <w:rFonts w:asciiTheme="minorEastAsia" w:eastAsiaTheme="minorEastAsia" w:hAnsiTheme="minorEastAsia"/>
                </w:rPr>
                <w:tag w:val="_PLD_45d6cc2a2d2140619579c3f035df8d6a"/>
                <w:id w:val="1224142"/>
                <w:lock w:val="sdtLocked"/>
              </w:sdtPr>
              <w:sdtContent>
                <w:tc>
                  <w:tcPr>
                    <w:tcW w:w="1014" w:type="pct"/>
                  </w:tcPr>
                  <w:p w:rsidR="00B950A2" w:rsidRPr="00B950A2" w:rsidRDefault="00B950A2" w:rsidP="00881AD7">
                    <w:pPr>
                      <w:autoSpaceDE w:val="0"/>
                      <w:autoSpaceDN w:val="0"/>
                      <w:adjustRightInd w:val="0"/>
                      <w:snapToGrid w:val="0"/>
                      <w:jc w:val="center"/>
                      <w:rPr>
                        <w:rFonts w:asciiTheme="minorEastAsia" w:eastAsiaTheme="minorEastAsia" w:hAnsiTheme="minorEastAsia"/>
                      </w:rPr>
                    </w:pPr>
                    <w:r w:rsidRPr="00B950A2">
                      <w:rPr>
                        <w:rFonts w:asciiTheme="minorEastAsia" w:eastAsiaTheme="minorEastAsia" w:hAnsiTheme="minorEastAsia" w:hint="eastAsia"/>
                      </w:rPr>
                      <w:t>期末余额</w:t>
                    </w:r>
                  </w:p>
                </w:tc>
              </w:sdtContent>
            </w:sdt>
          </w:tr>
          <w:tr w:rsidR="00B950A2" w:rsidTr="00881AD7">
            <w:sdt>
              <w:sdtPr>
                <w:rPr>
                  <w:rFonts w:asciiTheme="minorEastAsia" w:eastAsiaTheme="minorEastAsia" w:hAnsiTheme="minorEastAsia"/>
                </w:rPr>
                <w:tag w:val="_PLD_96c6453732574f80b65848edf92a42a6"/>
                <w:id w:val="1224143"/>
                <w:lock w:val="sdtLocked"/>
              </w:sdtPr>
              <w:sdtContent>
                <w:tc>
                  <w:tcPr>
                    <w:tcW w:w="940" w:type="pct"/>
                    <w:shd w:val="clear" w:color="auto" w:fill="auto"/>
                    <w:vAlign w:val="center"/>
                  </w:tcPr>
                  <w:p w:rsidR="00B950A2" w:rsidRPr="00B950A2" w:rsidRDefault="00B950A2" w:rsidP="00881AD7">
                    <w:pPr>
                      <w:autoSpaceDE w:val="0"/>
                      <w:autoSpaceDN w:val="0"/>
                      <w:adjustRightInd w:val="0"/>
                      <w:snapToGrid w:val="0"/>
                      <w:rPr>
                        <w:rFonts w:asciiTheme="minorEastAsia" w:eastAsiaTheme="minorEastAsia" w:hAnsiTheme="minorEastAsia"/>
                      </w:rPr>
                    </w:pPr>
                    <w:r w:rsidRPr="00B950A2">
                      <w:rPr>
                        <w:rFonts w:asciiTheme="minorEastAsia" w:eastAsiaTheme="minorEastAsia" w:hAnsiTheme="minorEastAsia" w:hint="eastAsia"/>
                      </w:rPr>
                      <w:t>法定盈余公积</w:t>
                    </w:r>
                  </w:p>
                </w:tc>
              </w:sdtContent>
            </w:sdt>
            <w:tc>
              <w:tcPr>
                <w:tcW w:w="1011" w:type="pct"/>
                <w:shd w:val="clear" w:color="auto" w:fill="auto"/>
              </w:tcPr>
              <w:p w:rsidR="00B950A2" w:rsidRPr="00B950A2" w:rsidRDefault="00B950A2" w:rsidP="00881AD7">
                <w:pPr>
                  <w:autoSpaceDE w:val="0"/>
                  <w:autoSpaceDN w:val="0"/>
                  <w:adjustRightInd w:val="0"/>
                  <w:snapToGrid w:val="0"/>
                  <w:ind w:right="180"/>
                  <w:jc w:val="right"/>
                  <w:rPr>
                    <w:rFonts w:asciiTheme="minorEastAsia" w:eastAsiaTheme="minorEastAsia" w:hAnsiTheme="minorEastAsia"/>
                  </w:rPr>
                </w:pPr>
                <w:r w:rsidRPr="00B950A2">
                  <w:rPr>
                    <w:rFonts w:asciiTheme="minorEastAsia" w:eastAsiaTheme="minorEastAsia" w:hAnsiTheme="minorEastAsia"/>
                  </w:rPr>
                  <w:t>69,324,874.67</w:t>
                </w:r>
              </w:p>
            </w:tc>
            <w:tc>
              <w:tcPr>
                <w:tcW w:w="1014" w:type="pct"/>
                <w:shd w:val="clear" w:color="auto" w:fill="auto"/>
              </w:tcPr>
              <w:p w:rsidR="00B950A2" w:rsidRPr="00B950A2" w:rsidRDefault="00B950A2" w:rsidP="00881AD7">
                <w:pPr>
                  <w:autoSpaceDE w:val="0"/>
                  <w:autoSpaceDN w:val="0"/>
                  <w:adjustRightInd w:val="0"/>
                  <w:snapToGrid w:val="0"/>
                  <w:ind w:right="180"/>
                  <w:jc w:val="right"/>
                  <w:rPr>
                    <w:rFonts w:asciiTheme="minorEastAsia" w:eastAsiaTheme="minorEastAsia" w:hAnsiTheme="minorEastAsia"/>
                  </w:rPr>
                </w:pPr>
              </w:p>
            </w:tc>
            <w:tc>
              <w:tcPr>
                <w:tcW w:w="1021" w:type="pct"/>
                <w:shd w:val="clear" w:color="auto" w:fill="auto"/>
              </w:tcPr>
              <w:p w:rsidR="00B950A2" w:rsidRPr="00B950A2" w:rsidRDefault="00B950A2" w:rsidP="00881AD7">
                <w:pPr>
                  <w:autoSpaceDE w:val="0"/>
                  <w:autoSpaceDN w:val="0"/>
                  <w:adjustRightInd w:val="0"/>
                  <w:snapToGrid w:val="0"/>
                  <w:ind w:right="180"/>
                  <w:jc w:val="right"/>
                  <w:rPr>
                    <w:rFonts w:asciiTheme="minorEastAsia" w:eastAsiaTheme="minorEastAsia" w:hAnsiTheme="minorEastAsia"/>
                  </w:rPr>
                </w:pPr>
              </w:p>
            </w:tc>
            <w:tc>
              <w:tcPr>
                <w:tcW w:w="1014" w:type="pct"/>
                <w:shd w:val="clear" w:color="auto" w:fill="auto"/>
              </w:tcPr>
              <w:p w:rsidR="00B950A2" w:rsidRPr="00B950A2" w:rsidRDefault="00B950A2" w:rsidP="00881AD7">
                <w:pPr>
                  <w:autoSpaceDE w:val="0"/>
                  <w:autoSpaceDN w:val="0"/>
                  <w:adjustRightInd w:val="0"/>
                  <w:snapToGrid w:val="0"/>
                  <w:ind w:right="180"/>
                  <w:jc w:val="right"/>
                  <w:rPr>
                    <w:rFonts w:asciiTheme="minorEastAsia" w:eastAsiaTheme="minorEastAsia" w:hAnsiTheme="minorEastAsia"/>
                  </w:rPr>
                </w:pPr>
                <w:r w:rsidRPr="00B950A2">
                  <w:rPr>
                    <w:rFonts w:asciiTheme="minorEastAsia" w:eastAsiaTheme="minorEastAsia" w:hAnsiTheme="minorEastAsia"/>
                  </w:rPr>
                  <w:t>69,324,874.67</w:t>
                </w:r>
              </w:p>
            </w:tc>
          </w:tr>
          <w:tr w:rsidR="00B950A2" w:rsidTr="00881AD7">
            <w:sdt>
              <w:sdtPr>
                <w:rPr>
                  <w:rFonts w:asciiTheme="minorEastAsia" w:eastAsiaTheme="minorEastAsia" w:hAnsiTheme="minorEastAsia"/>
                </w:rPr>
                <w:tag w:val="_PLD_761553a81bb545a7b32754ce7ef6325b"/>
                <w:id w:val="1224144"/>
                <w:lock w:val="sdtLocked"/>
              </w:sdtPr>
              <w:sdtContent>
                <w:tc>
                  <w:tcPr>
                    <w:tcW w:w="940" w:type="pct"/>
                  </w:tcPr>
                  <w:p w:rsidR="00B950A2" w:rsidRPr="00B950A2" w:rsidRDefault="00B950A2" w:rsidP="00881AD7">
                    <w:pPr>
                      <w:autoSpaceDE w:val="0"/>
                      <w:autoSpaceDN w:val="0"/>
                      <w:adjustRightInd w:val="0"/>
                      <w:snapToGrid w:val="0"/>
                      <w:jc w:val="center"/>
                      <w:rPr>
                        <w:rFonts w:asciiTheme="minorEastAsia" w:eastAsiaTheme="minorEastAsia" w:hAnsiTheme="minorEastAsia"/>
                      </w:rPr>
                    </w:pPr>
                    <w:r w:rsidRPr="00B950A2">
                      <w:rPr>
                        <w:rFonts w:asciiTheme="minorEastAsia" w:eastAsiaTheme="minorEastAsia" w:hAnsiTheme="minorEastAsia" w:hint="eastAsia"/>
                      </w:rPr>
                      <w:t>合计</w:t>
                    </w:r>
                  </w:p>
                </w:tc>
              </w:sdtContent>
            </w:sdt>
            <w:tc>
              <w:tcPr>
                <w:tcW w:w="1011" w:type="pct"/>
              </w:tcPr>
              <w:p w:rsidR="00B950A2" w:rsidRPr="00B950A2" w:rsidRDefault="00B950A2" w:rsidP="00881AD7">
                <w:pPr>
                  <w:autoSpaceDE w:val="0"/>
                  <w:autoSpaceDN w:val="0"/>
                  <w:adjustRightInd w:val="0"/>
                  <w:snapToGrid w:val="0"/>
                  <w:ind w:right="180"/>
                  <w:jc w:val="right"/>
                  <w:rPr>
                    <w:rFonts w:asciiTheme="minorEastAsia" w:eastAsiaTheme="minorEastAsia" w:hAnsiTheme="minorEastAsia"/>
                  </w:rPr>
                </w:pPr>
                <w:r w:rsidRPr="00B950A2">
                  <w:rPr>
                    <w:rFonts w:asciiTheme="minorEastAsia" w:eastAsiaTheme="minorEastAsia" w:hAnsiTheme="minorEastAsia"/>
                  </w:rPr>
                  <w:t>69,324,874.67</w:t>
                </w:r>
              </w:p>
            </w:tc>
            <w:tc>
              <w:tcPr>
                <w:tcW w:w="1014" w:type="pct"/>
              </w:tcPr>
              <w:p w:rsidR="00B950A2" w:rsidRPr="00B950A2" w:rsidRDefault="00B950A2" w:rsidP="00881AD7">
                <w:pPr>
                  <w:autoSpaceDE w:val="0"/>
                  <w:autoSpaceDN w:val="0"/>
                  <w:adjustRightInd w:val="0"/>
                  <w:snapToGrid w:val="0"/>
                  <w:ind w:right="180"/>
                  <w:jc w:val="right"/>
                  <w:rPr>
                    <w:rFonts w:asciiTheme="minorEastAsia" w:eastAsiaTheme="minorEastAsia" w:hAnsiTheme="minorEastAsia"/>
                  </w:rPr>
                </w:pPr>
              </w:p>
            </w:tc>
            <w:tc>
              <w:tcPr>
                <w:tcW w:w="1021" w:type="pct"/>
              </w:tcPr>
              <w:p w:rsidR="00B950A2" w:rsidRPr="00B950A2" w:rsidRDefault="00B950A2" w:rsidP="00881AD7">
                <w:pPr>
                  <w:autoSpaceDE w:val="0"/>
                  <w:autoSpaceDN w:val="0"/>
                  <w:adjustRightInd w:val="0"/>
                  <w:snapToGrid w:val="0"/>
                  <w:ind w:right="180"/>
                  <w:jc w:val="right"/>
                  <w:rPr>
                    <w:rFonts w:asciiTheme="minorEastAsia" w:eastAsiaTheme="minorEastAsia" w:hAnsiTheme="minorEastAsia"/>
                  </w:rPr>
                </w:pPr>
              </w:p>
            </w:tc>
            <w:tc>
              <w:tcPr>
                <w:tcW w:w="1014" w:type="pct"/>
              </w:tcPr>
              <w:p w:rsidR="00B950A2" w:rsidRPr="00B950A2" w:rsidRDefault="00B950A2" w:rsidP="00881AD7">
                <w:pPr>
                  <w:autoSpaceDE w:val="0"/>
                  <w:autoSpaceDN w:val="0"/>
                  <w:adjustRightInd w:val="0"/>
                  <w:snapToGrid w:val="0"/>
                  <w:ind w:right="180"/>
                  <w:jc w:val="right"/>
                  <w:rPr>
                    <w:rFonts w:asciiTheme="minorEastAsia" w:eastAsiaTheme="minorEastAsia" w:hAnsiTheme="minorEastAsia"/>
                  </w:rPr>
                </w:pPr>
                <w:r w:rsidRPr="00B950A2">
                  <w:rPr>
                    <w:rFonts w:asciiTheme="minorEastAsia" w:eastAsiaTheme="minorEastAsia" w:hAnsiTheme="minorEastAsia"/>
                  </w:rPr>
                  <w:t>69,324,874.67</w:t>
                </w:r>
              </w:p>
            </w:tc>
          </w:tr>
        </w:tbl>
        <w:p w:rsidR="00B950A2" w:rsidRDefault="00B950A2"/>
        <w:p w:rsidR="00877D2C" w:rsidRDefault="005540A0">
          <w:pPr>
            <w:spacing w:before="60" w:after="60"/>
          </w:pPr>
          <w:r>
            <w:rPr>
              <w:rFonts w:hint="eastAsia"/>
            </w:rPr>
            <w:t>盈余公积说明，包括本期增减变动情况、变动原因说明：</w:t>
          </w:r>
        </w:p>
        <w:sdt>
          <w:sdtPr>
            <w:alias w:val="盈余公积说明"/>
            <w:tag w:val="_GBC_538b8c4ba55d480592f5f9485177617e"/>
            <w:id w:val="1025215718"/>
            <w:lock w:val="sdtLocked"/>
            <w:placeholder>
              <w:docPart w:val="GBC22222222222222222222222222222"/>
            </w:placeholder>
          </w:sdtPr>
          <w:sdtContent>
            <w:p w:rsidR="00877D2C" w:rsidRDefault="00B950A2">
              <w:pPr>
                <w:autoSpaceDE w:val="0"/>
                <w:autoSpaceDN w:val="0"/>
                <w:adjustRightInd w:val="0"/>
              </w:pPr>
              <w:r>
                <w:rPr>
                  <w:rFonts w:hint="eastAsia"/>
                </w:rPr>
                <w:t>无</w:t>
              </w:r>
            </w:p>
          </w:sdtContent>
        </w:sdt>
        <w:p w:rsidR="00877D2C" w:rsidRDefault="006A4C27">
          <w:pPr>
            <w:autoSpaceDE w:val="0"/>
            <w:autoSpaceDN w:val="0"/>
            <w:adjustRightInd w:val="0"/>
            <w:rPr>
              <w:color w:val="000000" w:themeColor="text1"/>
            </w:rPr>
          </w:pPr>
        </w:p>
      </w:sdtContent>
    </w:sd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未分配利润</w:t>
      </w:r>
    </w:p>
    <w:p w:rsidR="00877D2C" w:rsidRDefault="006A4C27">
      <w:sdt>
        <w:sdtPr>
          <w:alias w:val="是否适用：未分配利润[双击切换]"/>
          <w:tag w:val="_GBC_0ccb002da9b649db91afd1ca2a9330f8"/>
          <w:id w:val="-1853863630"/>
          <w:lock w:val="sdtContentLocked"/>
          <w:placeholder>
            <w:docPart w:val="GBC22222222222222222222222222222"/>
          </w:placeholder>
        </w:sdtPr>
        <w:sdtContent>
          <w:r>
            <w:fldChar w:fldCharType="begin"/>
          </w:r>
          <w:r w:rsidR="00B950A2">
            <w:rPr>
              <w:rFonts w:hint="eastAsia"/>
            </w:rPr>
            <w:instrText xml:space="preserve">MACROBUTTON  SnrToggleCheckbox </w:instrText>
          </w:r>
          <w:r w:rsidR="00B950A2">
            <w:rPr>
              <w:rFonts w:hint="eastAsia"/>
            </w:rPr>
            <w:instrText>√适用</w:instrText>
          </w:r>
          <w:r w:rsidR="00B950A2">
            <w:rPr>
              <w:rFonts w:hint="eastAsia"/>
            </w:rPr>
            <w:instrText xml:space="preserve"> </w:instrText>
          </w:r>
          <w:r>
            <w:fldChar w:fldCharType="end"/>
          </w:r>
          <w:r>
            <w:fldChar w:fldCharType="begin"/>
          </w:r>
          <w:r w:rsidR="00B950A2">
            <w:rPr>
              <w:rFonts w:hint="eastAsia"/>
            </w:rPr>
            <w:instrText xml:space="preserve"> MACROBUTTON  SnrToggleCheckbox </w:instrText>
          </w:r>
          <w:r w:rsidR="00B950A2">
            <w:rPr>
              <w:rFonts w:hint="eastAsia"/>
            </w:rPr>
            <w:instrText>□不适用</w:instrText>
          </w:r>
          <w:r w:rsidR="00B950A2">
            <w:rPr>
              <w:rFonts w:hint="eastAsia"/>
            </w:rPr>
            <w:instrText xml:space="preserve"> </w:instrText>
          </w:r>
          <w:r>
            <w:fldChar w:fldCharType="end"/>
          </w:r>
        </w:sdtContent>
      </w:sdt>
    </w:p>
    <w:sdt>
      <w:sdtPr>
        <w:rPr>
          <w:rFonts w:hint="eastAsia"/>
          <w:b/>
          <w:bCs/>
        </w:rPr>
        <w:alias w:val="模块:未分配利润;"/>
        <w:tag w:val="_SEC_099bae2e74dd4c638d827dd234536518"/>
        <w:id w:val="145403850"/>
        <w:lock w:val="sdtLocked"/>
        <w:placeholder>
          <w:docPart w:val="GBC22222222222222222222222222222"/>
        </w:placeholder>
      </w:sdtPr>
      <w:sdtEndPr>
        <w:rPr>
          <w:b w:val="0"/>
          <w:bCs w:val="0"/>
        </w:rPr>
      </w:sdtEndPr>
      <w:sdtContent>
        <w:p w:rsidR="00877D2C" w:rsidRDefault="005540A0">
          <w:pPr>
            <w:jc w:val="right"/>
          </w:pPr>
          <w:r>
            <w:rPr>
              <w:rFonts w:hint="eastAsia"/>
            </w:rPr>
            <w:t>单位：</w:t>
          </w:r>
          <w:sdt>
            <w:sdtPr>
              <w:rPr>
                <w:rFonts w:hint="eastAsia"/>
              </w:rPr>
              <w:alias w:val="单位：财务附注：未分配利润"/>
              <w:tag w:val="_GBC_fc12fabcd66949d39f6f74b747284465"/>
              <w:id w:val="724260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未分配利润"/>
              <w:tag w:val="_GBC_7b3accd97aa744c08d773ec06b05684e"/>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3492"/>
            <w:gridCol w:w="2827"/>
            <w:gridCol w:w="2740"/>
          </w:tblGrid>
          <w:tr w:rsidR="00B950A2" w:rsidTr="00881AD7">
            <w:trPr>
              <w:cantSplit/>
            </w:trPr>
            <w:sdt>
              <w:sdtPr>
                <w:rPr>
                  <w:rFonts w:asciiTheme="minorEastAsia" w:eastAsiaTheme="minorEastAsia" w:hAnsiTheme="minorEastAsia"/>
                </w:rPr>
                <w:tag w:val="_PLD_30da0a90f08b46f090b6fee887a691bc"/>
                <w:id w:val="1224500"/>
                <w:lock w:val="sdtLocked"/>
              </w:sdtPr>
              <w:sdtContent>
                <w:tc>
                  <w:tcPr>
                    <w:tcW w:w="1927" w:type="pct"/>
                    <w:vAlign w:val="center"/>
                  </w:tcPr>
                  <w:p w:rsidR="00B950A2" w:rsidRPr="009E3CDB" w:rsidRDefault="00B950A2" w:rsidP="00881AD7">
                    <w:pPr>
                      <w:jc w:val="center"/>
                      <w:rPr>
                        <w:rFonts w:asciiTheme="minorEastAsia" w:eastAsiaTheme="minorEastAsia" w:hAnsiTheme="minorEastAsia"/>
                      </w:rPr>
                    </w:pPr>
                    <w:r w:rsidRPr="009E3CDB">
                      <w:rPr>
                        <w:rFonts w:asciiTheme="minorEastAsia" w:eastAsiaTheme="minorEastAsia" w:hAnsiTheme="minorEastAsia" w:hint="eastAsia"/>
                      </w:rPr>
                      <w:t>项目</w:t>
                    </w:r>
                  </w:p>
                </w:tc>
              </w:sdtContent>
            </w:sdt>
            <w:sdt>
              <w:sdtPr>
                <w:rPr>
                  <w:rFonts w:asciiTheme="minorEastAsia" w:eastAsiaTheme="minorEastAsia" w:hAnsiTheme="minorEastAsia"/>
                </w:rPr>
                <w:tag w:val="_PLD_27c0ff4064964dc5b9e335151d04b603"/>
                <w:id w:val="1224501"/>
                <w:lock w:val="sdtLocked"/>
              </w:sdtPr>
              <w:sdtContent>
                <w:tc>
                  <w:tcPr>
                    <w:tcW w:w="1560" w:type="pct"/>
                    <w:vAlign w:val="center"/>
                  </w:tcPr>
                  <w:p w:rsidR="00B950A2" w:rsidRPr="009E3CDB" w:rsidRDefault="00B950A2" w:rsidP="00881AD7">
                    <w:pPr>
                      <w:jc w:val="center"/>
                      <w:rPr>
                        <w:rFonts w:asciiTheme="minorEastAsia" w:eastAsiaTheme="minorEastAsia" w:hAnsiTheme="minorEastAsia"/>
                      </w:rPr>
                    </w:pPr>
                    <w:r w:rsidRPr="009E3CDB">
                      <w:rPr>
                        <w:rFonts w:asciiTheme="minorEastAsia" w:eastAsiaTheme="minorEastAsia" w:hAnsiTheme="minorEastAsia" w:hint="eastAsia"/>
                      </w:rPr>
                      <w:t>本期</w:t>
                    </w:r>
                  </w:p>
                </w:tc>
              </w:sdtContent>
            </w:sdt>
            <w:sdt>
              <w:sdtPr>
                <w:rPr>
                  <w:rFonts w:asciiTheme="minorEastAsia" w:eastAsiaTheme="minorEastAsia" w:hAnsiTheme="minorEastAsia"/>
                </w:rPr>
                <w:tag w:val="_PLD_613460741a0147b7be8212812793694e"/>
                <w:id w:val="1224502"/>
                <w:lock w:val="sdtLocked"/>
              </w:sdtPr>
              <w:sdtContent>
                <w:tc>
                  <w:tcPr>
                    <w:tcW w:w="1512" w:type="pct"/>
                    <w:vAlign w:val="center"/>
                  </w:tcPr>
                  <w:p w:rsidR="00B950A2" w:rsidRPr="009E3CDB" w:rsidRDefault="00B950A2" w:rsidP="00881AD7">
                    <w:pPr>
                      <w:jc w:val="center"/>
                      <w:rPr>
                        <w:rFonts w:asciiTheme="minorEastAsia" w:eastAsiaTheme="minorEastAsia" w:hAnsiTheme="minorEastAsia"/>
                      </w:rPr>
                    </w:pPr>
                    <w:r w:rsidRPr="009E3CDB">
                      <w:rPr>
                        <w:rFonts w:asciiTheme="minorEastAsia" w:eastAsiaTheme="minorEastAsia" w:hAnsiTheme="minorEastAsia" w:hint="eastAsia"/>
                      </w:rPr>
                      <w:t>上期</w:t>
                    </w:r>
                  </w:p>
                </w:tc>
              </w:sdtContent>
            </w:sdt>
          </w:tr>
          <w:tr w:rsidR="00B950A2" w:rsidTr="00881AD7">
            <w:trPr>
              <w:cantSplit/>
            </w:trPr>
            <w:sdt>
              <w:sdtPr>
                <w:rPr>
                  <w:rFonts w:asciiTheme="minorEastAsia" w:eastAsiaTheme="minorEastAsia" w:hAnsiTheme="minorEastAsia"/>
                </w:rPr>
                <w:tag w:val="_PLD_a8a908ccb6754af7b684355be7043ef6"/>
                <w:id w:val="1224503"/>
                <w:lock w:val="sdtLocked"/>
              </w:sdtPr>
              <w:sdtContent>
                <w:tc>
                  <w:tcPr>
                    <w:tcW w:w="1927" w:type="pct"/>
                  </w:tcPr>
                  <w:p w:rsidR="00B950A2" w:rsidRPr="009E3CDB" w:rsidRDefault="00B950A2" w:rsidP="00881AD7">
                    <w:pPr>
                      <w:rPr>
                        <w:rFonts w:asciiTheme="minorEastAsia" w:eastAsiaTheme="minorEastAsia" w:hAnsiTheme="minorEastAsia"/>
                      </w:rPr>
                    </w:pPr>
                    <w:r w:rsidRPr="009E3CDB">
                      <w:rPr>
                        <w:rFonts w:asciiTheme="minorEastAsia" w:eastAsiaTheme="minorEastAsia" w:hAnsiTheme="minorEastAsia" w:hint="eastAsia"/>
                      </w:rPr>
                      <w:t>调整前上期末未分配利润</w:t>
                    </w:r>
                  </w:p>
                </w:tc>
              </w:sdtContent>
            </w:sdt>
            <w:tc>
              <w:tcPr>
                <w:tcW w:w="1560" w:type="pct"/>
              </w:tcPr>
              <w:p w:rsidR="00B950A2" w:rsidRPr="009E3CDB" w:rsidRDefault="00B950A2" w:rsidP="00881AD7">
                <w:pPr>
                  <w:ind w:right="6"/>
                  <w:jc w:val="right"/>
                  <w:rPr>
                    <w:rFonts w:asciiTheme="minorEastAsia" w:eastAsiaTheme="minorEastAsia" w:hAnsiTheme="minorEastAsia"/>
                  </w:rPr>
                </w:pPr>
                <w:r w:rsidRPr="009E3CDB">
                  <w:rPr>
                    <w:rFonts w:asciiTheme="minorEastAsia" w:eastAsiaTheme="minorEastAsia" w:hAnsiTheme="minorEastAsia"/>
                  </w:rPr>
                  <w:t>-379,119,359.57</w:t>
                </w:r>
              </w:p>
            </w:tc>
            <w:tc>
              <w:tcPr>
                <w:tcW w:w="1512" w:type="pct"/>
              </w:tcPr>
              <w:p w:rsidR="00B950A2" w:rsidRPr="009E3CDB" w:rsidRDefault="00B950A2" w:rsidP="00881AD7">
                <w:pPr>
                  <w:jc w:val="right"/>
                  <w:rPr>
                    <w:rFonts w:asciiTheme="minorEastAsia" w:eastAsiaTheme="minorEastAsia" w:hAnsiTheme="minorEastAsia"/>
                  </w:rPr>
                </w:pPr>
                <w:r w:rsidRPr="009E3CDB">
                  <w:rPr>
                    <w:rFonts w:asciiTheme="minorEastAsia" w:eastAsiaTheme="minorEastAsia" w:hAnsiTheme="minorEastAsia"/>
                  </w:rPr>
                  <w:t>-226,249,347.94</w:t>
                </w:r>
              </w:p>
            </w:tc>
          </w:tr>
          <w:tr w:rsidR="00B950A2" w:rsidTr="00881AD7">
            <w:trPr>
              <w:cantSplit/>
            </w:trPr>
            <w:sdt>
              <w:sdtPr>
                <w:rPr>
                  <w:rFonts w:asciiTheme="minorEastAsia" w:eastAsiaTheme="minorEastAsia" w:hAnsiTheme="minorEastAsia"/>
                </w:rPr>
                <w:tag w:val="_PLD_02ab5ac1239f40a6a46e28f567884d1f"/>
                <w:id w:val="1224504"/>
                <w:lock w:val="sdtLocked"/>
              </w:sdtPr>
              <w:sdtContent>
                <w:tc>
                  <w:tcPr>
                    <w:tcW w:w="1927" w:type="pct"/>
                  </w:tcPr>
                  <w:p w:rsidR="00B950A2" w:rsidRPr="009E3CDB" w:rsidRDefault="00B950A2" w:rsidP="00881AD7">
                    <w:pPr>
                      <w:rPr>
                        <w:rFonts w:asciiTheme="minorEastAsia" w:eastAsiaTheme="minorEastAsia" w:hAnsiTheme="minorEastAsia"/>
                      </w:rPr>
                    </w:pPr>
                    <w:r w:rsidRPr="009E3CDB">
                      <w:rPr>
                        <w:rFonts w:asciiTheme="minorEastAsia" w:eastAsiaTheme="minorEastAsia" w:hAnsiTheme="minorEastAsia" w:hint="eastAsia"/>
                      </w:rPr>
                      <w:t>调整期初未分配利润合计数（调增</w:t>
                    </w:r>
                    <w:r w:rsidRPr="009E3CDB">
                      <w:rPr>
                        <w:rFonts w:asciiTheme="minorEastAsia" w:eastAsiaTheme="minorEastAsia" w:hAnsiTheme="minorEastAsia"/>
                      </w:rPr>
                      <w:t>+</w:t>
                    </w:r>
                    <w:r w:rsidRPr="009E3CDB">
                      <w:rPr>
                        <w:rFonts w:asciiTheme="minorEastAsia" w:eastAsiaTheme="minorEastAsia" w:hAnsiTheme="minorEastAsia" w:hint="eastAsia"/>
                      </w:rPr>
                      <w:t>，调减－）</w:t>
                    </w:r>
                  </w:p>
                </w:tc>
              </w:sdtContent>
            </w:sdt>
            <w:tc>
              <w:tcPr>
                <w:tcW w:w="1560" w:type="pct"/>
              </w:tcPr>
              <w:p w:rsidR="00B950A2" w:rsidRPr="009E3CDB" w:rsidRDefault="00B950A2" w:rsidP="00881AD7">
                <w:pPr>
                  <w:ind w:right="6"/>
                  <w:jc w:val="right"/>
                  <w:rPr>
                    <w:rFonts w:asciiTheme="minorEastAsia" w:eastAsiaTheme="minorEastAsia" w:hAnsiTheme="minorEastAsia"/>
                  </w:rPr>
                </w:pPr>
              </w:p>
            </w:tc>
            <w:tc>
              <w:tcPr>
                <w:tcW w:w="1512" w:type="pct"/>
              </w:tcPr>
              <w:p w:rsidR="00B950A2" w:rsidRPr="009E3CDB" w:rsidRDefault="00B950A2" w:rsidP="00881AD7">
                <w:pPr>
                  <w:ind w:right="6"/>
                  <w:jc w:val="right"/>
                  <w:rPr>
                    <w:rFonts w:asciiTheme="minorEastAsia" w:eastAsiaTheme="minorEastAsia" w:hAnsiTheme="minorEastAsia"/>
                  </w:rPr>
                </w:pPr>
              </w:p>
            </w:tc>
          </w:tr>
          <w:tr w:rsidR="00B950A2" w:rsidTr="00881AD7">
            <w:trPr>
              <w:cantSplit/>
            </w:trPr>
            <w:sdt>
              <w:sdtPr>
                <w:rPr>
                  <w:rFonts w:asciiTheme="minorEastAsia" w:eastAsiaTheme="minorEastAsia" w:hAnsiTheme="minorEastAsia"/>
                </w:rPr>
                <w:tag w:val="_PLD_77ca15ebef62468eb0dd24c8e090b1ab"/>
                <w:id w:val="1224505"/>
                <w:lock w:val="sdtLocked"/>
              </w:sdtPr>
              <w:sdtContent>
                <w:tc>
                  <w:tcPr>
                    <w:tcW w:w="1927" w:type="pct"/>
                  </w:tcPr>
                  <w:p w:rsidR="00B950A2" w:rsidRPr="009E3CDB" w:rsidRDefault="00B950A2" w:rsidP="00881AD7">
                    <w:pPr>
                      <w:rPr>
                        <w:rFonts w:asciiTheme="minorEastAsia" w:eastAsiaTheme="minorEastAsia" w:hAnsiTheme="minorEastAsia"/>
                      </w:rPr>
                    </w:pPr>
                    <w:r w:rsidRPr="009E3CDB">
                      <w:rPr>
                        <w:rFonts w:asciiTheme="minorEastAsia" w:eastAsiaTheme="minorEastAsia" w:hAnsiTheme="minorEastAsia" w:hint="eastAsia"/>
                      </w:rPr>
                      <w:t>调整后期初未分配利润</w:t>
                    </w:r>
                  </w:p>
                </w:tc>
              </w:sdtContent>
            </w:sdt>
            <w:tc>
              <w:tcPr>
                <w:tcW w:w="1560" w:type="pct"/>
              </w:tcPr>
              <w:p w:rsidR="00B950A2" w:rsidRPr="009E3CDB" w:rsidRDefault="00B950A2" w:rsidP="00881AD7">
                <w:pPr>
                  <w:ind w:right="6"/>
                  <w:jc w:val="right"/>
                  <w:rPr>
                    <w:rFonts w:asciiTheme="minorEastAsia" w:eastAsiaTheme="minorEastAsia" w:hAnsiTheme="minorEastAsia"/>
                  </w:rPr>
                </w:pPr>
                <w:r w:rsidRPr="009E3CDB">
                  <w:rPr>
                    <w:rFonts w:asciiTheme="minorEastAsia" w:eastAsiaTheme="minorEastAsia" w:hAnsiTheme="minorEastAsia"/>
                  </w:rPr>
                  <w:t>-379,119,359.57</w:t>
                </w:r>
              </w:p>
            </w:tc>
            <w:tc>
              <w:tcPr>
                <w:tcW w:w="1512" w:type="pct"/>
              </w:tcPr>
              <w:p w:rsidR="00B950A2" w:rsidRPr="009E3CDB" w:rsidRDefault="00B950A2" w:rsidP="00881AD7">
                <w:pPr>
                  <w:ind w:right="6"/>
                  <w:jc w:val="right"/>
                  <w:rPr>
                    <w:rFonts w:asciiTheme="minorEastAsia" w:eastAsiaTheme="minorEastAsia" w:hAnsiTheme="minorEastAsia"/>
                  </w:rPr>
                </w:pPr>
                <w:r w:rsidRPr="009E3CDB">
                  <w:rPr>
                    <w:rFonts w:asciiTheme="minorEastAsia" w:eastAsiaTheme="minorEastAsia" w:hAnsiTheme="minorEastAsia"/>
                  </w:rPr>
                  <w:t>-226,249,347.94</w:t>
                </w:r>
              </w:p>
            </w:tc>
          </w:tr>
          <w:tr w:rsidR="00B950A2" w:rsidTr="00881AD7">
            <w:trPr>
              <w:cantSplit/>
            </w:trPr>
            <w:sdt>
              <w:sdtPr>
                <w:rPr>
                  <w:rFonts w:asciiTheme="minorEastAsia" w:eastAsiaTheme="minorEastAsia" w:hAnsiTheme="minorEastAsia"/>
                </w:rPr>
                <w:tag w:val="_PLD_9fc7a2bfee39423d80a60d153fe240df"/>
                <w:id w:val="1224506"/>
                <w:lock w:val="sdtLocked"/>
              </w:sdtPr>
              <w:sdtContent>
                <w:tc>
                  <w:tcPr>
                    <w:tcW w:w="1927" w:type="pct"/>
                  </w:tcPr>
                  <w:p w:rsidR="00B950A2" w:rsidRPr="009E3CDB" w:rsidRDefault="00B950A2" w:rsidP="00881AD7">
                    <w:pPr>
                      <w:ind w:right="6"/>
                      <w:rPr>
                        <w:rFonts w:asciiTheme="minorEastAsia" w:eastAsiaTheme="minorEastAsia" w:hAnsiTheme="minorEastAsia"/>
                      </w:rPr>
                    </w:pPr>
                    <w:r w:rsidRPr="009E3CDB">
                      <w:rPr>
                        <w:rFonts w:asciiTheme="minorEastAsia" w:eastAsiaTheme="minorEastAsia" w:hAnsiTheme="minorEastAsia" w:hint="eastAsia"/>
                      </w:rPr>
                      <w:t>加：本期归属于母公司所有者的净利润</w:t>
                    </w:r>
                  </w:p>
                </w:tc>
              </w:sdtContent>
            </w:sdt>
            <w:tc>
              <w:tcPr>
                <w:tcW w:w="1560" w:type="pct"/>
              </w:tcPr>
              <w:p w:rsidR="00B950A2" w:rsidRPr="00C3645B" w:rsidRDefault="00C3645B" w:rsidP="00881AD7">
                <w:pPr>
                  <w:ind w:right="6"/>
                  <w:jc w:val="right"/>
                  <w:rPr>
                    <w:rFonts w:asciiTheme="minorEastAsia" w:eastAsiaTheme="minorEastAsia" w:hAnsiTheme="minorEastAsia"/>
                  </w:rPr>
                </w:pPr>
                <w:r w:rsidRPr="00C3645B">
                  <w:rPr>
                    <w:rFonts w:asciiTheme="minorEastAsia" w:eastAsiaTheme="minorEastAsia" w:hAnsiTheme="minorEastAsia"/>
                  </w:rPr>
                  <w:t>7,909,179.27</w:t>
                </w:r>
              </w:p>
            </w:tc>
            <w:tc>
              <w:tcPr>
                <w:tcW w:w="1512" w:type="pct"/>
              </w:tcPr>
              <w:p w:rsidR="00B950A2" w:rsidRPr="009E3CDB" w:rsidRDefault="00B950A2" w:rsidP="00881AD7">
                <w:pPr>
                  <w:ind w:right="6"/>
                  <w:jc w:val="right"/>
                  <w:rPr>
                    <w:rFonts w:asciiTheme="minorEastAsia" w:eastAsiaTheme="minorEastAsia" w:hAnsiTheme="minorEastAsia"/>
                  </w:rPr>
                </w:pPr>
                <w:r w:rsidRPr="009E3CDB">
                  <w:rPr>
                    <w:rFonts w:asciiTheme="minorEastAsia" w:eastAsiaTheme="minorEastAsia" w:hAnsiTheme="minorEastAsia"/>
                  </w:rPr>
                  <w:t>-152,870,011.63</w:t>
                </w:r>
              </w:p>
            </w:tc>
          </w:tr>
          <w:tr w:rsidR="00B950A2" w:rsidTr="00881AD7">
            <w:trPr>
              <w:cantSplit/>
            </w:trPr>
            <w:sdt>
              <w:sdtPr>
                <w:rPr>
                  <w:rFonts w:asciiTheme="minorEastAsia" w:eastAsiaTheme="minorEastAsia" w:hAnsiTheme="minorEastAsia"/>
                </w:rPr>
                <w:tag w:val="_PLD_45ceb5eda6064d7ea7b72559c6fb383d"/>
                <w:id w:val="1224507"/>
                <w:lock w:val="sdtLocked"/>
              </w:sdtPr>
              <w:sdtContent>
                <w:tc>
                  <w:tcPr>
                    <w:tcW w:w="1927" w:type="pct"/>
                  </w:tcPr>
                  <w:p w:rsidR="00B950A2" w:rsidRPr="009E3CDB" w:rsidRDefault="00B950A2" w:rsidP="00881AD7">
                    <w:pPr>
                      <w:autoSpaceDE w:val="0"/>
                      <w:autoSpaceDN w:val="0"/>
                      <w:adjustRightInd w:val="0"/>
                      <w:rPr>
                        <w:rFonts w:asciiTheme="minorEastAsia" w:eastAsiaTheme="minorEastAsia" w:hAnsiTheme="minorEastAsia"/>
                      </w:rPr>
                    </w:pPr>
                    <w:r w:rsidRPr="009E3CDB">
                      <w:rPr>
                        <w:rFonts w:asciiTheme="minorEastAsia" w:eastAsiaTheme="minorEastAsia" w:hAnsiTheme="minorEastAsia" w:hint="eastAsia"/>
                      </w:rPr>
                      <w:t>减：提取法定盈余公积</w:t>
                    </w:r>
                  </w:p>
                </w:tc>
              </w:sdtContent>
            </w:sdt>
            <w:tc>
              <w:tcPr>
                <w:tcW w:w="1560" w:type="pct"/>
              </w:tcPr>
              <w:p w:rsidR="00B950A2" w:rsidRPr="009E3CDB" w:rsidRDefault="00B950A2" w:rsidP="00881AD7">
                <w:pPr>
                  <w:jc w:val="right"/>
                  <w:rPr>
                    <w:rFonts w:asciiTheme="minorEastAsia" w:eastAsiaTheme="minorEastAsia" w:hAnsiTheme="minorEastAsia"/>
                  </w:rPr>
                </w:pPr>
              </w:p>
            </w:tc>
            <w:tc>
              <w:tcPr>
                <w:tcW w:w="1512" w:type="pct"/>
              </w:tcPr>
              <w:p w:rsidR="00B950A2" w:rsidRPr="009E3CDB" w:rsidRDefault="00B950A2" w:rsidP="00881AD7">
                <w:pPr>
                  <w:ind w:right="6"/>
                  <w:jc w:val="right"/>
                  <w:rPr>
                    <w:rFonts w:asciiTheme="minorEastAsia" w:eastAsiaTheme="minorEastAsia" w:hAnsiTheme="minorEastAsia"/>
                  </w:rPr>
                </w:pPr>
              </w:p>
            </w:tc>
          </w:tr>
          <w:tr w:rsidR="00B950A2" w:rsidTr="00881AD7">
            <w:trPr>
              <w:cantSplit/>
            </w:trPr>
            <w:sdt>
              <w:sdtPr>
                <w:rPr>
                  <w:rFonts w:asciiTheme="minorEastAsia" w:eastAsiaTheme="minorEastAsia" w:hAnsiTheme="minorEastAsia"/>
                </w:rPr>
                <w:tag w:val="_PLD_b9048167f4e548f88b2ee2db042401a5"/>
                <w:id w:val="1224508"/>
                <w:lock w:val="sdtLocked"/>
              </w:sdtPr>
              <w:sdtContent>
                <w:tc>
                  <w:tcPr>
                    <w:tcW w:w="1927" w:type="pct"/>
                  </w:tcPr>
                  <w:p w:rsidR="00B950A2" w:rsidRPr="009E3CDB" w:rsidRDefault="00B950A2" w:rsidP="00881AD7">
                    <w:pPr>
                      <w:autoSpaceDE w:val="0"/>
                      <w:autoSpaceDN w:val="0"/>
                      <w:adjustRightInd w:val="0"/>
                      <w:ind w:firstLine="420"/>
                      <w:rPr>
                        <w:rFonts w:asciiTheme="minorEastAsia" w:eastAsiaTheme="minorEastAsia" w:hAnsiTheme="minorEastAsia"/>
                      </w:rPr>
                    </w:pPr>
                    <w:r w:rsidRPr="009E3CDB">
                      <w:rPr>
                        <w:rFonts w:asciiTheme="minorEastAsia" w:eastAsiaTheme="minorEastAsia" w:hAnsiTheme="minorEastAsia" w:hint="eastAsia"/>
                      </w:rPr>
                      <w:t>提取任意盈余公积</w:t>
                    </w:r>
                  </w:p>
                </w:tc>
              </w:sdtContent>
            </w:sdt>
            <w:tc>
              <w:tcPr>
                <w:tcW w:w="1560" w:type="pct"/>
              </w:tcPr>
              <w:p w:rsidR="00B950A2" w:rsidRPr="009E3CDB" w:rsidRDefault="00B950A2" w:rsidP="00881AD7">
                <w:pPr>
                  <w:jc w:val="right"/>
                  <w:rPr>
                    <w:rFonts w:asciiTheme="minorEastAsia" w:eastAsiaTheme="minorEastAsia" w:hAnsiTheme="minorEastAsia"/>
                  </w:rPr>
                </w:pPr>
              </w:p>
            </w:tc>
            <w:tc>
              <w:tcPr>
                <w:tcW w:w="1512" w:type="pct"/>
              </w:tcPr>
              <w:p w:rsidR="00B950A2" w:rsidRPr="009E3CDB" w:rsidRDefault="00B950A2" w:rsidP="00881AD7">
                <w:pPr>
                  <w:ind w:right="6"/>
                  <w:jc w:val="right"/>
                  <w:rPr>
                    <w:rFonts w:asciiTheme="minorEastAsia" w:eastAsiaTheme="minorEastAsia" w:hAnsiTheme="minorEastAsia"/>
                  </w:rPr>
                </w:pPr>
              </w:p>
            </w:tc>
          </w:tr>
          <w:tr w:rsidR="00B950A2" w:rsidTr="00881AD7">
            <w:trPr>
              <w:cantSplit/>
            </w:trPr>
            <w:sdt>
              <w:sdtPr>
                <w:rPr>
                  <w:rFonts w:asciiTheme="minorEastAsia" w:eastAsiaTheme="minorEastAsia" w:hAnsiTheme="minorEastAsia"/>
                </w:rPr>
                <w:tag w:val="_PLD_50cefe8e83c143188bf2474236d80680"/>
                <w:id w:val="1224509"/>
                <w:lock w:val="sdtLocked"/>
              </w:sdtPr>
              <w:sdtContent>
                <w:tc>
                  <w:tcPr>
                    <w:tcW w:w="1927" w:type="pct"/>
                  </w:tcPr>
                  <w:p w:rsidR="00B950A2" w:rsidRPr="009E3CDB" w:rsidRDefault="00B950A2" w:rsidP="00881AD7">
                    <w:pPr>
                      <w:autoSpaceDE w:val="0"/>
                      <w:autoSpaceDN w:val="0"/>
                      <w:adjustRightInd w:val="0"/>
                      <w:ind w:firstLine="420"/>
                      <w:rPr>
                        <w:rFonts w:asciiTheme="minorEastAsia" w:eastAsiaTheme="minorEastAsia" w:hAnsiTheme="minorEastAsia"/>
                      </w:rPr>
                    </w:pPr>
                    <w:r w:rsidRPr="009E3CDB">
                      <w:rPr>
                        <w:rFonts w:asciiTheme="minorEastAsia" w:eastAsiaTheme="minorEastAsia" w:hAnsiTheme="minorEastAsia" w:hint="eastAsia"/>
                      </w:rPr>
                      <w:t>提取一般风险准备</w:t>
                    </w:r>
                  </w:p>
                </w:tc>
              </w:sdtContent>
            </w:sdt>
            <w:tc>
              <w:tcPr>
                <w:tcW w:w="1560" w:type="pct"/>
              </w:tcPr>
              <w:p w:rsidR="00B950A2" w:rsidRPr="009E3CDB" w:rsidRDefault="00B950A2" w:rsidP="00881AD7">
                <w:pPr>
                  <w:jc w:val="right"/>
                  <w:rPr>
                    <w:rFonts w:asciiTheme="minorEastAsia" w:eastAsiaTheme="minorEastAsia" w:hAnsiTheme="minorEastAsia"/>
                  </w:rPr>
                </w:pPr>
              </w:p>
            </w:tc>
            <w:tc>
              <w:tcPr>
                <w:tcW w:w="1512" w:type="pct"/>
              </w:tcPr>
              <w:p w:rsidR="00B950A2" w:rsidRPr="009E3CDB" w:rsidRDefault="00B950A2" w:rsidP="00881AD7">
                <w:pPr>
                  <w:ind w:right="6"/>
                  <w:jc w:val="right"/>
                  <w:rPr>
                    <w:rFonts w:asciiTheme="minorEastAsia" w:eastAsiaTheme="minorEastAsia" w:hAnsiTheme="minorEastAsia"/>
                  </w:rPr>
                </w:pPr>
              </w:p>
            </w:tc>
          </w:tr>
          <w:tr w:rsidR="00B950A2" w:rsidTr="00881AD7">
            <w:trPr>
              <w:cantSplit/>
            </w:trPr>
            <w:sdt>
              <w:sdtPr>
                <w:rPr>
                  <w:rFonts w:asciiTheme="minorEastAsia" w:eastAsiaTheme="minorEastAsia" w:hAnsiTheme="minorEastAsia"/>
                </w:rPr>
                <w:tag w:val="_PLD_87bbb7d2e8fe4a08961cba210a7ec6dc"/>
                <w:id w:val="1224510"/>
                <w:lock w:val="sdtLocked"/>
              </w:sdtPr>
              <w:sdtContent>
                <w:tc>
                  <w:tcPr>
                    <w:tcW w:w="1927" w:type="pct"/>
                  </w:tcPr>
                  <w:p w:rsidR="00B950A2" w:rsidRPr="009E3CDB" w:rsidRDefault="00B950A2" w:rsidP="00881AD7">
                    <w:pPr>
                      <w:autoSpaceDE w:val="0"/>
                      <w:autoSpaceDN w:val="0"/>
                      <w:adjustRightInd w:val="0"/>
                      <w:ind w:firstLine="420"/>
                      <w:rPr>
                        <w:rFonts w:asciiTheme="minorEastAsia" w:eastAsiaTheme="minorEastAsia" w:hAnsiTheme="minorEastAsia"/>
                      </w:rPr>
                    </w:pPr>
                    <w:r w:rsidRPr="009E3CDB">
                      <w:rPr>
                        <w:rFonts w:asciiTheme="minorEastAsia" w:eastAsiaTheme="minorEastAsia" w:hAnsiTheme="minorEastAsia" w:hint="eastAsia"/>
                      </w:rPr>
                      <w:t>应付普通股股利</w:t>
                    </w:r>
                  </w:p>
                </w:tc>
              </w:sdtContent>
            </w:sdt>
            <w:tc>
              <w:tcPr>
                <w:tcW w:w="1560" w:type="pct"/>
              </w:tcPr>
              <w:p w:rsidR="00B950A2" w:rsidRPr="009E3CDB" w:rsidRDefault="00B950A2" w:rsidP="00881AD7">
                <w:pPr>
                  <w:jc w:val="right"/>
                  <w:rPr>
                    <w:rFonts w:asciiTheme="minorEastAsia" w:eastAsiaTheme="minorEastAsia" w:hAnsiTheme="minorEastAsia"/>
                  </w:rPr>
                </w:pPr>
              </w:p>
            </w:tc>
            <w:tc>
              <w:tcPr>
                <w:tcW w:w="1512" w:type="pct"/>
              </w:tcPr>
              <w:p w:rsidR="00B950A2" w:rsidRPr="009E3CDB" w:rsidRDefault="00B950A2" w:rsidP="00881AD7">
                <w:pPr>
                  <w:ind w:right="6"/>
                  <w:jc w:val="right"/>
                  <w:rPr>
                    <w:rFonts w:asciiTheme="minorEastAsia" w:eastAsiaTheme="minorEastAsia" w:hAnsiTheme="minorEastAsia"/>
                  </w:rPr>
                </w:pPr>
              </w:p>
            </w:tc>
          </w:tr>
          <w:tr w:rsidR="00B950A2" w:rsidTr="00881AD7">
            <w:trPr>
              <w:cantSplit/>
            </w:trPr>
            <w:sdt>
              <w:sdtPr>
                <w:rPr>
                  <w:rFonts w:asciiTheme="minorEastAsia" w:eastAsiaTheme="minorEastAsia" w:hAnsiTheme="minorEastAsia"/>
                </w:rPr>
                <w:tag w:val="_PLD_4bbfbdfbfae0435097e7295f7e9172d3"/>
                <w:id w:val="1224511"/>
                <w:lock w:val="sdtLocked"/>
              </w:sdtPr>
              <w:sdtContent>
                <w:tc>
                  <w:tcPr>
                    <w:tcW w:w="1927" w:type="pct"/>
                  </w:tcPr>
                  <w:p w:rsidR="00B950A2" w:rsidRPr="009E3CDB" w:rsidRDefault="00B950A2" w:rsidP="00881AD7">
                    <w:pPr>
                      <w:autoSpaceDE w:val="0"/>
                      <w:autoSpaceDN w:val="0"/>
                      <w:adjustRightInd w:val="0"/>
                      <w:ind w:firstLine="420"/>
                      <w:rPr>
                        <w:rFonts w:asciiTheme="minorEastAsia" w:eastAsiaTheme="minorEastAsia" w:hAnsiTheme="minorEastAsia"/>
                      </w:rPr>
                    </w:pPr>
                    <w:r w:rsidRPr="009E3CDB">
                      <w:rPr>
                        <w:rFonts w:asciiTheme="minorEastAsia" w:eastAsiaTheme="minorEastAsia" w:hAnsiTheme="minorEastAsia" w:hint="eastAsia"/>
                      </w:rPr>
                      <w:t>转作股本的普通股股利</w:t>
                    </w:r>
                  </w:p>
                </w:tc>
              </w:sdtContent>
            </w:sdt>
            <w:tc>
              <w:tcPr>
                <w:tcW w:w="1560" w:type="pct"/>
              </w:tcPr>
              <w:p w:rsidR="00B950A2" w:rsidRPr="009E3CDB" w:rsidRDefault="00B950A2" w:rsidP="00881AD7">
                <w:pPr>
                  <w:jc w:val="right"/>
                  <w:rPr>
                    <w:rFonts w:asciiTheme="minorEastAsia" w:eastAsiaTheme="minorEastAsia" w:hAnsiTheme="minorEastAsia"/>
                  </w:rPr>
                </w:pPr>
              </w:p>
            </w:tc>
            <w:tc>
              <w:tcPr>
                <w:tcW w:w="1512" w:type="pct"/>
              </w:tcPr>
              <w:p w:rsidR="00B950A2" w:rsidRPr="009E3CDB" w:rsidRDefault="00B950A2" w:rsidP="00881AD7">
                <w:pPr>
                  <w:ind w:right="6"/>
                  <w:jc w:val="right"/>
                  <w:rPr>
                    <w:rFonts w:asciiTheme="minorEastAsia" w:eastAsiaTheme="minorEastAsia" w:hAnsiTheme="minorEastAsia"/>
                  </w:rPr>
                </w:pPr>
              </w:p>
            </w:tc>
          </w:tr>
          <w:tr w:rsidR="00B950A2" w:rsidTr="00881AD7">
            <w:trPr>
              <w:cantSplit/>
            </w:trPr>
            <w:sdt>
              <w:sdtPr>
                <w:rPr>
                  <w:rFonts w:asciiTheme="minorEastAsia" w:eastAsiaTheme="minorEastAsia" w:hAnsiTheme="minorEastAsia"/>
                </w:rPr>
                <w:tag w:val="_PLD_d7d3f7cba9bf4a16a498b0ccb214564d"/>
                <w:id w:val="1224512"/>
                <w:lock w:val="sdtLocked"/>
              </w:sdtPr>
              <w:sdtContent>
                <w:tc>
                  <w:tcPr>
                    <w:tcW w:w="1927" w:type="pct"/>
                  </w:tcPr>
                  <w:p w:rsidR="00B950A2" w:rsidRPr="009E3CDB" w:rsidRDefault="00B950A2" w:rsidP="00881AD7">
                    <w:pPr>
                      <w:autoSpaceDE w:val="0"/>
                      <w:autoSpaceDN w:val="0"/>
                      <w:adjustRightInd w:val="0"/>
                      <w:rPr>
                        <w:rFonts w:asciiTheme="minorEastAsia" w:eastAsiaTheme="minorEastAsia" w:hAnsiTheme="minorEastAsia"/>
                      </w:rPr>
                    </w:pPr>
                    <w:r w:rsidRPr="009E3CDB">
                      <w:rPr>
                        <w:rFonts w:asciiTheme="minorEastAsia" w:eastAsiaTheme="minorEastAsia" w:hAnsiTheme="minorEastAsia" w:hint="eastAsia"/>
                      </w:rPr>
                      <w:t>期末未分配利润</w:t>
                    </w:r>
                  </w:p>
                </w:tc>
              </w:sdtContent>
            </w:sdt>
            <w:tc>
              <w:tcPr>
                <w:tcW w:w="1560" w:type="pct"/>
              </w:tcPr>
              <w:p w:rsidR="00B950A2" w:rsidRPr="00C3645B" w:rsidRDefault="00C3645B" w:rsidP="00881AD7">
                <w:pPr>
                  <w:jc w:val="right"/>
                  <w:rPr>
                    <w:rFonts w:asciiTheme="minorEastAsia" w:eastAsiaTheme="minorEastAsia" w:hAnsiTheme="minorEastAsia"/>
                  </w:rPr>
                </w:pPr>
                <w:r w:rsidRPr="00C3645B">
                  <w:rPr>
                    <w:rFonts w:asciiTheme="minorEastAsia" w:eastAsiaTheme="minorEastAsia" w:hAnsiTheme="minorEastAsia"/>
                  </w:rPr>
                  <w:t>-371,210,180.30</w:t>
                </w:r>
              </w:p>
            </w:tc>
            <w:tc>
              <w:tcPr>
                <w:tcW w:w="1512" w:type="pct"/>
              </w:tcPr>
              <w:p w:rsidR="00B950A2" w:rsidRPr="009E3CDB" w:rsidRDefault="00B950A2" w:rsidP="00881AD7">
                <w:pPr>
                  <w:ind w:right="6"/>
                  <w:jc w:val="right"/>
                  <w:rPr>
                    <w:rFonts w:asciiTheme="minorEastAsia" w:eastAsiaTheme="minorEastAsia" w:hAnsiTheme="minorEastAsia"/>
                  </w:rPr>
                </w:pPr>
                <w:r w:rsidRPr="009E3CDB">
                  <w:rPr>
                    <w:rFonts w:asciiTheme="minorEastAsia" w:eastAsiaTheme="minorEastAsia" w:hAnsiTheme="minorEastAsia"/>
                  </w:rPr>
                  <w:t>-379,119,359.57</w:t>
                </w:r>
              </w:p>
            </w:tc>
          </w:tr>
        </w:tbl>
        <w:p w:rsidR="00B950A2" w:rsidRDefault="00B950A2"/>
        <w:p w:rsidR="00877D2C" w:rsidRDefault="005540A0">
          <w:pPr>
            <w:spacing w:before="60" w:after="60"/>
            <w:rPr>
              <w:color w:val="000000" w:themeColor="text1"/>
            </w:rPr>
          </w:pPr>
          <w:r>
            <w:rPr>
              <w:rFonts w:hint="eastAsia"/>
              <w:color w:val="000000" w:themeColor="text1"/>
            </w:rPr>
            <w:t>调整期初未分配利润明细：</w:t>
          </w:r>
        </w:p>
        <w:p w:rsidR="00877D2C" w:rsidRDefault="005540A0">
          <w:r>
            <w:rPr>
              <w:rFonts w:hint="eastAsia"/>
            </w:rPr>
            <w:t>1</w:t>
          </w:r>
          <w:r>
            <w:rPr>
              <w:rFonts w:hint="eastAsia"/>
            </w:rPr>
            <w:t>、由于《企业会计准则》及其相关新规定进行追溯调整，影响期初未分配利润</w:t>
          </w:r>
          <w:sdt>
            <w:sdtPr>
              <w:rPr>
                <w:rFonts w:hint="eastAsia"/>
              </w:rPr>
              <w:alias w:val="依据《企业会计准则》及其相关规定进行追溯调整影响年初未分配利润合计"/>
              <w:tag w:val="_GBC_1fcb28b764eb43c48b913d5e107ed4eb"/>
              <w:id w:val="563301963"/>
              <w:lock w:val="sdtLocked"/>
              <w:placeholder>
                <w:docPart w:val="GBC22222222222222222222222222222"/>
              </w:placeholder>
            </w:sdtPr>
            <w:sdtContent>
              <w:r w:rsidR="00B950A2">
                <w:rPr>
                  <w:rFonts w:hint="eastAsia"/>
                </w:rPr>
                <w:t>0</w:t>
              </w:r>
            </w:sdtContent>
          </w:sdt>
          <w:r>
            <w:rPr>
              <w:rFonts w:hint="eastAsia"/>
            </w:rPr>
            <w:t xml:space="preserve"> </w:t>
          </w:r>
          <w:r>
            <w:rPr>
              <w:rFonts w:hint="eastAsia"/>
            </w:rPr>
            <w:t>元。</w:t>
          </w:r>
        </w:p>
        <w:p w:rsidR="00877D2C" w:rsidRDefault="005540A0">
          <w:r>
            <w:rPr>
              <w:rFonts w:hint="eastAsia"/>
            </w:rPr>
            <w:t>2</w:t>
          </w:r>
          <w:r>
            <w:rPr>
              <w:rFonts w:hint="eastAsia"/>
            </w:rPr>
            <w:t>、由于会计政策变更，影响期初未分配利润</w:t>
          </w:r>
          <w:sdt>
            <w:sdtPr>
              <w:rPr>
                <w:rFonts w:hint="eastAsia"/>
              </w:rPr>
              <w:alias w:val="由于会计政策变更影响年初未分配利润"/>
              <w:tag w:val="_GBC_0f2691a265a44dd08d91157d1df0cf3f"/>
              <w:id w:val="-120852117"/>
              <w:lock w:val="sdtLocked"/>
              <w:placeholder>
                <w:docPart w:val="GBC22222222222222222222222222222"/>
              </w:placeholder>
            </w:sdtPr>
            <w:sdtContent>
              <w:r w:rsidR="00B950A2">
                <w:rPr>
                  <w:rFonts w:hint="eastAsia"/>
                </w:rPr>
                <w:t>0</w:t>
              </w:r>
            </w:sdtContent>
          </w:sdt>
          <w:r>
            <w:rPr>
              <w:rFonts w:hint="eastAsia"/>
            </w:rPr>
            <w:t xml:space="preserve"> </w:t>
          </w:r>
          <w:r>
            <w:rPr>
              <w:rFonts w:hint="eastAsia"/>
            </w:rPr>
            <w:t>元。</w:t>
          </w:r>
        </w:p>
        <w:p w:rsidR="00877D2C" w:rsidRDefault="005540A0">
          <w:r>
            <w:rPr>
              <w:rFonts w:hint="eastAsia"/>
            </w:rPr>
            <w:t>3</w:t>
          </w:r>
          <w:r>
            <w:rPr>
              <w:rFonts w:hint="eastAsia"/>
            </w:rPr>
            <w:t>、由于重大会计差错更正，影响期初未分配利润</w:t>
          </w:r>
          <w:sdt>
            <w:sdtPr>
              <w:rPr>
                <w:rFonts w:hint="eastAsia"/>
              </w:rPr>
              <w:alias w:val="由于重大会计差错更正影响年初未分配利润"/>
              <w:tag w:val="_GBC_6558a990019646559dec1140b9f53b0c"/>
              <w:id w:val="-45064409"/>
              <w:lock w:val="sdtLocked"/>
              <w:placeholder>
                <w:docPart w:val="GBC22222222222222222222222222222"/>
              </w:placeholder>
            </w:sdtPr>
            <w:sdtContent>
              <w:r w:rsidR="00B950A2">
                <w:rPr>
                  <w:rFonts w:hint="eastAsia"/>
                </w:rPr>
                <w:t>0</w:t>
              </w:r>
            </w:sdtContent>
          </w:sdt>
          <w:r>
            <w:rPr>
              <w:rFonts w:hint="eastAsia"/>
            </w:rPr>
            <w:t xml:space="preserve"> </w:t>
          </w:r>
          <w:r>
            <w:rPr>
              <w:rFonts w:hint="eastAsia"/>
            </w:rPr>
            <w:t>元。</w:t>
          </w:r>
        </w:p>
        <w:p w:rsidR="00877D2C" w:rsidRDefault="005540A0">
          <w:r>
            <w:rPr>
              <w:rFonts w:hint="eastAsia"/>
            </w:rPr>
            <w:t>4</w:t>
          </w:r>
          <w:r>
            <w:rPr>
              <w:rFonts w:hint="eastAsia"/>
            </w:rPr>
            <w:t>、由于同一控制导致的合并范围变更，影响期初未分配利润</w:t>
          </w:r>
          <w:sdt>
            <w:sdtPr>
              <w:rPr>
                <w:rFonts w:hint="eastAsia"/>
              </w:rPr>
              <w:alias w:val="同一控制导致的合并范围变更影响年初未分配利润"/>
              <w:tag w:val="_GBC_f30de8253e8b446d94ba7a482cf7cae5"/>
              <w:id w:val="-1107656467"/>
              <w:lock w:val="sdtLocked"/>
              <w:placeholder>
                <w:docPart w:val="GBC22222222222222222222222222222"/>
              </w:placeholder>
            </w:sdtPr>
            <w:sdtContent>
              <w:r w:rsidR="00B950A2">
                <w:rPr>
                  <w:rFonts w:hint="eastAsia"/>
                </w:rPr>
                <w:t>0</w:t>
              </w:r>
            </w:sdtContent>
          </w:sdt>
          <w:r>
            <w:rPr>
              <w:rFonts w:hint="eastAsia"/>
            </w:rPr>
            <w:t xml:space="preserve"> </w:t>
          </w:r>
          <w:r>
            <w:rPr>
              <w:rFonts w:hint="eastAsia"/>
            </w:rPr>
            <w:t>元。</w:t>
          </w:r>
        </w:p>
        <w:p w:rsidR="00877D2C" w:rsidRDefault="005540A0">
          <w:r>
            <w:rPr>
              <w:rFonts w:hint="eastAsia"/>
            </w:rPr>
            <w:t>5</w:t>
          </w:r>
          <w:r>
            <w:rPr>
              <w:rFonts w:hint="eastAsia"/>
            </w:rPr>
            <w:t>、其他调整合计影响期初未分配利润</w:t>
          </w:r>
          <w:sdt>
            <w:sdtPr>
              <w:rPr>
                <w:rFonts w:hint="eastAsia"/>
              </w:rPr>
              <w:alias w:val="其他调整合计影响年初未分配利润"/>
              <w:tag w:val="_GBC_7fea08c189344f12b9e1dc7c084896bb"/>
              <w:id w:val="1796636555"/>
              <w:lock w:val="sdtLocked"/>
              <w:placeholder>
                <w:docPart w:val="GBC22222222222222222222222222222"/>
              </w:placeholder>
            </w:sdtPr>
            <w:sdtContent>
              <w:r w:rsidR="00B950A2">
                <w:rPr>
                  <w:rFonts w:hint="eastAsia"/>
                </w:rPr>
                <w:t>0</w:t>
              </w:r>
            </w:sdtContent>
          </w:sdt>
          <w:r>
            <w:rPr>
              <w:rFonts w:hint="eastAsia"/>
            </w:rPr>
            <w:t xml:space="preserve"> </w:t>
          </w:r>
          <w:r>
            <w:rPr>
              <w:rFonts w:hint="eastAsia"/>
            </w:rPr>
            <w:t>元。</w:t>
          </w:r>
        </w:p>
      </w:sdtContent>
    </w:sdt>
    <w:p w:rsidR="00877D2C" w:rsidRDefault="00877D2C"/>
    <w:sdt>
      <w:sdtPr>
        <w:rPr>
          <w:rFonts w:ascii="宋体" w:hAnsi="宋体" w:cs="宋体" w:hint="eastAsia"/>
          <w:b w:val="0"/>
          <w:bCs w:val="0"/>
          <w:kern w:val="0"/>
          <w:szCs w:val="21"/>
        </w:rPr>
        <w:alias w:val="模块:营业收入和营业成本"/>
        <w:tag w:val="_SEC_4f278fa30cb04e56a01c1330e71747dc"/>
        <w:id w:val="-2130847931"/>
        <w:lock w:val="sdtLocked"/>
        <w:placeholder>
          <w:docPart w:val="GBC22222222222222222222222222222"/>
        </w:placeholder>
      </w:sdtPr>
      <w:sdtEndPr>
        <w:rPr>
          <w:rFonts w:ascii="Times New Roman" w:hAnsi="Times New Roman" w:cs="Times New Roman" w:hint="default"/>
          <w:kern w:val="2"/>
        </w:rPr>
      </w:sdtEndPr>
      <w:sdtContent>
        <w:p w:rsidR="00877D2C" w:rsidRDefault="005540A0" w:rsidP="00B176E2">
          <w:pPr>
            <w:pStyle w:val="3"/>
            <w:numPr>
              <w:ilvl w:val="0"/>
              <w:numId w:val="66"/>
            </w:numPr>
            <w:tabs>
              <w:tab w:val="left" w:pos="504"/>
            </w:tabs>
            <w:rPr>
              <w:szCs w:val="21"/>
            </w:rPr>
          </w:pPr>
          <w:r>
            <w:rPr>
              <w:szCs w:val="21"/>
            </w:rPr>
            <w:t>营业</w:t>
          </w:r>
          <w:r>
            <w:rPr>
              <w:rFonts w:ascii="宋体" w:hAnsi="宋体"/>
              <w:szCs w:val="21"/>
            </w:rPr>
            <w:t>收入</w:t>
          </w:r>
          <w:r>
            <w:rPr>
              <w:szCs w:val="21"/>
            </w:rPr>
            <w:t>和营业成本</w:t>
          </w:r>
        </w:p>
        <w:p w:rsidR="00877D2C" w:rsidRDefault="005540A0" w:rsidP="00B176E2">
          <w:pPr>
            <w:pStyle w:val="4"/>
            <w:numPr>
              <w:ilvl w:val="0"/>
              <w:numId w:val="100"/>
            </w:numPr>
            <w:ind w:left="426" w:hanging="426"/>
          </w:pPr>
          <w:r>
            <w:rPr>
              <w:rFonts w:hint="eastAsia"/>
            </w:rPr>
            <w:t>营业收入和营业成本情况</w:t>
          </w:r>
        </w:p>
        <w:sdt>
          <w:sdtPr>
            <w:alias w:val="是否适用：营业收入和营业成本[双击切换]"/>
            <w:tag w:val="_GBC_c0388196e3634afc823f4b5822c5937a"/>
            <w:id w:val="914133097"/>
            <w:lock w:val="sdtLocked"/>
            <w:placeholder>
              <w:docPart w:val="GBC22222222222222222222222222222"/>
            </w:placeholder>
          </w:sdtPr>
          <w:sdtContent>
            <w:p w:rsidR="00877D2C" w:rsidRDefault="006A4C27">
              <w:r>
                <w:fldChar w:fldCharType="begin"/>
              </w:r>
              <w:r w:rsidR="004F6263">
                <w:rPr>
                  <w:rFonts w:hint="eastAsia"/>
                </w:rPr>
                <w:instrText xml:space="preserve">MACROBUTTON  SnrToggleCheckbox </w:instrText>
              </w:r>
              <w:r w:rsidR="004F6263">
                <w:rPr>
                  <w:rFonts w:hint="eastAsia"/>
                </w:rPr>
                <w:instrText>√适用</w:instrText>
              </w:r>
              <w:r w:rsidR="004F6263">
                <w:rPr>
                  <w:rFonts w:hint="eastAsia"/>
                </w:rPr>
                <w:instrText xml:space="preserve"> </w:instrText>
              </w:r>
              <w:r>
                <w:fldChar w:fldCharType="end"/>
              </w:r>
              <w:r>
                <w:fldChar w:fldCharType="begin"/>
              </w:r>
              <w:r w:rsidR="004F6263">
                <w:rPr>
                  <w:rFonts w:hint="eastAsia"/>
                </w:rPr>
                <w:instrText xml:space="preserve"> MACROBUTTON  SnrToggleCheckbox </w:instrText>
              </w:r>
              <w:r w:rsidR="004F6263">
                <w:rPr>
                  <w:rFonts w:hint="eastAsia"/>
                </w:rPr>
                <w:instrText>□不适用</w:instrText>
              </w:r>
              <w:r w:rsidR="004F6263">
                <w:rPr>
                  <w:rFonts w:hint="eastAsia"/>
                </w:rPr>
                <w:instrText xml:space="preserve"> </w:instrText>
              </w:r>
              <w:r>
                <w:fldChar w:fldCharType="end"/>
              </w:r>
            </w:p>
          </w:sdtContent>
        </w:sdt>
        <w:p w:rsidR="00877D2C" w:rsidRDefault="005540A0">
          <w:pPr>
            <w:jc w:val="right"/>
          </w:pPr>
          <w:r>
            <w:rPr>
              <w:rFonts w:hint="eastAsia"/>
              <w:bCs/>
            </w:rPr>
            <w:lastRenderedPageBreak/>
            <w:t>单位：</w:t>
          </w:r>
          <w:sdt>
            <w:sdtPr>
              <w:rPr>
                <w:rFonts w:hint="eastAsia"/>
                <w:bCs/>
              </w:rPr>
              <w:alias w:val="单位：财务附注：营业收入"/>
              <w:tag w:val="_GBC_65cadde8ae1e4b178e7f2737b89bb434"/>
              <w:id w:val="131783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bCs/>
                </w:rPr>
                <w:t>元</w:t>
              </w:r>
            </w:sdtContent>
          </w:sdt>
          <w:r>
            <w:rPr>
              <w:rFonts w:hint="eastAsia"/>
              <w:bCs/>
            </w:rPr>
            <w:t xml:space="preserve">  </w:t>
          </w:r>
          <w:r>
            <w:rPr>
              <w:rFonts w:hint="eastAsia"/>
              <w:bCs/>
            </w:rPr>
            <w:t>币种：</w:t>
          </w:r>
          <w:sdt>
            <w:sdtPr>
              <w:rPr>
                <w:rFonts w:hint="eastAsia"/>
                <w:bCs/>
              </w:rPr>
              <w:alias w:val="币种：财务附注：营业收入"/>
              <w:tag w:val="_GBC_1371c944b91f437595273e807317f64f"/>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7"/>
            <w:gridCol w:w="1864"/>
            <w:gridCol w:w="1877"/>
            <w:gridCol w:w="1875"/>
            <w:gridCol w:w="1875"/>
          </w:tblGrid>
          <w:tr w:rsidR="004F6263" w:rsidTr="00881AD7">
            <w:sdt>
              <w:sdtPr>
                <w:rPr>
                  <w:rFonts w:asciiTheme="minorEastAsia" w:eastAsiaTheme="minorEastAsia" w:hAnsiTheme="minorEastAsia"/>
                </w:rPr>
                <w:tag w:val="_PLD_77e8683f75cd4c9e919404e1278fe9a0"/>
                <w:id w:val="1224571"/>
                <w:lock w:val="sdtLocked"/>
              </w:sdtPr>
              <w:sdtContent>
                <w:tc>
                  <w:tcPr>
                    <w:tcW w:w="804" w:type="pct"/>
                    <w:vMerge w:val="restart"/>
                    <w:tcBorders>
                      <w:top w:val="single" w:sz="4" w:space="0" w:color="auto"/>
                      <w:left w:val="single" w:sz="4" w:space="0" w:color="auto"/>
                      <w:right w:val="single" w:sz="4" w:space="0" w:color="auto"/>
                    </w:tcBorders>
                    <w:shd w:val="clear" w:color="auto" w:fill="auto"/>
                    <w:vAlign w:val="center"/>
                  </w:tcPr>
                  <w:p w:rsidR="004F6263" w:rsidRPr="004F6263" w:rsidRDefault="004F6263" w:rsidP="00881AD7">
                    <w:pPr>
                      <w:jc w:val="center"/>
                      <w:rPr>
                        <w:rFonts w:asciiTheme="minorEastAsia" w:eastAsiaTheme="minorEastAsia" w:hAnsiTheme="minorEastAsia"/>
                      </w:rPr>
                    </w:pPr>
                    <w:r w:rsidRPr="004F6263">
                      <w:rPr>
                        <w:rFonts w:asciiTheme="minorEastAsia" w:eastAsiaTheme="minorEastAsia" w:hAnsiTheme="minorEastAsia" w:hint="eastAsia"/>
                      </w:rPr>
                      <w:t>项目</w:t>
                    </w:r>
                  </w:p>
                </w:tc>
              </w:sdtContent>
            </w:sdt>
            <w:sdt>
              <w:sdtPr>
                <w:rPr>
                  <w:rFonts w:asciiTheme="minorEastAsia" w:eastAsiaTheme="minorEastAsia" w:hAnsiTheme="minorEastAsia"/>
                </w:rPr>
                <w:tag w:val="_PLD_e956f55a311f45a19dc3ce9396b931c9"/>
                <w:id w:val="1224572"/>
                <w:lock w:val="sdtLocked"/>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6263" w:rsidRPr="004F6263" w:rsidRDefault="004F6263" w:rsidP="00881AD7">
                    <w:pPr>
                      <w:jc w:val="center"/>
                      <w:rPr>
                        <w:rFonts w:asciiTheme="minorEastAsia" w:eastAsiaTheme="minorEastAsia" w:hAnsiTheme="minorEastAsia"/>
                      </w:rPr>
                    </w:pPr>
                    <w:r w:rsidRPr="004F6263">
                      <w:rPr>
                        <w:rFonts w:asciiTheme="minorEastAsia" w:eastAsiaTheme="minorEastAsia" w:hAnsiTheme="minorEastAsia" w:hint="eastAsia"/>
                      </w:rPr>
                      <w:t>本期发生额</w:t>
                    </w:r>
                  </w:p>
                </w:tc>
              </w:sdtContent>
            </w:sdt>
            <w:sdt>
              <w:sdtPr>
                <w:rPr>
                  <w:rFonts w:asciiTheme="minorEastAsia" w:eastAsiaTheme="minorEastAsia" w:hAnsiTheme="minorEastAsia"/>
                </w:rPr>
                <w:tag w:val="_PLD_d175a7df90684e2bbdccc1ba942f2760"/>
                <w:id w:val="1224573"/>
                <w:lock w:val="sdtLocked"/>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6263" w:rsidRPr="004F6263" w:rsidRDefault="004F6263" w:rsidP="00881AD7">
                    <w:pPr>
                      <w:jc w:val="center"/>
                      <w:rPr>
                        <w:rFonts w:asciiTheme="minorEastAsia" w:eastAsiaTheme="minorEastAsia" w:hAnsiTheme="minorEastAsia"/>
                      </w:rPr>
                    </w:pPr>
                    <w:r w:rsidRPr="004F6263">
                      <w:rPr>
                        <w:rFonts w:asciiTheme="minorEastAsia" w:eastAsiaTheme="minorEastAsia" w:hAnsiTheme="minorEastAsia" w:hint="eastAsia"/>
                      </w:rPr>
                      <w:t>上期发生额</w:t>
                    </w:r>
                  </w:p>
                </w:tc>
              </w:sdtContent>
            </w:sdt>
          </w:tr>
          <w:tr w:rsidR="004F6263" w:rsidTr="00881AD7">
            <w:tc>
              <w:tcPr>
                <w:tcW w:w="804" w:type="pct"/>
                <w:vMerge/>
                <w:tcBorders>
                  <w:left w:val="single" w:sz="4" w:space="0" w:color="auto"/>
                  <w:bottom w:val="single" w:sz="4" w:space="0" w:color="auto"/>
                  <w:right w:val="single" w:sz="4" w:space="0" w:color="auto"/>
                </w:tcBorders>
                <w:shd w:val="clear" w:color="auto" w:fill="auto"/>
              </w:tcPr>
              <w:p w:rsidR="004F6263" w:rsidRPr="004F6263" w:rsidRDefault="004F6263" w:rsidP="00881AD7">
                <w:pPr>
                  <w:jc w:val="center"/>
                  <w:rPr>
                    <w:rFonts w:asciiTheme="minorEastAsia" w:eastAsiaTheme="minorEastAsia" w:hAnsiTheme="minorEastAsia"/>
                  </w:rPr>
                </w:pPr>
              </w:p>
            </w:tc>
            <w:sdt>
              <w:sdtPr>
                <w:rPr>
                  <w:rFonts w:asciiTheme="minorEastAsia" w:eastAsiaTheme="minorEastAsia" w:hAnsiTheme="minorEastAsia"/>
                </w:rPr>
                <w:tag w:val="_PLD_fe053e4bca564a1fbda44c85256ce067"/>
                <w:id w:val="1224574"/>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4F6263" w:rsidRPr="004F6263" w:rsidRDefault="004F6263" w:rsidP="00881AD7">
                    <w:pPr>
                      <w:jc w:val="center"/>
                      <w:rPr>
                        <w:rFonts w:asciiTheme="minorEastAsia" w:eastAsiaTheme="minorEastAsia" w:hAnsiTheme="minorEastAsia"/>
                      </w:rPr>
                    </w:pPr>
                    <w:r w:rsidRPr="004F6263">
                      <w:rPr>
                        <w:rFonts w:asciiTheme="minorEastAsia" w:eastAsiaTheme="minorEastAsia" w:hAnsiTheme="minorEastAsia" w:hint="eastAsia"/>
                      </w:rPr>
                      <w:t>收入</w:t>
                    </w:r>
                  </w:p>
                </w:tc>
              </w:sdtContent>
            </w:sdt>
            <w:sdt>
              <w:sdtPr>
                <w:rPr>
                  <w:rFonts w:asciiTheme="minorEastAsia" w:eastAsiaTheme="minorEastAsia" w:hAnsiTheme="minorEastAsia"/>
                </w:rPr>
                <w:tag w:val="_PLD_88be7d92d03d4168a79d4492be4a258c"/>
                <w:id w:val="1224575"/>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4F6263" w:rsidRPr="004F6263" w:rsidRDefault="004F6263" w:rsidP="00881AD7">
                    <w:pPr>
                      <w:jc w:val="center"/>
                      <w:rPr>
                        <w:rFonts w:asciiTheme="minorEastAsia" w:eastAsiaTheme="minorEastAsia" w:hAnsiTheme="minorEastAsia"/>
                      </w:rPr>
                    </w:pPr>
                    <w:r w:rsidRPr="004F6263">
                      <w:rPr>
                        <w:rFonts w:asciiTheme="minorEastAsia" w:eastAsiaTheme="minorEastAsia" w:hAnsiTheme="minorEastAsia" w:hint="eastAsia"/>
                      </w:rPr>
                      <w:t>成本</w:t>
                    </w:r>
                  </w:p>
                </w:tc>
              </w:sdtContent>
            </w:sdt>
            <w:sdt>
              <w:sdtPr>
                <w:rPr>
                  <w:rFonts w:asciiTheme="minorEastAsia" w:eastAsiaTheme="minorEastAsia" w:hAnsiTheme="minorEastAsia"/>
                </w:rPr>
                <w:tag w:val="_PLD_5ba4682bc5644bc38c4b795c78508b1f"/>
                <w:id w:val="1224576"/>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4F6263" w:rsidRPr="004F6263" w:rsidRDefault="004F6263" w:rsidP="00881AD7">
                    <w:pPr>
                      <w:jc w:val="center"/>
                      <w:rPr>
                        <w:rFonts w:asciiTheme="minorEastAsia" w:eastAsiaTheme="minorEastAsia" w:hAnsiTheme="minorEastAsia"/>
                      </w:rPr>
                    </w:pPr>
                    <w:r w:rsidRPr="004F6263">
                      <w:rPr>
                        <w:rFonts w:asciiTheme="minorEastAsia" w:eastAsiaTheme="minorEastAsia" w:hAnsiTheme="minorEastAsia" w:hint="eastAsia"/>
                      </w:rPr>
                      <w:t>收入</w:t>
                    </w:r>
                  </w:p>
                </w:tc>
              </w:sdtContent>
            </w:sdt>
            <w:sdt>
              <w:sdtPr>
                <w:rPr>
                  <w:rFonts w:asciiTheme="minorEastAsia" w:eastAsiaTheme="minorEastAsia" w:hAnsiTheme="minorEastAsia"/>
                </w:rPr>
                <w:tag w:val="_PLD_94a3ede4ab834e37a20364f2c6897976"/>
                <w:id w:val="1224577"/>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4F6263" w:rsidRPr="004F6263" w:rsidRDefault="004F6263" w:rsidP="00881AD7">
                    <w:pPr>
                      <w:jc w:val="center"/>
                      <w:rPr>
                        <w:rFonts w:asciiTheme="minorEastAsia" w:eastAsiaTheme="minorEastAsia" w:hAnsiTheme="minorEastAsia"/>
                      </w:rPr>
                    </w:pPr>
                    <w:r w:rsidRPr="004F6263">
                      <w:rPr>
                        <w:rFonts w:asciiTheme="minorEastAsia" w:eastAsiaTheme="minorEastAsia" w:hAnsiTheme="minorEastAsia" w:hint="eastAsia"/>
                      </w:rPr>
                      <w:t>成本</w:t>
                    </w:r>
                  </w:p>
                </w:tc>
              </w:sdtContent>
            </w:sdt>
          </w:tr>
          <w:tr w:rsidR="004F6263" w:rsidTr="00881AD7">
            <w:sdt>
              <w:sdtPr>
                <w:rPr>
                  <w:rFonts w:asciiTheme="minorEastAsia" w:eastAsiaTheme="minorEastAsia" w:hAnsiTheme="minorEastAsia"/>
                </w:rPr>
                <w:tag w:val="_PLD_7940b00507304d829a4504bf1ed9614e"/>
                <w:id w:val="1224578"/>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4F6263" w:rsidRPr="004F6263" w:rsidRDefault="004F6263" w:rsidP="00881AD7">
                    <w:pPr>
                      <w:rPr>
                        <w:rFonts w:asciiTheme="minorEastAsia" w:eastAsiaTheme="minorEastAsia" w:hAnsiTheme="minorEastAsia"/>
                      </w:rPr>
                    </w:pPr>
                    <w:r w:rsidRPr="004F6263">
                      <w:rPr>
                        <w:rFonts w:asciiTheme="minorEastAsia" w:eastAsiaTheme="minorEastAsia" w:hAnsiTheme="minorEastAsia" w:hint="eastAsia"/>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4F6263" w:rsidRPr="004F6263" w:rsidRDefault="004F6263" w:rsidP="00881AD7">
                <w:pPr>
                  <w:jc w:val="right"/>
                  <w:rPr>
                    <w:rFonts w:asciiTheme="minorEastAsia" w:eastAsiaTheme="minorEastAsia" w:hAnsiTheme="minorEastAsia"/>
                  </w:rPr>
                </w:pPr>
                <w:r w:rsidRPr="004F6263">
                  <w:rPr>
                    <w:rFonts w:asciiTheme="minorEastAsia" w:eastAsiaTheme="minorEastAsia" w:hAnsiTheme="minorEastAsia"/>
                  </w:rPr>
                  <w:t>831,698,653.51</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4F6263" w:rsidRPr="004F6263" w:rsidRDefault="004F6263" w:rsidP="00881AD7">
                <w:pPr>
                  <w:jc w:val="right"/>
                  <w:rPr>
                    <w:rFonts w:asciiTheme="minorEastAsia" w:eastAsiaTheme="minorEastAsia" w:hAnsiTheme="minorEastAsia"/>
                  </w:rPr>
                </w:pPr>
                <w:r w:rsidRPr="004F6263">
                  <w:rPr>
                    <w:rFonts w:asciiTheme="minorEastAsia" w:eastAsiaTheme="minorEastAsia" w:hAnsiTheme="minorEastAsia"/>
                  </w:rPr>
                  <w:t>700,556,252.99</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4F6263" w:rsidRPr="004F6263" w:rsidRDefault="004F6263" w:rsidP="00881AD7">
                <w:pPr>
                  <w:jc w:val="right"/>
                  <w:rPr>
                    <w:rFonts w:asciiTheme="minorEastAsia" w:eastAsiaTheme="minorEastAsia" w:hAnsiTheme="minorEastAsia"/>
                  </w:rPr>
                </w:pPr>
                <w:r w:rsidRPr="004F6263">
                  <w:rPr>
                    <w:rFonts w:asciiTheme="minorEastAsia" w:eastAsiaTheme="minorEastAsia" w:hAnsiTheme="minorEastAsia"/>
                  </w:rPr>
                  <w:t>806,130,066.06</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4F6263" w:rsidRPr="004F6263" w:rsidRDefault="004F6263" w:rsidP="00881AD7">
                <w:pPr>
                  <w:jc w:val="right"/>
                  <w:rPr>
                    <w:rFonts w:asciiTheme="minorEastAsia" w:eastAsiaTheme="minorEastAsia" w:hAnsiTheme="minorEastAsia"/>
                  </w:rPr>
                </w:pPr>
                <w:r w:rsidRPr="004F6263">
                  <w:rPr>
                    <w:rFonts w:asciiTheme="minorEastAsia" w:eastAsiaTheme="minorEastAsia" w:hAnsiTheme="minorEastAsia"/>
                  </w:rPr>
                  <w:t>699,901,845.61</w:t>
                </w:r>
              </w:p>
            </w:tc>
          </w:tr>
          <w:tr w:rsidR="004F6263" w:rsidTr="00881AD7">
            <w:sdt>
              <w:sdtPr>
                <w:rPr>
                  <w:rFonts w:asciiTheme="minorEastAsia" w:eastAsiaTheme="minorEastAsia" w:hAnsiTheme="minorEastAsia"/>
                </w:rPr>
                <w:tag w:val="_PLD_5a6f7d26b9aa400b90e8820fa4049db6"/>
                <w:id w:val="1224579"/>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4F6263" w:rsidRPr="004F6263" w:rsidRDefault="004F6263" w:rsidP="00881AD7">
                    <w:pPr>
                      <w:rPr>
                        <w:rFonts w:asciiTheme="minorEastAsia" w:eastAsiaTheme="minorEastAsia" w:hAnsiTheme="minorEastAsia"/>
                      </w:rPr>
                    </w:pPr>
                    <w:r w:rsidRPr="004F6263">
                      <w:rPr>
                        <w:rFonts w:asciiTheme="minorEastAsia" w:eastAsiaTheme="minorEastAsia" w:hAnsiTheme="minorEastAsia" w:hint="eastAsia"/>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4F6263" w:rsidRPr="004F6263" w:rsidRDefault="004F6263" w:rsidP="00881AD7">
                <w:pPr>
                  <w:jc w:val="right"/>
                  <w:rPr>
                    <w:rFonts w:asciiTheme="minorEastAsia" w:eastAsiaTheme="minorEastAsia" w:hAnsiTheme="minorEastAsia"/>
                  </w:rPr>
                </w:pPr>
                <w:r w:rsidRPr="004F6263">
                  <w:rPr>
                    <w:rFonts w:asciiTheme="minorEastAsia" w:eastAsiaTheme="minorEastAsia" w:hAnsiTheme="minorEastAsia"/>
                  </w:rPr>
                  <w:t>15,387,975.82</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4F6263" w:rsidRPr="004F6263" w:rsidRDefault="004F6263" w:rsidP="00881AD7">
                <w:pPr>
                  <w:jc w:val="right"/>
                  <w:rPr>
                    <w:rFonts w:asciiTheme="minorEastAsia" w:eastAsiaTheme="minorEastAsia" w:hAnsiTheme="minorEastAsia"/>
                  </w:rPr>
                </w:pPr>
                <w:r w:rsidRPr="004F6263">
                  <w:rPr>
                    <w:rFonts w:asciiTheme="minorEastAsia" w:eastAsiaTheme="minorEastAsia" w:hAnsiTheme="minorEastAsia"/>
                  </w:rPr>
                  <w:t>7,588,867.15</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4F6263" w:rsidRPr="004F6263" w:rsidRDefault="004F6263" w:rsidP="00881AD7">
                <w:pPr>
                  <w:jc w:val="right"/>
                  <w:rPr>
                    <w:rFonts w:asciiTheme="minorEastAsia" w:eastAsiaTheme="minorEastAsia" w:hAnsiTheme="minorEastAsia"/>
                  </w:rPr>
                </w:pPr>
                <w:r w:rsidRPr="004F6263">
                  <w:rPr>
                    <w:rFonts w:asciiTheme="minorEastAsia" w:eastAsiaTheme="minorEastAsia" w:hAnsiTheme="minorEastAsia"/>
                  </w:rPr>
                  <w:t>15,926,619.74</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4F6263" w:rsidRPr="004F6263" w:rsidRDefault="004F6263" w:rsidP="00881AD7">
                <w:pPr>
                  <w:jc w:val="right"/>
                  <w:rPr>
                    <w:rFonts w:asciiTheme="minorEastAsia" w:eastAsiaTheme="minorEastAsia" w:hAnsiTheme="minorEastAsia"/>
                  </w:rPr>
                </w:pPr>
                <w:r w:rsidRPr="004F6263">
                  <w:rPr>
                    <w:rFonts w:asciiTheme="minorEastAsia" w:eastAsiaTheme="minorEastAsia" w:hAnsiTheme="minorEastAsia"/>
                  </w:rPr>
                  <w:t>3,752,172.00</w:t>
                </w:r>
              </w:p>
            </w:tc>
          </w:tr>
          <w:tr w:rsidR="004F6263" w:rsidTr="00881AD7">
            <w:sdt>
              <w:sdtPr>
                <w:rPr>
                  <w:rFonts w:asciiTheme="minorEastAsia" w:eastAsiaTheme="minorEastAsia" w:hAnsiTheme="minorEastAsia"/>
                </w:rPr>
                <w:tag w:val="_PLD_898cf287f001436badb631738dfa74be"/>
                <w:id w:val="1224580"/>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4F6263" w:rsidRPr="004F6263" w:rsidRDefault="004F6263" w:rsidP="00881AD7">
                    <w:pPr>
                      <w:jc w:val="center"/>
                      <w:rPr>
                        <w:rFonts w:asciiTheme="minorEastAsia" w:eastAsiaTheme="minorEastAsia" w:hAnsiTheme="minorEastAsia"/>
                      </w:rPr>
                    </w:pPr>
                    <w:r w:rsidRPr="004F6263">
                      <w:rPr>
                        <w:rFonts w:asciiTheme="minorEastAsia" w:eastAsiaTheme="minorEastAsia" w:hAnsiTheme="minorEastAsia" w:hint="eastAsia"/>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4F6263" w:rsidRPr="004F6263" w:rsidRDefault="004F6263" w:rsidP="00881AD7">
                <w:pPr>
                  <w:jc w:val="right"/>
                  <w:rPr>
                    <w:rFonts w:asciiTheme="minorEastAsia" w:eastAsiaTheme="minorEastAsia" w:hAnsiTheme="minorEastAsia"/>
                  </w:rPr>
                </w:pPr>
                <w:r w:rsidRPr="004F6263">
                  <w:rPr>
                    <w:rFonts w:asciiTheme="minorEastAsia" w:eastAsiaTheme="minorEastAsia" w:hAnsiTheme="minorEastAsia"/>
                  </w:rPr>
                  <w:t>847,086,629.33</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4F6263" w:rsidRPr="004F6263" w:rsidRDefault="004F6263" w:rsidP="00881AD7">
                <w:pPr>
                  <w:jc w:val="right"/>
                  <w:rPr>
                    <w:rFonts w:asciiTheme="minorEastAsia" w:eastAsiaTheme="minorEastAsia" w:hAnsiTheme="minorEastAsia"/>
                  </w:rPr>
                </w:pPr>
                <w:r w:rsidRPr="004F6263">
                  <w:rPr>
                    <w:rFonts w:asciiTheme="minorEastAsia" w:eastAsiaTheme="minorEastAsia" w:hAnsiTheme="minorEastAsia"/>
                  </w:rPr>
                  <w:t>708,145,120.14</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4F6263" w:rsidRPr="004F6263" w:rsidRDefault="004F6263" w:rsidP="00881AD7">
                <w:pPr>
                  <w:jc w:val="right"/>
                  <w:rPr>
                    <w:rFonts w:asciiTheme="minorEastAsia" w:eastAsiaTheme="minorEastAsia" w:hAnsiTheme="minorEastAsia"/>
                  </w:rPr>
                </w:pPr>
                <w:r w:rsidRPr="004F6263">
                  <w:rPr>
                    <w:rFonts w:asciiTheme="minorEastAsia" w:eastAsiaTheme="minorEastAsia" w:hAnsiTheme="minorEastAsia"/>
                  </w:rPr>
                  <w:t>822,056,685.80</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4F6263" w:rsidRPr="004F6263" w:rsidRDefault="004F6263" w:rsidP="00881AD7">
                <w:pPr>
                  <w:jc w:val="right"/>
                  <w:rPr>
                    <w:rFonts w:asciiTheme="minorEastAsia" w:eastAsiaTheme="minorEastAsia" w:hAnsiTheme="minorEastAsia"/>
                  </w:rPr>
                </w:pPr>
                <w:r w:rsidRPr="004F6263">
                  <w:rPr>
                    <w:rFonts w:asciiTheme="minorEastAsia" w:eastAsiaTheme="minorEastAsia" w:hAnsiTheme="minorEastAsia"/>
                  </w:rPr>
                  <w:t>703,654,017.61</w:t>
                </w:r>
              </w:p>
            </w:tc>
          </w:tr>
        </w:tbl>
        <w:p w:rsidR="00877D2C" w:rsidRDefault="006A4C27"/>
      </w:sdtContent>
    </w:sdt>
    <w:sdt>
      <w:sdtPr>
        <w:rPr>
          <w:rFonts w:ascii="宋体" w:eastAsia="宋体" w:hAnsi="宋体" w:cs="宋体" w:hint="eastAsia"/>
          <w:b w:val="0"/>
          <w:bCs w:val="0"/>
          <w:kern w:val="0"/>
          <w:szCs w:val="24"/>
        </w:rPr>
        <w:alias w:val="模块:营业收入具体情况"/>
        <w:tag w:val="_SEC_b7b84f6fca164e6eafa564f5e03ef03a"/>
        <w:id w:val="-876926566"/>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0"/>
              <w:numId w:val="100"/>
            </w:numPr>
            <w:ind w:left="426" w:hanging="426"/>
          </w:pPr>
          <w:r>
            <w:rPr>
              <w:rFonts w:hint="eastAsia"/>
            </w:rPr>
            <w:t>营业</w:t>
          </w:r>
          <w:r>
            <w:t>收入</w:t>
          </w:r>
          <w:r>
            <w:rPr>
              <w:rFonts w:hint="eastAsia"/>
            </w:rPr>
            <w:t>具体</w:t>
          </w:r>
          <w:r>
            <w:t>情况</w:t>
          </w:r>
        </w:p>
        <w:p w:rsidR="00877D2C" w:rsidRDefault="005540A0">
          <w:pPr>
            <w:wordWrap w:val="0"/>
            <w:jc w:val="right"/>
          </w:pPr>
          <w:r>
            <w:rPr>
              <w:rFonts w:hint="eastAsia"/>
            </w:rPr>
            <w:t>单位：</w:t>
          </w:r>
          <w:sdt>
            <w:sdtPr>
              <w:rPr>
                <w:rFonts w:hint="eastAsia"/>
              </w:rPr>
              <w:alias w:val="单位：营业收入具体情况"/>
              <w:tag w:val="_GBC_47d8f7bbdd5a4702aab5d9de9baa4ed9"/>
              <w:id w:val="45459975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w:t>
          </w:r>
          <w:r>
            <w:rPr>
              <w:rFonts w:hint="eastAsia"/>
            </w:rPr>
            <w:t>币种：</w:t>
          </w:r>
          <w:sdt>
            <w:sdtPr>
              <w:rPr>
                <w:rFonts w:hint="eastAsia"/>
              </w:rPr>
              <w:alias w:val="币种：营业收入具体情况"/>
              <w:tag w:val="_GBC_3c890f45811a45fcabb7e91daca9c3b1"/>
              <w:id w:val="-11656278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1"/>
            <w:gridCol w:w="2552"/>
            <w:gridCol w:w="2705"/>
          </w:tblGrid>
          <w:tr w:rsidR="00877D2C" w:rsidTr="00387AB8">
            <w:trPr>
              <w:trHeight w:val="634"/>
            </w:trPr>
            <w:sdt>
              <w:sdtPr>
                <w:rPr>
                  <w:rFonts w:asciiTheme="minorEastAsia" w:eastAsiaTheme="minorEastAsia" w:hAnsiTheme="minorEastAsia" w:hint="eastAsia"/>
                </w:rPr>
                <w:tag w:val="_PLD_9d7f41b7c00c4e41b6bf305d7ecb3324"/>
                <w:id w:val="-746491164"/>
                <w:lock w:val="sdtLocked"/>
              </w:sdtPr>
              <w:sdtContent>
                <w:tc>
                  <w:tcPr>
                    <w:tcW w:w="2056" w:type="pct"/>
                    <w:tcBorders>
                      <w:top w:val="single" w:sz="4" w:space="0" w:color="auto"/>
                      <w:left w:val="single" w:sz="4" w:space="0" w:color="auto"/>
                      <w:right w:val="single" w:sz="4" w:space="0" w:color="auto"/>
                    </w:tcBorders>
                    <w:shd w:val="clear" w:color="auto" w:fill="auto"/>
                    <w:vAlign w:val="center"/>
                  </w:tcPr>
                  <w:p w:rsidR="00877D2C" w:rsidRPr="004F6263" w:rsidRDefault="005540A0">
                    <w:pPr>
                      <w:jc w:val="center"/>
                      <w:rPr>
                        <w:rFonts w:asciiTheme="minorEastAsia" w:eastAsiaTheme="minorEastAsia" w:hAnsiTheme="minorEastAsia"/>
                      </w:rPr>
                    </w:pPr>
                    <w:r w:rsidRPr="004F6263">
                      <w:rPr>
                        <w:rFonts w:asciiTheme="minorEastAsia" w:eastAsiaTheme="minorEastAsia" w:hAnsiTheme="minorEastAsia" w:hint="eastAsia"/>
                      </w:rPr>
                      <w:t>项目</w:t>
                    </w:r>
                  </w:p>
                </w:tc>
              </w:sdtContent>
            </w:sdt>
            <w:sdt>
              <w:sdtPr>
                <w:rPr>
                  <w:rFonts w:asciiTheme="minorEastAsia" w:eastAsiaTheme="minorEastAsia" w:hAnsiTheme="minorEastAsia" w:hint="eastAsia"/>
                </w:rPr>
                <w:tag w:val="_PLD_bd620a8aea4b437194b55815aac4affc"/>
                <w:id w:val="867948547"/>
                <w:lock w:val="sdtLocked"/>
              </w:sdtPr>
              <w:sdtEndPr>
                <w:rPr>
                  <w:rFonts w:hint="default"/>
                </w:rPr>
              </w:sdtEndPr>
              <w:sdtContent>
                <w:tc>
                  <w:tcPr>
                    <w:tcW w:w="1429" w:type="pct"/>
                    <w:tcBorders>
                      <w:top w:val="single" w:sz="4" w:space="0" w:color="auto"/>
                      <w:left w:val="single" w:sz="4" w:space="0" w:color="auto"/>
                      <w:right w:val="single" w:sz="4" w:space="0" w:color="auto"/>
                    </w:tcBorders>
                    <w:shd w:val="clear" w:color="auto" w:fill="auto"/>
                    <w:vAlign w:val="center"/>
                  </w:tcPr>
                  <w:p w:rsidR="00877D2C" w:rsidRPr="004F6263" w:rsidRDefault="005540A0">
                    <w:pPr>
                      <w:jc w:val="center"/>
                      <w:rPr>
                        <w:rFonts w:asciiTheme="minorEastAsia" w:eastAsiaTheme="minorEastAsia" w:hAnsiTheme="minorEastAsia"/>
                      </w:rPr>
                    </w:pPr>
                    <w:r w:rsidRPr="004F6263">
                      <w:rPr>
                        <w:rFonts w:asciiTheme="minorEastAsia" w:eastAsiaTheme="minorEastAsia" w:hAnsiTheme="minorEastAsia" w:hint="eastAsia"/>
                      </w:rPr>
                      <w:t>本期</w:t>
                    </w:r>
                    <w:r w:rsidRPr="004F6263">
                      <w:rPr>
                        <w:rFonts w:asciiTheme="minorEastAsia" w:eastAsiaTheme="minorEastAsia" w:hAnsiTheme="minorEastAsia"/>
                      </w:rPr>
                      <w:t>发生额</w:t>
                    </w:r>
                  </w:p>
                </w:tc>
              </w:sdtContent>
            </w:sdt>
            <w:sdt>
              <w:sdtPr>
                <w:rPr>
                  <w:rFonts w:asciiTheme="minorEastAsia" w:eastAsiaTheme="minorEastAsia" w:hAnsiTheme="minorEastAsia" w:hint="eastAsia"/>
                </w:rPr>
                <w:tag w:val="_PLD_128e8dbfb025404a9eeaab3714e54c66"/>
                <w:id w:val="-559706756"/>
                <w:lock w:val="sdtLocked"/>
              </w:sdtPr>
              <w:sdtContent>
                <w:tc>
                  <w:tcPr>
                    <w:tcW w:w="1515" w:type="pct"/>
                    <w:tcBorders>
                      <w:top w:val="single" w:sz="4" w:space="0" w:color="auto"/>
                      <w:left w:val="single" w:sz="4" w:space="0" w:color="auto"/>
                      <w:right w:val="single" w:sz="4" w:space="0" w:color="auto"/>
                    </w:tcBorders>
                    <w:shd w:val="clear" w:color="auto" w:fill="auto"/>
                    <w:vAlign w:val="center"/>
                  </w:tcPr>
                  <w:p w:rsidR="00877D2C" w:rsidRPr="004F6263" w:rsidRDefault="005540A0">
                    <w:pPr>
                      <w:jc w:val="center"/>
                      <w:rPr>
                        <w:rFonts w:asciiTheme="minorEastAsia" w:eastAsiaTheme="minorEastAsia" w:hAnsiTheme="minorEastAsia"/>
                      </w:rPr>
                    </w:pPr>
                    <w:r w:rsidRPr="004F6263">
                      <w:rPr>
                        <w:rFonts w:asciiTheme="minorEastAsia" w:eastAsiaTheme="minorEastAsia" w:hAnsiTheme="minorEastAsia" w:hint="eastAsia"/>
                      </w:rPr>
                      <w:t>上期发生额</w:t>
                    </w:r>
                  </w:p>
                </w:tc>
              </w:sdtContent>
            </w:sdt>
          </w:tr>
          <w:tr w:rsidR="00877D2C" w:rsidTr="00387AB8">
            <w:sdt>
              <w:sdtPr>
                <w:rPr>
                  <w:rFonts w:asciiTheme="minorEastAsia" w:eastAsiaTheme="minorEastAsia" w:hAnsiTheme="minorEastAsia" w:hint="eastAsia"/>
                </w:rPr>
                <w:tag w:val="_PLD_9ab01be8a0d243aa93e8777dda6039d0"/>
                <w:id w:val="807289936"/>
                <w:lock w:val="sdtLocked"/>
              </w:sdtPr>
              <w:sdtContent>
                <w:tc>
                  <w:tcPr>
                    <w:tcW w:w="2056" w:type="pct"/>
                    <w:tcBorders>
                      <w:top w:val="single" w:sz="4" w:space="0" w:color="auto"/>
                      <w:left w:val="single" w:sz="4" w:space="0" w:color="auto"/>
                      <w:bottom w:val="single" w:sz="4" w:space="0" w:color="auto"/>
                      <w:right w:val="single" w:sz="4" w:space="0" w:color="auto"/>
                    </w:tcBorders>
                    <w:shd w:val="clear" w:color="auto" w:fill="auto"/>
                  </w:tcPr>
                  <w:p w:rsidR="00877D2C" w:rsidRPr="004F6263" w:rsidRDefault="005540A0">
                    <w:pPr>
                      <w:rPr>
                        <w:rFonts w:asciiTheme="minorEastAsia" w:eastAsiaTheme="minorEastAsia" w:hAnsiTheme="minorEastAsia"/>
                      </w:rPr>
                    </w:pPr>
                    <w:r w:rsidRPr="004F6263">
                      <w:rPr>
                        <w:rFonts w:asciiTheme="minorEastAsia" w:eastAsiaTheme="minorEastAsia" w:hAnsiTheme="minorEastAsia" w:hint="eastAsia"/>
                      </w:rPr>
                      <w:t>营业收入</w:t>
                    </w:r>
                  </w:p>
                </w:tc>
              </w:sdtContent>
            </w:sdt>
            <w:tc>
              <w:tcPr>
                <w:tcW w:w="1429" w:type="pct"/>
                <w:tcBorders>
                  <w:top w:val="single" w:sz="4" w:space="0" w:color="auto"/>
                  <w:left w:val="single" w:sz="4" w:space="0" w:color="auto"/>
                  <w:bottom w:val="single" w:sz="4" w:space="0" w:color="auto"/>
                  <w:right w:val="single" w:sz="4" w:space="0" w:color="auto"/>
                </w:tcBorders>
                <w:shd w:val="clear" w:color="auto" w:fill="auto"/>
              </w:tcPr>
              <w:p w:rsidR="00877D2C" w:rsidRPr="004F6263" w:rsidRDefault="004F6263">
                <w:pPr>
                  <w:jc w:val="right"/>
                  <w:rPr>
                    <w:rFonts w:asciiTheme="minorEastAsia" w:eastAsiaTheme="minorEastAsia" w:hAnsiTheme="minorEastAsia"/>
                  </w:rPr>
                </w:pPr>
                <w:r w:rsidRPr="004F6263">
                  <w:rPr>
                    <w:rFonts w:asciiTheme="minorEastAsia" w:eastAsiaTheme="minorEastAsia" w:hAnsiTheme="minorEastAsia"/>
                  </w:rPr>
                  <w:t>847,086,629.33</w:t>
                </w:r>
              </w:p>
            </w:tc>
            <w:tc>
              <w:tcPr>
                <w:tcW w:w="1515" w:type="pct"/>
                <w:tcBorders>
                  <w:top w:val="single" w:sz="4" w:space="0" w:color="auto"/>
                  <w:left w:val="single" w:sz="4" w:space="0" w:color="auto"/>
                  <w:bottom w:val="single" w:sz="4" w:space="0" w:color="auto"/>
                  <w:right w:val="single" w:sz="4" w:space="0" w:color="auto"/>
                </w:tcBorders>
                <w:shd w:val="clear" w:color="auto" w:fill="auto"/>
              </w:tcPr>
              <w:p w:rsidR="00877D2C" w:rsidRPr="004F6263" w:rsidRDefault="005540A0">
                <w:pPr>
                  <w:jc w:val="center"/>
                  <w:rPr>
                    <w:rFonts w:asciiTheme="minorEastAsia" w:eastAsiaTheme="minorEastAsia" w:hAnsiTheme="minorEastAsia"/>
                  </w:rPr>
                </w:pPr>
                <w:r w:rsidRPr="004F6263">
                  <w:rPr>
                    <w:rFonts w:asciiTheme="minorEastAsia" w:eastAsiaTheme="minorEastAsia" w:hAnsiTheme="minorEastAsia" w:hint="eastAsia"/>
                  </w:rPr>
                  <w:t>/</w:t>
                </w:r>
              </w:p>
            </w:tc>
          </w:tr>
          <w:tr w:rsidR="00877D2C" w:rsidTr="00387AB8">
            <w:sdt>
              <w:sdtPr>
                <w:rPr>
                  <w:rFonts w:asciiTheme="minorEastAsia" w:eastAsiaTheme="minorEastAsia" w:hAnsiTheme="minorEastAsia" w:hint="eastAsia"/>
                </w:rPr>
                <w:tag w:val="_PLD_7fc6f27abb804f96a9375b02aaff4957"/>
                <w:id w:val="-884944632"/>
                <w:lock w:val="sdtLocked"/>
              </w:sdtPr>
              <w:sdtEndPr>
                <w:rPr>
                  <w:rFonts w:hint="default"/>
                </w:rPr>
              </w:sdtEndPr>
              <w:sdtContent>
                <w:tc>
                  <w:tcPr>
                    <w:tcW w:w="2056" w:type="pct"/>
                    <w:tcBorders>
                      <w:top w:val="single" w:sz="4" w:space="0" w:color="auto"/>
                      <w:left w:val="single" w:sz="4" w:space="0" w:color="auto"/>
                      <w:bottom w:val="single" w:sz="4" w:space="0" w:color="auto"/>
                      <w:right w:val="single" w:sz="4" w:space="0" w:color="auto"/>
                    </w:tcBorders>
                    <w:shd w:val="clear" w:color="auto" w:fill="auto"/>
                  </w:tcPr>
                  <w:p w:rsidR="00877D2C" w:rsidRPr="004F6263" w:rsidRDefault="005540A0">
                    <w:pPr>
                      <w:rPr>
                        <w:rFonts w:asciiTheme="minorEastAsia" w:eastAsiaTheme="minorEastAsia" w:hAnsiTheme="minorEastAsia"/>
                      </w:rPr>
                    </w:pPr>
                    <w:r w:rsidRPr="004F6263">
                      <w:rPr>
                        <w:rFonts w:asciiTheme="minorEastAsia" w:eastAsiaTheme="minorEastAsia" w:hAnsiTheme="minorEastAsia" w:hint="eastAsia"/>
                      </w:rPr>
                      <w:t>减：与</w:t>
                    </w:r>
                    <w:r w:rsidRPr="004F6263">
                      <w:rPr>
                        <w:rFonts w:asciiTheme="minorEastAsia" w:eastAsiaTheme="minorEastAsia" w:hAnsiTheme="minorEastAsia"/>
                      </w:rPr>
                      <w:t>主营业务无关的业务收入</w:t>
                    </w:r>
                  </w:p>
                </w:tc>
              </w:sdtContent>
            </w:sdt>
            <w:tc>
              <w:tcPr>
                <w:tcW w:w="1429" w:type="pct"/>
                <w:tcBorders>
                  <w:top w:val="single" w:sz="4" w:space="0" w:color="auto"/>
                  <w:left w:val="single" w:sz="4" w:space="0" w:color="auto"/>
                  <w:bottom w:val="single" w:sz="4" w:space="0" w:color="auto"/>
                  <w:right w:val="single" w:sz="4" w:space="0" w:color="auto"/>
                </w:tcBorders>
                <w:shd w:val="clear" w:color="auto" w:fill="auto"/>
              </w:tcPr>
              <w:p w:rsidR="00877D2C" w:rsidRPr="004F6263" w:rsidRDefault="004F6263">
                <w:pPr>
                  <w:jc w:val="right"/>
                  <w:rPr>
                    <w:rFonts w:asciiTheme="minorEastAsia" w:eastAsiaTheme="minorEastAsia" w:hAnsiTheme="minorEastAsia"/>
                  </w:rPr>
                </w:pPr>
                <w:r w:rsidRPr="004F6263">
                  <w:rPr>
                    <w:rFonts w:asciiTheme="minorEastAsia" w:eastAsiaTheme="minorEastAsia" w:hAnsiTheme="minorEastAsia"/>
                  </w:rPr>
                  <w:t>15,387,975.82</w:t>
                </w:r>
              </w:p>
            </w:tc>
            <w:tc>
              <w:tcPr>
                <w:tcW w:w="1515" w:type="pct"/>
                <w:tcBorders>
                  <w:top w:val="single" w:sz="4" w:space="0" w:color="auto"/>
                  <w:left w:val="single" w:sz="4" w:space="0" w:color="auto"/>
                  <w:bottom w:val="single" w:sz="4" w:space="0" w:color="auto"/>
                  <w:right w:val="single" w:sz="4" w:space="0" w:color="auto"/>
                </w:tcBorders>
                <w:shd w:val="clear" w:color="auto" w:fill="auto"/>
              </w:tcPr>
              <w:p w:rsidR="00877D2C" w:rsidRPr="004F6263" w:rsidRDefault="005540A0">
                <w:pPr>
                  <w:jc w:val="center"/>
                  <w:rPr>
                    <w:rFonts w:asciiTheme="minorEastAsia" w:eastAsiaTheme="minorEastAsia" w:hAnsiTheme="minorEastAsia"/>
                  </w:rPr>
                </w:pPr>
                <w:r w:rsidRPr="004F6263">
                  <w:rPr>
                    <w:rFonts w:asciiTheme="minorEastAsia" w:eastAsiaTheme="minorEastAsia" w:hAnsiTheme="minorEastAsia" w:hint="eastAsia"/>
                  </w:rPr>
                  <w:t>/</w:t>
                </w:r>
              </w:p>
            </w:tc>
          </w:tr>
          <w:tr w:rsidR="00877D2C" w:rsidTr="00387AB8">
            <w:sdt>
              <w:sdtPr>
                <w:rPr>
                  <w:rFonts w:asciiTheme="minorEastAsia" w:eastAsiaTheme="minorEastAsia" w:hAnsiTheme="minorEastAsia" w:hint="eastAsia"/>
                </w:rPr>
                <w:tag w:val="_PLD_a158a4eff9e74bd2b79d6f7871daaf0c"/>
                <w:id w:val="-47077939"/>
                <w:lock w:val="sdtLocked"/>
              </w:sdtPr>
              <w:sdtEndPr>
                <w:rPr>
                  <w:rFonts w:hint="default"/>
                </w:rPr>
              </w:sdtEndPr>
              <w:sdtContent>
                <w:tc>
                  <w:tcPr>
                    <w:tcW w:w="2056" w:type="pct"/>
                    <w:tcBorders>
                      <w:top w:val="single" w:sz="4" w:space="0" w:color="auto"/>
                      <w:left w:val="single" w:sz="4" w:space="0" w:color="auto"/>
                      <w:bottom w:val="single" w:sz="4" w:space="0" w:color="auto"/>
                      <w:right w:val="single" w:sz="4" w:space="0" w:color="auto"/>
                    </w:tcBorders>
                    <w:shd w:val="clear" w:color="auto" w:fill="auto"/>
                  </w:tcPr>
                  <w:p w:rsidR="00877D2C" w:rsidRPr="004F6263" w:rsidRDefault="005540A0">
                    <w:pPr>
                      <w:rPr>
                        <w:rFonts w:asciiTheme="minorEastAsia" w:eastAsiaTheme="minorEastAsia" w:hAnsiTheme="minorEastAsia"/>
                      </w:rPr>
                    </w:pPr>
                    <w:r w:rsidRPr="004F6263">
                      <w:rPr>
                        <w:rFonts w:asciiTheme="minorEastAsia" w:eastAsiaTheme="minorEastAsia" w:hAnsiTheme="minorEastAsia" w:hint="eastAsia"/>
                      </w:rPr>
                      <w:t>减</w:t>
                    </w:r>
                    <w:r w:rsidRPr="004F6263">
                      <w:rPr>
                        <w:rFonts w:asciiTheme="minorEastAsia" w:eastAsiaTheme="minorEastAsia" w:hAnsiTheme="minorEastAsia"/>
                      </w:rPr>
                      <w:t>：</w:t>
                    </w:r>
                    <w:r w:rsidRPr="004F6263">
                      <w:rPr>
                        <w:rFonts w:asciiTheme="minorEastAsia" w:eastAsiaTheme="minorEastAsia" w:hAnsiTheme="minorEastAsia" w:hint="eastAsia"/>
                      </w:rPr>
                      <w:t>不</w:t>
                    </w:r>
                    <w:r w:rsidRPr="004F6263">
                      <w:rPr>
                        <w:rFonts w:asciiTheme="minorEastAsia" w:eastAsiaTheme="minorEastAsia" w:hAnsiTheme="minorEastAsia"/>
                      </w:rPr>
                      <w:t>具备商业实质的收入</w:t>
                    </w:r>
                  </w:p>
                </w:tc>
              </w:sdtContent>
            </w:sdt>
            <w:tc>
              <w:tcPr>
                <w:tcW w:w="1429" w:type="pct"/>
                <w:tcBorders>
                  <w:top w:val="single" w:sz="4" w:space="0" w:color="auto"/>
                  <w:left w:val="single" w:sz="4" w:space="0" w:color="auto"/>
                  <w:bottom w:val="single" w:sz="4" w:space="0" w:color="auto"/>
                  <w:right w:val="single" w:sz="4" w:space="0" w:color="auto"/>
                </w:tcBorders>
                <w:shd w:val="clear" w:color="auto" w:fill="auto"/>
              </w:tcPr>
              <w:p w:rsidR="00877D2C" w:rsidRPr="004F6263" w:rsidRDefault="00877D2C">
                <w:pPr>
                  <w:jc w:val="right"/>
                  <w:rPr>
                    <w:rFonts w:asciiTheme="minorEastAsia" w:eastAsiaTheme="minorEastAsia" w:hAnsiTheme="minorEastAsia"/>
                  </w:rPr>
                </w:pPr>
              </w:p>
            </w:tc>
            <w:tc>
              <w:tcPr>
                <w:tcW w:w="1515" w:type="pct"/>
                <w:tcBorders>
                  <w:top w:val="single" w:sz="4" w:space="0" w:color="auto"/>
                  <w:left w:val="single" w:sz="4" w:space="0" w:color="auto"/>
                  <w:bottom w:val="single" w:sz="4" w:space="0" w:color="auto"/>
                  <w:right w:val="single" w:sz="4" w:space="0" w:color="auto"/>
                </w:tcBorders>
                <w:shd w:val="clear" w:color="auto" w:fill="auto"/>
              </w:tcPr>
              <w:p w:rsidR="00877D2C" w:rsidRPr="004F6263" w:rsidRDefault="005540A0">
                <w:pPr>
                  <w:jc w:val="center"/>
                  <w:rPr>
                    <w:rFonts w:asciiTheme="minorEastAsia" w:eastAsiaTheme="minorEastAsia" w:hAnsiTheme="minorEastAsia"/>
                  </w:rPr>
                </w:pPr>
                <w:r w:rsidRPr="004F6263">
                  <w:rPr>
                    <w:rFonts w:asciiTheme="minorEastAsia" w:eastAsiaTheme="minorEastAsia" w:hAnsiTheme="minorEastAsia" w:hint="eastAsia"/>
                  </w:rPr>
                  <w:t>/</w:t>
                </w:r>
              </w:p>
            </w:tc>
          </w:tr>
          <w:tr w:rsidR="00877D2C" w:rsidTr="00387AB8">
            <w:sdt>
              <w:sdtPr>
                <w:rPr>
                  <w:rFonts w:asciiTheme="minorEastAsia" w:eastAsiaTheme="minorEastAsia" w:hAnsiTheme="minorEastAsia" w:hint="eastAsia"/>
                </w:rPr>
                <w:tag w:val="_PLD_cdc993c8fa514ce98be8136691f8ac80"/>
                <w:id w:val="-1323417010"/>
                <w:lock w:val="sdtLocked"/>
              </w:sdtPr>
              <w:sdtEndPr>
                <w:rPr>
                  <w:rFonts w:hint="default"/>
                </w:rPr>
              </w:sdtEndPr>
              <w:sdtContent>
                <w:tc>
                  <w:tcPr>
                    <w:tcW w:w="2056" w:type="pct"/>
                    <w:tcBorders>
                      <w:top w:val="single" w:sz="4" w:space="0" w:color="auto"/>
                      <w:left w:val="single" w:sz="4" w:space="0" w:color="auto"/>
                      <w:bottom w:val="single" w:sz="4" w:space="0" w:color="auto"/>
                      <w:right w:val="single" w:sz="4" w:space="0" w:color="auto"/>
                    </w:tcBorders>
                    <w:shd w:val="clear" w:color="auto" w:fill="auto"/>
                  </w:tcPr>
                  <w:p w:rsidR="00877D2C" w:rsidRPr="004F6263" w:rsidRDefault="005540A0">
                    <w:pPr>
                      <w:rPr>
                        <w:rFonts w:asciiTheme="minorEastAsia" w:eastAsiaTheme="minorEastAsia" w:hAnsiTheme="minorEastAsia"/>
                      </w:rPr>
                    </w:pPr>
                    <w:r w:rsidRPr="004F6263">
                      <w:rPr>
                        <w:rFonts w:asciiTheme="minorEastAsia" w:eastAsiaTheme="minorEastAsia" w:hAnsiTheme="minorEastAsia" w:hint="eastAsia"/>
                      </w:rPr>
                      <w:t>扣除</w:t>
                    </w:r>
                    <w:r w:rsidRPr="004F6263">
                      <w:rPr>
                        <w:rFonts w:asciiTheme="minorEastAsia" w:eastAsiaTheme="minorEastAsia" w:hAnsiTheme="minorEastAsia"/>
                      </w:rPr>
                      <w:t>与主营业务无关的业务收入和不具备商业实质的收入后的营业收入</w:t>
                    </w:r>
                  </w:p>
                </w:tc>
              </w:sdtContent>
            </w:sdt>
            <w:tc>
              <w:tcPr>
                <w:tcW w:w="1429" w:type="pct"/>
                <w:tcBorders>
                  <w:top w:val="single" w:sz="4" w:space="0" w:color="auto"/>
                  <w:left w:val="single" w:sz="4" w:space="0" w:color="auto"/>
                  <w:bottom w:val="single" w:sz="4" w:space="0" w:color="auto"/>
                  <w:right w:val="single" w:sz="4" w:space="0" w:color="auto"/>
                </w:tcBorders>
                <w:shd w:val="clear" w:color="auto" w:fill="auto"/>
              </w:tcPr>
              <w:p w:rsidR="00877D2C" w:rsidRPr="004F6263" w:rsidRDefault="004F6263">
                <w:pPr>
                  <w:jc w:val="right"/>
                  <w:rPr>
                    <w:rFonts w:asciiTheme="minorEastAsia" w:eastAsiaTheme="minorEastAsia" w:hAnsiTheme="minorEastAsia"/>
                  </w:rPr>
                </w:pPr>
                <w:r w:rsidRPr="004F6263">
                  <w:rPr>
                    <w:rFonts w:asciiTheme="minorEastAsia" w:eastAsiaTheme="minorEastAsia" w:hAnsiTheme="minorEastAsia"/>
                  </w:rPr>
                  <w:t>831,698,653.51</w:t>
                </w:r>
              </w:p>
            </w:tc>
            <w:tc>
              <w:tcPr>
                <w:tcW w:w="1515" w:type="pct"/>
                <w:tcBorders>
                  <w:top w:val="single" w:sz="4" w:space="0" w:color="auto"/>
                  <w:left w:val="single" w:sz="4" w:space="0" w:color="auto"/>
                  <w:bottom w:val="single" w:sz="4" w:space="0" w:color="auto"/>
                  <w:right w:val="single" w:sz="4" w:space="0" w:color="auto"/>
                </w:tcBorders>
                <w:shd w:val="clear" w:color="auto" w:fill="auto"/>
              </w:tcPr>
              <w:p w:rsidR="00877D2C" w:rsidRPr="004F6263" w:rsidRDefault="005540A0">
                <w:pPr>
                  <w:jc w:val="center"/>
                  <w:rPr>
                    <w:rFonts w:asciiTheme="minorEastAsia" w:eastAsiaTheme="minorEastAsia" w:hAnsiTheme="minorEastAsia"/>
                  </w:rPr>
                </w:pPr>
                <w:r w:rsidRPr="004F6263">
                  <w:rPr>
                    <w:rFonts w:asciiTheme="minorEastAsia" w:eastAsiaTheme="minorEastAsia" w:hAnsiTheme="minorEastAsia" w:hint="eastAsia"/>
                  </w:rPr>
                  <w:t>/</w:t>
                </w:r>
              </w:p>
            </w:tc>
          </w:tr>
        </w:tbl>
        <w:p w:rsidR="00877D2C" w:rsidRDefault="006A4C27"/>
      </w:sdtContent>
    </w:sdt>
    <w:bookmarkStart w:id="213" w:name="_Hlk533756233" w:displacedByCustomXml="next"/>
    <w:sdt>
      <w:sdtPr>
        <w:rPr>
          <w:rFonts w:ascii="宋体" w:eastAsia="宋体" w:hAnsi="宋体" w:cs="宋体" w:hint="eastAsia"/>
          <w:b w:val="0"/>
          <w:bCs w:val="0"/>
          <w:kern w:val="0"/>
          <w:szCs w:val="24"/>
        </w:rPr>
        <w:alias w:val="模块:合同产生的收入的情况"/>
        <w:tag w:val="_SEC_020e88e24a604d8684cb34b724e2379b"/>
        <w:id w:val="1939566305"/>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0"/>
              <w:numId w:val="100"/>
            </w:numPr>
            <w:ind w:left="426" w:hanging="426"/>
          </w:pPr>
          <w:r>
            <w:rPr>
              <w:rFonts w:hint="eastAsia"/>
            </w:rPr>
            <w:t>合同产生的收入的情况</w:t>
          </w:r>
        </w:p>
        <w:sdt>
          <w:sdtPr>
            <w:rPr>
              <w:rFonts w:ascii="宋体" w:hAnsi="宋体"/>
              <w:szCs w:val="21"/>
            </w:rPr>
            <w:alias w:val="是否适用：合同产生的收入[双击切换]"/>
            <w:tag w:val="_GBC_9ca3964974eb4c71856442f0683fa140"/>
            <w:id w:val="1041626697"/>
            <w:lock w:val="sdtLocked"/>
            <w:placeholder>
              <w:docPart w:val="GBC22222222222222222222222222222"/>
            </w:placeholder>
          </w:sdtPr>
          <w:sdtContent>
            <w:p w:rsidR="004F6263" w:rsidRDefault="006A4C27" w:rsidP="004F6263">
              <w:pPr>
                <w:pStyle w:val="af7"/>
                <w:ind w:firstLineChars="0" w:firstLine="0"/>
                <w:jc w:val="left"/>
              </w:pPr>
              <w:r>
                <w:rPr>
                  <w:rFonts w:ascii="宋体" w:hAnsi="宋体"/>
                  <w:szCs w:val="21"/>
                </w:rPr>
                <w:fldChar w:fldCharType="begin"/>
              </w:r>
              <w:r w:rsidR="004F6263">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4F6263">
                <w:rPr>
                  <w:rFonts w:ascii="宋体" w:hAnsi="宋体"/>
                  <w:szCs w:val="21"/>
                </w:rPr>
                <w:instrText xml:space="preserve"> MACROBUTTON  SnrToggleCheckbox √不适用 </w:instrText>
              </w:r>
              <w:r>
                <w:rPr>
                  <w:rFonts w:ascii="宋体" w:hAnsi="宋体"/>
                  <w:szCs w:val="21"/>
                </w:rPr>
                <w:fldChar w:fldCharType="end"/>
              </w:r>
            </w:p>
          </w:sdtContent>
        </w:sdt>
        <w:p w:rsidR="00877D2C" w:rsidRDefault="005540A0">
          <w:r>
            <w:rPr>
              <w:rFonts w:hint="eastAsia"/>
            </w:rPr>
            <w:t>合同产生的收入说明：</w:t>
          </w:r>
        </w:p>
        <w:sdt>
          <w:sdtPr>
            <w:alias w:val="是否适用：合同产生的收入说明[双击切换]"/>
            <w:tag w:val="_GBC_6b1c596da7e54e4dbad540aca212ec14"/>
            <w:id w:val="212779520"/>
            <w:lock w:val="sdtLocked"/>
            <w:placeholder>
              <w:docPart w:val="GBC22222222222222222222222222222"/>
            </w:placeholder>
          </w:sdtPr>
          <w:sdtContent>
            <w:p w:rsidR="00877D2C" w:rsidRDefault="006A4C27" w:rsidP="004F6263">
              <w:r>
                <w:fldChar w:fldCharType="begin"/>
              </w:r>
              <w:r w:rsidR="004F6263">
                <w:rPr>
                  <w:rFonts w:hint="eastAsia"/>
                </w:rPr>
                <w:instrText xml:space="preserve"> MACROBUTTON  SnrToggleCheckbox </w:instrText>
              </w:r>
              <w:r w:rsidR="004F6263">
                <w:rPr>
                  <w:rFonts w:hint="eastAsia"/>
                </w:rPr>
                <w:instrText>□适用</w:instrText>
              </w:r>
              <w:r w:rsidR="004F6263">
                <w:rPr>
                  <w:rFonts w:hint="eastAsia"/>
                </w:rPr>
                <w:instrText xml:space="preserve"> </w:instrText>
              </w:r>
              <w:r>
                <w:fldChar w:fldCharType="end"/>
              </w:r>
              <w:r>
                <w:fldChar w:fldCharType="begin"/>
              </w:r>
              <w:r w:rsidR="004F6263">
                <w:rPr>
                  <w:rFonts w:hint="eastAsia"/>
                </w:rPr>
                <w:instrText xml:space="preserve"> MACROBUTTON  SnrToggleCheckbox </w:instrText>
              </w:r>
              <w:r w:rsidR="004F6263">
                <w:rPr>
                  <w:rFonts w:hint="eastAsia"/>
                </w:rPr>
                <w:instrText>√不适用</w:instrText>
              </w:r>
              <w:r w:rsidR="004F6263">
                <w:rPr>
                  <w:rFonts w:hint="eastAsia"/>
                </w:rPr>
                <w:instrText xml:space="preserve"> </w:instrText>
              </w:r>
              <w:r>
                <w:fldChar w:fldCharType="end"/>
              </w:r>
            </w:p>
          </w:sdtContent>
        </w:sdt>
        <w:p w:rsidR="00877D2C" w:rsidRDefault="006A4C27"/>
      </w:sdtContent>
    </w:sdt>
    <w:bookmarkEnd w:id="213" w:displacedByCustomXml="next"/>
    <w:bookmarkStart w:id="214" w:name="_Hlk533670431" w:displacedByCustomXml="next"/>
    <w:sdt>
      <w:sdtPr>
        <w:rPr>
          <w:rFonts w:ascii="宋体" w:eastAsia="宋体" w:hAnsi="宋体" w:cs="宋体" w:hint="eastAsia"/>
          <w:b w:val="0"/>
          <w:bCs w:val="0"/>
          <w:kern w:val="0"/>
          <w:szCs w:val="24"/>
        </w:rPr>
        <w:alias w:val="模块:履约义务的说明"/>
        <w:tag w:val="_SEC_865a1cfefc5c4d048224b9061806c0cd"/>
        <w:id w:val="-1017686665"/>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0"/>
              <w:numId w:val="100"/>
            </w:numPr>
            <w:ind w:left="426" w:hanging="426"/>
          </w:pPr>
          <w:r>
            <w:rPr>
              <w:rFonts w:hint="eastAsia"/>
            </w:rPr>
            <w:t>履约义务的说明</w:t>
          </w:r>
        </w:p>
        <w:sdt>
          <w:sdtPr>
            <w:alias w:val="是否适用：履约义务的说明[双击切换]"/>
            <w:tag w:val="_GBC_2bcc2970f5df4fc982ad2497089d8292"/>
            <w:id w:val="-1100791837"/>
            <w:lock w:val="sdtLocked"/>
            <w:placeholder>
              <w:docPart w:val="GBC22222222222222222222222222222"/>
            </w:placeholder>
          </w:sdtPr>
          <w:sdtContent>
            <w:p w:rsidR="00877D2C" w:rsidRDefault="006A4C27" w:rsidP="004F6263">
              <w:r>
                <w:fldChar w:fldCharType="begin"/>
              </w:r>
              <w:r w:rsidR="004F6263">
                <w:rPr>
                  <w:rFonts w:hint="eastAsia"/>
                </w:rPr>
                <w:instrText xml:space="preserve"> MACROBUTTON  SnrToggleCheckbox </w:instrText>
              </w:r>
              <w:r w:rsidR="004F6263">
                <w:rPr>
                  <w:rFonts w:hint="eastAsia"/>
                </w:rPr>
                <w:instrText>□适用</w:instrText>
              </w:r>
              <w:r w:rsidR="004F6263">
                <w:rPr>
                  <w:rFonts w:hint="eastAsia"/>
                </w:rPr>
                <w:instrText xml:space="preserve"> </w:instrText>
              </w:r>
              <w:r>
                <w:fldChar w:fldCharType="end"/>
              </w:r>
              <w:r>
                <w:fldChar w:fldCharType="begin"/>
              </w:r>
              <w:r w:rsidR="004F6263">
                <w:rPr>
                  <w:rFonts w:hint="eastAsia"/>
                </w:rPr>
                <w:instrText xml:space="preserve"> MACROBUTTON  SnrToggleCheckbox </w:instrText>
              </w:r>
              <w:r w:rsidR="004F6263">
                <w:rPr>
                  <w:rFonts w:hint="eastAsia"/>
                </w:rPr>
                <w:instrText>√不适用</w:instrText>
              </w:r>
              <w:r w:rsidR="004F6263">
                <w:rPr>
                  <w:rFonts w:hint="eastAsia"/>
                </w:rPr>
                <w:instrText xml:space="preserve"> </w:instrText>
              </w:r>
              <w:r>
                <w:fldChar w:fldCharType="end"/>
              </w:r>
            </w:p>
          </w:sdtContent>
        </w:sdt>
        <w:p w:rsidR="00877D2C" w:rsidRDefault="006A4C27"/>
      </w:sdtContent>
    </w:sdt>
    <w:bookmarkEnd w:id="214" w:displacedByCustomXml="next"/>
    <w:bookmarkStart w:id="215" w:name="_Hlk533423938" w:displacedByCustomXml="next"/>
    <w:sdt>
      <w:sdtPr>
        <w:rPr>
          <w:rFonts w:ascii="宋体" w:eastAsia="宋体" w:hAnsi="宋体" w:cs="宋体" w:hint="eastAsia"/>
          <w:b w:val="0"/>
          <w:bCs w:val="0"/>
          <w:kern w:val="0"/>
          <w:szCs w:val="24"/>
        </w:rPr>
        <w:alias w:val="模块:分摊至剩余履约义务的说明"/>
        <w:tag w:val="_SEC_982b67e019e6431a8776b813c56bff19"/>
        <w:id w:val="333200931"/>
        <w:lock w:val="sdtLocked"/>
        <w:placeholder>
          <w:docPart w:val="GBC22222222222222222222222222222"/>
        </w:placeholder>
      </w:sdtPr>
      <w:sdtEndPr>
        <w:rPr>
          <w:rFonts w:ascii="Arial" w:hAnsi="Arial" w:cs="Times New Roman"/>
          <w:kern w:val="2"/>
          <w:szCs w:val="21"/>
        </w:rPr>
      </w:sdtEndPr>
      <w:sdtContent>
        <w:p w:rsidR="00877D2C" w:rsidRDefault="005540A0" w:rsidP="00B176E2">
          <w:pPr>
            <w:pStyle w:val="4"/>
            <w:numPr>
              <w:ilvl w:val="0"/>
              <w:numId w:val="100"/>
            </w:numPr>
            <w:ind w:left="426" w:hanging="426"/>
          </w:pPr>
          <w:r>
            <w:rPr>
              <w:rFonts w:hint="eastAsia"/>
            </w:rPr>
            <w:t>分摊至剩余履约义务的说明</w:t>
          </w:r>
        </w:p>
        <w:sdt>
          <w:sdtPr>
            <w:alias w:val="是否适用：分摊至剩余履约义务的说明[双击切换]"/>
            <w:tag w:val="_GBC_67defaacf38a42549a2ed747c0fdb075"/>
            <w:id w:val="-1305074149"/>
            <w:lock w:val="sdtLocked"/>
            <w:placeholder>
              <w:docPart w:val="GBC22222222222222222222222222222"/>
            </w:placeholder>
          </w:sdtPr>
          <w:sdtContent>
            <w:p w:rsidR="004F6263" w:rsidRDefault="006A4C27" w:rsidP="004F6263">
              <w:r>
                <w:fldChar w:fldCharType="begin"/>
              </w:r>
              <w:r w:rsidR="004F6263">
                <w:rPr>
                  <w:rFonts w:hint="eastAsia"/>
                </w:rPr>
                <w:instrText xml:space="preserve"> MACROBUTTON  SnrToggleCheckbox </w:instrText>
              </w:r>
              <w:r w:rsidR="004F6263">
                <w:rPr>
                  <w:rFonts w:hint="eastAsia"/>
                </w:rPr>
                <w:instrText>□适用</w:instrText>
              </w:r>
              <w:r w:rsidR="004F6263">
                <w:rPr>
                  <w:rFonts w:hint="eastAsia"/>
                </w:rPr>
                <w:instrText xml:space="preserve"> </w:instrText>
              </w:r>
              <w:r>
                <w:fldChar w:fldCharType="end"/>
              </w:r>
              <w:r>
                <w:fldChar w:fldCharType="begin"/>
              </w:r>
              <w:r w:rsidR="004F6263">
                <w:rPr>
                  <w:rFonts w:hint="eastAsia"/>
                </w:rPr>
                <w:instrText xml:space="preserve"> MACROBUTTON  SnrToggleCheckbox </w:instrText>
              </w:r>
              <w:r w:rsidR="004F6263">
                <w:rPr>
                  <w:rFonts w:hint="eastAsia"/>
                </w:rPr>
                <w:instrText>√不适用</w:instrText>
              </w:r>
              <w:r w:rsidR="004F6263">
                <w:rPr>
                  <w:rFonts w:hint="eastAsia"/>
                </w:rPr>
                <w:instrText xml:space="preserve"> </w:instrText>
              </w:r>
              <w:r>
                <w:fldChar w:fldCharType="end"/>
              </w:r>
            </w:p>
          </w:sdtContent>
        </w:sdt>
        <w:p w:rsidR="00877D2C" w:rsidRDefault="006A4C27">
          <w:pPr>
            <w:rPr>
              <w:rFonts w:ascii="Arial" w:hAnsi="Arial"/>
            </w:rPr>
          </w:pPr>
        </w:p>
      </w:sdtContent>
    </w:sdt>
    <w:bookmarkEnd w:id="215" w:displacedByCustomXml="next"/>
    <w:bookmarkStart w:id="216" w:name="_Hlk26364697" w:displacedByCustomXml="next"/>
    <w:sdt>
      <w:sdtPr>
        <w:rPr>
          <w:rFonts w:hint="eastAsia"/>
        </w:rPr>
        <w:alias w:val="模块:营业收入和营业成本的其他说明"/>
        <w:tag w:val="_SEC_bf9c8800b7bc4046a57c9b28cfebe1e9"/>
        <w:id w:val="-1197850911"/>
        <w:lock w:val="sdtLocked"/>
        <w:placeholder>
          <w:docPart w:val="GBC22222222222222222222222222222"/>
        </w:placeholder>
      </w:sdtPr>
      <w:sdtContent>
        <w:p w:rsidR="00877D2C" w:rsidRDefault="005540A0">
          <w:pPr>
            <w:spacing w:before="60" w:after="60"/>
          </w:pPr>
          <w:r>
            <w:rPr>
              <w:rFonts w:hint="eastAsia"/>
            </w:rPr>
            <w:t>其他说明：</w:t>
          </w:r>
        </w:p>
        <w:p w:rsidR="00877D2C" w:rsidRDefault="006A4C27">
          <w:sdt>
            <w:sdtPr>
              <w:alias w:val="主营业务说明"/>
              <w:tag w:val="_GBC_817222ab73384ad1a188a632c919c846"/>
              <w:id w:val="-698929541"/>
              <w:lock w:val="sdtLocked"/>
              <w:placeholder>
                <w:docPart w:val="GBC22222222222222222222222222222"/>
              </w:placeholder>
            </w:sdtPr>
            <w:sdtContent>
              <w:r w:rsidR="004F6263">
                <w:rPr>
                  <w:rFonts w:hint="eastAsia"/>
                </w:rPr>
                <w:t>无</w:t>
              </w:r>
            </w:sdtContent>
          </w:sdt>
        </w:p>
        <w:p w:rsidR="00877D2C" w:rsidRDefault="006A4C27"/>
      </w:sdtContent>
    </w:sdt>
    <w:bookmarkEnd w:id="216" w:displacedByCustomXml="next"/>
    <w:sdt>
      <w:sdtPr>
        <w:rPr>
          <w:rFonts w:ascii="宋体" w:hAnsi="宋体" w:cs="宋体" w:hint="eastAsia"/>
          <w:b w:val="0"/>
          <w:bCs w:val="0"/>
          <w:kern w:val="0"/>
          <w:szCs w:val="21"/>
        </w:rPr>
        <w:alias w:val="模块:税金及附加"/>
        <w:tag w:val="_SEC_f69e6c0ae3f44fea9945d377a149f8ef"/>
        <w:id w:val="-1226909270"/>
        <w:lock w:val="sdtLocked"/>
        <w:placeholder>
          <w:docPart w:val="GBC22222222222222222222222222222"/>
        </w:placeholder>
      </w:sdtPr>
      <w:sdtEndPr>
        <w:rPr>
          <w:rFonts w:ascii="Times New Roman" w:hAnsi="Times New Roman" w:cstheme="minorBidi"/>
          <w:kern w:val="2"/>
        </w:rPr>
      </w:sdtEndPr>
      <w:sdtConten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08eb9cdd2a3940549b0f2b47081f0a3d"/>
            <w:id w:val="-832843070"/>
            <w:lock w:val="sdtLocked"/>
            <w:placeholder>
              <w:docPart w:val="GBC22222222222222222222222222222"/>
            </w:placeholder>
          </w:sdtPr>
          <w:sdtContent>
            <w:p w:rsidR="00877D2C" w:rsidRDefault="006A4C27">
              <w:r>
                <w:fldChar w:fldCharType="begin"/>
              </w:r>
              <w:r w:rsidR="00301CB2">
                <w:rPr>
                  <w:rFonts w:hint="eastAsia"/>
                </w:rPr>
                <w:instrText xml:space="preserve">MACROBUTTON  SnrToggleCheckbox </w:instrText>
              </w:r>
              <w:r w:rsidR="00301CB2">
                <w:rPr>
                  <w:rFonts w:hint="eastAsia"/>
                </w:rPr>
                <w:instrText>√适用</w:instrText>
              </w:r>
              <w:r w:rsidR="00301CB2">
                <w:rPr>
                  <w:rFonts w:hint="eastAsia"/>
                </w:rPr>
                <w:instrText xml:space="preserve"> </w:instrText>
              </w:r>
              <w:r>
                <w:fldChar w:fldCharType="end"/>
              </w:r>
              <w:r>
                <w:fldChar w:fldCharType="begin"/>
              </w:r>
              <w:r w:rsidR="00301CB2">
                <w:rPr>
                  <w:rFonts w:hint="eastAsia"/>
                </w:rPr>
                <w:instrText xml:space="preserve"> MACROBUTTON  SnrToggleCheckbox </w:instrText>
              </w:r>
              <w:r w:rsidR="00301CB2">
                <w:rPr>
                  <w:rFonts w:hint="eastAsia"/>
                </w:rPr>
                <w:instrText>□不适用</w:instrText>
              </w:r>
              <w:r w:rsidR="00301CB2">
                <w:rPr>
                  <w:rFonts w:hint="eastAsia"/>
                </w:rPr>
                <w:instrText xml:space="preserve"> </w:instrText>
              </w:r>
              <w:r>
                <w:fldChar w:fldCharType="end"/>
              </w:r>
            </w:p>
          </w:sdtContent>
        </w:sdt>
        <w:p w:rsidR="00877D2C" w:rsidRDefault="005540A0">
          <w:pPr>
            <w:jc w:val="right"/>
            <w:rPr>
              <w:b/>
            </w:rPr>
          </w:pPr>
          <w:r>
            <w:rPr>
              <w:rFonts w:hint="eastAsia"/>
            </w:rPr>
            <w:t>单位：</w:t>
          </w:r>
          <w:sdt>
            <w:sdtPr>
              <w:rPr>
                <w:rFonts w:hint="eastAsia"/>
              </w:rPr>
              <w:alias w:val="单位：财务附注：税金及附加"/>
              <w:tag w:val="_GBC_6e5742d697d44a7dabc4411d4cd3c055"/>
              <w:id w:val="636771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税金及附加"/>
              <w:tag w:val="_GBC_7ad96346369145ef9c54edaefcc18214"/>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4A0"/>
          </w:tblPr>
          <w:tblGrid>
            <w:gridCol w:w="2909"/>
            <w:gridCol w:w="3075"/>
            <w:gridCol w:w="3075"/>
          </w:tblGrid>
          <w:tr w:rsidR="00301CB2" w:rsidTr="00881AD7">
            <w:sdt>
              <w:sdtPr>
                <w:rPr>
                  <w:rFonts w:asciiTheme="minorEastAsia" w:eastAsiaTheme="minorEastAsia" w:hAnsiTheme="minorEastAsia"/>
                </w:rPr>
                <w:tag w:val="_PLD_82dcdcc171754a7b940a70d1c7daa5c1"/>
                <w:id w:val="1225401"/>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301CB2" w:rsidRPr="00301CB2" w:rsidRDefault="00301CB2" w:rsidP="00881AD7">
                    <w:pPr>
                      <w:autoSpaceDE w:val="0"/>
                      <w:autoSpaceDN w:val="0"/>
                      <w:adjustRightInd w:val="0"/>
                      <w:snapToGrid w:val="0"/>
                      <w:spacing w:line="240" w:lineRule="atLeast"/>
                      <w:jc w:val="center"/>
                      <w:rPr>
                        <w:rFonts w:asciiTheme="minorEastAsia" w:eastAsiaTheme="minorEastAsia" w:hAnsiTheme="minorEastAsia"/>
                      </w:rPr>
                    </w:pPr>
                    <w:r w:rsidRPr="00301CB2">
                      <w:rPr>
                        <w:rFonts w:asciiTheme="minorEastAsia" w:eastAsiaTheme="minorEastAsia" w:hAnsiTheme="minorEastAsia" w:hint="eastAsia"/>
                      </w:rPr>
                      <w:t>项目</w:t>
                    </w:r>
                  </w:p>
                </w:tc>
              </w:sdtContent>
            </w:sdt>
            <w:sdt>
              <w:sdtPr>
                <w:rPr>
                  <w:rFonts w:asciiTheme="minorEastAsia" w:eastAsiaTheme="minorEastAsia" w:hAnsiTheme="minorEastAsia"/>
                </w:rPr>
                <w:tag w:val="_PLD_a015e641f9074bee9ed1ee81511407cc"/>
                <w:id w:val="1225402"/>
                <w:lock w:val="sdtLocked"/>
              </w:sdtPr>
              <w:sdtContent>
                <w:tc>
                  <w:tcPr>
                    <w:tcW w:w="1697" w:type="pct"/>
                    <w:tcBorders>
                      <w:top w:val="single" w:sz="6" w:space="0" w:color="auto"/>
                      <w:left w:val="single" w:sz="6" w:space="0" w:color="auto"/>
                      <w:bottom w:val="single" w:sz="6" w:space="0" w:color="auto"/>
                      <w:right w:val="single" w:sz="6" w:space="0" w:color="auto"/>
                    </w:tcBorders>
                  </w:tcPr>
                  <w:p w:rsidR="00301CB2" w:rsidRPr="00301CB2" w:rsidRDefault="00301CB2" w:rsidP="00881AD7">
                    <w:pPr>
                      <w:jc w:val="center"/>
                      <w:rPr>
                        <w:rFonts w:asciiTheme="minorEastAsia" w:eastAsiaTheme="minorEastAsia" w:hAnsiTheme="minorEastAsia"/>
                      </w:rPr>
                    </w:pPr>
                    <w:r w:rsidRPr="00301CB2">
                      <w:rPr>
                        <w:rFonts w:asciiTheme="minorEastAsia" w:eastAsiaTheme="minorEastAsia" w:hAnsiTheme="minorEastAsia" w:hint="eastAsia"/>
                      </w:rPr>
                      <w:t>本期发生额</w:t>
                    </w:r>
                  </w:p>
                </w:tc>
              </w:sdtContent>
            </w:sdt>
            <w:sdt>
              <w:sdtPr>
                <w:rPr>
                  <w:rFonts w:asciiTheme="minorEastAsia" w:eastAsiaTheme="minorEastAsia" w:hAnsiTheme="minorEastAsia"/>
                </w:rPr>
                <w:tag w:val="_PLD_5e944d291c9a4b0aab9f6558226d9112"/>
                <w:id w:val="1225403"/>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rsidR="00301CB2" w:rsidRPr="00301CB2" w:rsidRDefault="00301CB2" w:rsidP="00881AD7">
                    <w:pPr>
                      <w:jc w:val="center"/>
                      <w:rPr>
                        <w:rFonts w:asciiTheme="minorEastAsia" w:eastAsiaTheme="minorEastAsia" w:hAnsiTheme="minorEastAsia"/>
                      </w:rPr>
                    </w:pPr>
                    <w:r w:rsidRPr="00301CB2">
                      <w:rPr>
                        <w:rFonts w:asciiTheme="minorEastAsia" w:eastAsiaTheme="minorEastAsia" w:hAnsiTheme="minorEastAsia" w:hint="eastAsia"/>
                      </w:rPr>
                      <w:t>上期发生额</w:t>
                    </w:r>
                  </w:p>
                </w:tc>
              </w:sdtContent>
            </w:sdt>
          </w:tr>
          <w:tr w:rsidR="00301CB2" w:rsidTr="00881AD7">
            <w:sdt>
              <w:sdtPr>
                <w:rPr>
                  <w:rFonts w:asciiTheme="minorEastAsia" w:eastAsiaTheme="minorEastAsia" w:hAnsiTheme="minorEastAsia"/>
                </w:rPr>
                <w:tag w:val="_PLD_7d17d38bda30458a9c368c7b91c9efe7"/>
                <w:id w:val="1225404"/>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301CB2" w:rsidRPr="00301CB2" w:rsidRDefault="00301CB2" w:rsidP="00881AD7">
                    <w:pPr>
                      <w:autoSpaceDE w:val="0"/>
                      <w:autoSpaceDN w:val="0"/>
                      <w:adjustRightInd w:val="0"/>
                      <w:snapToGrid w:val="0"/>
                      <w:spacing w:line="240" w:lineRule="atLeast"/>
                      <w:rPr>
                        <w:rFonts w:asciiTheme="minorEastAsia" w:eastAsiaTheme="minorEastAsia" w:hAnsiTheme="minorEastAsia"/>
                      </w:rPr>
                    </w:pPr>
                    <w:r w:rsidRPr="00301CB2">
                      <w:rPr>
                        <w:rFonts w:asciiTheme="minorEastAsia" w:eastAsiaTheme="minorEastAsia" w:hAnsiTheme="minorEastAsia" w:hint="eastAsia"/>
                      </w:rPr>
                      <w:t>城市维护建设税</w:t>
                    </w:r>
                  </w:p>
                </w:tc>
              </w:sdtContent>
            </w:sdt>
            <w:tc>
              <w:tcPr>
                <w:tcW w:w="1697" w:type="pct"/>
                <w:tcBorders>
                  <w:top w:val="single" w:sz="6" w:space="0" w:color="auto"/>
                  <w:left w:val="single" w:sz="6" w:space="0" w:color="auto"/>
                  <w:bottom w:val="single" w:sz="6" w:space="0" w:color="auto"/>
                  <w:right w:val="single" w:sz="6" w:space="0" w:color="auto"/>
                </w:tcBorders>
              </w:tcPr>
              <w:p w:rsidR="00301CB2" w:rsidRPr="00301CB2" w:rsidRDefault="00301CB2" w:rsidP="00881AD7">
                <w:pPr>
                  <w:autoSpaceDE w:val="0"/>
                  <w:autoSpaceDN w:val="0"/>
                  <w:adjustRightInd w:val="0"/>
                  <w:snapToGrid w:val="0"/>
                  <w:spacing w:line="240" w:lineRule="atLeast"/>
                  <w:jc w:val="right"/>
                  <w:rPr>
                    <w:rFonts w:asciiTheme="minorEastAsia" w:eastAsiaTheme="minorEastAsia" w:hAnsiTheme="minorEastAsia"/>
                  </w:rPr>
                </w:pPr>
                <w:r w:rsidRPr="00301CB2">
                  <w:rPr>
                    <w:rFonts w:asciiTheme="minorEastAsia" w:eastAsiaTheme="minorEastAsia" w:hAnsiTheme="minorEastAsia"/>
                  </w:rPr>
                  <w:t>2,341,195.40</w:t>
                </w:r>
              </w:p>
            </w:tc>
            <w:tc>
              <w:tcPr>
                <w:tcW w:w="1697" w:type="pct"/>
                <w:tcBorders>
                  <w:top w:val="single" w:sz="6" w:space="0" w:color="auto"/>
                  <w:left w:val="single" w:sz="6" w:space="0" w:color="auto"/>
                  <w:bottom w:val="single" w:sz="6" w:space="0" w:color="auto"/>
                  <w:right w:val="single" w:sz="6" w:space="0" w:color="auto"/>
                </w:tcBorders>
              </w:tcPr>
              <w:p w:rsidR="00301CB2" w:rsidRPr="00301CB2" w:rsidRDefault="00301CB2" w:rsidP="00881AD7">
                <w:pPr>
                  <w:jc w:val="right"/>
                  <w:rPr>
                    <w:rFonts w:asciiTheme="minorEastAsia" w:eastAsiaTheme="minorEastAsia" w:hAnsiTheme="minorEastAsia"/>
                  </w:rPr>
                </w:pPr>
                <w:r w:rsidRPr="00301CB2">
                  <w:rPr>
                    <w:rFonts w:asciiTheme="minorEastAsia" w:eastAsiaTheme="minorEastAsia" w:hAnsiTheme="minorEastAsia"/>
                  </w:rPr>
                  <w:t>2,237,820.53</w:t>
                </w:r>
              </w:p>
            </w:tc>
          </w:tr>
          <w:tr w:rsidR="00301CB2" w:rsidTr="00881AD7">
            <w:sdt>
              <w:sdtPr>
                <w:rPr>
                  <w:rFonts w:asciiTheme="minorEastAsia" w:eastAsiaTheme="minorEastAsia" w:hAnsiTheme="minorEastAsia"/>
                </w:rPr>
                <w:tag w:val="_PLD_bef55e9bd6a0478eb1362e529d6fc7eb"/>
                <w:id w:val="1225405"/>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301CB2" w:rsidRPr="00301CB2" w:rsidRDefault="00301CB2" w:rsidP="00881AD7">
                    <w:pPr>
                      <w:autoSpaceDE w:val="0"/>
                      <w:autoSpaceDN w:val="0"/>
                      <w:adjustRightInd w:val="0"/>
                      <w:snapToGrid w:val="0"/>
                      <w:spacing w:line="240" w:lineRule="atLeast"/>
                      <w:rPr>
                        <w:rFonts w:asciiTheme="minorEastAsia" w:eastAsiaTheme="minorEastAsia" w:hAnsiTheme="minorEastAsia"/>
                      </w:rPr>
                    </w:pPr>
                    <w:r w:rsidRPr="00301CB2">
                      <w:rPr>
                        <w:rFonts w:asciiTheme="minorEastAsia" w:eastAsiaTheme="minorEastAsia" w:hAnsiTheme="minorEastAsia" w:hint="eastAsia"/>
                      </w:rPr>
                      <w:t>教育费附加</w:t>
                    </w:r>
                  </w:p>
                </w:tc>
              </w:sdtContent>
            </w:sdt>
            <w:tc>
              <w:tcPr>
                <w:tcW w:w="1697" w:type="pct"/>
                <w:tcBorders>
                  <w:top w:val="single" w:sz="6" w:space="0" w:color="auto"/>
                  <w:left w:val="single" w:sz="6" w:space="0" w:color="auto"/>
                  <w:bottom w:val="single" w:sz="6" w:space="0" w:color="auto"/>
                  <w:right w:val="single" w:sz="6" w:space="0" w:color="auto"/>
                </w:tcBorders>
              </w:tcPr>
              <w:p w:rsidR="00301CB2" w:rsidRPr="00301CB2" w:rsidRDefault="00301CB2" w:rsidP="00881AD7">
                <w:pPr>
                  <w:autoSpaceDE w:val="0"/>
                  <w:autoSpaceDN w:val="0"/>
                  <w:adjustRightInd w:val="0"/>
                  <w:snapToGrid w:val="0"/>
                  <w:spacing w:line="240" w:lineRule="atLeast"/>
                  <w:jc w:val="right"/>
                  <w:rPr>
                    <w:rFonts w:asciiTheme="minorEastAsia" w:eastAsiaTheme="minorEastAsia" w:hAnsiTheme="minorEastAsia"/>
                  </w:rPr>
                </w:pPr>
                <w:r w:rsidRPr="00301CB2">
                  <w:rPr>
                    <w:rFonts w:asciiTheme="minorEastAsia" w:eastAsiaTheme="minorEastAsia" w:hAnsiTheme="minorEastAsia"/>
                  </w:rPr>
                  <w:t>2,065,090.74</w:t>
                </w:r>
              </w:p>
            </w:tc>
            <w:tc>
              <w:tcPr>
                <w:tcW w:w="1697" w:type="pct"/>
                <w:tcBorders>
                  <w:top w:val="single" w:sz="6" w:space="0" w:color="auto"/>
                  <w:left w:val="single" w:sz="6" w:space="0" w:color="auto"/>
                  <w:bottom w:val="single" w:sz="6" w:space="0" w:color="auto"/>
                  <w:right w:val="single" w:sz="6" w:space="0" w:color="auto"/>
                </w:tcBorders>
              </w:tcPr>
              <w:p w:rsidR="00301CB2" w:rsidRPr="00301CB2" w:rsidRDefault="00301CB2" w:rsidP="00881AD7">
                <w:pPr>
                  <w:jc w:val="right"/>
                  <w:rPr>
                    <w:rFonts w:asciiTheme="minorEastAsia" w:eastAsiaTheme="minorEastAsia" w:hAnsiTheme="minorEastAsia"/>
                  </w:rPr>
                </w:pPr>
                <w:r w:rsidRPr="00301CB2">
                  <w:rPr>
                    <w:rFonts w:asciiTheme="minorEastAsia" w:eastAsiaTheme="minorEastAsia" w:hAnsiTheme="minorEastAsia"/>
                  </w:rPr>
                  <w:t>1,612,577.63</w:t>
                </w:r>
              </w:p>
            </w:tc>
          </w:tr>
          <w:tr w:rsidR="00301CB2" w:rsidTr="00881AD7">
            <w:sdt>
              <w:sdtPr>
                <w:rPr>
                  <w:rFonts w:asciiTheme="minorEastAsia" w:eastAsiaTheme="minorEastAsia" w:hAnsiTheme="minorEastAsia"/>
                </w:rPr>
                <w:tag w:val="_PLD_d56b8a7277924be8ba220071e1c5ce23"/>
                <w:id w:val="1225406"/>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301CB2" w:rsidRPr="00301CB2" w:rsidRDefault="00301CB2" w:rsidP="00881AD7">
                    <w:pPr>
                      <w:autoSpaceDE w:val="0"/>
                      <w:autoSpaceDN w:val="0"/>
                      <w:adjustRightInd w:val="0"/>
                      <w:snapToGrid w:val="0"/>
                      <w:spacing w:line="240" w:lineRule="atLeast"/>
                      <w:rPr>
                        <w:rFonts w:asciiTheme="minorEastAsia" w:eastAsiaTheme="minorEastAsia" w:hAnsiTheme="minorEastAsia"/>
                      </w:rPr>
                    </w:pPr>
                    <w:r w:rsidRPr="00301CB2">
                      <w:rPr>
                        <w:rFonts w:asciiTheme="minorEastAsia" w:eastAsiaTheme="minorEastAsia" w:hAnsiTheme="minorEastAsia" w:hint="eastAsia"/>
                      </w:rPr>
                      <w:t>房产税</w:t>
                    </w:r>
                  </w:p>
                </w:tc>
              </w:sdtContent>
            </w:sdt>
            <w:tc>
              <w:tcPr>
                <w:tcW w:w="1697" w:type="pct"/>
                <w:tcBorders>
                  <w:top w:val="single" w:sz="6" w:space="0" w:color="auto"/>
                  <w:left w:val="single" w:sz="6" w:space="0" w:color="auto"/>
                  <w:bottom w:val="single" w:sz="6" w:space="0" w:color="auto"/>
                  <w:right w:val="single" w:sz="6" w:space="0" w:color="auto"/>
                </w:tcBorders>
              </w:tcPr>
              <w:p w:rsidR="00301CB2" w:rsidRPr="00301CB2" w:rsidRDefault="00301CB2" w:rsidP="00881AD7">
                <w:pPr>
                  <w:autoSpaceDE w:val="0"/>
                  <w:autoSpaceDN w:val="0"/>
                  <w:adjustRightInd w:val="0"/>
                  <w:snapToGrid w:val="0"/>
                  <w:spacing w:line="240" w:lineRule="atLeast"/>
                  <w:jc w:val="right"/>
                  <w:rPr>
                    <w:rFonts w:asciiTheme="minorEastAsia" w:eastAsiaTheme="minorEastAsia" w:hAnsiTheme="minorEastAsia"/>
                  </w:rPr>
                </w:pPr>
                <w:r w:rsidRPr="00301CB2">
                  <w:rPr>
                    <w:rFonts w:asciiTheme="minorEastAsia" w:eastAsiaTheme="minorEastAsia" w:hAnsiTheme="minorEastAsia"/>
                  </w:rPr>
                  <w:t>2,641,400.62</w:t>
                </w:r>
              </w:p>
            </w:tc>
            <w:tc>
              <w:tcPr>
                <w:tcW w:w="1697" w:type="pct"/>
                <w:tcBorders>
                  <w:top w:val="single" w:sz="6" w:space="0" w:color="auto"/>
                  <w:left w:val="single" w:sz="6" w:space="0" w:color="auto"/>
                  <w:bottom w:val="single" w:sz="6" w:space="0" w:color="auto"/>
                  <w:right w:val="single" w:sz="6" w:space="0" w:color="auto"/>
                </w:tcBorders>
              </w:tcPr>
              <w:p w:rsidR="00301CB2" w:rsidRPr="00301CB2" w:rsidRDefault="00301CB2" w:rsidP="00881AD7">
                <w:pPr>
                  <w:jc w:val="right"/>
                  <w:rPr>
                    <w:rFonts w:asciiTheme="minorEastAsia" w:eastAsiaTheme="minorEastAsia" w:hAnsiTheme="minorEastAsia"/>
                  </w:rPr>
                </w:pPr>
                <w:r w:rsidRPr="00301CB2">
                  <w:rPr>
                    <w:rFonts w:asciiTheme="minorEastAsia" w:eastAsiaTheme="minorEastAsia" w:hAnsiTheme="minorEastAsia"/>
                  </w:rPr>
                  <w:t>2,790,785.27</w:t>
                </w:r>
              </w:p>
            </w:tc>
          </w:tr>
          <w:tr w:rsidR="00301CB2" w:rsidTr="00881AD7">
            <w:sdt>
              <w:sdtPr>
                <w:rPr>
                  <w:rFonts w:asciiTheme="minorEastAsia" w:eastAsiaTheme="minorEastAsia" w:hAnsiTheme="minorEastAsia"/>
                </w:rPr>
                <w:tag w:val="_PLD_537b563d534942c38602f89386ea145e"/>
                <w:id w:val="1225407"/>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301CB2" w:rsidRPr="00301CB2" w:rsidRDefault="00301CB2" w:rsidP="00881AD7">
                    <w:pPr>
                      <w:autoSpaceDE w:val="0"/>
                      <w:autoSpaceDN w:val="0"/>
                      <w:adjustRightInd w:val="0"/>
                      <w:snapToGrid w:val="0"/>
                      <w:spacing w:line="240" w:lineRule="atLeast"/>
                      <w:rPr>
                        <w:rFonts w:asciiTheme="minorEastAsia" w:eastAsiaTheme="minorEastAsia" w:hAnsiTheme="minorEastAsia"/>
                      </w:rPr>
                    </w:pPr>
                    <w:r w:rsidRPr="00301CB2">
                      <w:rPr>
                        <w:rFonts w:asciiTheme="minorEastAsia" w:eastAsiaTheme="minorEastAsia" w:hAnsiTheme="minorEastAsia" w:hint="eastAsia"/>
                      </w:rPr>
                      <w:t>土地使用税</w:t>
                    </w:r>
                  </w:p>
                </w:tc>
              </w:sdtContent>
            </w:sdt>
            <w:tc>
              <w:tcPr>
                <w:tcW w:w="1697" w:type="pct"/>
                <w:tcBorders>
                  <w:top w:val="single" w:sz="6" w:space="0" w:color="auto"/>
                  <w:left w:val="single" w:sz="6" w:space="0" w:color="auto"/>
                  <w:bottom w:val="single" w:sz="6" w:space="0" w:color="auto"/>
                  <w:right w:val="single" w:sz="6" w:space="0" w:color="auto"/>
                </w:tcBorders>
              </w:tcPr>
              <w:p w:rsidR="00301CB2" w:rsidRPr="00301CB2" w:rsidRDefault="00301CB2" w:rsidP="00881AD7">
                <w:pPr>
                  <w:autoSpaceDE w:val="0"/>
                  <w:autoSpaceDN w:val="0"/>
                  <w:adjustRightInd w:val="0"/>
                  <w:snapToGrid w:val="0"/>
                  <w:spacing w:line="240" w:lineRule="atLeast"/>
                  <w:jc w:val="right"/>
                  <w:rPr>
                    <w:rFonts w:asciiTheme="minorEastAsia" w:eastAsiaTheme="minorEastAsia" w:hAnsiTheme="minorEastAsia"/>
                  </w:rPr>
                </w:pPr>
                <w:r w:rsidRPr="00301CB2">
                  <w:rPr>
                    <w:rFonts w:asciiTheme="minorEastAsia" w:eastAsiaTheme="minorEastAsia" w:hAnsiTheme="minorEastAsia" w:hint="eastAsia"/>
                  </w:rPr>
                  <w:t>3,411,781.30</w:t>
                </w:r>
              </w:p>
            </w:tc>
            <w:tc>
              <w:tcPr>
                <w:tcW w:w="1697" w:type="pct"/>
                <w:tcBorders>
                  <w:top w:val="single" w:sz="6" w:space="0" w:color="auto"/>
                  <w:left w:val="single" w:sz="6" w:space="0" w:color="auto"/>
                  <w:bottom w:val="single" w:sz="6" w:space="0" w:color="auto"/>
                  <w:right w:val="single" w:sz="6" w:space="0" w:color="auto"/>
                </w:tcBorders>
              </w:tcPr>
              <w:p w:rsidR="00301CB2" w:rsidRPr="00301CB2" w:rsidRDefault="00301CB2" w:rsidP="00881AD7">
                <w:pPr>
                  <w:jc w:val="right"/>
                  <w:rPr>
                    <w:rFonts w:asciiTheme="minorEastAsia" w:eastAsiaTheme="minorEastAsia" w:hAnsiTheme="minorEastAsia"/>
                  </w:rPr>
                </w:pPr>
                <w:r w:rsidRPr="00301CB2">
                  <w:rPr>
                    <w:rFonts w:asciiTheme="minorEastAsia" w:eastAsiaTheme="minorEastAsia" w:hAnsiTheme="minorEastAsia"/>
                  </w:rPr>
                  <w:t>3,389,390.40</w:t>
                </w:r>
              </w:p>
            </w:tc>
          </w:tr>
          <w:tr w:rsidR="00301CB2" w:rsidTr="00881AD7">
            <w:sdt>
              <w:sdtPr>
                <w:rPr>
                  <w:rFonts w:asciiTheme="minorEastAsia" w:eastAsiaTheme="minorEastAsia" w:hAnsiTheme="minorEastAsia"/>
                </w:rPr>
                <w:tag w:val="_PLD_eb74872a76fb40e9abf1ec9e7e510b43"/>
                <w:id w:val="1225408"/>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301CB2" w:rsidRPr="00301CB2" w:rsidRDefault="00301CB2" w:rsidP="00881AD7">
                    <w:pPr>
                      <w:autoSpaceDE w:val="0"/>
                      <w:autoSpaceDN w:val="0"/>
                      <w:adjustRightInd w:val="0"/>
                      <w:snapToGrid w:val="0"/>
                      <w:spacing w:line="240" w:lineRule="atLeast"/>
                      <w:rPr>
                        <w:rFonts w:asciiTheme="minorEastAsia" w:eastAsiaTheme="minorEastAsia" w:hAnsiTheme="minorEastAsia"/>
                      </w:rPr>
                    </w:pPr>
                    <w:r w:rsidRPr="00301CB2">
                      <w:rPr>
                        <w:rFonts w:asciiTheme="minorEastAsia" w:eastAsiaTheme="minorEastAsia" w:hAnsiTheme="minorEastAsia" w:hint="eastAsia"/>
                      </w:rPr>
                      <w:t>印花税</w:t>
                    </w:r>
                  </w:p>
                </w:tc>
              </w:sdtContent>
            </w:sdt>
            <w:tc>
              <w:tcPr>
                <w:tcW w:w="1697" w:type="pct"/>
                <w:tcBorders>
                  <w:top w:val="single" w:sz="6" w:space="0" w:color="auto"/>
                  <w:left w:val="single" w:sz="6" w:space="0" w:color="auto"/>
                  <w:bottom w:val="single" w:sz="6" w:space="0" w:color="auto"/>
                  <w:right w:val="single" w:sz="6" w:space="0" w:color="auto"/>
                </w:tcBorders>
              </w:tcPr>
              <w:p w:rsidR="00301CB2" w:rsidRPr="00301CB2" w:rsidRDefault="00301CB2" w:rsidP="00881AD7">
                <w:pPr>
                  <w:autoSpaceDE w:val="0"/>
                  <w:autoSpaceDN w:val="0"/>
                  <w:adjustRightInd w:val="0"/>
                  <w:snapToGrid w:val="0"/>
                  <w:spacing w:line="240" w:lineRule="atLeast"/>
                  <w:jc w:val="right"/>
                  <w:rPr>
                    <w:rFonts w:asciiTheme="minorEastAsia" w:eastAsiaTheme="minorEastAsia" w:hAnsiTheme="minorEastAsia"/>
                  </w:rPr>
                </w:pPr>
                <w:r w:rsidRPr="00301CB2">
                  <w:rPr>
                    <w:rFonts w:asciiTheme="minorEastAsia" w:eastAsiaTheme="minorEastAsia" w:hAnsiTheme="minorEastAsia"/>
                  </w:rPr>
                  <w:t>348,456.30</w:t>
                </w:r>
              </w:p>
            </w:tc>
            <w:tc>
              <w:tcPr>
                <w:tcW w:w="1697" w:type="pct"/>
                <w:tcBorders>
                  <w:top w:val="single" w:sz="6" w:space="0" w:color="auto"/>
                  <w:left w:val="single" w:sz="6" w:space="0" w:color="auto"/>
                  <w:bottom w:val="single" w:sz="6" w:space="0" w:color="auto"/>
                  <w:right w:val="single" w:sz="6" w:space="0" w:color="auto"/>
                </w:tcBorders>
              </w:tcPr>
              <w:p w:rsidR="00301CB2" w:rsidRPr="00301CB2" w:rsidRDefault="00301CB2" w:rsidP="00881AD7">
                <w:pPr>
                  <w:jc w:val="right"/>
                  <w:rPr>
                    <w:rFonts w:asciiTheme="minorEastAsia" w:eastAsiaTheme="minorEastAsia" w:hAnsiTheme="minorEastAsia"/>
                  </w:rPr>
                </w:pPr>
                <w:r w:rsidRPr="00301CB2">
                  <w:rPr>
                    <w:rFonts w:asciiTheme="minorEastAsia" w:eastAsiaTheme="minorEastAsia" w:hAnsiTheme="minorEastAsia"/>
                  </w:rPr>
                  <w:t>445,677.27</w:t>
                </w:r>
              </w:p>
            </w:tc>
          </w:tr>
          <w:sdt>
            <w:sdtPr>
              <w:rPr>
                <w:rFonts w:asciiTheme="minorEastAsia" w:eastAsiaTheme="minorEastAsia" w:hAnsiTheme="minorEastAsia"/>
              </w:rPr>
              <w:alias w:val="税金及附加明细"/>
              <w:tag w:val="_TUP_3842ae6256b947afbc8e60731c4db63e"/>
              <w:id w:val="1225409"/>
              <w:lock w:val="sdtLocked"/>
            </w:sdtPr>
            <w:sdtContent>
              <w:tr w:rsidR="00301CB2" w:rsidTr="00881AD7">
                <w:tc>
                  <w:tcPr>
                    <w:tcW w:w="1606" w:type="pct"/>
                    <w:tcBorders>
                      <w:top w:val="single" w:sz="6" w:space="0" w:color="auto"/>
                      <w:left w:val="single" w:sz="6" w:space="0" w:color="auto"/>
                      <w:bottom w:val="single" w:sz="6" w:space="0" w:color="auto"/>
                      <w:right w:val="single" w:sz="6" w:space="0" w:color="auto"/>
                    </w:tcBorders>
                    <w:vAlign w:val="center"/>
                  </w:tcPr>
                  <w:p w:rsidR="00301CB2" w:rsidRPr="00301CB2" w:rsidRDefault="00301CB2" w:rsidP="00881AD7">
                    <w:pPr>
                      <w:autoSpaceDE w:val="0"/>
                      <w:autoSpaceDN w:val="0"/>
                      <w:adjustRightInd w:val="0"/>
                      <w:snapToGrid w:val="0"/>
                      <w:spacing w:line="240" w:lineRule="atLeast"/>
                      <w:rPr>
                        <w:rFonts w:asciiTheme="minorEastAsia" w:eastAsiaTheme="minorEastAsia" w:hAnsiTheme="minorEastAsia"/>
                      </w:rPr>
                    </w:pPr>
                    <w:r w:rsidRPr="00301CB2">
                      <w:rPr>
                        <w:rFonts w:asciiTheme="minorEastAsia" w:eastAsiaTheme="minorEastAsia" w:hAnsiTheme="minorEastAsia" w:hint="eastAsia"/>
                      </w:rPr>
                      <w:t>其他</w:t>
                    </w:r>
                  </w:p>
                </w:tc>
                <w:tc>
                  <w:tcPr>
                    <w:tcW w:w="1697" w:type="pct"/>
                    <w:tcBorders>
                      <w:top w:val="single" w:sz="6" w:space="0" w:color="auto"/>
                      <w:left w:val="single" w:sz="6" w:space="0" w:color="auto"/>
                      <w:bottom w:val="single" w:sz="6" w:space="0" w:color="auto"/>
                      <w:right w:val="single" w:sz="6" w:space="0" w:color="auto"/>
                    </w:tcBorders>
                  </w:tcPr>
                  <w:p w:rsidR="00301CB2" w:rsidRPr="00301CB2" w:rsidRDefault="00301CB2" w:rsidP="00881AD7">
                    <w:pPr>
                      <w:autoSpaceDE w:val="0"/>
                      <w:autoSpaceDN w:val="0"/>
                      <w:adjustRightInd w:val="0"/>
                      <w:snapToGrid w:val="0"/>
                      <w:spacing w:line="240" w:lineRule="atLeast"/>
                      <w:jc w:val="right"/>
                      <w:rPr>
                        <w:rFonts w:asciiTheme="minorEastAsia" w:eastAsiaTheme="minorEastAsia" w:hAnsiTheme="minorEastAsia"/>
                      </w:rPr>
                    </w:pPr>
                    <w:r w:rsidRPr="00301CB2">
                      <w:rPr>
                        <w:rFonts w:asciiTheme="minorEastAsia" w:eastAsiaTheme="minorEastAsia" w:hAnsiTheme="minorEastAsia"/>
                      </w:rPr>
                      <w:t>217,936.22</w:t>
                    </w:r>
                  </w:p>
                </w:tc>
                <w:tc>
                  <w:tcPr>
                    <w:tcW w:w="1697" w:type="pct"/>
                    <w:tcBorders>
                      <w:top w:val="single" w:sz="6" w:space="0" w:color="auto"/>
                      <w:left w:val="single" w:sz="6" w:space="0" w:color="auto"/>
                      <w:bottom w:val="single" w:sz="6" w:space="0" w:color="auto"/>
                      <w:right w:val="single" w:sz="6" w:space="0" w:color="auto"/>
                    </w:tcBorders>
                  </w:tcPr>
                  <w:p w:rsidR="00301CB2" w:rsidRPr="00301CB2" w:rsidRDefault="00301CB2" w:rsidP="00881AD7">
                    <w:pPr>
                      <w:jc w:val="right"/>
                      <w:rPr>
                        <w:rFonts w:asciiTheme="minorEastAsia" w:eastAsiaTheme="minorEastAsia" w:hAnsiTheme="minorEastAsia"/>
                      </w:rPr>
                    </w:pPr>
                    <w:r w:rsidRPr="00301CB2">
                      <w:rPr>
                        <w:rFonts w:asciiTheme="minorEastAsia" w:eastAsiaTheme="minorEastAsia" w:hAnsiTheme="minorEastAsia"/>
                      </w:rPr>
                      <w:t>170,312.72</w:t>
                    </w:r>
                  </w:p>
                </w:tc>
              </w:tr>
            </w:sdtContent>
          </w:sdt>
          <w:tr w:rsidR="00301CB2" w:rsidTr="00881AD7">
            <w:sdt>
              <w:sdtPr>
                <w:rPr>
                  <w:rFonts w:asciiTheme="minorEastAsia" w:eastAsiaTheme="minorEastAsia" w:hAnsiTheme="minorEastAsia"/>
                </w:rPr>
                <w:tag w:val="_PLD_b2217e6f95dc4d78afa0cd09f992ae49"/>
                <w:id w:val="1225410"/>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301CB2" w:rsidRPr="00301CB2" w:rsidRDefault="00301CB2" w:rsidP="00881AD7">
                    <w:pPr>
                      <w:autoSpaceDE w:val="0"/>
                      <w:autoSpaceDN w:val="0"/>
                      <w:adjustRightInd w:val="0"/>
                      <w:snapToGrid w:val="0"/>
                      <w:spacing w:line="240" w:lineRule="atLeast"/>
                      <w:jc w:val="center"/>
                      <w:rPr>
                        <w:rFonts w:asciiTheme="minorEastAsia" w:eastAsiaTheme="minorEastAsia" w:hAnsiTheme="minorEastAsia"/>
                      </w:rPr>
                    </w:pPr>
                    <w:r w:rsidRPr="00301CB2">
                      <w:rPr>
                        <w:rFonts w:asciiTheme="minorEastAsia" w:eastAsiaTheme="minorEastAsia" w:hAnsiTheme="minorEastAsia" w:hint="eastAsia"/>
                      </w:rPr>
                      <w:t>合计</w:t>
                    </w:r>
                  </w:p>
                </w:tc>
              </w:sdtContent>
            </w:sdt>
            <w:tc>
              <w:tcPr>
                <w:tcW w:w="1697" w:type="pct"/>
                <w:tcBorders>
                  <w:top w:val="single" w:sz="6" w:space="0" w:color="auto"/>
                  <w:left w:val="single" w:sz="6" w:space="0" w:color="auto"/>
                  <w:bottom w:val="single" w:sz="6" w:space="0" w:color="auto"/>
                  <w:right w:val="single" w:sz="6" w:space="0" w:color="auto"/>
                </w:tcBorders>
              </w:tcPr>
              <w:p w:rsidR="00301CB2" w:rsidRPr="00301CB2" w:rsidRDefault="00301CB2" w:rsidP="00881AD7">
                <w:pPr>
                  <w:autoSpaceDE w:val="0"/>
                  <w:autoSpaceDN w:val="0"/>
                  <w:adjustRightInd w:val="0"/>
                  <w:snapToGrid w:val="0"/>
                  <w:spacing w:line="240" w:lineRule="atLeast"/>
                  <w:jc w:val="right"/>
                  <w:rPr>
                    <w:rFonts w:asciiTheme="minorEastAsia" w:eastAsiaTheme="minorEastAsia" w:hAnsiTheme="minorEastAsia"/>
                  </w:rPr>
                </w:pPr>
                <w:r w:rsidRPr="00301CB2">
                  <w:rPr>
                    <w:rFonts w:asciiTheme="minorEastAsia" w:eastAsiaTheme="minorEastAsia" w:hAnsiTheme="minorEastAsia"/>
                  </w:rPr>
                  <w:t>11,025,860.58</w:t>
                </w:r>
              </w:p>
            </w:tc>
            <w:tc>
              <w:tcPr>
                <w:tcW w:w="1697" w:type="pct"/>
                <w:tcBorders>
                  <w:top w:val="single" w:sz="6" w:space="0" w:color="auto"/>
                  <w:left w:val="single" w:sz="6" w:space="0" w:color="auto"/>
                  <w:bottom w:val="single" w:sz="6" w:space="0" w:color="auto"/>
                  <w:right w:val="single" w:sz="6" w:space="0" w:color="auto"/>
                </w:tcBorders>
              </w:tcPr>
              <w:p w:rsidR="00301CB2" w:rsidRPr="00301CB2" w:rsidRDefault="00301CB2" w:rsidP="00881AD7">
                <w:pPr>
                  <w:jc w:val="right"/>
                  <w:rPr>
                    <w:rFonts w:asciiTheme="minorEastAsia" w:eastAsiaTheme="minorEastAsia" w:hAnsiTheme="minorEastAsia"/>
                  </w:rPr>
                </w:pPr>
                <w:r w:rsidRPr="00301CB2">
                  <w:rPr>
                    <w:rFonts w:asciiTheme="minorEastAsia" w:eastAsiaTheme="minorEastAsia" w:hAnsiTheme="minorEastAsia"/>
                  </w:rPr>
                  <w:t>10,646,563.82</w:t>
                </w:r>
              </w:p>
            </w:tc>
          </w:tr>
        </w:tbl>
        <w:p w:rsidR="00301CB2" w:rsidRDefault="00301CB2"/>
        <w:p w:rsidR="00877D2C" w:rsidRDefault="005540A0">
          <w:pPr>
            <w:spacing w:before="60" w:after="60"/>
          </w:pPr>
          <w:r>
            <w:rPr>
              <w:rFonts w:hint="eastAsia"/>
            </w:rPr>
            <w:t>其他说明：</w:t>
          </w:r>
        </w:p>
        <w:sdt>
          <w:sdtPr>
            <w:rPr>
              <w:rFonts w:hint="eastAsia"/>
            </w:rPr>
            <w:alias w:val="税金及附加说明"/>
            <w:tag w:val="_GBC_d333a7e7c5ed4b7896c9db975439c1ec"/>
            <w:id w:val="-1441982132"/>
            <w:lock w:val="sdtLocked"/>
            <w:placeholder>
              <w:docPart w:val="GBC22222222222222222222222222222"/>
            </w:placeholder>
          </w:sdtPr>
          <w:sdtContent>
            <w:p w:rsidR="00877D2C" w:rsidRDefault="003A0651">
              <w:r>
                <w:rPr>
                  <w:rFonts w:hint="eastAsia"/>
                </w:rPr>
                <w:t>无</w:t>
              </w:r>
            </w:p>
          </w:sdtContent>
        </w:sdt>
        <w:p w:rsidR="00877D2C" w:rsidRDefault="006A4C27"/>
      </w:sdtContent>
    </w:sdt>
    <w:sdt>
      <w:sdtPr>
        <w:rPr>
          <w:rFonts w:ascii="宋体" w:hAnsi="宋体" w:cs="宋体" w:hint="eastAsia"/>
          <w:b w:val="0"/>
          <w:bCs w:val="0"/>
          <w:kern w:val="0"/>
          <w:szCs w:val="21"/>
        </w:rPr>
        <w:alias w:val="模块:成本费用"/>
        <w:tag w:val="_SEC_5d1ca8a31f664ab6b4c2e40e3350a771"/>
        <w:id w:val="-513540159"/>
        <w:lock w:val="sdtLocked"/>
        <w:placeholder>
          <w:docPart w:val="GBC22222222222222222222222222222"/>
        </w:placeholder>
      </w:sdtPr>
      <w:sdtEndPr>
        <w:rPr>
          <w:rFonts w:ascii="Times New Roman" w:hAnsi="Times New Roman" w:cstheme="minorBidi"/>
          <w:kern w:val="2"/>
        </w:rPr>
      </w:sdtEndPr>
      <w:sdtContent>
        <w:p w:rsidR="00877D2C" w:rsidRDefault="005540A0" w:rsidP="00B176E2">
          <w:pPr>
            <w:pStyle w:val="3"/>
            <w:numPr>
              <w:ilvl w:val="0"/>
              <w:numId w:val="66"/>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1a0ad35d35924f068ce1b2a2dc02a25f"/>
            <w:id w:val="-1625075675"/>
            <w:lock w:val="sdtLocked"/>
            <w:placeholder>
              <w:docPart w:val="GBC22222222222222222222222222222"/>
            </w:placeholder>
          </w:sdtPr>
          <w:sdtContent>
            <w:p w:rsidR="00877D2C" w:rsidRDefault="006A4C27">
              <w:r>
                <w:fldChar w:fldCharType="begin"/>
              </w:r>
              <w:r w:rsidR="003A0651">
                <w:rPr>
                  <w:rFonts w:hint="eastAsia"/>
                </w:rPr>
                <w:instrText xml:space="preserve">MACROBUTTON  SnrToggleCheckbox </w:instrText>
              </w:r>
              <w:r w:rsidR="003A0651">
                <w:rPr>
                  <w:rFonts w:hint="eastAsia"/>
                </w:rPr>
                <w:instrText>√适用</w:instrText>
              </w:r>
              <w:r w:rsidR="003A0651">
                <w:rPr>
                  <w:rFonts w:hint="eastAsia"/>
                </w:rPr>
                <w:instrText xml:space="preserve"> </w:instrText>
              </w:r>
              <w:r>
                <w:fldChar w:fldCharType="end"/>
              </w:r>
              <w:r>
                <w:fldChar w:fldCharType="begin"/>
              </w:r>
              <w:r w:rsidR="003A0651">
                <w:rPr>
                  <w:rFonts w:hint="eastAsia"/>
                </w:rPr>
                <w:instrText xml:space="preserve"> MACROBUTTON  SnrToggleCheckbox </w:instrText>
              </w:r>
              <w:r w:rsidR="003A0651">
                <w:rPr>
                  <w:rFonts w:hint="eastAsia"/>
                </w:rPr>
                <w:instrText>□不适用</w:instrText>
              </w:r>
              <w:r w:rsidR="003A0651">
                <w:rPr>
                  <w:rFonts w:hint="eastAsia"/>
                </w:rPr>
                <w:instrText xml:space="preserve"> </w:instrText>
              </w:r>
              <w:r>
                <w:fldChar w:fldCharType="end"/>
              </w:r>
            </w:p>
          </w:sdtContent>
        </w:sdt>
        <w:p w:rsidR="00877D2C" w:rsidRDefault="005540A0">
          <w:pPr>
            <w:pStyle w:val="af7"/>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c5a59d97d8a94cda9b9fbd8a93ad19dc"/>
              <w:id w:val="-986784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57a629bddf6343a1aebbefc90d9378b0"/>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977"/>
            <w:gridCol w:w="3129"/>
          </w:tblGrid>
          <w:tr w:rsidR="00F975ED" w:rsidTr="004700B8">
            <w:sdt>
              <w:sdtPr>
                <w:rPr>
                  <w:rFonts w:asciiTheme="minorEastAsia" w:eastAsiaTheme="minorEastAsia" w:hAnsiTheme="minorEastAsia"/>
                </w:rPr>
                <w:tag w:val="_PLD_27c4bc503cfe4eafa415de62f182f2c1"/>
                <w:id w:val="1225562"/>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jc w:val="center"/>
                      <w:rPr>
                        <w:rFonts w:asciiTheme="minorEastAsia" w:eastAsiaTheme="minorEastAsia" w:hAnsiTheme="minorEastAsia"/>
                      </w:rPr>
                    </w:pPr>
                    <w:r w:rsidRPr="00F975ED">
                      <w:rPr>
                        <w:rFonts w:asciiTheme="minorEastAsia" w:eastAsiaTheme="minorEastAsia" w:hAnsiTheme="minorEastAsia" w:hint="eastAsia"/>
                      </w:rPr>
                      <w:t>项目</w:t>
                    </w:r>
                  </w:p>
                </w:tc>
              </w:sdtContent>
            </w:sdt>
            <w:sdt>
              <w:sdtPr>
                <w:rPr>
                  <w:rFonts w:asciiTheme="minorEastAsia" w:eastAsiaTheme="minorEastAsia" w:hAnsiTheme="minorEastAsia"/>
                </w:rPr>
                <w:tag w:val="_PLD_105cce5212fb42a182b1fd8e309ba67c"/>
                <w:id w:val="1225563"/>
                <w:lock w:val="sdtLocked"/>
              </w:sdtPr>
              <w:sdtContent>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jc w:val="center"/>
                      <w:rPr>
                        <w:rFonts w:asciiTheme="minorEastAsia" w:eastAsiaTheme="minorEastAsia" w:hAnsiTheme="minorEastAsia"/>
                      </w:rPr>
                    </w:pPr>
                    <w:r w:rsidRPr="00F975ED">
                      <w:rPr>
                        <w:rFonts w:asciiTheme="minorEastAsia" w:eastAsiaTheme="minorEastAsia" w:hAnsiTheme="minorEastAsia" w:hint="eastAsia"/>
                      </w:rPr>
                      <w:t>本期发生额</w:t>
                    </w:r>
                  </w:p>
                </w:tc>
              </w:sdtContent>
            </w:sdt>
            <w:sdt>
              <w:sdtPr>
                <w:rPr>
                  <w:rFonts w:asciiTheme="minorEastAsia" w:eastAsiaTheme="minorEastAsia" w:hAnsiTheme="minorEastAsia"/>
                </w:rPr>
                <w:tag w:val="_PLD_5f148659054c4187a80f7bdffc9e9cde"/>
                <w:id w:val="1225564"/>
                <w:lock w:val="sdtLocked"/>
              </w:sdtPr>
              <w:sdtContent>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jc w:val="center"/>
                      <w:rPr>
                        <w:rFonts w:asciiTheme="minorEastAsia" w:eastAsiaTheme="minorEastAsia" w:hAnsiTheme="minorEastAsia"/>
                      </w:rPr>
                    </w:pPr>
                    <w:r w:rsidRPr="00F975ED">
                      <w:rPr>
                        <w:rFonts w:asciiTheme="minorEastAsia" w:eastAsiaTheme="minorEastAsia" w:hAnsiTheme="minorEastAsia" w:hint="eastAsia"/>
                      </w:rPr>
                      <w:t>上期发生额</w:t>
                    </w:r>
                  </w:p>
                </w:tc>
              </w:sdtContent>
            </w:sdt>
          </w:tr>
          <w:sdt>
            <w:sdtPr>
              <w:rPr>
                <w:rFonts w:asciiTheme="minorEastAsia" w:eastAsiaTheme="minorEastAsia" w:hAnsiTheme="minorEastAsia"/>
              </w:rPr>
              <w:alias w:val="销售费用明细"/>
              <w:tag w:val="_TUP_db10d8762ce542a4962ce4cb14ddabbc"/>
              <w:id w:val="1225565"/>
              <w:lock w:val="sdtLocked"/>
            </w:sdtPr>
            <w:sdtContent>
              <w:tr w:rsidR="00F975ED" w:rsidTr="004700B8">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rPr>
                        <w:rFonts w:asciiTheme="minorEastAsia" w:eastAsiaTheme="minorEastAsia" w:hAnsiTheme="minorEastAsia"/>
                      </w:rPr>
                    </w:pPr>
                    <w:r w:rsidRPr="00F975ED">
                      <w:rPr>
                        <w:rFonts w:asciiTheme="minorEastAsia" w:eastAsiaTheme="minorEastAsia" w:hAnsiTheme="minorEastAsia"/>
                      </w:rPr>
                      <w:t>业务费</w:t>
                    </w:r>
                  </w:p>
                </w:tc>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jc w:val="right"/>
                      <w:rPr>
                        <w:rFonts w:asciiTheme="minorEastAsia" w:eastAsiaTheme="minorEastAsia" w:hAnsiTheme="minorEastAsia"/>
                      </w:rPr>
                    </w:pPr>
                    <w:r w:rsidRPr="00F975ED">
                      <w:rPr>
                        <w:rFonts w:asciiTheme="minorEastAsia" w:eastAsiaTheme="minorEastAsia" w:hAnsiTheme="minorEastAsia"/>
                      </w:rPr>
                      <w:t>12,981,710.73</w:t>
                    </w:r>
                  </w:p>
                </w:tc>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jc w:val="right"/>
                      <w:rPr>
                        <w:rFonts w:asciiTheme="minorEastAsia" w:eastAsiaTheme="minorEastAsia" w:hAnsiTheme="minorEastAsia"/>
                      </w:rPr>
                    </w:pPr>
                    <w:r w:rsidRPr="00F975ED">
                      <w:rPr>
                        <w:rFonts w:asciiTheme="minorEastAsia" w:eastAsiaTheme="minorEastAsia" w:hAnsiTheme="minorEastAsia"/>
                      </w:rPr>
                      <w:t>15,269,556.60</w:t>
                    </w:r>
                  </w:p>
                </w:tc>
              </w:tr>
            </w:sdtContent>
          </w:sdt>
          <w:sdt>
            <w:sdtPr>
              <w:rPr>
                <w:rFonts w:asciiTheme="minorEastAsia" w:eastAsiaTheme="minorEastAsia" w:hAnsiTheme="minorEastAsia"/>
              </w:rPr>
              <w:alias w:val="销售费用明细"/>
              <w:tag w:val="_TUP_db10d8762ce542a4962ce4cb14ddabbc"/>
              <w:id w:val="1225566"/>
              <w:lock w:val="sdtLocked"/>
            </w:sdtPr>
            <w:sdtContent>
              <w:tr w:rsidR="00F975ED" w:rsidTr="004700B8">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rPr>
                        <w:rFonts w:asciiTheme="minorEastAsia" w:eastAsiaTheme="minorEastAsia" w:hAnsiTheme="minorEastAsia"/>
                      </w:rPr>
                    </w:pPr>
                    <w:r w:rsidRPr="00F975ED">
                      <w:rPr>
                        <w:rFonts w:asciiTheme="minorEastAsia" w:eastAsiaTheme="minorEastAsia" w:hAnsiTheme="minorEastAsia"/>
                      </w:rPr>
                      <w:t>代理费</w:t>
                    </w:r>
                  </w:p>
                </w:tc>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jc w:val="right"/>
                      <w:rPr>
                        <w:rFonts w:asciiTheme="minorEastAsia" w:eastAsiaTheme="minorEastAsia" w:hAnsiTheme="minorEastAsia"/>
                      </w:rPr>
                    </w:pPr>
                    <w:r w:rsidRPr="00F975ED">
                      <w:rPr>
                        <w:rFonts w:asciiTheme="minorEastAsia" w:eastAsiaTheme="minorEastAsia" w:hAnsiTheme="minorEastAsia"/>
                      </w:rPr>
                      <w:t>4,410,888.66</w:t>
                    </w:r>
                  </w:p>
                </w:tc>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jc w:val="right"/>
                      <w:rPr>
                        <w:rFonts w:asciiTheme="minorEastAsia" w:eastAsiaTheme="minorEastAsia" w:hAnsiTheme="minorEastAsia"/>
                      </w:rPr>
                    </w:pPr>
                    <w:r w:rsidRPr="00F975ED">
                      <w:rPr>
                        <w:rFonts w:asciiTheme="minorEastAsia" w:eastAsiaTheme="minorEastAsia" w:hAnsiTheme="minorEastAsia"/>
                      </w:rPr>
                      <w:t>4,456,942.90</w:t>
                    </w:r>
                  </w:p>
                </w:tc>
              </w:tr>
            </w:sdtContent>
          </w:sdt>
          <w:sdt>
            <w:sdtPr>
              <w:rPr>
                <w:rFonts w:asciiTheme="minorEastAsia" w:eastAsiaTheme="minorEastAsia" w:hAnsiTheme="minorEastAsia"/>
              </w:rPr>
              <w:alias w:val="销售费用明细"/>
              <w:tag w:val="_TUP_db10d8762ce542a4962ce4cb14ddabbc"/>
              <w:id w:val="1225567"/>
              <w:lock w:val="sdtLocked"/>
            </w:sdtPr>
            <w:sdtContent>
              <w:tr w:rsidR="00F975ED" w:rsidTr="004700B8">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rPr>
                        <w:rFonts w:asciiTheme="minorEastAsia" w:eastAsiaTheme="minorEastAsia" w:hAnsiTheme="minorEastAsia"/>
                      </w:rPr>
                    </w:pPr>
                    <w:r w:rsidRPr="00F975ED">
                      <w:rPr>
                        <w:rFonts w:asciiTheme="minorEastAsia" w:eastAsiaTheme="minorEastAsia" w:hAnsiTheme="minorEastAsia"/>
                      </w:rPr>
                      <w:t>其他</w:t>
                    </w:r>
                  </w:p>
                </w:tc>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jc w:val="right"/>
                      <w:rPr>
                        <w:rFonts w:asciiTheme="minorEastAsia" w:eastAsiaTheme="minorEastAsia" w:hAnsiTheme="minorEastAsia"/>
                      </w:rPr>
                    </w:pPr>
                    <w:r w:rsidRPr="00F975ED">
                      <w:rPr>
                        <w:rFonts w:asciiTheme="minorEastAsia" w:eastAsiaTheme="minorEastAsia" w:hAnsiTheme="minorEastAsia"/>
                      </w:rPr>
                      <w:t>2,585,933.29</w:t>
                    </w:r>
                  </w:p>
                </w:tc>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jc w:val="right"/>
                      <w:rPr>
                        <w:rFonts w:asciiTheme="minorEastAsia" w:eastAsiaTheme="minorEastAsia" w:hAnsiTheme="minorEastAsia"/>
                      </w:rPr>
                    </w:pPr>
                    <w:r w:rsidRPr="00F975ED">
                      <w:rPr>
                        <w:rFonts w:asciiTheme="minorEastAsia" w:eastAsiaTheme="minorEastAsia" w:hAnsiTheme="minorEastAsia"/>
                      </w:rPr>
                      <w:t>2,943,888.85</w:t>
                    </w:r>
                  </w:p>
                </w:tc>
              </w:tr>
            </w:sdtContent>
          </w:sdt>
          <w:sdt>
            <w:sdtPr>
              <w:rPr>
                <w:rFonts w:asciiTheme="minorEastAsia" w:eastAsiaTheme="minorEastAsia" w:hAnsiTheme="minorEastAsia"/>
              </w:rPr>
              <w:alias w:val="销售费用明细"/>
              <w:tag w:val="_TUP_db10d8762ce542a4962ce4cb14ddabbc"/>
              <w:id w:val="1225568"/>
              <w:lock w:val="sdtLocked"/>
            </w:sdtPr>
            <w:sdtContent>
              <w:tr w:rsidR="00F975ED" w:rsidTr="004700B8">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rPr>
                        <w:rFonts w:asciiTheme="minorEastAsia" w:eastAsiaTheme="minorEastAsia" w:hAnsiTheme="minorEastAsia"/>
                      </w:rPr>
                    </w:pPr>
                    <w:r w:rsidRPr="00F975ED">
                      <w:rPr>
                        <w:rFonts w:asciiTheme="minorEastAsia" w:eastAsiaTheme="minorEastAsia" w:hAnsiTheme="minorEastAsia"/>
                      </w:rPr>
                      <w:t>职工薪酬</w:t>
                    </w:r>
                  </w:p>
                </w:tc>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jc w:val="right"/>
                      <w:rPr>
                        <w:rFonts w:asciiTheme="minorEastAsia" w:eastAsiaTheme="minorEastAsia" w:hAnsiTheme="minorEastAsia"/>
                      </w:rPr>
                    </w:pPr>
                    <w:r w:rsidRPr="00F975ED">
                      <w:rPr>
                        <w:rFonts w:asciiTheme="minorEastAsia" w:eastAsiaTheme="minorEastAsia" w:hAnsiTheme="minorEastAsia"/>
                      </w:rPr>
                      <w:t>2,562,087.55</w:t>
                    </w:r>
                  </w:p>
                </w:tc>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jc w:val="right"/>
                      <w:rPr>
                        <w:rFonts w:asciiTheme="minorEastAsia" w:eastAsiaTheme="minorEastAsia" w:hAnsiTheme="minorEastAsia"/>
                      </w:rPr>
                    </w:pPr>
                    <w:r w:rsidRPr="00F975ED">
                      <w:rPr>
                        <w:rFonts w:asciiTheme="minorEastAsia" w:eastAsiaTheme="minorEastAsia" w:hAnsiTheme="minorEastAsia"/>
                      </w:rPr>
                      <w:t>2,987,564.70</w:t>
                    </w:r>
                  </w:p>
                </w:tc>
              </w:tr>
            </w:sdtContent>
          </w:sdt>
          <w:sdt>
            <w:sdtPr>
              <w:rPr>
                <w:rFonts w:asciiTheme="minorEastAsia" w:eastAsiaTheme="minorEastAsia" w:hAnsiTheme="minorEastAsia"/>
              </w:rPr>
              <w:alias w:val="销售费用明细"/>
              <w:tag w:val="_TUP_db10d8762ce542a4962ce4cb14ddabbc"/>
              <w:id w:val="1225569"/>
              <w:lock w:val="sdtLocked"/>
            </w:sdtPr>
            <w:sdtContent>
              <w:tr w:rsidR="00F975ED" w:rsidTr="004700B8">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rPr>
                        <w:rFonts w:asciiTheme="minorEastAsia" w:eastAsiaTheme="minorEastAsia" w:hAnsiTheme="minorEastAsia"/>
                      </w:rPr>
                    </w:pPr>
                    <w:r w:rsidRPr="00F975ED">
                      <w:rPr>
                        <w:rFonts w:asciiTheme="minorEastAsia" w:eastAsiaTheme="minorEastAsia" w:hAnsiTheme="minorEastAsia"/>
                      </w:rPr>
                      <w:t>差旅费</w:t>
                    </w:r>
                  </w:p>
                </w:tc>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jc w:val="right"/>
                      <w:rPr>
                        <w:rFonts w:asciiTheme="minorEastAsia" w:eastAsiaTheme="minorEastAsia" w:hAnsiTheme="minorEastAsia"/>
                      </w:rPr>
                    </w:pPr>
                    <w:r w:rsidRPr="00F975ED">
                      <w:rPr>
                        <w:rFonts w:asciiTheme="minorEastAsia" w:eastAsiaTheme="minorEastAsia" w:hAnsiTheme="minorEastAsia"/>
                      </w:rPr>
                      <w:t>683,996.99</w:t>
                    </w:r>
                  </w:p>
                </w:tc>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jc w:val="right"/>
                      <w:rPr>
                        <w:rFonts w:asciiTheme="minorEastAsia" w:eastAsiaTheme="minorEastAsia" w:hAnsiTheme="minorEastAsia"/>
                      </w:rPr>
                    </w:pPr>
                    <w:r w:rsidRPr="00F975ED">
                      <w:rPr>
                        <w:rFonts w:asciiTheme="minorEastAsia" w:eastAsiaTheme="minorEastAsia" w:hAnsiTheme="minorEastAsia"/>
                      </w:rPr>
                      <w:t>1,216,461.03</w:t>
                    </w:r>
                  </w:p>
                </w:tc>
              </w:tr>
            </w:sdtContent>
          </w:sdt>
          <w:sdt>
            <w:sdtPr>
              <w:rPr>
                <w:rFonts w:asciiTheme="minorEastAsia" w:eastAsiaTheme="minorEastAsia" w:hAnsiTheme="minorEastAsia"/>
              </w:rPr>
              <w:alias w:val="销售费用明细"/>
              <w:tag w:val="_TUP_db10d8762ce542a4962ce4cb14ddabbc"/>
              <w:id w:val="1225570"/>
              <w:lock w:val="sdtLocked"/>
            </w:sdtPr>
            <w:sdtContent>
              <w:tr w:rsidR="00F975ED" w:rsidTr="004700B8">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rPr>
                        <w:rFonts w:asciiTheme="minorEastAsia" w:eastAsiaTheme="minorEastAsia" w:hAnsiTheme="minorEastAsia"/>
                      </w:rPr>
                    </w:pPr>
                    <w:r w:rsidRPr="00F975ED">
                      <w:rPr>
                        <w:rFonts w:asciiTheme="minorEastAsia" w:eastAsiaTheme="minorEastAsia" w:hAnsiTheme="minorEastAsia"/>
                      </w:rPr>
                      <w:t>运输费</w:t>
                    </w:r>
                  </w:p>
                </w:tc>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jc w:val="right"/>
                      <w:rPr>
                        <w:rFonts w:asciiTheme="minorEastAsia" w:eastAsiaTheme="minorEastAsia" w:hAnsiTheme="minorEastAsia"/>
                      </w:rPr>
                    </w:pPr>
                  </w:p>
                </w:tc>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jc w:val="right"/>
                      <w:rPr>
                        <w:rFonts w:asciiTheme="minorEastAsia" w:eastAsiaTheme="minorEastAsia" w:hAnsiTheme="minorEastAsia"/>
                      </w:rPr>
                    </w:pPr>
                    <w:r w:rsidRPr="00F975ED">
                      <w:rPr>
                        <w:rFonts w:asciiTheme="minorEastAsia" w:eastAsiaTheme="minorEastAsia" w:hAnsiTheme="minorEastAsia"/>
                      </w:rPr>
                      <w:t>13,026,705.80</w:t>
                    </w:r>
                  </w:p>
                </w:tc>
              </w:tr>
            </w:sdtContent>
          </w:sdt>
          <w:sdt>
            <w:sdtPr>
              <w:rPr>
                <w:rFonts w:asciiTheme="minorEastAsia" w:eastAsiaTheme="minorEastAsia" w:hAnsiTheme="minorEastAsia"/>
              </w:rPr>
              <w:alias w:val="销售费用明细"/>
              <w:tag w:val="_TUP_db10d8762ce542a4962ce4cb14ddabbc"/>
              <w:id w:val="1225571"/>
              <w:lock w:val="sdtLocked"/>
            </w:sdtPr>
            <w:sdtContent>
              <w:tr w:rsidR="00F975ED" w:rsidTr="004700B8">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rPr>
                        <w:rFonts w:asciiTheme="minorEastAsia" w:eastAsiaTheme="minorEastAsia" w:hAnsiTheme="minorEastAsia"/>
                      </w:rPr>
                    </w:pPr>
                    <w:r w:rsidRPr="00F975ED">
                      <w:rPr>
                        <w:rFonts w:asciiTheme="minorEastAsia" w:eastAsiaTheme="minorEastAsia" w:hAnsiTheme="minorEastAsia"/>
                      </w:rPr>
                      <w:t>未豁免关税</w:t>
                    </w:r>
                  </w:p>
                </w:tc>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jc w:val="right"/>
                      <w:rPr>
                        <w:rFonts w:asciiTheme="minorEastAsia" w:eastAsiaTheme="minorEastAsia" w:hAnsiTheme="minorEastAsia"/>
                      </w:rPr>
                    </w:pPr>
                  </w:p>
                </w:tc>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jc w:val="right"/>
                      <w:rPr>
                        <w:rFonts w:asciiTheme="minorEastAsia" w:eastAsiaTheme="minorEastAsia" w:hAnsiTheme="minorEastAsia"/>
                      </w:rPr>
                    </w:pPr>
                    <w:r w:rsidRPr="00F975ED">
                      <w:rPr>
                        <w:rFonts w:asciiTheme="minorEastAsia" w:eastAsiaTheme="minorEastAsia" w:hAnsiTheme="minorEastAsia"/>
                      </w:rPr>
                      <w:t>4,419,616.81</w:t>
                    </w:r>
                  </w:p>
                </w:tc>
              </w:tr>
            </w:sdtContent>
          </w:sdt>
          <w:sdt>
            <w:sdtPr>
              <w:rPr>
                <w:rFonts w:asciiTheme="minorEastAsia" w:eastAsiaTheme="minorEastAsia" w:hAnsiTheme="minorEastAsia"/>
              </w:rPr>
              <w:alias w:val="销售费用明细"/>
              <w:tag w:val="_TUP_db10d8762ce542a4962ce4cb14ddabbc"/>
              <w:id w:val="1225572"/>
              <w:lock w:val="sdtLocked"/>
            </w:sdtPr>
            <w:sdtContent>
              <w:tr w:rsidR="00F975ED" w:rsidTr="004700B8">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rPr>
                        <w:rFonts w:asciiTheme="minorEastAsia" w:eastAsiaTheme="minorEastAsia" w:hAnsiTheme="minorEastAsia"/>
                      </w:rPr>
                    </w:pPr>
                    <w:r w:rsidRPr="00F975ED">
                      <w:rPr>
                        <w:rFonts w:asciiTheme="minorEastAsia" w:eastAsiaTheme="minorEastAsia" w:hAnsiTheme="minorEastAsia"/>
                      </w:rPr>
                      <w:t>仓储费</w:t>
                    </w:r>
                  </w:p>
                </w:tc>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jc w:val="right"/>
                      <w:rPr>
                        <w:rFonts w:asciiTheme="minorEastAsia" w:eastAsiaTheme="minorEastAsia" w:hAnsiTheme="minorEastAsia"/>
                      </w:rPr>
                    </w:pPr>
                  </w:p>
                </w:tc>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jc w:val="right"/>
                      <w:rPr>
                        <w:rFonts w:asciiTheme="minorEastAsia" w:eastAsiaTheme="minorEastAsia" w:hAnsiTheme="minorEastAsia"/>
                      </w:rPr>
                    </w:pPr>
                    <w:r w:rsidRPr="00F975ED">
                      <w:rPr>
                        <w:rFonts w:asciiTheme="minorEastAsia" w:eastAsiaTheme="minorEastAsia" w:hAnsiTheme="minorEastAsia"/>
                      </w:rPr>
                      <w:t>2,103,799.78</w:t>
                    </w:r>
                  </w:p>
                </w:tc>
              </w:tr>
            </w:sdtContent>
          </w:sdt>
          <w:tr w:rsidR="00F975ED" w:rsidTr="004700B8">
            <w:sdt>
              <w:sdtPr>
                <w:rPr>
                  <w:rFonts w:asciiTheme="minorEastAsia" w:eastAsiaTheme="minorEastAsia" w:hAnsiTheme="minorEastAsia"/>
                </w:rPr>
                <w:tag w:val="_PLD_433cd99c4dd241c78fe0542c641fb610"/>
                <w:id w:val="1225573"/>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F975ED" w:rsidRPr="00F975ED" w:rsidRDefault="00F975ED" w:rsidP="00881AD7">
                    <w:pPr>
                      <w:jc w:val="center"/>
                      <w:rPr>
                        <w:rFonts w:asciiTheme="minorEastAsia" w:eastAsiaTheme="minorEastAsia" w:hAnsiTheme="minorEastAsia"/>
                      </w:rPr>
                    </w:pPr>
                    <w:r w:rsidRPr="00F975ED">
                      <w:rPr>
                        <w:rFonts w:asciiTheme="minorEastAsia" w:eastAsiaTheme="minorEastAsia" w:hAnsiTheme="minorEastAsia" w:hint="eastAsia"/>
                      </w:rPr>
                      <w:t>合计</w:t>
                    </w:r>
                  </w:p>
                </w:tc>
              </w:sdtContent>
            </w:sdt>
            <w:tc>
              <w:tcPr>
                <w:tcW w:w="1645" w:type="pct"/>
                <w:tcBorders>
                  <w:top w:val="single" w:sz="4" w:space="0" w:color="auto"/>
                  <w:left w:val="single" w:sz="4" w:space="0" w:color="auto"/>
                  <w:bottom w:val="single" w:sz="4" w:space="0" w:color="auto"/>
                  <w:right w:val="single" w:sz="4" w:space="0" w:color="auto"/>
                </w:tcBorders>
                <w:shd w:val="clear" w:color="auto" w:fill="auto"/>
              </w:tcPr>
              <w:p w:rsidR="00F975ED" w:rsidRPr="00F975ED" w:rsidRDefault="00F975ED" w:rsidP="00881AD7">
                <w:pPr>
                  <w:jc w:val="right"/>
                  <w:rPr>
                    <w:rFonts w:asciiTheme="minorEastAsia" w:eastAsiaTheme="minorEastAsia" w:hAnsiTheme="minorEastAsia"/>
                  </w:rPr>
                </w:pPr>
                <w:r w:rsidRPr="00F975ED">
                  <w:rPr>
                    <w:rFonts w:asciiTheme="minorEastAsia" w:eastAsiaTheme="minorEastAsia" w:hAnsiTheme="minorEastAsia"/>
                  </w:rPr>
                  <w:t>23,224,617.22</w:t>
                </w:r>
              </w:p>
            </w:tc>
            <w:tc>
              <w:tcPr>
                <w:tcW w:w="1729" w:type="pct"/>
                <w:tcBorders>
                  <w:top w:val="single" w:sz="4" w:space="0" w:color="auto"/>
                  <w:left w:val="single" w:sz="4" w:space="0" w:color="auto"/>
                  <w:bottom w:val="single" w:sz="4" w:space="0" w:color="auto"/>
                  <w:right w:val="single" w:sz="4" w:space="0" w:color="auto"/>
                </w:tcBorders>
                <w:shd w:val="clear" w:color="auto" w:fill="auto"/>
              </w:tcPr>
              <w:p w:rsidR="00F975ED" w:rsidRPr="00F975ED" w:rsidRDefault="00F975ED" w:rsidP="00881AD7">
                <w:pPr>
                  <w:jc w:val="right"/>
                  <w:rPr>
                    <w:rFonts w:asciiTheme="minorEastAsia" w:eastAsiaTheme="minorEastAsia" w:hAnsiTheme="minorEastAsia"/>
                  </w:rPr>
                </w:pPr>
                <w:r w:rsidRPr="00F975ED">
                  <w:rPr>
                    <w:rFonts w:asciiTheme="minorEastAsia" w:eastAsiaTheme="minorEastAsia" w:hAnsiTheme="minorEastAsia"/>
                  </w:rPr>
                  <w:t>46,424,536.47</w:t>
                </w:r>
              </w:p>
            </w:tc>
          </w:tr>
        </w:tbl>
        <w:p w:rsidR="00877D2C" w:rsidRDefault="005540A0" w:rsidP="004700B8">
          <w:pPr>
            <w:snapToGrid w:val="0"/>
            <w:spacing w:line="300" w:lineRule="auto"/>
            <w:ind w:firstLineChars="200" w:firstLine="420"/>
          </w:pPr>
          <w:r>
            <w:rPr>
              <w:rFonts w:hint="eastAsia"/>
            </w:rPr>
            <w:t>其他说明：</w:t>
          </w:r>
        </w:p>
        <w:sdt>
          <w:sdtPr>
            <w:alias w:val="销售费用的其他说明事项"/>
            <w:tag w:val="_GBC_da5acaab2dfe4976b479907a904edb4f"/>
            <w:id w:val="-1766449331"/>
            <w:lock w:val="sdtLocked"/>
            <w:placeholder>
              <w:docPart w:val="GBC22222222222222222222222222222"/>
            </w:placeholder>
          </w:sdtPr>
          <w:sdtContent>
            <w:p w:rsidR="00877D2C" w:rsidRPr="004D57DF" w:rsidRDefault="00F975ED" w:rsidP="004700B8">
              <w:pPr>
                <w:snapToGrid w:val="0"/>
                <w:spacing w:line="300" w:lineRule="auto"/>
                <w:ind w:firstLineChars="200" w:firstLine="420"/>
                <w:rPr>
                  <w:rFonts w:eastAsiaTheme="majorEastAsia"/>
                  <w:sz w:val="24"/>
                  <w:szCs w:val="24"/>
                </w:rPr>
              </w:pPr>
              <w:r w:rsidRPr="00F975ED">
                <w:rPr>
                  <w:rFonts w:asciiTheme="minorEastAsia" w:eastAsiaTheme="minorEastAsia" w:hAnsiTheme="minorEastAsia" w:hint="eastAsia"/>
                </w:rPr>
                <w:t>本期销售费用较上期下降</w:t>
              </w:r>
              <w:r w:rsidRPr="00F975ED">
                <w:rPr>
                  <w:rFonts w:asciiTheme="minorEastAsia" w:eastAsiaTheme="minorEastAsia" w:hAnsiTheme="minorEastAsia"/>
                </w:rPr>
                <w:t>49.97</w:t>
              </w:r>
              <w:r w:rsidRPr="00F975ED">
                <w:rPr>
                  <w:rFonts w:asciiTheme="minorEastAsia" w:eastAsiaTheme="minorEastAsia" w:hAnsiTheme="minorEastAsia" w:hint="eastAsia"/>
                </w:rPr>
                <w:t>%，主要系公司根据新收入准则将属于合同履约成本的运输费用调整至营业成本，同时本期美国对中国出口的包括电容器在内的中国制成品豁免征收关税，关税金额较上期减少</w:t>
              </w:r>
              <w:r w:rsidRPr="00F975ED">
                <w:rPr>
                  <w:rFonts w:asciiTheme="minorEastAsia" w:eastAsiaTheme="minorEastAsia" w:hAnsiTheme="minorEastAsia"/>
                </w:rPr>
                <w:t>。</w:t>
              </w:r>
            </w:p>
          </w:sdtContent>
        </w:sdt>
        <w:p w:rsidR="00877D2C" w:rsidRDefault="006A4C27"/>
      </w:sdtContent>
    </w:sdt>
    <w:sdt>
      <w:sdtPr>
        <w:rPr>
          <w:rFonts w:ascii="宋体" w:hAnsi="宋体" w:cs="宋体" w:hint="eastAsia"/>
          <w:b w:val="0"/>
          <w:bCs w:val="0"/>
          <w:kern w:val="0"/>
          <w:szCs w:val="21"/>
        </w:rPr>
        <w:alias w:val="模块:管理费用"/>
        <w:tag w:val="_SEC_7f6cbd459a55483f8da09e1ad1378e98"/>
        <w:id w:val="-1153914214"/>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66"/>
            </w:numPr>
            <w:tabs>
              <w:tab w:val="left" w:pos="504"/>
            </w:tabs>
            <w:rPr>
              <w:szCs w:val="21"/>
            </w:rPr>
          </w:pPr>
          <w:r>
            <w:rPr>
              <w:rFonts w:hint="eastAsia"/>
              <w:szCs w:val="21"/>
            </w:rPr>
            <w:t>管理费用</w:t>
          </w:r>
        </w:p>
        <w:sdt>
          <w:sdtPr>
            <w:alias w:val="是否适用：管理费用[双击切换]"/>
            <w:tag w:val="_GBC_b376fd9abaac4f3b8e5956b8dcd72faf"/>
            <w:id w:val="-435742367"/>
            <w:lock w:val="sdtLocked"/>
            <w:placeholder>
              <w:docPart w:val="GBC22222222222222222222222222222"/>
            </w:placeholder>
          </w:sdtPr>
          <w:sdtContent>
            <w:p w:rsidR="00877D2C" w:rsidRDefault="006A4C27">
              <w:r>
                <w:fldChar w:fldCharType="begin"/>
              </w:r>
              <w:r w:rsidR="004D57DF">
                <w:rPr>
                  <w:rFonts w:hint="eastAsia"/>
                </w:rPr>
                <w:instrText xml:space="preserve">MACROBUTTON  SnrToggleCheckbox </w:instrText>
              </w:r>
              <w:r w:rsidR="004D57DF">
                <w:rPr>
                  <w:rFonts w:hint="eastAsia"/>
                </w:rPr>
                <w:instrText>√适用</w:instrText>
              </w:r>
              <w:r w:rsidR="004D57DF">
                <w:rPr>
                  <w:rFonts w:hint="eastAsia"/>
                </w:rPr>
                <w:instrText xml:space="preserve"> </w:instrText>
              </w:r>
              <w:r>
                <w:fldChar w:fldCharType="end"/>
              </w:r>
              <w:r>
                <w:fldChar w:fldCharType="begin"/>
              </w:r>
              <w:r w:rsidR="004D57DF">
                <w:rPr>
                  <w:rFonts w:hint="eastAsia"/>
                </w:rPr>
                <w:instrText xml:space="preserve"> MACROBUTTON  SnrToggleCheckbox </w:instrText>
              </w:r>
              <w:r w:rsidR="004D57DF">
                <w:rPr>
                  <w:rFonts w:hint="eastAsia"/>
                </w:rPr>
                <w:instrText>□不适用</w:instrText>
              </w:r>
              <w:r w:rsidR="004D57DF">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管理费用"/>
              <w:tag w:val="_GBC_73606f31bd404afb8bfe5aabe1a68278"/>
              <w:id w:val="-209338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管理费用"/>
              <w:tag w:val="_GBC_0549259a290d43c39c63d67cdad7f80d"/>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5"/>
            <w:gridCol w:w="2604"/>
            <w:gridCol w:w="2440"/>
          </w:tblGrid>
          <w:tr w:rsidR="004D57DF" w:rsidTr="00881AD7">
            <w:sdt>
              <w:sdtPr>
                <w:rPr>
                  <w:rFonts w:asciiTheme="minorEastAsia" w:eastAsiaTheme="minorEastAsia" w:hAnsiTheme="minorEastAsia"/>
                </w:rPr>
                <w:tag w:val="_PLD_588268d9a550441d943c27cfc1105eb0"/>
                <w:id w:val="1225826"/>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center"/>
                      <w:rPr>
                        <w:rFonts w:asciiTheme="minorEastAsia" w:eastAsiaTheme="minorEastAsia" w:hAnsiTheme="minorEastAsia"/>
                      </w:rPr>
                    </w:pPr>
                    <w:r w:rsidRPr="004D57DF">
                      <w:rPr>
                        <w:rFonts w:asciiTheme="minorEastAsia" w:eastAsiaTheme="minorEastAsia" w:hAnsiTheme="minorEastAsia" w:hint="eastAsia"/>
                      </w:rPr>
                      <w:t>项目</w:t>
                    </w:r>
                  </w:p>
                </w:tc>
              </w:sdtContent>
            </w:sdt>
            <w:sdt>
              <w:sdtPr>
                <w:rPr>
                  <w:rFonts w:asciiTheme="minorEastAsia" w:eastAsiaTheme="minorEastAsia" w:hAnsiTheme="minorEastAsia"/>
                </w:rPr>
                <w:tag w:val="_PLD_0e4f4d04bcb2408d8a5744ac90a1f89b"/>
                <w:id w:val="1225827"/>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center"/>
                      <w:rPr>
                        <w:rFonts w:asciiTheme="minorEastAsia" w:eastAsiaTheme="minorEastAsia" w:hAnsiTheme="minorEastAsia"/>
                      </w:rPr>
                    </w:pPr>
                    <w:r w:rsidRPr="004D57DF">
                      <w:rPr>
                        <w:rFonts w:asciiTheme="minorEastAsia" w:eastAsiaTheme="minorEastAsia" w:hAnsiTheme="minorEastAsia" w:hint="eastAsia"/>
                      </w:rPr>
                      <w:t>本期发生额</w:t>
                    </w:r>
                  </w:p>
                </w:tc>
              </w:sdtContent>
            </w:sdt>
            <w:sdt>
              <w:sdtPr>
                <w:rPr>
                  <w:rFonts w:asciiTheme="minorEastAsia" w:eastAsiaTheme="minorEastAsia" w:hAnsiTheme="minorEastAsia"/>
                </w:rPr>
                <w:tag w:val="_PLD_6f1ab61237164c0db56540ae1980b62c"/>
                <w:id w:val="1225828"/>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center"/>
                      <w:rPr>
                        <w:rFonts w:asciiTheme="minorEastAsia" w:eastAsiaTheme="minorEastAsia" w:hAnsiTheme="minorEastAsia"/>
                      </w:rPr>
                    </w:pPr>
                    <w:r w:rsidRPr="004D57DF">
                      <w:rPr>
                        <w:rFonts w:asciiTheme="minorEastAsia" w:eastAsiaTheme="minorEastAsia" w:hAnsiTheme="minorEastAsia" w:hint="eastAsia"/>
                      </w:rPr>
                      <w:t>上期发生额</w:t>
                    </w:r>
                  </w:p>
                </w:tc>
              </w:sdtContent>
            </w:sdt>
          </w:tr>
          <w:sdt>
            <w:sdtPr>
              <w:rPr>
                <w:rFonts w:asciiTheme="minorEastAsia" w:eastAsiaTheme="minorEastAsia" w:hAnsiTheme="minorEastAsia" w:hint="eastAsia"/>
              </w:rPr>
              <w:alias w:val="管理费用明细"/>
              <w:tag w:val="_TUP_722eb986b9ca44cea4b28d9c73b66176"/>
              <w:id w:val="1225829"/>
              <w:lock w:val="sdtLocked"/>
            </w:sdtPr>
            <w:sdtContent>
              <w:tr w:rsidR="004D57DF" w:rsidTr="00881AD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D57DF" w:rsidRPr="004D57DF" w:rsidRDefault="004D57DF" w:rsidP="00881AD7">
                    <w:pPr>
                      <w:rPr>
                        <w:rFonts w:asciiTheme="minorEastAsia" w:eastAsiaTheme="minorEastAsia" w:hAnsiTheme="minorEastAsia"/>
                      </w:rPr>
                    </w:pPr>
                    <w:r w:rsidRPr="004D57DF">
                      <w:rPr>
                        <w:rFonts w:asciiTheme="minorEastAsia" w:eastAsiaTheme="minorEastAsia" w:hAnsiTheme="minorEastAsia"/>
                      </w:rP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35,096,278.16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35,633,061.78</w:t>
                    </w:r>
                  </w:p>
                </w:tc>
              </w:tr>
            </w:sdtContent>
          </w:sdt>
          <w:sdt>
            <w:sdtPr>
              <w:rPr>
                <w:rFonts w:asciiTheme="minorEastAsia" w:eastAsiaTheme="minorEastAsia" w:hAnsiTheme="minorEastAsia" w:hint="eastAsia"/>
              </w:rPr>
              <w:alias w:val="管理费用明细"/>
              <w:tag w:val="_TUP_722eb986b9ca44cea4b28d9c73b66176"/>
              <w:id w:val="1225830"/>
              <w:lock w:val="sdtLocked"/>
            </w:sdtPr>
            <w:sdtContent>
              <w:tr w:rsidR="004D57DF" w:rsidTr="00881AD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D57DF" w:rsidRPr="004D57DF" w:rsidRDefault="004D57DF" w:rsidP="00881AD7">
                    <w:pPr>
                      <w:rPr>
                        <w:rFonts w:asciiTheme="minorEastAsia" w:eastAsiaTheme="minorEastAsia" w:hAnsiTheme="minorEastAsia"/>
                      </w:rPr>
                    </w:pPr>
                    <w:r w:rsidRPr="004D57DF">
                      <w:rPr>
                        <w:rFonts w:asciiTheme="minorEastAsia" w:eastAsiaTheme="minorEastAsia" w:hAnsiTheme="minorEastAsia"/>
                      </w:rPr>
                      <w:t>中介机构费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4,640,724.51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3,489,585.06</w:t>
                    </w:r>
                  </w:p>
                </w:tc>
              </w:tr>
            </w:sdtContent>
          </w:sdt>
          <w:sdt>
            <w:sdtPr>
              <w:rPr>
                <w:rFonts w:asciiTheme="minorEastAsia" w:eastAsiaTheme="minorEastAsia" w:hAnsiTheme="minorEastAsia" w:hint="eastAsia"/>
              </w:rPr>
              <w:alias w:val="管理费用明细"/>
              <w:tag w:val="_TUP_722eb986b9ca44cea4b28d9c73b66176"/>
              <w:id w:val="1225831"/>
              <w:lock w:val="sdtLocked"/>
            </w:sdtPr>
            <w:sdtContent>
              <w:tr w:rsidR="004D57DF" w:rsidTr="00881AD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D57DF" w:rsidRPr="004D57DF" w:rsidRDefault="004D57DF" w:rsidP="00881AD7">
                    <w:pPr>
                      <w:rPr>
                        <w:rFonts w:asciiTheme="minorEastAsia" w:eastAsiaTheme="minorEastAsia" w:hAnsiTheme="minorEastAsia"/>
                      </w:rPr>
                    </w:pPr>
                    <w:r w:rsidRPr="004D57DF">
                      <w:rPr>
                        <w:rFonts w:asciiTheme="minorEastAsia" w:eastAsiaTheme="minorEastAsia" w:hAnsiTheme="minorEastAsia"/>
                      </w:rPr>
                      <w:t>折旧费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4,390,572.31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6,151,390.35</w:t>
                    </w:r>
                  </w:p>
                </w:tc>
              </w:tr>
            </w:sdtContent>
          </w:sdt>
          <w:sdt>
            <w:sdtPr>
              <w:rPr>
                <w:rFonts w:asciiTheme="minorEastAsia" w:eastAsiaTheme="minorEastAsia" w:hAnsiTheme="minorEastAsia" w:hint="eastAsia"/>
              </w:rPr>
              <w:alias w:val="管理费用明细"/>
              <w:tag w:val="_TUP_722eb986b9ca44cea4b28d9c73b66176"/>
              <w:id w:val="1225832"/>
              <w:lock w:val="sdtLocked"/>
            </w:sdtPr>
            <w:sdtContent>
              <w:tr w:rsidR="004D57DF" w:rsidTr="00881AD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D57DF" w:rsidRPr="004D57DF" w:rsidRDefault="004D57DF" w:rsidP="00881AD7">
                    <w:pPr>
                      <w:rPr>
                        <w:rFonts w:asciiTheme="minorEastAsia" w:eastAsiaTheme="minorEastAsia" w:hAnsiTheme="minorEastAsia"/>
                      </w:rPr>
                    </w:pPr>
                    <w:r w:rsidRPr="004D57DF">
                      <w:rPr>
                        <w:rFonts w:asciiTheme="minorEastAsia" w:eastAsiaTheme="minorEastAsia" w:hAnsiTheme="minorEastAsia"/>
                      </w:rPr>
                      <w:t>租赁费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2,315,785.89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2,287,538.75</w:t>
                    </w:r>
                  </w:p>
                </w:tc>
              </w:tr>
            </w:sdtContent>
          </w:sdt>
          <w:sdt>
            <w:sdtPr>
              <w:rPr>
                <w:rFonts w:asciiTheme="minorEastAsia" w:eastAsiaTheme="minorEastAsia" w:hAnsiTheme="minorEastAsia" w:hint="eastAsia"/>
              </w:rPr>
              <w:alias w:val="管理费用明细"/>
              <w:tag w:val="_TUP_722eb986b9ca44cea4b28d9c73b66176"/>
              <w:id w:val="1225833"/>
              <w:lock w:val="sdtLocked"/>
            </w:sdtPr>
            <w:sdtContent>
              <w:tr w:rsidR="004D57DF" w:rsidTr="00881AD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D57DF" w:rsidRPr="004D57DF" w:rsidRDefault="004D57DF" w:rsidP="00881AD7">
                    <w:pPr>
                      <w:rPr>
                        <w:rFonts w:asciiTheme="minorEastAsia" w:eastAsiaTheme="minorEastAsia" w:hAnsiTheme="minorEastAsia"/>
                      </w:rPr>
                    </w:pPr>
                    <w:r w:rsidRPr="004D57DF">
                      <w:rPr>
                        <w:rFonts w:asciiTheme="minorEastAsia" w:eastAsiaTheme="minorEastAsia" w:hAnsiTheme="minorEastAsia"/>
                      </w:rP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1,898,029.78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3,321,718.78</w:t>
                    </w:r>
                  </w:p>
                </w:tc>
              </w:tr>
            </w:sdtContent>
          </w:sdt>
          <w:sdt>
            <w:sdtPr>
              <w:rPr>
                <w:rFonts w:asciiTheme="minorEastAsia" w:eastAsiaTheme="minorEastAsia" w:hAnsiTheme="minorEastAsia" w:hint="eastAsia"/>
              </w:rPr>
              <w:alias w:val="管理费用明细"/>
              <w:tag w:val="_TUP_722eb986b9ca44cea4b28d9c73b66176"/>
              <w:id w:val="1225834"/>
              <w:lock w:val="sdtLocked"/>
            </w:sdtPr>
            <w:sdtContent>
              <w:tr w:rsidR="004D57DF" w:rsidTr="00881AD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D57DF" w:rsidRPr="004D57DF" w:rsidRDefault="004D57DF" w:rsidP="00881AD7">
                    <w:pPr>
                      <w:rPr>
                        <w:rFonts w:asciiTheme="minorEastAsia" w:eastAsiaTheme="minorEastAsia" w:hAnsiTheme="minorEastAsia"/>
                      </w:rPr>
                    </w:pPr>
                    <w:r w:rsidRPr="004D57DF">
                      <w:rPr>
                        <w:rFonts w:asciiTheme="minorEastAsia" w:eastAsiaTheme="minorEastAsia" w:hAnsiTheme="minorEastAsia"/>
                      </w:rPr>
                      <w:t>车辆使用费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1,783,713.42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1,842,531.71</w:t>
                    </w:r>
                  </w:p>
                </w:tc>
              </w:tr>
            </w:sdtContent>
          </w:sdt>
          <w:sdt>
            <w:sdtPr>
              <w:rPr>
                <w:rFonts w:asciiTheme="minorEastAsia" w:eastAsiaTheme="minorEastAsia" w:hAnsiTheme="minorEastAsia" w:hint="eastAsia"/>
              </w:rPr>
              <w:alias w:val="管理费用明细"/>
              <w:tag w:val="_TUP_722eb986b9ca44cea4b28d9c73b66176"/>
              <w:id w:val="1225835"/>
              <w:lock w:val="sdtLocked"/>
            </w:sdtPr>
            <w:sdtContent>
              <w:tr w:rsidR="004D57DF" w:rsidTr="00881AD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D57DF" w:rsidRPr="004D57DF" w:rsidRDefault="004D57DF" w:rsidP="00881AD7">
                    <w:pPr>
                      <w:rPr>
                        <w:rFonts w:asciiTheme="minorEastAsia" w:eastAsiaTheme="minorEastAsia" w:hAnsiTheme="minorEastAsia"/>
                      </w:rPr>
                    </w:pPr>
                    <w:r w:rsidRPr="004D57DF">
                      <w:rPr>
                        <w:rFonts w:asciiTheme="minorEastAsia" w:eastAsiaTheme="minorEastAsia" w:hAnsiTheme="minorEastAsia"/>
                      </w:rPr>
                      <w:t>保险费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1,128,166.62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1,215,903.77</w:t>
                    </w:r>
                  </w:p>
                </w:tc>
              </w:tr>
            </w:sdtContent>
          </w:sdt>
          <w:sdt>
            <w:sdtPr>
              <w:rPr>
                <w:rFonts w:asciiTheme="minorEastAsia" w:eastAsiaTheme="minorEastAsia" w:hAnsiTheme="minorEastAsia" w:hint="eastAsia"/>
              </w:rPr>
              <w:alias w:val="管理费用明细"/>
              <w:tag w:val="_TUP_722eb986b9ca44cea4b28d9c73b66176"/>
              <w:id w:val="1225836"/>
              <w:lock w:val="sdtLocked"/>
            </w:sdtPr>
            <w:sdtContent>
              <w:tr w:rsidR="004D57DF" w:rsidTr="00881AD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D57DF" w:rsidRPr="004D57DF" w:rsidRDefault="004D57DF" w:rsidP="00881AD7">
                    <w:pPr>
                      <w:rPr>
                        <w:rFonts w:asciiTheme="minorEastAsia" w:eastAsiaTheme="minorEastAsia" w:hAnsiTheme="minorEastAsia"/>
                      </w:rPr>
                    </w:pPr>
                    <w:r w:rsidRPr="004D57DF">
                      <w:rPr>
                        <w:rFonts w:asciiTheme="minorEastAsia" w:eastAsiaTheme="minorEastAsia" w:hAnsiTheme="minorEastAsia"/>
                      </w:rP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928,479.92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1,714,488.52</w:t>
                    </w:r>
                  </w:p>
                </w:tc>
              </w:tr>
            </w:sdtContent>
          </w:sdt>
          <w:sdt>
            <w:sdtPr>
              <w:rPr>
                <w:rFonts w:asciiTheme="minorEastAsia" w:eastAsiaTheme="minorEastAsia" w:hAnsiTheme="minorEastAsia" w:hint="eastAsia"/>
              </w:rPr>
              <w:alias w:val="管理费用明细"/>
              <w:tag w:val="_TUP_722eb986b9ca44cea4b28d9c73b66176"/>
              <w:id w:val="1225837"/>
              <w:lock w:val="sdtLocked"/>
            </w:sdtPr>
            <w:sdtContent>
              <w:tr w:rsidR="004D57DF" w:rsidTr="00881AD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D57DF" w:rsidRPr="004D57DF" w:rsidRDefault="004D57DF" w:rsidP="00881AD7">
                    <w:pPr>
                      <w:rPr>
                        <w:rFonts w:asciiTheme="minorEastAsia" w:eastAsiaTheme="minorEastAsia" w:hAnsiTheme="minorEastAsia"/>
                      </w:rPr>
                    </w:pPr>
                    <w:r w:rsidRPr="004D57DF">
                      <w:rPr>
                        <w:rFonts w:asciiTheme="minorEastAsia" w:eastAsiaTheme="minorEastAsia" w:hAnsiTheme="minorEastAsia"/>
                      </w:rPr>
                      <w:t>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923,891.30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944,670.24</w:t>
                    </w:r>
                  </w:p>
                </w:tc>
              </w:tr>
            </w:sdtContent>
          </w:sdt>
          <w:sdt>
            <w:sdtPr>
              <w:rPr>
                <w:rFonts w:asciiTheme="minorEastAsia" w:eastAsiaTheme="minorEastAsia" w:hAnsiTheme="minorEastAsia" w:hint="eastAsia"/>
              </w:rPr>
              <w:alias w:val="管理费用明细"/>
              <w:tag w:val="_TUP_722eb986b9ca44cea4b28d9c73b66176"/>
              <w:id w:val="1225838"/>
              <w:lock w:val="sdtLocked"/>
            </w:sdtPr>
            <w:sdtContent>
              <w:tr w:rsidR="004D57DF" w:rsidTr="00881AD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D57DF" w:rsidRPr="004D57DF" w:rsidRDefault="004D57DF" w:rsidP="00881AD7">
                    <w:pPr>
                      <w:rPr>
                        <w:rFonts w:asciiTheme="minorEastAsia" w:eastAsiaTheme="minorEastAsia" w:hAnsiTheme="minorEastAsia"/>
                      </w:rPr>
                    </w:pPr>
                    <w:r w:rsidRPr="004D57DF">
                      <w:rPr>
                        <w:rFonts w:asciiTheme="minorEastAsia" w:eastAsiaTheme="minorEastAsia" w:hAnsiTheme="minorEastAsia"/>
                      </w:rPr>
                      <w:t>修理费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835,570.28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901,424.70</w:t>
                    </w:r>
                  </w:p>
                </w:tc>
              </w:tr>
            </w:sdtContent>
          </w:sdt>
          <w:sdt>
            <w:sdtPr>
              <w:rPr>
                <w:rFonts w:asciiTheme="minorEastAsia" w:eastAsiaTheme="minorEastAsia" w:hAnsiTheme="minorEastAsia" w:hint="eastAsia"/>
              </w:rPr>
              <w:alias w:val="管理费用明细"/>
              <w:tag w:val="_TUP_722eb986b9ca44cea4b28d9c73b66176"/>
              <w:id w:val="1225839"/>
              <w:lock w:val="sdtLocked"/>
            </w:sdtPr>
            <w:sdtContent>
              <w:tr w:rsidR="004D57DF" w:rsidTr="00881AD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D57DF" w:rsidRPr="004D57DF" w:rsidRDefault="004D57DF" w:rsidP="00881AD7">
                    <w:pPr>
                      <w:rPr>
                        <w:rFonts w:asciiTheme="minorEastAsia" w:eastAsiaTheme="minorEastAsia" w:hAnsiTheme="minorEastAsia"/>
                      </w:rPr>
                    </w:pPr>
                    <w:r w:rsidRPr="004D57DF">
                      <w:rPr>
                        <w:rFonts w:asciiTheme="minorEastAsia" w:eastAsiaTheme="minorEastAsia" w:hAnsiTheme="minorEastAsia"/>
                      </w:rP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663,490.11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715,029.08</w:t>
                    </w:r>
                  </w:p>
                </w:tc>
              </w:tr>
            </w:sdtContent>
          </w:sdt>
          <w:sdt>
            <w:sdtPr>
              <w:rPr>
                <w:rFonts w:asciiTheme="minorEastAsia" w:eastAsiaTheme="minorEastAsia" w:hAnsiTheme="minorEastAsia" w:hint="eastAsia"/>
              </w:rPr>
              <w:alias w:val="管理费用明细"/>
              <w:tag w:val="_TUP_722eb986b9ca44cea4b28d9c73b66176"/>
              <w:id w:val="1225840"/>
              <w:lock w:val="sdtLocked"/>
            </w:sdtPr>
            <w:sdtContent>
              <w:tr w:rsidR="004D57DF" w:rsidTr="00881AD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D57DF" w:rsidRPr="004D57DF" w:rsidRDefault="004D57DF" w:rsidP="00881AD7">
                    <w:pPr>
                      <w:rPr>
                        <w:rFonts w:asciiTheme="minorEastAsia" w:eastAsiaTheme="minorEastAsia" w:hAnsiTheme="minorEastAsia"/>
                      </w:rPr>
                    </w:pPr>
                    <w:r w:rsidRPr="004D57DF">
                      <w:rPr>
                        <w:rFonts w:asciiTheme="minorEastAsia" w:eastAsiaTheme="minorEastAsia" w:hAnsiTheme="minorEastAsia"/>
                      </w:rPr>
                      <w:t>机物料消耗</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462,497.23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493,398.67</w:t>
                    </w:r>
                  </w:p>
                </w:tc>
              </w:tr>
            </w:sdtContent>
          </w:sdt>
          <w:sdt>
            <w:sdtPr>
              <w:rPr>
                <w:rFonts w:asciiTheme="minorEastAsia" w:eastAsiaTheme="minorEastAsia" w:hAnsiTheme="minorEastAsia" w:hint="eastAsia"/>
              </w:rPr>
              <w:alias w:val="管理费用明细"/>
              <w:tag w:val="_TUP_722eb986b9ca44cea4b28d9c73b66176"/>
              <w:id w:val="1225841"/>
              <w:lock w:val="sdtLocked"/>
            </w:sdtPr>
            <w:sdtContent>
              <w:tr w:rsidR="004D57DF" w:rsidTr="00881AD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D57DF" w:rsidRPr="004D57DF" w:rsidRDefault="004D57DF" w:rsidP="00881AD7">
                    <w:pPr>
                      <w:rPr>
                        <w:rFonts w:asciiTheme="minorEastAsia" w:eastAsiaTheme="minorEastAsia" w:hAnsiTheme="minorEastAsia"/>
                      </w:rPr>
                    </w:pPr>
                    <w:r w:rsidRPr="004D57DF">
                      <w:rPr>
                        <w:rFonts w:asciiTheme="minorEastAsia" w:eastAsiaTheme="minorEastAsia" w:hAnsiTheme="minorEastAsia"/>
                      </w:rPr>
                      <w:t>邮电费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449,915.78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580,960.55</w:t>
                    </w:r>
                  </w:p>
                </w:tc>
              </w:tr>
            </w:sdtContent>
          </w:sdt>
          <w:sdt>
            <w:sdtPr>
              <w:rPr>
                <w:rFonts w:asciiTheme="minorEastAsia" w:eastAsiaTheme="minorEastAsia" w:hAnsiTheme="minorEastAsia" w:hint="eastAsia"/>
              </w:rPr>
              <w:alias w:val="管理费用明细"/>
              <w:tag w:val="_TUP_722eb986b9ca44cea4b28d9c73b66176"/>
              <w:id w:val="1225842"/>
              <w:lock w:val="sdtLocked"/>
            </w:sdtPr>
            <w:sdtContent>
              <w:tr w:rsidR="004D57DF" w:rsidTr="00881AD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D57DF" w:rsidRPr="004D57DF" w:rsidRDefault="004D57DF" w:rsidP="00881AD7">
                    <w:pPr>
                      <w:rPr>
                        <w:rFonts w:asciiTheme="minorEastAsia" w:eastAsiaTheme="minorEastAsia" w:hAnsiTheme="minorEastAsia"/>
                      </w:rPr>
                    </w:pPr>
                    <w:r w:rsidRPr="004D57DF">
                      <w:rPr>
                        <w:rFonts w:asciiTheme="minorEastAsia" w:eastAsiaTheme="minorEastAsia" w:hAnsiTheme="minorEastAsia"/>
                      </w:rPr>
                      <w:t>董事会费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427,317.90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663,178.66</w:t>
                    </w:r>
                  </w:p>
                </w:tc>
              </w:tr>
            </w:sdtContent>
          </w:sdt>
          <w:sdt>
            <w:sdtPr>
              <w:rPr>
                <w:rFonts w:asciiTheme="minorEastAsia" w:eastAsiaTheme="minorEastAsia" w:hAnsiTheme="minorEastAsia" w:hint="eastAsia"/>
              </w:rPr>
              <w:alias w:val="管理费用明细"/>
              <w:tag w:val="_TUP_722eb986b9ca44cea4b28d9c73b66176"/>
              <w:id w:val="1225843"/>
              <w:lock w:val="sdtLocked"/>
            </w:sdtPr>
            <w:sdtContent>
              <w:tr w:rsidR="004D57DF" w:rsidTr="00881AD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D57DF" w:rsidRPr="004D57DF" w:rsidRDefault="004D57DF" w:rsidP="00881AD7">
                    <w:pPr>
                      <w:rPr>
                        <w:rFonts w:asciiTheme="minorEastAsia" w:eastAsiaTheme="minorEastAsia" w:hAnsiTheme="minorEastAsia"/>
                      </w:rPr>
                    </w:pPr>
                    <w:r w:rsidRPr="004D57DF">
                      <w:rPr>
                        <w:rFonts w:asciiTheme="minorEastAsia" w:eastAsiaTheme="minorEastAsia" w:hAnsiTheme="minorEastAsia"/>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3,919,968.63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5,021,397.87</w:t>
                    </w:r>
                  </w:p>
                </w:tc>
              </w:tr>
            </w:sdtContent>
          </w:sdt>
          <w:tr w:rsidR="004D57DF" w:rsidTr="00881AD7">
            <w:sdt>
              <w:sdtPr>
                <w:rPr>
                  <w:rFonts w:asciiTheme="minorEastAsia" w:eastAsiaTheme="minorEastAsia" w:hAnsiTheme="minorEastAsia"/>
                </w:rPr>
                <w:tag w:val="_PLD_baed7858ee4845698b1e1703ad5c4d1f"/>
                <w:id w:val="1225844"/>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D57DF" w:rsidRPr="004D57DF" w:rsidRDefault="004D57DF" w:rsidP="00881AD7">
                    <w:pPr>
                      <w:jc w:val="center"/>
                      <w:rPr>
                        <w:rFonts w:asciiTheme="minorEastAsia" w:eastAsiaTheme="minorEastAsia" w:hAnsiTheme="minorEastAsia"/>
                      </w:rPr>
                    </w:pPr>
                    <w:r w:rsidRPr="004D57DF">
                      <w:rPr>
                        <w:rFonts w:asciiTheme="minorEastAsia" w:eastAsiaTheme="minorEastAsia" w:hAnsiTheme="minorEastAsia"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59,864,401.84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D57DF" w:rsidRPr="004D57DF" w:rsidRDefault="004D57DF" w:rsidP="00881AD7">
                <w:pPr>
                  <w:jc w:val="right"/>
                  <w:rPr>
                    <w:rFonts w:asciiTheme="minorEastAsia" w:eastAsiaTheme="minorEastAsia" w:hAnsiTheme="minorEastAsia"/>
                  </w:rPr>
                </w:pPr>
                <w:r w:rsidRPr="004D57DF">
                  <w:rPr>
                    <w:rFonts w:asciiTheme="minorEastAsia" w:eastAsiaTheme="minorEastAsia" w:hAnsiTheme="minorEastAsia"/>
                  </w:rPr>
                  <w:t>64,976,278.49</w:t>
                </w:r>
              </w:p>
            </w:tc>
          </w:tr>
        </w:tbl>
        <w:p w:rsidR="004D57DF" w:rsidRDefault="004D57DF"/>
        <w:p w:rsidR="00877D2C" w:rsidRDefault="005540A0">
          <w:r>
            <w:rPr>
              <w:rFonts w:hint="eastAsia"/>
            </w:rPr>
            <w:t>其他说明：</w:t>
          </w:r>
        </w:p>
        <w:sdt>
          <w:sdtPr>
            <w:alias w:val="管理费用的其他说明事项"/>
            <w:tag w:val="_GBC_9b151103b3714e6c9261d3362f24bd0a"/>
            <w:id w:val="1155881567"/>
            <w:lock w:val="sdtLocked"/>
            <w:placeholder>
              <w:docPart w:val="GBC22222222222222222222222222222"/>
            </w:placeholder>
          </w:sdtPr>
          <w:sdtContent>
            <w:p w:rsidR="00877D2C" w:rsidRPr="004700B8" w:rsidRDefault="006D6226" w:rsidP="004946D6">
              <w:pPr>
                <w:spacing w:beforeLines="50" w:afterLines="50" w:line="360" w:lineRule="auto"/>
                <w:rPr>
                  <w:rFonts w:eastAsiaTheme="majorEastAsia"/>
                  <w:sz w:val="24"/>
                  <w:szCs w:val="24"/>
                </w:rPr>
              </w:pPr>
              <w:r w:rsidRPr="006D6226">
                <w:rPr>
                  <w:rFonts w:asciiTheme="minorEastAsia" w:eastAsiaTheme="minorEastAsia" w:hAnsiTheme="minorEastAsia" w:hint="eastAsia"/>
                </w:rPr>
                <w:t>本期管理费用职工薪酬中包含支付的三位高管解除合同补偿款共计1</w:t>
              </w:r>
              <w:r w:rsidRPr="006D6226">
                <w:rPr>
                  <w:rFonts w:asciiTheme="minorEastAsia" w:eastAsiaTheme="minorEastAsia" w:hAnsiTheme="minorEastAsia"/>
                </w:rPr>
                <w:t>20</w:t>
              </w:r>
              <w:r w:rsidRPr="006D6226">
                <w:rPr>
                  <w:rFonts w:asciiTheme="minorEastAsia" w:eastAsiaTheme="minorEastAsia" w:hAnsiTheme="minorEastAsia" w:hint="eastAsia"/>
                </w:rPr>
                <w:t>万元。</w:t>
              </w:r>
            </w:p>
          </w:sdtContent>
        </w:sdt>
      </w:sdtContent>
    </w:sdt>
    <w:bookmarkStart w:id="217" w:name="_Hlk532912714" w:displacedByCustomXml="next"/>
    <w:sdt>
      <w:sdtPr>
        <w:rPr>
          <w:rFonts w:ascii="宋体" w:hAnsi="宋体" w:cs="宋体" w:hint="eastAsia"/>
          <w:b w:val="0"/>
          <w:bCs w:val="0"/>
          <w:kern w:val="0"/>
          <w:szCs w:val="21"/>
        </w:rPr>
        <w:alias w:val="模块:研发费用"/>
        <w:tag w:val="_SEC_82bf03b829d641c299349e9d5db687f0"/>
        <w:id w:val="-213114663"/>
        <w:lock w:val="sdtLocked"/>
        <w:placeholder>
          <w:docPart w:val="GBC22222222222222222222222222222"/>
        </w:placeholder>
      </w:sdtPr>
      <w:sdtEndPr>
        <w:rPr>
          <w:rFonts w:ascii="Times New Roman" w:hAnsi="Times New Roman" w:cs="Times New Roman" w:hint="default"/>
          <w:kern w:val="2"/>
        </w:rPr>
      </w:sdtEndPr>
      <w:sdtContent>
        <w:p w:rsidR="00877D2C" w:rsidRDefault="005540A0" w:rsidP="00B176E2">
          <w:pPr>
            <w:pStyle w:val="3"/>
            <w:numPr>
              <w:ilvl w:val="0"/>
              <w:numId w:val="66"/>
            </w:numPr>
            <w:tabs>
              <w:tab w:val="left" w:pos="504"/>
            </w:tabs>
            <w:rPr>
              <w:szCs w:val="21"/>
            </w:rPr>
          </w:pPr>
          <w:r>
            <w:rPr>
              <w:rFonts w:hint="eastAsia"/>
              <w:szCs w:val="21"/>
            </w:rPr>
            <w:t>研发费用</w:t>
          </w:r>
        </w:p>
        <w:sdt>
          <w:sdtPr>
            <w:alias w:val="是否适用：研发费用[双击切换]"/>
            <w:tag w:val="_GBC_447085648bd3455aade2b93965762fb7"/>
            <w:id w:val="1376120347"/>
            <w:lock w:val="sdtLocked"/>
            <w:placeholder>
              <w:docPart w:val="GBC22222222222222222222222222222"/>
            </w:placeholder>
          </w:sdtPr>
          <w:sdtContent>
            <w:p w:rsidR="00877D2C" w:rsidRDefault="006A4C27">
              <w:r>
                <w:fldChar w:fldCharType="begin"/>
              </w:r>
              <w:r w:rsidR="006D6226">
                <w:rPr>
                  <w:rFonts w:hint="eastAsia"/>
                </w:rPr>
                <w:instrText xml:space="preserve"> MACROBUTTON  SnrToggleCheckbox </w:instrText>
              </w:r>
              <w:r w:rsidR="006D6226">
                <w:rPr>
                  <w:rFonts w:hint="eastAsia"/>
                </w:rPr>
                <w:instrText>√适用</w:instrText>
              </w:r>
              <w:r w:rsidR="006D6226">
                <w:rPr>
                  <w:rFonts w:hint="eastAsia"/>
                </w:rPr>
                <w:instrText xml:space="preserve"> </w:instrText>
              </w:r>
              <w:r>
                <w:fldChar w:fldCharType="end"/>
              </w:r>
              <w:r>
                <w:fldChar w:fldCharType="begin"/>
              </w:r>
              <w:r w:rsidR="006D6226">
                <w:rPr>
                  <w:rFonts w:hint="eastAsia"/>
                </w:rPr>
                <w:instrText xml:space="preserve"> MACROBUTTON  SnrToggleCheckbox </w:instrText>
              </w:r>
              <w:r w:rsidR="006D6226">
                <w:rPr>
                  <w:rFonts w:hint="eastAsia"/>
                </w:rPr>
                <w:instrText>□不适用</w:instrText>
              </w:r>
              <w:r w:rsidR="006D6226">
                <w:rPr>
                  <w:rFonts w:hint="eastAsia"/>
                </w:rPr>
                <w:instrText xml:space="preserve"> </w:instrText>
              </w:r>
              <w:r>
                <w:fldChar w:fldCharType="end"/>
              </w:r>
            </w:p>
          </w:sdtContent>
        </w:sdt>
        <w:p w:rsidR="00877D2C" w:rsidRDefault="005540A0">
          <w:pPr>
            <w:pStyle w:val="af7"/>
            <w:ind w:left="420" w:firstLineChars="0" w:firstLine="0"/>
            <w:jc w:val="right"/>
            <w:rPr>
              <w:szCs w:val="21"/>
            </w:rPr>
          </w:pPr>
          <w:r>
            <w:rPr>
              <w:rFonts w:hint="eastAsia"/>
              <w:szCs w:val="21"/>
            </w:rPr>
            <w:t>单位：</w:t>
          </w:r>
          <w:sdt>
            <w:sdtPr>
              <w:rPr>
                <w:rFonts w:hint="eastAsia"/>
                <w:szCs w:val="21"/>
              </w:rPr>
              <w:alias w:val="单位：研发费用"/>
              <w:tag w:val="_GBC_1b1f4be1acd049ce8e7935f0a111d07a"/>
              <w:id w:val="-8870315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研发费用"/>
              <w:tag w:val="_GBC_26bfad334e744cb79af11c6aa10e96ad"/>
              <w:id w:val="2141839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5"/>
            <w:gridCol w:w="2604"/>
            <w:gridCol w:w="2440"/>
          </w:tblGrid>
          <w:tr w:rsidR="005460EC" w:rsidTr="00881AD7">
            <w:sdt>
              <w:sdtPr>
                <w:rPr>
                  <w:rFonts w:asciiTheme="minorEastAsia" w:eastAsiaTheme="minorEastAsia" w:hAnsiTheme="minorEastAsia"/>
                </w:rPr>
                <w:tag w:val="_PLD_02420652c2154f7cbee5669a7dc715b9"/>
                <w:id w:val="1226094"/>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5460EC" w:rsidRPr="005460EC" w:rsidRDefault="005460EC" w:rsidP="00881AD7">
                    <w:pPr>
                      <w:jc w:val="center"/>
                      <w:rPr>
                        <w:rFonts w:asciiTheme="minorEastAsia" w:eastAsiaTheme="minorEastAsia" w:hAnsiTheme="minorEastAsia"/>
                      </w:rPr>
                    </w:pPr>
                    <w:r w:rsidRPr="005460EC">
                      <w:rPr>
                        <w:rFonts w:asciiTheme="minorEastAsia" w:eastAsiaTheme="minorEastAsia" w:hAnsiTheme="minorEastAsia" w:hint="eastAsia"/>
                      </w:rPr>
                      <w:t>项目</w:t>
                    </w:r>
                  </w:p>
                </w:tc>
              </w:sdtContent>
            </w:sdt>
            <w:sdt>
              <w:sdtPr>
                <w:rPr>
                  <w:rFonts w:asciiTheme="minorEastAsia" w:eastAsiaTheme="minorEastAsia" w:hAnsiTheme="minorEastAsia"/>
                </w:rPr>
                <w:tag w:val="_PLD_301f10da19c0458dbf502fb4181b8435"/>
                <w:id w:val="1226095"/>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5460EC" w:rsidRPr="005460EC" w:rsidRDefault="005460EC" w:rsidP="00881AD7">
                    <w:pPr>
                      <w:jc w:val="center"/>
                      <w:rPr>
                        <w:rFonts w:asciiTheme="minorEastAsia" w:eastAsiaTheme="minorEastAsia" w:hAnsiTheme="minorEastAsia"/>
                      </w:rPr>
                    </w:pPr>
                    <w:r w:rsidRPr="005460EC">
                      <w:rPr>
                        <w:rFonts w:asciiTheme="minorEastAsia" w:eastAsiaTheme="minorEastAsia" w:hAnsiTheme="minorEastAsia" w:hint="eastAsia"/>
                      </w:rPr>
                      <w:t>本期发生额</w:t>
                    </w:r>
                  </w:p>
                </w:tc>
              </w:sdtContent>
            </w:sdt>
            <w:sdt>
              <w:sdtPr>
                <w:rPr>
                  <w:rFonts w:asciiTheme="minorEastAsia" w:eastAsiaTheme="minorEastAsia" w:hAnsiTheme="minorEastAsia"/>
                </w:rPr>
                <w:tag w:val="_PLD_657399a6b7d84b83b048a7e1f5ab1c45"/>
                <w:id w:val="1226096"/>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5460EC" w:rsidRPr="005460EC" w:rsidRDefault="005460EC" w:rsidP="00881AD7">
                    <w:pPr>
                      <w:jc w:val="center"/>
                      <w:rPr>
                        <w:rFonts w:asciiTheme="minorEastAsia" w:eastAsiaTheme="minorEastAsia" w:hAnsiTheme="minorEastAsia"/>
                      </w:rPr>
                    </w:pPr>
                    <w:r w:rsidRPr="005460EC">
                      <w:rPr>
                        <w:rFonts w:asciiTheme="minorEastAsia" w:eastAsiaTheme="minorEastAsia" w:hAnsiTheme="minorEastAsia" w:hint="eastAsia"/>
                      </w:rPr>
                      <w:t>上期发生额</w:t>
                    </w:r>
                  </w:p>
                </w:tc>
              </w:sdtContent>
            </w:sdt>
          </w:tr>
          <w:sdt>
            <w:sdtPr>
              <w:rPr>
                <w:rFonts w:asciiTheme="minorEastAsia" w:eastAsiaTheme="minorEastAsia" w:hAnsiTheme="minorEastAsia"/>
              </w:rPr>
              <w:alias w:val="研发费用明细"/>
              <w:tag w:val="_TUP_e20dd3fcf365400290d382be3f4e0697"/>
              <w:id w:val="1226097"/>
              <w:lock w:val="sdtLocked"/>
            </w:sdtPr>
            <w:sdtContent>
              <w:tr w:rsidR="005460EC" w:rsidTr="00881AD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460EC" w:rsidRPr="005460EC" w:rsidRDefault="005460EC" w:rsidP="00881AD7">
                    <w:pPr>
                      <w:rPr>
                        <w:rFonts w:asciiTheme="minorEastAsia" w:eastAsiaTheme="minorEastAsia" w:hAnsiTheme="minorEastAsia"/>
                      </w:rPr>
                    </w:pPr>
                    <w:r w:rsidRPr="005460EC">
                      <w:rPr>
                        <w:rFonts w:asciiTheme="minorEastAsia" w:eastAsiaTheme="minorEastAsia" w:hAnsiTheme="minorEastAsia"/>
                      </w:rP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460EC" w:rsidRPr="005460EC" w:rsidRDefault="005460EC" w:rsidP="00881AD7">
                    <w:pPr>
                      <w:jc w:val="right"/>
                      <w:rPr>
                        <w:rFonts w:asciiTheme="minorEastAsia" w:eastAsiaTheme="minorEastAsia" w:hAnsiTheme="minorEastAsia"/>
                      </w:rPr>
                    </w:pPr>
                    <w:r w:rsidRPr="005460EC">
                      <w:rPr>
                        <w:rFonts w:asciiTheme="minorEastAsia" w:eastAsiaTheme="minorEastAsia" w:hAnsiTheme="minorEastAsia"/>
                      </w:rPr>
                      <w:t>5,393,605.21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460EC" w:rsidRPr="005460EC" w:rsidRDefault="005460EC" w:rsidP="00881AD7">
                    <w:pPr>
                      <w:jc w:val="right"/>
                      <w:rPr>
                        <w:rFonts w:asciiTheme="minorEastAsia" w:eastAsiaTheme="minorEastAsia" w:hAnsiTheme="minorEastAsia"/>
                      </w:rPr>
                    </w:pPr>
                    <w:r w:rsidRPr="005460EC">
                      <w:rPr>
                        <w:rFonts w:asciiTheme="minorEastAsia" w:eastAsiaTheme="minorEastAsia" w:hAnsiTheme="minorEastAsia"/>
                      </w:rPr>
                      <w:t>2,425,311.71</w:t>
                    </w:r>
                  </w:p>
                </w:tc>
              </w:tr>
            </w:sdtContent>
          </w:sdt>
          <w:sdt>
            <w:sdtPr>
              <w:rPr>
                <w:rFonts w:asciiTheme="minorEastAsia" w:eastAsiaTheme="minorEastAsia" w:hAnsiTheme="minorEastAsia"/>
              </w:rPr>
              <w:alias w:val="研发费用明细"/>
              <w:tag w:val="_TUP_e20dd3fcf365400290d382be3f4e0697"/>
              <w:id w:val="1226098"/>
              <w:lock w:val="sdtLocked"/>
            </w:sdtPr>
            <w:sdtContent>
              <w:tr w:rsidR="005460EC" w:rsidTr="00881AD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460EC" w:rsidRPr="005460EC" w:rsidRDefault="005460EC" w:rsidP="00881AD7">
                    <w:pPr>
                      <w:rPr>
                        <w:rFonts w:asciiTheme="minorEastAsia" w:eastAsiaTheme="minorEastAsia" w:hAnsiTheme="minorEastAsia"/>
                      </w:rPr>
                    </w:pPr>
                    <w:r w:rsidRPr="005460EC">
                      <w:rPr>
                        <w:rFonts w:asciiTheme="minorEastAsia" w:eastAsiaTheme="minorEastAsia" w:hAnsiTheme="minorEastAsia"/>
                      </w:rPr>
                      <w:t>材料费用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460EC" w:rsidRPr="005460EC" w:rsidRDefault="005460EC" w:rsidP="00881AD7">
                    <w:pPr>
                      <w:jc w:val="right"/>
                      <w:rPr>
                        <w:rFonts w:asciiTheme="minorEastAsia" w:eastAsiaTheme="minorEastAsia" w:hAnsiTheme="minorEastAsia"/>
                      </w:rPr>
                    </w:pPr>
                    <w:r w:rsidRPr="005460EC">
                      <w:rPr>
                        <w:rFonts w:asciiTheme="minorEastAsia" w:eastAsiaTheme="minorEastAsia" w:hAnsiTheme="minorEastAsia"/>
                      </w:rPr>
                      <w:t>12,497,984.37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460EC" w:rsidRPr="005460EC" w:rsidRDefault="005460EC" w:rsidP="00881AD7">
                    <w:pPr>
                      <w:jc w:val="right"/>
                      <w:rPr>
                        <w:rFonts w:asciiTheme="minorEastAsia" w:eastAsiaTheme="minorEastAsia" w:hAnsiTheme="minorEastAsia"/>
                      </w:rPr>
                    </w:pPr>
                    <w:r w:rsidRPr="005460EC">
                      <w:rPr>
                        <w:rFonts w:asciiTheme="minorEastAsia" w:eastAsiaTheme="minorEastAsia" w:hAnsiTheme="minorEastAsia"/>
                      </w:rPr>
                      <w:t>7,247,530.83</w:t>
                    </w:r>
                  </w:p>
                </w:tc>
              </w:tr>
            </w:sdtContent>
          </w:sdt>
          <w:sdt>
            <w:sdtPr>
              <w:rPr>
                <w:rFonts w:asciiTheme="minorEastAsia" w:eastAsiaTheme="minorEastAsia" w:hAnsiTheme="minorEastAsia"/>
              </w:rPr>
              <w:alias w:val="研发费用明细"/>
              <w:tag w:val="_TUP_e20dd3fcf365400290d382be3f4e0697"/>
              <w:id w:val="1226099"/>
              <w:lock w:val="sdtLocked"/>
            </w:sdtPr>
            <w:sdtContent>
              <w:tr w:rsidR="005460EC" w:rsidTr="00881AD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460EC" w:rsidRPr="005460EC" w:rsidRDefault="005460EC" w:rsidP="00881AD7">
                    <w:pPr>
                      <w:rPr>
                        <w:rFonts w:asciiTheme="minorEastAsia" w:eastAsiaTheme="minorEastAsia" w:hAnsiTheme="minorEastAsia"/>
                      </w:rPr>
                    </w:pPr>
                    <w:r w:rsidRPr="005460EC">
                      <w:rPr>
                        <w:rFonts w:asciiTheme="minorEastAsia" w:eastAsiaTheme="minorEastAsia" w:hAnsiTheme="minorEastAsia"/>
                      </w:rPr>
                      <w:t>燃料及动力费用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460EC" w:rsidRPr="005460EC" w:rsidRDefault="005460EC" w:rsidP="00881AD7">
                    <w:pPr>
                      <w:jc w:val="right"/>
                      <w:rPr>
                        <w:rFonts w:asciiTheme="minorEastAsia" w:eastAsiaTheme="minorEastAsia" w:hAnsiTheme="minorEastAsia"/>
                      </w:rPr>
                    </w:pPr>
                    <w:r w:rsidRPr="005460EC">
                      <w:rPr>
                        <w:rFonts w:asciiTheme="minorEastAsia" w:eastAsiaTheme="minorEastAsia" w:hAnsiTheme="minorEastAsia"/>
                      </w:rPr>
                      <w:t>2,038,578.15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460EC" w:rsidRPr="005460EC" w:rsidRDefault="005460EC" w:rsidP="00881AD7">
                    <w:pPr>
                      <w:jc w:val="right"/>
                      <w:rPr>
                        <w:rFonts w:asciiTheme="minorEastAsia" w:eastAsiaTheme="minorEastAsia" w:hAnsiTheme="minorEastAsia"/>
                      </w:rPr>
                    </w:pPr>
                    <w:r w:rsidRPr="005460EC">
                      <w:rPr>
                        <w:rFonts w:asciiTheme="minorEastAsia" w:eastAsiaTheme="minorEastAsia" w:hAnsiTheme="minorEastAsia"/>
                      </w:rPr>
                      <w:t>3,513,456.98</w:t>
                    </w:r>
                  </w:p>
                </w:tc>
              </w:tr>
            </w:sdtContent>
          </w:sdt>
          <w:sdt>
            <w:sdtPr>
              <w:rPr>
                <w:rFonts w:asciiTheme="minorEastAsia" w:eastAsiaTheme="minorEastAsia" w:hAnsiTheme="minorEastAsia"/>
              </w:rPr>
              <w:alias w:val="研发费用明细"/>
              <w:tag w:val="_TUP_e20dd3fcf365400290d382be3f4e0697"/>
              <w:id w:val="1226100"/>
              <w:lock w:val="sdtLocked"/>
            </w:sdtPr>
            <w:sdtContent>
              <w:tr w:rsidR="005460EC" w:rsidTr="00881AD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460EC" w:rsidRPr="005460EC" w:rsidRDefault="005460EC" w:rsidP="00881AD7">
                    <w:pPr>
                      <w:rPr>
                        <w:rFonts w:asciiTheme="minorEastAsia" w:eastAsiaTheme="minorEastAsia" w:hAnsiTheme="minorEastAsia"/>
                      </w:rPr>
                    </w:pPr>
                    <w:r w:rsidRPr="005460EC">
                      <w:rPr>
                        <w:rFonts w:asciiTheme="minorEastAsia" w:eastAsiaTheme="minorEastAsia" w:hAnsiTheme="minorEastAsia"/>
                      </w:rPr>
                      <w:t>折旧费用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460EC" w:rsidRPr="005460EC" w:rsidRDefault="005460EC" w:rsidP="00881AD7">
                    <w:pPr>
                      <w:jc w:val="right"/>
                      <w:rPr>
                        <w:rFonts w:asciiTheme="minorEastAsia" w:eastAsiaTheme="minorEastAsia" w:hAnsiTheme="minorEastAsia"/>
                      </w:rPr>
                    </w:pPr>
                    <w:r w:rsidRPr="005460EC">
                      <w:rPr>
                        <w:rFonts w:asciiTheme="minorEastAsia" w:eastAsiaTheme="minorEastAsia" w:hAnsiTheme="minorEastAsia"/>
                      </w:rPr>
                      <w:t>6,585,188.12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460EC" w:rsidRPr="005460EC" w:rsidRDefault="005460EC" w:rsidP="00881AD7">
                    <w:pPr>
                      <w:jc w:val="right"/>
                      <w:rPr>
                        <w:rFonts w:asciiTheme="minorEastAsia" w:eastAsiaTheme="minorEastAsia" w:hAnsiTheme="minorEastAsia"/>
                      </w:rPr>
                    </w:pPr>
                    <w:r w:rsidRPr="005460EC">
                      <w:rPr>
                        <w:rFonts w:asciiTheme="minorEastAsia" w:eastAsiaTheme="minorEastAsia" w:hAnsiTheme="minorEastAsia"/>
                      </w:rPr>
                      <w:t>9,141,016.39</w:t>
                    </w:r>
                  </w:p>
                </w:tc>
              </w:tr>
            </w:sdtContent>
          </w:sdt>
          <w:sdt>
            <w:sdtPr>
              <w:rPr>
                <w:rFonts w:asciiTheme="minorEastAsia" w:eastAsiaTheme="minorEastAsia" w:hAnsiTheme="minorEastAsia"/>
              </w:rPr>
              <w:alias w:val="研发费用明细"/>
              <w:tag w:val="_TUP_e20dd3fcf365400290d382be3f4e0697"/>
              <w:id w:val="1226101"/>
              <w:lock w:val="sdtLocked"/>
            </w:sdtPr>
            <w:sdtContent>
              <w:tr w:rsidR="005460EC" w:rsidTr="00881AD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460EC" w:rsidRPr="005460EC" w:rsidRDefault="005460EC" w:rsidP="00881AD7">
                    <w:pPr>
                      <w:rPr>
                        <w:rFonts w:asciiTheme="minorEastAsia" w:eastAsiaTheme="minorEastAsia" w:hAnsiTheme="minorEastAsia"/>
                      </w:rPr>
                    </w:pPr>
                    <w:r w:rsidRPr="005460EC">
                      <w:rPr>
                        <w:rFonts w:asciiTheme="minorEastAsia" w:eastAsiaTheme="minorEastAsia" w:hAnsiTheme="minorEastAsia"/>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460EC" w:rsidRPr="005460EC" w:rsidRDefault="005460EC" w:rsidP="00881AD7">
                    <w:pPr>
                      <w:jc w:val="right"/>
                      <w:rPr>
                        <w:rFonts w:asciiTheme="minorEastAsia" w:eastAsiaTheme="minorEastAsia" w:hAnsiTheme="minorEastAsia"/>
                      </w:rPr>
                    </w:pPr>
                    <w:r w:rsidRPr="005460EC">
                      <w:rPr>
                        <w:rFonts w:asciiTheme="minorEastAsia" w:eastAsiaTheme="minorEastAsia" w:hAnsiTheme="minorEastAsia"/>
                      </w:rPr>
                      <w:t>750,538.38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460EC" w:rsidRPr="005460EC" w:rsidRDefault="005460EC" w:rsidP="00881AD7">
                    <w:pPr>
                      <w:jc w:val="right"/>
                      <w:rPr>
                        <w:rFonts w:asciiTheme="minorEastAsia" w:eastAsiaTheme="minorEastAsia" w:hAnsiTheme="minorEastAsia"/>
                      </w:rPr>
                    </w:pPr>
                    <w:r w:rsidRPr="005460EC">
                      <w:rPr>
                        <w:rFonts w:asciiTheme="minorEastAsia" w:eastAsiaTheme="minorEastAsia" w:hAnsiTheme="minorEastAsia"/>
                      </w:rPr>
                      <w:t>1,408,020.46</w:t>
                    </w:r>
                  </w:p>
                </w:tc>
              </w:tr>
            </w:sdtContent>
          </w:sdt>
          <w:tr w:rsidR="005460EC" w:rsidTr="00881AD7">
            <w:sdt>
              <w:sdtPr>
                <w:rPr>
                  <w:rFonts w:asciiTheme="minorEastAsia" w:eastAsiaTheme="minorEastAsia" w:hAnsiTheme="minorEastAsia"/>
                </w:rPr>
                <w:tag w:val="_PLD_9cab7ee68b8c41309b94c4fd276833fd"/>
                <w:id w:val="122610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460EC" w:rsidRPr="005460EC" w:rsidRDefault="005460EC" w:rsidP="00881AD7">
                    <w:pPr>
                      <w:jc w:val="center"/>
                      <w:rPr>
                        <w:rFonts w:asciiTheme="minorEastAsia" w:eastAsiaTheme="minorEastAsia" w:hAnsiTheme="minorEastAsia"/>
                      </w:rPr>
                    </w:pPr>
                    <w:r w:rsidRPr="005460EC">
                      <w:rPr>
                        <w:rFonts w:asciiTheme="minorEastAsia" w:eastAsiaTheme="minorEastAsia" w:hAnsiTheme="minorEastAsia"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5460EC" w:rsidRPr="005460EC" w:rsidRDefault="005460EC" w:rsidP="00881AD7">
                <w:pPr>
                  <w:jc w:val="right"/>
                  <w:rPr>
                    <w:rFonts w:asciiTheme="minorEastAsia" w:eastAsiaTheme="minorEastAsia" w:hAnsiTheme="minorEastAsia"/>
                  </w:rPr>
                </w:pPr>
                <w:r w:rsidRPr="005460EC">
                  <w:rPr>
                    <w:rFonts w:asciiTheme="minorEastAsia" w:eastAsiaTheme="minorEastAsia" w:hAnsiTheme="minorEastAsia"/>
                  </w:rPr>
                  <w:t>27,265,894.23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460EC" w:rsidRPr="005460EC" w:rsidRDefault="005460EC" w:rsidP="00881AD7">
                <w:pPr>
                  <w:jc w:val="right"/>
                  <w:rPr>
                    <w:rFonts w:asciiTheme="minorEastAsia" w:eastAsiaTheme="minorEastAsia" w:hAnsiTheme="minorEastAsia"/>
                  </w:rPr>
                </w:pPr>
                <w:r w:rsidRPr="005460EC">
                  <w:rPr>
                    <w:rFonts w:asciiTheme="minorEastAsia" w:eastAsiaTheme="minorEastAsia" w:hAnsiTheme="minorEastAsia"/>
                  </w:rPr>
                  <w:t>23,735,336.37</w:t>
                </w:r>
              </w:p>
            </w:tc>
          </w:tr>
        </w:tbl>
        <w:p w:rsidR="005460EC" w:rsidRDefault="005460EC"/>
        <w:p w:rsidR="00877D2C" w:rsidRDefault="005540A0">
          <w:r>
            <w:rPr>
              <w:rFonts w:hint="eastAsia"/>
            </w:rPr>
            <w:t>其他说明：</w:t>
          </w:r>
        </w:p>
        <w:sdt>
          <w:sdtPr>
            <w:alias w:val="研发费用其他说明"/>
            <w:tag w:val="_GBC_54ee6f091b584e948f5e7b3ca9f827ce"/>
            <w:id w:val="-1027709728"/>
            <w:lock w:val="sdtLocked"/>
            <w:placeholder>
              <w:docPart w:val="GBC22222222222222222222222222222"/>
            </w:placeholder>
          </w:sdtPr>
          <w:sdtContent>
            <w:p w:rsidR="00877D2C" w:rsidRDefault="005460EC">
              <w:r>
                <w:rPr>
                  <w:rFonts w:hint="eastAsia"/>
                </w:rPr>
                <w:t>无</w:t>
              </w:r>
            </w:p>
          </w:sdtContent>
        </w:sdt>
        <w:p w:rsidR="00877D2C" w:rsidRDefault="006A4C27"/>
      </w:sdtContent>
    </w:sdt>
    <w:bookmarkEnd w:id="217" w:displacedByCustomXml="next"/>
    <w:sdt>
      <w:sdtPr>
        <w:rPr>
          <w:rFonts w:ascii="宋体" w:hAnsi="宋体" w:cs="宋体" w:hint="eastAsia"/>
          <w:b w:val="0"/>
          <w:bCs w:val="0"/>
          <w:kern w:val="0"/>
          <w:szCs w:val="21"/>
        </w:rPr>
        <w:alias w:val="模块:财务费用"/>
        <w:tag w:val="_SEC_e64e0ff353b940238889b35d13a33128"/>
        <w:id w:val="859163563"/>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66"/>
            </w:numPr>
            <w:tabs>
              <w:tab w:val="left" w:pos="504"/>
            </w:tabs>
            <w:rPr>
              <w:szCs w:val="21"/>
            </w:rPr>
          </w:pPr>
          <w:r>
            <w:rPr>
              <w:rFonts w:hint="eastAsia"/>
              <w:szCs w:val="21"/>
            </w:rPr>
            <w:t>财务费用</w:t>
          </w:r>
        </w:p>
        <w:sdt>
          <w:sdtPr>
            <w:alias w:val="是否适用：财务费用[双击切换]"/>
            <w:tag w:val="_GBC_7e467c6faebc402ab141f588df31680d"/>
            <w:id w:val="1986894563"/>
            <w:lock w:val="sdtLocked"/>
            <w:placeholder>
              <w:docPart w:val="GBC22222222222222222222222222222"/>
            </w:placeholder>
          </w:sdtPr>
          <w:sdtContent>
            <w:p w:rsidR="00877D2C" w:rsidRDefault="006A4C27">
              <w:r>
                <w:fldChar w:fldCharType="begin"/>
              </w:r>
              <w:r w:rsidR="00AB4E02">
                <w:rPr>
                  <w:rFonts w:hint="eastAsia"/>
                </w:rPr>
                <w:instrText xml:space="preserve">MACROBUTTON  SnrToggleCheckbox </w:instrText>
              </w:r>
              <w:r w:rsidR="00AB4E02">
                <w:rPr>
                  <w:rFonts w:hint="eastAsia"/>
                </w:rPr>
                <w:instrText>√适用</w:instrText>
              </w:r>
              <w:r w:rsidR="00AB4E02">
                <w:rPr>
                  <w:rFonts w:hint="eastAsia"/>
                </w:rPr>
                <w:instrText xml:space="preserve"> </w:instrText>
              </w:r>
              <w:r>
                <w:fldChar w:fldCharType="end"/>
              </w:r>
              <w:r>
                <w:fldChar w:fldCharType="begin"/>
              </w:r>
              <w:r w:rsidR="00AB4E02">
                <w:rPr>
                  <w:rFonts w:hint="eastAsia"/>
                </w:rPr>
                <w:instrText xml:space="preserve"> MACROBUTTON  SnrToggleCheckbox </w:instrText>
              </w:r>
              <w:r w:rsidR="00AB4E02">
                <w:rPr>
                  <w:rFonts w:hint="eastAsia"/>
                </w:rPr>
                <w:instrText>□不适用</w:instrText>
              </w:r>
              <w:r w:rsidR="00AB4E02">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费用"/>
              <w:tag w:val="_GBC_adcf988d29cd43aba011ce1310eac264"/>
              <w:id w:val="1909032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费用"/>
              <w:tag w:val="_GBC_f6066e571d54449daf358ae3037f9712"/>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5"/>
            <w:gridCol w:w="2604"/>
            <w:gridCol w:w="2440"/>
          </w:tblGrid>
          <w:tr w:rsidR="00116E4D" w:rsidTr="00A35FB3">
            <w:sdt>
              <w:sdtPr>
                <w:rPr>
                  <w:rFonts w:asciiTheme="minorEastAsia" w:hAnsiTheme="minorEastAsia"/>
                </w:rPr>
                <w:tag w:val="_PLD_49977e87dd3f474489b24bbaed00293d"/>
                <w:id w:val="10818997"/>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116E4D" w:rsidRPr="00AB4E02" w:rsidRDefault="00116E4D" w:rsidP="00A35FB3">
                    <w:pPr>
                      <w:jc w:val="center"/>
                      <w:rPr>
                        <w:rFonts w:asciiTheme="minorEastAsia" w:hAnsiTheme="minorEastAsia"/>
                      </w:rPr>
                    </w:pPr>
                    <w:r w:rsidRPr="00AB4E02">
                      <w:rPr>
                        <w:rFonts w:asciiTheme="minorEastAsia" w:hAnsiTheme="minorEastAsia" w:hint="eastAsia"/>
                      </w:rPr>
                      <w:t>项目</w:t>
                    </w:r>
                  </w:p>
                </w:tc>
              </w:sdtContent>
            </w:sdt>
            <w:sdt>
              <w:sdtPr>
                <w:rPr>
                  <w:rFonts w:asciiTheme="minorEastAsia" w:hAnsiTheme="minorEastAsia"/>
                </w:rPr>
                <w:tag w:val="_PLD_f64aa2e290ce4904a39347c56117acb7"/>
                <w:id w:val="10818998"/>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116E4D" w:rsidRPr="00AB4E02" w:rsidRDefault="00116E4D" w:rsidP="00A35FB3">
                    <w:pPr>
                      <w:jc w:val="center"/>
                      <w:rPr>
                        <w:rFonts w:asciiTheme="minorEastAsia" w:hAnsiTheme="minorEastAsia"/>
                      </w:rPr>
                    </w:pPr>
                    <w:r w:rsidRPr="00AB4E02">
                      <w:rPr>
                        <w:rFonts w:asciiTheme="minorEastAsia" w:hAnsiTheme="minorEastAsia" w:hint="eastAsia"/>
                      </w:rPr>
                      <w:t>本期发生额</w:t>
                    </w:r>
                  </w:p>
                </w:tc>
              </w:sdtContent>
            </w:sdt>
            <w:sdt>
              <w:sdtPr>
                <w:rPr>
                  <w:rFonts w:asciiTheme="minorEastAsia" w:hAnsiTheme="minorEastAsia"/>
                </w:rPr>
                <w:tag w:val="_PLD_178c78585f7e495ebd86923cb8c24338"/>
                <w:id w:val="10818999"/>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116E4D" w:rsidRPr="00AB4E02" w:rsidRDefault="00116E4D" w:rsidP="00A35FB3">
                    <w:pPr>
                      <w:jc w:val="center"/>
                      <w:rPr>
                        <w:rFonts w:asciiTheme="minorEastAsia" w:hAnsiTheme="minorEastAsia"/>
                      </w:rPr>
                    </w:pPr>
                    <w:r w:rsidRPr="00AB4E02">
                      <w:rPr>
                        <w:rFonts w:asciiTheme="minorEastAsia" w:hAnsiTheme="minorEastAsia" w:hint="eastAsia"/>
                      </w:rPr>
                      <w:t>上期发生额</w:t>
                    </w:r>
                  </w:p>
                </w:tc>
              </w:sdtContent>
            </w:sdt>
          </w:tr>
          <w:sdt>
            <w:sdtPr>
              <w:rPr>
                <w:rFonts w:asciiTheme="minorEastAsia" w:hAnsiTheme="minorEastAsia" w:hint="eastAsia"/>
              </w:rPr>
              <w:alias w:val="财务费用明细"/>
              <w:tag w:val="_TUP_532e2d560b3e474f82bbcbba74b0e810"/>
              <w:id w:val="10819000"/>
              <w:lock w:val="sdtLocked"/>
            </w:sdtPr>
            <w:sdtContent>
              <w:tr w:rsidR="00116E4D" w:rsidTr="00A35FB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6E4D" w:rsidRPr="00AB4E02" w:rsidRDefault="00116E4D" w:rsidP="00A35FB3">
                    <w:pPr>
                      <w:rPr>
                        <w:rFonts w:asciiTheme="minorEastAsia" w:hAnsiTheme="minorEastAsia"/>
                      </w:rPr>
                    </w:pPr>
                    <w:r w:rsidRPr="00AB4E02">
                      <w:rPr>
                        <w:rFonts w:asciiTheme="minorEastAsia" w:hAnsiTheme="minorEastAsia"/>
                      </w:rP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16E4D" w:rsidRPr="00AB4E02" w:rsidRDefault="00116E4D" w:rsidP="00A35FB3">
                    <w:pPr>
                      <w:jc w:val="right"/>
                      <w:rPr>
                        <w:rFonts w:asciiTheme="minorEastAsia" w:hAnsiTheme="minorEastAsia"/>
                      </w:rPr>
                    </w:pPr>
                    <w:r w:rsidRPr="00AB4E02">
                      <w:rPr>
                        <w:rFonts w:asciiTheme="minorEastAsia" w:hAnsiTheme="minorEastAsia"/>
                      </w:rPr>
                      <w:t>9,985,272.73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16E4D" w:rsidRPr="00AB4E02" w:rsidRDefault="00116E4D" w:rsidP="00A35FB3">
                    <w:pPr>
                      <w:jc w:val="right"/>
                      <w:rPr>
                        <w:rFonts w:asciiTheme="minorEastAsia" w:hAnsiTheme="minorEastAsia"/>
                      </w:rPr>
                    </w:pPr>
                    <w:r w:rsidRPr="00AB4E02">
                      <w:rPr>
                        <w:rFonts w:asciiTheme="minorEastAsia" w:hAnsiTheme="minorEastAsia"/>
                      </w:rPr>
                      <w:t>14,335,518.49</w:t>
                    </w:r>
                  </w:p>
                </w:tc>
              </w:tr>
            </w:sdtContent>
          </w:sdt>
          <w:sdt>
            <w:sdtPr>
              <w:rPr>
                <w:rFonts w:asciiTheme="minorEastAsia" w:hAnsiTheme="minorEastAsia" w:hint="eastAsia"/>
              </w:rPr>
              <w:alias w:val="财务费用明细"/>
              <w:tag w:val="_TUP_532e2d560b3e474f82bbcbba74b0e810"/>
              <w:id w:val="10819001"/>
              <w:lock w:val="sdtLocked"/>
            </w:sdtPr>
            <w:sdtContent>
              <w:tr w:rsidR="00116E4D" w:rsidTr="00A35FB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6E4D" w:rsidRPr="00AB4E02" w:rsidRDefault="00116E4D" w:rsidP="00A35FB3">
                    <w:pPr>
                      <w:rPr>
                        <w:rFonts w:asciiTheme="minorEastAsia" w:hAnsiTheme="minorEastAsia"/>
                      </w:rPr>
                    </w:pPr>
                    <w:r w:rsidRPr="00AB4E02">
                      <w:rPr>
                        <w:rFonts w:asciiTheme="minorEastAsia" w:hAnsiTheme="minorEastAsia"/>
                      </w:rPr>
                      <w:t>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16E4D" w:rsidRPr="00AB4E02" w:rsidRDefault="00116E4D" w:rsidP="00A35FB3">
                    <w:pPr>
                      <w:jc w:val="right"/>
                      <w:rPr>
                        <w:rFonts w:asciiTheme="minorEastAsia" w:hAnsiTheme="minorEastAsia"/>
                      </w:rPr>
                    </w:pPr>
                    <w:r>
                      <w:rPr>
                        <w:rFonts w:asciiTheme="minorEastAsia" w:hAnsiTheme="minorEastAsia" w:hint="eastAsia"/>
                      </w:rPr>
                      <w:t>-</w:t>
                    </w:r>
                    <w:r w:rsidRPr="00AB4E02">
                      <w:rPr>
                        <w:rFonts w:asciiTheme="minorEastAsia" w:hAnsiTheme="minorEastAsia"/>
                      </w:rPr>
                      <w:t>1,479,392.68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16E4D" w:rsidRPr="00AB4E02" w:rsidRDefault="00116E4D" w:rsidP="00A35FB3">
                    <w:pPr>
                      <w:jc w:val="right"/>
                      <w:rPr>
                        <w:rFonts w:asciiTheme="minorEastAsia" w:hAnsiTheme="minorEastAsia"/>
                      </w:rPr>
                    </w:pPr>
                    <w:r>
                      <w:rPr>
                        <w:rFonts w:asciiTheme="minorEastAsia" w:hAnsiTheme="minorEastAsia" w:hint="eastAsia"/>
                      </w:rPr>
                      <w:t>-</w:t>
                    </w:r>
                    <w:r w:rsidRPr="00AB4E02">
                      <w:rPr>
                        <w:rFonts w:asciiTheme="minorEastAsia" w:hAnsiTheme="minorEastAsia"/>
                      </w:rPr>
                      <w:t>1,638,186.37</w:t>
                    </w:r>
                  </w:p>
                </w:tc>
              </w:tr>
            </w:sdtContent>
          </w:sdt>
          <w:sdt>
            <w:sdtPr>
              <w:rPr>
                <w:rFonts w:asciiTheme="minorEastAsia" w:hAnsiTheme="minorEastAsia" w:hint="eastAsia"/>
              </w:rPr>
              <w:alias w:val="财务费用明细"/>
              <w:tag w:val="_TUP_532e2d560b3e474f82bbcbba74b0e810"/>
              <w:id w:val="10819002"/>
              <w:lock w:val="sdtLocked"/>
            </w:sdtPr>
            <w:sdtContent>
              <w:tr w:rsidR="00116E4D" w:rsidTr="00A35FB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6E4D" w:rsidRPr="00AB4E02" w:rsidRDefault="00116E4D" w:rsidP="00A35FB3">
                    <w:pPr>
                      <w:rPr>
                        <w:rFonts w:asciiTheme="minorEastAsia" w:hAnsiTheme="minorEastAsia"/>
                      </w:rPr>
                    </w:pPr>
                    <w:r w:rsidRPr="00AB4E02">
                      <w:rPr>
                        <w:rFonts w:asciiTheme="minorEastAsia" w:hAnsiTheme="minorEastAsia"/>
                      </w:rPr>
                      <w:t>汇兑损失</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16E4D" w:rsidRPr="00AB4E02" w:rsidRDefault="00116E4D" w:rsidP="00A35FB3">
                    <w:pPr>
                      <w:jc w:val="right"/>
                      <w:rPr>
                        <w:rFonts w:asciiTheme="minorEastAsia" w:hAnsiTheme="minorEastAsia"/>
                      </w:rPr>
                    </w:pPr>
                    <w:r w:rsidRPr="00AB4E02">
                      <w:rPr>
                        <w:rFonts w:asciiTheme="minorEastAsia" w:hAnsiTheme="minorEastAsia"/>
                      </w:rPr>
                      <w:t>6,850,564.74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16E4D" w:rsidRPr="00AB4E02" w:rsidRDefault="00116E4D" w:rsidP="00A35FB3">
                    <w:pPr>
                      <w:jc w:val="right"/>
                      <w:rPr>
                        <w:rFonts w:asciiTheme="minorEastAsia" w:hAnsiTheme="minorEastAsia"/>
                      </w:rPr>
                    </w:pPr>
                    <w:r w:rsidRPr="00AB4E02">
                      <w:rPr>
                        <w:rFonts w:asciiTheme="minorEastAsia" w:hAnsiTheme="minorEastAsia"/>
                      </w:rPr>
                      <w:t>2,754,697.76</w:t>
                    </w:r>
                  </w:p>
                </w:tc>
              </w:tr>
            </w:sdtContent>
          </w:sdt>
          <w:sdt>
            <w:sdtPr>
              <w:rPr>
                <w:rFonts w:asciiTheme="minorEastAsia" w:hAnsiTheme="minorEastAsia" w:hint="eastAsia"/>
              </w:rPr>
              <w:alias w:val="财务费用明细"/>
              <w:tag w:val="_TUP_532e2d560b3e474f82bbcbba74b0e810"/>
              <w:id w:val="10819003"/>
              <w:lock w:val="sdtLocked"/>
            </w:sdtPr>
            <w:sdtContent>
              <w:tr w:rsidR="00116E4D" w:rsidTr="00A35FB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6E4D" w:rsidRPr="00AB4E02" w:rsidRDefault="00116E4D" w:rsidP="00A35FB3">
                    <w:pPr>
                      <w:rPr>
                        <w:rFonts w:asciiTheme="minorEastAsia" w:hAnsiTheme="minorEastAsia"/>
                      </w:rPr>
                    </w:pPr>
                    <w:r w:rsidRPr="00AB4E02">
                      <w:rPr>
                        <w:rFonts w:asciiTheme="minorEastAsia" w:hAnsiTheme="minorEastAsia"/>
                      </w:rPr>
                      <w:t>汇兑收益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16E4D" w:rsidRPr="00AB4E02" w:rsidRDefault="00116E4D" w:rsidP="00A35FB3">
                    <w:pPr>
                      <w:jc w:val="right"/>
                      <w:rPr>
                        <w:rFonts w:asciiTheme="minorEastAsia" w:hAnsiTheme="minorEastAsia"/>
                      </w:rPr>
                    </w:pPr>
                    <w:r>
                      <w:rPr>
                        <w:rFonts w:asciiTheme="minorEastAsia" w:hAnsiTheme="minorEastAsia" w:hint="eastAsia"/>
                      </w:rPr>
                      <w:t>-</w:t>
                    </w:r>
                    <w:r w:rsidRPr="00AB4E02">
                      <w:rPr>
                        <w:rFonts w:asciiTheme="minorEastAsia" w:hAnsiTheme="minorEastAsia"/>
                      </w:rPr>
                      <w:t>2,014,479.63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16E4D" w:rsidRPr="00AB4E02" w:rsidRDefault="00116E4D" w:rsidP="00A35FB3">
                    <w:pPr>
                      <w:jc w:val="right"/>
                      <w:rPr>
                        <w:rFonts w:asciiTheme="minorEastAsia" w:hAnsiTheme="minorEastAsia"/>
                      </w:rPr>
                    </w:pPr>
                    <w:r>
                      <w:rPr>
                        <w:rFonts w:asciiTheme="minorEastAsia" w:hAnsiTheme="minorEastAsia" w:hint="eastAsia"/>
                      </w:rPr>
                      <w:t>-</w:t>
                    </w:r>
                    <w:r w:rsidRPr="00AB4E02">
                      <w:rPr>
                        <w:rFonts w:asciiTheme="minorEastAsia" w:hAnsiTheme="minorEastAsia"/>
                      </w:rPr>
                      <w:t>4,428,623.35</w:t>
                    </w:r>
                  </w:p>
                </w:tc>
              </w:tr>
            </w:sdtContent>
          </w:sdt>
          <w:sdt>
            <w:sdtPr>
              <w:rPr>
                <w:rFonts w:asciiTheme="minorEastAsia" w:hAnsiTheme="minorEastAsia" w:hint="eastAsia"/>
              </w:rPr>
              <w:alias w:val="财务费用明细"/>
              <w:tag w:val="_TUP_532e2d560b3e474f82bbcbba74b0e810"/>
              <w:id w:val="10819004"/>
              <w:lock w:val="sdtLocked"/>
            </w:sdtPr>
            <w:sdtContent>
              <w:tr w:rsidR="00116E4D" w:rsidTr="00A35FB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6E4D" w:rsidRPr="00AB4E02" w:rsidRDefault="00116E4D" w:rsidP="00A35FB3">
                    <w:pPr>
                      <w:rPr>
                        <w:rFonts w:asciiTheme="minorEastAsia" w:hAnsiTheme="minorEastAsia"/>
                      </w:rPr>
                    </w:pPr>
                    <w:r w:rsidRPr="00AB4E02">
                      <w:rPr>
                        <w:rFonts w:asciiTheme="minorEastAsia" w:hAnsiTheme="minorEastAsia"/>
                      </w:rPr>
                      <w:t>银行手续费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16E4D" w:rsidRPr="00AB4E02" w:rsidRDefault="00116E4D" w:rsidP="00A35FB3">
                    <w:pPr>
                      <w:jc w:val="right"/>
                      <w:rPr>
                        <w:rFonts w:asciiTheme="minorEastAsia" w:hAnsiTheme="minorEastAsia"/>
                      </w:rPr>
                    </w:pPr>
                    <w:r w:rsidRPr="00AB4E02">
                      <w:rPr>
                        <w:rFonts w:asciiTheme="minorEastAsia" w:hAnsiTheme="minorEastAsia"/>
                      </w:rPr>
                      <w:t>190,686.66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16E4D" w:rsidRPr="00AB4E02" w:rsidRDefault="00116E4D" w:rsidP="00A35FB3">
                    <w:pPr>
                      <w:jc w:val="right"/>
                      <w:rPr>
                        <w:rFonts w:asciiTheme="minorEastAsia" w:hAnsiTheme="minorEastAsia"/>
                      </w:rPr>
                    </w:pPr>
                    <w:r w:rsidRPr="00AB4E02">
                      <w:rPr>
                        <w:rFonts w:asciiTheme="minorEastAsia" w:hAnsiTheme="minorEastAsia"/>
                      </w:rPr>
                      <w:t>1,215,600.66</w:t>
                    </w:r>
                  </w:p>
                </w:tc>
              </w:tr>
            </w:sdtContent>
          </w:sdt>
          <w:sdt>
            <w:sdtPr>
              <w:rPr>
                <w:rFonts w:asciiTheme="minorEastAsia" w:hAnsiTheme="minorEastAsia" w:hint="eastAsia"/>
              </w:rPr>
              <w:alias w:val="财务费用明细"/>
              <w:tag w:val="_TUP_532e2d560b3e474f82bbcbba74b0e810"/>
              <w:id w:val="10819005"/>
              <w:lock w:val="sdtLocked"/>
            </w:sdtPr>
            <w:sdtContent>
              <w:tr w:rsidR="00116E4D" w:rsidTr="00A35FB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6E4D" w:rsidRPr="00AB4E02" w:rsidRDefault="00116E4D" w:rsidP="00A35FB3">
                    <w:pPr>
                      <w:rPr>
                        <w:rFonts w:asciiTheme="minorEastAsia" w:hAnsiTheme="minorEastAsia"/>
                      </w:rPr>
                    </w:pPr>
                    <w:r w:rsidRPr="00AB4E02">
                      <w:rPr>
                        <w:rFonts w:asciiTheme="minorEastAsia" w:hAnsiTheme="minorEastAsia"/>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116E4D" w:rsidRPr="00AB4E02" w:rsidRDefault="00116E4D" w:rsidP="00A35FB3">
                    <w:pPr>
                      <w:jc w:val="right"/>
                      <w:rPr>
                        <w:rFonts w:asciiTheme="minorEastAsia" w:hAnsiTheme="minorEastAsia"/>
                      </w:rPr>
                    </w:pPr>
                    <w:r w:rsidRPr="00AB4E02">
                      <w:rPr>
                        <w:rFonts w:asciiTheme="minorEastAsia" w:hAnsiTheme="minorEastAsia"/>
                      </w:rPr>
                      <w:t>895,053.62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16E4D" w:rsidRPr="00AB4E02" w:rsidRDefault="00116E4D" w:rsidP="00A35FB3">
                    <w:pPr>
                      <w:jc w:val="right"/>
                      <w:rPr>
                        <w:rFonts w:asciiTheme="minorEastAsia" w:hAnsiTheme="minorEastAsia"/>
                      </w:rPr>
                    </w:pPr>
                    <w:r w:rsidRPr="00AB4E02">
                      <w:rPr>
                        <w:rFonts w:asciiTheme="minorEastAsia" w:hAnsiTheme="minorEastAsia"/>
                      </w:rPr>
                      <w:t>4,385,042.37</w:t>
                    </w:r>
                  </w:p>
                </w:tc>
              </w:tr>
            </w:sdtContent>
          </w:sdt>
          <w:tr w:rsidR="00116E4D" w:rsidTr="00A35FB3">
            <w:sdt>
              <w:sdtPr>
                <w:rPr>
                  <w:rFonts w:asciiTheme="minorEastAsia" w:hAnsiTheme="minorEastAsia"/>
                </w:rPr>
                <w:tag w:val="_PLD_65dda636e4a845d7a035b74881476be3"/>
                <w:id w:val="10819006"/>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16E4D" w:rsidRPr="00AB4E02" w:rsidRDefault="00116E4D" w:rsidP="00A35FB3">
                    <w:pPr>
                      <w:jc w:val="center"/>
                      <w:rPr>
                        <w:rFonts w:asciiTheme="minorEastAsia" w:hAnsiTheme="minorEastAsia"/>
                      </w:rPr>
                    </w:pPr>
                    <w:r w:rsidRPr="00AB4E02">
                      <w:rPr>
                        <w:rFonts w:asciiTheme="minorEastAsia" w:hAnsiTheme="minorEastAsia"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116E4D" w:rsidRPr="00AB4E02" w:rsidRDefault="00116E4D" w:rsidP="00A35FB3">
                <w:pPr>
                  <w:jc w:val="right"/>
                  <w:rPr>
                    <w:rFonts w:asciiTheme="minorEastAsia" w:hAnsiTheme="minorEastAsia"/>
                  </w:rPr>
                </w:pPr>
                <w:r w:rsidRPr="00AB4E02">
                  <w:rPr>
                    <w:rFonts w:asciiTheme="minorEastAsia" w:hAnsiTheme="minorEastAsia"/>
                  </w:rPr>
                  <w:t>14,427,705.44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116E4D" w:rsidRPr="00AB4E02" w:rsidRDefault="00116E4D" w:rsidP="00A35FB3">
                <w:pPr>
                  <w:jc w:val="right"/>
                  <w:rPr>
                    <w:rFonts w:asciiTheme="minorEastAsia" w:hAnsiTheme="minorEastAsia"/>
                  </w:rPr>
                </w:pPr>
                <w:r w:rsidRPr="00AB4E02">
                  <w:rPr>
                    <w:rFonts w:asciiTheme="minorEastAsia" w:hAnsiTheme="minorEastAsia"/>
                  </w:rPr>
                  <w:t>16,624,049.56</w:t>
                </w:r>
              </w:p>
            </w:tc>
          </w:tr>
        </w:tbl>
        <w:p w:rsidR="00116E4D" w:rsidRDefault="00116E4D"/>
        <w:p w:rsidR="00877D2C" w:rsidRDefault="005540A0">
          <w:r>
            <w:rPr>
              <w:rFonts w:hint="eastAsia"/>
            </w:rPr>
            <w:t>其他说明：</w:t>
          </w:r>
        </w:p>
        <w:sdt>
          <w:sdtPr>
            <w:alias w:val="财务费用的其他说明事项"/>
            <w:tag w:val="_GBC_ac6200ee95c7483d9ee9565f49369f9a"/>
            <w:id w:val="-1114128401"/>
            <w:lock w:val="sdtLocked"/>
            <w:placeholder>
              <w:docPart w:val="GBC22222222222222222222222222222"/>
            </w:placeholder>
          </w:sdtPr>
          <w:sdtContent>
            <w:p w:rsidR="00877D2C" w:rsidRDefault="00124CB7">
              <w:r>
                <w:rPr>
                  <w:rFonts w:hint="eastAsia"/>
                </w:rPr>
                <w:t>无</w:t>
              </w:r>
            </w:p>
          </w:sdtContent>
        </w:sdt>
        <w:p w:rsidR="00877D2C" w:rsidRDefault="006A4C27"/>
      </w:sdtContent>
    </w:sdt>
    <w:sdt>
      <w:sdtPr>
        <w:rPr>
          <w:rFonts w:ascii="宋体" w:hAnsi="宋体" w:cs="宋体" w:hint="eastAsia"/>
          <w:b w:val="0"/>
          <w:bCs w:val="0"/>
          <w:kern w:val="0"/>
          <w:szCs w:val="24"/>
        </w:rPr>
        <w:alias w:val="模块:其他收益"/>
        <w:tag w:val="_SEC_e9bc7b10fbe24a58a2a8e3ac1ff96a97"/>
        <w:id w:val="-1413385626"/>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3"/>
            <w:numPr>
              <w:ilvl w:val="0"/>
              <w:numId w:val="66"/>
            </w:numPr>
            <w:tabs>
              <w:tab w:val="left" w:pos="504"/>
            </w:tabs>
          </w:pPr>
          <w:r>
            <w:rPr>
              <w:rFonts w:hint="eastAsia"/>
            </w:rPr>
            <w:t>其他收益</w:t>
          </w:r>
        </w:p>
        <w:sdt>
          <w:sdtPr>
            <w:rPr>
              <w:bCs/>
            </w:rPr>
            <w:alias w:val="是否适用：财务报表其他收益[双击切换]"/>
            <w:tag w:val="_GBC_24722ffac3b6474db1e1d7972d6e4a7b"/>
            <w:id w:val="-632946794"/>
            <w:lock w:val="sdtLocked"/>
            <w:placeholder>
              <w:docPart w:val="GBC22222222222222222222222222222"/>
            </w:placeholder>
          </w:sdtPr>
          <w:sdtContent>
            <w:p w:rsidR="00877D2C" w:rsidRDefault="006A4C27">
              <w:pPr>
                <w:rPr>
                  <w:bCs/>
                </w:rPr>
              </w:pPr>
              <w:r>
                <w:rPr>
                  <w:bCs/>
                </w:rPr>
                <w:fldChar w:fldCharType="begin"/>
              </w:r>
              <w:r w:rsidR="00093428">
                <w:rPr>
                  <w:rFonts w:hint="eastAsia"/>
                  <w:bCs/>
                </w:rPr>
                <w:instrText xml:space="preserve"> MACROBUTTON  SnrToggleCheckbox </w:instrText>
              </w:r>
              <w:r w:rsidR="00093428">
                <w:rPr>
                  <w:rFonts w:hint="eastAsia"/>
                  <w:bCs/>
                </w:rPr>
                <w:instrText>√适用</w:instrText>
              </w:r>
              <w:r w:rsidR="00093428">
                <w:rPr>
                  <w:rFonts w:hint="eastAsia"/>
                  <w:bCs/>
                </w:rPr>
                <w:instrText xml:space="preserve"> </w:instrText>
              </w:r>
              <w:r>
                <w:rPr>
                  <w:bCs/>
                </w:rPr>
                <w:fldChar w:fldCharType="end"/>
              </w:r>
              <w:r>
                <w:rPr>
                  <w:bCs/>
                </w:rPr>
                <w:fldChar w:fldCharType="begin"/>
              </w:r>
              <w:r w:rsidR="00093428">
                <w:rPr>
                  <w:rFonts w:hint="eastAsia"/>
                  <w:bCs/>
                </w:rPr>
                <w:instrText xml:space="preserve"> MACROBUTTON  SnrToggleCheckbox </w:instrText>
              </w:r>
              <w:r w:rsidR="00093428">
                <w:rPr>
                  <w:rFonts w:hint="eastAsia"/>
                  <w:bCs/>
                </w:rPr>
                <w:instrText>□不适用</w:instrText>
              </w:r>
              <w:r w:rsidR="00093428">
                <w:rPr>
                  <w:rFonts w:hint="eastAsia"/>
                  <w:bCs/>
                </w:rPr>
                <w:instrText xml:space="preserve"> </w:instrText>
              </w:r>
              <w:r>
                <w:rPr>
                  <w:bCs/>
                </w:rPr>
                <w:fldChar w:fldCharType="end"/>
              </w:r>
            </w:p>
          </w:sdtContent>
        </w:sdt>
        <w:p w:rsidR="00877D2C" w:rsidRDefault="005540A0">
          <w:pPr>
            <w:pStyle w:val="af7"/>
            <w:ind w:left="420" w:firstLineChars="0" w:firstLine="0"/>
            <w:jc w:val="right"/>
            <w:rPr>
              <w:bCs/>
            </w:rPr>
          </w:pPr>
          <w:r>
            <w:rPr>
              <w:bCs/>
            </w:rPr>
            <w:t>单位：</w:t>
          </w:r>
          <w:sdt>
            <w:sdtPr>
              <w:rPr>
                <w:bCs/>
              </w:rPr>
              <w:alias w:val="单位：财务报表其他收益明细"/>
              <w:tag w:val="_GBC_74ea52f952324be7ab2c4c494ff673ce"/>
              <w:id w:val="-20443580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bCs/>
                </w:rPr>
                <w:t>元</w:t>
              </w:r>
            </w:sdtContent>
          </w:sdt>
          <w:r>
            <w:rPr>
              <w:bCs/>
            </w:rPr>
            <w:t xml:space="preserve">  </w:t>
          </w:r>
          <w:r>
            <w:rPr>
              <w:bCs/>
            </w:rPr>
            <w:t>币种：</w:t>
          </w:r>
          <w:sdt>
            <w:sdtPr>
              <w:rPr>
                <w:bCs/>
              </w:rPr>
              <w:alias w:val="币种：财务报表其他收益明细"/>
              <w:tag w:val="_GBC_8360ed9b182a496c9b5d2220a414a4cb"/>
              <w:id w:val="20700636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bCs/>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2552"/>
            <w:gridCol w:w="2420"/>
          </w:tblGrid>
          <w:tr w:rsidR="00093428" w:rsidTr="0049357F">
            <w:sdt>
              <w:sdtPr>
                <w:rPr>
                  <w:rFonts w:asciiTheme="minorEastAsia" w:eastAsiaTheme="minorEastAsia" w:hAnsiTheme="minorEastAsia"/>
                </w:rPr>
                <w:tag w:val="_PLD_7df5d6dc8fe1463b8e0d41784241e311"/>
                <w:id w:val="1226408"/>
                <w:lock w:val="sdtLocked"/>
              </w:sdtPr>
              <w:sdtContent>
                <w:tc>
                  <w:tcPr>
                    <w:tcW w:w="4077" w:type="dxa"/>
                    <w:shd w:val="clear" w:color="auto" w:fill="auto"/>
                  </w:tcPr>
                  <w:p w:rsidR="00093428" w:rsidRPr="00093428" w:rsidRDefault="00093428" w:rsidP="00881AD7">
                    <w:pPr>
                      <w:jc w:val="center"/>
                      <w:rPr>
                        <w:rFonts w:asciiTheme="minorEastAsia" w:eastAsiaTheme="minorEastAsia" w:hAnsiTheme="minorEastAsia"/>
                      </w:rPr>
                    </w:pPr>
                    <w:r w:rsidRPr="00093428">
                      <w:rPr>
                        <w:rFonts w:asciiTheme="minorEastAsia" w:eastAsiaTheme="minorEastAsia" w:hAnsiTheme="minorEastAsia" w:hint="eastAsia"/>
                      </w:rPr>
                      <w:t>项目</w:t>
                    </w:r>
                  </w:p>
                </w:tc>
              </w:sdtContent>
            </w:sdt>
            <w:sdt>
              <w:sdtPr>
                <w:rPr>
                  <w:rFonts w:asciiTheme="minorEastAsia" w:eastAsiaTheme="minorEastAsia" w:hAnsiTheme="minorEastAsia"/>
                </w:rPr>
                <w:tag w:val="_PLD_2c34d48a6a534080943d2d340c325c15"/>
                <w:id w:val="1226409"/>
                <w:lock w:val="sdtLocked"/>
              </w:sdtPr>
              <w:sdtContent>
                <w:tc>
                  <w:tcPr>
                    <w:tcW w:w="2552" w:type="dxa"/>
                    <w:shd w:val="clear" w:color="auto" w:fill="auto"/>
                  </w:tcPr>
                  <w:p w:rsidR="00093428" w:rsidRPr="00093428" w:rsidRDefault="00093428" w:rsidP="00881AD7">
                    <w:pPr>
                      <w:jc w:val="center"/>
                      <w:rPr>
                        <w:rFonts w:asciiTheme="minorEastAsia" w:eastAsiaTheme="minorEastAsia" w:hAnsiTheme="minorEastAsia"/>
                      </w:rPr>
                    </w:pPr>
                    <w:r w:rsidRPr="00093428">
                      <w:rPr>
                        <w:rFonts w:asciiTheme="minorEastAsia" w:eastAsiaTheme="minorEastAsia" w:hAnsiTheme="minorEastAsia" w:hint="eastAsia"/>
                      </w:rPr>
                      <w:t>本期发生额</w:t>
                    </w:r>
                  </w:p>
                </w:tc>
              </w:sdtContent>
            </w:sdt>
            <w:sdt>
              <w:sdtPr>
                <w:rPr>
                  <w:rFonts w:asciiTheme="minorEastAsia" w:eastAsiaTheme="minorEastAsia" w:hAnsiTheme="minorEastAsia"/>
                </w:rPr>
                <w:tag w:val="_PLD_1a2c9ed0a9704089897421e22b8696dd"/>
                <w:id w:val="1226410"/>
                <w:lock w:val="sdtLocked"/>
              </w:sdtPr>
              <w:sdtContent>
                <w:tc>
                  <w:tcPr>
                    <w:tcW w:w="2420" w:type="dxa"/>
                    <w:shd w:val="clear" w:color="auto" w:fill="auto"/>
                  </w:tcPr>
                  <w:p w:rsidR="00093428" w:rsidRPr="00093428" w:rsidRDefault="00093428" w:rsidP="00881AD7">
                    <w:pPr>
                      <w:jc w:val="center"/>
                      <w:rPr>
                        <w:rFonts w:asciiTheme="minorEastAsia" w:eastAsiaTheme="minorEastAsia" w:hAnsiTheme="minorEastAsia"/>
                      </w:rPr>
                    </w:pPr>
                    <w:r w:rsidRPr="00093428">
                      <w:rPr>
                        <w:rFonts w:asciiTheme="minorEastAsia" w:eastAsiaTheme="minorEastAsia" w:hAnsiTheme="minorEastAsia" w:hint="eastAsia"/>
                      </w:rPr>
                      <w:t>上期发生额</w:t>
                    </w:r>
                  </w:p>
                </w:tc>
              </w:sdtContent>
            </w:sdt>
          </w:tr>
          <w:sdt>
            <w:sdtPr>
              <w:rPr>
                <w:rFonts w:asciiTheme="minorEastAsia" w:eastAsiaTheme="minorEastAsia" w:hAnsiTheme="minorEastAsia"/>
              </w:rPr>
              <w:alias w:val="财务报表其他收益明细"/>
              <w:tag w:val="_TUP_0ed2ced1ccdb4c10982baeb73855c8ba"/>
              <w:id w:val="1226411"/>
              <w:lock w:val="sdtLocked"/>
            </w:sdtPr>
            <w:sdtContent>
              <w:tr w:rsidR="00093428" w:rsidTr="0049357F">
                <w:tc>
                  <w:tcPr>
                    <w:tcW w:w="4077" w:type="dxa"/>
                    <w:shd w:val="clear" w:color="auto" w:fill="auto"/>
                  </w:tcPr>
                  <w:p w:rsidR="00093428" w:rsidRPr="00093428" w:rsidRDefault="00093428" w:rsidP="00881AD7">
                    <w:pPr>
                      <w:rPr>
                        <w:rFonts w:asciiTheme="minorEastAsia" w:eastAsiaTheme="minorEastAsia" w:hAnsiTheme="minorEastAsia"/>
                      </w:rPr>
                    </w:pPr>
                    <w:r w:rsidRPr="00093428">
                      <w:rPr>
                        <w:rFonts w:asciiTheme="minorEastAsia" w:eastAsiaTheme="minorEastAsia" w:hAnsiTheme="minorEastAsia"/>
                      </w:rPr>
                      <w:t>计入其他收益的政府补助</w:t>
                    </w:r>
                  </w:p>
                </w:tc>
                <w:tc>
                  <w:tcPr>
                    <w:tcW w:w="2552" w:type="dxa"/>
                    <w:shd w:val="clear" w:color="auto" w:fill="auto"/>
                  </w:tcPr>
                  <w:p w:rsidR="00093428" w:rsidRPr="00093428" w:rsidRDefault="00093428" w:rsidP="00881AD7">
                    <w:pPr>
                      <w:jc w:val="right"/>
                      <w:rPr>
                        <w:rFonts w:asciiTheme="minorEastAsia" w:eastAsiaTheme="minorEastAsia" w:hAnsiTheme="minorEastAsia"/>
                      </w:rPr>
                    </w:pPr>
                    <w:r w:rsidRPr="00093428">
                      <w:rPr>
                        <w:rFonts w:asciiTheme="minorEastAsia" w:eastAsiaTheme="minorEastAsia" w:hAnsiTheme="minorEastAsia"/>
                      </w:rPr>
                      <w:t>6,079,714.05</w:t>
                    </w:r>
                  </w:p>
                </w:tc>
                <w:tc>
                  <w:tcPr>
                    <w:tcW w:w="2420" w:type="dxa"/>
                    <w:shd w:val="clear" w:color="auto" w:fill="auto"/>
                  </w:tcPr>
                  <w:p w:rsidR="00093428" w:rsidRPr="00093428" w:rsidRDefault="00093428" w:rsidP="00881AD7">
                    <w:pPr>
                      <w:jc w:val="right"/>
                      <w:rPr>
                        <w:rFonts w:asciiTheme="minorEastAsia" w:eastAsiaTheme="minorEastAsia" w:hAnsiTheme="minorEastAsia"/>
                      </w:rPr>
                    </w:pPr>
                    <w:r w:rsidRPr="00093428">
                      <w:rPr>
                        <w:rFonts w:asciiTheme="minorEastAsia" w:eastAsiaTheme="minorEastAsia" w:hAnsiTheme="minorEastAsia"/>
                      </w:rPr>
                      <w:t>3,543,401.94</w:t>
                    </w:r>
                  </w:p>
                </w:tc>
              </w:tr>
            </w:sdtContent>
          </w:sdt>
          <w:tr w:rsidR="00093428" w:rsidTr="0049357F">
            <w:sdt>
              <w:sdtPr>
                <w:rPr>
                  <w:rFonts w:asciiTheme="minorEastAsia" w:eastAsiaTheme="minorEastAsia" w:hAnsiTheme="minorEastAsia"/>
                </w:rPr>
                <w:tag w:val="_PLD_d3061f381a4f4b81848cbe7eb2e8df05"/>
                <w:id w:val="1226414"/>
                <w:lock w:val="sdtLocked"/>
              </w:sdtPr>
              <w:sdtContent>
                <w:tc>
                  <w:tcPr>
                    <w:tcW w:w="4077" w:type="dxa"/>
                    <w:shd w:val="clear" w:color="auto" w:fill="auto"/>
                  </w:tcPr>
                  <w:p w:rsidR="00093428" w:rsidRPr="00093428" w:rsidRDefault="00093428" w:rsidP="00881AD7">
                    <w:pPr>
                      <w:jc w:val="center"/>
                      <w:rPr>
                        <w:rFonts w:asciiTheme="minorEastAsia" w:eastAsiaTheme="minorEastAsia" w:hAnsiTheme="minorEastAsia"/>
                      </w:rPr>
                    </w:pPr>
                    <w:r w:rsidRPr="00093428">
                      <w:rPr>
                        <w:rFonts w:asciiTheme="minorEastAsia" w:eastAsiaTheme="minorEastAsia" w:hAnsiTheme="minorEastAsia" w:hint="eastAsia"/>
                      </w:rPr>
                      <w:t>合计</w:t>
                    </w:r>
                  </w:p>
                </w:tc>
              </w:sdtContent>
            </w:sdt>
            <w:tc>
              <w:tcPr>
                <w:tcW w:w="2552" w:type="dxa"/>
                <w:shd w:val="clear" w:color="auto" w:fill="auto"/>
              </w:tcPr>
              <w:p w:rsidR="00093428" w:rsidRPr="00093428" w:rsidRDefault="00093428" w:rsidP="00881AD7">
                <w:pPr>
                  <w:jc w:val="right"/>
                  <w:rPr>
                    <w:rFonts w:asciiTheme="minorEastAsia" w:eastAsiaTheme="minorEastAsia" w:hAnsiTheme="minorEastAsia"/>
                  </w:rPr>
                </w:pPr>
                <w:r w:rsidRPr="00093428">
                  <w:rPr>
                    <w:rFonts w:asciiTheme="minorEastAsia" w:eastAsiaTheme="minorEastAsia" w:hAnsiTheme="minorEastAsia"/>
                  </w:rPr>
                  <w:t>6,079,714.05</w:t>
                </w:r>
              </w:p>
            </w:tc>
            <w:tc>
              <w:tcPr>
                <w:tcW w:w="2420" w:type="dxa"/>
                <w:shd w:val="clear" w:color="auto" w:fill="auto"/>
              </w:tcPr>
              <w:p w:rsidR="00093428" w:rsidRPr="00093428" w:rsidRDefault="00093428" w:rsidP="00881AD7">
                <w:pPr>
                  <w:jc w:val="right"/>
                  <w:rPr>
                    <w:rFonts w:asciiTheme="minorEastAsia" w:eastAsiaTheme="minorEastAsia" w:hAnsiTheme="minorEastAsia"/>
                  </w:rPr>
                </w:pPr>
                <w:r w:rsidRPr="00093428">
                  <w:rPr>
                    <w:rFonts w:asciiTheme="minorEastAsia" w:eastAsiaTheme="minorEastAsia" w:hAnsiTheme="minorEastAsia"/>
                  </w:rPr>
                  <w:t>3,543,401.94</w:t>
                </w:r>
              </w:p>
            </w:tc>
          </w:tr>
        </w:tbl>
        <w:p w:rsidR="00093428" w:rsidRDefault="00093428"/>
        <w:p w:rsidR="00877D2C" w:rsidRDefault="005540A0">
          <w:r>
            <w:rPr>
              <w:rFonts w:hint="eastAsia"/>
            </w:rPr>
            <w:t>其他说明：</w:t>
          </w:r>
        </w:p>
        <w:sdt>
          <w:sdtPr>
            <w:alias w:val="财务报表其他收益其他说明"/>
            <w:tag w:val="_GBC_4b4ba73a66704c609e7c6617d0fa6694"/>
            <w:id w:val="-736398464"/>
            <w:lock w:val="sdtLocked"/>
            <w:placeholder>
              <w:docPart w:val="GBC22222222222222222222222222222"/>
            </w:placeholder>
          </w:sdtPr>
          <w:sdtContent>
            <w:p w:rsidR="00877D2C" w:rsidRDefault="0045705F">
              <w:r w:rsidRPr="0045705F">
                <w:rPr>
                  <w:rFonts w:asciiTheme="minorEastAsia" w:eastAsiaTheme="minorEastAsia" w:hAnsiTheme="minorEastAsia" w:hint="eastAsia"/>
                </w:rPr>
                <w:t>本期其他收益较上期上涨</w:t>
              </w:r>
              <w:r w:rsidRPr="0045705F">
                <w:rPr>
                  <w:rFonts w:asciiTheme="minorEastAsia" w:eastAsiaTheme="minorEastAsia" w:hAnsiTheme="minorEastAsia"/>
                </w:rPr>
                <w:t>71.58%</w:t>
              </w:r>
              <w:r w:rsidRPr="0045705F">
                <w:rPr>
                  <w:rFonts w:asciiTheme="minorEastAsia" w:eastAsiaTheme="minorEastAsia" w:hAnsiTheme="minorEastAsia" w:hint="eastAsia"/>
                </w:rPr>
                <w:t>，主要系本期收到与日常经营相关的政府补助相比上期增加所致。</w:t>
              </w:r>
            </w:p>
          </w:sdtContent>
        </w:sdt>
        <w:p w:rsidR="00877D2C" w:rsidRDefault="006A4C27"/>
      </w:sdtContent>
    </w:sdt>
    <w:bookmarkStart w:id="218" w:name="_Hlk11857276" w:displacedByCustomXml="next"/>
    <w:bookmarkEnd w:id="218" w:displacedByCustomXml="next"/>
    <w:bookmarkStart w:id="219" w:name="_Hlk24027658" w:displacedByCustomXml="next"/>
    <w:sdt>
      <w:sdtPr>
        <w:rPr>
          <w:rFonts w:ascii="宋体" w:hAnsi="宋体" w:cs="宋体"/>
          <w:b w:val="0"/>
          <w:bCs w:val="0"/>
          <w:kern w:val="0"/>
          <w:szCs w:val="21"/>
        </w:rPr>
        <w:alias w:val="模块:"/>
        <w:tag w:val="_SEC_153dc505def641b68896504f5596ef5b"/>
        <w:id w:val="459996871"/>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投资收益</w:t>
          </w:r>
        </w:p>
        <w:sdt>
          <w:sdtPr>
            <w:alias w:val="是否适用：投资收益[双击切换]"/>
            <w:tag w:val="_GBC_f581223c46c2426aa46b9e88b6b47f4f"/>
            <w:id w:val="2080323287"/>
            <w:lock w:val="sdtLocked"/>
            <w:placeholder>
              <w:docPart w:val="GBC22222222222222222222222222222"/>
            </w:placeholder>
          </w:sdtPr>
          <w:sdtContent>
            <w:p w:rsidR="00877D2C" w:rsidRDefault="006A4C27">
              <w:r>
                <w:fldChar w:fldCharType="begin"/>
              </w:r>
              <w:r w:rsidR="00F40211">
                <w:rPr>
                  <w:rFonts w:hint="eastAsia"/>
                </w:rPr>
                <w:instrText xml:space="preserve"> MACROBUTTON  SnrToggleCheckbox </w:instrText>
              </w:r>
              <w:r w:rsidR="00F40211">
                <w:rPr>
                  <w:rFonts w:hint="eastAsia"/>
                </w:rPr>
                <w:instrText>√适用</w:instrText>
              </w:r>
              <w:r w:rsidR="00F40211">
                <w:rPr>
                  <w:rFonts w:hint="eastAsia"/>
                </w:rPr>
                <w:instrText xml:space="preserve"> </w:instrText>
              </w:r>
              <w:r>
                <w:fldChar w:fldCharType="end"/>
              </w:r>
              <w:r>
                <w:fldChar w:fldCharType="begin"/>
              </w:r>
              <w:r w:rsidR="00F40211">
                <w:rPr>
                  <w:rFonts w:hint="eastAsia"/>
                </w:rPr>
                <w:instrText xml:space="preserve"> MACROBUTTON  SnrToggleCheckbox </w:instrText>
              </w:r>
              <w:r w:rsidR="00F40211">
                <w:rPr>
                  <w:rFonts w:hint="eastAsia"/>
                </w:rPr>
                <w:instrText>□不适用</w:instrText>
              </w:r>
              <w:r w:rsidR="00F40211">
                <w:rPr>
                  <w:rFonts w:hint="eastAsia"/>
                </w:rPr>
                <w:instrText xml:space="preserve"> </w:instrText>
              </w:r>
              <w:r>
                <w:fldChar w:fldCharType="end"/>
              </w:r>
            </w:p>
          </w:sdtContent>
        </w:sdt>
        <w:p w:rsidR="00877D2C" w:rsidRDefault="005540A0">
          <w:pPr>
            <w:jc w:val="right"/>
            <w:rPr>
              <w:b/>
            </w:rPr>
          </w:pPr>
          <w:bookmarkStart w:id="220" w:name="_Hlk10538462"/>
          <w:r>
            <w:t>单位</w:t>
          </w:r>
          <w:r>
            <w:rPr>
              <w:rFonts w:hint="eastAsia"/>
            </w:rPr>
            <w:t>：</w:t>
          </w:r>
          <w:sdt>
            <w:sdtPr>
              <w:rPr>
                <w:rFonts w:hint="eastAsia"/>
              </w:rPr>
              <w:alias w:val="单位：财务附注：会计报表中的投资收益项目增加"/>
              <w:tag w:val="_GBC_aeb04d73052c442cb4e2c86d75a8fbb5"/>
              <w:id w:val="576632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r>
            <w:rPr>
              <w:rFonts w:hint="eastAsia"/>
            </w:rPr>
            <w:t>：</w:t>
          </w:r>
          <w:sdt>
            <w:sdtPr>
              <w:rPr>
                <w:rFonts w:hint="eastAsia"/>
              </w:rPr>
              <w:alias w:val="币种：财务附注：会计报表中的投资收益项目增加"/>
              <w:tag w:val="_GBC_9845e736e0054165b2ee74d48d6dd757"/>
              <w:id w:val="-1200540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2693"/>
            <w:gridCol w:w="2420"/>
          </w:tblGrid>
          <w:tr w:rsidR="00F40211" w:rsidTr="004700B8">
            <w:bookmarkEnd w:id="220" w:displacedByCustomXml="next"/>
            <w:sdt>
              <w:sdtPr>
                <w:tag w:val="_PLD_998e1ec79cfc4df397c6fa0a751f3489"/>
                <w:id w:val="1226751"/>
                <w:lock w:val="sdtLocked"/>
              </w:sdtPr>
              <w:sdtContent>
                <w:tc>
                  <w:tcPr>
                    <w:tcW w:w="2175" w:type="pct"/>
                    <w:vAlign w:val="center"/>
                  </w:tcPr>
                  <w:p w:rsidR="00F40211" w:rsidRDefault="00F40211" w:rsidP="00881AD7">
                    <w:pPr>
                      <w:ind w:left="420" w:hanging="420"/>
                      <w:jc w:val="center"/>
                    </w:pPr>
                    <w:r>
                      <w:rPr>
                        <w:rFonts w:hint="eastAsia"/>
                      </w:rPr>
                      <w:t>项目</w:t>
                    </w:r>
                  </w:p>
                </w:tc>
              </w:sdtContent>
            </w:sdt>
            <w:sdt>
              <w:sdtPr>
                <w:tag w:val="_PLD_239208f1271348119306f77c15ab0ec0"/>
                <w:id w:val="1226752"/>
                <w:lock w:val="sdtLocked"/>
              </w:sdtPr>
              <w:sdtContent>
                <w:tc>
                  <w:tcPr>
                    <w:tcW w:w="1488" w:type="pct"/>
                    <w:vAlign w:val="center"/>
                  </w:tcPr>
                  <w:p w:rsidR="00F40211" w:rsidRDefault="00F40211" w:rsidP="00881AD7">
                    <w:pPr>
                      <w:jc w:val="center"/>
                    </w:pPr>
                    <w:r>
                      <w:rPr>
                        <w:rFonts w:hint="eastAsia"/>
                      </w:rPr>
                      <w:t>本期发生额</w:t>
                    </w:r>
                  </w:p>
                </w:tc>
              </w:sdtContent>
            </w:sdt>
            <w:sdt>
              <w:sdtPr>
                <w:tag w:val="_PLD_c548c34a5b7b4e3eb5536d1408d6cc7b"/>
                <w:id w:val="1226753"/>
                <w:lock w:val="sdtLocked"/>
              </w:sdtPr>
              <w:sdtContent>
                <w:tc>
                  <w:tcPr>
                    <w:tcW w:w="1337" w:type="pct"/>
                    <w:vAlign w:val="center"/>
                  </w:tcPr>
                  <w:p w:rsidR="00F40211" w:rsidRDefault="00F40211" w:rsidP="00881AD7">
                    <w:pPr>
                      <w:jc w:val="center"/>
                    </w:pPr>
                    <w:r>
                      <w:rPr>
                        <w:rFonts w:hint="eastAsia"/>
                      </w:rPr>
                      <w:t>上期发生额</w:t>
                    </w:r>
                  </w:p>
                </w:tc>
              </w:sdtContent>
            </w:sdt>
          </w:tr>
          <w:tr w:rsidR="00F40211" w:rsidTr="004700B8">
            <w:sdt>
              <w:sdtPr>
                <w:tag w:val="_PLD_a5e207f6cced48018cb57ab3b134bc4b"/>
                <w:id w:val="1226754"/>
                <w:lock w:val="sdtLocked"/>
              </w:sdtPr>
              <w:sdtContent>
                <w:tc>
                  <w:tcPr>
                    <w:tcW w:w="2175" w:type="pct"/>
                  </w:tcPr>
                  <w:p w:rsidR="00F40211" w:rsidRDefault="00F40211" w:rsidP="00881AD7">
                    <w:r>
                      <w:rPr>
                        <w:rFonts w:hint="eastAsia"/>
                      </w:rPr>
                      <w:t>权益法核算的长期股权投资收益</w:t>
                    </w:r>
                  </w:p>
                </w:tc>
              </w:sdtContent>
            </w:sdt>
            <w:tc>
              <w:tcPr>
                <w:tcW w:w="1488" w:type="pct"/>
              </w:tcPr>
              <w:p w:rsidR="00F40211" w:rsidRPr="00D11629" w:rsidRDefault="00F40211" w:rsidP="00881AD7">
                <w:pPr>
                  <w:jc w:val="right"/>
                  <w:rPr>
                    <w:rFonts w:asciiTheme="minorEastAsia" w:eastAsiaTheme="minorEastAsia" w:hAnsiTheme="minorEastAsia"/>
                  </w:rPr>
                </w:pPr>
                <w:r w:rsidRPr="00D11629">
                  <w:rPr>
                    <w:rFonts w:asciiTheme="minorEastAsia" w:eastAsiaTheme="minorEastAsia" w:hAnsiTheme="minorEastAsia"/>
                  </w:rPr>
                  <w:t>-1,182.44</w:t>
                </w:r>
              </w:p>
            </w:tc>
            <w:tc>
              <w:tcPr>
                <w:tcW w:w="1337" w:type="pct"/>
              </w:tcPr>
              <w:p w:rsidR="00F40211" w:rsidRPr="00D11629" w:rsidRDefault="00F40211" w:rsidP="00881AD7">
                <w:pPr>
                  <w:jc w:val="right"/>
                  <w:rPr>
                    <w:rFonts w:asciiTheme="minorEastAsia" w:eastAsiaTheme="minorEastAsia" w:hAnsiTheme="minorEastAsia"/>
                  </w:rPr>
                </w:pPr>
                <w:r w:rsidRPr="00D11629">
                  <w:rPr>
                    <w:rFonts w:asciiTheme="minorEastAsia" w:eastAsiaTheme="minorEastAsia" w:hAnsiTheme="minorEastAsia"/>
                  </w:rPr>
                  <w:t>-83,845.92</w:t>
                </w:r>
              </w:p>
            </w:tc>
          </w:tr>
          <w:tr w:rsidR="00F40211" w:rsidTr="004700B8">
            <w:sdt>
              <w:sdtPr>
                <w:tag w:val="_PLD_a1926907cd994756b13d806f0156d433"/>
                <w:id w:val="1226755"/>
                <w:lock w:val="sdtLocked"/>
              </w:sdtPr>
              <w:sdtContent>
                <w:tc>
                  <w:tcPr>
                    <w:tcW w:w="2175" w:type="pct"/>
                  </w:tcPr>
                  <w:p w:rsidR="00F40211" w:rsidRDefault="00F40211" w:rsidP="00881AD7">
                    <w:r>
                      <w:rPr>
                        <w:rFonts w:hint="eastAsia"/>
                      </w:rPr>
                      <w:t>处置长期股权投资产生的投资收益</w:t>
                    </w:r>
                  </w:p>
                </w:tc>
              </w:sdtContent>
            </w:sdt>
            <w:tc>
              <w:tcPr>
                <w:tcW w:w="1488" w:type="pct"/>
              </w:tcPr>
              <w:p w:rsidR="00F40211" w:rsidRPr="00D11629" w:rsidRDefault="00F40211" w:rsidP="00881AD7">
                <w:pPr>
                  <w:jc w:val="right"/>
                  <w:rPr>
                    <w:rFonts w:asciiTheme="minorEastAsia" w:eastAsiaTheme="minorEastAsia" w:hAnsiTheme="minorEastAsia"/>
                  </w:rPr>
                </w:pPr>
                <w:r w:rsidRPr="00D11629">
                  <w:rPr>
                    <w:rFonts w:asciiTheme="minorEastAsia" w:eastAsiaTheme="minorEastAsia" w:hAnsiTheme="minorEastAsia"/>
                  </w:rPr>
                  <w:t>8,883,714.41</w:t>
                </w:r>
              </w:p>
            </w:tc>
            <w:tc>
              <w:tcPr>
                <w:tcW w:w="1337" w:type="pct"/>
              </w:tcPr>
              <w:p w:rsidR="00F40211" w:rsidRPr="00D11629" w:rsidRDefault="00F40211" w:rsidP="00881AD7">
                <w:pPr>
                  <w:jc w:val="right"/>
                  <w:rPr>
                    <w:rFonts w:asciiTheme="minorEastAsia" w:eastAsiaTheme="minorEastAsia" w:hAnsiTheme="minorEastAsia"/>
                  </w:rPr>
                </w:pPr>
              </w:p>
            </w:tc>
          </w:tr>
          <w:tr w:rsidR="00F40211" w:rsidTr="004700B8">
            <w:tc>
              <w:tcPr>
                <w:tcW w:w="2175" w:type="pct"/>
              </w:tcPr>
              <w:sdt>
                <w:sdtPr>
                  <w:rPr>
                    <w:rFonts w:hint="eastAsia"/>
                  </w:rPr>
                  <w:tag w:val="_PLD_4b8ae2ace4b543c199716a420a775768"/>
                  <w:id w:val="1226756"/>
                  <w:lock w:val="sdtLocked"/>
                </w:sdtPr>
                <w:sdtContent>
                  <w:p w:rsidR="00F40211" w:rsidRDefault="00F40211" w:rsidP="00881AD7">
                    <w:r>
                      <w:rPr>
                        <w:rFonts w:hint="eastAsia"/>
                      </w:rPr>
                      <w:t>交易性金融资产在持有期间的投资收益</w:t>
                    </w:r>
                  </w:p>
                </w:sdtContent>
              </w:sdt>
            </w:tc>
            <w:tc>
              <w:tcPr>
                <w:tcW w:w="1488" w:type="pct"/>
              </w:tcPr>
              <w:p w:rsidR="00F40211" w:rsidRPr="00D11629" w:rsidRDefault="00F40211" w:rsidP="00881AD7">
                <w:pPr>
                  <w:jc w:val="right"/>
                  <w:rPr>
                    <w:rFonts w:asciiTheme="minorEastAsia" w:eastAsiaTheme="minorEastAsia" w:hAnsiTheme="minorEastAsia"/>
                  </w:rPr>
                </w:pPr>
              </w:p>
            </w:tc>
            <w:tc>
              <w:tcPr>
                <w:tcW w:w="1337" w:type="pct"/>
              </w:tcPr>
              <w:p w:rsidR="00F40211" w:rsidRPr="00D11629" w:rsidRDefault="00F40211" w:rsidP="00881AD7">
                <w:pPr>
                  <w:jc w:val="right"/>
                  <w:rPr>
                    <w:rFonts w:asciiTheme="minorEastAsia" w:eastAsiaTheme="minorEastAsia" w:hAnsiTheme="minorEastAsia"/>
                  </w:rPr>
                </w:pPr>
              </w:p>
            </w:tc>
          </w:tr>
          <w:tr w:rsidR="00F40211" w:rsidTr="004700B8">
            <w:tc>
              <w:tcPr>
                <w:tcW w:w="2175" w:type="pct"/>
              </w:tcPr>
              <w:sdt>
                <w:sdtPr>
                  <w:rPr>
                    <w:rFonts w:hint="eastAsia"/>
                  </w:rPr>
                  <w:tag w:val="_PLD_7c58c52facb64de086eed2650b83b40f"/>
                  <w:id w:val="1226757"/>
                  <w:lock w:val="sdtLocked"/>
                </w:sdtPr>
                <w:sdtContent>
                  <w:p w:rsidR="00F40211" w:rsidRDefault="00F40211" w:rsidP="00881AD7">
                    <w:r>
                      <w:rPr>
                        <w:rFonts w:hint="eastAsia"/>
                      </w:rPr>
                      <w:t>其他权益工具投资在持有期间取得的股利收入</w:t>
                    </w:r>
                  </w:p>
                </w:sdtContent>
              </w:sdt>
            </w:tc>
            <w:tc>
              <w:tcPr>
                <w:tcW w:w="1488" w:type="pct"/>
              </w:tcPr>
              <w:p w:rsidR="00F40211" w:rsidRPr="00D11629" w:rsidRDefault="00F40211" w:rsidP="00881AD7">
                <w:pPr>
                  <w:jc w:val="right"/>
                  <w:rPr>
                    <w:rFonts w:asciiTheme="minorEastAsia" w:eastAsiaTheme="minorEastAsia" w:hAnsiTheme="minorEastAsia"/>
                  </w:rPr>
                </w:pPr>
              </w:p>
            </w:tc>
            <w:tc>
              <w:tcPr>
                <w:tcW w:w="1337" w:type="pct"/>
              </w:tcPr>
              <w:p w:rsidR="00F40211" w:rsidRPr="00D11629" w:rsidRDefault="00F40211" w:rsidP="00881AD7">
                <w:pPr>
                  <w:jc w:val="right"/>
                  <w:rPr>
                    <w:rFonts w:asciiTheme="minorEastAsia" w:eastAsiaTheme="minorEastAsia" w:hAnsiTheme="minorEastAsia"/>
                  </w:rPr>
                </w:pPr>
              </w:p>
            </w:tc>
          </w:tr>
          <w:tr w:rsidR="00F40211" w:rsidTr="004700B8">
            <w:tc>
              <w:tcPr>
                <w:tcW w:w="2175" w:type="pct"/>
              </w:tcPr>
              <w:sdt>
                <w:sdtPr>
                  <w:rPr>
                    <w:rFonts w:hint="eastAsia"/>
                  </w:rPr>
                  <w:tag w:val="_PLD_b4a5a5542dbf4c9ba7531d227285e539"/>
                  <w:id w:val="1226758"/>
                  <w:lock w:val="sdtLocked"/>
                </w:sdtPr>
                <w:sdtContent>
                  <w:p w:rsidR="00F40211" w:rsidRDefault="00F40211" w:rsidP="00881AD7">
                    <w:r>
                      <w:rPr>
                        <w:rFonts w:hint="eastAsia"/>
                      </w:rPr>
                      <w:t>债权投资在持有期间取得的利息收入</w:t>
                    </w:r>
                  </w:p>
                </w:sdtContent>
              </w:sdt>
            </w:tc>
            <w:tc>
              <w:tcPr>
                <w:tcW w:w="1488" w:type="pct"/>
              </w:tcPr>
              <w:p w:rsidR="00F40211" w:rsidRPr="00D11629" w:rsidRDefault="00F40211" w:rsidP="00881AD7">
                <w:pPr>
                  <w:jc w:val="right"/>
                  <w:rPr>
                    <w:rFonts w:asciiTheme="minorEastAsia" w:eastAsiaTheme="minorEastAsia" w:hAnsiTheme="minorEastAsia"/>
                  </w:rPr>
                </w:pPr>
              </w:p>
            </w:tc>
            <w:tc>
              <w:tcPr>
                <w:tcW w:w="1337" w:type="pct"/>
              </w:tcPr>
              <w:p w:rsidR="00F40211" w:rsidRPr="00D11629" w:rsidRDefault="00F40211" w:rsidP="00881AD7">
                <w:pPr>
                  <w:jc w:val="right"/>
                  <w:rPr>
                    <w:rFonts w:asciiTheme="minorEastAsia" w:eastAsiaTheme="minorEastAsia" w:hAnsiTheme="minorEastAsia"/>
                  </w:rPr>
                </w:pPr>
              </w:p>
            </w:tc>
          </w:tr>
          <w:tr w:rsidR="00F40211" w:rsidTr="004700B8">
            <w:tc>
              <w:tcPr>
                <w:tcW w:w="2175" w:type="pct"/>
              </w:tcPr>
              <w:sdt>
                <w:sdtPr>
                  <w:rPr>
                    <w:rFonts w:hint="eastAsia"/>
                  </w:rPr>
                  <w:tag w:val="_PLD_ce0eb61b794a44c49f53088cf81803e7"/>
                  <w:id w:val="1226759"/>
                  <w:lock w:val="sdtLocked"/>
                </w:sdtPr>
                <w:sdtContent>
                  <w:p w:rsidR="00F40211" w:rsidRDefault="00F40211" w:rsidP="00881AD7">
                    <w:r>
                      <w:rPr>
                        <w:rFonts w:hint="eastAsia"/>
                      </w:rPr>
                      <w:t>其他债权投资在持有期间取得的利息收入</w:t>
                    </w:r>
                  </w:p>
                </w:sdtContent>
              </w:sdt>
            </w:tc>
            <w:tc>
              <w:tcPr>
                <w:tcW w:w="1488" w:type="pct"/>
              </w:tcPr>
              <w:p w:rsidR="00F40211" w:rsidRPr="00D11629" w:rsidRDefault="00F40211" w:rsidP="00881AD7">
                <w:pPr>
                  <w:jc w:val="right"/>
                  <w:rPr>
                    <w:rFonts w:asciiTheme="minorEastAsia" w:eastAsiaTheme="minorEastAsia" w:hAnsiTheme="minorEastAsia"/>
                  </w:rPr>
                </w:pPr>
              </w:p>
            </w:tc>
            <w:tc>
              <w:tcPr>
                <w:tcW w:w="1337" w:type="pct"/>
              </w:tcPr>
              <w:p w:rsidR="00F40211" w:rsidRPr="00D11629" w:rsidRDefault="00F40211" w:rsidP="00881AD7">
                <w:pPr>
                  <w:jc w:val="right"/>
                  <w:rPr>
                    <w:rFonts w:asciiTheme="minorEastAsia" w:eastAsiaTheme="minorEastAsia" w:hAnsiTheme="minorEastAsia"/>
                  </w:rPr>
                </w:pPr>
              </w:p>
            </w:tc>
          </w:tr>
          <w:tr w:rsidR="00F40211" w:rsidTr="004700B8">
            <w:tc>
              <w:tcPr>
                <w:tcW w:w="2175" w:type="pct"/>
              </w:tcPr>
              <w:sdt>
                <w:sdtPr>
                  <w:rPr>
                    <w:rFonts w:hint="eastAsia"/>
                  </w:rPr>
                  <w:tag w:val="_PLD_34a3eb08d3fd4e668dbcd428a07d1e01"/>
                  <w:id w:val="1226760"/>
                  <w:lock w:val="sdtLocked"/>
                </w:sdtPr>
                <w:sdtContent>
                  <w:p w:rsidR="00F40211" w:rsidRDefault="00F40211" w:rsidP="00881AD7">
                    <w:r>
                      <w:rPr>
                        <w:rFonts w:hint="eastAsia"/>
                      </w:rPr>
                      <w:t>处置交易性金融资产取得的投资收益</w:t>
                    </w:r>
                  </w:p>
                </w:sdtContent>
              </w:sdt>
            </w:tc>
            <w:tc>
              <w:tcPr>
                <w:tcW w:w="1488" w:type="pct"/>
              </w:tcPr>
              <w:p w:rsidR="00F40211" w:rsidRPr="00D11629" w:rsidRDefault="00F40211" w:rsidP="00881AD7">
                <w:pPr>
                  <w:jc w:val="right"/>
                  <w:rPr>
                    <w:rFonts w:asciiTheme="minorEastAsia" w:eastAsiaTheme="minorEastAsia" w:hAnsiTheme="minorEastAsia"/>
                  </w:rPr>
                </w:pPr>
              </w:p>
            </w:tc>
            <w:tc>
              <w:tcPr>
                <w:tcW w:w="1337" w:type="pct"/>
              </w:tcPr>
              <w:p w:rsidR="00F40211" w:rsidRPr="00D11629" w:rsidRDefault="00F40211" w:rsidP="00881AD7">
                <w:pPr>
                  <w:jc w:val="right"/>
                  <w:rPr>
                    <w:rFonts w:asciiTheme="minorEastAsia" w:eastAsiaTheme="minorEastAsia" w:hAnsiTheme="minorEastAsia"/>
                  </w:rPr>
                </w:pPr>
              </w:p>
            </w:tc>
          </w:tr>
          <w:tr w:rsidR="00F40211" w:rsidTr="004700B8">
            <w:tc>
              <w:tcPr>
                <w:tcW w:w="2175" w:type="pct"/>
              </w:tcPr>
              <w:sdt>
                <w:sdtPr>
                  <w:rPr>
                    <w:rFonts w:hint="eastAsia"/>
                  </w:rPr>
                  <w:tag w:val="_PLD_879db1048fca46dea448b557a9f0dc0e"/>
                  <w:id w:val="1226761"/>
                  <w:lock w:val="sdtLocked"/>
                </w:sdtPr>
                <w:sdtContent>
                  <w:p w:rsidR="00F40211" w:rsidRDefault="00F40211" w:rsidP="00881AD7">
                    <w:r>
                      <w:rPr>
                        <w:rFonts w:hint="eastAsia"/>
                      </w:rPr>
                      <w:t>处置其他权益工具投资取得的投资收益</w:t>
                    </w:r>
                  </w:p>
                </w:sdtContent>
              </w:sdt>
            </w:tc>
            <w:tc>
              <w:tcPr>
                <w:tcW w:w="1488" w:type="pct"/>
              </w:tcPr>
              <w:p w:rsidR="00F40211" w:rsidRPr="00D11629" w:rsidRDefault="00F40211" w:rsidP="00881AD7">
                <w:pPr>
                  <w:jc w:val="right"/>
                  <w:rPr>
                    <w:rFonts w:asciiTheme="minorEastAsia" w:eastAsiaTheme="minorEastAsia" w:hAnsiTheme="minorEastAsia"/>
                  </w:rPr>
                </w:pPr>
                <w:r w:rsidRPr="00D11629">
                  <w:rPr>
                    <w:rFonts w:asciiTheme="minorEastAsia" w:eastAsiaTheme="minorEastAsia" w:hAnsiTheme="minorEastAsia"/>
                  </w:rPr>
                  <w:t>75,000.00</w:t>
                </w:r>
              </w:p>
            </w:tc>
            <w:tc>
              <w:tcPr>
                <w:tcW w:w="1337" w:type="pct"/>
              </w:tcPr>
              <w:p w:rsidR="00F40211" w:rsidRPr="00D11629" w:rsidRDefault="00F40211" w:rsidP="00881AD7">
                <w:pPr>
                  <w:jc w:val="right"/>
                  <w:rPr>
                    <w:rFonts w:asciiTheme="minorEastAsia" w:eastAsiaTheme="minorEastAsia" w:hAnsiTheme="minorEastAsia"/>
                  </w:rPr>
                </w:pPr>
              </w:p>
            </w:tc>
          </w:tr>
          <w:tr w:rsidR="00F40211" w:rsidTr="004700B8">
            <w:tc>
              <w:tcPr>
                <w:tcW w:w="2175" w:type="pct"/>
              </w:tcPr>
              <w:sdt>
                <w:sdtPr>
                  <w:rPr>
                    <w:rFonts w:hint="eastAsia"/>
                  </w:rPr>
                  <w:tag w:val="_PLD_016372af60e14d1393b77dbe654f3a56"/>
                  <w:id w:val="1226762"/>
                  <w:lock w:val="sdtLocked"/>
                </w:sdtPr>
                <w:sdtContent>
                  <w:p w:rsidR="00F40211" w:rsidRDefault="00F40211" w:rsidP="00881AD7">
                    <w:r>
                      <w:rPr>
                        <w:rFonts w:hint="eastAsia"/>
                      </w:rPr>
                      <w:t>处置债权投资取得的投资收益</w:t>
                    </w:r>
                  </w:p>
                </w:sdtContent>
              </w:sdt>
            </w:tc>
            <w:tc>
              <w:tcPr>
                <w:tcW w:w="1488" w:type="pct"/>
              </w:tcPr>
              <w:p w:rsidR="00F40211" w:rsidRPr="00D11629" w:rsidRDefault="00F40211" w:rsidP="00881AD7">
                <w:pPr>
                  <w:jc w:val="right"/>
                  <w:rPr>
                    <w:rFonts w:asciiTheme="minorEastAsia" w:eastAsiaTheme="minorEastAsia" w:hAnsiTheme="minorEastAsia"/>
                  </w:rPr>
                </w:pPr>
              </w:p>
            </w:tc>
            <w:tc>
              <w:tcPr>
                <w:tcW w:w="1337" w:type="pct"/>
              </w:tcPr>
              <w:p w:rsidR="00F40211" w:rsidRPr="00D11629" w:rsidRDefault="00F40211" w:rsidP="00881AD7">
                <w:pPr>
                  <w:jc w:val="right"/>
                  <w:rPr>
                    <w:rFonts w:asciiTheme="minorEastAsia" w:eastAsiaTheme="minorEastAsia" w:hAnsiTheme="minorEastAsia"/>
                  </w:rPr>
                </w:pPr>
              </w:p>
            </w:tc>
          </w:tr>
          <w:tr w:rsidR="00F40211" w:rsidTr="004700B8">
            <w:tc>
              <w:tcPr>
                <w:tcW w:w="2175" w:type="pct"/>
              </w:tcPr>
              <w:sdt>
                <w:sdtPr>
                  <w:rPr>
                    <w:rFonts w:hint="eastAsia"/>
                  </w:rPr>
                  <w:tag w:val="_PLD_827e07bc846b46778c4ccb93138b543f"/>
                  <w:id w:val="1226763"/>
                  <w:lock w:val="sdtLocked"/>
                </w:sdtPr>
                <w:sdtContent>
                  <w:p w:rsidR="00F40211" w:rsidRDefault="00F40211" w:rsidP="00881AD7">
                    <w:r>
                      <w:rPr>
                        <w:rFonts w:hint="eastAsia"/>
                      </w:rPr>
                      <w:t>处置其他债权投资取得的投资收益</w:t>
                    </w:r>
                  </w:p>
                </w:sdtContent>
              </w:sdt>
            </w:tc>
            <w:tc>
              <w:tcPr>
                <w:tcW w:w="1488" w:type="pct"/>
              </w:tcPr>
              <w:p w:rsidR="00F40211" w:rsidRPr="00D11629" w:rsidRDefault="00F40211" w:rsidP="00881AD7">
                <w:pPr>
                  <w:jc w:val="right"/>
                  <w:rPr>
                    <w:rFonts w:asciiTheme="minorEastAsia" w:eastAsiaTheme="minorEastAsia" w:hAnsiTheme="minorEastAsia"/>
                  </w:rPr>
                </w:pPr>
              </w:p>
            </w:tc>
            <w:tc>
              <w:tcPr>
                <w:tcW w:w="1337" w:type="pct"/>
              </w:tcPr>
              <w:p w:rsidR="00F40211" w:rsidRPr="00D11629" w:rsidRDefault="00F40211" w:rsidP="00881AD7">
                <w:pPr>
                  <w:jc w:val="right"/>
                  <w:rPr>
                    <w:rFonts w:asciiTheme="minorEastAsia" w:eastAsiaTheme="minorEastAsia" w:hAnsiTheme="minorEastAsia"/>
                  </w:rPr>
                </w:pPr>
              </w:p>
            </w:tc>
          </w:tr>
          <w:sdt>
            <w:sdtPr>
              <w:alias w:val="其他投资收益"/>
              <w:tag w:val="_TUP_d2e8b365f69f4959881d75822cf5ad29"/>
              <w:id w:val="1226764"/>
              <w:lock w:val="sdtLocked"/>
            </w:sdtPr>
            <w:sdtEndPr>
              <w:rPr>
                <w:rFonts w:asciiTheme="minorEastAsia" w:eastAsiaTheme="minorEastAsia" w:hAnsiTheme="minorEastAsia"/>
              </w:rPr>
            </w:sdtEndPr>
            <w:sdtContent>
              <w:tr w:rsidR="00F40211" w:rsidTr="004700B8">
                <w:tc>
                  <w:tcPr>
                    <w:tcW w:w="2175" w:type="pct"/>
                  </w:tcPr>
                  <w:p w:rsidR="00F40211" w:rsidRDefault="00F40211" w:rsidP="00881AD7">
                    <w:r>
                      <w:rPr>
                        <w:rFonts w:eastAsiaTheme="majorEastAsia"/>
                      </w:rPr>
                      <w:t>应收款项融资终止确认收益</w:t>
                    </w:r>
                  </w:p>
                </w:tc>
                <w:tc>
                  <w:tcPr>
                    <w:tcW w:w="1488" w:type="pct"/>
                  </w:tcPr>
                  <w:p w:rsidR="00F40211" w:rsidRPr="00D11629" w:rsidRDefault="00F40211" w:rsidP="00881AD7">
                    <w:pPr>
                      <w:jc w:val="right"/>
                      <w:rPr>
                        <w:rFonts w:asciiTheme="minorEastAsia" w:eastAsiaTheme="minorEastAsia" w:hAnsiTheme="minorEastAsia"/>
                      </w:rPr>
                    </w:pPr>
                    <w:r w:rsidRPr="00D11629">
                      <w:rPr>
                        <w:rFonts w:asciiTheme="minorEastAsia" w:eastAsiaTheme="minorEastAsia" w:hAnsiTheme="minorEastAsia"/>
                      </w:rPr>
                      <w:t>-571,741.77</w:t>
                    </w:r>
                  </w:p>
                </w:tc>
                <w:tc>
                  <w:tcPr>
                    <w:tcW w:w="1337" w:type="pct"/>
                  </w:tcPr>
                  <w:p w:rsidR="00F40211" w:rsidRPr="00D11629" w:rsidRDefault="00F40211" w:rsidP="00881AD7">
                    <w:pPr>
                      <w:jc w:val="right"/>
                      <w:rPr>
                        <w:rFonts w:asciiTheme="minorEastAsia" w:eastAsiaTheme="minorEastAsia" w:hAnsiTheme="minorEastAsia"/>
                      </w:rPr>
                    </w:pPr>
                    <w:r w:rsidRPr="00D11629">
                      <w:rPr>
                        <w:rFonts w:asciiTheme="minorEastAsia" w:eastAsiaTheme="minorEastAsia" w:hAnsiTheme="minorEastAsia"/>
                      </w:rPr>
                      <w:t>-1,129,773.45</w:t>
                    </w:r>
                  </w:p>
                </w:tc>
              </w:tr>
            </w:sdtContent>
          </w:sdt>
          <w:tr w:rsidR="00F40211" w:rsidTr="004700B8">
            <w:sdt>
              <w:sdtPr>
                <w:tag w:val="_PLD_60c4d59085e54017b3965846c39e4742"/>
                <w:id w:val="1226765"/>
                <w:lock w:val="sdtLocked"/>
              </w:sdtPr>
              <w:sdtContent>
                <w:tc>
                  <w:tcPr>
                    <w:tcW w:w="2175" w:type="pct"/>
                    <w:vAlign w:val="center"/>
                  </w:tcPr>
                  <w:p w:rsidR="00F40211" w:rsidRDefault="00F40211" w:rsidP="00881AD7">
                    <w:pPr>
                      <w:jc w:val="center"/>
                    </w:pPr>
                    <w:r>
                      <w:rPr>
                        <w:rFonts w:hint="eastAsia"/>
                      </w:rPr>
                      <w:t>合计</w:t>
                    </w:r>
                  </w:p>
                </w:tc>
              </w:sdtContent>
            </w:sdt>
            <w:tc>
              <w:tcPr>
                <w:tcW w:w="1488" w:type="pct"/>
              </w:tcPr>
              <w:p w:rsidR="00F40211" w:rsidRPr="00D11629" w:rsidRDefault="00F40211" w:rsidP="00881AD7">
                <w:pPr>
                  <w:jc w:val="right"/>
                  <w:rPr>
                    <w:rFonts w:asciiTheme="minorEastAsia" w:eastAsiaTheme="minorEastAsia" w:hAnsiTheme="minorEastAsia"/>
                  </w:rPr>
                </w:pPr>
                <w:r w:rsidRPr="00D11629">
                  <w:rPr>
                    <w:rFonts w:asciiTheme="minorEastAsia" w:eastAsiaTheme="minorEastAsia" w:hAnsiTheme="minorEastAsia"/>
                  </w:rPr>
                  <w:t>8,385,790.20</w:t>
                </w:r>
              </w:p>
            </w:tc>
            <w:tc>
              <w:tcPr>
                <w:tcW w:w="1337" w:type="pct"/>
              </w:tcPr>
              <w:p w:rsidR="00F40211" w:rsidRPr="00D11629" w:rsidRDefault="00F40211" w:rsidP="00881AD7">
                <w:pPr>
                  <w:jc w:val="right"/>
                  <w:rPr>
                    <w:rFonts w:asciiTheme="minorEastAsia" w:eastAsiaTheme="minorEastAsia" w:hAnsiTheme="minorEastAsia"/>
                  </w:rPr>
                </w:pPr>
                <w:r w:rsidRPr="00D11629">
                  <w:rPr>
                    <w:rFonts w:asciiTheme="minorEastAsia" w:eastAsiaTheme="minorEastAsia" w:hAnsiTheme="minorEastAsia"/>
                  </w:rPr>
                  <w:t>-1,213,619.37</w:t>
                </w:r>
              </w:p>
            </w:tc>
          </w:tr>
        </w:tbl>
        <w:p w:rsidR="00877D2C" w:rsidRDefault="005540A0">
          <w:pPr>
            <w:spacing w:before="60" w:after="60" w:line="360" w:lineRule="exact"/>
          </w:pPr>
          <w:r>
            <w:rPr>
              <w:rFonts w:hint="eastAsia"/>
            </w:rPr>
            <w:t>其他说明：</w:t>
          </w:r>
        </w:p>
        <w:sdt>
          <w:sdtPr>
            <w:rPr>
              <w:rFonts w:hint="eastAsia"/>
            </w:rPr>
            <w:alias w:val="投资收益说明"/>
            <w:tag w:val="_GBC_4461c08be8cf4739a76957c4ebbfc521"/>
            <w:id w:val="-894497575"/>
            <w:lock w:val="sdtLocked"/>
            <w:placeholder>
              <w:docPart w:val="GBC22222222222222222222222222222"/>
            </w:placeholder>
          </w:sdtPr>
          <w:sdtContent>
            <w:p w:rsidR="00877D2C" w:rsidRDefault="00D57303">
              <w:pPr>
                <w:autoSpaceDE w:val="0"/>
                <w:autoSpaceDN w:val="0"/>
                <w:adjustRightInd w:val="0"/>
              </w:pPr>
              <w:r w:rsidRPr="00D57303">
                <w:rPr>
                  <w:rFonts w:asciiTheme="minorEastAsia" w:eastAsiaTheme="minorEastAsia" w:hAnsiTheme="minorEastAsia" w:hint="eastAsia"/>
                </w:rPr>
                <w:t>本期其他收益较上期增加</w:t>
              </w:r>
              <w:r w:rsidRPr="00D57303">
                <w:rPr>
                  <w:rFonts w:asciiTheme="minorEastAsia" w:eastAsiaTheme="minorEastAsia" w:hAnsiTheme="minorEastAsia"/>
                </w:rPr>
                <w:t>9,599,409.57</w:t>
              </w:r>
              <w:r w:rsidRPr="00D57303">
                <w:rPr>
                  <w:rFonts w:asciiTheme="minorEastAsia" w:eastAsiaTheme="minorEastAsia" w:hAnsiTheme="minorEastAsia" w:hint="eastAsia"/>
                </w:rPr>
                <w:t>元，主要系本期转让子公司安徽合汇金源有限公司股权所致。</w:t>
              </w:r>
            </w:p>
          </w:sdtContent>
        </w:sdt>
        <w:p w:rsidR="00877D2C" w:rsidRDefault="006A4C27">
          <w:pPr>
            <w:autoSpaceDE w:val="0"/>
            <w:autoSpaceDN w:val="0"/>
            <w:adjustRightInd w:val="0"/>
          </w:pPr>
        </w:p>
      </w:sdtContent>
    </w:sdt>
    <w:bookmarkEnd w:id="219" w:displacedByCustomXml="next"/>
    <w:sdt>
      <w:sdtPr>
        <w:rPr>
          <w:rFonts w:ascii="宋体" w:hAnsi="宋体" w:cs="宋体" w:hint="eastAsia"/>
          <w:b w:val="0"/>
          <w:bCs w:val="0"/>
          <w:kern w:val="0"/>
          <w:szCs w:val="21"/>
        </w:rPr>
        <w:alias w:val="模块:净敞口套期收益"/>
        <w:tag w:val="_SEC_1b8fb7a0e4a44723ab3a865986917571"/>
        <w:id w:val="-1459562517"/>
        <w:lock w:val="sdtLocked"/>
        <w:placeholder>
          <w:docPart w:val="GBC22222222222222222222222222222"/>
        </w:placeholder>
      </w:sdtPr>
      <w:sdtEndPr>
        <w:rPr>
          <w:rFonts w:ascii="Times New Roman" w:hAnsi="Times New Roman" w:cs="Times New Roman" w:hint="default"/>
          <w:kern w:val="2"/>
        </w:rPr>
      </w:sdtEndPr>
      <w:sdtContent>
        <w:p w:rsidR="00877D2C" w:rsidRDefault="005540A0" w:rsidP="00B176E2">
          <w:pPr>
            <w:pStyle w:val="3"/>
            <w:numPr>
              <w:ilvl w:val="0"/>
              <w:numId w:val="66"/>
            </w:numPr>
            <w:tabs>
              <w:tab w:val="left" w:pos="504"/>
            </w:tabs>
            <w:rPr>
              <w:szCs w:val="21"/>
            </w:rPr>
          </w:pPr>
          <w:r>
            <w:rPr>
              <w:rFonts w:hint="eastAsia"/>
              <w:szCs w:val="21"/>
            </w:rPr>
            <w:t>净敞口套期收益</w:t>
          </w:r>
        </w:p>
        <w:sdt>
          <w:sdtPr>
            <w:alias w:val="是否适用：净敞口套期收益[双击切换]"/>
            <w:tag w:val="_GBC_0b9c0635e78547e1b23b27daf08672cd"/>
            <w:id w:val="709383776"/>
            <w:lock w:val="sdtLocked"/>
            <w:placeholder>
              <w:docPart w:val="GBC22222222222222222222222222222"/>
            </w:placeholder>
          </w:sdtPr>
          <w:sdtContent>
            <w:p w:rsidR="00925870" w:rsidRDefault="006A4C27" w:rsidP="00925870">
              <w:r>
                <w:fldChar w:fldCharType="begin"/>
              </w:r>
              <w:r w:rsidR="00925870">
                <w:rPr>
                  <w:rFonts w:hint="eastAsia"/>
                </w:rPr>
                <w:instrText xml:space="preserve"> MACROBUTTON  SnrToggleCheckbox </w:instrText>
              </w:r>
              <w:r w:rsidR="00925870">
                <w:rPr>
                  <w:rFonts w:hint="eastAsia"/>
                </w:rPr>
                <w:instrText>□适用</w:instrText>
              </w:r>
              <w:r w:rsidR="00925870">
                <w:rPr>
                  <w:rFonts w:hint="eastAsia"/>
                </w:rPr>
                <w:instrText xml:space="preserve"> </w:instrText>
              </w:r>
              <w:r>
                <w:fldChar w:fldCharType="end"/>
              </w:r>
              <w:r>
                <w:fldChar w:fldCharType="begin"/>
              </w:r>
              <w:r w:rsidR="00925870">
                <w:rPr>
                  <w:rFonts w:hint="eastAsia"/>
                </w:rPr>
                <w:instrText xml:space="preserve"> MACROBUTTON  SnrToggleCheckbox </w:instrText>
              </w:r>
              <w:r w:rsidR="00925870">
                <w:rPr>
                  <w:rFonts w:hint="eastAsia"/>
                </w:rPr>
                <w:instrText>√不适用</w:instrText>
              </w:r>
              <w:r w:rsidR="00925870">
                <w:rPr>
                  <w:rFonts w:hint="eastAsia"/>
                </w:rPr>
                <w:instrText xml:space="preserve"> </w:instrText>
              </w:r>
              <w:r>
                <w:fldChar w:fldCharType="end"/>
              </w:r>
            </w:p>
          </w:sdtContent>
        </w:sdt>
        <w:p w:rsidR="00877D2C" w:rsidRDefault="00877D2C">
          <w:pPr>
            <w:autoSpaceDE w:val="0"/>
            <w:autoSpaceDN w:val="0"/>
            <w:adjustRightInd w:val="0"/>
          </w:pPr>
        </w:p>
        <w:p w:rsidR="00877D2C" w:rsidRDefault="006A4C27">
          <w:pPr>
            <w:autoSpaceDE w:val="0"/>
            <w:autoSpaceDN w:val="0"/>
            <w:adjustRightInd w:val="0"/>
          </w:pPr>
        </w:p>
      </w:sdtContent>
    </w:sdt>
    <w:bookmarkStart w:id="221" w:name="_Hlk534895224" w:displacedByCustomXml="next"/>
    <w:sdt>
      <w:sdtPr>
        <w:rPr>
          <w:rFonts w:ascii="宋体" w:hAnsi="宋体" w:cs="宋体" w:hint="eastAsia"/>
          <w:b w:val="0"/>
          <w:bCs w:val="0"/>
          <w:kern w:val="0"/>
          <w:szCs w:val="21"/>
        </w:rPr>
        <w:alias w:val="模块:公允价值变动收益"/>
        <w:tag w:val="_SEC_ba248bb644d24508b56cf476e57a1ad1"/>
        <w:id w:val="-1824655690"/>
        <w:lock w:val="sdtLocked"/>
        <w:placeholder>
          <w:docPart w:val="GBC22222222222222222222222222222"/>
        </w:placeholder>
      </w:sdtPr>
      <w:sdtEndPr>
        <w:rPr>
          <w:rFonts w:ascii="Times New Roman" w:hAnsi="Times New Roman" w:cstheme="minorBidi"/>
          <w:kern w:val="2"/>
        </w:rPr>
      </w:sdtEndPr>
      <w:sdtConten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703e46a239ba45afa37afdd4dcae0cb4"/>
            <w:id w:val="478500876"/>
            <w:lock w:val="sdtLocked"/>
            <w:placeholder>
              <w:docPart w:val="GBC22222222222222222222222222222"/>
            </w:placeholder>
          </w:sdtPr>
          <w:sdtContent>
            <w:p w:rsidR="00690B3E" w:rsidRDefault="006A4C27" w:rsidP="00690B3E">
              <w:r>
                <w:fldChar w:fldCharType="begin"/>
              </w:r>
              <w:r w:rsidR="00690B3E">
                <w:rPr>
                  <w:rFonts w:hint="eastAsia"/>
                </w:rPr>
                <w:instrText xml:space="preserve">MACROBUTTON  SnrToggleCheckbox </w:instrText>
              </w:r>
              <w:r w:rsidR="00690B3E">
                <w:rPr>
                  <w:rFonts w:hint="eastAsia"/>
                </w:rPr>
                <w:instrText>□适用</w:instrText>
              </w:r>
              <w:r w:rsidR="00690B3E">
                <w:rPr>
                  <w:rFonts w:hint="eastAsia"/>
                </w:rPr>
                <w:instrText xml:space="preserve"> </w:instrText>
              </w:r>
              <w:r>
                <w:fldChar w:fldCharType="end"/>
              </w:r>
              <w:r>
                <w:fldChar w:fldCharType="begin"/>
              </w:r>
              <w:r w:rsidR="00690B3E">
                <w:rPr>
                  <w:rFonts w:hint="eastAsia"/>
                </w:rPr>
                <w:instrText xml:space="preserve"> MACROBUTTON  SnrToggleCheckbox </w:instrText>
              </w:r>
              <w:r w:rsidR="00690B3E">
                <w:rPr>
                  <w:rFonts w:hint="eastAsia"/>
                </w:rPr>
                <w:instrText>√不适用</w:instrText>
              </w:r>
              <w:r w:rsidR="00690B3E">
                <w:rPr>
                  <w:rFonts w:hint="eastAsia"/>
                </w:rPr>
                <w:instrText xml:space="preserve"> </w:instrText>
              </w:r>
              <w:r>
                <w:fldChar w:fldCharType="end"/>
              </w:r>
            </w:p>
          </w:sdtContent>
        </w:sdt>
        <w:p w:rsidR="00877D2C" w:rsidRDefault="006A4C27">
          <w:pPr>
            <w:rPr>
              <w:rFonts w:cstheme="minorBidi"/>
            </w:rPr>
          </w:pPr>
        </w:p>
      </w:sdtContent>
    </w:sdt>
    <w:bookmarkEnd w:id="221" w:displacedByCustomXml="next"/>
    <w:sdt>
      <w:sdtPr>
        <w:rPr>
          <w:rFonts w:ascii="宋体" w:hAnsi="宋体" w:cs="宋体" w:hint="eastAsia"/>
          <w:b w:val="0"/>
          <w:bCs w:val="0"/>
          <w:kern w:val="0"/>
          <w:szCs w:val="24"/>
        </w:rPr>
        <w:alias w:val="模块:信用减值损失"/>
        <w:tag w:val="_SEC_f3aa22c360ad4d4fa144dfe2d37137a3"/>
        <w:id w:val="539398654"/>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3"/>
            <w:numPr>
              <w:ilvl w:val="0"/>
              <w:numId w:val="66"/>
            </w:numPr>
            <w:tabs>
              <w:tab w:val="left" w:pos="504"/>
            </w:tabs>
          </w:pPr>
          <w:r>
            <w:rPr>
              <w:rFonts w:hint="eastAsia"/>
            </w:rPr>
            <w:t>信用减值损失</w:t>
          </w:r>
        </w:p>
        <w:sdt>
          <w:sdtPr>
            <w:alias w:val="是否适用：信用减值损失[双击切换]"/>
            <w:tag w:val="_GBC_3e1c9d9dad6c4530991d2befd4b098e3"/>
            <w:id w:val="339051823"/>
            <w:lock w:val="sdtLocked"/>
            <w:placeholder>
              <w:docPart w:val="GBC22222222222222222222222222222"/>
            </w:placeholder>
          </w:sdtPr>
          <w:sdtContent>
            <w:p w:rsidR="00877D2C" w:rsidRDefault="006A4C27">
              <w:r>
                <w:fldChar w:fldCharType="begin"/>
              </w:r>
              <w:r w:rsidR="00690B3E">
                <w:rPr>
                  <w:rFonts w:hint="eastAsia"/>
                </w:rPr>
                <w:instrText xml:space="preserve"> MACROBUTTON  SnrToggleCheckbox </w:instrText>
              </w:r>
              <w:r w:rsidR="00690B3E">
                <w:rPr>
                  <w:rFonts w:hint="eastAsia"/>
                </w:rPr>
                <w:instrText>√适用</w:instrText>
              </w:r>
              <w:r w:rsidR="00690B3E">
                <w:rPr>
                  <w:rFonts w:hint="eastAsia"/>
                </w:rPr>
                <w:instrText xml:space="preserve"> </w:instrText>
              </w:r>
              <w:r>
                <w:fldChar w:fldCharType="end"/>
              </w:r>
              <w:r>
                <w:fldChar w:fldCharType="begin"/>
              </w:r>
              <w:r w:rsidR="00690B3E">
                <w:rPr>
                  <w:rFonts w:hint="eastAsia"/>
                </w:rPr>
                <w:instrText xml:space="preserve"> MACROBUTTON  SnrToggleCheckbox </w:instrText>
              </w:r>
              <w:r w:rsidR="00690B3E">
                <w:rPr>
                  <w:rFonts w:hint="eastAsia"/>
                </w:rPr>
                <w:instrText>□不适用</w:instrText>
              </w:r>
              <w:r w:rsidR="00690B3E">
                <w:rPr>
                  <w:rFonts w:hint="eastAsia"/>
                </w:rPr>
                <w:instrText xml:space="preserve"> </w:instrText>
              </w:r>
              <w:r>
                <w:fldChar w:fldCharType="end"/>
              </w:r>
            </w:p>
          </w:sdtContent>
        </w:sdt>
        <w:p w:rsidR="00877D2C" w:rsidRDefault="005540A0">
          <w:pPr>
            <w:pStyle w:val="af7"/>
            <w:ind w:left="420" w:firstLineChars="0" w:firstLine="0"/>
            <w:jc w:val="right"/>
          </w:pPr>
          <w:r>
            <w:rPr>
              <w:rFonts w:hint="eastAsia"/>
            </w:rPr>
            <w:t>单位：</w:t>
          </w:r>
          <w:sdt>
            <w:sdtPr>
              <w:rPr>
                <w:rFonts w:hint="eastAsia"/>
              </w:rPr>
              <w:alias w:val="单位：信用减值损失"/>
              <w:tag w:val="_GBC_64c0f12c02d44b548838a6936d90e525"/>
              <w:id w:val="418832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信用减值损失"/>
              <w:tag w:val="_GBC_4d6a964234bf4666a052d68fb8b9d060"/>
              <w:id w:val="2531781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3650"/>
            <w:gridCol w:w="2688"/>
            <w:gridCol w:w="2711"/>
          </w:tblGrid>
          <w:tr w:rsidR="008F0118" w:rsidTr="00ED1034">
            <w:sdt>
              <w:sdtPr>
                <w:rPr>
                  <w:rFonts w:asciiTheme="minorEastAsia" w:hAnsiTheme="minorEastAsia"/>
                </w:rPr>
                <w:tag w:val="_PLD_32efbc222fba4f8b87e71fbd7550f57d"/>
                <w:id w:val="7956341"/>
                <w:lock w:val="sdtLocked"/>
              </w:sdtPr>
              <w:sdtContent>
                <w:tc>
                  <w:tcPr>
                    <w:tcW w:w="2017" w:type="pct"/>
                    <w:shd w:val="clear" w:color="auto" w:fill="auto"/>
                    <w:vAlign w:val="center"/>
                  </w:tcPr>
                  <w:p w:rsidR="008F0118" w:rsidRPr="00690B3E" w:rsidRDefault="008F0118" w:rsidP="00ED1034">
                    <w:pPr>
                      <w:jc w:val="center"/>
                      <w:rPr>
                        <w:rFonts w:asciiTheme="minorEastAsia" w:hAnsiTheme="minorEastAsia"/>
                      </w:rPr>
                    </w:pPr>
                    <w:r w:rsidRPr="00690B3E">
                      <w:rPr>
                        <w:rFonts w:asciiTheme="minorEastAsia" w:hAnsiTheme="minorEastAsia" w:hint="eastAsia"/>
                      </w:rPr>
                      <w:t>项目</w:t>
                    </w:r>
                  </w:p>
                </w:tc>
              </w:sdtContent>
            </w:sdt>
            <w:sdt>
              <w:sdtPr>
                <w:rPr>
                  <w:rFonts w:asciiTheme="minorEastAsia" w:hAnsiTheme="minorEastAsia"/>
                </w:rPr>
                <w:tag w:val="_PLD_57fc93ac35684eca9207e23d2b2d6664"/>
                <w:id w:val="7956342"/>
                <w:lock w:val="sdtLocked"/>
              </w:sdtPr>
              <w:sdtContent>
                <w:tc>
                  <w:tcPr>
                    <w:tcW w:w="1485" w:type="pct"/>
                    <w:tcBorders>
                      <w:bottom w:val="single" w:sz="6" w:space="0" w:color="auto"/>
                    </w:tcBorders>
                    <w:shd w:val="clear" w:color="auto" w:fill="auto"/>
                    <w:vAlign w:val="center"/>
                  </w:tcPr>
                  <w:p w:rsidR="008F0118" w:rsidRPr="00690B3E" w:rsidRDefault="008F0118" w:rsidP="00ED1034">
                    <w:pPr>
                      <w:jc w:val="center"/>
                      <w:rPr>
                        <w:rFonts w:asciiTheme="minorEastAsia" w:hAnsiTheme="minorEastAsia"/>
                      </w:rPr>
                    </w:pPr>
                    <w:r w:rsidRPr="00690B3E">
                      <w:rPr>
                        <w:rFonts w:asciiTheme="minorEastAsia" w:hAnsiTheme="minorEastAsia" w:hint="eastAsia"/>
                      </w:rPr>
                      <w:t>本期发生额</w:t>
                    </w:r>
                  </w:p>
                </w:tc>
              </w:sdtContent>
            </w:sdt>
            <w:sdt>
              <w:sdtPr>
                <w:rPr>
                  <w:rFonts w:asciiTheme="minorEastAsia" w:hAnsiTheme="minorEastAsia"/>
                </w:rPr>
                <w:tag w:val="_PLD_ddb6bc4a58314fb2abbbb04ed4af2419"/>
                <w:id w:val="7956343"/>
                <w:lock w:val="sdtLocked"/>
              </w:sdtPr>
              <w:sdtContent>
                <w:tc>
                  <w:tcPr>
                    <w:tcW w:w="1498" w:type="pct"/>
                    <w:shd w:val="clear" w:color="auto" w:fill="auto"/>
                    <w:vAlign w:val="center"/>
                  </w:tcPr>
                  <w:p w:rsidR="008F0118" w:rsidRPr="00690B3E" w:rsidRDefault="008F0118" w:rsidP="00ED1034">
                    <w:pPr>
                      <w:jc w:val="center"/>
                      <w:rPr>
                        <w:rFonts w:asciiTheme="minorEastAsia" w:hAnsiTheme="minorEastAsia"/>
                      </w:rPr>
                    </w:pPr>
                    <w:r w:rsidRPr="00690B3E">
                      <w:rPr>
                        <w:rFonts w:asciiTheme="minorEastAsia" w:hAnsiTheme="minorEastAsia" w:hint="eastAsia"/>
                      </w:rPr>
                      <w:t>上期发生额</w:t>
                    </w:r>
                  </w:p>
                </w:tc>
              </w:sdtContent>
            </w:sdt>
          </w:tr>
          <w:tr w:rsidR="008F0118" w:rsidTr="00ED1034">
            <w:tc>
              <w:tcPr>
                <w:tcW w:w="2017" w:type="pct"/>
                <w:shd w:val="clear" w:color="auto" w:fill="auto"/>
                <w:vAlign w:val="center"/>
              </w:tcPr>
              <w:sdt>
                <w:sdtPr>
                  <w:rPr>
                    <w:rFonts w:asciiTheme="minorEastAsia" w:hAnsiTheme="minorEastAsia" w:hint="eastAsia"/>
                  </w:rPr>
                  <w:tag w:val="_PLD_3dea696ffc7a401fb0b2813dfdf2ee05"/>
                  <w:id w:val="7956344"/>
                  <w:lock w:val="sdtLocked"/>
                </w:sdtPr>
                <w:sdtContent>
                  <w:p w:rsidR="008F0118" w:rsidRPr="00690B3E" w:rsidRDefault="008F0118" w:rsidP="00ED1034">
                    <w:pPr>
                      <w:rPr>
                        <w:rFonts w:asciiTheme="minorEastAsia" w:hAnsiTheme="minorEastAsia"/>
                      </w:rPr>
                    </w:pPr>
                    <w:r w:rsidRPr="00690B3E">
                      <w:rPr>
                        <w:rFonts w:asciiTheme="minorEastAsia" w:hAnsiTheme="minorEastAsia" w:hint="eastAsia"/>
                      </w:rPr>
                      <w:t>应收票据坏账损失</w:t>
                    </w:r>
                  </w:p>
                </w:sdtContent>
              </w:sdt>
            </w:tc>
            <w:tc>
              <w:tcPr>
                <w:tcW w:w="1485" w:type="pct"/>
                <w:tcBorders>
                  <w:top w:val="single" w:sz="6" w:space="0" w:color="auto"/>
                  <w:bottom w:val="single" w:sz="6" w:space="0" w:color="auto"/>
                </w:tcBorders>
                <w:shd w:val="clear" w:color="auto" w:fill="auto"/>
              </w:tcPr>
              <w:p w:rsidR="008F0118" w:rsidRPr="00690B3E" w:rsidRDefault="008F0118" w:rsidP="00ED1034">
                <w:pPr>
                  <w:jc w:val="right"/>
                  <w:rPr>
                    <w:rFonts w:asciiTheme="minorEastAsia" w:hAnsiTheme="minorEastAsia"/>
                  </w:rPr>
                </w:pPr>
                <w:r w:rsidRPr="00690B3E">
                  <w:rPr>
                    <w:rFonts w:asciiTheme="minorEastAsia" w:hAnsiTheme="minorEastAsia"/>
                  </w:rPr>
                  <w:t>415,642.07</w:t>
                </w:r>
              </w:p>
            </w:tc>
            <w:tc>
              <w:tcPr>
                <w:tcW w:w="1498" w:type="pct"/>
                <w:shd w:val="clear" w:color="auto" w:fill="auto"/>
              </w:tcPr>
              <w:p w:rsidR="008F0118" w:rsidRPr="00690B3E" w:rsidRDefault="008F0118" w:rsidP="00ED1034">
                <w:pPr>
                  <w:jc w:val="right"/>
                  <w:rPr>
                    <w:rFonts w:asciiTheme="minorEastAsia" w:hAnsiTheme="minorEastAsia"/>
                  </w:rPr>
                </w:pPr>
                <w:r w:rsidRPr="00690B3E">
                  <w:rPr>
                    <w:rFonts w:asciiTheme="minorEastAsia" w:hAnsiTheme="minorEastAsia"/>
                  </w:rPr>
                  <w:t>597,184.76</w:t>
                </w:r>
              </w:p>
            </w:tc>
          </w:tr>
          <w:tr w:rsidR="008F0118" w:rsidTr="00ED1034">
            <w:tc>
              <w:tcPr>
                <w:tcW w:w="2017" w:type="pct"/>
                <w:shd w:val="clear" w:color="auto" w:fill="auto"/>
                <w:vAlign w:val="center"/>
              </w:tcPr>
              <w:sdt>
                <w:sdtPr>
                  <w:rPr>
                    <w:rFonts w:asciiTheme="minorEastAsia" w:hAnsiTheme="minorEastAsia" w:hint="eastAsia"/>
                  </w:rPr>
                  <w:tag w:val="_PLD_8f95ae55a83148e8a935f39fa8f92ca4"/>
                  <w:id w:val="7956345"/>
                  <w:lock w:val="sdtLocked"/>
                </w:sdtPr>
                <w:sdtContent>
                  <w:p w:rsidR="008F0118" w:rsidRPr="00690B3E" w:rsidRDefault="008F0118" w:rsidP="00ED1034">
                    <w:pPr>
                      <w:rPr>
                        <w:rFonts w:asciiTheme="minorEastAsia" w:hAnsiTheme="minorEastAsia"/>
                      </w:rPr>
                    </w:pPr>
                    <w:r w:rsidRPr="00690B3E">
                      <w:rPr>
                        <w:rFonts w:asciiTheme="minorEastAsia" w:hAnsiTheme="minorEastAsia" w:hint="eastAsia"/>
                      </w:rPr>
                      <w:t>应收账款坏账损失</w:t>
                    </w:r>
                  </w:p>
                </w:sdtContent>
              </w:sdt>
            </w:tc>
            <w:tc>
              <w:tcPr>
                <w:tcW w:w="1485" w:type="pct"/>
                <w:tcBorders>
                  <w:top w:val="single" w:sz="6" w:space="0" w:color="auto"/>
                  <w:bottom w:val="single" w:sz="6" w:space="0" w:color="auto"/>
                </w:tcBorders>
                <w:shd w:val="clear" w:color="auto" w:fill="auto"/>
              </w:tcPr>
              <w:p w:rsidR="008F0118" w:rsidRPr="00690B3E" w:rsidRDefault="008F0118" w:rsidP="00ED1034">
                <w:pPr>
                  <w:jc w:val="right"/>
                  <w:rPr>
                    <w:rFonts w:asciiTheme="minorEastAsia" w:hAnsiTheme="minorEastAsia"/>
                  </w:rPr>
                </w:pPr>
                <w:r w:rsidRPr="00690B3E">
                  <w:rPr>
                    <w:rFonts w:asciiTheme="minorEastAsia" w:hAnsiTheme="minorEastAsia"/>
                  </w:rPr>
                  <w:t>-5,467,609.27</w:t>
                </w:r>
              </w:p>
            </w:tc>
            <w:tc>
              <w:tcPr>
                <w:tcW w:w="1498" w:type="pct"/>
                <w:shd w:val="clear" w:color="auto" w:fill="auto"/>
              </w:tcPr>
              <w:p w:rsidR="008F0118" w:rsidRPr="00690B3E" w:rsidRDefault="008F0118" w:rsidP="00ED1034">
                <w:pPr>
                  <w:jc w:val="right"/>
                  <w:rPr>
                    <w:rFonts w:asciiTheme="minorEastAsia" w:hAnsiTheme="minorEastAsia"/>
                  </w:rPr>
                </w:pPr>
                <w:r w:rsidRPr="00690B3E">
                  <w:rPr>
                    <w:rFonts w:asciiTheme="minorEastAsia" w:hAnsiTheme="minorEastAsia"/>
                  </w:rPr>
                  <w:t>-18,806,394.67</w:t>
                </w:r>
              </w:p>
            </w:tc>
          </w:tr>
          <w:tr w:rsidR="008F0118" w:rsidTr="00ED1034">
            <w:tc>
              <w:tcPr>
                <w:tcW w:w="2017" w:type="pct"/>
                <w:shd w:val="clear" w:color="auto" w:fill="auto"/>
                <w:vAlign w:val="center"/>
              </w:tcPr>
              <w:sdt>
                <w:sdtPr>
                  <w:rPr>
                    <w:rFonts w:asciiTheme="minorEastAsia" w:hAnsiTheme="minorEastAsia" w:hint="eastAsia"/>
                  </w:rPr>
                  <w:tag w:val="_PLD_d9f7b1208cc747c9bd80ca0b7a90857e"/>
                  <w:id w:val="7956346"/>
                  <w:lock w:val="sdtLocked"/>
                </w:sdtPr>
                <w:sdtContent>
                  <w:p w:rsidR="008F0118" w:rsidRPr="00690B3E" w:rsidRDefault="008F0118" w:rsidP="00ED1034">
                    <w:pPr>
                      <w:rPr>
                        <w:rFonts w:asciiTheme="minorEastAsia" w:hAnsiTheme="minorEastAsia"/>
                      </w:rPr>
                    </w:pPr>
                    <w:r w:rsidRPr="00690B3E">
                      <w:rPr>
                        <w:rFonts w:asciiTheme="minorEastAsia" w:hAnsiTheme="minorEastAsia" w:hint="eastAsia"/>
                      </w:rPr>
                      <w:t>其他应收款坏账损失</w:t>
                    </w:r>
                  </w:p>
                </w:sdtContent>
              </w:sdt>
            </w:tc>
            <w:tc>
              <w:tcPr>
                <w:tcW w:w="1485" w:type="pct"/>
                <w:tcBorders>
                  <w:top w:val="single" w:sz="6" w:space="0" w:color="auto"/>
                  <w:bottom w:val="single" w:sz="6" w:space="0" w:color="auto"/>
                </w:tcBorders>
                <w:shd w:val="clear" w:color="auto" w:fill="auto"/>
              </w:tcPr>
              <w:p w:rsidR="008F0118" w:rsidRPr="00690B3E" w:rsidRDefault="008F0118" w:rsidP="00ED1034">
                <w:pPr>
                  <w:jc w:val="right"/>
                  <w:rPr>
                    <w:rFonts w:asciiTheme="minorEastAsia" w:hAnsiTheme="minorEastAsia"/>
                  </w:rPr>
                </w:pPr>
                <w:r w:rsidRPr="00690B3E">
                  <w:rPr>
                    <w:rFonts w:asciiTheme="minorEastAsia" w:hAnsiTheme="minorEastAsia"/>
                  </w:rPr>
                  <w:t>-4,466,794.76</w:t>
                </w:r>
              </w:p>
            </w:tc>
            <w:tc>
              <w:tcPr>
                <w:tcW w:w="1498" w:type="pct"/>
                <w:shd w:val="clear" w:color="auto" w:fill="auto"/>
              </w:tcPr>
              <w:p w:rsidR="008F0118" w:rsidRPr="00690B3E" w:rsidRDefault="008F0118" w:rsidP="00ED1034">
                <w:pPr>
                  <w:jc w:val="right"/>
                  <w:rPr>
                    <w:rFonts w:asciiTheme="minorEastAsia" w:hAnsiTheme="minorEastAsia"/>
                  </w:rPr>
                </w:pPr>
                <w:r w:rsidRPr="00690B3E">
                  <w:rPr>
                    <w:rFonts w:asciiTheme="minorEastAsia" w:hAnsiTheme="minorEastAsia"/>
                  </w:rPr>
                  <w:t>-365,272.08</w:t>
                </w:r>
              </w:p>
            </w:tc>
          </w:tr>
          <w:tr w:rsidR="008F0118" w:rsidTr="00ED1034">
            <w:sdt>
              <w:sdtPr>
                <w:rPr>
                  <w:rFonts w:asciiTheme="minorEastAsia" w:hAnsiTheme="minorEastAsia"/>
                </w:rPr>
                <w:tag w:val="_PLD_fb4052249318445ab343a63eb6ab6e3b"/>
                <w:id w:val="7956347"/>
                <w:lock w:val="sdtLocked"/>
              </w:sdtPr>
              <w:sdtContent>
                <w:tc>
                  <w:tcPr>
                    <w:tcW w:w="2017" w:type="pct"/>
                    <w:shd w:val="clear" w:color="auto" w:fill="auto"/>
                    <w:vAlign w:val="center"/>
                  </w:tcPr>
                  <w:p w:rsidR="008F0118" w:rsidRPr="00690B3E" w:rsidRDefault="008F0118" w:rsidP="00ED1034">
                    <w:pPr>
                      <w:jc w:val="center"/>
                      <w:rPr>
                        <w:rFonts w:asciiTheme="minorEastAsia" w:hAnsiTheme="minorEastAsia"/>
                      </w:rPr>
                    </w:pPr>
                    <w:r w:rsidRPr="00690B3E">
                      <w:rPr>
                        <w:rFonts w:asciiTheme="minorEastAsia" w:hAnsiTheme="minorEastAsia" w:hint="eastAsia"/>
                      </w:rPr>
                      <w:t>合计</w:t>
                    </w:r>
                  </w:p>
                </w:tc>
              </w:sdtContent>
            </w:sdt>
            <w:tc>
              <w:tcPr>
                <w:tcW w:w="1485" w:type="pct"/>
                <w:tcBorders>
                  <w:top w:val="single" w:sz="6" w:space="0" w:color="auto"/>
                  <w:bottom w:val="single" w:sz="4" w:space="0" w:color="auto"/>
                </w:tcBorders>
                <w:shd w:val="clear" w:color="auto" w:fill="auto"/>
              </w:tcPr>
              <w:p w:rsidR="008F0118" w:rsidRPr="00690B3E" w:rsidRDefault="008F0118" w:rsidP="00ED1034">
                <w:pPr>
                  <w:jc w:val="right"/>
                  <w:rPr>
                    <w:rFonts w:asciiTheme="minorEastAsia" w:hAnsiTheme="minorEastAsia"/>
                  </w:rPr>
                </w:pPr>
                <w:r w:rsidRPr="00690B3E">
                  <w:rPr>
                    <w:rFonts w:asciiTheme="minorEastAsia" w:hAnsiTheme="minorEastAsia"/>
                  </w:rPr>
                  <w:t>-9,518,761.96</w:t>
                </w:r>
              </w:p>
            </w:tc>
            <w:tc>
              <w:tcPr>
                <w:tcW w:w="1498" w:type="pct"/>
                <w:shd w:val="clear" w:color="auto" w:fill="auto"/>
              </w:tcPr>
              <w:p w:rsidR="008F0118" w:rsidRPr="00690B3E" w:rsidRDefault="008F0118" w:rsidP="00ED1034">
                <w:pPr>
                  <w:jc w:val="right"/>
                  <w:rPr>
                    <w:rFonts w:asciiTheme="minorEastAsia" w:hAnsiTheme="minorEastAsia"/>
                  </w:rPr>
                </w:pPr>
                <w:r w:rsidRPr="00690B3E">
                  <w:rPr>
                    <w:rFonts w:asciiTheme="minorEastAsia" w:hAnsiTheme="minorEastAsia"/>
                  </w:rPr>
                  <w:t>-18,574,481.99</w:t>
                </w:r>
              </w:p>
            </w:tc>
          </w:tr>
        </w:tbl>
        <w:p w:rsidR="008F0118" w:rsidRDefault="008F0118"/>
        <w:p w:rsidR="00877D2C" w:rsidRDefault="005540A0">
          <w:r>
            <w:rPr>
              <w:rFonts w:hint="eastAsia"/>
            </w:rPr>
            <w:t>其他</w:t>
          </w:r>
          <w:r>
            <w:t>说明</w:t>
          </w:r>
          <w:r>
            <w:rPr>
              <w:rFonts w:hint="eastAsia"/>
            </w:rPr>
            <w:t>：</w:t>
          </w:r>
        </w:p>
        <w:sdt>
          <w:sdtPr>
            <w:alias w:val="信用减值损失其他说明"/>
            <w:tag w:val="_GBC_c4f5a3728c354e07a647f36805e2176b"/>
            <w:id w:val="1085737098"/>
            <w:lock w:val="sdtLocked"/>
            <w:placeholder>
              <w:docPart w:val="GBC22222222222222222222222222222"/>
            </w:placeholder>
          </w:sdtPr>
          <w:sdtContent>
            <w:p w:rsidR="00F82492" w:rsidRPr="00F82492" w:rsidRDefault="00F82492">
              <w:pPr>
                <w:rPr>
                  <w:rFonts w:asciiTheme="minorEastAsia" w:eastAsiaTheme="minorEastAsia" w:hAnsiTheme="minorEastAsia"/>
                </w:rPr>
              </w:pPr>
              <w:r w:rsidRPr="00F82492">
                <w:rPr>
                  <w:rFonts w:asciiTheme="minorEastAsia" w:eastAsiaTheme="minorEastAsia" w:hAnsiTheme="minorEastAsia" w:hint="eastAsia"/>
                </w:rPr>
                <w:t>1、</w:t>
              </w:r>
              <w:r w:rsidR="00690B3E" w:rsidRPr="00F82492">
                <w:rPr>
                  <w:rFonts w:asciiTheme="minorEastAsia" w:eastAsiaTheme="minorEastAsia" w:hAnsiTheme="minorEastAsia" w:hint="eastAsia"/>
                </w:rPr>
                <w:t>信用减值损失负数表示损失。</w:t>
              </w:r>
            </w:p>
            <w:p w:rsidR="00877D2C" w:rsidRDefault="00F82492">
              <w:r w:rsidRPr="00F82492">
                <w:rPr>
                  <w:rFonts w:asciiTheme="minorEastAsia" w:eastAsiaTheme="minorEastAsia" w:hAnsiTheme="minorEastAsia" w:hint="eastAsia"/>
                </w:rPr>
                <w:t>2、本期信用减值损失较上期减少</w:t>
              </w:r>
              <w:r w:rsidRPr="00F82492">
                <w:rPr>
                  <w:rFonts w:asciiTheme="minorEastAsia" w:eastAsiaTheme="minorEastAsia" w:hAnsiTheme="minorEastAsia"/>
                </w:rPr>
                <w:t>9,055,720.03</w:t>
              </w:r>
              <w:r w:rsidRPr="00F82492">
                <w:rPr>
                  <w:rFonts w:asciiTheme="minorEastAsia" w:eastAsiaTheme="minorEastAsia" w:hAnsiTheme="minorEastAsia" w:hint="eastAsia"/>
                </w:rPr>
                <w:t>元，主要系应收账款坏账准备转回所致。</w:t>
              </w:r>
            </w:p>
          </w:sdtContent>
        </w:sdt>
        <w:p w:rsidR="00877D2C" w:rsidRPr="0049357F" w:rsidRDefault="006A4C27"/>
      </w:sdtContent>
    </w:sdt>
    <w:sdt>
      <w:sdtPr>
        <w:rPr>
          <w:rFonts w:ascii="宋体" w:hAnsi="宋体" w:cs="宋体" w:hint="eastAsia"/>
          <w:b w:val="0"/>
          <w:bCs w:val="0"/>
          <w:kern w:val="0"/>
          <w:szCs w:val="21"/>
        </w:rPr>
        <w:alias w:val="模块:资产减值损失"/>
        <w:tag w:val="_SEC_0711b4002bfe46319954a4204926581c"/>
        <w:id w:val="-1528399160"/>
        <w:lock w:val="sdtLocked"/>
        <w:placeholder>
          <w:docPart w:val="GBC22222222222222222222222222222"/>
        </w:placeholder>
      </w:sdtPr>
      <w:sdtEndPr>
        <w:rPr>
          <w:rFonts w:asciiTheme="minorHAnsi" w:eastAsiaTheme="minorEastAsia" w:hAnsiTheme="minorHAnsi" w:cs="Times New Roman" w:hint="default"/>
          <w:kern w:val="2"/>
          <w:szCs w:val="22"/>
        </w:rPr>
      </w:sdtEndPr>
      <w:sdtContent>
        <w:p w:rsidR="00877D2C" w:rsidRDefault="005540A0" w:rsidP="00B176E2">
          <w:pPr>
            <w:pStyle w:val="3"/>
            <w:numPr>
              <w:ilvl w:val="0"/>
              <w:numId w:val="66"/>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8b37643fea7c43289fdaf85f79b2bcae"/>
            <w:id w:val="466549004"/>
            <w:lock w:val="sdtLocked"/>
            <w:placeholder>
              <w:docPart w:val="GBC22222222222222222222222222222"/>
            </w:placeholder>
          </w:sdtPr>
          <w:sdtContent>
            <w:p w:rsidR="00877D2C" w:rsidRDefault="006A4C27">
              <w:r>
                <w:fldChar w:fldCharType="begin"/>
              </w:r>
              <w:r w:rsidR="00192362">
                <w:rPr>
                  <w:rFonts w:hint="eastAsia"/>
                </w:rPr>
                <w:instrText xml:space="preserve">MACROBUTTON  SnrToggleCheckbox </w:instrText>
              </w:r>
              <w:r w:rsidR="00192362">
                <w:rPr>
                  <w:rFonts w:hint="eastAsia"/>
                </w:rPr>
                <w:instrText>√适用</w:instrText>
              </w:r>
              <w:r w:rsidR="00192362">
                <w:rPr>
                  <w:rFonts w:hint="eastAsia"/>
                </w:rPr>
                <w:instrText xml:space="preserve"> </w:instrText>
              </w:r>
              <w:r>
                <w:fldChar w:fldCharType="end"/>
              </w:r>
              <w:r>
                <w:fldChar w:fldCharType="begin"/>
              </w:r>
              <w:r w:rsidR="00192362">
                <w:rPr>
                  <w:rFonts w:hint="eastAsia"/>
                </w:rPr>
                <w:instrText xml:space="preserve"> MACROBUTTON  SnrToggleCheckbox </w:instrText>
              </w:r>
              <w:r w:rsidR="00192362">
                <w:rPr>
                  <w:rFonts w:hint="eastAsia"/>
                </w:rPr>
                <w:instrText>□不适用</w:instrText>
              </w:r>
              <w:r w:rsidR="00192362">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资产减值损失"/>
              <w:tag w:val="_GBC_fe85f36c54dd476ea970b9d8ae08135d"/>
              <w:id w:val="-12738549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资产减值损失"/>
              <w:tag w:val="_GBC_08596d3dbba143a8b694044119494ec6"/>
              <w:id w:val="-9800683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2693"/>
            <w:gridCol w:w="2704"/>
          </w:tblGrid>
          <w:tr w:rsidR="00192362" w:rsidTr="004700B8">
            <w:sdt>
              <w:sdtPr>
                <w:tag w:val="_PLD_344de032f71b4e06985c561df3bcf55a"/>
                <w:id w:val="1227325"/>
                <w:lock w:val="sdtLocked"/>
              </w:sdtPr>
              <w:sdtContent>
                <w:tc>
                  <w:tcPr>
                    <w:tcW w:w="2018" w:type="pct"/>
                    <w:tcBorders>
                      <w:top w:val="single" w:sz="4" w:space="0" w:color="auto"/>
                      <w:left w:val="single" w:sz="4" w:space="0" w:color="auto"/>
                      <w:bottom w:val="single" w:sz="4" w:space="0" w:color="auto"/>
                      <w:right w:val="single" w:sz="4" w:space="0" w:color="auto"/>
                    </w:tcBorders>
                    <w:vAlign w:val="center"/>
                  </w:tcPr>
                  <w:p w:rsidR="00192362" w:rsidRDefault="00192362" w:rsidP="00881AD7">
                    <w:pPr>
                      <w:autoSpaceDE w:val="0"/>
                      <w:autoSpaceDN w:val="0"/>
                      <w:adjustRightInd w:val="0"/>
                      <w:jc w:val="center"/>
                    </w:pPr>
                    <w:r>
                      <w:rPr>
                        <w:rFonts w:hint="eastAsia"/>
                      </w:rPr>
                      <w:t>项目</w:t>
                    </w:r>
                  </w:p>
                </w:tc>
              </w:sdtContent>
            </w:sdt>
            <w:sdt>
              <w:sdtPr>
                <w:tag w:val="_PLD_9551307ec5c049a3aa84c3c7d3e61d92"/>
                <w:id w:val="1227326"/>
                <w:lock w:val="sdtLocked"/>
              </w:sdtPr>
              <w:sdtContent>
                <w:tc>
                  <w:tcPr>
                    <w:tcW w:w="1488" w:type="pct"/>
                    <w:tcBorders>
                      <w:top w:val="single" w:sz="4" w:space="0" w:color="auto"/>
                      <w:left w:val="single" w:sz="4" w:space="0" w:color="auto"/>
                      <w:bottom w:val="single" w:sz="4" w:space="0" w:color="auto"/>
                      <w:right w:val="single" w:sz="4" w:space="0" w:color="auto"/>
                    </w:tcBorders>
                    <w:vAlign w:val="center"/>
                  </w:tcPr>
                  <w:p w:rsidR="00192362" w:rsidRDefault="00192362" w:rsidP="00881AD7">
                    <w:pPr>
                      <w:autoSpaceDE w:val="0"/>
                      <w:autoSpaceDN w:val="0"/>
                      <w:adjustRightInd w:val="0"/>
                      <w:jc w:val="center"/>
                    </w:pPr>
                    <w:r>
                      <w:rPr>
                        <w:rFonts w:hint="eastAsia"/>
                      </w:rPr>
                      <w:t>本期发生额</w:t>
                    </w:r>
                  </w:p>
                </w:tc>
              </w:sdtContent>
            </w:sdt>
            <w:sdt>
              <w:sdtPr>
                <w:tag w:val="_PLD_46a2a62cd1b1406f877f135b9d7e38a6"/>
                <w:id w:val="1227327"/>
                <w:lock w:val="sdtLocked"/>
              </w:sdtPr>
              <w:sdtContent>
                <w:tc>
                  <w:tcPr>
                    <w:tcW w:w="1494" w:type="pct"/>
                    <w:tcBorders>
                      <w:top w:val="single" w:sz="4" w:space="0" w:color="auto"/>
                      <w:left w:val="single" w:sz="4" w:space="0" w:color="auto"/>
                      <w:bottom w:val="single" w:sz="4" w:space="0" w:color="auto"/>
                      <w:right w:val="single" w:sz="4" w:space="0" w:color="auto"/>
                    </w:tcBorders>
                    <w:vAlign w:val="center"/>
                  </w:tcPr>
                  <w:p w:rsidR="00192362" w:rsidRDefault="00192362" w:rsidP="00881AD7">
                    <w:pPr>
                      <w:autoSpaceDE w:val="0"/>
                      <w:autoSpaceDN w:val="0"/>
                      <w:adjustRightInd w:val="0"/>
                      <w:jc w:val="center"/>
                    </w:pPr>
                    <w:r>
                      <w:rPr>
                        <w:rFonts w:hint="eastAsia"/>
                      </w:rPr>
                      <w:t>上期发生额</w:t>
                    </w:r>
                  </w:p>
                </w:tc>
              </w:sdtContent>
            </w:sdt>
          </w:tr>
          <w:tr w:rsidR="00192362" w:rsidTr="004700B8">
            <w:sdt>
              <w:sdtPr>
                <w:tag w:val="_PLD_a5b0452207d64fb88ccbca66f785c80a"/>
                <w:id w:val="1227328"/>
                <w:lock w:val="sdtLocked"/>
              </w:sdtPr>
              <w:sdtContent>
                <w:tc>
                  <w:tcPr>
                    <w:tcW w:w="2018" w:type="pct"/>
                    <w:tcBorders>
                      <w:top w:val="single" w:sz="4" w:space="0" w:color="auto"/>
                      <w:left w:val="single" w:sz="4" w:space="0" w:color="auto"/>
                      <w:bottom w:val="single" w:sz="4" w:space="0" w:color="auto"/>
                      <w:right w:val="single" w:sz="4" w:space="0" w:color="auto"/>
                    </w:tcBorders>
                  </w:tcPr>
                  <w:p w:rsidR="00192362" w:rsidRDefault="00192362" w:rsidP="00881AD7">
                    <w:pPr>
                      <w:autoSpaceDE w:val="0"/>
                      <w:autoSpaceDN w:val="0"/>
                      <w:adjustRightInd w:val="0"/>
                    </w:pPr>
                    <w:r>
                      <w:rPr>
                        <w:rFonts w:hint="eastAsia"/>
                      </w:rPr>
                      <w:t>一、坏账损失</w:t>
                    </w:r>
                  </w:p>
                </w:tc>
              </w:sdtContent>
            </w:sdt>
            <w:tc>
              <w:tcPr>
                <w:tcW w:w="1488" w:type="pct"/>
                <w:tcBorders>
                  <w:top w:val="single" w:sz="4" w:space="0" w:color="auto"/>
                  <w:left w:val="single" w:sz="4" w:space="0" w:color="auto"/>
                  <w:bottom w:val="single" w:sz="4" w:space="0" w:color="auto"/>
                  <w:right w:val="single" w:sz="4" w:space="0" w:color="auto"/>
                </w:tcBorders>
              </w:tcPr>
              <w:p w:rsidR="00192362" w:rsidRDefault="00192362" w:rsidP="00881AD7">
                <w:pPr>
                  <w:jc w:val="right"/>
                </w:pPr>
              </w:p>
            </w:tc>
            <w:tc>
              <w:tcPr>
                <w:tcW w:w="1494" w:type="pct"/>
                <w:tcBorders>
                  <w:top w:val="single" w:sz="4" w:space="0" w:color="auto"/>
                  <w:left w:val="single" w:sz="4" w:space="0" w:color="auto"/>
                  <w:bottom w:val="single" w:sz="4" w:space="0" w:color="auto"/>
                  <w:right w:val="single" w:sz="4" w:space="0" w:color="auto"/>
                </w:tcBorders>
              </w:tcPr>
              <w:p w:rsidR="00192362" w:rsidRDefault="00192362" w:rsidP="00881AD7">
                <w:pPr>
                  <w:jc w:val="right"/>
                </w:pPr>
              </w:p>
            </w:tc>
          </w:tr>
          <w:tr w:rsidR="00192362" w:rsidTr="004700B8">
            <w:tc>
              <w:tcPr>
                <w:tcW w:w="2018" w:type="pct"/>
                <w:tcBorders>
                  <w:top w:val="single" w:sz="4" w:space="0" w:color="auto"/>
                  <w:left w:val="single" w:sz="4" w:space="0" w:color="auto"/>
                  <w:bottom w:val="single" w:sz="4" w:space="0" w:color="auto"/>
                  <w:right w:val="single" w:sz="4" w:space="0" w:color="auto"/>
                </w:tcBorders>
              </w:tcPr>
              <w:sdt>
                <w:sdtPr>
                  <w:rPr>
                    <w:rFonts w:hint="eastAsia"/>
                  </w:rPr>
                  <w:tag w:val="_PLD_f3e56bd86dd541bb999fb148048ad094"/>
                  <w:id w:val="1227329"/>
                  <w:lock w:val="sdtLocked"/>
                </w:sdtPr>
                <w:sdtContent>
                  <w:p w:rsidR="00192362" w:rsidRDefault="00192362" w:rsidP="00881AD7">
                    <w:pPr>
                      <w:autoSpaceDE w:val="0"/>
                      <w:autoSpaceDN w:val="0"/>
                      <w:adjustRightInd w:val="0"/>
                    </w:pPr>
                    <w:r>
                      <w:rPr>
                        <w:rFonts w:hint="eastAsia"/>
                      </w:rPr>
                      <w:t>二、存货跌价损失及合同履约成本减值损失</w:t>
                    </w:r>
                  </w:p>
                </w:sdtContent>
              </w:sdt>
            </w:tc>
            <w:tc>
              <w:tcPr>
                <w:tcW w:w="1488" w:type="pct"/>
                <w:tcBorders>
                  <w:top w:val="single" w:sz="4" w:space="0" w:color="auto"/>
                  <w:left w:val="single" w:sz="4" w:space="0" w:color="auto"/>
                  <w:bottom w:val="single" w:sz="4" w:space="0" w:color="auto"/>
                  <w:right w:val="single" w:sz="4" w:space="0" w:color="auto"/>
                </w:tcBorders>
              </w:tcPr>
              <w:p w:rsidR="00192362" w:rsidRPr="00192362" w:rsidRDefault="00192362" w:rsidP="00881AD7">
                <w:pPr>
                  <w:jc w:val="right"/>
                  <w:rPr>
                    <w:rFonts w:asciiTheme="minorEastAsia" w:eastAsiaTheme="minorEastAsia" w:hAnsiTheme="minorEastAsia"/>
                  </w:rPr>
                </w:pPr>
                <w:r w:rsidRPr="00192362">
                  <w:rPr>
                    <w:rFonts w:asciiTheme="minorEastAsia" w:eastAsiaTheme="minorEastAsia" w:hAnsiTheme="minorEastAsia"/>
                  </w:rPr>
                  <w:t>4,051,806.64</w:t>
                </w:r>
              </w:p>
            </w:tc>
            <w:tc>
              <w:tcPr>
                <w:tcW w:w="1494" w:type="pct"/>
                <w:tcBorders>
                  <w:top w:val="single" w:sz="4" w:space="0" w:color="auto"/>
                  <w:left w:val="single" w:sz="4" w:space="0" w:color="auto"/>
                  <w:bottom w:val="single" w:sz="4" w:space="0" w:color="auto"/>
                  <w:right w:val="single" w:sz="4" w:space="0" w:color="auto"/>
                </w:tcBorders>
              </w:tcPr>
              <w:p w:rsidR="00192362" w:rsidRPr="00192362" w:rsidRDefault="00192362" w:rsidP="00881AD7">
                <w:pPr>
                  <w:jc w:val="right"/>
                  <w:rPr>
                    <w:rFonts w:asciiTheme="minorEastAsia" w:eastAsiaTheme="minorEastAsia" w:hAnsiTheme="minorEastAsia"/>
                  </w:rPr>
                </w:pPr>
                <w:r w:rsidRPr="00192362">
                  <w:rPr>
                    <w:rFonts w:asciiTheme="minorEastAsia" w:eastAsiaTheme="minorEastAsia" w:hAnsiTheme="minorEastAsia"/>
                  </w:rPr>
                  <w:t>-33,544,691.00</w:t>
                </w:r>
              </w:p>
            </w:tc>
          </w:tr>
          <w:tr w:rsidR="00192362" w:rsidTr="004700B8">
            <w:sdt>
              <w:sdtPr>
                <w:tag w:val="_PLD_918ffd8efce148388b465543a65deb36"/>
                <w:id w:val="1227330"/>
                <w:lock w:val="sdtLocked"/>
              </w:sdtPr>
              <w:sdtContent>
                <w:tc>
                  <w:tcPr>
                    <w:tcW w:w="2018" w:type="pct"/>
                    <w:tcBorders>
                      <w:top w:val="single" w:sz="4" w:space="0" w:color="auto"/>
                      <w:left w:val="single" w:sz="4" w:space="0" w:color="auto"/>
                      <w:bottom w:val="single" w:sz="4" w:space="0" w:color="auto"/>
                      <w:right w:val="single" w:sz="4" w:space="0" w:color="auto"/>
                    </w:tcBorders>
                  </w:tcPr>
                  <w:p w:rsidR="00192362" w:rsidRDefault="00192362" w:rsidP="00881AD7">
                    <w:pPr>
                      <w:autoSpaceDE w:val="0"/>
                      <w:autoSpaceDN w:val="0"/>
                      <w:adjustRightInd w:val="0"/>
                    </w:pPr>
                    <w:r>
                      <w:rPr>
                        <w:rFonts w:hint="eastAsia"/>
                      </w:rPr>
                      <w:t>三、长期股权投资减值损失</w:t>
                    </w:r>
                  </w:p>
                </w:tc>
              </w:sdtContent>
            </w:sdt>
            <w:tc>
              <w:tcPr>
                <w:tcW w:w="1488" w:type="pct"/>
                <w:tcBorders>
                  <w:top w:val="single" w:sz="4" w:space="0" w:color="auto"/>
                  <w:left w:val="single" w:sz="4" w:space="0" w:color="auto"/>
                  <w:bottom w:val="single" w:sz="4" w:space="0" w:color="auto"/>
                  <w:right w:val="single" w:sz="4" w:space="0" w:color="auto"/>
                </w:tcBorders>
              </w:tcPr>
              <w:p w:rsidR="00192362" w:rsidRPr="00192362" w:rsidRDefault="00192362" w:rsidP="00881AD7">
                <w:pPr>
                  <w:jc w:val="right"/>
                  <w:rPr>
                    <w:rFonts w:asciiTheme="minorEastAsia" w:eastAsiaTheme="minorEastAsia" w:hAnsiTheme="minorEastAsia"/>
                  </w:rPr>
                </w:pPr>
              </w:p>
            </w:tc>
            <w:tc>
              <w:tcPr>
                <w:tcW w:w="1494" w:type="pct"/>
                <w:tcBorders>
                  <w:top w:val="single" w:sz="4" w:space="0" w:color="auto"/>
                  <w:left w:val="single" w:sz="4" w:space="0" w:color="auto"/>
                  <w:bottom w:val="single" w:sz="4" w:space="0" w:color="auto"/>
                  <w:right w:val="single" w:sz="4" w:space="0" w:color="auto"/>
                </w:tcBorders>
              </w:tcPr>
              <w:p w:rsidR="00192362" w:rsidRPr="00192362" w:rsidRDefault="00192362" w:rsidP="00881AD7">
                <w:pPr>
                  <w:jc w:val="right"/>
                  <w:rPr>
                    <w:rFonts w:asciiTheme="minorEastAsia" w:eastAsiaTheme="minorEastAsia" w:hAnsiTheme="minorEastAsia"/>
                  </w:rPr>
                </w:pPr>
              </w:p>
            </w:tc>
          </w:tr>
          <w:tr w:rsidR="00192362" w:rsidTr="004700B8">
            <w:sdt>
              <w:sdtPr>
                <w:tag w:val="_PLD_1f59a34614d64642bfafae6cfb83a911"/>
                <w:id w:val="1227331"/>
                <w:lock w:val="sdtLocked"/>
              </w:sdtPr>
              <w:sdtContent>
                <w:tc>
                  <w:tcPr>
                    <w:tcW w:w="2018" w:type="pct"/>
                    <w:tcBorders>
                      <w:top w:val="single" w:sz="4" w:space="0" w:color="auto"/>
                      <w:left w:val="single" w:sz="4" w:space="0" w:color="auto"/>
                      <w:bottom w:val="single" w:sz="4" w:space="0" w:color="auto"/>
                      <w:right w:val="single" w:sz="4" w:space="0" w:color="auto"/>
                    </w:tcBorders>
                  </w:tcPr>
                  <w:p w:rsidR="00192362" w:rsidRDefault="00192362" w:rsidP="00881AD7">
                    <w:pPr>
                      <w:autoSpaceDE w:val="0"/>
                      <w:autoSpaceDN w:val="0"/>
                      <w:adjustRightInd w:val="0"/>
                    </w:pPr>
                    <w:r>
                      <w:rPr>
                        <w:rFonts w:hint="eastAsia"/>
                      </w:rPr>
                      <w:t>四、投资性房地产减值损失</w:t>
                    </w:r>
                  </w:p>
                </w:tc>
              </w:sdtContent>
            </w:sdt>
            <w:tc>
              <w:tcPr>
                <w:tcW w:w="1488" w:type="pct"/>
                <w:tcBorders>
                  <w:top w:val="single" w:sz="4" w:space="0" w:color="auto"/>
                  <w:left w:val="single" w:sz="4" w:space="0" w:color="auto"/>
                  <w:bottom w:val="single" w:sz="4" w:space="0" w:color="auto"/>
                  <w:right w:val="single" w:sz="4" w:space="0" w:color="auto"/>
                </w:tcBorders>
              </w:tcPr>
              <w:p w:rsidR="00192362" w:rsidRPr="00192362" w:rsidRDefault="00192362" w:rsidP="00881AD7">
                <w:pPr>
                  <w:jc w:val="right"/>
                  <w:rPr>
                    <w:rFonts w:asciiTheme="minorEastAsia" w:eastAsiaTheme="minorEastAsia" w:hAnsiTheme="minorEastAsia"/>
                  </w:rPr>
                </w:pPr>
              </w:p>
            </w:tc>
            <w:tc>
              <w:tcPr>
                <w:tcW w:w="1494" w:type="pct"/>
                <w:tcBorders>
                  <w:top w:val="single" w:sz="4" w:space="0" w:color="auto"/>
                  <w:left w:val="single" w:sz="4" w:space="0" w:color="auto"/>
                  <w:bottom w:val="single" w:sz="4" w:space="0" w:color="auto"/>
                  <w:right w:val="single" w:sz="4" w:space="0" w:color="auto"/>
                </w:tcBorders>
              </w:tcPr>
              <w:p w:rsidR="00192362" w:rsidRPr="00192362" w:rsidRDefault="00192362" w:rsidP="00881AD7">
                <w:pPr>
                  <w:jc w:val="right"/>
                  <w:rPr>
                    <w:rFonts w:asciiTheme="minorEastAsia" w:eastAsiaTheme="minorEastAsia" w:hAnsiTheme="minorEastAsia"/>
                  </w:rPr>
                </w:pPr>
              </w:p>
            </w:tc>
          </w:tr>
          <w:tr w:rsidR="00192362" w:rsidTr="004700B8">
            <w:sdt>
              <w:sdtPr>
                <w:tag w:val="_PLD_e1f6d2fa18b94283b7668413c57d5953"/>
                <w:id w:val="1227332"/>
                <w:lock w:val="sdtLocked"/>
              </w:sdtPr>
              <w:sdtContent>
                <w:tc>
                  <w:tcPr>
                    <w:tcW w:w="2018" w:type="pct"/>
                    <w:tcBorders>
                      <w:top w:val="single" w:sz="4" w:space="0" w:color="auto"/>
                      <w:left w:val="single" w:sz="4" w:space="0" w:color="auto"/>
                      <w:bottom w:val="single" w:sz="4" w:space="0" w:color="auto"/>
                      <w:right w:val="single" w:sz="4" w:space="0" w:color="auto"/>
                    </w:tcBorders>
                  </w:tcPr>
                  <w:p w:rsidR="00192362" w:rsidRDefault="00192362" w:rsidP="00881AD7">
                    <w:pPr>
                      <w:autoSpaceDE w:val="0"/>
                      <w:autoSpaceDN w:val="0"/>
                      <w:adjustRightInd w:val="0"/>
                    </w:pPr>
                    <w:r>
                      <w:rPr>
                        <w:rFonts w:hint="eastAsia"/>
                      </w:rPr>
                      <w:t>五、固定资产减值损失</w:t>
                    </w:r>
                  </w:p>
                </w:tc>
              </w:sdtContent>
            </w:sdt>
            <w:tc>
              <w:tcPr>
                <w:tcW w:w="1488" w:type="pct"/>
                <w:tcBorders>
                  <w:top w:val="single" w:sz="4" w:space="0" w:color="auto"/>
                  <w:left w:val="single" w:sz="4" w:space="0" w:color="auto"/>
                  <w:bottom w:val="single" w:sz="4" w:space="0" w:color="auto"/>
                  <w:right w:val="single" w:sz="4" w:space="0" w:color="auto"/>
                </w:tcBorders>
              </w:tcPr>
              <w:p w:rsidR="00192362" w:rsidRPr="00192362" w:rsidRDefault="00192362" w:rsidP="00881AD7">
                <w:pPr>
                  <w:jc w:val="right"/>
                  <w:rPr>
                    <w:rFonts w:asciiTheme="minorEastAsia" w:eastAsiaTheme="minorEastAsia" w:hAnsiTheme="minorEastAsia"/>
                  </w:rPr>
                </w:pPr>
                <w:r w:rsidRPr="00192362">
                  <w:rPr>
                    <w:rFonts w:asciiTheme="minorEastAsia" w:eastAsiaTheme="minorEastAsia" w:hAnsiTheme="minorEastAsia"/>
                  </w:rPr>
                  <w:t>-121,902.65</w:t>
                </w:r>
              </w:p>
            </w:tc>
            <w:tc>
              <w:tcPr>
                <w:tcW w:w="1494" w:type="pct"/>
                <w:tcBorders>
                  <w:top w:val="single" w:sz="4" w:space="0" w:color="auto"/>
                  <w:left w:val="single" w:sz="4" w:space="0" w:color="auto"/>
                  <w:bottom w:val="single" w:sz="4" w:space="0" w:color="auto"/>
                  <w:right w:val="single" w:sz="4" w:space="0" w:color="auto"/>
                </w:tcBorders>
              </w:tcPr>
              <w:p w:rsidR="00192362" w:rsidRPr="00192362" w:rsidRDefault="00192362" w:rsidP="00881AD7">
                <w:pPr>
                  <w:jc w:val="right"/>
                  <w:rPr>
                    <w:rFonts w:asciiTheme="minorEastAsia" w:eastAsiaTheme="minorEastAsia" w:hAnsiTheme="minorEastAsia"/>
                  </w:rPr>
                </w:pPr>
                <w:r w:rsidRPr="00192362">
                  <w:rPr>
                    <w:rFonts w:asciiTheme="minorEastAsia" w:eastAsiaTheme="minorEastAsia" w:hAnsiTheme="minorEastAsia"/>
                  </w:rPr>
                  <w:t>-52,015,555.48</w:t>
                </w:r>
              </w:p>
            </w:tc>
          </w:tr>
          <w:tr w:rsidR="00192362" w:rsidTr="004700B8">
            <w:sdt>
              <w:sdtPr>
                <w:tag w:val="_PLD_bb3a63c2cafd4c51b8eeeb5a43d993d0"/>
                <w:id w:val="1227333"/>
                <w:lock w:val="sdtLocked"/>
              </w:sdtPr>
              <w:sdtContent>
                <w:tc>
                  <w:tcPr>
                    <w:tcW w:w="2018" w:type="pct"/>
                    <w:tcBorders>
                      <w:top w:val="single" w:sz="4" w:space="0" w:color="auto"/>
                      <w:left w:val="single" w:sz="4" w:space="0" w:color="auto"/>
                      <w:bottom w:val="single" w:sz="4" w:space="0" w:color="auto"/>
                      <w:right w:val="single" w:sz="4" w:space="0" w:color="auto"/>
                    </w:tcBorders>
                  </w:tcPr>
                  <w:p w:rsidR="00192362" w:rsidRDefault="00192362" w:rsidP="00881AD7">
                    <w:pPr>
                      <w:autoSpaceDE w:val="0"/>
                      <w:autoSpaceDN w:val="0"/>
                      <w:adjustRightInd w:val="0"/>
                    </w:pPr>
                    <w:r>
                      <w:rPr>
                        <w:rFonts w:hint="eastAsia"/>
                      </w:rPr>
                      <w:t>六、工程物资减值损失</w:t>
                    </w:r>
                  </w:p>
                </w:tc>
              </w:sdtContent>
            </w:sdt>
            <w:tc>
              <w:tcPr>
                <w:tcW w:w="1488" w:type="pct"/>
                <w:tcBorders>
                  <w:top w:val="single" w:sz="4" w:space="0" w:color="auto"/>
                  <w:left w:val="single" w:sz="4" w:space="0" w:color="auto"/>
                  <w:bottom w:val="single" w:sz="4" w:space="0" w:color="auto"/>
                  <w:right w:val="single" w:sz="4" w:space="0" w:color="auto"/>
                </w:tcBorders>
              </w:tcPr>
              <w:p w:rsidR="00192362" w:rsidRPr="00192362" w:rsidRDefault="00192362" w:rsidP="00881AD7">
                <w:pPr>
                  <w:jc w:val="right"/>
                  <w:rPr>
                    <w:rFonts w:asciiTheme="minorEastAsia" w:eastAsiaTheme="minorEastAsia" w:hAnsiTheme="minorEastAsia"/>
                  </w:rPr>
                </w:pPr>
              </w:p>
            </w:tc>
            <w:tc>
              <w:tcPr>
                <w:tcW w:w="1494" w:type="pct"/>
                <w:tcBorders>
                  <w:top w:val="single" w:sz="4" w:space="0" w:color="auto"/>
                  <w:left w:val="single" w:sz="4" w:space="0" w:color="auto"/>
                  <w:bottom w:val="single" w:sz="4" w:space="0" w:color="auto"/>
                  <w:right w:val="single" w:sz="4" w:space="0" w:color="auto"/>
                </w:tcBorders>
              </w:tcPr>
              <w:p w:rsidR="00192362" w:rsidRPr="00192362" w:rsidRDefault="00192362" w:rsidP="00881AD7">
                <w:pPr>
                  <w:jc w:val="right"/>
                  <w:rPr>
                    <w:rFonts w:asciiTheme="minorEastAsia" w:eastAsiaTheme="minorEastAsia" w:hAnsiTheme="minorEastAsia"/>
                  </w:rPr>
                </w:pPr>
                <w:r w:rsidRPr="00192362">
                  <w:rPr>
                    <w:rFonts w:asciiTheme="minorEastAsia" w:eastAsiaTheme="minorEastAsia" w:hAnsiTheme="minorEastAsia"/>
                  </w:rPr>
                  <w:t>-7,645,219.58</w:t>
                </w:r>
              </w:p>
            </w:tc>
          </w:tr>
          <w:tr w:rsidR="00192362" w:rsidRPr="00192362" w:rsidTr="004700B8">
            <w:sdt>
              <w:sdtPr>
                <w:tag w:val="_PLD_1c003d11a19b40018cbc74adbbdcdf57"/>
                <w:id w:val="1227334"/>
                <w:lock w:val="sdtLocked"/>
              </w:sdtPr>
              <w:sdtContent>
                <w:tc>
                  <w:tcPr>
                    <w:tcW w:w="2018" w:type="pct"/>
                    <w:tcBorders>
                      <w:top w:val="single" w:sz="4" w:space="0" w:color="auto"/>
                      <w:left w:val="single" w:sz="4" w:space="0" w:color="auto"/>
                      <w:bottom w:val="single" w:sz="4" w:space="0" w:color="auto"/>
                      <w:right w:val="single" w:sz="4" w:space="0" w:color="auto"/>
                    </w:tcBorders>
                  </w:tcPr>
                  <w:p w:rsidR="00192362" w:rsidRDefault="00192362" w:rsidP="00881AD7">
                    <w:pPr>
                      <w:autoSpaceDE w:val="0"/>
                      <w:autoSpaceDN w:val="0"/>
                      <w:adjustRightInd w:val="0"/>
                    </w:pPr>
                    <w:r>
                      <w:rPr>
                        <w:rFonts w:hint="eastAsia"/>
                      </w:rPr>
                      <w:t>七、在建工程减值损失</w:t>
                    </w:r>
                  </w:p>
                </w:tc>
              </w:sdtContent>
            </w:sdt>
            <w:tc>
              <w:tcPr>
                <w:tcW w:w="1488" w:type="pct"/>
                <w:tcBorders>
                  <w:top w:val="single" w:sz="4" w:space="0" w:color="auto"/>
                  <w:left w:val="single" w:sz="4" w:space="0" w:color="auto"/>
                  <w:bottom w:val="single" w:sz="4" w:space="0" w:color="auto"/>
                  <w:right w:val="single" w:sz="4" w:space="0" w:color="auto"/>
                </w:tcBorders>
              </w:tcPr>
              <w:p w:rsidR="00192362" w:rsidRPr="00192362" w:rsidRDefault="00192362" w:rsidP="00881AD7">
                <w:pPr>
                  <w:jc w:val="right"/>
                  <w:rPr>
                    <w:rFonts w:asciiTheme="minorEastAsia" w:eastAsiaTheme="minorEastAsia" w:hAnsiTheme="minorEastAsia"/>
                  </w:rPr>
                </w:pPr>
              </w:p>
            </w:tc>
            <w:tc>
              <w:tcPr>
                <w:tcW w:w="1494" w:type="pct"/>
                <w:tcBorders>
                  <w:top w:val="single" w:sz="4" w:space="0" w:color="auto"/>
                  <w:left w:val="single" w:sz="4" w:space="0" w:color="auto"/>
                  <w:bottom w:val="single" w:sz="4" w:space="0" w:color="auto"/>
                  <w:right w:val="single" w:sz="4" w:space="0" w:color="auto"/>
                </w:tcBorders>
              </w:tcPr>
              <w:p w:rsidR="00192362" w:rsidRPr="00192362" w:rsidRDefault="00192362" w:rsidP="00881AD7">
                <w:pPr>
                  <w:jc w:val="right"/>
                  <w:rPr>
                    <w:rFonts w:asciiTheme="minorEastAsia" w:eastAsiaTheme="minorEastAsia" w:hAnsiTheme="minorEastAsia"/>
                  </w:rPr>
                </w:pPr>
              </w:p>
            </w:tc>
          </w:tr>
          <w:tr w:rsidR="00192362" w:rsidTr="004700B8">
            <w:sdt>
              <w:sdtPr>
                <w:tag w:val="_PLD_b3b89e0837b14e99b4a3438b489d0532"/>
                <w:id w:val="1227335"/>
                <w:lock w:val="sdtLocked"/>
              </w:sdtPr>
              <w:sdtContent>
                <w:tc>
                  <w:tcPr>
                    <w:tcW w:w="2018" w:type="pct"/>
                    <w:tcBorders>
                      <w:top w:val="single" w:sz="4" w:space="0" w:color="auto"/>
                      <w:left w:val="single" w:sz="4" w:space="0" w:color="auto"/>
                      <w:bottom w:val="single" w:sz="4" w:space="0" w:color="auto"/>
                      <w:right w:val="single" w:sz="4" w:space="0" w:color="auto"/>
                    </w:tcBorders>
                  </w:tcPr>
                  <w:p w:rsidR="00192362" w:rsidRDefault="00192362" w:rsidP="00881AD7">
                    <w:pPr>
                      <w:autoSpaceDE w:val="0"/>
                      <w:autoSpaceDN w:val="0"/>
                      <w:adjustRightInd w:val="0"/>
                    </w:pPr>
                    <w:r>
                      <w:rPr>
                        <w:rFonts w:hint="eastAsia"/>
                      </w:rPr>
                      <w:t>八、生产性生物资产减值损失</w:t>
                    </w:r>
                  </w:p>
                </w:tc>
              </w:sdtContent>
            </w:sdt>
            <w:tc>
              <w:tcPr>
                <w:tcW w:w="1488" w:type="pct"/>
                <w:tcBorders>
                  <w:top w:val="single" w:sz="4" w:space="0" w:color="auto"/>
                  <w:left w:val="single" w:sz="4" w:space="0" w:color="auto"/>
                  <w:bottom w:val="single" w:sz="4" w:space="0" w:color="auto"/>
                  <w:right w:val="single" w:sz="4" w:space="0" w:color="auto"/>
                </w:tcBorders>
              </w:tcPr>
              <w:p w:rsidR="00192362" w:rsidRPr="00192362" w:rsidRDefault="00192362" w:rsidP="00881AD7">
                <w:pPr>
                  <w:jc w:val="right"/>
                  <w:rPr>
                    <w:rFonts w:asciiTheme="minorEastAsia" w:eastAsiaTheme="minorEastAsia" w:hAnsiTheme="minorEastAsia"/>
                  </w:rPr>
                </w:pPr>
              </w:p>
            </w:tc>
            <w:tc>
              <w:tcPr>
                <w:tcW w:w="1494" w:type="pct"/>
                <w:tcBorders>
                  <w:top w:val="single" w:sz="4" w:space="0" w:color="auto"/>
                  <w:left w:val="single" w:sz="4" w:space="0" w:color="auto"/>
                  <w:bottom w:val="single" w:sz="4" w:space="0" w:color="auto"/>
                  <w:right w:val="single" w:sz="4" w:space="0" w:color="auto"/>
                </w:tcBorders>
              </w:tcPr>
              <w:p w:rsidR="00192362" w:rsidRPr="00192362" w:rsidRDefault="00192362" w:rsidP="00881AD7">
                <w:pPr>
                  <w:jc w:val="right"/>
                  <w:rPr>
                    <w:rFonts w:asciiTheme="minorEastAsia" w:eastAsiaTheme="minorEastAsia" w:hAnsiTheme="minorEastAsia"/>
                  </w:rPr>
                </w:pPr>
              </w:p>
            </w:tc>
          </w:tr>
          <w:tr w:rsidR="00192362" w:rsidTr="004700B8">
            <w:sdt>
              <w:sdtPr>
                <w:tag w:val="_PLD_40a5e5bd19264127be2c136789d951e4"/>
                <w:id w:val="1227336"/>
                <w:lock w:val="sdtLocked"/>
              </w:sdtPr>
              <w:sdtContent>
                <w:tc>
                  <w:tcPr>
                    <w:tcW w:w="2018" w:type="pct"/>
                    <w:tcBorders>
                      <w:top w:val="single" w:sz="4" w:space="0" w:color="auto"/>
                      <w:left w:val="single" w:sz="4" w:space="0" w:color="auto"/>
                      <w:bottom w:val="single" w:sz="4" w:space="0" w:color="auto"/>
                      <w:right w:val="single" w:sz="4" w:space="0" w:color="auto"/>
                    </w:tcBorders>
                  </w:tcPr>
                  <w:p w:rsidR="00192362" w:rsidRDefault="00192362" w:rsidP="00881AD7">
                    <w:pPr>
                      <w:autoSpaceDE w:val="0"/>
                      <w:autoSpaceDN w:val="0"/>
                      <w:adjustRightInd w:val="0"/>
                    </w:pPr>
                    <w:r>
                      <w:rPr>
                        <w:rFonts w:hint="eastAsia"/>
                      </w:rPr>
                      <w:t>九、油气资产减值损失</w:t>
                    </w:r>
                  </w:p>
                </w:tc>
              </w:sdtContent>
            </w:sdt>
            <w:tc>
              <w:tcPr>
                <w:tcW w:w="1488" w:type="pct"/>
                <w:tcBorders>
                  <w:top w:val="single" w:sz="4" w:space="0" w:color="auto"/>
                  <w:left w:val="single" w:sz="4" w:space="0" w:color="auto"/>
                  <w:bottom w:val="single" w:sz="4" w:space="0" w:color="auto"/>
                  <w:right w:val="single" w:sz="4" w:space="0" w:color="auto"/>
                </w:tcBorders>
              </w:tcPr>
              <w:p w:rsidR="00192362" w:rsidRPr="00192362" w:rsidRDefault="00192362" w:rsidP="00881AD7">
                <w:pPr>
                  <w:jc w:val="right"/>
                  <w:rPr>
                    <w:rFonts w:asciiTheme="minorEastAsia" w:eastAsiaTheme="minorEastAsia" w:hAnsiTheme="minorEastAsia"/>
                  </w:rPr>
                </w:pPr>
              </w:p>
            </w:tc>
            <w:tc>
              <w:tcPr>
                <w:tcW w:w="1494" w:type="pct"/>
                <w:tcBorders>
                  <w:top w:val="single" w:sz="4" w:space="0" w:color="auto"/>
                  <w:left w:val="single" w:sz="4" w:space="0" w:color="auto"/>
                  <w:bottom w:val="single" w:sz="4" w:space="0" w:color="auto"/>
                  <w:right w:val="single" w:sz="4" w:space="0" w:color="auto"/>
                </w:tcBorders>
              </w:tcPr>
              <w:p w:rsidR="00192362" w:rsidRPr="00192362" w:rsidRDefault="00192362" w:rsidP="00881AD7">
                <w:pPr>
                  <w:jc w:val="right"/>
                  <w:rPr>
                    <w:rFonts w:asciiTheme="minorEastAsia" w:eastAsiaTheme="minorEastAsia" w:hAnsiTheme="minorEastAsia"/>
                  </w:rPr>
                </w:pPr>
              </w:p>
            </w:tc>
          </w:tr>
          <w:tr w:rsidR="00192362" w:rsidTr="004700B8">
            <w:sdt>
              <w:sdtPr>
                <w:tag w:val="_PLD_d02d22ed8f36479cbf68f338da9798f3"/>
                <w:id w:val="1227337"/>
                <w:lock w:val="sdtLocked"/>
              </w:sdtPr>
              <w:sdtContent>
                <w:tc>
                  <w:tcPr>
                    <w:tcW w:w="2018" w:type="pct"/>
                    <w:tcBorders>
                      <w:top w:val="single" w:sz="4" w:space="0" w:color="auto"/>
                      <w:left w:val="single" w:sz="4" w:space="0" w:color="auto"/>
                      <w:bottom w:val="single" w:sz="4" w:space="0" w:color="auto"/>
                      <w:right w:val="single" w:sz="4" w:space="0" w:color="auto"/>
                    </w:tcBorders>
                  </w:tcPr>
                  <w:p w:rsidR="00192362" w:rsidRDefault="00192362" w:rsidP="00881AD7">
                    <w:pPr>
                      <w:autoSpaceDE w:val="0"/>
                      <w:autoSpaceDN w:val="0"/>
                      <w:adjustRightInd w:val="0"/>
                    </w:pPr>
                    <w:r>
                      <w:rPr>
                        <w:rFonts w:hint="eastAsia"/>
                      </w:rPr>
                      <w:t>十、无形资产减值损失</w:t>
                    </w:r>
                  </w:p>
                </w:tc>
              </w:sdtContent>
            </w:sdt>
            <w:tc>
              <w:tcPr>
                <w:tcW w:w="1488" w:type="pct"/>
                <w:tcBorders>
                  <w:top w:val="single" w:sz="4" w:space="0" w:color="auto"/>
                  <w:left w:val="single" w:sz="4" w:space="0" w:color="auto"/>
                  <w:bottom w:val="single" w:sz="4" w:space="0" w:color="auto"/>
                  <w:right w:val="single" w:sz="4" w:space="0" w:color="auto"/>
                </w:tcBorders>
              </w:tcPr>
              <w:p w:rsidR="00192362" w:rsidRPr="00192362" w:rsidRDefault="00192362" w:rsidP="00881AD7">
                <w:pPr>
                  <w:jc w:val="right"/>
                  <w:rPr>
                    <w:rFonts w:asciiTheme="minorEastAsia" w:eastAsiaTheme="minorEastAsia" w:hAnsiTheme="minorEastAsia"/>
                  </w:rPr>
                </w:pPr>
              </w:p>
            </w:tc>
            <w:tc>
              <w:tcPr>
                <w:tcW w:w="1494" w:type="pct"/>
                <w:tcBorders>
                  <w:top w:val="single" w:sz="4" w:space="0" w:color="auto"/>
                  <w:left w:val="single" w:sz="4" w:space="0" w:color="auto"/>
                  <w:bottom w:val="single" w:sz="4" w:space="0" w:color="auto"/>
                  <w:right w:val="single" w:sz="4" w:space="0" w:color="auto"/>
                </w:tcBorders>
              </w:tcPr>
              <w:p w:rsidR="00192362" w:rsidRPr="00192362" w:rsidRDefault="00192362" w:rsidP="00881AD7">
                <w:pPr>
                  <w:jc w:val="right"/>
                  <w:rPr>
                    <w:rFonts w:asciiTheme="minorEastAsia" w:eastAsiaTheme="minorEastAsia" w:hAnsiTheme="minorEastAsia"/>
                  </w:rPr>
                </w:pPr>
              </w:p>
            </w:tc>
          </w:tr>
          <w:tr w:rsidR="00192362" w:rsidTr="004700B8">
            <w:sdt>
              <w:sdtPr>
                <w:tag w:val="_PLD_5a6f4245c2b749e385563afef515c3da"/>
                <w:id w:val="1227338"/>
                <w:lock w:val="sdtLocked"/>
              </w:sdtPr>
              <w:sdtContent>
                <w:tc>
                  <w:tcPr>
                    <w:tcW w:w="2018" w:type="pct"/>
                    <w:tcBorders>
                      <w:top w:val="single" w:sz="4" w:space="0" w:color="auto"/>
                      <w:left w:val="single" w:sz="4" w:space="0" w:color="auto"/>
                      <w:bottom w:val="single" w:sz="4" w:space="0" w:color="auto"/>
                      <w:right w:val="single" w:sz="4" w:space="0" w:color="auto"/>
                    </w:tcBorders>
                  </w:tcPr>
                  <w:p w:rsidR="00192362" w:rsidRDefault="00192362" w:rsidP="00881AD7">
                    <w:pPr>
                      <w:autoSpaceDE w:val="0"/>
                      <w:autoSpaceDN w:val="0"/>
                      <w:adjustRightInd w:val="0"/>
                    </w:pPr>
                    <w:r>
                      <w:rPr>
                        <w:rFonts w:hint="eastAsia"/>
                      </w:rPr>
                      <w:t>十一、商誉减值损失</w:t>
                    </w:r>
                  </w:p>
                </w:tc>
              </w:sdtContent>
            </w:sdt>
            <w:tc>
              <w:tcPr>
                <w:tcW w:w="1488" w:type="pct"/>
                <w:tcBorders>
                  <w:top w:val="single" w:sz="4" w:space="0" w:color="auto"/>
                  <w:left w:val="single" w:sz="4" w:space="0" w:color="auto"/>
                  <w:bottom w:val="single" w:sz="4" w:space="0" w:color="auto"/>
                  <w:right w:val="single" w:sz="4" w:space="0" w:color="auto"/>
                </w:tcBorders>
              </w:tcPr>
              <w:p w:rsidR="00192362" w:rsidRPr="00192362" w:rsidRDefault="00192362" w:rsidP="00881AD7">
                <w:pPr>
                  <w:jc w:val="right"/>
                  <w:rPr>
                    <w:rFonts w:asciiTheme="minorEastAsia" w:eastAsiaTheme="minorEastAsia" w:hAnsiTheme="minorEastAsia"/>
                  </w:rPr>
                </w:pPr>
              </w:p>
            </w:tc>
            <w:tc>
              <w:tcPr>
                <w:tcW w:w="1494" w:type="pct"/>
                <w:tcBorders>
                  <w:top w:val="single" w:sz="4" w:space="0" w:color="auto"/>
                  <w:left w:val="single" w:sz="4" w:space="0" w:color="auto"/>
                  <w:bottom w:val="single" w:sz="4" w:space="0" w:color="auto"/>
                  <w:right w:val="single" w:sz="4" w:space="0" w:color="auto"/>
                </w:tcBorders>
              </w:tcPr>
              <w:p w:rsidR="00192362" w:rsidRPr="00192362" w:rsidRDefault="00192362" w:rsidP="00881AD7">
                <w:pPr>
                  <w:jc w:val="right"/>
                  <w:rPr>
                    <w:rFonts w:asciiTheme="minorEastAsia" w:eastAsiaTheme="minorEastAsia" w:hAnsiTheme="minorEastAsia"/>
                  </w:rPr>
                </w:pPr>
              </w:p>
            </w:tc>
          </w:tr>
          <w:tr w:rsidR="00192362" w:rsidTr="004700B8">
            <w:sdt>
              <w:sdtPr>
                <w:tag w:val="_PLD_1ca415e40b044bc3bb78421db6605bbe"/>
                <w:id w:val="1227339"/>
                <w:lock w:val="sdtLocked"/>
              </w:sdtPr>
              <w:sdtContent>
                <w:tc>
                  <w:tcPr>
                    <w:tcW w:w="2018" w:type="pct"/>
                    <w:tcBorders>
                      <w:top w:val="single" w:sz="4" w:space="0" w:color="auto"/>
                      <w:left w:val="single" w:sz="4" w:space="0" w:color="auto"/>
                      <w:bottom w:val="single" w:sz="4" w:space="0" w:color="auto"/>
                      <w:right w:val="single" w:sz="4" w:space="0" w:color="auto"/>
                    </w:tcBorders>
                  </w:tcPr>
                  <w:p w:rsidR="00192362" w:rsidRDefault="00192362" w:rsidP="00881AD7">
                    <w:pPr>
                      <w:autoSpaceDE w:val="0"/>
                      <w:autoSpaceDN w:val="0"/>
                      <w:adjustRightInd w:val="0"/>
                    </w:pPr>
                    <w:r>
                      <w:rPr>
                        <w:rFonts w:hint="eastAsia"/>
                      </w:rPr>
                      <w:t>十二、其他</w:t>
                    </w:r>
                  </w:p>
                </w:tc>
              </w:sdtContent>
            </w:sdt>
            <w:tc>
              <w:tcPr>
                <w:tcW w:w="1488" w:type="pct"/>
                <w:tcBorders>
                  <w:top w:val="single" w:sz="4" w:space="0" w:color="auto"/>
                  <w:left w:val="single" w:sz="4" w:space="0" w:color="auto"/>
                  <w:bottom w:val="single" w:sz="4" w:space="0" w:color="auto"/>
                  <w:right w:val="single" w:sz="4" w:space="0" w:color="auto"/>
                </w:tcBorders>
              </w:tcPr>
              <w:p w:rsidR="00192362" w:rsidRPr="00192362" w:rsidRDefault="00192362" w:rsidP="00881AD7">
                <w:pPr>
                  <w:jc w:val="right"/>
                  <w:rPr>
                    <w:rFonts w:asciiTheme="minorEastAsia" w:eastAsiaTheme="minorEastAsia" w:hAnsiTheme="minorEastAsia"/>
                  </w:rPr>
                </w:pPr>
              </w:p>
            </w:tc>
            <w:tc>
              <w:tcPr>
                <w:tcW w:w="1494" w:type="pct"/>
                <w:tcBorders>
                  <w:top w:val="single" w:sz="4" w:space="0" w:color="auto"/>
                  <w:left w:val="single" w:sz="4" w:space="0" w:color="auto"/>
                  <w:bottom w:val="single" w:sz="4" w:space="0" w:color="auto"/>
                  <w:right w:val="single" w:sz="4" w:space="0" w:color="auto"/>
                </w:tcBorders>
              </w:tcPr>
              <w:p w:rsidR="00192362" w:rsidRPr="00192362" w:rsidRDefault="00192362" w:rsidP="00881AD7">
                <w:pPr>
                  <w:jc w:val="right"/>
                  <w:rPr>
                    <w:rFonts w:asciiTheme="minorEastAsia" w:eastAsiaTheme="minorEastAsia" w:hAnsiTheme="minorEastAsia"/>
                  </w:rPr>
                </w:pPr>
              </w:p>
            </w:tc>
          </w:tr>
          <w:tr w:rsidR="00192362" w:rsidTr="004700B8">
            <w:sdt>
              <w:sdtPr>
                <w:tag w:val="_PLD_d34f2e9360a2400a89862cd125871d4c"/>
                <w:id w:val="1227340"/>
                <w:lock w:val="sdtLocked"/>
              </w:sdtPr>
              <w:sdtContent>
                <w:tc>
                  <w:tcPr>
                    <w:tcW w:w="2018" w:type="pct"/>
                    <w:tcBorders>
                      <w:top w:val="single" w:sz="4" w:space="0" w:color="auto"/>
                      <w:left w:val="single" w:sz="4" w:space="0" w:color="auto"/>
                      <w:bottom w:val="single" w:sz="4" w:space="0" w:color="auto"/>
                      <w:right w:val="single" w:sz="4" w:space="0" w:color="auto"/>
                    </w:tcBorders>
                  </w:tcPr>
                  <w:p w:rsidR="00192362" w:rsidRDefault="00192362" w:rsidP="00881AD7">
                    <w:pPr>
                      <w:autoSpaceDE w:val="0"/>
                      <w:autoSpaceDN w:val="0"/>
                      <w:adjustRightInd w:val="0"/>
                      <w:jc w:val="center"/>
                    </w:pPr>
                    <w:r>
                      <w:rPr>
                        <w:rFonts w:hint="eastAsia"/>
                      </w:rPr>
                      <w:t>合计</w:t>
                    </w:r>
                  </w:p>
                </w:tc>
              </w:sdtContent>
            </w:sdt>
            <w:tc>
              <w:tcPr>
                <w:tcW w:w="1488" w:type="pct"/>
                <w:tcBorders>
                  <w:top w:val="single" w:sz="4" w:space="0" w:color="auto"/>
                  <w:left w:val="single" w:sz="4" w:space="0" w:color="auto"/>
                  <w:bottom w:val="single" w:sz="4" w:space="0" w:color="auto"/>
                  <w:right w:val="single" w:sz="4" w:space="0" w:color="auto"/>
                </w:tcBorders>
              </w:tcPr>
              <w:p w:rsidR="00192362" w:rsidRPr="00192362" w:rsidRDefault="00192362" w:rsidP="00881AD7">
                <w:pPr>
                  <w:jc w:val="right"/>
                  <w:rPr>
                    <w:rFonts w:asciiTheme="minorEastAsia" w:eastAsiaTheme="minorEastAsia" w:hAnsiTheme="minorEastAsia"/>
                  </w:rPr>
                </w:pPr>
                <w:r w:rsidRPr="00192362">
                  <w:rPr>
                    <w:rFonts w:asciiTheme="minorEastAsia" w:eastAsiaTheme="minorEastAsia" w:hAnsiTheme="minorEastAsia" w:hint="eastAsia"/>
                  </w:rPr>
                  <w:t>3,929,903.99</w:t>
                </w:r>
              </w:p>
            </w:tc>
            <w:tc>
              <w:tcPr>
                <w:tcW w:w="1494" w:type="pct"/>
                <w:tcBorders>
                  <w:top w:val="single" w:sz="4" w:space="0" w:color="auto"/>
                  <w:left w:val="single" w:sz="4" w:space="0" w:color="auto"/>
                  <w:bottom w:val="single" w:sz="4" w:space="0" w:color="auto"/>
                  <w:right w:val="single" w:sz="4" w:space="0" w:color="auto"/>
                </w:tcBorders>
              </w:tcPr>
              <w:p w:rsidR="00192362" w:rsidRPr="00192362" w:rsidRDefault="00192362" w:rsidP="00881AD7">
                <w:pPr>
                  <w:jc w:val="right"/>
                  <w:rPr>
                    <w:rFonts w:asciiTheme="minorEastAsia" w:eastAsiaTheme="minorEastAsia" w:hAnsiTheme="minorEastAsia"/>
                  </w:rPr>
                </w:pPr>
                <w:r w:rsidRPr="00192362">
                  <w:rPr>
                    <w:rFonts w:asciiTheme="minorEastAsia" w:eastAsiaTheme="minorEastAsia" w:hAnsiTheme="minorEastAsia"/>
                  </w:rPr>
                  <w:t>-93,205,466.06</w:t>
                </w:r>
              </w:p>
            </w:tc>
          </w:tr>
        </w:tbl>
        <w:p w:rsidR="00192362" w:rsidRDefault="00192362"/>
        <w:p w:rsidR="00877D2C" w:rsidRDefault="005540A0">
          <w:pPr>
            <w:spacing w:before="60" w:after="60"/>
          </w:pPr>
          <w:r>
            <w:rPr>
              <w:rFonts w:hint="eastAsia"/>
            </w:rPr>
            <w:lastRenderedPageBreak/>
            <w:t>其他说明：</w:t>
          </w:r>
        </w:p>
        <w:sdt>
          <w:sdtPr>
            <w:alias w:val="资产减值损失的说明"/>
            <w:tag w:val="_GBC_1e9b73a63ce74456883b0a5fd2597461"/>
            <w:id w:val="-1009827759"/>
            <w:lock w:val="sdtLocked"/>
            <w:placeholder>
              <w:docPart w:val="GBC22222222222222222222222222222"/>
            </w:placeholder>
          </w:sdtPr>
          <w:sdtContent>
            <w:p w:rsidR="00877D2C" w:rsidRDefault="00697EBD">
              <w:r w:rsidRPr="00697EBD">
                <w:rPr>
                  <w:rFonts w:asciiTheme="minorEastAsia" w:eastAsiaTheme="minorEastAsia" w:hAnsiTheme="minorEastAsia" w:hint="eastAsia"/>
                </w:rPr>
                <w:t>本期资产减值损失较上期减少</w:t>
              </w:r>
              <w:r w:rsidRPr="00697EBD">
                <w:rPr>
                  <w:rFonts w:asciiTheme="minorEastAsia" w:eastAsiaTheme="minorEastAsia" w:hAnsiTheme="minorEastAsia"/>
                </w:rPr>
                <w:t>97,135,370.05</w:t>
              </w:r>
              <w:r w:rsidRPr="00697EBD">
                <w:rPr>
                  <w:rFonts w:asciiTheme="minorEastAsia" w:eastAsiaTheme="minorEastAsia" w:hAnsiTheme="minorEastAsia" w:hint="eastAsia"/>
                </w:rPr>
                <w:t>元，主要系本期计提固定资产减值准备减少以及计提存货跌价损失减少所致。</w:t>
              </w:r>
            </w:p>
          </w:sdtContent>
        </w:sdt>
        <w:p w:rsidR="00877D2C" w:rsidRDefault="006A4C27">
          <w:pPr>
            <w:rPr>
              <w:rFonts w:asciiTheme="minorHAnsi" w:eastAsiaTheme="minorEastAsia" w:hAnsiTheme="minorHAnsi"/>
              <w:szCs w:val="22"/>
            </w:rPr>
          </w:pPr>
        </w:p>
      </w:sdtContent>
    </w:sdt>
    <w:sdt>
      <w:sdtPr>
        <w:rPr>
          <w:rFonts w:ascii="宋体" w:hAnsi="宋体" w:cs="宋体" w:hint="eastAsia"/>
          <w:b w:val="0"/>
          <w:bCs w:val="0"/>
          <w:kern w:val="0"/>
          <w:szCs w:val="21"/>
        </w:rPr>
        <w:alias w:val="模块:资产处置收益"/>
        <w:tag w:val="_SEC_467f7368f09741c792396e7413b66bc2"/>
        <w:id w:val="487363730"/>
        <w:lock w:val="sdtLocked"/>
        <w:placeholder>
          <w:docPart w:val="GBC22222222222222222222222222222"/>
        </w:placeholder>
      </w:sdtPr>
      <w:sdtEndPr>
        <w:rPr>
          <w:rFonts w:ascii="Times New Roman" w:hAnsi="Times New Roman" w:cs="Times New Roman" w:hint="default"/>
          <w:kern w:val="2"/>
        </w:rPr>
      </w:sdtEndPr>
      <w:sdtContent>
        <w:p w:rsidR="00877D2C" w:rsidRDefault="005540A0" w:rsidP="00B176E2">
          <w:pPr>
            <w:pStyle w:val="3"/>
            <w:numPr>
              <w:ilvl w:val="0"/>
              <w:numId w:val="66"/>
            </w:numPr>
            <w:tabs>
              <w:tab w:val="left" w:pos="504"/>
            </w:tabs>
            <w:rPr>
              <w:szCs w:val="21"/>
            </w:rPr>
          </w:pPr>
          <w:r>
            <w:rPr>
              <w:rFonts w:hint="eastAsia"/>
              <w:szCs w:val="21"/>
            </w:rPr>
            <w:t>资产处置收益</w:t>
          </w:r>
        </w:p>
        <w:sdt>
          <w:sdtPr>
            <w:rPr>
              <w:bCs/>
            </w:rPr>
            <w:alias w:val="是否适用：资产处置收益[双击切换]"/>
            <w:tag w:val="_GBC_b76400e6a673420c9bc522936e82c207"/>
            <w:id w:val="636688634"/>
            <w:lock w:val="sdtLocked"/>
            <w:placeholder>
              <w:docPart w:val="GBC22222222222222222222222222222"/>
            </w:placeholder>
          </w:sdtPr>
          <w:sdtContent>
            <w:p w:rsidR="00877D2C" w:rsidRDefault="006A4C27">
              <w:pPr>
                <w:rPr>
                  <w:bCs/>
                </w:rPr>
              </w:pPr>
              <w:r>
                <w:rPr>
                  <w:bCs/>
                </w:rPr>
                <w:fldChar w:fldCharType="begin"/>
              </w:r>
              <w:r w:rsidR="00FC536A">
                <w:rPr>
                  <w:rFonts w:hint="eastAsia"/>
                  <w:bCs/>
                </w:rPr>
                <w:instrText xml:space="preserve"> MACROBUTTON  SnrToggleCheckbox </w:instrText>
              </w:r>
              <w:r w:rsidR="00FC536A">
                <w:rPr>
                  <w:rFonts w:hint="eastAsia"/>
                  <w:bCs/>
                </w:rPr>
                <w:instrText>√适用</w:instrText>
              </w:r>
              <w:r w:rsidR="00FC536A">
                <w:rPr>
                  <w:rFonts w:hint="eastAsia"/>
                  <w:bCs/>
                </w:rPr>
                <w:instrText xml:space="preserve"> </w:instrText>
              </w:r>
              <w:r>
                <w:rPr>
                  <w:bCs/>
                </w:rPr>
                <w:fldChar w:fldCharType="end"/>
              </w:r>
              <w:r>
                <w:rPr>
                  <w:bCs/>
                </w:rPr>
                <w:fldChar w:fldCharType="begin"/>
              </w:r>
              <w:r w:rsidR="00FC536A">
                <w:rPr>
                  <w:rFonts w:hint="eastAsia"/>
                  <w:bCs/>
                </w:rPr>
                <w:instrText xml:space="preserve"> MACROBUTTON  SnrToggleCheckbox </w:instrText>
              </w:r>
              <w:r w:rsidR="00FC536A">
                <w:rPr>
                  <w:rFonts w:hint="eastAsia"/>
                  <w:bCs/>
                </w:rPr>
                <w:instrText>□不适用</w:instrText>
              </w:r>
              <w:r w:rsidR="00FC536A">
                <w:rPr>
                  <w:rFonts w:hint="eastAsia"/>
                  <w:bCs/>
                </w:rPr>
                <w:instrText xml:space="preserve"> </w:instrText>
              </w:r>
              <w:r>
                <w:rPr>
                  <w:bCs/>
                </w:rPr>
                <w:fldChar w:fldCharType="end"/>
              </w:r>
            </w:p>
          </w:sdtContent>
        </w:sdt>
        <w:p w:rsidR="00877D2C" w:rsidRDefault="005540A0">
          <w:pPr>
            <w:pStyle w:val="af7"/>
            <w:ind w:left="420" w:firstLineChars="0" w:firstLine="0"/>
            <w:jc w:val="right"/>
            <w:rPr>
              <w:bCs/>
            </w:rPr>
          </w:pPr>
          <w:r>
            <w:rPr>
              <w:bCs/>
            </w:rPr>
            <w:t>单位：</w:t>
          </w:r>
          <w:sdt>
            <w:sdtPr>
              <w:rPr>
                <w:bCs/>
              </w:rPr>
              <w:alias w:val="单位：资产处置收益明细"/>
              <w:tag w:val="_GBC_7ec9558ba3654efb8bffe62787e178bb"/>
              <w:id w:val="13866714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bCs/>
                </w:rPr>
                <w:t>元</w:t>
              </w:r>
            </w:sdtContent>
          </w:sdt>
          <w:r>
            <w:rPr>
              <w:bCs/>
            </w:rPr>
            <w:t xml:space="preserve">  </w:t>
          </w:r>
          <w:r>
            <w:rPr>
              <w:bCs/>
            </w:rPr>
            <w:t>币种：</w:t>
          </w:r>
          <w:sdt>
            <w:sdtPr>
              <w:rPr>
                <w:bCs/>
              </w:rPr>
              <w:alias w:val="币种：资产处置收益明细"/>
              <w:tag w:val="_GBC_6a67bd424d2842be9fe48ecebd5d6f35"/>
              <w:id w:val="13149789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bCs/>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2693"/>
            <w:gridCol w:w="2704"/>
          </w:tblGrid>
          <w:tr w:rsidR="00FC536A" w:rsidTr="004700B8">
            <w:sdt>
              <w:sdtPr>
                <w:rPr>
                  <w:rFonts w:asciiTheme="minorEastAsia" w:eastAsiaTheme="minorEastAsia" w:hAnsiTheme="minorEastAsia"/>
                </w:rPr>
                <w:tag w:val="_PLD_6aa248f59d784f95a8d1e935bd71e05e"/>
                <w:id w:val="1227423"/>
                <w:lock w:val="sdtLocked"/>
              </w:sdtPr>
              <w:sdtContent>
                <w:tc>
                  <w:tcPr>
                    <w:tcW w:w="3652" w:type="dxa"/>
                    <w:shd w:val="clear" w:color="auto" w:fill="auto"/>
                  </w:tcPr>
                  <w:p w:rsidR="00FC536A" w:rsidRPr="00FC536A" w:rsidRDefault="00FC536A" w:rsidP="00881AD7">
                    <w:pPr>
                      <w:jc w:val="center"/>
                      <w:rPr>
                        <w:rFonts w:asciiTheme="minorEastAsia" w:eastAsiaTheme="minorEastAsia" w:hAnsiTheme="minorEastAsia"/>
                      </w:rPr>
                    </w:pPr>
                    <w:r w:rsidRPr="00FC536A">
                      <w:rPr>
                        <w:rFonts w:asciiTheme="minorEastAsia" w:eastAsiaTheme="minorEastAsia" w:hAnsiTheme="minorEastAsia" w:hint="eastAsia"/>
                      </w:rPr>
                      <w:t>项目</w:t>
                    </w:r>
                  </w:p>
                </w:tc>
              </w:sdtContent>
            </w:sdt>
            <w:sdt>
              <w:sdtPr>
                <w:rPr>
                  <w:rFonts w:asciiTheme="minorEastAsia" w:eastAsiaTheme="minorEastAsia" w:hAnsiTheme="minorEastAsia"/>
                </w:rPr>
                <w:tag w:val="_PLD_130aaf0b75144f7d943c5d780cfc1b6b"/>
                <w:id w:val="1227424"/>
                <w:lock w:val="sdtLocked"/>
              </w:sdtPr>
              <w:sdtContent>
                <w:tc>
                  <w:tcPr>
                    <w:tcW w:w="2693" w:type="dxa"/>
                    <w:shd w:val="clear" w:color="auto" w:fill="auto"/>
                  </w:tcPr>
                  <w:p w:rsidR="00FC536A" w:rsidRPr="00FC536A" w:rsidRDefault="00FC536A" w:rsidP="00881AD7">
                    <w:pPr>
                      <w:jc w:val="center"/>
                      <w:rPr>
                        <w:rFonts w:asciiTheme="minorEastAsia" w:eastAsiaTheme="minorEastAsia" w:hAnsiTheme="minorEastAsia"/>
                      </w:rPr>
                    </w:pPr>
                    <w:r w:rsidRPr="00FC536A">
                      <w:rPr>
                        <w:rFonts w:asciiTheme="minorEastAsia" w:eastAsiaTheme="minorEastAsia" w:hAnsiTheme="minorEastAsia" w:hint="eastAsia"/>
                      </w:rPr>
                      <w:t>本期发生额</w:t>
                    </w:r>
                  </w:p>
                </w:tc>
              </w:sdtContent>
            </w:sdt>
            <w:sdt>
              <w:sdtPr>
                <w:rPr>
                  <w:rFonts w:asciiTheme="minorEastAsia" w:eastAsiaTheme="minorEastAsia" w:hAnsiTheme="minorEastAsia"/>
                </w:rPr>
                <w:tag w:val="_PLD_482f220f08ce46dc8e769190f957eec7"/>
                <w:id w:val="1227425"/>
                <w:lock w:val="sdtLocked"/>
              </w:sdtPr>
              <w:sdtContent>
                <w:tc>
                  <w:tcPr>
                    <w:tcW w:w="2704" w:type="dxa"/>
                    <w:shd w:val="clear" w:color="auto" w:fill="auto"/>
                  </w:tcPr>
                  <w:p w:rsidR="00FC536A" w:rsidRPr="00FC536A" w:rsidRDefault="00FC536A" w:rsidP="00881AD7">
                    <w:pPr>
                      <w:jc w:val="center"/>
                      <w:rPr>
                        <w:rFonts w:asciiTheme="minorEastAsia" w:eastAsiaTheme="minorEastAsia" w:hAnsiTheme="minorEastAsia"/>
                      </w:rPr>
                    </w:pPr>
                    <w:r w:rsidRPr="00FC536A">
                      <w:rPr>
                        <w:rFonts w:asciiTheme="minorEastAsia" w:eastAsiaTheme="minorEastAsia" w:hAnsiTheme="minorEastAsia" w:hint="eastAsia"/>
                      </w:rPr>
                      <w:t>上期发生额</w:t>
                    </w:r>
                  </w:p>
                </w:tc>
              </w:sdtContent>
            </w:sdt>
          </w:tr>
          <w:sdt>
            <w:sdtPr>
              <w:rPr>
                <w:rFonts w:asciiTheme="minorEastAsia" w:eastAsiaTheme="minorEastAsia" w:hAnsiTheme="minorEastAsia"/>
              </w:rPr>
              <w:alias w:val="资产处置收益明细"/>
              <w:tag w:val="_TUP_4e7f3b54af98459f9a8813a3573b07d6"/>
              <w:id w:val="1227426"/>
              <w:lock w:val="sdtLocked"/>
            </w:sdtPr>
            <w:sdtContent>
              <w:tr w:rsidR="00FC536A" w:rsidTr="004700B8">
                <w:tc>
                  <w:tcPr>
                    <w:tcW w:w="3652" w:type="dxa"/>
                    <w:shd w:val="clear" w:color="auto" w:fill="auto"/>
                  </w:tcPr>
                  <w:p w:rsidR="00FC536A" w:rsidRPr="00FC536A" w:rsidRDefault="00FC536A" w:rsidP="00881AD7">
                    <w:pPr>
                      <w:rPr>
                        <w:rFonts w:asciiTheme="minorEastAsia" w:eastAsiaTheme="minorEastAsia" w:hAnsiTheme="minorEastAsia"/>
                      </w:rPr>
                    </w:pPr>
                    <w:r w:rsidRPr="00FC536A">
                      <w:rPr>
                        <w:rFonts w:asciiTheme="minorEastAsia" w:eastAsiaTheme="minorEastAsia" w:hAnsiTheme="minorEastAsia"/>
                      </w:rPr>
                      <w:t>处置未划分为持有待售的固定资产、在建工程、生产性生物资产及无形资产的处置利得或损失</w:t>
                    </w:r>
                  </w:p>
                </w:tc>
                <w:tc>
                  <w:tcPr>
                    <w:tcW w:w="2693" w:type="dxa"/>
                    <w:shd w:val="clear" w:color="auto" w:fill="auto"/>
                  </w:tcPr>
                  <w:p w:rsidR="00FC536A" w:rsidRPr="00FC536A" w:rsidRDefault="00FC536A" w:rsidP="00881AD7">
                    <w:pPr>
                      <w:jc w:val="right"/>
                      <w:rPr>
                        <w:rFonts w:asciiTheme="minorEastAsia" w:eastAsiaTheme="minorEastAsia" w:hAnsiTheme="minorEastAsia"/>
                      </w:rPr>
                    </w:pPr>
                    <w:r w:rsidRPr="00FC536A">
                      <w:rPr>
                        <w:rFonts w:asciiTheme="minorEastAsia" w:eastAsiaTheme="minorEastAsia" w:hAnsiTheme="minorEastAsia"/>
                      </w:rPr>
                      <w:t>-150,300.37</w:t>
                    </w:r>
                  </w:p>
                </w:tc>
                <w:tc>
                  <w:tcPr>
                    <w:tcW w:w="2704" w:type="dxa"/>
                    <w:shd w:val="clear" w:color="auto" w:fill="auto"/>
                  </w:tcPr>
                  <w:p w:rsidR="00FC536A" w:rsidRPr="00FC536A" w:rsidRDefault="00FC536A" w:rsidP="00881AD7">
                    <w:pPr>
                      <w:jc w:val="right"/>
                      <w:rPr>
                        <w:rFonts w:asciiTheme="minorEastAsia" w:eastAsiaTheme="minorEastAsia" w:hAnsiTheme="minorEastAsia"/>
                      </w:rPr>
                    </w:pPr>
                    <w:r w:rsidRPr="00FC536A">
                      <w:rPr>
                        <w:rFonts w:asciiTheme="minorEastAsia" w:eastAsiaTheme="minorEastAsia" w:hAnsiTheme="minorEastAsia"/>
                      </w:rPr>
                      <w:t>-95,038.87</w:t>
                    </w:r>
                  </w:p>
                </w:tc>
              </w:tr>
            </w:sdtContent>
          </w:sdt>
          <w:tr w:rsidR="00FC536A" w:rsidTr="004700B8">
            <w:sdt>
              <w:sdtPr>
                <w:rPr>
                  <w:rFonts w:asciiTheme="minorEastAsia" w:eastAsiaTheme="minorEastAsia" w:hAnsiTheme="minorEastAsia"/>
                </w:rPr>
                <w:tag w:val="_PLD_5ff6aaf90ab6455a8f0879f18bec11b2"/>
                <w:id w:val="1227428"/>
                <w:lock w:val="sdtLocked"/>
              </w:sdtPr>
              <w:sdtContent>
                <w:tc>
                  <w:tcPr>
                    <w:tcW w:w="3652" w:type="dxa"/>
                    <w:shd w:val="clear" w:color="auto" w:fill="auto"/>
                  </w:tcPr>
                  <w:p w:rsidR="00FC536A" w:rsidRPr="00FC536A" w:rsidRDefault="00FC536A" w:rsidP="00881AD7">
                    <w:pPr>
                      <w:jc w:val="center"/>
                      <w:rPr>
                        <w:rFonts w:asciiTheme="minorEastAsia" w:eastAsiaTheme="minorEastAsia" w:hAnsiTheme="minorEastAsia"/>
                      </w:rPr>
                    </w:pPr>
                    <w:r w:rsidRPr="00FC536A">
                      <w:rPr>
                        <w:rFonts w:asciiTheme="minorEastAsia" w:eastAsiaTheme="minorEastAsia" w:hAnsiTheme="minorEastAsia" w:hint="eastAsia"/>
                      </w:rPr>
                      <w:t>合计</w:t>
                    </w:r>
                  </w:p>
                </w:tc>
              </w:sdtContent>
            </w:sdt>
            <w:tc>
              <w:tcPr>
                <w:tcW w:w="2693" w:type="dxa"/>
                <w:shd w:val="clear" w:color="auto" w:fill="auto"/>
              </w:tcPr>
              <w:p w:rsidR="00FC536A" w:rsidRPr="00FC536A" w:rsidRDefault="00FC536A" w:rsidP="00881AD7">
                <w:pPr>
                  <w:jc w:val="right"/>
                  <w:rPr>
                    <w:rFonts w:asciiTheme="minorEastAsia" w:eastAsiaTheme="minorEastAsia" w:hAnsiTheme="minorEastAsia"/>
                  </w:rPr>
                </w:pPr>
                <w:r w:rsidRPr="00FC536A">
                  <w:rPr>
                    <w:rFonts w:asciiTheme="minorEastAsia" w:eastAsiaTheme="minorEastAsia" w:hAnsiTheme="minorEastAsia"/>
                  </w:rPr>
                  <w:t>-150,300.37</w:t>
                </w:r>
              </w:p>
            </w:tc>
            <w:tc>
              <w:tcPr>
                <w:tcW w:w="2704" w:type="dxa"/>
                <w:shd w:val="clear" w:color="auto" w:fill="auto"/>
              </w:tcPr>
              <w:p w:rsidR="00FC536A" w:rsidRPr="00FC536A" w:rsidRDefault="00FC536A" w:rsidP="00881AD7">
                <w:pPr>
                  <w:jc w:val="right"/>
                  <w:rPr>
                    <w:rFonts w:asciiTheme="minorEastAsia" w:eastAsiaTheme="minorEastAsia" w:hAnsiTheme="minorEastAsia"/>
                  </w:rPr>
                </w:pPr>
                <w:r w:rsidRPr="00FC536A">
                  <w:rPr>
                    <w:rFonts w:asciiTheme="minorEastAsia" w:eastAsiaTheme="minorEastAsia" w:hAnsiTheme="minorEastAsia"/>
                  </w:rPr>
                  <w:t>-95,038.87</w:t>
                </w:r>
              </w:p>
            </w:tc>
          </w:tr>
        </w:tbl>
        <w:p w:rsidR="00FC536A" w:rsidRDefault="00FC536A"/>
        <w:p w:rsidR="00877D2C" w:rsidRDefault="005540A0">
          <w:r>
            <w:rPr>
              <w:rFonts w:hint="eastAsia"/>
            </w:rPr>
            <w:t>其他说明：</w:t>
          </w:r>
        </w:p>
        <w:sdt>
          <w:sdtPr>
            <w:alias w:val="资产处置收益其他说明"/>
            <w:tag w:val="_GBC_a5d14cbbaa9b4b96b1c008693dadc2d6"/>
            <w:id w:val="-396592875"/>
            <w:lock w:val="sdtLocked"/>
            <w:placeholder>
              <w:docPart w:val="GBC22222222222222222222222222222"/>
            </w:placeholder>
          </w:sdtPr>
          <w:sdtContent>
            <w:p w:rsidR="00877D2C" w:rsidRDefault="00FC536A">
              <w:r>
                <w:rPr>
                  <w:rFonts w:hint="eastAsia"/>
                </w:rPr>
                <w:t>无</w:t>
              </w:r>
            </w:p>
          </w:sdtContent>
        </w:sdt>
      </w:sdtContent>
    </w:sdt>
    <w:p w:rsidR="00877D2C" w:rsidRDefault="00877D2C">
      <w:pPr>
        <w:autoSpaceDE w:val="0"/>
        <w:autoSpaceDN w:val="0"/>
        <w:adjustRightInd w:val="0"/>
      </w:pPr>
    </w:p>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营业外收入</w:t>
      </w:r>
    </w:p>
    <w:sdt>
      <w:sdtPr>
        <w:rPr>
          <w:rFonts w:hint="eastAsia"/>
        </w:rPr>
        <w:alias w:val="模块:营业外收入情况"/>
        <w:tag w:val="_SEC_f6bd1fb85aac4d5fae732da5669c7d98"/>
        <w:id w:val="-211658216"/>
        <w:lock w:val="sdtLocked"/>
        <w:placeholder>
          <w:docPart w:val="GBC22222222222222222222222222222"/>
        </w:placeholder>
      </w:sdtPr>
      <w:sdtContent>
        <w:p w:rsidR="00877D2C" w:rsidRDefault="005540A0">
          <w:r>
            <w:rPr>
              <w:rFonts w:hint="eastAsia"/>
            </w:rPr>
            <w:t>营业外收入情况</w:t>
          </w:r>
        </w:p>
        <w:sdt>
          <w:sdtPr>
            <w:rPr>
              <w:rFonts w:hint="eastAsia"/>
            </w:rPr>
            <w:alias w:val="是否适用：营业外收入情况 [双击切换]"/>
            <w:tag w:val="_GBC_4aec8b65d0e744aaaddac8859ae249bc"/>
            <w:id w:val="-136882437"/>
            <w:lock w:val="sdtLocked"/>
            <w:placeholder>
              <w:docPart w:val="GBC22222222222222222222222222222"/>
            </w:placeholder>
          </w:sdtPr>
          <w:sdtContent>
            <w:p w:rsidR="00877D2C" w:rsidRDefault="006A4C27">
              <w:r>
                <w:fldChar w:fldCharType="begin"/>
              </w:r>
              <w:r w:rsidR="004F2F46">
                <w:rPr>
                  <w:rFonts w:hint="eastAsia"/>
                </w:rPr>
                <w:instrText xml:space="preserve"> MACROBUTTON  SnrToggleCheckbox </w:instrText>
              </w:r>
              <w:r w:rsidR="004F2F46">
                <w:rPr>
                  <w:rFonts w:hint="eastAsia"/>
                </w:rPr>
                <w:instrText>√适用</w:instrText>
              </w:r>
              <w:r w:rsidR="004F2F46">
                <w:rPr>
                  <w:rFonts w:hint="eastAsia"/>
                </w:rPr>
                <w:instrText xml:space="preserve">  </w:instrText>
              </w:r>
              <w:r>
                <w:fldChar w:fldCharType="end"/>
              </w:r>
              <w:r>
                <w:fldChar w:fldCharType="begin"/>
              </w:r>
              <w:r w:rsidR="004F2F46">
                <w:rPr>
                  <w:rFonts w:hint="eastAsia"/>
                </w:rPr>
                <w:instrText xml:space="preserve"> MACROBUTTON  SnrToggleCheckbox </w:instrText>
              </w:r>
              <w:r w:rsidR="004F2F46">
                <w:rPr>
                  <w:rFonts w:hint="eastAsia"/>
                </w:rPr>
                <w:instrText>□不适用</w:instrText>
              </w:r>
              <w:r w:rsidR="004F2F46">
                <w:rPr>
                  <w:rFonts w:hint="eastAsia"/>
                </w:rPr>
                <w:instrText xml:space="preserve"> </w:instrText>
              </w:r>
              <w:r>
                <w:fldChar w:fldCharType="end"/>
              </w:r>
            </w:p>
          </w:sdtContent>
        </w:sdt>
        <w:p w:rsidR="004F2F46" w:rsidRDefault="005540A0">
          <w:pPr>
            <w:jc w:val="right"/>
          </w:pPr>
          <w:r>
            <w:rPr>
              <w:rFonts w:hint="eastAsia"/>
            </w:rPr>
            <w:t>单位：</w:t>
          </w:r>
          <w:sdt>
            <w:sdtPr>
              <w:rPr>
                <w:rFonts w:hint="eastAsia"/>
              </w:rPr>
              <w:alias w:val="单位：财务附注：营业外收入"/>
              <w:tag w:val="_GBC_79d3fe1c29e746e7b2a9a9acfcc43449"/>
              <w:id w:val="-17333834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营业外收入"/>
              <w:tag w:val="_GBC_4266913812da4517aa68b2f8bff79fbe"/>
              <w:id w:val="3315791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9"/>
            <w:gridCol w:w="2127"/>
            <w:gridCol w:w="1946"/>
            <w:gridCol w:w="2317"/>
          </w:tblGrid>
          <w:tr w:rsidR="004F2F46" w:rsidTr="0049357F">
            <w:sdt>
              <w:sdtPr>
                <w:rPr>
                  <w:rFonts w:asciiTheme="minorEastAsia" w:eastAsiaTheme="minorEastAsia" w:hAnsiTheme="minorEastAsia"/>
                </w:rPr>
                <w:tag w:val="_PLD_1b52b1902e1443609ba6891d7076aebe"/>
                <w:id w:val="1227971"/>
                <w:lock w:val="sdtLocked"/>
              </w:sdtPr>
              <w:sdtContent>
                <w:tc>
                  <w:tcPr>
                    <w:tcW w:w="1470" w:type="pct"/>
                    <w:tcBorders>
                      <w:top w:val="single" w:sz="4" w:space="0" w:color="auto"/>
                      <w:left w:val="single" w:sz="4" w:space="0" w:color="auto"/>
                      <w:bottom w:val="single" w:sz="4" w:space="0" w:color="auto"/>
                      <w:right w:val="single" w:sz="4" w:space="0" w:color="auto"/>
                    </w:tcBorders>
                    <w:vAlign w:val="center"/>
                  </w:tcPr>
                  <w:p w:rsidR="004F2F46" w:rsidRPr="004F2F46" w:rsidRDefault="004F2F46" w:rsidP="00881AD7">
                    <w:pPr>
                      <w:autoSpaceDE w:val="0"/>
                      <w:autoSpaceDN w:val="0"/>
                      <w:adjustRightInd w:val="0"/>
                      <w:jc w:val="center"/>
                      <w:rPr>
                        <w:rFonts w:asciiTheme="minorEastAsia" w:eastAsiaTheme="minorEastAsia" w:hAnsiTheme="minorEastAsia"/>
                      </w:rPr>
                    </w:pPr>
                    <w:r w:rsidRPr="004F2F46">
                      <w:rPr>
                        <w:rFonts w:asciiTheme="minorEastAsia" w:eastAsiaTheme="minorEastAsia" w:hAnsiTheme="minorEastAsia" w:hint="eastAsia"/>
                      </w:rPr>
                      <w:t>项目</w:t>
                    </w:r>
                  </w:p>
                </w:tc>
              </w:sdtContent>
            </w:sdt>
            <w:sdt>
              <w:sdtPr>
                <w:rPr>
                  <w:rFonts w:asciiTheme="minorEastAsia" w:eastAsiaTheme="minorEastAsia" w:hAnsiTheme="minorEastAsia"/>
                </w:rPr>
                <w:tag w:val="_PLD_9dc87bd465124a2289f545f76d28c96c"/>
                <w:id w:val="1227972"/>
                <w:lock w:val="sdtLocked"/>
              </w:sdtPr>
              <w:sdtContent>
                <w:tc>
                  <w:tcPr>
                    <w:tcW w:w="1175" w:type="pct"/>
                    <w:tcBorders>
                      <w:top w:val="single" w:sz="4" w:space="0" w:color="auto"/>
                      <w:left w:val="single" w:sz="4" w:space="0" w:color="auto"/>
                      <w:bottom w:val="single" w:sz="4" w:space="0" w:color="auto"/>
                      <w:right w:val="single" w:sz="4" w:space="0" w:color="auto"/>
                    </w:tcBorders>
                    <w:vAlign w:val="center"/>
                  </w:tcPr>
                  <w:p w:rsidR="004F2F46" w:rsidRPr="004F2F46" w:rsidRDefault="004F2F46" w:rsidP="00881AD7">
                    <w:pPr>
                      <w:autoSpaceDE w:val="0"/>
                      <w:autoSpaceDN w:val="0"/>
                      <w:adjustRightInd w:val="0"/>
                      <w:jc w:val="center"/>
                      <w:rPr>
                        <w:rFonts w:asciiTheme="minorEastAsia" w:eastAsiaTheme="minorEastAsia" w:hAnsiTheme="minorEastAsia"/>
                      </w:rPr>
                    </w:pPr>
                    <w:r w:rsidRPr="004F2F46">
                      <w:rPr>
                        <w:rFonts w:asciiTheme="minorEastAsia" w:eastAsiaTheme="minorEastAsia" w:hAnsiTheme="minorEastAsia" w:hint="eastAsia"/>
                      </w:rPr>
                      <w:t>本期发生额</w:t>
                    </w:r>
                  </w:p>
                </w:tc>
              </w:sdtContent>
            </w:sdt>
            <w:sdt>
              <w:sdtPr>
                <w:rPr>
                  <w:rFonts w:asciiTheme="minorEastAsia" w:eastAsiaTheme="minorEastAsia" w:hAnsiTheme="minorEastAsia"/>
                </w:rPr>
                <w:tag w:val="_PLD_e1b91f5db91a439083c1f9a1b7d17ef9"/>
                <w:id w:val="1227973"/>
                <w:lock w:val="sdtLocked"/>
              </w:sdtPr>
              <w:sdtContent>
                <w:tc>
                  <w:tcPr>
                    <w:tcW w:w="1075" w:type="pct"/>
                    <w:tcBorders>
                      <w:top w:val="single" w:sz="4" w:space="0" w:color="auto"/>
                      <w:left w:val="single" w:sz="4" w:space="0" w:color="auto"/>
                      <w:bottom w:val="single" w:sz="4" w:space="0" w:color="auto"/>
                      <w:right w:val="single" w:sz="4" w:space="0" w:color="auto"/>
                    </w:tcBorders>
                    <w:vAlign w:val="center"/>
                  </w:tcPr>
                  <w:p w:rsidR="004F2F46" w:rsidRPr="004F2F46" w:rsidRDefault="004F2F46" w:rsidP="00881AD7">
                    <w:pPr>
                      <w:autoSpaceDE w:val="0"/>
                      <w:autoSpaceDN w:val="0"/>
                      <w:adjustRightInd w:val="0"/>
                      <w:jc w:val="center"/>
                      <w:rPr>
                        <w:rFonts w:asciiTheme="minorEastAsia" w:eastAsiaTheme="minorEastAsia" w:hAnsiTheme="minorEastAsia"/>
                      </w:rPr>
                    </w:pPr>
                    <w:r w:rsidRPr="004F2F46">
                      <w:rPr>
                        <w:rFonts w:asciiTheme="minorEastAsia" w:eastAsiaTheme="minorEastAsia" w:hAnsiTheme="minorEastAsia" w:hint="eastAsia"/>
                      </w:rPr>
                      <w:t>上期发生额</w:t>
                    </w:r>
                  </w:p>
                </w:tc>
              </w:sdtContent>
            </w:sdt>
            <w:sdt>
              <w:sdtPr>
                <w:rPr>
                  <w:rFonts w:asciiTheme="minorEastAsia" w:eastAsiaTheme="minorEastAsia" w:hAnsiTheme="minorEastAsia"/>
                </w:rPr>
                <w:tag w:val="_PLD_db1c9e08e7ea407889a350e8451d2848"/>
                <w:id w:val="1227974"/>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4F2F46" w:rsidRPr="004F2F46" w:rsidRDefault="004F2F46" w:rsidP="00881AD7">
                    <w:pPr>
                      <w:autoSpaceDE w:val="0"/>
                      <w:autoSpaceDN w:val="0"/>
                      <w:adjustRightInd w:val="0"/>
                      <w:jc w:val="center"/>
                      <w:rPr>
                        <w:rFonts w:asciiTheme="minorEastAsia" w:eastAsiaTheme="minorEastAsia" w:hAnsiTheme="minorEastAsia"/>
                        <w:color w:val="FF0000"/>
                      </w:rPr>
                    </w:pPr>
                    <w:r w:rsidRPr="004F2F46">
                      <w:rPr>
                        <w:rFonts w:asciiTheme="minorEastAsia" w:eastAsiaTheme="minorEastAsia" w:hAnsiTheme="minorEastAsia" w:hint="eastAsia"/>
                      </w:rPr>
                      <w:t>计入当期非经常性损益的金额</w:t>
                    </w:r>
                  </w:p>
                </w:tc>
              </w:sdtContent>
            </w:sdt>
          </w:tr>
          <w:tr w:rsidR="004F2F46" w:rsidTr="0049357F">
            <w:sdt>
              <w:sdtPr>
                <w:rPr>
                  <w:rFonts w:asciiTheme="minorEastAsia" w:eastAsiaTheme="minorEastAsia" w:hAnsiTheme="minorEastAsia"/>
                </w:rPr>
                <w:tag w:val="_PLD_2d7d486e5802447694f6aabdd236c0f9"/>
                <w:id w:val="1227975"/>
                <w:lock w:val="sdtLocked"/>
              </w:sdtPr>
              <w:sdtContent>
                <w:tc>
                  <w:tcPr>
                    <w:tcW w:w="1470" w:type="pct"/>
                    <w:tcBorders>
                      <w:top w:val="single" w:sz="4" w:space="0" w:color="auto"/>
                      <w:left w:val="single" w:sz="4" w:space="0" w:color="auto"/>
                      <w:bottom w:val="single" w:sz="4" w:space="0" w:color="auto"/>
                      <w:right w:val="single" w:sz="4" w:space="0" w:color="auto"/>
                    </w:tcBorders>
                  </w:tcPr>
                  <w:p w:rsidR="004F2F46" w:rsidRPr="004F2F46" w:rsidRDefault="004F2F46" w:rsidP="00881AD7">
                    <w:pPr>
                      <w:autoSpaceDE w:val="0"/>
                      <w:autoSpaceDN w:val="0"/>
                      <w:adjustRightInd w:val="0"/>
                      <w:rPr>
                        <w:rFonts w:asciiTheme="minorEastAsia" w:eastAsiaTheme="minorEastAsia" w:hAnsiTheme="minorEastAsia"/>
                      </w:rPr>
                    </w:pPr>
                    <w:r w:rsidRPr="004F2F46">
                      <w:rPr>
                        <w:rFonts w:asciiTheme="minorEastAsia" w:eastAsiaTheme="minorEastAsia" w:hAnsiTheme="minorEastAsia" w:hint="eastAsia"/>
                      </w:rPr>
                      <w:t>非流动资产处置利得合计</w:t>
                    </w:r>
                  </w:p>
                </w:tc>
              </w:sdtContent>
            </w:sdt>
            <w:tc>
              <w:tcPr>
                <w:tcW w:w="1175" w:type="pct"/>
                <w:tcBorders>
                  <w:top w:val="single" w:sz="4" w:space="0" w:color="auto"/>
                  <w:left w:val="single" w:sz="4" w:space="0" w:color="auto"/>
                  <w:bottom w:val="single" w:sz="4" w:space="0" w:color="auto"/>
                  <w:right w:val="single" w:sz="4" w:space="0" w:color="auto"/>
                </w:tcBorders>
              </w:tcPr>
              <w:p w:rsidR="004F2F46" w:rsidRPr="004F2F46" w:rsidRDefault="004F2F46" w:rsidP="004F2F46">
                <w:pPr>
                  <w:jc w:val="right"/>
                  <w:rPr>
                    <w:rFonts w:asciiTheme="minorEastAsia" w:eastAsiaTheme="minorEastAsia" w:hAnsiTheme="minorEastAsia"/>
                  </w:rPr>
                </w:pPr>
                <w:r w:rsidRPr="004F2F46">
                  <w:rPr>
                    <w:rFonts w:asciiTheme="minorEastAsia" w:eastAsiaTheme="minorEastAsia" w:hAnsiTheme="minorEastAsia"/>
                  </w:rPr>
                  <w:t>1,845.55</w:t>
                </w:r>
              </w:p>
            </w:tc>
            <w:tc>
              <w:tcPr>
                <w:tcW w:w="1075" w:type="pct"/>
                <w:tcBorders>
                  <w:top w:val="single" w:sz="4" w:space="0" w:color="auto"/>
                  <w:left w:val="single" w:sz="4" w:space="0" w:color="auto"/>
                  <w:bottom w:val="single" w:sz="4" w:space="0" w:color="auto"/>
                  <w:right w:val="single" w:sz="4" w:space="0" w:color="auto"/>
                </w:tcBorders>
              </w:tcPr>
              <w:p w:rsidR="004F2F46" w:rsidRPr="004F2F46" w:rsidRDefault="004F2F46" w:rsidP="004F2F46">
                <w:pPr>
                  <w:jc w:val="right"/>
                  <w:rPr>
                    <w:rFonts w:asciiTheme="minorEastAsia" w:eastAsiaTheme="minorEastAsia" w:hAnsiTheme="minorEastAsia"/>
                  </w:rPr>
                </w:pPr>
              </w:p>
            </w:tc>
            <w:tc>
              <w:tcPr>
                <w:tcW w:w="1280" w:type="pct"/>
                <w:tcBorders>
                  <w:top w:val="single" w:sz="4" w:space="0" w:color="auto"/>
                  <w:left w:val="single" w:sz="4" w:space="0" w:color="auto"/>
                  <w:bottom w:val="single" w:sz="4" w:space="0" w:color="auto"/>
                  <w:right w:val="single" w:sz="4" w:space="0" w:color="auto"/>
                </w:tcBorders>
              </w:tcPr>
              <w:p w:rsidR="004F2F46" w:rsidRPr="004F2F46" w:rsidRDefault="004F2F46" w:rsidP="004F2F46">
                <w:pPr>
                  <w:autoSpaceDE w:val="0"/>
                  <w:autoSpaceDN w:val="0"/>
                  <w:adjustRightInd w:val="0"/>
                  <w:jc w:val="right"/>
                  <w:rPr>
                    <w:rFonts w:asciiTheme="minorEastAsia" w:eastAsiaTheme="minorEastAsia" w:hAnsiTheme="minorEastAsia"/>
                  </w:rPr>
                </w:pPr>
                <w:r w:rsidRPr="004F2F46">
                  <w:rPr>
                    <w:rFonts w:asciiTheme="minorEastAsia" w:eastAsiaTheme="minorEastAsia" w:hAnsiTheme="minorEastAsia"/>
                  </w:rPr>
                  <w:t>1,845.55</w:t>
                </w:r>
              </w:p>
            </w:tc>
          </w:tr>
          <w:tr w:rsidR="004F2F46" w:rsidTr="0049357F">
            <w:sdt>
              <w:sdtPr>
                <w:rPr>
                  <w:rFonts w:asciiTheme="minorEastAsia" w:eastAsiaTheme="minorEastAsia" w:hAnsiTheme="minorEastAsia"/>
                </w:rPr>
                <w:tag w:val="_PLD_56e5a2dd44854ddd9b1f8deb77014232"/>
                <w:id w:val="1227976"/>
                <w:lock w:val="sdtLocked"/>
              </w:sdtPr>
              <w:sdtContent>
                <w:tc>
                  <w:tcPr>
                    <w:tcW w:w="1470" w:type="pct"/>
                    <w:tcBorders>
                      <w:top w:val="single" w:sz="4" w:space="0" w:color="auto"/>
                      <w:left w:val="single" w:sz="4" w:space="0" w:color="auto"/>
                      <w:bottom w:val="single" w:sz="4" w:space="0" w:color="auto"/>
                      <w:right w:val="single" w:sz="4" w:space="0" w:color="auto"/>
                    </w:tcBorders>
                  </w:tcPr>
                  <w:p w:rsidR="004F2F46" w:rsidRPr="004F2F46" w:rsidRDefault="004F2F46" w:rsidP="00881AD7">
                    <w:pPr>
                      <w:autoSpaceDE w:val="0"/>
                      <w:autoSpaceDN w:val="0"/>
                      <w:adjustRightInd w:val="0"/>
                      <w:rPr>
                        <w:rFonts w:asciiTheme="minorEastAsia" w:eastAsiaTheme="minorEastAsia" w:hAnsiTheme="minorEastAsia"/>
                      </w:rPr>
                    </w:pPr>
                    <w:r w:rsidRPr="004F2F46">
                      <w:rPr>
                        <w:rFonts w:asciiTheme="minorEastAsia" w:eastAsiaTheme="minorEastAsia" w:hAnsiTheme="minorEastAsia" w:hint="eastAsia"/>
                      </w:rPr>
                      <w:t>其中：固定资产处置利得</w:t>
                    </w:r>
                  </w:p>
                </w:tc>
              </w:sdtContent>
            </w:sdt>
            <w:tc>
              <w:tcPr>
                <w:tcW w:w="1175" w:type="pct"/>
                <w:tcBorders>
                  <w:top w:val="single" w:sz="4" w:space="0" w:color="auto"/>
                  <w:left w:val="single" w:sz="4" w:space="0" w:color="auto"/>
                  <w:bottom w:val="single" w:sz="4" w:space="0" w:color="auto"/>
                  <w:right w:val="single" w:sz="4" w:space="0" w:color="auto"/>
                </w:tcBorders>
              </w:tcPr>
              <w:p w:rsidR="004F2F46" w:rsidRPr="004F2F46" w:rsidRDefault="004F2F46" w:rsidP="004F2F46">
                <w:pPr>
                  <w:jc w:val="right"/>
                  <w:rPr>
                    <w:rFonts w:asciiTheme="minorEastAsia" w:eastAsiaTheme="minorEastAsia" w:hAnsiTheme="minorEastAsia"/>
                  </w:rPr>
                </w:pPr>
                <w:r w:rsidRPr="004F2F46">
                  <w:rPr>
                    <w:rFonts w:asciiTheme="minorEastAsia" w:eastAsiaTheme="minorEastAsia" w:hAnsiTheme="minorEastAsia"/>
                  </w:rPr>
                  <w:t>1,845.55</w:t>
                </w:r>
              </w:p>
            </w:tc>
            <w:tc>
              <w:tcPr>
                <w:tcW w:w="1075" w:type="pct"/>
                <w:tcBorders>
                  <w:top w:val="single" w:sz="4" w:space="0" w:color="auto"/>
                  <w:left w:val="single" w:sz="4" w:space="0" w:color="auto"/>
                  <w:bottom w:val="single" w:sz="4" w:space="0" w:color="auto"/>
                  <w:right w:val="single" w:sz="4" w:space="0" w:color="auto"/>
                </w:tcBorders>
              </w:tcPr>
              <w:p w:rsidR="004F2F46" w:rsidRPr="004F2F46" w:rsidRDefault="004F2F46" w:rsidP="004F2F46">
                <w:pPr>
                  <w:jc w:val="right"/>
                  <w:rPr>
                    <w:rFonts w:asciiTheme="minorEastAsia" w:eastAsiaTheme="minorEastAsia" w:hAnsiTheme="minorEastAsia"/>
                  </w:rPr>
                </w:pPr>
              </w:p>
            </w:tc>
            <w:tc>
              <w:tcPr>
                <w:tcW w:w="1280" w:type="pct"/>
                <w:tcBorders>
                  <w:top w:val="single" w:sz="4" w:space="0" w:color="auto"/>
                  <w:left w:val="single" w:sz="4" w:space="0" w:color="auto"/>
                  <w:bottom w:val="single" w:sz="4" w:space="0" w:color="auto"/>
                  <w:right w:val="single" w:sz="4" w:space="0" w:color="auto"/>
                </w:tcBorders>
              </w:tcPr>
              <w:p w:rsidR="004F2F46" w:rsidRPr="004F2F46" w:rsidRDefault="004F2F46" w:rsidP="004F2F46">
                <w:pPr>
                  <w:autoSpaceDE w:val="0"/>
                  <w:autoSpaceDN w:val="0"/>
                  <w:adjustRightInd w:val="0"/>
                  <w:jc w:val="right"/>
                  <w:rPr>
                    <w:rFonts w:asciiTheme="minorEastAsia" w:eastAsiaTheme="minorEastAsia" w:hAnsiTheme="minorEastAsia"/>
                  </w:rPr>
                </w:pPr>
                <w:r w:rsidRPr="004F2F46">
                  <w:rPr>
                    <w:rFonts w:asciiTheme="minorEastAsia" w:eastAsiaTheme="minorEastAsia" w:hAnsiTheme="minorEastAsia"/>
                  </w:rPr>
                  <w:t>1,845.55</w:t>
                </w:r>
              </w:p>
            </w:tc>
          </w:tr>
          <w:tr w:rsidR="004F2F46" w:rsidTr="0049357F">
            <w:sdt>
              <w:sdtPr>
                <w:rPr>
                  <w:rFonts w:asciiTheme="minorEastAsia" w:eastAsiaTheme="minorEastAsia" w:hAnsiTheme="minorEastAsia"/>
                </w:rPr>
                <w:tag w:val="_PLD_4ceb5cb8f02c47d68b9fbe69483149d9"/>
                <w:id w:val="1227977"/>
                <w:lock w:val="sdtLocked"/>
              </w:sdtPr>
              <w:sdtContent>
                <w:tc>
                  <w:tcPr>
                    <w:tcW w:w="1470" w:type="pct"/>
                    <w:tcBorders>
                      <w:top w:val="single" w:sz="4" w:space="0" w:color="auto"/>
                      <w:left w:val="single" w:sz="4" w:space="0" w:color="auto"/>
                      <w:bottom w:val="single" w:sz="4" w:space="0" w:color="auto"/>
                      <w:right w:val="single" w:sz="4" w:space="0" w:color="auto"/>
                    </w:tcBorders>
                  </w:tcPr>
                  <w:p w:rsidR="004F2F46" w:rsidRPr="004F2F46" w:rsidRDefault="004F2F46" w:rsidP="00881AD7">
                    <w:pPr>
                      <w:ind w:right="6"/>
                      <w:rPr>
                        <w:rFonts w:asciiTheme="minorEastAsia" w:eastAsiaTheme="minorEastAsia" w:hAnsiTheme="minorEastAsia"/>
                        <w:bCs/>
                      </w:rPr>
                    </w:pPr>
                    <w:r w:rsidRPr="004F2F46">
                      <w:rPr>
                        <w:rFonts w:asciiTheme="minorEastAsia" w:eastAsiaTheme="minorEastAsia" w:hAnsiTheme="minorEastAsia" w:hint="eastAsia"/>
                        <w:bCs/>
                      </w:rPr>
                      <w:t>政府补助</w:t>
                    </w:r>
                  </w:p>
                </w:tc>
              </w:sdtContent>
            </w:sdt>
            <w:tc>
              <w:tcPr>
                <w:tcW w:w="1175" w:type="pct"/>
                <w:tcBorders>
                  <w:top w:val="single" w:sz="4" w:space="0" w:color="auto"/>
                  <w:left w:val="single" w:sz="4" w:space="0" w:color="auto"/>
                  <w:bottom w:val="single" w:sz="4" w:space="0" w:color="auto"/>
                  <w:right w:val="single" w:sz="4" w:space="0" w:color="auto"/>
                </w:tcBorders>
              </w:tcPr>
              <w:p w:rsidR="004F2F46" w:rsidRPr="004F2F46" w:rsidRDefault="004F2F46" w:rsidP="004F2F46">
                <w:pPr>
                  <w:jc w:val="right"/>
                  <w:rPr>
                    <w:rFonts w:asciiTheme="minorEastAsia" w:eastAsiaTheme="minorEastAsia" w:hAnsiTheme="minorEastAsia"/>
                  </w:rPr>
                </w:pPr>
                <w:r w:rsidRPr="004F2F46">
                  <w:rPr>
                    <w:rFonts w:asciiTheme="minorEastAsia" w:eastAsiaTheme="minorEastAsia" w:hAnsiTheme="minorEastAsia"/>
                  </w:rPr>
                  <w:t>1,452,900.00</w:t>
                </w:r>
              </w:p>
            </w:tc>
            <w:tc>
              <w:tcPr>
                <w:tcW w:w="1075" w:type="pct"/>
                <w:tcBorders>
                  <w:top w:val="single" w:sz="4" w:space="0" w:color="auto"/>
                  <w:left w:val="single" w:sz="4" w:space="0" w:color="auto"/>
                  <w:bottom w:val="single" w:sz="4" w:space="0" w:color="auto"/>
                  <w:right w:val="single" w:sz="4" w:space="0" w:color="auto"/>
                </w:tcBorders>
              </w:tcPr>
              <w:p w:rsidR="004F2F46" w:rsidRPr="004F2F46" w:rsidRDefault="004F2F46" w:rsidP="004F2F46">
                <w:pPr>
                  <w:jc w:val="right"/>
                  <w:rPr>
                    <w:rFonts w:asciiTheme="minorEastAsia" w:eastAsiaTheme="minorEastAsia" w:hAnsiTheme="minorEastAsia"/>
                  </w:rPr>
                </w:pPr>
                <w:r w:rsidRPr="004F2F46">
                  <w:rPr>
                    <w:rFonts w:asciiTheme="minorEastAsia" w:eastAsiaTheme="minorEastAsia" w:hAnsiTheme="minorEastAsia"/>
                  </w:rPr>
                  <w:t>1,269,822.16</w:t>
                </w:r>
              </w:p>
            </w:tc>
            <w:tc>
              <w:tcPr>
                <w:tcW w:w="1280" w:type="pct"/>
                <w:tcBorders>
                  <w:top w:val="single" w:sz="4" w:space="0" w:color="auto"/>
                  <w:left w:val="single" w:sz="4" w:space="0" w:color="auto"/>
                  <w:bottom w:val="single" w:sz="4" w:space="0" w:color="auto"/>
                  <w:right w:val="single" w:sz="4" w:space="0" w:color="auto"/>
                </w:tcBorders>
              </w:tcPr>
              <w:p w:rsidR="004F2F46" w:rsidRPr="004F2F46" w:rsidRDefault="004F2F46" w:rsidP="004F2F46">
                <w:pPr>
                  <w:autoSpaceDE w:val="0"/>
                  <w:autoSpaceDN w:val="0"/>
                  <w:adjustRightInd w:val="0"/>
                  <w:jc w:val="right"/>
                  <w:rPr>
                    <w:rFonts w:asciiTheme="minorEastAsia" w:eastAsiaTheme="minorEastAsia" w:hAnsiTheme="minorEastAsia"/>
                  </w:rPr>
                </w:pPr>
                <w:r w:rsidRPr="004F2F46">
                  <w:rPr>
                    <w:rFonts w:asciiTheme="minorEastAsia" w:eastAsiaTheme="minorEastAsia" w:hAnsiTheme="minorEastAsia"/>
                  </w:rPr>
                  <w:t>1,452,900.00</w:t>
                </w:r>
              </w:p>
            </w:tc>
          </w:tr>
          <w:sdt>
            <w:sdtPr>
              <w:rPr>
                <w:rFonts w:asciiTheme="minorEastAsia" w:eastAsiaTheme="minorEastAsia" w:hAnsiTheme="minorEastAsia" w:hint="eastAsia"/>
              </w:rPr>
              <w:alias w:val="营业外收入明细"/>
              <w:tag w:val="_TUP_46937c9656934b67a9abb141e7420d0e"/>
              <w:id w:val="1227978"/>
              <w:lock w:val="sdtLocked"/>
            </w:sdtPr>
            <w:sdtContent>
              <w:tr w:rsidR="004F2F46" w:rsidTr="0049357F">
                <w:tc>
                  <w:tcPr>
                    <w:tcW w:w="1470" w:type="pct"/>
                    <w:tcBorders>
                      <w:top w:val="single" w:sz="4" w:space="0" w:color="auto"/>
                      <w:left w:val="single" w:sz="4" w:space="0" w:color="auto"/>
                      <w:bottom w:val="single" w:sz="4" w:space="0" w:color="auto"/>
                      <w:right w:val="single" w:sz="4" w:space="0" w:color="auto"/>
                    </w:tcBorders>
                  </w:tcPr>
                  <w:p w:rsidR="004F2F46" w:rsidRPr="004F2F46" w:rsidRDefault="004F2F46" w:rsidP="00881AD7">
                    <w:pPr>
                      <w:rPr>
                        <w:rFonts w:asciiTheme="minorEastAsia" w:eastAsiaTheme="minorEastAsia" w:hAnsiTheme="minorEastAsia"/>
                      </w:rPr>
                    </w:pPr>
                    <w:r w:rsidRPr="004F2F46">
                      <w:rPr>
                        <w:rFonts w:asciiTheme="minorEastAsia" w:eastAsiaTheme="minorEastAsia" w:hAnsiTheme="minorEastAsia" w:hint="eastAsia"/>
                      </w:rPr>
                      <w:t>其他</w:t>
                    </w:r>
                  </w:p>
                </w:tc>
                <w:tc>
                  <w:tcPr>
                    <w:tcW w:w="1175" w:type="pct"/>
                    <w:tcBorders>
                      <w:top w:val="single" w:sz="4" w:space="0" w:color="auto"/>
                      <w:left w:val="single" w:sz="4" w:space="0" w:color="auto"/>
                      <w:bottom w:val="single" w:sz="4" w:space="0" w:color="auto"/>
                      <w:right w:val="single" w:sz="4" w:space="0" w:color="auto"/>
                    </w:tcBorders>
                  </w:tcPr>
                  <w:p w:rsidR="004F2F46" w:rsidRPr="004F2F46" w:rsidRDefault="004F2F46" w:rsidP="004F2F46">
                    <w:pPr>
                      <w:jc w:val="right"/>
                      <w:rPr>
                        <w:rFonts w:asciiTheme="minorEastAsia" w:eastAsiaTheme="minorEastAsia" w:hAnsiTheme="minorEastAsia"/>
                      </w:rPr>
                    </w:pPr>
                    <w:r w:rsidRPr="004F2F46">
                      <w:rPr>
                        <w:rFonts w:asciiTheme="minorEastAsia" w:eastAsiaTheme="minorEastAsia" w:hAnsiTheme="minorEastAsia"/>
                      </w:rPr>
                      <w:t>183,152.53</w:t>
                    </w:r>
                  </w:p>
                </w:tc>
                <w:tc>
                  <w:tcPr>
                    <w:tcW w:w="1075" w:type="pct"/>
                    <w:tcBorders>
                      <w:top w:val="single" w:sz="4" w:space="0" w:color="auto"/>
                      <w:left w:val="single" w:sz="4" w:space="0" w:color="auto"/>
                      <w:bottom w:val="single" w:sz="4" w:space="0" w:color="auto"/>
                      <w:right w:val="single" w:sz="4" w:space="0" w:color="auto"/>
                    </w:tcBorders>
                  </w:tcPr>
                  <w:p w:rsidR="004F2F46" w:rsidRPr="004F2F46" w:rsidRDefault="004F2F46" w:rsidP="004F2F46">
                    <w:pPr>
                      <w:jc w:val="right"/>
                      <w:rPr>
                        <w:rFonts w:asciiTheme="minorEastAsia" w:eastAsiaTheme="minorEastAsia" w:hAnsiTheme="minorEastAsia"/>
                      </w:rPr>
                    </w:pPr>
                    <w:r w:rsidRPr="004F2F46">
                      <w:rPr>
                        <w:rFonts w:asciiTheme="minorEastAsia" w:eastAsiaTheme="minorEastAsia" w:hAnsiTheme="minorEastAsia"/>
                      </w:rPr>
                      <w:t>423,446.38</w:t>
                    </w:r>
                  </w:p>
                </w:tc>
                <w:tc>
                  <w:tcPr>
                    <w:tcW w:w="1280" w:type="pct"/>
                    <w:tcBorders>
                      <w:top w:val="single" w:sz="4" w:space="0" w:color="auto"/>
                      <w:left w:val="single" w:sz="4" w:space="0" w:color="auto"/>
                      <w:bottom w:val="single" w:sz="4" w:space="0" w:color="auto"/>
                      <w:right w:val="single" w:sz="4" w:space="0" w:color="auto"/>
                    </w:tcBorders>
                  </w:tcPr>
                  <w:p w:rsidR="004F2F46" w:rsidRPr="004F2F46" w:rsidRDefault="004F2F46" w:rsidP="004F2F46">
                    <w:pPr>
                      <w:jc w:val="right"/>
                      <w:rPr>
                        <w:rFonts w:asciiTheme="minorEastAsia" w:eastAsiaTheme="minorEastAsia" w:hAnsiTheme="minorEastAsia"/>
                      </w:rPr>
                    </w:pPr>
                    <w:r w:rsidRPr="004F2F46">
                      <w:rPr>
                        <w:rFonts w:asciiTheme="minorEastAsia" w:eastAsiaTheme="minorEastAsia" w:hAnsiTheme="minorEastAsia"/>
                      </w:rPr>
                      <w:t>183,152.53</w:t>
                    </w:r>
                  </w:p>
                </w:tc>
              </w:tr>
            </w:sdtContent>
          </w:sdt>
          <w:tr w:rsidR="004F2F46" w:rsidRPr="004F2F46" w:rsidTr="0049357F">
            <w:sdt>
              <w:sdtPr>
                <w:rPr>
                  <w:rFonts w:asciiTheme="minorEastAsia" w:eastAsiaTheme="minorEastAsia" w:hAnsiTheme="minorEastAsia"/>
                </w:rPr>
                <w:tag w:val="_PLD_0701136e79c0479f9536922958a26987"/>
                <w:id w:val="1227979"/>
                <w:lock w:val="sdtLocked"/>
              </w:sdtPr>
              <w:sdtContent>
                <w:tc>
                  <w:tcPr>
                    <w:tcW w:w="1470" w:type="pct"/>
                    <w:tcBorders>
                      <w:top w:val="single" w:sz="4" w:space="0" w:color="auto"/>
                      <w:left w:val="single" w:sz="4" w:space="0" w:color="auto"/>
                      <w:bottom w:val="single" w:sz="4" w:space="0" w:color="auto"/>
                      <w:right w:val="single" w:sz="4" w:space="0" w:color="auto"/>
                    </w:tcBorders>
                    <w:vAlign w:val="center"/>
                  </w:tcPr>
                  <w:p w:rsidR="004F2F46" w:rsidRPr="004F2F46" w:rsidRDefault="004F2F46" w:rsidP="00881AD7">
                    <w:pPr>
                      <w:jc w:val="center"/>
                      <w:rPr>
                        <w:rFonts w:asciiTheme="minorEastAsia" w:eastAsiaTheme="minorEastAsia" w:hAnsiTheme="minorEastAsia"/>
                      </w:rPr>
                    </w:pPr>
                    <w:r w:rsidRPr="004F2F46">
                      <w:rPr>
                        <w:rFonts w:asciiTheme="minorEastAsia" w:eastAsiaTheme="minorEastAsia" w:hAnsiTheme="minorEastAsia" w:hint="eastAsia"/>
                      </w:rPr>
                      <w:t>合计</w:t>
                    </w:r>
                  </w:p>
                </w:tc>
              </w:sdtContent>
            </w:sdt>
            <w:tc>
              <w:tcPr>
                <w:tcW w:w="1175" w:type="pct"/>
                <w:tcBorders>
                  <w:top w:val="single" w:sz="4" w:space="0" w:color="auto"/>
                  <w:left w:val="single" w:sz="4" w:space="0" w:color="auto"/>
                  <w:bottom w:val="single" w:sz="4" w:space="0" w:color="auto"/>
                  <w:right w:val="single" w:sz="4" w:space="0" w:color="auto"/>
                </w:tcBorders>
              </w:tcPr>
              <w:p w:rsidR="004F2F46" w:rsidRPr="004F2F46" w:rsidRDefault="004F2F46" w:rsidP="004F2F46">
                <w:pPr>
                  <w:jc w:val="right"/>
                  <w:rPr>
                    <w:rFonts w:asciiTheme="minorEastAsia" w:eastAsiaTheme="minorEastAsia" w:hAnsiTheme="minorEastAsia"/>
                  </w:rPr>
                </w:pPr>
                <w:r w:rsidRPr="004F2F46">
                  <w:rPr>
                    <w:rFonts w:asciiTheme="minorEastAsia" w:eastAsiaTheme="minorEastAsia" w:hAnsiTheme="minorEastAsia"/>
                  </w:rPr>
                  <w:t>1,637,898.08</w:t>
                </w:r>
              </w:p>
            </w:tc>
            <w:tc>
              <w:tcPr>
                <w:tcW w:w="1075" w:type="pct"/>
                <w:tcBorders>
                  <w:top w:val="single" w:sz="4" w:space="0" w:color="auto"/>
                  <w:left w:val="single" w:sz="4" w:space="0" w:color="auto"/>
                  <w:bottom w:val="single" w:sz="4" w:space="0" w:color="auto"/>
                  <w:right w:val="single" w:sz="4" w:space="0" w:color="auto"/>
                </w:tcBorders>
              </w:tcPr>
              <w:p w:rsidR="004F2F46" w:rsidRPr="004F2F46" w:rsidRDefault="004F2F46" w:rsidP="004F2F46">
                <w:pPr>
                  <w:jc w:val="right"/>
                  <w:rPr>
                    <w:rFonts w:asciiTheme="minorEastAsia" w:eastAsiaTheme="minorEastAsia" w:hAnsiTheme="minorEastAsia"/>
                  </w:rPr>
                </w:pPr>
                <w:r w:rsidRPr="004F2F46">
                  <w:rPr>
                    <w:rFonts w:asciiTheme="minorEastAsia" w:eastAsiaTheme="minorEastAsia" w:hAnsiTheme="minorEastAsia"/>
                  </w:rPr>
                  <w:t>1,693,268.54</w:t>
                </w:r>
              </w:p>
            </w:tc>
            <w:tc>
              <w:tcPr>
                <w:tcW w:w="1280" w:type="pct"/>
                <w:tcBorders>
                  <w:top w:val="single" w:sz="4" w:space="0" w:color="auto"/>
                  <w:left w:val="single" w:sz="4" w:space="0" w:color="auto"/>
                  <w:bottom w:val="single" w:sz="4" w:space="0" w:color="auto"/>
                  <w:right w:val="single" w:sz="4" w:space="0" w:color="auto"/>
                </w:tcBorders>
              </w:tcPr>
              <w:p w:rsidR="004F2F46" w:rsidRPr="004F2F46" w:rsidRDefault="004F2F46" w:rsidP="004F2F46">
                <w:pPr>
                  <w:jc w:val="right"/>
                  <w:rPr>
                    <w:rFonts w:asciiTheme="minorEastAsia" w:eastAsiaTheme="minorEastAsia" w:hAnsiTheme="minorEastAsia"/>
                  </w:rPr>
                </w:pPr>
                <w:r w:rsidRPr="004F2F46">
                  <w:rPr>
                    <w:rFonts w:asciiTheme="minorEastAsia" w:eastAsiaTheme="minorEastAsia" w:hAnsiTheme="minorEastAsia"/>
                  </w:rPr>
                  <w:t>1,637,898.08</w:t>
                </w:r>
              </w:p>
            </w:tc>
          </w:tr>
        </w:tbl>
        <w:p w:rsidR="00877D2C" w:rsidRDefault="006A4C27"/>
      </w:sdtContent>
    </w:sdt>
    <w:sdt>
      <w:sdtPr>
        <w:rPr>
          <w:rFonts w:hint="eastAsia"/>
          <w:b/>
        </w:rPr>
        <w:alias w:val="模块:计入当期损益的政府补助"/>
        <w:tag w:val="_SEC_7da34acddedf41ad98cc013fa3418dfa"/>
        <w:id w:val="910663154"/>
        <w:lock w:val="sdtLocked"/>
        <w:placeholder>
          <w:docPart w:val="GBC22222222222222222222222222222"/>
        </w:placeholder>
      </w:sdtPr>
      <w:sdtEndPr>
        <w:rPr>
          <w:b w:val="0"/>
        </w:rPr>
      </w:sdtEndPr>
      <w:sdtContent>
        <w:p w:rsidR="00877D2C" w:rsidRDefault="005540A0">
          <w:pPr>
            <w:rPr>
              <w:rStyle w:val="4Char1"/>
              <w:rFonts w:ascii="宋体" w:hAnsi="宋体"/>
              <w:b w:val="0"/>
              <w:szCs w:val="21"/>
            </w:rPr>
          </w:pPr>
          <w:r>
            <w:rPr>
              <w:rStyle w:val="4Char1"/>
              <w:rFonts w:ascii="宋体" w:hAnsi="宋体" w:hint="eastAsia"/>
              <w:b w:val="0"/>
              <w:szCs w:val="21"/>
            </w:rPr>
            <w:t>计入当期</w:t>
          </w:r>
          <w:r>
            <w:rPr>
              <w:rFonts w:hint="eastAsia"/>
            </w:rPr>
            <w:t>损益</w:t>
          </w:r>
          <w:r>
            <w:rPr>
              <w:rStyle w:val="4Char1"/>
              <w:rFonts w:ascii="宋体" w:hAnsi="宋体" w:hint="eastAsia"/>
              <w:b w:val="0"/>
              <w:szCs w:val="21"/>
            </w:rPr>
            <w:t>的政府补助</w:t>
          </w:r>
        </w:p>
        <w:sdt>
          <w:sdtPr>
            <w:rPr>
              <w:rStyle w:val="4Char1"/>
              <w:rFonts w:ascii="宋体" w:hAnsi="宋体"/>
              <w:b w:val="0"/>
              <w:szCs w:val="21"/>
            </w:rPr>
            <w:alias w:val="是否适用：计入当期损益的政府补助[双击切换]"/>
            <w:tag w:val="_GBC_4a57096a511a4052b159cd6811fa40df"/>
            <w:id w:val="-1364509767"/>
            <w:lock w:val="sdtLocked"/>
            <w:placeholder>
              <w:docPart w:val="GBC22222222222222222222222222222"/>
            </w:placeholder>
          </w:sdtPr>
          <w:sdtContent>
            <w:p w:rsidR="00877D2C" w:rsidRDefault="006A4C27">
              <w:pPr>
                <w:rPr>
                  <w:rStyle w:val="4Char1"/>
                  <w:rFonts w:ascii="宋体" w:hAnsi="宋体"/>
                  <w:b w:val="0"/>
                  <w:szCs w:val="21"/>
                </w:rPr>
              </w:pPr>
              <w:r>
                <w:rPr>
                  <w:rStyle w:val="4Char1"/>
                  <w:rFonts w:ascii="宋体" w:hAnsi="宋体"/>
                  <w:b w:val="0"/>
                  <w:szCs w:val="21"/>
                </w:rPr>
                <w:fldChar w:fldCharType="begin"/>
              </w:r>
              <w:r w:rsidR="006C36BE">
                <w:rPr>
                  <w:rStyle w:val="4Char1"/>
                  <w:rFonts w:ascii="宋体" w:hAnsi="宋体"/>
                  <w:b w:val="0"/>
                  <w:szCs w:val="21"/>
                </w:rPr>
                <w:instrText xml:space="preserve">MACROBUTTON  SnrToggleCheckbox √适用 </w:instrText>
              </w:r>
              <w:r>
                <w:rPr>
                  <w:rStyle w:val="4Char1"/>
                  <w:rFonts w:ascii="宋体" w:hAnsi="宋体"/>
                  <w:b w:val="0"/>
                  <w:szCs w:val="21"/>
                </w:rPr>
                <w:fldChar w:fldCharType="end"/>
              </w:r>
              <w:r>
                <w:rPr>
                  <w:rStyle w:val="4Char1"/>
                  <w:rFonts w:ascii="宋体" w:hAnsi="宋体"/>
                  <w:b w:val="0"/>
                  <w:szCs w:val="21"/>
                </w:rPr>
                <w:fldChar w:fldCharType="begin"/>
              </w:r>
              <w:r w:rsidR="006C36BE">
                <w:rPr>
                  <w:rStyle w:val="4Char1"/>
                  <w:rFonts w:ascii="宋体" w:hAnsi="宋体"/>
                  <w:b w:val="0"/>
                  <w:szCs w:val="21"/>
                </w:rPr>
                <w:instrText xml:space="preserve"> MACROBUTTON  SnrToggleCheckbox □不适用 </w:instrText>
              </w:r>
              <w:r>
                <w:rPr>
                  <w:rStyle w:val="4Char1"/>
                  <w:rFonts w:ascii="宋体" w:hAnsi="宋体"/>
                  <w:b w:val="0"/>
                  <w:szCs w:val="21"/>
                </w:rPr>
                <w:fldChar w:fldCharType="end"/>
              </w:r>
            </w:p>
          </w:sdtContent>
        </w:sdt>
        <w:p w:rsidR="006C36BE" w:rsidRDefault="005540A0">
          <w:pPr>
            <w:jc w:val="right"/>
          </w:pPr>
          <w:r>
            <w:rPr>
              <w:rFonts w:hint="eastAsia"/>
            </w:rPr>
            <w:t xml:space="preserve"> </w:t>
          </w:r>
          <w:r>
            <w:rPr>
              <w:rFonts w:hint="eastAsia"/>
            </w:rPr>
            <w:t>单位：</w:t>
          </w:r>
          <w:sdt>
            <w:sdtPr>
              <w:rPr>
                <w:rFonts w:hint="eastAsia"/>
              </w:rPr>
              <w:alias w:val="单位：财务附注：计入当期损益的政府补助"/>
              <w:tag w:val="_GBC_a253ac579fd34bc794b89c4d3d4d304a"/>
              <w:id w:val="-11573821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计入当期损益的政府补助"/>
              <w:tag w:val="_GBC_9a6e699bbc0b43f98b9c9be25141a93b"/>
              <w:id w:val="16450891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2665"/>
            <w:gridCol w:w="2127"/>
            <w:gridCol w:w="1946"/>
            <w:gridCol w:w="2321"/>
          </w:tblGrid>
          <w:tr w:rsidR="006C36BE" w:rsidTr="0049357F">
            <w:trPr>
              <w:trHeight w:val="556"/>
              <w:jc w:val="center"/>
            </w:trPr>
            <w:sdt>
              <w:sdtPr>
                <w:rPr>
                  <w:rFonts w:asciiTheme="minorEastAsia" w:eastAsiaTheme="minorEastAsia" w:hAnsiTheme="minorEastAsia"/>
                </w:rPr>
                <w:tag w:val="_PLD_86798175e8274935b14c55657369624d"/>
                <w:id w:val="1228170"/>
                <w:lock w:val="sdtLocked"/>
              </w:sdtPr>
              <w:sdtContent>
                <w:tc>
                  <w:tcPr>
                    <w:tcW w:w="1471" w:type="pct"/>
                    <w:tcBorders>
                      <w:top w:val="single" w:sz="4" w:space="0" w:color="auto"/>
                      <w:left w:val="single" w:sz="4" w:space="0" w:color="auto"/>
                      <w:bottom w:val="single" w:sz="4" w:space="0" w:color="auto"/>
                      <w:right w:val="single" w:sz="4" w:space="0" w:color="auto"/>
                    </w:tcBorders>
                    <w:vAlign w:val="center"/>
                  </w:tcPr>
                  <w:p w:rsidR="006C36BE" w:rsidRPr="006C36BE" w:rsidRDefault="006C36BE" w:rsidP="00881AD7">
                    <w:pPr>
                      <w:jc w:val="center"/>
                      <w:rPr>
                        <w:rFonts w:asciiTheme="minorEastAsia" w:eastAsiaTheme="minorEastAsia" w:hAnsiTheme="minorEastAsia"/>
                      </w:rPr>
                    </w:pPr>
                    <w:r w:rsidRPr="006C36BE">
                      <w:rPr>
                        <w:rFonts w:asciiTheme="minorEastAsia" w:eastAsiaTheme="minorEastAsia" w:hAnsiTheme="minorEastAsia"/>
                      </w:rPr>
                      <w:t>补助项目</w:t>
                    </w:r>
                  </w:p>
                </w:tc>
              </w:sdtContent>
            </w:sdt>
            <w:sdt>
              <w:sdtPr>
                <w:rPr>
                  <w:rFonts w:asciiTheme="minorEastAsia" w:eastAsiaTheme="minorEastAsia" w:hAnsiTheme="minorEastAsia"/>
                </w:rPr>
                <w:tag w:val="_PLD_4aa15420d5c045e4a4982225afbb2ce5"/>
                <w:id w:val="1228171"/>
                <w:lock w:val="sdtLocked"/>
              </w:sdtPr>
              <w:sdtContent>
                <w:tc>
                  <w:tcPr>
                    <w:tcW w:w="1174" w:type="pct"/>
                    <w:tcBorders>
                      <w:top w:val="single" w:sz="4" w:space="0" w:color="auto"/>
                      <w:left w:val="single" w:sz="4" w:space="0" w:color="auto"/>
                      <w:bottom w:val="single" w:sz="4" w:space="0" w:color="auto"/>
                      <w:right w:val="single" w:sz="4" w:space="0" w:color="auto"/>
                    </w:tcBorders>
                    <w:vAlign w:val="center"/>
                  </w:tcPr>
                  <w:p w:rsidR="006C36BE" w:rsidRPr="006C36BE" w:rsidRDefault="006C36BE" w:rsidP="00881AD7">
                    <w:pPr>
                      <w:jc w:val="center"/>
                      <w:rPr>
                        <w:rFonts w:asciiTheme="minorEastAsia" w:eastAsiaTheme="minorEastAsia" w:hAnsiTheme="minorEastAsia"/>
                      </w:rPr>
                    </w:pPr>
                    <w:r w:rsidRPr="006C36BE">
                      <w:rPr>
                        <w:rFonts w:asciiTheme="minorEastAsia" w:eastAsiaTheme="minorEastAsia" w:hAnsiTheme="minorEastAsia"/>
                      </w:rPr>
                      <w:t>本期发生</w:t>
                    </w:r>
                    <w:r w:rsidRPr="006C36BE">
                      <w:rPr>
                        <w:rFonts w:asciiTheme="minorEastAsia" w:eastAsiaTheme="minorEastAsia" w:hAnsiTheme="minorEastAsia" w:hint="eastAsia"/>
                      </w:rPr>
                      <w:t>金</w:t>
                    </w:r>
                    <w:r w:rsidRPr="006C36BE">
                      <w:rPr>
                        <w:rFonts w:asciiTheme="minorEastAsia" w:eastAsiaTheme="minorEastAsia" w:hAnsiTheme="minorEastAsia"/>
                      </w:rPr>
                      <w:t>额</w:t>
                    </w:r>
                  </w:p>
                </w:tc>
              </w:sdtContent>
            </w:sdt>
            <w:sdt>
              <w:sdtPr>
                <w:rPr>
                  <w:rFonts w:asciiTheme="minorEastAsia" w:eastAsiaTheme="minorEastAsia" w:hAnsiTheme="minorEastAsia"/>
                </w:rPr>
                <w:tag w:val="_PLD_698f3be90de143b0ab21d08bd35dfea3"/>
                <w:id w:val="1228172"/>
                <w:lock w:val="sdtLocked"/>
              </w:sdtPr>
              <w:sdtContent>
                <w:tc>
                  <w:tcPr>
                    <w:tcW w:w="1074" w:type="pct"/>
                    <w:tcBorders>
                      <w:top w:val="single" w:sz="4" w:space="0" w:color="auto"/>
                      <w:left w:val="single" w:sz="4" w:space="0" w:color="auto"/>
                      <w:bottom w:val="single" w:sz="4" w:space="0" w:color="auto"/>
                      <w:right w:val="single" w:sz="4" w:space="0" w:color="auto"/>
                    </w:tcBorders>
                    <w:vAlign w:val="center"/>
                  </w:tcPr>
                  <w:p w:rsidR="006C36BE" w:rsidRPr="006C36BE" w:rsidRDefault="006C36BE" w:rsidP="00881AD7">
                    <w:pPr>
                      <w:jc w:val="center"/>
                      <w:rPr>
                        <w:rFonts w:asciiTheme="minorEastAsia" w:eastAsiaTheme="minorEastAsia" w:hAnsiTheme="minorEastAsia"/>
                      </w:rPr>
                    </w:pPr>
                    <w:r w:rsidRPr="006C36BE">
                      <w:rPr>
                        <w:rFonts w:asciiTheme="minorEastAsia" w:eastAsiaTheme="minorEastAsia" w:hAnsiTheme="minorEastAsia"/>
                      </w:rPr>
                      <w:t>上期发生</w:t>
                    </w:r>
                    <w:r w:rsidRPr="006C36BE">
                      <w:rPr>
                        <w:rFonts w:asciiTheme="minorEastAsia" w:eastAsiaTheme="minorEastAsia" w:hAnsiTheme="minorEastAsia" w:hint="eastAsia"/>
                      </w:rPr>
                      <w:t>金</w:t>
                    </w:r>
                    <w:r w:rsidRPr="006C36BE">
                      <w:rPr>
                        <w:rFonts w:asciiTheme="minorEastAsia" w:eastAsiaTheme="minorEastAsia" w:hAnsiTheme="minorEastAsia"/>
                      </w:rPr>
                      <w:t>额</w:t>
                    </w:r>
                  </w:p>
                </w:tc>
              </w:sdtContent>
            </w:sdt>
            <w:sdt>
              <w:sdtPr>
                <w:rPr>
                  <w:rFonts w:asciiTheme="minorEastAsia" w:eastAsiaTheme="minorEastAsia" w:hAnsiTheme="minorEastAsia"/>
                </w:rPr>
                <w:tag w:val="_PLD_1ccc55fac54348899e665549cfebd368"/>
                <w:id w:val="1228173"/>
                <w:lock w:val="sdtLocked"/>
              </w:sdtPr>
              <w:sdtContent>
                <w:tc>
                  <w:tcPr>
                    <w:tcW w:w="1281" w:type="pct"/>
                    <w:tcBorders>
                      <w:top w:val="single" w:sz="4" w:space="0" w:color="auto"/>
                      <w:left w:val="single" w:sz="4" w:space="0" w:color="auto"/>
                      <w:bottom w:val="single" w:sz="4" w:space="0" w:color="auto"/>
                      <w:right w:val="single" w:sz="4" w:space="0" w:color="auto"/>
                    </w:tcBorders>
                    <w:vAlign w:val="center"/>
                  </w:tcPr>
                  <w:p w:rsidR="006C36BE" w:rsidRPr="006C36BE" w:rsidRDefault="006C36BE" w:rsidP="00881AD7">
                    <w:pPr>
                      <w:jc w:val="center"/>
                      <w:rPr>
                        <w:rFonts w:asciiTheme="minorEastAsia" w:eastAsiaTheme="minorEastAsia" w:hAnsiTheme="minorEastAsia"/>
                      </w:rPr>
                    </w:pPr>
                    <w:r w:rsidRPr="006C36BE">
                      <w:rPr>
                        <w:rFonts w:asciiTheme="minorEastAsia" w:eastAsiaTheme="minorEastAsia" w:hAnsiTheme="minorEastAsia"/>
                      </w:rPr>
                      <w:t>与资产相关/与收益相关</w:t>
                    </w:r>
                  </w:p>
                </w:tc>
              </w:sdtContent>
            </w:sdt>
          </w:tr>
          <w:sdt>
            <w:sdtPr>
              <w:rPr>
                <w:rFonts w:asciiTheme="minorEastAsia" w:eastAsiaTheme="minorEastAsia" w:hAnsiTheme="minorEastAsia"/>
              </w:rPr>
              <w:alias w:val="计入当期损益的政府补助明细"/>
              <w:tag w:val="_TUP_a1482265863e4cccb3ef6f5ba7bda669"/>
              <w:id w:val="1228174"/>
              <w:lock w:val="sdtLocked"/>
            </w:sdtPr>
            <w:sdtContent>
              <w:tr w:rsidR="006C36BE" w:rsidTr="0049357F">
                <w:trPr>
                  <w:jc w:val="center"/>
                </w:trPr>
                <w:tc>
                  <w:tcPr>
                    <w:tcW w:w="1471" w:type="pct"/>
                    <w:tcBorders>
                      <w:top w:val="single" w:sz="4" w:space="0" w:color="auto"/>
                      <w:left w:val="single" w:sz="4" w:space="0" w:color="auto"/>
                      <w:bottom w:val="single" w:sz="4" w:space="0" w:color="auto"/>
                      <w:right w:val="single" w:sz="4" w:space="0" w:color="auto"/>
                    </w:tcBorders>
                    <w:vAlign w:val="center"/>
                  </w:tcPr>
                  <w:p w:rsidR="006C36BE" w:rsidRPr="006C36BE" w:rsidRDefault="006C36BE" w:rsidP="00881AD7">
                    <w:pPr>
                      <w:rPr>
                        <w:rFonts w:asciiTheme="minorEastAsia" w:eastAsiaTheme="minorEastAsia" w:hAnsiTheme="minorEastAsia"/>
                      </w:rPr>
                    </w:pPr>
                    <w:r w:rsidRPr="006C36BE">
                      <w:rPr>
                        <w:rFonts w:asciiTheme="minorEastAsia" w:eastAsiaTheme="minorEastAsia" w:hAnsiTheme="minorEastAsia"/>
                      </w:rPr>
                      <w:t>省高新技术企业科技保险保费补助</w:t>
                    </w:r>
                  </w:p>
                </w:tc>
                <w:tc>
                  <w:tcPr>
                    <w:tcW w:w="1174" w:type="pct"/>
                    <w:tcBorders>
                      <w:top w:val="single" w:sz="4" w:space="0" w:color="auto"/>
                      <w:left w:val="single" w:sz="4" w:space="0" w:color="auto"/>
                      <w:bottom w:val="single" w:sz="4" w:space="0" w:color="auto"/>
                      <w:right w:val="single" w:sz="4" w:space="0" w:color="auto"/>
                    </w:tcBorders>
                  </w:tcPr>
                  <w:p w:rsidR="006C36BE" w:rsidRPr="006C36BE" w:rsidRDefault="006C36BE" w:rsidP="00881AD7">
                    <w:pPr>
                      <w:jc w:val="right"/>
                      <w:rPr>
                        <w:rFonts w:asciiTheme="minorEastAsia" w:eastAsiaTheme="minorEastAsia" w:hAnsiTheme="minorEastAsia"/>
                      </w:rPr>
                    </w:pPr>
                    <w:r w:rsidRPr="006C36BE">
                      <w:rPr>
                        <w:rFonts w:asciiTheme="minorEastAsia" w:eastAsiaTheme="minorEastAsia" w:hAnsiTheme="minorEastAsia"/>
                      </w:rPr>
                      <w:t>490,500.00</w:t>
                    </w:r>
                  </w:p>
                </w:tc>
                <w:tc>
                  <w:tcPr>
                    <w:tcW w:w="1074" w:type="pct"/>
                    <w:tcBorders>
                      <w:top w:val="single" w:sz="4" w:space="0" w:color="auto"/>
                      <w:left w:val="single" w:sz="4" w:space="0" w:color="auto"/>
                      <w:bottom w:val="single" w:sz="4" w:space="0" w:color="auto"/>
                      <w:right w:val="single" w:sz="4" w:space="0" w:color="auto"/>
                    </w:tcBorders>
                  </w:tcPr>
                  <w:p w:rsidR="006C36BE" w:rsidRPr="006C36BE" w:rsidRDefault="006C36BE" w:rsidP="00881AD7">
                    <w:pPr>
                      <w:jc w:val="right"/>
                      <w:rPr>
                        <w:rFonts w:asciiTheme="minorEastAsia" w:eastAsiaTheme="minorEastAsia" w:hAnsiTheme="minorEastAsia"/>
                      </w:rPr>
                    </w:pPr>
                    <w:r w:rsidRPr="006C36BE">
                      <w:rPr>
                        <w:rFonts w:asciiTheme="minorEastAsia" w:eastAsiaTheme="minorEastAsia" w:hAnsiTheme="minorEastAsia"/>
                      </w:rPr>
                      <w:t>198,000.00</w:t>
                    </w:r>
                  </w:p>
                </w:tc>
                <w:tc>
                  <w:tcPr>
                    <w:tcW w:w="1281" w:type="pct"/>
                    <w:tcBorders>
                      <w:top w:val="single" w:sz="4" w:space="0" w:color="auto"/>
                      <w:left w:val="single" w:sz="4" w:space="0" w:color="auto"/>
                      <w:bottom w:val="single" w:sz="4" w:space="0" w:color="auto"/>
                      <w:right w:val="single" w:sz="4" w:space="0" w:color="auto"/>
                    </w:tcBorders>
                  </w:tcPr>
                  <w:p w:rsidR="006C36BE" w:rsidRPr="006C36BE" w:rsidRDefault="006C36BE" w:rsidP="006C36BE">
                    <w:pPr>
                      <w:jc w:val="right"/>
                      <w:rPr>
                        <w:rFonts w:asciiTheme="minorEastAsia" w:eastAsiaTheme="minorEastAsia" w:hAnsiTheme="minorEastAsia"/>
                      </w:rPr>
                    </w:pPr>
                    <w:r w:rsidRPr="006C36BE">
                      <w:rPr>
                        <w:rFonts w:asciiTheme="minorEastAsia" w:eastAsiaTheme="minorEastAsia" w:hAnsiTheme="minorEastAsia"/>
                      </w:rPr>
                      <w:t>490,500.00</w:t>
                    </w:r>
                  </w:p>
                </w:tc>
              </w:tr>
            </w:sdtContent>
          </w:sdt>
          <w:sdt>
            <w:sdtPr>
              <w:rPr>
                <w:rFonts w:asciiTheme="minorEastAsia" w:eastAsiaTheme="minorEastAsia" w:hAnsiTheme="minorEastAsia"/>
              </w:rPr>
              <w:alias w:val="计入当期损益的政府补助明细"/>
              <w:tag w:val="_TUP_a1482265863e4cccb3ef6f5ba7bda669"/>
              <w:id w:val="1228175"/>
              <w:lock w:val="sdtLocked"/>
            </w:sdtPr>
            <w:sdtContent>
              <w:tr w:rsidR="006C36BE" w:rsidTr="0049357F">
                <w:trPr>
                  <w:jc w:val="center"/>
                </w:trPr>
                <w:tc>
                  <w:tcPr>
                    <w:tcW w:w="1471" w:type="pct"/>
                    <w:tcBorders>
                      <w:top w:val="single" w:sz="4" w:space="0" w:color="auto"/>
                      <w:left w:val="single" w:sz="4" w:space="0" w:color="auto"/>
                      <w:bottom w:val="single" w:sz="4" w:space="0" w:color="auto"/>
                      <w:right w:val="single" w:sz="4" w:space="0" w:color="auto"/>
                    </w:tcBorders>
                    <w:vAlign w:val="center"/>
                  </w:tcPr>
                  <w:p w:rsidR="006C36BE" w:rsidRPr="006C36BE" w:rsidRDefault="006C36BE" w:rsidP="00881AD7">
                    <w:pPr>
                      <w:rPr>
                        <w:rFonts w:asciiTheme="minorEastAsia" w:eastAsiaTheme="minorEastAsia" w:hAnsiTheme="minorEastAsia"/>
                      </w:rPr>
                    </w:pPr>
                    <w:r w:rsidRPr="006C36BE">
                      <w:rPr>
                        <w:rFonts w:asciiTheme="minorEastAsia" w:eastAsiaTheme="minorEastAsia" w:hAnsiTheme="minorEastAsia"/>
                      </w:rPr>
                      <w:t>企业新录用人员培训补助</w:t>
                    </w:r>
                  </w:p>
                </w:tc>
                <w:tc>
                  <w:tcPr>
                    <w:tcW w:w="1174" w:type="pct"/>
                    <w:tcBorders>
                      <w:top w:val="single" w:sz="4" w:space="0" w:color="auto"/>
                      <w:left w:val="single" w:sz="4" w:space="0" w:color="auto"/>
                      <w:bottom w:val="single" w:sz="4" w:space="0" w:color="auto"/>
                      <w:right w:val="single" w:sz="4" w:space="0" w:color="auto"/>
                    </w:tcBorders>
                  </w:tcPr>
                  <w:p w:rsidR="006C36BE" w:rsidRPr="006C36BE" w:rsidRDefault="006C36BE" w:rsidP="00881AD7">
                    <w:pPr>
                      <w:jc w:val="right"/>
                      <w:rPr>
                        <w:rFonts w:asciiTheme="minorEastAsia" w:eastAsiaTheme="minorEastAsia" w:hAnsiTheme="minorEastAsia"/>
                      </w:rPr>
                    </w:pPr>
                    <w:r w:rsidRPr="006C36BE">
                      <w:rPr>
                        <w:rFonts w:asciiTheme="minorEastAsia" w:eastAsiaTheme="minorEastAsia" w:hAnsiTheme="minorEastAsia"/>
                      </w:rPr>
                      <w:t>363,000.00</w:t>
                    </w:r>
                  </w:p>
                </w:tc>
                <w:tc>
                  <w:tcPr>
                    <w:tcW w:w="1074" w:type="pct"/>
                    <w:tcBorders>
                      <w:top w:val="single" w:sz="4" w:space="0" w:color="auto"/>
                      <w:left w:val="single" w:sz="4" w:space="0" w:color="auto"/>
                      <w:bottom w:val="single" w:sz="4" w:space="0" w:color="auto"/>
                      <w:right w:val="single" w:sz="4" w:space="0" w:color="auto"/>
                    </w:tcBorders>
                  </w:tcPr>
                  <w:p w:rsidR="006C36BE" w:rsidRPr="006C36BE" w:rsidRDefault="006C36BE" w:rsidP="00881AD7">
                    <w:pPr>
                      <w:jc w:val="right"/>
                      <w:rPr>
                        <w:rFonts w:asciiTheme="minorEastAsia" w:eastAsiaTheme="minorEastAsia" w:hAnsiTheme="minorEastAsia"/>
                      </w:rPr>
                    </w:pPr>
                    <w:r w:rsidRPr="006C36BE">
                      <w:rPr>
                        <w:rFonts w:asciiTheme="minorEastAsia" w:eastAsiaTheme="minorEastAsia" w:hAnsiTheme="minorEastAsia"/>
                      </w:rPr>
                      <w:t>125,600.00</w:t>
                    </w:r>
                  </w:p>
                </w:tc>
                <w:tc>
                  <w:tcPr>
                    <w:tcW w:w="1281" w:type="pct"/>
                    <w:tcBorders>
                      <w:top w:val="single" w:sz="4" w:space="0" w:color="auto"/>
                      <w:left w:val="single" w:sz="4" w:space="0" w:color="auto"/>
                      <w:bottom w:val="single" w:sz="4" w:space="0" w:color="auto"/>
                      <w:right w:val="single" w:sz="4" w:space="0" w:color="auto"/>
                    </w:tcBorders>
                  </w:tcPr>
                  <w:p w:rsidR="006C36BE" w:rsidRPr="006C36BE" w:rsidRDefault="006C36BE" w:rsidP="006C36BE">
                    <w:pPr>
                      <w:jc w:val="right"/>
                      <w:rPr>
                        <w:rFonts w:asciiTheme="minorEastAsia" w:eastAsiaTheme="minorEastAsia" w:hAnsiTheme="minorEastAsia"/>
                      </w:rPr>
                    </w:pPr>
                    <w:r w:rsidRPr="006C36BE">
                      <w:rPr>
                        <w:rFonts w:asciiTheme="minorEastAsia" w:eastAsiaTheme="minorEastAsia" w:hAnsiTheme="minorEastAsia"/>
                      </w:rPr>
                      <w:t>363,000.00</w:t>
                    </w:r>
                  </w:p>
                </w:tc>
              </w:tr>
            </w:sdtContent>
          </w:sdt>
          <w:sdt>
            <w:sdtPr>
              <w:rPr>
                <w:rFonts w:asciiTheme="minorEastAsia" w:eastAsiaTheme="minorEastAsia" w:hAnsiTheme="minorEastAsia"/>
              </w:rPr>
              <w:alias w:val="计入当期损益的政府补助明细"/>
              <w:tag w:val="_TUP_a1482265863e4cccb3ef6f5ba7bda669"/>
              <w:id w:val="1228176"/>
              <w:lock w:val="sdtLocked"/>
            </w:sdtPr>
            <w:sdtContent>
              <w:tr w:rsidR="006C36BE" w:rsidTr="0049357F">
                <w:trPr>
                  <w:jc w:val="center"/>
                </w:trPr>
                <w:tc>
                  <w:tcPr>
                    <w:tcW w:w="1471" w:type="pct"/>
                    <w:tcBorders>
                      <w:top w:val="single" w:sz="4" w:space="0" w:color="auto"/>
                      <w:left w:val="single" w:sz="4" w:space="0" w:color="auto"/>
                      <w:bottom w:val="single" w:sz="4" w:space="0" w:color="auto"/>
                      <w:right w:val="single" w:sz="4" w:space="0" w:color="auto"/>
                    </w:tcBorders>
                    <w:vAlign w:val="center"/>
                  </w:tcPr>
                  <w:p w:rsidR="006C36BE" w:rsidRPr="006C36BE" w:rsidRDefault="006C36BE" w:rsidP="00881AD7">
                    <w:pPr>
                      <w:rPr>
                        <w:rFonts w:asciiTheme="minorEastAsia" w:eastAsiaTheme="minorEastAsia" w:hAnsiTheme="minorEastAsia"/>
                      </w:rPr>
                    </w:pPr>
                    <w:r w:rsidRPr="006C36BE">
                      <w:rPr>
                        <w:rFonts w:asciiTheme="minorEastAsia" w:eastAsiaTheme="minorEastAsia" w:hAnsiTheme="minorEastAsia"/>
                      </w:rPr>
                      <w:t>收外贸促进资金</w:t>
                    </w:r>
                  </w:p>
                </w:tc>
                <w:tc>
                  <w:tcPr>
                    <w:tcW w:w="1174" w:type="pct"/>
                    <w:tcBorders>
                      <w:top w:val="single" w:sz="4" w:space="0" w:color="auto"/>
                      <w:left w:val="single" w:sz="4" w:space="0" w:color="auto"/>
                      <w:bottom w:val="single" w:sz="4" w:space="0" w:color="auto"/>
                      <w:right w:val="single" w:sz="4" w:space="0" w:color="auto"/>
                    </w:tcBorders>
                  </w:tcPr>
                  <w:p w:rsidR="006C36BE" w:rsidRPr="006C36BE" w:rsidRDefault="006C36BE" w:rsidP="00881AD7">
                    <w:pPr>
                      <w:jc w:val="right"/>
                      <w:rPr>
                        <w:rFonts w:asciiTheme="minorEastAsia" w:eastAsiaTheme="minorEastAsia" w:hAnsiTheme="minorEastAsia"/>
                      </w:rPr>
                    </w:pPr>
                    <w:r w:rsidRPr="006C36BE">
                      <w:rPr>
                        <w:rFonts w:asciiTheme="minorEastAsia" w:eastAsiaTheme="minorEastAsia" w:hAnsiTheme="minorEastAsia"/>
                      </w:rPr>
                      <w:t>303,000.00</w:t>
                    </w:r>
                  </w:p>
                </w:tc>
                <w:tc>
                  <w:tcPr>
                    <w:tcW w:w="1074" w:type="pct"/>
                    <w:tcBorders>
                      <w:top w:val="single" w:sz="4" w:space="0" w:color="auto"/>
                      <w:left w:val="single" w:sz="4" w:space="0" w:color="auto"/>
                      <w:bottom w:val="single" w:sz="4" w:space="0" w:color="auto"/>
                      <w:right w:val="single" w:sz="4" w:space="0" w:color="auto"/>
                    </w:tcBorders>
                  </w:tcPr>
                  <w:p w:rsidR="006C36BE" w:rsidRPr="006C36BE" w:rsidRDefault="006C36BE" w:rsidP="00881AD7">
                    <w:pPr>
                      <w:jc w:val="right"/>
                      <w:rPr>
                        <w:rFonts w:asciiTheme="minorEastAsia" w:eastAsiaTheme="minorEastAsia" w:hAnsiTheme="minorEastAsia"/>
                      </w:rPr>
                    </w:pPr>
                    <w:r w:rsidRPr="006C36BE">
                      <w:rPr>
                        <w:rFonts w:asciiTheme="minorEastAsia" w:eastAsiaTheme="minorEastAsia" w:hAnsiTheme="minorEastAsia"/>
                      </w:rPr>
                      <w:t>168,000.00</w:t>
                    </w:r>
                  </w:p>
                </w:tc>
                <w:tc>
                  <w:tcPr>
                    <w:tcW w:w="1281" w:type="pct"/>
                    <w:tcBorders>
                      <w:top w:val="single" w:sz="4" w:space="0" w:color="auto"/>
                      <w:left w:val="single" w:sz="4" w:space="0" w:color="auto"/>
                      <w:bottom w:val="single" w:sz="4" w:space="0" w:color="auto"/>
                      <w:right w:val="single" w:sz="4" w:space="0" w:color="auto"/>
                    </w:tcBorders>
                  </w:tcPr>
                  <w:p w:rsidR="006C36BE" w:rsidRPr="006C36BE" w:rsidRDefault="006C36BE" w:rsidP="006C36BE">
                    <w:pPr>
                      <w:jc w:val="right"/>
                      <w:rPr>
                        <w:rFonts w:asciiTheme="minorEastAsia" w:eastAsiaTheme="minorEastAsia" w:hAnsiTheme="minorEastAsia"/>
                      </w:rPr>
                    </w:pPr>
                    <w:r w:rsidRPr="006C36BE">
                      <w:rPr>
                        <w:rFonts w:asciiTheme="minorEastAsia" w:eastAsiaTheme="minorEastAsia" w:hAnsiTheme="minorEastAsia"/>
                      </w:rPr>
                      <w:t>303,000.00</w:t>
                    </w:r>
                  </w:p>
                </w:tc>
              </w:tr>
            </w:sdtContent>
          </w:sdt>
          <w:sdt>
            <w:sdtPr>
              <w:rPr>
                <w:rFonts w:asciiTheme="minorEastAsia" w:eastAsiaTheme="minorEastAsia" w:hAnsiTheme="minorEastAsia"/>
              </w:rPr>
              <w:alias w:val="计入当期损益的政府补助明细"/>
              <w:tag w:val="_TUP_a1482265863e4cccb3ef6f5ba7bda669"/>
              <w:id w:val="1228177"/>
              <w:lock w:val="sdtLocked"/>
            </w:sdtPr>
            <w:sdtContent>
              <w:tr w:rsidR="006C36BE" w:rsidTr="0049357F">
                <w:trPr>
                  <w:jc w:val="center"/>
                </w:trPr>
                <w:tc>
                  <w:tcPr>
                    <w:tcW w:w="1471" w:type="pct"/>
                    <w:tcBorders>
                      <w:top w:val="single" w:sz="4" w:space="0" w:color="auto"/>
                      <w:left w:val="single" w:sz="4" w:space="0" w:color="auto"/>
                      <w:bottom w:val="single" w:sz="4" w:space="0" w:color="auto"/>
                      <w:right w:val="single" w:sz="4" w:space="0" w:color="auto"/>
                    </w:tcBorders>
                    <w:vAlign w:val="center"/>
                  </w:tcPr>
                  <w:p w:rsidR="006C36BE" w:rsidRPr="006C36BE" w:rsidRDefault="006C36BE" w:rsidP="00881AD7">
                    <w:pPr>
                      <w:rPr>
                        <w:rFonts w:asciiTheme="minorEastAsia" w:eastAsiaTheme="minorEastAsia" w:hAnsiTheme="minorEastAsia"/>
                      </w:rPr>
                    </w:pPr>
                    <w:r w:rsidRPr="006C36BE">
                      <w:rPr>
                        <w:rFonts w:asciiTheme="minorEastAsia" w:eastAsiaTheme="minorEastAsia" w:hAnsiTheme="minorEastAsia"/>
                      </w:rPr>
                      <w:t>博士后工作站补助</w:t>
                    </w:r>
                  </w:p>
                </w:tc>
                <w:tc>
                  <w:tcPr>
                    <w:tcW w:w="1174" w:type="pct"/>
                    <w:tcBorders>
                      <w:top w:val="single" w:sz="4" w:space="0" w:color="auto"/>
                      <w:left w:val="single" w:sz="4" w:space="0" w:color="auto"/>
                      <w:bottom w:val="single" w:sz="4" w:space="0" w:color="auto"/>
                      <w:right w:val="single" w:sz="4" w:space="0" w:color="auto"/>
                    </w:tcBorders>
                  </w:tcPr>
                  <w:p w:rsidR="006C36BE" w:rsidRPr="006C36BE" w:rsidRDefault="006C36BE" w:rsidP="00881AD7">
                    <w:pPr>
                      <w:jc w:val="right"/>
                      <w:rPr>
                        <w:rFonts w:asciiTheme="minorEastAsia" w:eastAsiaTheme="minorEastAsia" w:hAnsiTheme="minorEastAsia"/>
                      </w:rPr>
                    </w:pPr>
                    <w:r w:rsidRPr="006C36BE">
                      <w:rPr>
                        <w:rFonts w:asciiTheme="minorEastAsia" w:eastAsiaTheme="minorEastAsia" w:hAnsiTheme="minorEastAsia"/>
                      </w:rPr>
                      <w:t>167,500.00</w:t>
                    </w:r>
                  </w:p>
                </w:tc>
                <w:tc>
                  <w:tcPr>
                    <w:tcW w:w="1074" w:type="pct"/>
                    <w:tcBorders>
                      <w:top w:val="single" w:sz="4" w:space="0" w:color="auto"/>
                      <w:left w:val="single" w:sz="4" w:space="0" w:color="auto"/>
                      <w:bottom w:val="single" w:sz="4" w:space="0" w:color="auto"/>
                      <w:right w:val="single" w:sz="4" w:space="0" w:color="auto"/>
                    </w:tcBorders>
                  </w:tcPr>
                  <w:p w:rsidR="006C36BE" w:rsidRPr="006C36BE" w:rsidRDefault="006C36BE" w:rsidP="00881AD7">
                    <w:pPr>
                      <w:jc w:val="right"/>
                      <w:rPr>
                        <w:rFonts w:asciiTheme="minorEastAsia" w:eastAsiaTheme="minorEastAsia" w:hAnsiTheme="minorEastAsia"/>
                      </w:rPr>
                    </w:pPr>
                    <w:r w:rsidRPr="006C36BE">
                      <w:rPr>
                        <w:rFonts w:asciiTheme="minorEastAsia" w:eastAsiaTheme="minorEastAsia" w:hAnsiTheme="minorEastAsia"/>
                      </w:rPr>
                      <w:t>130,000.00</w:t>
                    </w:r>
                  </w:p>
                </w:tc>
                <w:tc>
                  <w:tcPr>
                    <w:tcW w:w="1281" w:type="pct"/>
                    <w:tcBorders>
                      <w:top w:val="single" w:sz="4" w:space="0" w:color="auto"/>
                      <w:left w:val="single" w:sz="4" w:space="0" w:color="auto"/>
                      <w:bottom w:val="single" w:sz="4" w:space="0" w:color="auto"/>
                      <w:right w:val="single" w:sz="4" w:space="0" w:color="auto"/>
                    </w:tcBorders>
                  </w:tcPr>
                  <w:p w:rsidR="006C36BE" w:rsidRPr="006C36BE" w:rsidRDefault="006C36BE" w:rsidP="006C36BE">
                    <w:pPr>
                      <w:jc w:val="right"/>
                      <w:rPr>
                        <w:rFonts w:asciiTheme="minorEastAsia" w:eastAsiaTheme="minorEastAsia" w:hAnsiTheme="minorEastAsia"/>
                      </w:rPr>
                    </w:pPr>
                    <w:r w:rsidRPr="006C36BE">
                      <w:rPr>
                        <w:rFonts w:asciiTheme="minorEastAsia" w:eastAsiaTheme="minorEastAsia" w:hAnsiTheme="minorEastAsia"/>
                      </w:rPr>
                      <w:t>167,500.00</w:t>
                    </w:r>
                  </w:p>
                </w:tc>
              </w:tr>
            </w:sdtContent>
          </w:sdt>
          <w:sdt>
            <w:sdtPr>
              <w:rPr>
                <w:rFonts w:asciiTheme="minorEastAsia" w:eastAsiaTheme="minorEastAsia" w:hAnsiTheme="minorEastAsia"/>
              </w:rPr>
              <w:alias w:val="计入当期损益的政府补助明细"/>
              <w:tag w:val="_TUP_a1482265863e4cccb3ef6f5ba7bda669"/>
              <w:id w:val="1228178"/>
              <w:lock w:val="sdtLocked"/>
            </w:sdtPr>
            <w:sdtContent>
              <w:tr w:rsidR="006C36BE" w:rsidTr="0049357F">
                <w:trPr>
                  <w:jc w:val="center"/>
                </w:trPr>
                <w:tc>
                  <w:tcPr>
                    <w:tcW w:w="1471" w:type="pct"/>
                    <w:tcBorders>
                      <w:top w:val="single" w:sz="4" w:space="0" w:color="auto"/>
                      <w:left w:val="single" w:sz="4" w:space="0" w:color="auto"/>
                      <w:bottom w:val="single" w:sz="4" w:space="0" w:color="auto"/>
                      <w:right w:val="single" w:sz="4" w:space="0" w:color="auto"/>
                    </w:tcBorders>
                    <w:vAlign w:val="center"/>
                  </w:tcPr>
                  <w:p w:rsidR="006C36BE" w:rsidRPr="006C36BE" w:rsidRDefault="006C36BE" w:rsidP="00881AD7">
                    <w:pPr>
                      <w:rPr>
                        <w:rFonts w:asciiTheme="minorEastAsia" w:eastAsiaTheme="minorEastAsia" w:hAnsiTheme="minorEastAsia"/>
                      </w:rPr>
                    </w:pPr>
                    <w:r w:rsidRPr="006C36BE">
                      <w:rPr>
                        <w:rFonts w:asciiTheme="minorEastAsia" w:eastAsiaTheme="minorEastAsia" w:hAnsiTheme="minorEastAsia"/>
                      </w:rPr>
                      <w:t>中小企业国际市场开拓资金</w:t>
                    </w:r>
                  </w:p>
                </w:tc>
                <w:tc>
                  <w:tcPr>
                    <w:tcW w:w="1174" w:type="pct"/>
                    <w:tcBorders>
                      <w:top w:val="single" w:sz="4" w:space="0" w:color="auto"/>
                      <w:left w:val="single" w:sz="4" w:space="0" w:color="auto"/>
                      <w:bottom w:val="single" w:sz="4" w:space="0" w:color="auto"/>
                      <w:right w:val="single" w:sz="4" w:space="0" w:color="auto"/>
                    </w:tcBorders>
                  </w:tcPr>
                  <w:p w:rsidR="006C36BE" w:rsidRPr="006C36BE" w:rsidRDefault="006C36BE" w:rsidP="00881AD7">
                    <w:pPr>
                      <w:jc w:val="right"/>
                      <w:rPr>
                        <w:rFonts w:asciiTheme="minorEastAsia" w:eastAsiaTheme="minorEastAsia" w:hAnsiTheme="minorEastAsia"/>
                      </w:rPr>
                    </w:pPr>
                    <w:r w:rsidRPr="006C36BE">
                      <w:rPr>
                        <w:rFonts w:asciiTheme="minorEastAsia" w:eastAsiaTheme="minorEastAsia" w:hAnsiTheme="minorEastAsia"/>
                      </w:rPr>
                      <w:t>117,900.00</w:t>
                    </w:r>
                  </w:p>
                </w:tc>
                <w:tc>
                  <w:tcPr>
                    <w:tcW w:w="1074" w:type="pct"/>
                    <w:tcBorders>
                      <w:top w:val="single" w:sz="4" w:space="0" w:color="auto"/>
                      <w:left w:val="single" w:sz="4" w:space="0" w:color="auto"/>
                      <w:bottom w:val="single" w:sz="4" w:space="0" w:color="auto"/>
                      <w:right w:val="single" w:sz="4" w:space="0" w:color="auto"/>
                    </w:tcBorders>
                  </w:tcPr>
                  <w:p w:rsidR="006C36BE" w:rsidRPr="006C36BE" w:rsidRDefault="006C36BE" w:rsidP="00881AD7">
                    <w:pPr>
                      <w:jc w:val="right"/>
                      <w:rPr>
                        <w:rFonts w:asciiTheme="minorEastAsia" w:eastAsiaTheme="minorEastAsia" w:hAnsiTheme="minorEastAsia"/>
                      </w:rPr>
                    </w:pPr>
                    <w:r w:rsidRPr="006C36BE">
                      <w:rPr>
                        <w:rFonts w:asciiTheme="minorEastAsia" w:eastAsiaTheme="minorEastAsia" w:hAnsiTheme="minorEastAsia"/>
                      </w:rPr>
                      <w:t>165,600.00</w:t>
                    </w:r>
                  </w:p>
                </w:tc>
                <w:tc>
                  <w:tcPr>
                    <w:tcW w:w="1281" w:type="pct"/>
                    <w:tcBorders>
                      <w:top w:val="single" w:sz="4" w:space="0" w:color="auto"/>
                      <w:left w:val="single" w:sz="4" w:space="0" w:color="auto"/>
                      <w:bottom w:val="single" w:sz="4" w:space="0" w:color="auto"/>
                      <w:right w:val="single" w:sz="4" w:space="0" w:color="auto"/>
                    </w:tcBorders>
                  </w:tcPr>
                  <w:p w:rsidR="006C36BE" w:rsidRPr="006C36BE" w:rsidRDefault="006C36BE" w:rsidP="006C36BE">
                    <w:pPr>
                      <w:jc w:val="right"/>
                      <w:rPr>
                        <w:rFonts w:asciiTheme="minorEastAsia" w:eastAsiaTheme="minorEastAsia" w:hAnsiTheme="minorEastAsia"/>
                      </w:rPr>
                    </w:pPr>
                    <w:r w:rsidRPr="006C36BE">
                      <w:rPr>
                        <w:rFonts w:asciiTheme="minorEastAsia" w:eastAsiaTheme="minorEastAsia" w:hAnsiTheme="minorEastAsia"/>
                      </w:rPr>
                      <w:t>117,900.00</w:t>
                    </w:r>
                  </w:p>
                </w:tc>
              </w:tr>
            </w:sdtContent>
          </w:sdt>
          <w:sdt>
            <w:sdtPr>
              <w:rPr>
                <w:rFonts w:asciiTheme="minorEastAsia" w:eastAsiaTheme="minorEastAsia" w:hAnsiTheme="minorEastAsia"/>
              </w:rPr>
              <w:alias w:val="计入当期损益的政府补助明细"/>
              <w:tag w:val="_TUP_a1482265863e4cccb3ef6f5ba7bda669"/>
              <w:id w:val="1228179"/>
              <w:lock w:val="sdtLocked"/>
            </w:sdtPr>
            <w:sdtContent>
              <w:tr w:rsidR="006C36BE" w:rsidTr="0049357F">
                <w:trPr>
                  <w:jc w:val="center"/>
                </w:trPr>
                <w:tc>
                  <w:tcPr>
                    <w:tcW w:w="1471" w:type="pct"/>
                    <w:tcBorders>
                      <w:top w:val="single" w:sz="4" w:space="0" w:color="auto"/>
                      <w:left w:val="single" w:sz="4" w:space="0" w:color="auto"/>
                      <w:bottom w:val="single" w:sz="4" w:space="0" w:color="auto"/>
                      <w:right w:val="single" w:sz="4" w:space="0" w:color="auto"/>
                    </w:tcBorders>
                    <w:vAlign w:val="center"/>
                  </w:tcPr>
                  <w:p w:rsidR="006C36BE" w:rsidRPr="006C36BE" w:rsidRDefault="006C36BE" w:rsidP="00881AD7">
                    <w:pPr>
                      <w:rPr>
                        <w:rFonts w:asciiTheme="minorEastAsia" w:eastAsiaTheme="minorEastAsia" w:hAnsiTheme="minorEastAsia"/>
                      </w:rPr>
                    </w:pPr>
                    <w:r w:rsidRPr="006C36BE">
                      <w:rPr>
                        <w:rFonts w:asciiTheme="minorEastAsia" w:eastAsiaTheme="minorEastAsia" w:hAnsiTheme="minorEastAsia"/>
                      </w:rPr>
                      <w:t>现代服务业专项资金</w:t>
                    </w:r>
                  </w:p>
                </w:tc>
                <w:tc>
                  <w:tcPr>
                    <w:tcW w:w="1174" w:type="pct"/>
                    <w:tcBorders>
                      <w:top w:val="single" w:sz="4" w:space="0" w:color="auto"/>
                      <w:left w:val="single" w:sz="4" w:space="0" w:color="auto"/>
                      <w:bottom w:val="single" w:sz="4" w:space="0" w:color="auto"/>
                      <w:right w:val="single" w:sz="4" w:space="0" w:color="auto"/>
                    </w:tcBorders>
                  </w:tcPr>
                  <w:p w:rsidR="006C36BE" w:rsidRPr="006C36BE" w:rsidRDefault="006C36BE" w:rsidP="00881AD7">
                    <w:pPr>
                      <w:jc w:val="right"/>
                      <w:rPr>
                        <w:rFonts w:asciiTheme="minorEastAsia" w:eastAsiaTheme="minorEastAsia" w:hAnsiTheme="minorEastAsia"/>
                      </w:rPr>
                    </w:pPr>
                  </w:p>
                </w:tc>
                <w:tc>
                  <w:tcPr>
                    <w:tcW w:w="1074" w:type="pct"/>
                    <w:tcBorders>
                      <w:top w:val="single" w:sz="4" w:space="0" w:color="auto"/>
                      <w:left w:val="single" w:sz="4" w:space="0" w:color="auto"/>
                      <w:bottom w:val="single" w:sz="4" w:space="0" w:color="auto"/>
                      <w:right w:val="single" w:sz="4" w:space="0" w:color="auto"/>
                    </w:tcBorders>
                  </w:tcPr>
                  <w:p w:rsidR="006C36BE" w:rsidRPr="006C36BE" w:rsidRDefault="006C36BE" w:rsidP="00881AD7">
                    <w:pPr>
                      <w:jc w:val="right"/>
                      <w:rPr>
                        <w:rFonts w:asciiTheme="minorEastAsia" w:eastAsiaTheme="minorEastAsia" w:hAnsiTheme="minorEastAsia"/>
                      </w:rPr>
                    </w:pPr>
                    <w:r w:rsidRPr="006C36BE">
                      <w:rPr>
                        <w:rFonts w:asciiTheme="minorEastAsia" w:eastAsiaTheme="minorEastAsia" w:hAnsiTheme="minorEastAsia"/>
                      </w:rPr>
                      <w:t>172,400.00</w:t>
                    </w:r>
                  </w:p>
                </w:tc>
                <w:tc>
                  <w:tcPr>
                    <w:tcW w:w="1281" w:type="pct"/>
                    <w:tcBorders>
                      <w:top w:val="single" w:sz="4" w:space="0" w:color="auto"/>
                      <w:left w:val="single" w:sz="4" w:space="0" w:color="auto"/>
                      <w:bottom w:val="single" w:sz="4" w:space="0" w:color="auto"/>
                      <w:right w:val="single" w:sz="4" w:space="0" w:color="auto"/>
                    </w:tcBorders>
                  </w:tcPr>
                  <w:p w:rsidR="006C36BE" w:rsidRPr="006C36BE" w:rsidRDefault="006C36BE" w:rsidP="006C36BE">
                    <w:pPr>
                      <w:jc w:val="right"/>
                      <w:rPr>
                        <w:rFonts w:asciiTheme="minorEastAsia" w:eastAsiaTheme="minorEastAsia" w:hAnsiTheme="minorEastAsia"/>
                      </w:rPr>
                    </w:pPr>
                  </w:p>
                </w:tc>
              </w:tr>
            </w:sdtContent>
          </w:sdt>
          <w:sdt>
            <w:sdtPr>
              <w:rPr>
                <w:rFonts w:asciiTheme="minorEastAsia" w:eastAsiaTheme="minorEastAsia" w:hAnsiTheme="minorEastAsia"/>
              </w:rPr>
              <w:alias w:val="计入当期损益的政府补助明细"/>
              <w:tag w:val="_TUP_a1482265863e4cccb3ef6f5ba7bda669"/>
              <w:id w:val="1228180"/>
              <w:lock w:val="sdtLocked"/>
            </w:sdtPr>
            <w:sdtContent>
              <w:tr w:rsidR="006C36BE" w:rsidTr="0049357F">
                <w:trPr>
                  <w:jc w:val="center"/>
                </w:trPr>
                <w:tc>
                  <w:tcPr>
                    <w:tcW w:w="1471" w:type="pct"/>
                    <w:tcBorders>
                      <w:top w:val="single" w:sz="4" w:space="0" w:color="auto"/>
                      <w:left w:val="single" w:sz="4" w:space="0" w:color="auto"/>
                      <w:bottom w:val="single" w:sz="4" w:space="0" w:color="auto"/>
                      <w:right w:val="single" w:sz="4" w:space="0" w:color="auto"/>
                    </w:tcBorders>
                    <w:vAlign w:val="center"/>
                  </w:tcPr>
                  <w:p w:rsidR="006C36BE" w:rsidRPr="006C36BE" w:rsidRDefault="006C36BE" w:rsidP="00881AD7">
                    <w:pPr>
                      <w:rPr>
                        <w:rFonts w:asciiTheme="minorEastAsia" w:eastAsiaTheme="minorEastAsia" w:hAnsiTheme="minorEastAsia"/>
                      </w:rPr>
                    </w:pPr>
                    <w:r w:rsidRPr="006C36BE">
                      <w:rPr>
                        <w:rFonts w:asciiTheme="minorEastAsia" w:eastAsiaTheme="minorEastAsia" w:hAnsiTheme="minorEastAsia"/>
                      </w:rPr>
                      <w:t>专项资金补助</w:t>
                    </w:r>
                  </w:p>
                </w:tc>
                <w:tc>
                  <w:tcPr>
                    <w:tcW w:w="1174" w:type="pct"/>
                    <w:tcBorders>
                      <w:top w:val="single" w:sz="4" w:space="0" w:color="auto"/>
                      <w:left w:val="single" w:sz="4" w:space="0" w:color="auto"/>
                      <w:bottom w:val="single" w:sz="4" w:space="0" w:color="auto"/>
                      <w:right w:val="single" w:sz="4" w:space="0" w:color="auto"/>
                    </w:tcBorders>
                  </w:tcPr>
                  <w:p w:rsidR="006C36BE" w:rsidRPr="006C36BE" w:rsidRDefault="006C36BE" w:rsidP="00881AD7">
                    <w:pPr>
                      <w:jc w:val="right"/>
                      <w:rPr>
                        <w:rFonts w:asciiTheme="minorEastAsia" w:eastAsiaTheme="minorEastAsia" w:hAnsiTheme="minorEastAsia"/>
                      </w:rPr>
                    </w:pPr>
                  </w:p>
                </w:tc>
                <w:tc>
                  <w:tcPr>
                    <w:tcW w:w="1074" w:type="pct"/>
                    <w:tcBorders>
                      <w:top w:val="single" w:sz="4" w:space="0" w:color="auto"/>
                      <w:left w:val="single" w:sz="4" w:space="0" w:color="auto"/>
                      <w:bottom w:val="single" w:sz="4" w:space="0" w:color="auto"/>
                      <w:right w:val="single" w:sz="4" w:space="0" w:color="auto"/>
                    </w:tcBorders>
                  </w:tcPr>
                  <w:p w:rsidR="006C36BE" w:rsidRPr="006C36BE" w:rsidRDefault="006C36BE" w:rsidP="00881AD7">
                    <w:pPr>
                      <w:jc w:val="right"/>
                      <w:rPr>
                        <w:rFonts w:asciiTheme="minorEastAsia" w:eastAsiaTheme="minorEastAsia" w:hAnsiTheme="minorEastAsia"/>
                      </w:rPr>
                    </w:pPr>
                    <w:r w:rsidRPr="006C36BE">
                      <w:rPr>
                        <w:rFonts w:asciiTheme="minorEastAsia" w:eastAsiaTheme="minorEastAsia" w:hAnsiTheme="minorEastAsia"/>
                      </w:rPr>
                      <w:t>164,000.00</w:t>
                    </w:r>
                  </w:p>
                </w:tc>
                <w:tc>
                  <w:tcPr>
                    <w:tcW w:w="1281" w:type="pct"/>
                    <w:tcBorders>
                      <w:top w:val="single" w:sz="4" w:space="0" w:color="auto"/>
                      <w:left w:val="single" w:sz="4" w:space="0" w:color="auto"/>
                      <w:bottom w:val="single" w:sz="4" w:space="0" w:color="auto"/>
                      <w:right w:val="single" w:sz="4" w:space="0" w:color="auto"/>
                    </w:tcBorders>
                  </w:tcPr>
                  <w:p w:rsidR="006C36BE" w:rsidRPr="006C36BE" w:rsidRDefault="006C36BE" w:rsidP="006C36BE">
                    <w:pPr>
                      <w:jc w:val="right"/>
                      <w:rPr>
                        <w:rFonts w:asciiTheme="minorEastAsia" w:eastAsiaTheme="minorEastAsia" w:hAnsiTheme="minorEastAsia"/>
                      </w:rPr>
                    </w:pPr>
                  </w:p>
                </w:tc>
              </w:tr>
            </w:sdtContent>
          </w:sdt>
          <w:sdt>
            <w:sdtPr>
              <w:rPr>
                <w:rFonts w:asciiTheme="minorEastAsia" w:eastAsiaTheme="minorEastAsia" w:hAnsiTheme="minorEastAsia"/>
              </w:rPr>
              <w:alias w:val="计入当期损益的政府补助明细"/>
              <w:tag w:val="_TUP_a1482265863e4cccb3ef6f5ba7bda669"/>
              <w:id w:val="1228181"/>
              <w:lock w:val="sdtLocked"/>
            </w:sdtPr>
            <w:sdtContent>
              <w:tr w:rsidR="006C36BE" w:rsidTr="0049357F">
                <w:trPr>
                  <w:jc w:val="center"/>
                </w:trPr>
                <w:tc>
                  <w:tcPr>
                    <w:tcW w:w="1471" w:type="pct"/>
                    <w:tcBorders>
                      <w:top w:val="single" w:sz="4" w:space="0" w:color="auto"/>
                      <w:left w:val="single" w:sz="4" w:space="0" w:color="auto"/>
                      <w:bottom w:val="single" w:sz="4" w:space="0" w:color="auto"/>
                      <w:right w:val="single" w:sz="4" w:space="0" w:color="auto"/>
                    </w:tcBorders>
                    <w:vAlign w:val="center"/>
                  </w:tcPr>
                  <w:p w:rsidR="006C36BE" w:rsidRPr="006C36BE" w:rsidRDefault="006C36BE" w:rsidP="00881AD7">
                    <w:pPr>
                      <w:rPr>
                        <w:rFonts w:asciiTheme="minorEastAsia" w:eastAsiaTheme="minorEastAsia" w:hAnsiTheme="minorEastAsia"/>
                      </w:rPr>
                    </w:pPr>
                    <w:r w:rsidRPr="006C36BE">
                      <w:rPr>
                        <w:rFonts w:asciiTheme="minorEastAsia" w:eastAsiaTheme="minorEastAsia" w:hAnsiTheme="minorEastAsia"/>
                      </w:rPr>
                      <w:t>其他</w:t>
                    </w:r>
                  </w:p>
                </w:tc>
                <w:tc>
                  <w:tcPr>
                    <w:tcW w:w="1174" w:type="pct"/>
                    <w:tcBorders>
                      <w:top w:val="single" w:sz="4" w:space="0" w:color="auto"/>
                      <w:left w:val="single" w:sz="4" w:space="0" w:color="auto"/>
                      <w:bottom w:val="single" w:sz="4" w:space="0" w:color="auto"/>
                      <w:right w:val="single" w:sz="4" w:space="0" w:color="auto"/>
                    </w:tcBorders>
                  </w:tcPr>
                  <w:p w:rsidR="006C36BE" w:rsidRPr="006C36BE" w:rsidRDefault="006C36BE" w:rsidP="00881AD7">
                    <w:pPr>
                      <w:jc w:val="right"/>
                      <w:rPr>
                        <w:rFonts w:asciiTheme="minorEastAsia" w:eastAsiaTheme="minorEastAsia" w:hAnsiTheme="minorEastAsia"/>
                      </w:rPr>
                    </w:pPr>
                    <w:r w:rsidRPr="006C36BE">
                      <w:rPr>
                        <w:rFonts w:asciiTheme="minorEastAsia" w:eastAsiaTheme="minorEastAsia" w:hAnsiTheme="minorEastAsia"/>
                      </w:rPr>
                      <w:t>11,000.00</w:t>
                    </w:r>
                  </w:p>
                </w:tc>
                <w:tc>
                  <w:tcPr>
                    <w:tcW w:w="1074" w:type="pct"/>
                    <w:tcBorders>
                      <w:top w:val="single" w:sz="4" w:space="0" w:color="auto"/>
                      <w:left w:val="single" w:sz="4" w:space="0" w:color="auto"/>
                      <w:bottom w:val="single" w:sz="4" w:space="0" w:color="auto"/>
                      <w:right w:val="single" w:sz="4" w:space="0" w:color="auto"/>
                    </w:tcBorders>
                  </w:tcPr>
                  <w:p w:rsidR="006C36BE" w:rsidRPr="006C36BE" w:rsidRDefault="006C36BE" w:rsidP="00881AD7">
                    <w:pPr>
                      <w:jc w:val="right"/>
                      <w:rPr>
                        <w:rFonts w:asciiTheme="minorEastAsia" w:eastAsiaTheme="minorEastAsia" w:hAnsiTheme="minorEastAsia"/>
                      </w:rPr>
                    </w:pPr>
                    <w:r w:rsidRPr="006C36BE">
                      <w:rPr>
                        <w:rFonts w:asciiTheme="minorEastAsia" w:eastAsiaTheme="minorEastAsia" w:hAnsiTheme="minorEastAsia"/>
                      </w:rPr>
                      <w:t>146,222.16</w:t>
                    </w:r>
                  </w:p>
                </w:tc>
                <w:tc>
                  <w:tcPr>
                    <w:tcW w:w="1281" w:type="pct"/>
                    <w:tcBorders>
                      <w:top w:val="single" w:sz="4" w:space="0" w:color="auto"/>
                      <w:left w:val="single" w:sz="4" w:space="0" w:color="auto"/>
                      <w:bottom w:val="single" w:sz="4" w:space="0" w:color="auto"/>
                      <w:right w:val="single" w:sz="4" w:space="0" w:color="auto"/>
                    </w:tcBorders>
                  </w:tcPr>
                  <w:p w:rsidR="006C36BE" w:rsidRPr="006C36BE" w:rsidRDefault="006C36BE" w:rsidP="006C36BE">
                    <w:pPr>
                      <w:jc w:val="right"/>
                      <w:rPr>
                        <w:rFonts w:asciiTheme="minorEastAsia" w:eastAsiaTheme="minorEastAsia" w:hAnsiTheme="minorEastAsia"/>
                      </w:rPr>
                    </w:pPr>
                    <w:r w:rsidRPr="006C36BE">
                      <w:rPr>
                        <w:rFonts w:asciiTheme="minorEastAsia" w:eastAsiaTheme="minorEastAsia" w:hAnsiTheme="minorEastAsia"/>
                      </w:rPr>
                      <w:t>11,000.00</w:t>
                    </w:r>
                  </w:p>
                </w:tc>
              </w:tr>
            </w:sdtContent>
          </w:sdt>
          <w:sdt>
            <w:sdtPr>
              <w:rPr>
                <w:rFonts w:asciiTheme="minorEastAsia" w:eastAsiaTheme="minorEastAsia" w:hAnsiTheme="minorEastAsia"/>
              </w:rPr>
              <w:alias w:val="计入当期损益的政府补助明细"/>
              <w:tag w:val="_TUP_a1482265863e4cccb3ef6f5ba7bda669"/>
              <w:id w:val="1228182"/>
              <w:lock w:val="sdtLocked"/>
            </w:sdtPr>
            <w:sdtContent>
              <w:tr w:rsidR="006C36BE" w:rsidRPr="006C36BE" w:rsidTr="0049357F">
                <w:trPr>
                  <w:jc w:val="center"/>
                </w:trPr>
                <w:tc>
                  <w:tcPr>
                    <w:tcW w:w="1471" w:type="pct"/>
                    <w:tcBorders>
                      <w:top w:val="single" w:sz="4" w:space="0" w:color="auto"/>
                      <w:left w:val="single" w:sz="4" w:space="0" w:color="auto"/>
                      <w:bottom w:val="single" w:sz="4" w:space="0" w:color="auto"/>
                      <w:right w:val="single" w:sz="4" w:space="0" w:color="auto"/>
                    </w:tcBorders>
                    <w:vAlign w:val="center"/>
                  </w:tcPr>
                  <w:p w:rsidR="006C36BE" w:rsidRPr="006C36BE" w:rsidRDefault="006C36BE" w:rsidP="00881AD7">
                    <w:pPr>
                      <w:rPr>
                        <w:rFonts w:asciiTheme="minorEastAsia" w:eastAsiaTheme="minorEastAsia" w:hAnsiTheme="minorEastAsia"/>
                      </w:rPr>
                    </w:pPr>
                    <w:r w:rsidRPr="006C36BE">
                      <w:rPr>
                        <w:rFonts w:asciiTheme="minorEastAsia" w:eastAsiaTheme="minorEastAsia" w:hAnsiTheme="minorEastAsia"/>
                      </w:rPr>
                      <w:t>合计</w:t>
                    </w:r>
                  </w:p>
                </w:tc>
                <w:tc>
                  <w:tcPr>
                    <w:tcW w:w="1174" w:type="pct"/>
                    <w:tcBorders>
                      <w:top w:val="single" w:sz="4" w:space="0" w:color="auto"/>
                      <w:left w:val="single" w:sz="4" w:space="0" w:color="auto"/>
                      <w:bottom w:val="single" w:sz="4" w:space="0" w:color="auto"/>
                      <w:right w:val="single" w:sz="4" w:space="0" w:color="auto"/>
                    </w:tcBorders>
                  </w:tcPr>
                  <w:p w:rsidR="006C36BE" w:rsidRPr="006C36BE" w:rsidRDefault="006C36BE" w:rsidP="00881AD7">
                    <w:pPr>
                      <w:jc w:val="right"/>
                      <w:rPr>
                        <w:rFonts w:asciiTheme="minorEastAsia" w:eastAsiaTheme="minorEastAsia" w:hAnsiTheme="minorEastAsia"/>
                      </w:rPr>
                    </w:pPr>
                    <w:r w:rsidRPr="006C36BE">
                      <w:rPr>
                        <w:rFonts w:asciiTheme="minorEastAsia" w:eastAsiaTheme="minorEastAsia" w:hAnsiTheme="minorEastAsia"/>
                      </w:rPr>
                      <w:t>1,452,900.00</w:t>
                    </w:r>
                  </w:p>
                </w:tc>
                <w:tc>
                  <w:tcPr>
                    <w:tcW w:w="1074" w:type="pct"/>
                    <w:tcBorders>
                      <w:top w:val="single" w:sz="4" w:space="0" w:color="auto"/>
                      <w:left w:val="single" w:sz="4" w:space="0" w:color="auto"/>
                      <w:bottom w:val="single" w:sz="4" w:space="0" w:color="auto"/>
                      <w:right w:val="single" w:sz="4" w:space="0" w:color="auto"/>
                    </w:tcBorders>
                  </w:tcPr>
                  <w:p w:rsidR="006C36BE" w:rsidRPr="006C36BE" w:rsidRDefault="006C36BE" w:rsidP="00881AD7">
                    <w:pPr>
                      <w:jc w:val="right"/>
                      <w:rPr>
                        <w:rFonts w:asciiTheme="minorEastAsia" w:eastAsiaTheme="minorEastAsia" w:hAnsiTheme="minorEastAsia"/>
                      </w:rPr>
                    </w:pPr>
                    <w:r w:rsidRPr="006C36BE">
                      <w:rPr>
                        <w:rFonts w:asciiTheme="minorEastAsia" w:eastAsiaTheme="minorEastAsia" w:hAnsiTheme="minorEastAsia"/>
                      </w:rPr>
                      <w:t>1,269,822.16</w:t>
                    </w:r>
                  </w:p>
                </w:tc>
                <w:tc>
                  <w:tcPr>
                    <w:tcW w:w="1281" w:type="pct"/>
                    <w:tcBorders>
                      <w:top w:val="single" w:sz="4" w:space="0" w:color="auto"/>
                      <w:left w:val="single" w:sz="4" w:space="0" w:color="auto"/>
                      <w:bottom w:val="single" w:sz="4" w:space="0" w:color="auto"/>
                      <w:right w:val="single" w:sz="4" w:space="0" w:color="auto"/>
                    </w:tcBorders>
                  </w:tcPr>
                  <w:p w:rsidR="006C36BE" w:rsidRPr="006C36BE" w:rsidRDefault="006C36BE" w:rsidP="006C36BE">
                    <w:pPr>
                      <w:jc w:val="right"/>
                      <w:rPr>
                        <w:rFonts w:asciiTheme="minorEastAsia" w:eastAsiaTheme="minorEastAsia" w:hAnsiTheme="minorEastAsia"/>
                      </w:rPr>
                    </w:pPr>
                    <w:r w:rsidRPr="006C36BE">
                      <w:rPr>
                        <w:rFonts w:asciiTheme="minorEastAsia" w:eastAsiaTheme="minorEastAsia" w:hAnsiTheme="minorEastAsia"/>
                      </w:rPr>
                      <w:t>1,452,900.00</w:t>
                    </w:r>
                  </w:p>
                </w:tc>
              </w:tr>
            </w:sdtContent>
          </w:sdt>
        </w:tbl>
        <w:p w:rsidR="00877D2C" w:rsidRDefault="006A4C27"/>
      </w:sdtContent>
    </w:sdt>
    <w:sdt>
      <w:sdtPr>
        <w:rPr>
          <w:rFonts w:hint="eastAsia"/>
        </w:rPr>
        <w:alias w:val="模块:营业外收入说明"/>
        <w:tag w:val="_SEC_784c1ba1d166453d9ae358ccd8c78ff4"/>
        <w:id w:val="-558640258"/>
        <w:lock w:val="sdtLocked"/>
        <w:placeholder>
          <w:docPart w:val="GBC22222222222222222222222222222"/>
        </w:placeholder>
      </w:sdtPr>
      <w:sdtContent>
        <w:p w:rsidR="00877D2C" w:rsidRDefault="005540A0">
          <w:pPr>
            <w:spacing w:before="60" w:after="60" w:line="360" w:lineRule="exact"/>
          </w:pPr>
          <w:r>
            <w:rPr>
              <w:rFonts w:hint="eastAsia"/>
            </w:rPr>
            <w:t>其他说明：</w:t>
          </w:r>
        </w:p>
        <w:sdt>
          <w:sdtPr>
            <w:alias w:val="是否适用：营业外收入说明[双击切换]"/>
            <w:tag w:val="_GBC_746f9c9c9cab4c2a87c7913a430e2392"/>
            <w:id w:val="-362520552"/>
            <w:lock w:val="sdtLocked"/>
            <w:placeholder>
              <w:docPart w:val="GBC22222222222222222222222222222"/>
            </w:placeholder>
          </w:sdtPr>
          <w:sdtContent>
            <w:p w:rsidR="00877D2C" w:rsidRDefault="006A4C27" w:rsidP="006C36BE">
              <w:pPr>
                <w:spacing w:before="60" w:after="60" w:line="360" w:lineRule="exact"/>
              </w:pPr>
              <w:r>
                <w:fldChar w:fldCharType="begin"/>
              </w:r>
              <w:r w:rsidR="006C36BE">
                <w:rPr>
                  <w:rFonts w:hint="eastAsia"/>
                </w:rPr>
                <w:instrText xml:space="preserve">MACROBUTTON  SnrToggleCheckbox </w:instrText>
              </w:r>
              <w:r w:rsidR="006C36BE">
                <w:rPr>
                  <w:rFonts w:hint="eastAsia"/>
                </w:rPr>
                <w:instrText>□适用</w:instrText>
              </w:r>
              <w:r w:rsidR="006C36BE">
                <w:rPr>
                  <w:rFonts w:hint="eastAsia"/>
                </w:rPr>
                <w:instrText xml:space="preserve"> </w:instrText>
              </w:r>
              <w:r>
                <w:fldChar w:fldCharType="end"/>
              </w:r>
              <w:r>
                <w:fldChar w:fldCharType="begin"/>
              </w:r>
              <w:r w:rsidR="006C36BE">
                <w:rPr>
                  <w:rFonts w:hint="eastAsia"/>
                </w:rPr>
                <w:instrText xml:space="preserve"> MACROBUTTON  SnrToggleCheckbox </w:instrText>
              </w:r>
              <w:r w:rsidR="006C36BE">
                <w:rPr>
                  <w:rFonts w:hint="eastAsia"/>
                </w:rPr>
                <w:instrText>√不适用</w:instrText>
              </w:r>
              <w:r w:rsidR="006C36BE">
                <w:rPr>
                  <w:rFonts w:hint="eastAsia"/>
                </w:rPr>
                <w:instrText xml:space="preserve"> </w:instrText>
              </w:r>
              <w:r>
                <w:fldChar w:fldCharType="end"/>
              </w:r>
            </w:p>
          </w:sdtContent>
        </w:sdt>
      </w:sdtContent>
    </w:sdt>
    <w:p w:rsidR="00877D2C" w:rsidRDefault="00877D2C"/>
    <w:sdt>
      <w:sdtPr>
        <w:rPr>
          <w:rFonts w:ascii="宋体" w:hAnsi="宋体" w:cs="宋体" w:hint="eastAsia"/>
          <w:b w:val="0"/>
          <w:bCs w:val="0"/>
          <w:kern w:val="0"/>
          <w:szCs w:val="21"/>
        </w:rPr>
        <w:alias w:val="模块:营业外支出"/>
        <w:tag w:val="_SEC_c9367abe549f4ea783abbf3c125e949f"/>
        <w:id w:val="-99499283"/>
        <w:lock w:val="sdtLocked"/>
        <w:placeholder>
          <w:docPart w:val="GBC22222222222222222222222222222"/>
        </w:placeholder>
      </w:sdtPr>
      <w:sdtEndPr>
        <w:rPr>
          <w:rFonts w:asciiTheme="minorHAnsi" w:hAnsiTheme="minorHAnsi" w:cstheme="minorBidi"/>
          <w:kern w:val="2"/>
        </w:rPr>
      </w:sdtEndPr>
      <w:sdtConten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营业外支出</w:t>
          </w:r>
        </w:p>
        <w:sdt>
          <w:sdtPr>
            <w:rPr>
              <w:rFonts w:hint="eastAsia"/>
            </w:rPr>
            <w:alias w:val="是否适用：营业外支出[双击切换]"/>
            <w:tag w:val="_GBC_8e8d3e6e563742f48edf759d6034f4ce"/>
            <w:id w:val="-814184118"/>
            <w:lock w:val="sdtLocked"/>
            <w:placeholder>
              <w:docPart w:val="GBC22222222222222222222222222222"/>
            </w:placeholder>
          </w:sdtPr>
          <w:sdtContent>
            <w:p w:rsidR="00877D2C" w:rsidRDefault="006A4C27">
              <w:r>
                <w:fldChar w:fldCharType="begin"/>
              </w:r>
              <w:r w:rsidR="005F4EF5">
                <w:rPr>
                  <w:rFonts w:hint="eastAsia"/>
                </w:rPr>
                <w:instrText xml:space="preserve"> MACROBUTTON  SnrToggleCheckbox </w:instrText>
              </w:r>
              <w:r w:rsidR="005F4EF5">
                <w:rPr>
                  <w:rFonts w:hint="eastAsia"/>
                </w:rPr>
                <w:instrText>√适用</w:instrText>
              </w:r>
              <w:r w:rsidR="005F4EF5">
                <w:rPr>
                  <w:rFonts w:hint="eastAsia"/>
                </w:rPr>
                <w:instrText xml:space="preserve">  </w:instrText>
              </w:r>
              <w:r>
                <w:fldChar w:fldCharType="end"/>
              </w:r>
              <w:r>
                <w:fldChar w:fldCharType="begin"/>
              </w:r>
              <w:r w:rsidR="005F4EF5">
                <w:rPr>
                  <w:rFonts w:hint="eastAsia"/>
                </w:rPr>
                <w:instrText xml:space="preserve"> MACROBUTTON  SnrToggleCheckbox </w:instrText>
              </w:r>
              <w:r w:rsidR="005F4EF5">
                <w:rPr>
                  <w:rFonts w:hint="eastAsia"/>
                </w:rPr>
                <w:instrText>□不适用</w:instrText>
              </w:r>
              <w:r w:rsidR="005F4EF5">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营业外支出"/>
              <w:tag w:val="_GBC_825ccc5a51fd47a4888bf19121bc88e6"/>
              <w:id w:val="16544889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营业外支出"/>
              <w:tag w:val="_GBC_0236683596bd499a92bd40e4c42dc931"/>
              <w:id w:val="15077122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9"/>
            <w:gridCol w:w="2127"/>
            <w:gridCol w:w="1946"/>
            <w:gridCol w:w="2317"/>
          </w:tblGrid>
          <w:tr w:rsidR="005F4EF5" w:rsidTr="0049357F">
            <w:sdt>
              <w:sdtPr>
                <w:rPr>
                  <w:rFonts w:asciiTheme="minorEastAsia" w:eastAsiaTheme="minorEastAsia" w:hAnsiTheme="minorEastAsia"/>
                </w:rPr>
                <w:tag w:val="_PLD_3e5b39f95fae41609c103f36a1017c54"/>
                <w:id w:val="1228636"/>
                <w:lock w:val="sdtLocked"/>
              </w:sdtPr>
              <w:sdtContent>
                <w:tc>
                  <w:tcPr>
                    <w:tcW w:w="1470" w:type="pct"/>
                    <w:tcBorders>
                      <w:top w:val="single" w:sz="4" w:space="0" w:color="auto"/>
                      <w:left w:val="single" w:sz="4" w:space="0" w:color="auto"/>
                      <w:bottom w:val="single" w:sz="4" w:space="0" w:color="auto"/>
                      <w:right w:val="single" w:sz="4" w:space="0" w:color="auto"/>
                    </w:tcBorders>
                    <w:vAlign w:val="center"/>
                  </w:tcPr>
                  <w:p w:rsidR="005F4EF5" w:rsidRPr="005F4EF5" w:rsidRDefault="005F4EF5" w:rsidP="00881AD7">
                    <w:pPr>
                      <w:autoSpaceDE w:val="0"/>
                      <w:autoSpaceDN w:val="0"/>
                      <w:adjustRightInd w:val="0"/>
                      <w:jc w:val="center"/>
                      <w:rPr>
                        <w:rFonts w:asciiTheme="minorEastAsia" w:eastAsiaTheme="minorEastAsia" w:hAnsiTheme="minorEastAsia"/>
                      </w:rPr>
                    </w:pPr>
                    <w:r w:rsidRPr="005F4EF5">
                      <w:rPr>
                        <w:rFonts w:asciiTheme="minorEastAsia" w:eastAsiaTheme="minorEastAsia" w:hAnsiTheme="minorEastAsia" w:hint="eastAsia"/>
                      </w:rPr>
                      <w:t>项目</w:t>
                    </w:r>
                  </w:p>
                </w:tc>
              </w:sdtContent>
            </w:sdt>
            <w:sdt>
              <w:sdtPr>
                <w:rPr>
                  <w:rFonts w:asciiTheme="minorEastAsia" w:eastAsiaTheme="minorEastAsia" w:hAnsiTheme="minorEastAsia"/>
                </w:rPr>
                <w:tag w:val="_PLD_9ea5703e0d9641a1acf20638053e3dd5"/>
                <w:id w:val="1228637"/>
                <w:lock w:val="sdtLocked"/>
              </w:sdtPr>
              <w:sdtContent>
                <w:tc>
                  <w:tcPr>
                    <w:tcW w:w="1175" w:type="pct"/>
                    <w:tcBorders>
                      <w:top w:val="single" w:sz="4" w:space="0" w:color="auto"/>
                      <w:left w:val="single" w:sz="4" w:space="0" w:color="auto"/>
                      <w:bottom w:val="single" w:sz="4" w:space="0" w:color="auto"/>
                      <w:right w:val="single" w:sz="4" w:space="0" w:color="auto"/>
                    </w:tcBorders>
                    <w:vAlign w:val="center"/>
                  </w:tcPr>
                  <w:p w:rsidR="005F4EF5" w:rsidRPr="005F4EF5" w:rsidRDefault="005F4EF5" w:rsidP="00881AD7">
                    <w:pPr>
                      <w:autoSpaceDE w:val="0"/>
                      <w:autoSpaceDN w:val="0"/>
                      <w:adjustRightInd w:val="0"/>
                      <w:jc w:val="center"/>
                      <w:rPr>
                        <w:rFonts w:asciiTheme="minorEastAsia" w:eastAsiaTheme="minorEastAsia" w:hAnsiTheme="minorEastAsia"/>
                      </w:rPr>
                    </w:pPr>
                    <w:r w:rsidRPr="005F4EF5">
                      <w:rPr>
                        <w:rFonts w:asciiTheme="minorEastAsia" w:eastAsiaTheme="minorEastAsia" w:hAnsiTheme="minorEastAsia" w:hint="eastAsia"/>
                      </w:rPr>
                      <w:t>本期发生额</w:t>
                    </w:r>
                  </w:p>
                </w:tc>
              </w:sdtContent>
            </w:sdt>
            <w:sdt>
              <w:sdtPr>
                <w:rPr>
                  <w:rFonts w:asciiTheme="minorEastAsia" w:eastAsiaTheme="minorEastAsia" w:hAnsiTheme="minorEastAsia"/>
                </w:rPr>
                <w:tag w:val="_PLD_27cbc4bb29594bcfa61154a0d46b4d20"/>
                <w:id w:val="1228638"/>
                <w:lock w:val="sdtLocked"/>
              </w:sdtPr>
              <w:sdtContent>
                <w:tc>
                  <w:tcPr>
                    <w:tcW w:w="1075" w:type="pct"/>
                    <w:tcBorders>
                      <w:top w:val="single" w:sz="4" w:space="0" w:color="auto"/>
                      <w:left w:val="single" w:sz="4" w:space="0" w:color="auto"/>
                      <w:bottom w:val="single" w:sz="4" w:space="0" w:color="auto"/>
                      <w:right w:val="single" w:sz="4" w:space="0" w:color="auto"/>
                    </w:tcBorders>
                    <w:vAlign w:val="center"/>
                  </w:tcPr>
                  <w:p w:rsidR="005F4EF5" w:rsidRPr="005F4EF5" w:rsidRDefault="005F4EF5" w:rsidP="00881AD7">
                    <w:pPr>
                      <w:autoSpaceDE w:val="0"/>
                      <w:autoSpaceDN w:val="0"/>
                      <w:adjustRightInd w:val="0"/>
                      <w:jc w:val="center"/>
                      <w:rPr>
                        <w:rFonts w:asciiTheme="minorEastAsia" w:eastAsiaTheme="minorEastAsia" w:hAnsiTheme="minorEastAsia"/>
                      </w:rPr>
                    </w:pPr>
                    <w:r w:rsidRPr="005F4EF5">
                      <w:rPr>
                        <w:rFonts w:asciiTheme="minorEastAsia" w:eastAsiaTheme="minorEastAsia" w:hAnsiTheme="minorEastAsia" w:hint="eastAsia"/>
                      </w:rPr>
                      <w:t>上期发生额</w:t>
                    </w:r>
                  </w:p>
                </w:tc>
              </w:sdtContent>
            </w:sdt>
            <w:sdt>
              <w:sdtPr>
                <w:rPr>
                  <w:rFonts w:asciiTheme="minorEastAsia" w:eastAsiaTheme="minorEastAsia" w:hAnsiTheme="minorEastAsia"/>
                </w:rPr>
                <w:tag w:val="_PLD_cab5bf568f924fed9d087fb26b588481"/>
                <w:id w:val="1228639"/>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5F4EF5" w:rsidRPr="005F4EF5" w:rsidRDefault="005F4EF5" w:rsidP="00881AD7">
                    <w:pPr>
                      <w:autoSpaceDE w:val="0"/>
                      <w:autoSpaceDN w:val="0"/>
                      <w:adjustRightInd w:val="0"/>
                      <w:jc w:val="center"/>
                      <w:rPr>
                        <w:rFonts w:asciiTheme="minorEastAsia" w:eastAsiaTheme="minorEastAsia" w:hAnsiTheme="minorEastAsia"/>
                      </w:rPr>
                    </w:pPr>
                    <w:r w:rsidRPr="005F4EF5">
                      <w:rPr>
                        <w:rFonts w:asciiTheme="minorEastAsia" w:eastAsiaTheme="minorEastAsia" w:hAnsiTheme="minorEastAsia" w:hint="eastAsia"/>
                      </w:rPr>
                      <w:t>计入当期非经常性损益的金额</w:t>
                    </w:r>
                  </w:p>
                </w:tc>
              </w:sdtContent>
            </w:sdt>
          </w:tr>
          <w:tr w:rsidR="005F4EF5" w:rsidTr="0049357F">
            <w:sdt>
              <w:sdtPr>
                <w:rPr>
                  <w:rFonts w:asciiTheme="minorEastAsia" w:eastAsiaTheme="minorEastAsia" w:hAnsiTheme="minorEastAsia"/>
                </w:rPr>
                <w:tag w:val="_PLD_fa1137f80f424464b95a182d4e48d247"/>
                <w:id w:val="1228640"/>
                <w:lock w:val="sdtLocked"/>
              </w:sdtPr>
              <w:sdtContent>
                <w:tc>
                  <w:tcPr>
                    <w:tcW w:w="1470" w:type="pct"/>
                    <w:tcBorders>
                      <w:top w:val="single" w:sz="4" w:space="0" w:color="auto"/>
                      <w:left w:val="single" w:sz="4" w:space="0" w:color="auto"/>
                      <w:bottom w:val="single" w:sz="4" w:space="0" w:color="auto"/>
                      <w:right w:val="single" w:sz="4" w:space="0" w:color="auto"/>
                    </w:tcBorders>
                  </w:tcPr>
                  <w:p w:rsidR="005F4EF5" w:rsidRPr="005F4EF5" w:rsidRDefault="005F4EF5" w:rsidP="00881AD7">
                    <w:pPr>
                      <w:autoSpaceDE w:val="0"/>
                      <w:autoSpaceDN w:val="0"/>
                      <w:adjustRightInd w:val="0"/>
                      <w:rPr>
                        <w:rFonts w:asciiTheme="minorEastAsia" w:eastAsiaTheme="minorEastAsia" w:hAnsiTheme="minorEastAsia"/>
                      </w:rPr>
                    </w:pPr>
                    <w:r w:rsidRPr="005F4EF5">
                      <w:rPr>
                        <w:rFonts w:asciiTheme="minorEastAsia" w:eastAsiaTheme="minorEastAsia" w:hAnsiTheme="minorEastAsia" w:hint="eastAsia"/>
                      </w:rPr>
                      <w:t>非流动资产处置损失合计</w:t>
                    </w:r>
                  </w:p>
                </w:tc>
              </w:sdtContent>
            </w:sdt>
            <w:tc>
              <w:tcPr>
                <w:tcW w:w="1175" w:type="pct"/>
                <w:tcBorders>
                  <w:top w:val="single" w:sz="4" w:space="0" w:color="auto"/>
                  <w:left w:val="single" w:sz="4" w:space="0" w:color="auto"/>
                  <w:bottom w:val="single" w:sz="4" w:space="0" w:color="auto"/>
                  <w:right w:val="single" w:sz="4" w:space="0" w:color="auto"/>
                </w:tcBorders>
              </w:tcPr>
              <w:p w:rsidR="005F4EF5" w:rsidRPr="005F4EF5" w:rsidRDefault="005F4EF5" w:rsidP="00881AD7">
                <w:pPr>
                  <w:jc w:val="right"/>
                  <w:rPr>
                    <w:rFonts w:asciiTheme="minorEastAsia" w:eastAsiaTheme="minorEastAsia" w:hAnsiTheme="minorEastAsia"/>
                  </w:rPr>
                </w:pPr>
                <w:r w:rsidRPr="005F4EF5">
                  <w:rPr>
                    <w:rFonts w:asciiTheme="minorEastAsia" w:eastAsiaTheme="minorEastAsia" w:hAnsiTheme="minorEastAsia"/>
                  </w:rPr>
                  <w:t>84,515.04</w:t>
                </w:r>
              </w:p>
            </w:tc>
            <w:tc>
              <w:tcPr>
                <w:tcW w:w="1075" w:type="pct"/>
                <w:tcBorders>
                  <w:top w:val="single" w:sz="4" w:space="0" w:color="auto"/>
                  <w:left w:val="single" w:sz="4" w:space="0" w:color="auto"/>
                  <w:bottom w:val="single" w:sz="4" w:space="0" w:color="auto"/>
                  <w:right w:val="single" w:sz="4" w:space="0" w:color="auto"/>
                </w:tcBorders>
              </w:tcPr>
              <w:p w:rsidR="005F4EF5" w:rsidRPr="005F4EF5" w:rsidRDefault="005F4EF5" w:rsidP="00881AD7">
                <w:pPr>
                  <w:jc w:val="right"/>
                  <w:rPr>
                    <w:rFonts w:asciiTheme="minorEastAsia" w:eastAsiaTheme="minorEastAsia" w:hAnsiTheme="minorEastAsia"/>
                  </w:rPr>
                </w:pPr>
                <w:r w:rsidRPr="005F4EF5">
                  <w:rPr>
                    <w:rFonts w:asciiTheme="minorEastAsia" w:eastAsiaTheme="minorEastAsia" w:hAnsiTheme="minorEastAsia"/>
                  </w:rPr>
                  <w:t>757,789.96</w:t>
                </w:r>
              </w:p>
            </w:tc>
            <w:tc>
              <w:tcPr>
                <w:tcW w:w="1280" w:type="pct"/>
                <w:tcBorders>
                  <w:top w:val="single" w:sz="4" w:space="0" w:color="auto"/>
                  <w:left w:val="single" w:sz="4" w:space="0" w:color="auto"/>
                  <w:bottom w:val="single" w:sz="4" w:space="0" w:color="auto"/>
                  <w:right w:val="single" w:sz="4" w:space="0" w:color="auto"/>
                </w:tcBorders>
              </w:tcPr>
              <w:p w:rsidR="005F4EF5" w:rsidRPr="005F4EF5" w:rsidRDefault="005F4EF5" w:rsidP="00881AD7">
                <w:pPr>
                  <w:autoSpaceDE w:val="0"/>
                  <w:autoSpaceDN w:val="0"/>
                  <w:adjustRightInd w:val="0"/>
                  <w:jc w:val="right"/>
                  <w:rPr>
                    <w:rFonts w:asciiTheme="minorEastAsia" w:eastAsiaTheme="minorEastAsia" w:hAnsiTheme="minorEastAsia"/>
                  </w:rPr>
                </w:pPr>
                <w:r w:rsidRPr="005F4EF5">
                  <w:rPr>
                    <w:rFonts w:asciiTheme="minorEastAsia" w:eastAsiaTheme="minorEastAsia" w:hAnsiTheme="minorEastAsia"/>
                  </w:rPr>
                  <w:t>84,515.04</w:t>
                </w:r>
              </w:p>
            </w:tc>
          </w:tr>
          <w:tr w:rsidR="005F4EF5" w:rsidTr="0049357F">
            <w:sdt>
              <w:sdtPr>
                <w:rPr>
                  <w:rFonts w:asciiTheme="minorEastAsia" w:eastAsiaTheme="minorEastAsia" w:hAnsiTheme="minorEastAsia"/>
                </w:rPr>
                <w:tag w:val="_PLD_ae47fed3bcb1413ea1180de7d4fc5c85"/>
                <w:id w:val="1228641"/>
                <w:lock w:val="sdtLocked"/>
              </w:sdtPr>
              <w:sdtContent>
                <w:tc>
                  <w:tcPr>
                    <w:tcW w:w="1470" w:type="pct"/>
                    <w:tcBorders>
                      <w:top w:val="single" w:sz="4" w:space="0" w:color="auto"/>
                      <w:left w:val="single" w:sz="4" w:space="0" w:color="auto"/>
                      <w:bottom w:val="single" w:sz="4" w:space="0" w:color="auto"/>
                      <w:right w:val="single" w:sz="4" w:space="0" w:color="auto"/>
                    </w:tcBorders>
                  </w:tcPr>
                  <w:p w:rsidR="005F4EF5" w:rsidRPr="005F4EF5" w:rsidRDefault="005F4EF5" w:rsidP="00881AD7">
                    <w:pPr>
                      <w:autoSpaceDE w:val="0"/>
                      <w:autoSpaceDN w:val="0"/>
                      <w:adjustRightInd w:val="0"/>
                      <w:rPr>
                        <w:rFonts w:asciiTheme="minorEastAsia" w:eastAsiaTheme="minorEastAsia" w:hAnsiTheme="minorEastAsia"/>
                      </w:rPr>
                    </w:pPr>
                    <w:r w:rsidRPr="005F4EF5">
                      <w:rPr>
                        <w:rFonts w:asciiTheme="minorEastAsia" w:eastAsiaTheme="minorEastAsia" w:hAnsiTheme="minorEastAsia" w:hint="eastAsia"/>
                      </w:rPr>
                      <w:t>对外捐赠</w:t>
                    </w:r>
                  </w:p>
                </w:tc>
              </w:sdtContent>
            </w:sdt>
            <w:tc>
              <w:tcPr>
                <w:tcW w:w="1175" w:type="pct"/>
                <w:tcBorders>
                  <w:top w:val="single" w:sz="4" w:space="0" w:color="auto"/>
                  <w:left w:val="single" w:sz="4" w:space="0" w:color="auto"/>
                  <w:bottom w:val="single" w:sz="4" w:space="0" w:color="auto"/>
                  <w:right w:val="single" w:sz="4" w:space="0" w:color="auto"/>
                </w:tcBorders>
              </w:tcPr>
              <w:p w:rsidR="005F4EF5" w:rsidRPr="005F4EF5" w:rsidRDefault="005F4EF5" w:rsidP="00881AD7">
                <w:pPr>
                  <w:jc w:val="right"/>
                  <w:rPr>
                    <w:rFonts w:asciiTheme="minorEastAsia" w:eastAsiaTheme="minorEastAsia" w:hAnsiTheme="minorEastAsia"/>
                  </w:rPr>
                </w:pPr>
                <w:r w:rsidRPr="005F4EF5">
                  <w:rPr>
                    <w:rFonts w:asciiTheme="minorEastAsia" w:eastAsiaTheme="minorEastAsia" w:hAnsiTheme="minorEastAsia"/>
                  </w:rPr>
                  <w:t>243,587.92</w:t>
                </w:r>
              </w:p>
            </w:tc>
            <w:tc>
              <w:tcPr>
                <w:tcW w:w="1075" w:type="pct"/>
                <w:tcBorders>
                  <w:top w:val="single" w:sz="4" w:space="0" w:color="auto"/>
                  <w:left w:val="single" w:sz="4" w:space="0" w:color="auto"/>
                  <w:bottom w:val="single" w:sz="4" w:space="0" w:color="auto"/>
                  <w:right w:val="single" w:sz="4" w:space="0" w:color="auto"/>
                </w:tcBorders>
              </w:tcPr>
              <w:p w:rsidR="005F4EF5" w:rsidRPr="005F4EF5" w:rsidRDefault="005F4EF5" w:rsidP="00881AD7">
                <w:pPr>
                  <w:jc w:val="right"/>
                  <w:rPr>
                    <w:rFonts w:asciiTheme="minorEastAsia" w:eastAsiaTheme="minorEastAsia" w:hAnsiTheme="minorEastAsia"/>
                  </w:rPr>
                </w:pPr>
                <w:r w:rsidRPr="005F4EF5">
                  <w:rPr>
                    <w:rFonts w:asciiTheme="minorEastAsia" w:eastAsiaTheme="minorEastAsia" w:hAnsiTheme="minorEastAsia"/>
                  </w:rPr>
                  <w:t>10,000.00</w:t>
                </w:r>
              </w:p>
            </w:tc>
            <w:tc>
              <w:tcPr>
                <w:tcW w:w="1280" w:type="pct"/>
                <w:tcBorders>
                  <w:top w:val="single" w:sz="4" w:space="0" w:color="auto"/>
                  <w:left w:val="single" w:sz="4" w:space="0" w:color="auto"/>
                  <w:bottom w:val="single" w:sz="4" w:space="0" w:color="auto"/>
                  <w:right w:val="single" w:sz="4" w:space="0" w:color="auto"/>
                </w:tcBorders>
              </w:tcPr>
              <w:p w:rsidR="005F4EF5" w:rsidRPr="005F4EF5" w:rsidRDefault="005F4EF5" w:rsidP="00881AD7">
                <w:pPr>
                  <w:autoSpaceDE w:val="0"/>
                  <w:autoSpaceDN w:val="0"/>
                  <w:adjustRightInd w:val="0"/>
                  <w:jc w:val="right"/>
                  <w:rPr>
                    <w:rFonts w:asciiTheme="minorEastAsia" w:eastAsiaTheme="minorEastAsia" w:hAnsiTheme="minorEastAsia"/>
                  </w:rPr>
                </w:pPr>
                <w:r w:rsidRPr="005F4EF5">
                  <w:rPr>
                    <w:rFonts w:asciiTheme="minorEastAsia" w:eastAsiaTheme="minorEastAsia" w:hAnsiTheme="minorEastAsia"/>
                  </w:rPr>
                  <w:t>243,587.92</w:t>
                </w:r>
              </w:p>
            </w:tc>
          </w:tr>
          <w:sdt>
            <w:sdtPr>
              <w:rPr>
                <w:rFonts w:asciiTheme="minorEastAsia" w:eastAsiaTheme="minorEastAsia" w:hAnsiTheme="minorEastAsia" w:hint="eastAsia"/>
              </w:rPr>
              <w:alias w:val="营业外支出明细"/>
              <w:tag w:val="_TUP_bd09bb7bd32c41f2b26ca414c6e9418d"/>
              <w:id w:val="1228642"/>
              <w:lock w:val="sdtLocked"/>
            </w:sdtPr>
            <w:sdtContent>
              <w:tr w:rsidR="005F4EF5" w:rsidTr="0049357F">
                <w:tc>
                  <w:tcPr>
                    <w:tcW w:w="1470" w:type="pct"/>
                    <w:tcBorders>
                      <w:top w:val="single" w:sz="4" w:space="0" w:color="auto"/>
                      <w:left w:val="single" w:sz="4" w:space="0" w:color="auto"/>
                      <w:bottom w:val="single" w:sz="4" w:space="0" w:color="auto"/>
                      <w:right w:val="single" w:sz="4" w:space="0" w:color="auto"/>
                    </w:tcBorders>
                  </w:tcPr>
                  <w:p w:rsidR="005F4EF5" w:rsidRPr="005F4EF5" w:rsidRDefault="005F4EF5" w:rsidP="00881AD7">
                    <w:pPr>
                      <w:rPr>
                        <w:rFonts w:asciiTheme="minorEastAsia" w:eastAsiaTheme="minorEastAsia" w:hAnsiTheme="minorEastAsia"/>
                      </w:rPr>
                    </w:pPr>
                    <w:r w:rsidRPr="005F4EF5">
                      <w:rPr>
                        <w:rFonts w:asciiTheme="minorEastAsia" w:eastAsiaTheme="minorEastAsia" w:hAnsiTheme="minorEastAsia" w:hint="eastAsia"/>
                      </w:rPr>
                      <w:t>质量赔偿</w:t>
                    </w:r>
                  </w:p>
                </w:tc>
                <w:tc>
                  <w:tcPr>
                    <w:tcW w:w="1175" w:type="pct"/>
                    <w:tcBorders>
                      <w:top w:val="single" w:sz="4" w:space="0" w:color="auto"/>
                      <w:left w:val="single" w:sz="4" w:space="0" w:color="auto"/>
                      <w:bottom w:val="single" w:sz="4" w:space="0" w:color="auto"/>
                      <w:right w:val="single" w:sz="4" w:space="0" w:color="auto"/>
                    </w:tcBorders>
                  </w:tcPr>
                  <w:p w:rsidR="005F4EF5" w:rsidRPr="005F4EF5" w:rsidRDefault="005F4EF5" w:rsidP="00881AD7">
                    <w:pPr>
                      <w:jc w:val="right"/>
                      <w:rPr>
                        <w:rFonts w:asciiTheme="minorEastAsia" w:eastAsiaTheme="minorEastAsia" w:hAnsiTheme="minorEastAsia"/>
                      </w:rPr>
                    </w:pPr>
                    <w:r w:rsidRPr="005F4EF5">
                      <w:rPr>
                        <w:rFonts w:asciiTheme="minorEastAsia" w:eastAsiaTheme="minorEastAsia" w:hAnsiTheme="minorEastAsia"/>
                      </w:rPr>
                      <w:t>293,701.01</w:t>
                    </w:r>
                  </w:p>
                </w:tc>
                <w:tc>
                  <w:tcPr>
                    <w:tcW w:w="1075" w:type="pct"/>
                    <w:tcBorders>
                      <w:top w:val="single" w:sz="4" w:space="0" w:color="auto"/>
                      <w:left w:val="single" w:sz="4" w:space="0" w:color="auto"/>
                      <w:bottom w:val="single" w:sz="4" w:space="0" w:color="auto"/>
                      <w:right w:val="single" w:sz="4" w:space="0" w:color="auto"/>
                    </w:tcBorders>
                  </w:tcPr>
                  <w:p w:rsidR="005F4EF5" w:rsidRPr="005F4EF5" w:rsidRDefault="005F4EF5" w:rsidP="00881AD7">
                    <w:pPr>
                      <w:jc w:val="right"/>
                      <w:rPr>
                        <w:rFonts w:asciiTheme="minorEastAsia" w:eastAsiaTheme="minorEastAsia" w:hAnsiTheme="minorEastAsia"/>
                      </w:rPr>
                    </w:pPr>
                    <w:r w:rsidRPr="005F4EF5">
                      <w:rPr>
                        <w:rFonts w:asciiTheme="minorEastAsia" w:eastAsiaTheme="minorEastAsia" w:hAnsiTheme="minorEastAsia"/>
                      </w:rPr>
                      <w:t>547,008.65</w:t>
                    </w:r>
                  </w:p>
                </w:tc>
                <w:tc>
                  <w:tcPr>
                    <w:tcW w:w="1280" w:type="pct"/>
                    <w:tcBorders>
                      <w:top w:val="single" w:sz="4" w:space="0" w:color="auto"/>
                      <w:left w:val="single" w:sz="4" w:space="0" w:color="auto"/>
                      <w:bottom w:val="single" w:sz="4" w:space="0" w:color="auto"/>
                      <w:right w:val="single" w:sz="4" w:space="0" w:color="auto"/>
                    </w:tcBorders>
                  </w:tcPr>
                  <w:p w:rsidR="005F4EF5" w:rsidRPr="005F4EF5" w:rsidRDefault="005F4EF5" w:rsidP="00881AD7">
                    <w:pPr>
                      <w:jc w:val="right"/>
                      <w:rPr>
                        <w:rFonts w:asciiTheme="minorEastAsia" w:eastAsiaTheme="minorEastAsia" w:hAnsiTheme="minorEastAsia"/>
                      </w:rPr>
                    </w:pPr>
                    <w:r w:rsidRPr="005F4EF5">
                      <w:rPr>
                        <w:rFonts w:asciiTheme="minorEastAsia" w:eastAsiaTheme="minorEastAsia" w:hAnsiTheme="minorEastAsia"/>
                      </w:rPr>
                      <w:t>293,701.01</w:t>
                    </w:r>
                  </w:p>
                </w:tc>
              </w:tr>
            </w:sdtContent>
          </w:sdt>
          <w:sdt>
            <w:sdtPr>
              <w:rPr>
                <w:rFonts w:asciiTheme="minorEastAsia" w:eastAsiaTheme="minorEastAsia" w:hAnsiTheme="minorEastAsia" w:hint="eastAsia"/>
              </w:rPr>
              <w:alias w:val="营业外支出明细"/>
              <w:tag w:val="_TUP_bd09bb7bd32c41f2b26ca414c6e9418d"/>
              <w:id w:val="1228643"/>
              <w:lock w:val="sdtLocked"/>
            </w:sdtPr>
            <w:sdtContent>
              <w:tr w:rsidR="005F4EF5" w:rsidTr="0049357F">
                <w:tc>
                  <w:tcPr>
                    <w:tcW w:w="1470" w:type="pct"/>
                    <w:tcBorders>
                      <w:top w:val="single" w:sz="4" w:space="0" w:color="auto"/>
                      <w:left w:val="single" w:sz="4" w:space="0" w:color="auto"/>
                      <w:bottom w:val="single" w:sz="4" w:space="0" w:color="auto"/>
                      <w:right w:val="single" w:sz="4" w:space="0" w:color="auto"/>
                    </w:tcBorders>
                  </w:tcPr>
                  <w:p w:rsidR="005F4EF5" w:rsidRPr="005F4EF5" w:rsidRDefault="005F4EF5" w:rsidP="00881AD7">
                    <w:pPr>
                      <w:rPr>
                        <w:rFonts w:asciiTheme="minorEastAsia" w:eastAsiaTheme="minorEastAsia" w:hAnsiTheme="minorEastAsia"/>
                      </w:rPr>
                    </w:pPr>
                    <w:r w:rsidRPr="005F4EF5">
                      <w:rPr>
                        <w:rFonts w:asciiTheme="minorEastAsia" w:eastAsiaTheme="minorEastAsia" w:hAnsiTheme="minorEastAsia"/>
                      </w:rPr>
                      <w:t>其他</w:t>
                    </w:r>
                  </w:p>
                </w:tc>
                <w:tc>
                  <w:tcPr>
                    <w:tcW w:w="1175" w:type="pct"/>
                    <w:tcBorders>
                      <w:top w:val="single" w:sz="4" w:space="0" w:color="auto"/>
                      <w:left w:val="single" w:sz="4" w:space="0" w:color="auto"/>
                      <w:bottom w:val="single" w:sz="4" w:space="0" w:color="auto"/>
                      <w:right w:val="single" w:sz="4" w:space="0" w:color="auto"/>
                    </w:tcBorders>
                  </w:tcPr>
                  <w:p w:rsidR="005F4EF5" w:rsidRPr="005F4EF5" w:rsidRDefault="005F4EF5" w:rsidP="00881AD7">
                    <w:pPr>
                      <w:jc w:val="right"/>
                      <w:rPr>
                        <w:rFonts w:asciiTheme="minorEastAsia" w:eastAsiaTheme="minorEastAsia" w:hAnsiTheme="minorEastAsia"/>
                      </w:rPr>
                    </w:pPr>
                    <w:r w:rsidRPr="005F4EF5">
                      <w:rPr>
                        <w:rFonts w:asciiTheme="minorEastAsia" w:eastAsiaTheme="minorEastAsia" w:hAnsiTheme="minorEastAsia"/>
                      </w:rPr>
                      <w:t>315,298.51</w:t>
                    </w:r>
                  </w:p>
                </w:tc>
                <w:tc>
                  <w:tcPr>
                    <w:tcW w:w="1075" w:type="pct"/>
                    <w:tcBorders>
                      <w:top w:val="single" w:sz="4" w:space="0" w:color="auto"/>
                      <w:left w:val="single" w:sz="4" w:space="0" w:color="auto"/>
                      <w:bottom w:val="single" w:sz="4" w:space="0" w:color="auto"/>
                      <w:right w:val="single" w:sz="4" w:space="0" w:color="auto"/>
                    </w:tcBorders>
                  </w:tcPr>
                  <w:p w:rsidR="005F4EF5" w:rsidRPr="005F4EF5" w:rsidRDefault="005F4EF5" w:rsidP="00881AD7">
                    <w:pPr>
                      <w:jc w:val="right"/>
                      <w:rPr>
                        <w:rFonts w:asciiTheme="minorEastAsia" w:eastAsiaTheme="minorEastAsia" w:hAnsiTheme="minorEastAsia"/>
                      </w:rPr>
                    </w:pPr>
                    <w:r w:rsidRPr="005F4EF5">
                      <w:rPr>
                        <w:rFonts w:asciiTheme="minorEastAsia" w:eastAsiaTheme="minorEastAsia" w:hAnsiTheme="minorEastAsia"/>
                      </w:rPr>
                      <w:t>89,765.58</w:t>
                    </w:r>
                  </w:p>
                </w:tc>
                <w:tc>
                  <w:tcPr>
                    <w:tcW w:w="1280" w:type="pct"/>
                    <w:tcBorders>
                      <w:top w:val="single" w:sz="4" w:space="0" w:color="auto"/>
                      <w:left w:val="single" w:sz="4" w:space="0" w:color="auto"/>
                      <w:bottom w:val="single" w:sz="4" w:space="0" w:color="auto"/>
                      <w:right w:val="single" w:sz="4" w:space="0" w:color="auto"/>
                    </w:tcBorders>
                  </w:tcPr>
                  <w:p w:rsidR="005F4EF5" w:rsidRPr="005F4EF5" w:rsidRDefault="005F4EF5" w:rsidP="00881AD7">
                    <w:pPr>
                      <w:jc w:val="right"/>
                      <w:rPr>
                        <w:rFonts w:asciiTheme="minorEastAsia" w:eastAsiaTheme="minorEastAsia" w:hAnsiTheme="minorEastAsia"/>
                      </w:rPr>
                    </w:pPr>
                    <w:r w:rsidRPr="005F4EF5">
                      <w:rPr>
                        <w:rFonts w:asciiTheme="minorEastAsia" w:eastAsiaTheme="minorEastAsia" w:hAnsiTheme="minorEastAsia"/>
                      </w:rPr>
                      <w:t>315,298.51</w:t>
                    </w:r>
                  </w:p>
                </w:tc>
              </w:tr>
            </w:sdtContent>
          </w:sdt>
          <w:tr w:rsidR="005F4EF5" w:rsidTr="0049357F">
            <w:sdt>
              <w:sdtPr>
                <w:rPr>
                  <w:rFonts w:asciiTheme="minorEastAsia" w:eastAsiaTheme="minorEastAsia" w:hAnsiTheme="minorEastAsia"/>
                </w:rPr>
                <w:tag w:val="_PLD_f10e235b598c4cba837dde9ff8f4cdba"/>
                <w:id w:val="1228644"/>
                <w:lock w:val="sdtLocked"/>
              </w:sdtPr>
              <w:sdtContent>
                <w:tc>
                  <w:tcPr>
                    <w:tcW w:w="1470" w:type="pct"/>
                    <w:tcBorders>
                      <w:top w:val="single" w:sz="4" w:space="0" w:color="auto"/>
                      <w:left w:val="single" w:sz="4" w:space="0" w:color="auto"/>
                      <w:bottom w:val="single" w:sz="4" w:space="0" w:color="auto"/>
                      <w:right w:val="single" w:sz="4" w:space="0" w:color="auto"/>
                    </w:tcBorders>
                  </w:tcPr>
                  <w:p w:rsidR="005F4EF5" w:rsidRPr="005F4EF5" w:rsidRDefault="005F4EF5" w:rsidP="00881AD7">
                    <w:pPr>
                      <w:ind w:right="6"/>
                      <w:jc w:val="center"/>
                      <w:rPr>
                        <w:rFonts w:asciiTheme="minorEastAsia" w:eastAsiaTheme="minorEastAsia" w:hAnsiTheme="minorEastAsia"/>
                      </w:rPr>
                    </w:pPr>
                    <w:r w:rsidRPr="005F4EF5">
                      <w:rPr>
                        <w:rFonts w:asciiTheme="minorEastAsia" w:eastAsiaTheme="minorEastAsia" w:hAnsiTheme="minorEastAsia" w:hint="eastAsia"/>
                      </w:rPr>
                      <w:t>合计</w:t>
                    </w:r>
                  </w:p>
                </w:tc>
              </w:sdtContent>
            </w:sdt>
            <w:tc>
              <w:tcPr>
                <w:tcW w:w="1175" w:type="pct"/>
                <w:tcBorders>
                  <w:top w:val="single" w:sz="4" w:space="0" w:color="auto"/>
                  <w:left w:val="single" w:sz="4" w:space="0" w:color="auto"/>
                  <w:bottom w:val="single" w:sz="4" w:space="0" w:color="auto"/>
                  <w:right w:val="single" w:sz="4" w:space="0" w:color="auto"/>
                </w:tcBorders>
              </w:tcPr>
              <w:p w:rsidR="005F4EF5" w:rsidRPr="005F4EF5" w:rsidRDefault="005F4EF5" w:rsidP="00881AD7">
                <w:pPr>
                  <w:jc w:val="right"/>
                  <w:rPr>
                    <w:rFonts w:asciiTheme="minorEastAsia" w:eastAsiaTheme="minorEastAsia" w:hAnsiTheme="minorEastAsia"/>
                  </w:rPr>
                </w:pPr>
                <w:r w:rsidRPr="005F4EF5">
                  <w:rPr>
                    <w:rFonts w:asciiTheme="minorEastAsia" w:eastAsiaTheme="minorEastAsia" w:hAnsiTheme="minorEastAsia"/>
                  </w:rPr>
                  <w:t>937,102.48</w:t>
                </w:r>
              </w:p>
            </w:tc>
            <w:tc>
              <w:tcPr>
                <w:tcW w:w="1075" w:type="pct"/>
                <w:tcBorders>
                  <w:top w:val="single" w:sz="4" w:space="0" w:color="auto"/>
                  <w:left w:val="single" w:sz="4" w:space="0" w:color="auto"/>
                  <w:bottom w:val="single" w:sz="4" w:space="0" w:color="auto"/>
                  <w:right w:val="single" w:sz="4" w:space="0" w:color="auto"/>
                </w:tcBorders>
              </w:tcPr>
              <w:p w:rsidR="005F4EF5" w:rsidRPr="005F4EF5" w:rsidRDefault="005F4EF5" w:rsidP="00881AD7">
                <w:pPr>
                  <w:jc w:val="right"/>
                  <w:rPr>
                    <w:rFonts w:asciiTheme="minorEastAsia" w:eastAsiaTheme="minorEastAsia" w:hAnsiTheme="minorEastAsia"/>
                  </w:rPr>
                </w:pPr>
                <w:r w:rsidRPr="005F4EF5">
                  <w:rPr>
                    <w:rFonts w:asciiTheme="minorEastAsia" w:eastAsiaTheme="minorEastAsia" w:hAnsiTheme="minorEastAsia"/>
                  </w:rPr>
                  <w:t>1,404,564.19</w:t>
                </w:r>
              </w:p>
            </w:tc>
            <w:tc>
              <w:tcPr>
                <w:tcW w:w="1280" w:type="pct"/>
                <w:tcBorders>
                  <w:top w:val="single" w:sz="4" w:space="0" w:color="auto"/>
                  <w:left w:val="single" w:sz="4" w:space="0" w:color="auto"/>
                  <w:bottom w:val="single" w:sz="4" w:space="0" w:color="auto"/>
                  <w:right w:val="single" w:sz="4" w:space="0" w:color="auto"/>
                </w:tcBorders>
              </w:tcPr>
              <w:p w:rsidR="005F4EF5" w:rsidRPr="005F4EF5" w:rsidRDefault="005F4EF5" w:rsidP="00881AD7">
                <w:pPr>
                  <w:autoSpaceDE w:val="0"/>
                  <w:autoSpaceDN w:val="0"/>
                  <w:adjustRightInd w:val="0"/>
                  <w:jc w:val="right"/>
                  <w:rPr>
                    <w:rFonts w:asciiTheme="minorEastAsia" w:eastAsiaTheme="minorEastAsia" w:hAnsiTheme="minorEastAsia"/>
                  </w:rPr>
                </w:pPr>
                <w:r w:rsidRPr="005F4EF5">
                  <w:rPr>
                    <w:rFonts w:asciiTheme="minorEastAsia" w:eastAsiaTheme="minorEastAsia" w:hAnsiTheme="minorEastAsia"/>
                  </w:rPr>
                  <w:t>937,102.48</w:t>
                </w:r>
              </w:p>
            </w:tc>
          </w:tr>
        </w:tbl>
        <w:p w:rsidR="005F4EF5" w:rsidRDefault="005F4EF5"/>
        <w:p w:rsidR="00877D2C" w:rsidRDefault="005540A0">
          <w:pPr>
            <w:spacing w:before="60" w:after="60"/>
          </w:pPr>
          <w:r>
            <w:rPr>
              <w:rFonts w:hint="eastAsia"/>
            </w:rPr>
            <w:t>其他说明：</w:t>
          </w:r>
        </w:p>
        <w:sdt>
          <w:sdtPr>
            <w:rPr>
              <w:rFonts w:hint="eastAsia"/>
            </w:rPr>
            <w:alias w:val="营业外支出说明"/>
            <w:tag w:val="_GBC_88ac743f9ece44c8ba4b737327409578"/>
            <w:id w:val="-911937886"/>
            <w:lock w:val="sdtLocked"/>
            <w:placeholder>
              <w:docPart w:val="GBC22222222222222222222222222222"/>
            </w:placeholder>
          </w:sdtPr>
          <w:sdtEndPr>
            <w:rPr>
              <w:rFonts w:asciiTheme="minorHAnsi" w:eastAsiaTheme="minorEastAsia" w:hAnsiTheme="minorHAnsi"/>
            </w:rPr>
          </w:sdtEndPr>
          <w:sdtContent>
            <w:p w:rsidR="00877D2C" w:rsidRDefault="005F4EF5">
              <w:r w:rsidRPr="005F4EF5">
                <w:rPr>
                  <w:rFonts w:asciiTheme="minorEastAsia" w:eastAsiaTheme="minorEastAsia" w:hAnsiTheme="minorEastAsia"/>
                </w:rPr>
                <w:t>本期营业外支出较上期</w:t>
              </w:r>
              <w:r w:rsidRPr="005F4EF5">
                <w:rPr>
                  <w:rFonts w:asciiTheme="minorEastAsia" w:eastAsiaTheme="minorEastAsia" w:hAnsiTheme="minorEastAsia" w:hint="eastAsia"/>
                </w:rPr>
                <w:t>下降33.28%</w:t>
              </w:r>
              <w:r w:rsidRPr="005F4EF5">
                <w:rPr>
                  <w:rFonts w:asciiTheme="minorEastAsia" w:eastAsiaTheme="minorEastAsia" w:hAnsiTheme="minorEastAsia"/>
                </w:rPr>
                <w:t>，主要系长期资产报废损失及质量赔款减少所致。</w:t>
              </w:r>
            </w:p>
          </w:sdtContent>
        </w:sdt>
      </w:sdtContent>
    </w:sdt>
    <w:p w:rsidR="00877D2C" w:rsidRDefault="00877D2C"/>
    <w:sdt>
      <w:sdtPr>
        <w:rPr>
          <w:rFonts w:ascii="宋体" w:hAnsi="宋体" w:cs="宋体" w:hint="eastAsia"/>
          <w:b w:val="0"/>
          <w:bCs w:val="0"/>
          <w:kern w:val="0"/>
          <w:szCs w:val="21"/>
        </w:rPr>
        <w:alias w:val="模块:所得税费用"/>
        <w:tag w:val="_SEC_dedc71a0d12742a59ac6ee5cfbfa509f"/>
        <w:id w:val="476341979"/>
        <w:lock w:val="sdtLocked"/>
        <w:placeholder>
          <w:docPart w:val="GBC22222222222222222222222222222"/>
        </w:placeholder>
      </w:sdtPr>
      <w:sdtEndPr>
        <w:rPr>
          <w:rFonts w:asciiTheme="minorHAnsi" w:hAnsiTheme="minorHAnsi" w:cstheme="minorBidi" w:hint="default"/>
          <w:kern w:val="2"/>
        </w:rPr>
      </w:sdtEndPr>
      <w:sdtConten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所得税费用</w:t>
          </w:r>
        </w:p>
        <w:p w:rsidR="00877D2C" w:rsidRDefault="005540A0" w:rsidP="00B176E2">
          <w:pPr>
            <w:pStyle w:val="4"/>
            <w:numPr>
              <w:ilvl w:val="0"/>
              <w:numId w:val="101"/>
            </w:numPr>
            <w:ind w:left="426" w:hanging="426"/>
          </w:pPr>
          <w:r>
            <w:rPr>
              <w:rFonts w:hint="eastAsia"/>
            </w:rPr>
            <w:t>所得税费用表</w:t>
          </w:r>
        </w:p>
        <w:sdt>
          <w:sdtPr>
            <w:alias w:val="是否适用：所得税费用表[双击切换]"/>
            <w:tag w:val="_GBC_3ea18046339d457a8712506679035498"/>
            <w:id w:val="-219055250"/>
            <w:lock w:val="sdtLocked"/>
            <w:placeholder>
              <w:docPart w:val="GBC22222222222222222222222222222"/>
            </w:placeholder>
          </w:sdtPr>
          <w:sdtContent>
            <w:p w:rsidR="00877D2C" w:rsidRDefault="006A4C27">
              <w:r>
                <w:fldChar w:fldCharType="begin"/>
              </w:r>
              <w:r w:rsidR="005F4EF5">
                <w:rPr>
                  <w:rFonts w:hint="eastAsia"/>
                </w:rPr>
                <w:instrText xml:space="preserve">MACROBUTTON  SnrToggleCheckbox </w:instrText>
              </w:r>
              <w:r w:rsidR="005F4EF5">
                <w:rPr>
                  <w:rFonts w:hint="eastAsia"/>
                </w:rPr>
                <w:instrText>√适用</w:instrText>
              </w:r>
              <w:r w:rsidR="005F4EF5">
                <w:rPr>
                  <w:rFonts w:hint="eastAsia"/>
                </w:rPr>
                <w:instrText xml:space="preserve"> </w:instrText>
              </w:r>
              <w:r>
                <w:fldChar w:fldCharType="end"/>
              </w:r>
              <w:r>
                <w:fldChar w:fldCharType="begin"/>
              </w:r>
              <w:r w:rsidR="005F4EF5">
                <w:rPr>
                  <w:rFonts w:hint="eastAsia"/>
                </w:rPr>
                <w:instrText xml:space="preserve"> MACROBUTTON  SnrToggleCheckbox </w:instrText>
              </w:r>
              <w:r w:rsidR="005F4EF5">
                <w:rPr>
                  <w:rFonts w:hint="eastAsia"/>
                </w:rPr>
                <w:instrText>□不适用</w:instrText>
              </w:r>
              <w:r w:rsidR="005F4EF5">
                <w:rPr>
                  <w:rFonts w:hint="eastAsia"/>
                </w:rPr>
                <w:instrText xml:space="preserve"> </w:instrText>
              </w:r>
              <w:r>
                <w:fldChar w:fldCharType="end"/>
              </w:r>
            </w:p>
          </w:sdtContent>
        </w:sdt>
        <w:p w:rsidR="00877D2C" w:rsidRDefault="005540A0">
          <w:pPr>
            <w:wordWrap w:val="0"/>
            <w:jc w:val="right"/>
          </w:pPr>
          <w:r>
            <w:rPr>
              <w:rFonts w:hint="eastAsia"/>
            </w:rPr>
            <w:t>单位：</w:t>
          </w:r>
          <w:sdt>
            <w:sdtPr>
              <w:rPr>
                <w:rFonts w:hint="eastAsia"/>
              </w:rPr>
              <w:alias w:val="单位：财务附注：所得税费用"/>
              <w:tag w:val="_GBC_5e89c62734b24d50a562694dcf8d2206"/>
              <w:id w:val="11602781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所得税费用"/>
              <w:tag w:val="_GBC_9c72c96e28344525b1836b3923556f61"/>
              <w:id w:val="8889940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3215"/>
            <w:gridCol w:w="2931"/>
            <w:gridCol w:w="2913"/>
          </w:tblGrid>
          <w:tr w:rsidR="00732356" w:rsidTr="00E85A6A">
            <w:trPr>
              <w:trHeight w:val="279"/>
            </w:trPr>
            <w:sdt>
              <w:sdtPr>
                <w:rPr>
                  <w:rFonts w:asciiTheme="minorEastAsia" w:eastAsiaTheme="minorEastAsia" w:hAnsiTheme="minorEastAsia"/>
                </w:rPr>
                <w:tag w:val="_PLD_e0d72a7f55e04c898352587240ce636b"/>
                <w:id w:val="1228811"/>
                <w:lock w:val="sdtLocked"/>
              </w:sdtPr>
              <w:sdtContent>
                <w:tc>
                  <w:tcPr>
                    <w:tcW w:w="1774" w:type="pct"/>
                    <w:vAlign w:val="center"/>
                  </w:tcPr>
                  <w:p w:rsidR="00732356" w:rsidRPr="00732356" w:rsidRDefault="00732356" w:rsidP="00E85A6A">
                    <w:pPr>
                      <w:ind w:right="6"/>
                      <w:jc w:val="center"/>
                      <w:rPr>
                        <w:rFonts w:asciiTheme="minorEastAsia" w:eastAsiaTheme="minorEastAsia" w:hAnsiTheme="minorEastAsia"/>
                      </w:rPr>
                    </w:pPr>
                    <w:r w:rsidRPr="00732356">
                      <w:rPr>
                        <w:rFonts w:asciiTheme="minorEastAsia" w:eastAsiaTheme="minorEastAsia" w:hAnsiTheme="minorEastAsia" w:hint="eastAsia"/>
                      </w:rPr>
                      <w:t>项目</w:t>
                    </w:r>
                  </w:p>
                </w:tc>
              </w:sdtContent>
            </w:sdt>
            <w:sdt>
              <w:sdtPr>
                <w:rPr>
                  <w:rFonts w:asciiTheme="minorEastAsia" w:eastAsiaTheme="minorEastAsia" w:hAnsiTheme="minorEastAsia"/>
                </w:rPr>
                <w:tag w:val="_PLD_e2b12491de324856a6b2f7034aa875da"/>
                <w:id w:val="1228812"/>
                <w:lock w:val="sdtLocked"/>
              </w:sdtPr>
              <w:sdtContent>
                <w:tc>
                  <w:tcPr>
                    <w:tcW w:w="1617" w:type="pct"/>
                    <w:vAlign w:val="center"/>
                  </w:tcPr>
                  <w:p w:rsidR="00732356" w:rsidRPr="00732356" w:rsidRDefault="00732356" w:rsidP="00E85A6A">
                    <w:pPr>
                      <w:ind w:right="6"/>
                      <w:jc w:val="center"/>
                      <w:rPr>
                        <w:rFonts w:asciiTheme="minorEastAsia" w:eastAsiaTheme="minorEastAsia" w:hAnsiTheme="minorEastAsia"/>
                      </w:rPr>
                    </w:pPr>
                    <w:r w:rsidRPr="00732356">
                      <w:rPr>
                        <w:rFonts w:asciiTheme="minorEastAsia" w:eastAsiaTheme="minorEastAsia" w:hAnsiTheme="minorEastAsia" w:hint="eastAsia"/>
                      </w:rPr>
                      <w:t>本期发生额</w:t>
                    </w:r>
                  </w:p>
                </w:tc>
              </w:sdtContent>
            </w:sdt>
            <w:sdt>
              <w:sdtPr>
                <w:rPr>
                  <w:rFonts w:asciiTheme="minorEastAsia" w:eastAsiaTheme="minorEastAsia" w:hAnsiTheme="minorEastAsia"/>
                </w:rPr>
                <w:tag w:val="_PLD_4b2515977b8d462088eb538637703bf1"/>
                <w:id w:val="1228813"/>
                <w:lock w:val="sdtLocked"/>
              </w:sdtPr>
              <w:sdtContent>
                <w:tc>
                  <w:tcPr>
                    <w:tcW w:w="1608" w:type="pct"/>
                    <w:vAlign w:val="center"/>
                  </w:tcPr>
                  <w:p w:rsidR="00732356" w:rsidRPr="00732356" w:rsidRDefault="00732356" w:rsidP="00E85A6A">
                    <w:pPr>
                      <w:ind w:right="6"/>
                      <w:jc w:val="center"/>
                      <w:rPr>
                        <w:rFonts w:asciiTheme="minorEastAsia" w:eastAsiaTheme="minorEastAsia" w:hAnsiTheme="minorEastAsia"/>
                      </w:rPr>
                    </w:pPr>
                    <w:r w:rsidRPr="00732356">
                      <w:rPr>
                        <w:rFonts w:asciiTheme="minorEastAsia" w:eastAsiaTheme="minorEastAsia" w:hAnsiTheme="minorEastAsia" w:hint="eastAsia"/>
                      </w:rPr>
                      <w:t>上期发生额</w:t>
                    </w:r>
                  </w:p>
                </w:tc>
              </w:sdtContent>
            </w:sdt>
          </w:tr>
          <w:tr w:rsidR="00732356" w:rsidTr="00E85A6A">
            <w:sdt>
              <w:sdtPr>
                <w:rPr>
                  <w:rFonts w:asciiTheme="minorEastAsia" w:eastAsiaTheme="minorEastAsia" w:hAnsiTheme="minorEastAsia"/>
                </w:rPr>
                <w:tag w:val="_PLD_eb618de0537148aeb9864c6338e1cc40"/>
                <w:id w:val="1228814"/>
                <w:lock w:val="sdtLocked"/>
              </w:sdtPr>
              <w:sdtContent>
                <w:tc>
                  <w:tcPr>
                    <w:tcW w:w="1774" w:type="pct"/>
                  </w:tcPr>
                  <w:p w:rsidR="00732356" w:rsidRPr="00732356" w:rsidRDefault="00732356" w:rsidP="00E85A6A">
                    <w:pPr>
                      <w:ind w:right="6"/>
                      <w:rPr>
                        <w:rFonts w:asciiTheme="minorEastAsia" w:eastAsiaTheme="minorEastAsia" w:hAnsiTheme="minorEastAsia"/>
                        <w:b/>
                        <w:bCs/>
                      </w:rPr>
                    </w:pPr>
                    <w:r w:rsidRPr="00732356">
                      <w:rPr>
                        <w:rFonts w:asciiTheme="minorEastAsia" w:eastAsiaTheme="minorEastAsia" w:hAnsiTheme="minorEastAsia" w:hint="eastAsia"/>
                      </w:rPr>
                      <w:t>当期所得税费用</w:t>
                    </w:r>
                  </w:p>
                </w:tc>
              </w:sdtContent>
            </w:sdt>
            <w:tc>
              <w:tcPr>
                <w:tcW w:w="1617" w:type="pct"/>
              </w:tcPr>
              <w:p w:rsidR="00732356" w:rsidRPr="00732356" w:rsidRDefault="00732356" w:rsidP="00E85A6A">
                <w:pPr>
                  <w:jc w:val="right"/>
                  <w:rPr>
                    <w:rFonts w:asciiTheme="minorEastAsia" w:eastAsiaTheme="minorEastAsia" w:hAnsiTheme="minorEastAsia"/>
                  </w:rPr>
                </w:pPr>
                <w:r w:rsidRPr="00732356">
                  <w:rPr>
                    <w:rFonts w:asciiTheme="minorEastAsia" w:eastAsiaTheme="minorEastAsia" w:hAnsiTheme="minorEastAsia"/>
                  </w:rPr>
                  <w:t>626,487.34</w:t>
                </w:r>
              </w:p>
            </w:tc>
            <w:tc>
              <w:tcPr>
                <w:tcW w:w="1608" w:type="pct"/>
              </w:tcPr>
              <w:p w:rsidR="00732356" w:rsidRPr="00732356" w:rsidRDefault="00732356" w:rsidP="00E85A6A">
                <w:pPr>
                  <w:ind w:right="6"/>
                  <w:jc w:val="right"/>
                  <w:rPr>
                    <w:rFonts w:asciiTheme="minorEastAsia" w:eastAsiaTheme="minorEastAsia" w:hAnsiTheme="minorEastAsia"/>
                  </w:rPr>
                </w:pPr>
                <w:r w:rsidRPr="00732356">
                  <w:rPr>
                    <w:rFonts w:asciiTheme="minorEastAsia" w:eastAsiaTheme="minorEastAsia" w:hAnsiTheme="minorEastAsia"/>
                  </w:rPr>
                  <w:t>940,554.79</w:t>
                </w:r>
              </w:p>
            </w:tc>
          </w:tr>
          <w:tr w:rsidR="00732356" w:rsidTr="00E85A6A">
            <w:sdt>
              <w:sdtPr>
                <w:rPr>
                  <w:rFonts w:asciiTheme="minorEastAsia" w:eastAsiaTheme="minorEastAsia" w:hAnsiTheme="minorEastAsia"/>
                </w:rPr>
                <w:tag w:val="_PLD_41728eb82b7b4c598f50b1463edd74e5"/>
                <w:id w:val="1228815"/>
                <w:lock w:val="sdtLocked"/>
              </w:sdtPr>
              <w:sdtContent>
                <w:tc>
                  <w:tcPr>
                    <w:tcW w:w="1774" w:type="pct"/>
                  </w:tcPr>
                  <w:p w:rsidR="00732356" w:rsidRPr="00732356" w:rsidRDefault="00732356" w:rsidP="00E85A6A">
                    <w:pPr>
                      <w:ind w:right="6"/>
                      <w:rPr>
                        <w:rFonts w:asciiTheme="minorEastAsia" w:eastAsiaTheme="minorEastAsia" w:hAnsiTheme="minorEastAsia"/>
                      </w:rPr>
                    </w:pPr>
                    <w:r w:rsidRPr="00732356">
                      <w:rPr>
                        <w:rFonts w:asciiTheme="minorEastAsia" w:eastAsiaTheme="minorEastAsia" w:hAnsiTheme="minorEastAsia" w:hint="eastAsia"/>
                      </w:rPr>
                      <w:t>递延所得税费用</w:t>
                    </w:r>
                  </w:p>
                </w:tc>
              </w:sdtContent>
            </w:sdt>
            <w:tc>
              <w:tcPr>
                <w:tcW w:w="1617" w:type="pct"/>
              </w:tcPr>
              <w:p w:rsidR="00732356" w:rsidRPr="00732356" w:rsidRDefault="00732356" w:rsidP="00E85A6A">
                <w:pPr>
                  <w:jc w:val="right"/>
                  <w:rPr>
                    <w:rFonts w:asciiTheme="minorEastAsia" w:eastAsiaTheme="minorEastAsia" w:hAnsiTheme="minorEastAsia"/>
                  </w:rPr>
                </w:pPr>
                <w:r w:rsidRPr="00732356">
                  <w:rPr>
                    <w:rFonts w:asciiTheme="minorEastAsia" w:eastAsiaTheme="minorEastAsia" w:hAnsiTheme="minorEastAsia"/>
                  </w:rPr>
                  <w:t>2,291,542.54</w:t>
                </w:r>
              </w:p>
            </w:tc>
            <w:tc>
              <w:tcPr>
                <w:tcW w:w="1608" w:type="pct"/>
              </w:tcPr>
              <w:p w:rsidR="00732356" w:rsidRPr="00732356" w:rsidRDefault="00732356" w:rsidP="00E85A6A">
                <w:pPr>
                  <w:ind w:right="6"/>
                  <w:jc w:val="right"/>
                  <w:rPr>
                    <w:rFonts w:asciiTheme="minorEastAsia" w:eastAsiaTheme="minorEastAsia" w:hAnsiTheme="minorEastAsia"/>
                  </w:rPr>
                </w:pPr>
                <w:r w:rsidRPr="00732356">
                  <w:rPr>
                    <w:rFonts w:asciiTheme="minorEastAsia" w:eastAsiaTheme="minorEastAsia" w:hAnsiTheme="minorEastAsia"/>
                  </w:rPr>
                  <w:t>8,083,131.60</w:t>
                </w:r>
              </w:p>
            </w:tc>
          </w:tr>
          <w:tr w:rsidR="00732356" w:rsidTr="00E85A6A">
            <w:sdt>
              <w:sdtPr>
                <w:rPr>
                  <w:rFonts w:asciiTheme="minorEastAsia" w:eastAsiaTheme="minorEastAsia" w:hAnsiTheme="minorEastAsia"/>
                </w:rPr>
                <w:tag w:val="_PLD_b68ddca7a6004bd4964d19fff997989b"/>
                <w:id w:val="1228816"/>
                <w:lock w:val="sdtLocked"/>
              </w:sdtPr>
              <w:sdtContent>
                <w:tc>
                  <w:tcPr>
                    <w:tcW w:w="1774" w:type="pct"/>
                  </w:tcPr>
                  <w:p w:rsidR="00732356" w:rsidRPr="00732356" w:rsidRDefault="00732356" w:rsidP="00E85A6A">
                    <w:pPr>
                      <w:ind w:right="6"/>
                      <w:jc w:val="center"/>
                      <w:rPr>
                        <w:rFonts w:asciiTheme="minorEastAsia" w:eastAsiaTheme="minorEastAsia" w:hAnsiTheme="minorEastAsia"/>
                      </w:rPr>
                    </w:pPr>
                    <w:r w:rsidRPr="00732356">
                      <w:rPr>
                        <w:rFonts w:asciiTheme="minorEastAsia" w:eastAsiaTheme="minorEastAsia" w:hAnsiTheme="minorEastAsia" w:hint="eastAsia"/>
                      </w:rPr>
                      <w:t>合计</w:t>
                    </w:r>
                  </w:p>
                </w:tc>
              </w:sdtContent>
            </w:sdt>
            <w:tc>
              <w:tcPr>
                <w:tcW w:w="1617" w:type="pct"/>
              </w:tcPr>
              <w:p w:rsidR="00732356" w:rsidRPr="00732356" w:rsidRDefault="00732356" w:rsidP="00E85A6A">
                <w:pPr>
                  <w:ind w:right="6"/>
                  <w:jc w:val="right"/>
                  <w:rPr>
                    <w:rFonts w:asciiTheme="minorEastAsia" w:eastAsiaTheme="minorEastAsia" w:hAnsiTheme="minorEastAsia"/>
                  </w:rPr>
                </w:pPr>
                <w:r w:rsidRPr="00732356">
                  <w:rPr>
                    <w:rFonts w:asciiTheme="minorEastAsia" w:eastAsiaTheme="minorEastAsia" w:hAnsiTheme="minorEastAsia"/>
                  </w:rPr>
                  <w:t>2,918,029.88</w:t>
                </w:r>
              </w:p>
            </w:tc>
            <w:tc>
              <w:tcPr>
                <w:tcW w:w="1608" w:type="pct"/>
              </w:tcPr>
              <w:p w:rsidR="00732356" w:rsidRPr="00732356" w:rsidRDefault="00732356" w:rsidP="00E85A6A">
                <w:pPr>
                  <w:ind w:right="6"/>
                  <w:jc w:val="right"/>
                  <w:rPr>
                    <w:rFonts w:asciiTheme="minorEastAsia" w:eastAsiaTheme="minorEastAsia" w:hAnsiTheme="minorEastAsia"/>
                  </w:rPr>
                </w:pPr>
                <w:r w:rsidRPr="00732356">
                  <w:rPr>
                    <w:rFonts w:asciiTheme="minorEastAsia" w:eastAsiaTheme="minorEastAsia" w:hAnsiTheme="minorEastAsia"/>
                  </w:rPr>
                  <w:t>9,023,686.39</w:t>
                </w:r>
              </w:p>
            </w:tc>
          </w:tr>
        </w:tbl>
        <w:p w:rsidR="00732356" w:rsidRDefault="00732356"/>
        <w:p w:rsidR="00877D2C" w:rsidRDefault="005540A0" w:rsidP="00B176E2">
          <w:pPr>
            <w:pStyle w:val="4"/>
            <w:numPr>
              <w:ilvl w:val="0"/>
              <w:numId w:val="101"/>
            </w:numPr>
            <w:ind w:left="426" w:hanging="426"/>
          </w:pPr>
          <w:r>
            <w:rPr>
              <w:rFonts w:hint="eastAsia"/>
            </w:rPr>
            <w:t>会计利润与所得税费用调整过程</w:t>
          </w:r>
        </w:p>
        <w:sdt>
          <w:sdtPr>
            <w:alias w:val="是否适用：会计利润与所得税费用调整过程[双击切换]"/>
            <w:tag w:val="_GBC_add00d323e2049ad8bc932f632966661"/>
            <w:id w:val="836732715"/>
            <w:lock w:val="sdtLocked"/>
            <w:placeholder>
              <w:docPart w:val="GBC22222222222222222222222222222"/>
            </w:placeholder>
          </w:sdtPr>
          <w:sdtContent>
            <w:p w:rsidR="00877D2C" w:rsidRDefault="006A4C27">
              <w:r>
                <w:fldChar w:fldCharType="begin"/>
              </w:r>
              <w:r w:rsidR="005B0D6D">
                <w:rPr>
                  <w:rFonts w:hint="eastAsia"/>
                </w:rPr>
                <w:instrText xml:space="preserve">MACROBUTTON  SnrToggleCheckbox </w:instrText>
              </w:r>
              <w:r w:rsidR="005B0D6D">
                <w:rPr>
                  <w:rFonts w:hint="eastAsia"/>
                </w:rPr>
                <w:instrText>√适用</w:instrText>
              </w:r>
              <w:r w:rsidR="005B0D6D">
                <w:rPr>
                  <w:rFonts w:hint="eastAsia"/>
                </w:rPr>
                <w:instrText xml:space="preserve"> </w:instrText>
              </w:r>
              <w:r>
                <w:fldChar w:fldCharType="end"/>
              </w:r>
              <w:r>
                <w:fldChar w:fldCharType="begin"/>
              </w:r>
              <w:r w:rsidR="005B0D6D">
                <w:rPr>
                  <w:rFonts w:hint="eastAsia"/>
                </w:rPr>
                <w:instrText xml:space="preserve"> MACROBUTTON  SnrToggleCheckbox </w:instrText>
              </w:r>
              <w:r w:rsidR="005B0D6D">
                <w:rPr>
                  <w:rFonts w:hint="eastAsia"/>
                </w:rPr>
                <w:instrText>□不适用</w:instrText>
              </w:r>
              <w:r w:rsidR="005B0D6D">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会计利润与所得税费用调整过程"/>
              <w:tag w:val="_GBC_10825cb9bb5e445c9210ee34dc80406a"/>
              <w:id w:val="215638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会计利润与所得税费用调整过程"/>
              <w:tag w:val="_GBC_017b69d0005b4ea99f76c547a25a6231"/>
              <w:id w:val="215638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4A0"/>
          </w:tblPr>
          <w:tblGrid>
            <w:gridCol w:w="5216"/>
            <w:gridCol w:w="3839"/>
          </w:tblGrid>
          <w:tr w:rsidR="004615DF" w:rsidTr="0049357F">
            <w:sdt>
              <w:sdtPr>
                <w:rPr>
                  <w:rFonts w:asciiTheme="minorEastAsia" w:eastAsiaTheme="minorEastAsia" w:hAnsiTheme="minorEastAsia"/>
                </w:rPr>
                <w:tag w:val="_PLD_1123621c9879400694da9a8842888e14"/>
                <w:id w:val="1229172"/>
                <w:lock w:val="sdtLocked"/>
              </w:sdtPr>
              <w:sdtContent>
                <w:tc>
                  <w:tcPr>
                    <w:tcW w:w="2880" w:type="pct"/>
                    <w:tcBorders>
                      <w:top w:val="single" w:sz="4" w:space="0" w:color="auto"/>
                      <w:left w:val="single" w:sz="4" w:space="0" w:color="auto"/>
                      <w:bottom w:val="single" w:sz="4" w:space="0" w:color="auto"/>
                      <w:right w:val="single" w:sz="4" w:space="0" w:color="auto"/>
                    </w:tcBorders>
                    <w:shd w:val="clear" w:color="auto" w:fill="auto"/>
                  </w:tcPr>
                  <w:p w:rsidR="004615DF" w:rsidRPr="004615DF" w:rsidRDefault="004615DF" w:rsidP="00E85A6A">
                    <w:pPr>
                      <w:jc w:val="center"/>
                      <w:rPr>
                        <w:rFonts w:asciiTheme="minorEastAsia" w:eastAsiaTheme="minorEastAsia" w:hAnsiTheme="minorEastAsia"/>
                      </w:rPr>
                    </w:pPr>
                    <w:r w:rsidRPr="004615DF">
                      <w:rPr>
                        <w:rFonts w:asciiTheme="minorEastAsia" w:eastAsiaTheme="minorEastAsia" w:hAnsiTheme="minorEastAsia" w:hint="eastAsia"/>
                      </w:rPr>
                      <w:t>项目</w:t>
                    </w:r>
                  </w:p>
                </w:tc>
              </w:sdtContent>
            </w:sdt>
            <w:sdt>
              <w:sdtPr>
                <w:rPr>
                  <w:rFonts w:asciiTheme="minorEastAsia" w:eastAsiaTheme="minorEastAsia" w:hAnsiTheme="minorEastAsia"/>
                </w:rPr>
                <w:tag w:val="_PLD_4a270148a32846b69754961e55c75a04"/>
                <w:id w:val="1229173"/>
                <w:lock w:val="sdtLocked"/>
              </w:sdtPr>
              <w:sdtContent>
                <w:tc>
                  <w:tcPr>
                    <w:tcW w:w="2120" w:type="pct"/>
                    <w:tcBorders>
                      <w:top w:val="single" w:sz="4" w:space="0" w:color="auto"/>
                      <w:left w:val="single" w:sz="4" w:space="0" w:color="auto"/>
                      <w:bottom w:val="single" w:sz="4" w:space="0" w:color="auto"/>
                      <w:right w:val="single" w:sz="4" w:space="0" w:color="auto"/>
                    </w:tcBorders>
                    <w:shd w:val="clear" w:color="auto" w:fill="auto"/>
                  </w:tcPr>
                  <w:p w:rsidR="004615DF" w:rsidRPr="004615DF" w:rsidRDefault="004615DF" w:rsidP="00E85A6A">
                    <w:pPr>
                      <w:jc w:val="center"/>
                      <w:rPr>
                        <w:rFonts w:asciiTheme="minorEastAsia" w:eastAsiaTheme="minorEastAsia" w:hAnsiTheme="minorEastAsia"/>
                      </w:rPr>
                    </w:pPr>
                    <w:r w:rsidRPr="004615DF">
                      <w:rPr>
                        <w:rFonts w:asciiTheme="minorEastAsia" w:eastAsiaTheme="minorEastAsia" w:hAnsiTheme="minorEastAsia" w:hint="eastAsia"/>
                      </w:rPr>
                      <w:t>本期发生额</w:t>
                    </w:r>
                  </w:p>
                </w:tc>
              </w:sdtContent>
            </w:sdt>
          </w:tr>
          <w:tr w:rsidR="004615DF" w:rsidTr="0049357F">
            <w:sdt>
              <w:sdtPr>
                <w:rPr>
                  <w:rFonts w:asciiTheme="minorEastAsia" w:eastAsiaTheme="minorEastAsia" w:hAnsiTheme="minorEastAsia"/>
                </w:rPr>
                <w:tag w:val="_PLD_fe27eedc229b486899ed547c51d37917"/>
                <w:id w:val="1229174"/>
                <w:lock w:val="sdtLocked"/>
              </w:sdtPr>
              <w:sdtContent>
                <w:tc>
                  <w:tcPr>
                    <w:tcW w:w="2880" w:type="pct"/>
                    <w:tcBorders>
                      <w:top w:val="single" w:sz="4" w:space="0" w:color="auto"/>
                      <w:left w:val="single" w:sz="4" w:space="0" w:color="auto"/>
                      <w:bottom w:val="single" w:sz="4" w:space="0" w:color="auto"/>
                      <w:right w:val="single" w:sz="4" w:space="0" w:color="auto"/>
                    </w:tcBorders>
                    <w:shd w:val="clear" w:color="auto" w:fill="auto"/>
                  </w:tcPr>
                  <w:p w:rsidR="004615DF" w:rsidRPr="004615DF" w:rsidRDefault="004615DF" w:rsidP="00E85A6A">
                    <w:pPr>
                      <w:ind w:right="6"/>
                      <w:rPr>
                        <w:rFonts w:asciiTheme="minorEastAsia" w:eastAsiaTheme="minorEastAsia" w:hAnsiTheme="minorEastAsia"/>
                        <w:b/>
                        <w:bCs/>
                      </w:rPr>
                    </w:pPr>
                    <w:r w:rsidRPr="004615DF">
                      <w:rPr>
                        <w:rFonts w:asciiTheme="minorEastAsia" w:eastAsiaTheme="minorEastAsia" w:hAnsiTheme="minorEastAsia" w:hint="eastAsia"/>
                      </w:rPr>
                      <w:t>利润总额</w:t>
                    </w:r>
                  </w:p>
                </w:tc>
              </w:sdtContent>
            </w:sdt>
            <w:tc>
              <w:tcPr>
                <w:tcW w:w="2120" w:type="pct"/>
                <w:tcBorders>
                  <w:top w:val="single" w:sz="4" w:space="0" w:color="auto"/>
                  <w:left w:val="single" w:sz="4" w:space="0" w:color="auto"/>
                  <w:bottom w:val="single" w:sz="6" w:space="0" w:color="auto"/>
                  <w:right w:val="single" w:sz="6" w:space="0" w:color="auto"/>
                </w:tcBorders>
                <w:shd w:val="clear" w:color="auto" w:fill="auto"/>
              </w:tcPr>
              <w:p w:rsidR="004615DF" w:rsidRPr="000B2D76" w:rsidRDefault="000B2D76" w:rsidP="00E85A6A">
                <w:pPr>
                  <w:jc w:val="right"/>
                  <w:rPr>
                    <w:rFonts w:asciiTheme="minorEastAsia" w:eastAsiaTheme="minorEastAsia" w:hAnsiTheme="minorEastAsia"/>
                  </w:rPr>
                </w:pPr>
                <w:r w:rsidRPr="000B2D76">
                  <w:rPr>
                    <w:rFonts w:asciiTheme="minorEastAsia" w:eastAsiaTheme="minorEastAsia" w:hAnsiTheme="minorEastAsia"/>
                  </w:rPr>
                  <w:t>12,560,171.39</w:t>
                </w:r>
              </w:p>
            </w:tc>
          </w:tr>
          <w:tr w:rsidR="004615DF" w:rsidTr="0049357F">
            <w:sdt>
              <w:sdtPr>
                <w:rPr>
                  <w:rFonts w:asciiTheme="minorEastAsia" w:eastAsiaTheme="minorEastAsia" w:hAnsiTheme="minorEastAsia"/>
                </w:rPr>
                <w:tag w:val="_PLD_f7ffc0c7ca9b497d8dc0dce5bf0eda9a"/>
                <w:id w:val="1229175"/>
                <w:lock w:val="sdtLocked"/>
              </w:sdtPr>
              <w:sdtContent>
                <w:tc>
                  <w:tcPr>
                    <w:tcW w:w="2880" w:type="pct"/>
                    <w:tcBorders>
                      <w:top w:val="single" w:sz="4" w:space="0" w:color="auto"/>
                      <w:left w:val="single" w:sz="4" w:space="0" w:color="auto"/>
                      <w:bottom w:val="single" w:sz="4" w:space="0" w:color="auto"/>
                      <w:right w:val="single" w:sz="4" w:space="0" w:color="auto"/>
                    </w:tcBorders>
                    <w:shd w:val="clear" w:color="auto" w:fill="auto"/>
                  </w:tcPr>
                  <w:p w:rsidR="004615DF" w:rsidRPr="004615DF" w:rsidRDefault="004615DF" w:rsidP="00E85A6A">
                    <w:pPr>
                      <w:ind w:right="6"/>
                      <w:rPr>
                        <w:rFonts w:asciiTheme="minorEastAsia" w:eastAsiaTheme="minorEastAsia" w:hAnsiTheme="minorEastAsia"/>
                      </w:rPr>
                    </w:pPr>
                    <w:r w:rsidRPr="004615DF">
                      <w:rPr>
                        <w:rFonts w:asciiTheme="minorEastAsia" w:eastAsiaTheme="minorEastAsia" w:hAnsiTheme="minorEastAsia" w:hint="eastAsia"/>
                      </w:rPr>
                      <w:t>按法定</w:t>
                    </w:r>
                    <w:r w:rsidRPr="004615DF">
                      <w:rPr>
                        <w:rFonts w:asciiTheme="minorEastAsia" w:eastAsiaTheme="minorEastAsia" w:hAnsiTheme="minorEastAsia"/>
                      </w:rPr>
                      <w:t>/</w:t>
                    </w:r>
                    <w:r w:rsidRPr="004615DF">
                      <w:rPr>
                        <w:rFonts w:asciiTheme="minorEastAsia" w:eastAsiaTheme="minorEastAsia" w:hAnsiTheme="minorEastAsia" w:hint="eastAsia"/>
                      </w:rPr>
                      <w:t>适用税率计算的所得税费用</w:t>
                    </w:r>
                  </w:p>
                </w:tc>
              </w:sdtContent>
            </w:sdt>
            <w:tc>
              <w:tcPr>
                <w:tcW w:w="2120" w:type="pct"/>
                <w:tcBorders>
                  <w:top w:val="single" w:sz="6" w:space="0" w:color="auto"/>
                  <w:left w:val="single" w:sz="4" w:space="0" w:color="auto"/>
                  <w:bottom w:val="single" w:sz="6" w:space="0" w:color="auto"/>
                  <w:right w:val="single" w:sz="6" w:space="0" w:color="auto"/>
                </w:tcBorders>
                <w:shd w:val="clear" w:color="auto" w:fill="auto"/>
              </w:tcPr>
              <w:p w:rsidR="004615DF" w:rsidRPr="000B2D76" w:rsidRDefault="000B2D76" w:rsidP="00E85A6A">
                <w:pPr>
                  <w:jc w:val="right"/>
                  <w:rPr>
                    <w:rFonts w:asciiTheme="minorEastAsia" w:eastAsiaTheme="minorEastAsia" w:hAnsiTheme="minorEastAsia"/>
                  </w:rPr>
                </w:pPr>
                <w:r w:rsidRPr="000B2D76">
                  <w:rPr>
                    <w:rFonts w:asciiTheme="minorEastAsia" w:eastAsiaTheme="minorEastAsia" w:hAnsiTheme="minorEastAsia"/>
                  </w:rPr>
                  <w:t>1,884,025.71</w:t>
                </w:r>
              </w:p>
            </w:tc>
          </w:tr>
          <w:tr w:rsidR="004615DF" w:rsidTr="0049357F">
            <w:trPr>
              <w:trHeight w:val="139"/>
            </w:trPr>
            <w:sdt>
              <w:sdtPr>
                <w:rPr>
                  <w:rFonts w:asciiTheme="minorEastAsia" w:eastAsiaTheme="minorEastAsia" w:hAnsiTheme="minorEastAsia"/>
                </w:rPr>
                <w:tag w:val="_PLD_9df18bdcd694449695ac6d0f65c229b7"/>
                <w:id w:val="1229176"/>
                <w:lock w:val="sdtLocked"/>
              </w:sdtPr>
              <w:sdtContent>
                <w:tc>
                  <w:tcPr>
                    <w:tcW w:w="2880" w:type="pct"/>
                    <w:tcBorders>
                      <w:top w:val="single" w:sz="4" w:space="0" w:color="auto"/>
                      <w:left w:val="single" w:sz="4" w:space="0" w:color="auto"/>
                      <w:bottom w:val="single" w:sz="4" w:space="0" w:color="auto"/>
                      <w:right w:val="single" w:sz="4" w:space="0" w:color="auto"/>
                    </w:tcBorders>
                    <w:shd w:val="clear" w:color="auto" w:fill="auto"/>
                  </w:tcPr>
                  <w:p w:rsidR="004615DF" w:rsidRPr="004615DF" w:rsidRDefault="004615DF" w:rsidP="00E85A6A">
                    <w:pPr>
                      <w:ind w:right="6"/>
                      <w:rPr>
                        <w:rFonts w:asciiTheme="minorEastAsia" w:eastAsiaTheme="minorEastAsia" w:hAnsiTheme="minorEastAsia"/>
                      </w:rPr>
                    </w:pPr>
                    <w:r w:rsidRPr="004615DF">
                      <w:rPr>
                        <w:rFonts w:asciiTheme="minorEastAsia" w:eastAsiaTheme="minorEastAsia" w:hAnsiTheme="minorEastAsia" w:hint="eastAsia"/>
                      </w:rPr>
                      <w:t>子公司适用不同税率的影响</w:t>
                    </w:r>
                  </w:p>
                </w:tc>
              </w:sdtContent>
            </w:sdt>
            <w:tc>
              <w:tcPr>
                <w:tcW w:w="2120" w:type="pct"/>
                <w:tcBorders>
                  <w:top w:val="single" w:sz="6" w:space="0" w:color="auto"/>
                  <w:left w:val="single" w:sz="4" w:space="0" w:color="auto"/>
                  <w:bottom w:val="single" w:sz="6" w:space="0" w:color="auto"/>
                  <w:right w:val="single" w:sz="6" w:space="0" w:color="auto"/>
                </w:tcBorders>
                <w:shd w:val="clear" w:color="auto" w:fill="auto"/>
              </w:tcPr>
              <w:p w:rsidR="004615DF" w:rsidRPr="004615DF" w:rsidRDefault="004615DF" w:rsidP="00E85A6A">
                <w:pPr>
                  <w:jc w:val="right"/>
                  <w:rPr>
                    <w:rFonts w:asciiTheme="minorEastAsia" w:eastAsiaTheme="minorEastAsia" w:hAnsiTheme="minorEastAsia"/>
                  </w:rPr>
                </w:pPr>
                <w:r w:rsidRPr="004615DF">
                  <w:rPr>
                    <w:rFonts w:asciiTheme="minorEastAsia" w:eastAsiaTheme="minorEastAsia" w:hAnsiTheme="minorEastAsia"/>
                    <w:color w:val="000000"/>
                    <w:kern w:val="0"/>
                  </w:rPr>
                  <w:t>3,525,880.13</w:t>
                </w:r>
              </w:p>
            </w:tc>
          </w:tr>
          <w:tr w:rsidR="004615DF" w:rsidTr="0049357F">
            <w:sdt>
              <w:sdtPr>
                <w:rPr>
                  <w:rFonts w:asciiTheme="minorEastAsia" w:eastAsiaTheme="minorEastAsia" w:hAnsiTheme="minorEastAsia"/>
                </w:rPr>
                <w:tag w:val="_PLD_3265a7f97078414e8992682ae705b8ae"/>
                <w:id w:val="1229177"/>
                <w:lock w:val="sdtLocked"/>
              </w:sdtPr>
              <w:sdtContent>
                <w:tc>
                  <w:tcPr>
                    <w:tcW w:w="2880" w:type="pct"/>
                    <w:tcBorders>
                      <w:top w:val="single" w:sz="4" w:space="0" w:color="auto"/>
                      <w:left w:val="single" w:sz="4" w:space="0" w:color="auto"/>
                      <w:bottom w:val="single" w:sz="4" w:space="0" w:color="auto"/>
                      <w:right w:val="single" w:sz="4" w:space="0" w:color="auto"/>
                    </w:tcBorders>
                    <w:shd w:val="clear" w:color="auto" w:fill="auto"/>
                  </w:tcPr>
                  <w:p w:rsidR="004615DF" w:rsidRPr="004615DF" w:rsidRDefault="004615DF" w:rsidP="00E85A6A">
                    <w:pPr>
                      <w:ind w:right="6"/>
                      <w:rPr>
                        <w:rFonts w:asciiTheme="minorEastAsia" w:eastAsiaTheme="minorEastAsia" w:hAnsiTheme="minorEastAsia"/>
                      </w:rPr>
                    </w:pPr>
                    <w:r w:rsidRPr="004615DF">
                      <w:rPr>
                        <w:rFonts w:asciiTheme="minorEastAsia" w:eastAsiaTheme="minorEastAsia" w:hAnsiTheme="minorEastAsia" w:hint="eastAsia"/>
                      </w:rPr>
                      <w:t>调整以前期间所得税的影响</w:t>
                    </w:r>
                  </w:p>
                </w:tc>
              </w:sdtContent>
            </w:sdt>
            <w:tc>
              <w:tcPr>
                <w:tcW w:w="2120" w:type="pct"/>
                <w:tcBorders>
                  <w:top w:val="single" w:sz="6" w:space="0" w:color="auto"/>
                  <w:left w:val="single" w:sz="4" w:space="0" w:color="auto"/>
                  <w:bottom w:val="single" w:sz="6" w:space="0" w:color="auto"/>
                  <w:right w:val="single" w:sz="6" w:space="0" w:color="auto"/>
                </w:tcBorders>
                <w:shd w:val="clear" w:color="auto" w:fill="auto"/>
              </w:tcPr>
              <w:p w:rsidR="004615DF" w:rsidRPr="004615DF" w:rsidRDefault="004615DF" w:rsidP="00E85A6A">
                <w:pPr>
                  <w:jc w:val="right"/>
                  <w:rPr>
                    <w:rFonts w:asciiTheme="minorEastAsia" w:eastAsiaTheme="minorEastAsia" w:hAnsiTheme="minorEastAsia"/>
                  </w:rPr>
                </w:pPr>
                <w:r w:rsidRPr="004615DF">
                  <w:rPr>
                    <w:rFonts w:asciiTheme="minorEastAsia" w:eastAsiaTheme="minorEastAsia" w:hAnsiTheme="minorEastAsia"/>
                    <w:color w:val="000000"/>
                    <w:kern w:val="0"/>
                  </w:rPr>
                  <w:t>91,871.51</w:t>
                </w:r>
              </w:p>
            </w:tc>
          </w:tr>
          <w:tr w:rsidR="004615DF" w:rsidTr="0049357F">
            <w:sdt>
              <w:sdtPr>
                <w:rPr>
                  <w:rFonts w:asciiTheme="minorEastAsia" w:eastAsiaTheme="minorEastAsia" w:hAnsiTheme="minorEastAsia"/>
                </w:rPr>
                <w:tag w:val="_PLD_d221a1750972424fa59e109036c4105d"/>
                <w:id w:val="1229178"/>
                <w:lock w:val="sdtLocked"/>
              </w:sdtPr>
              <w:sdtContent>
                <w:tc>
                  <w:tcPr>
                    <w:tcW w:w="2880" w:type="pct"/>
                    <w:tcBorders>
                      <w:top w:val="single" w:sz="4" w:space="0" w:color="auto"/>
                      <w:left w:val="single" w:sz="4" w:space="0" w:color="auto"/>
                      <w:bottom w:val="single" w:sz="4" w:space="0" w:color="auto"/>
                      <w:right w:val="single" w:sz="4" w:space="0" w:color="auto"/>
                    </w:tcBorders>
                    <w:shd w:val="clear" w:color="auto" w:fill="auto"/>
                  </w:tcPr>
                  <w:p w:rsidR="004615DF" w:rsidRPr="004615DF" w:rsidRDefault="004615DF" w:rsidP="00E85A6A">
                    <w:pPr>
                      <w:ind w:right="6"/>
                      <w:rPr>
                        <w:rFonts w:asciiTheme="minorEastAsia" w:eastAsiaTheme="minorEastAsia" w:hAnsiTheme="minorEastAsia"/>
                      </w:rPr>
                    </w:pPr>
                    <w:r w:rsidRPr="004615DF">
                      <w:rPr>
                        <w:rFonts w:asciiTheme="minorEastAsia" w:eastAsiaTheme="minorEastAsia" w:hAnsiTheme="minorEastAsia" w:hint="eastAsia"/>
                      </w:rPr>
                      <w:t>非应税收入的影响</w:t>
                    </w:r>
                  </w:p>
                </w:tc>
              </w:sdtContent>
            </w:sdt>
            <w:tc>
              <w:tcPr>
                <w:tcW w:w="2120" w:type="pct"/>
                <w:tcBorders>
                  <w:top w:val="single" w:sz="6" w:space="0" w:color="auto"/>
                  <w:left w:val="single" w:sz="4" w:space="0" w:color="auto"/>
                  <w:bottom w:val="single" w:sz="6" w:space="0" w:color="auto"/>
                  <w:right w:val="single" w:sz="6" w:space="0" w:color="auto"/>
                </w:tcBorders>
                <w:shd w:val="clear" w:color="auto" w:fill="auto"/>
              </w:tcPr>
              <w:p w:rsidR="004615DF" w:rsidRPr="004615DF" w:rsidRDefault="004615DF" w:rsidP="00E85A6A">
                <w:pPr>
                  <w:jc w:val="right"/>
                  <w:rPr>
                    <w:rFonts w:asciiTheme="minorEastAsia" w:eastAsiaTheme="minorEastAsia" w:hAnsiTheme="minorEastAsia"/>
                  </w:rPr>
                </w:pPr>
              </w:p>
            </w:tc>
          </w:tr>
          <w:tr w:rsidR="004615DF" w:rsidTr="0049357F">
            <w:sdt>
              <w:sdtPr>
                <w:rPr>
                  <w:rFonts w:asciiTheme="minorEastAsia" w:eastAsiaTheme="minorEastAsia" w:hAnsiTheme="minorEastAsia"/>
                </w:rPr>
                <w:tag w:val="_PLD_b267521bfe9246aa95e35e3cebc4a1f8"/>
                <w:id w:val="1229179"/>
                <w:lock w:val="sdtLocked"/>
              </w:sdtPr>
              <w:sdtContent>
                <w:tc>
                  <w:tcPr>
                    <w:tcW w:w="2880" w:type="pct"/>
                    <w:tcBorders>
                      <w:top w:val="single" w:sz="4" w:space="0" w:color="auto"/>
                      <w:left w:val="single" w:sz="4" w:space="0" w:color="auto"/>
                      <w:bottom w:val="single" w:sz="4" w:space="0" w:color="auto"/>
                      <w:right w:val="single" w:sz="4" w:space="0" w:color="auto"/>
                    </w:tcBorders>
                    <w:shd w:val="clear" w:color="auto" w:fill="auto"/>
                  </w:tcPr>
                  <w:p w:rsidR="004615DF" w:rsidRPr="004615DF" w:rsidRDefault="004615DF" w:rsidP="00E85A6A">
                    <w:pPr>
                      <w:ind w:right="6"/>
                      <w:rPr>
                        <w:rFonts w:asciiTheme="minorEastAsia" w:eastAsiaTheme="minorEastAsia" w:hAnsiTheme="minorEastAsia"/>
                      </w:rPr>
                    </w:pPr>
                    <w:r w:rsidRPr="004615DF">
                      <w:rPr>
                        <w:rFonts w:asciiTheme="minorEastAsia" w:eastAsiaTheme="minorEastAsia" w:hAnsiTheme="minorEastAsia" w:hint="eastAsia"/>
                      </w:rPr>
                      <w:t>不可抵扣的成本、费用和损失的影响</w:t>
                    </w:r>
                  </w:p>
                </w:tc>
              </w:sdtContent>
            </w:sdt>
            <w:tc>
              <w:tcPr>
                <w:tcW w:w="2120" w:type="pct"/>
                <w:tcBorders>
                  <w:top w:val="single" w:sz="6" w:space="0" w:color="auto"/>
                  <w:left w:val="single" w:sz="4" w:space="0" w:color="auto"/>
                  <w:bottom w:val="single" w:sz="6" w:space="0" w:color="auto"/>
                  <w:right w:val="single" w:sz="6" w:space="0" w:color="auto"/>
                </w:tcBorders>
                <w:shd w:val="clear" w:color="auto" w:fill="auto"/>
              </w:tcPr>
              <w:p w:rsidR="004615DF" w:rsidRPr="004615DF" w:rsidRDefault="004615DF" w:rsidP="00E85A6A">
                <w:pPr>
                  <w:jc w:val="right"/>
                  <w:rPr>
                    <w:rFonts w:asciiTheme="minorEastAsia" w:eastAsiaTheme="minorEastAsia" w:hAnsiTheme="minorEastAsia"/>
                  </w:rPr>
                </w:pPr>
                <w:r w:rsidRPr="004615DF">
                  <w:rPr>
                    <w:rFonts w:asciiTheme="minorEastAsia" w:eastAsiaTheme="minorEastAsia" w:hAnsiTheme="minorEastAsia"/>
                    <w:color w:val="000000"/>
                    <w:kern w:val="0"/>
                  </w:rPr>
                  <w:t>2,200,158.16</w:t>
                </w:r>
              </w:p>
            </w:tc>
          </w:tr>
          <w:tr w:rsidR="004615DF" w:rsidTr="0049357F">
            <w:sdt>
              <w:sdtPr>
                <w:rPr>
                  <w:rFonts w:asciiTheme="minorEastAsia" w:eastAsiaTheme="minorEastAsia" w:hAnsiTheme="minorEastAsia"/>
                </w:rPr>
                <w:tag w:val="_PLD_e3ea20a1997a4604af76b7db091e8702"/>
                <w:id w:val="1229180"/>
                <w:lock w:val="sdtLocked"/>
              </w:sdtPr>
              <w:sdtContent>
                <w:tc>
                  <w:tcPr>
                    <w:tcW w:w="2880" w:type="pct"/>
                    <w:tcBorders>
                      <w:top w:val="single" w:sz="4" w:space="0" w:color="auto"/>
                      <w:left w:val="single" w:sz="4" w:space="0" w:color="auto"/>
                      <w:bottom w:val="single" w:sz="4" w:space="0" w:color="auto"/>
                      <w:right w:val="single" w:sz="4" w:space="0" w:color="auto"/>
                    </w:tcBorders>
                    <w:shd w:val="clear" w:color="auto" w:fill="auto"/>
                  </w:tcPr>
                  <w:p w:rsidR="004615DF" w:rsidRPr="004615DF" w:rsidRDefault="004615DF" w:rsidP="00E85A6A">
                    <w:pPr>
                      <w:ind w:right="6"/>
                      <w:rPr>
                        <w:rFonts w:asciiTheme="minorEastAsia" w:eastAsiaTheme="minorEastAsia" w:hAnsiTheme="minorEastAsia"/>
                      </w:rPr>
                    </w:pPr>
                    <w:r w:rsidRPr="004615DF">
                      <w:rPr>
                        <w:rFonts w:asciiTheme="minorEastAsia" w:eastAsiaTheme="minorEastAsia" w:hAnsiTheme="minorEastAsia" w:hint="eastAsia"/>
                      </w:rPr>
                      <w:t>使用前期未确认递延所得税资产的可抵扣亏损的影响</w:t>
                    </w:r>
                  </w:p>
                </w:tc>
              </w:sdtContent>
            </w:sdt>
            <w:tc>
              <w:tcPr>
                <w:tcW w:w="2120" w:type="pct"/>
                <w:tcBorders>
                  <w:top w:val="single" w:sz="6" w:space="0" w:color="auto"/>
                  <w:left w:val="single" w:sz="4" w:space="0" w:color="auto"/>
                  <w:bottom w:val="single" w:sz="6" w:space="0" w:color="auto"/>
                  <w:right w:val="single" w:sz="6" w:space="0" w:color="auto"/>
                </w:tcBorders>
                <w:shd w:val="clear" w:color="auto" w:fill="auto"/>
              </w:tcPr>
              <w:p w:rsidR="004615DF" w:rsidRPr="004615DF" w:rsidRDefault="004615DF" w:rsidP="00E85A6A">
                <w:pPr>
                  <w:jc w:val="right"/>
                  <w:rPr>
                    <w:rFonts w:asciiTheme="minorEastAsia" w:eastAsiaTheme="minorEastAsia" w:hAnsiTheme="minorEastAsia"/>
                  </w:rPr>
                </w:pPr>
                <w:r w:rsidRPr="004615DF">
                  <w:rPr>
                    <w:rFonts w:asciiTheme="minorEastAsia" w:eastAsiaTheme="minorEastAsia" w:hAnsiTheme="minorEastAsia"/>
                    <w:color w:val="000000"/>
                    <w:kern w:val="0"/>
                  </w:rPr>
                  <w:t>-7,309,809.64</w:t>
                </w:r>
              </w:p>
            </w:tc>
          </w:tr>
          <w:tr w:rsidR="004615DF" w:rsidTr="0049357F">
            <w:sdt>
              <w:sdtPr>
                <w:rPr>
                  <w:rFonts w:asciiTheme="minorEastAsia" w:eastAsiaTheme="minorEastAsia" w:hAnsiTheme="minorEastAsia"/>
                </w:rPr>
                <w:tag w:val="_PLD_8401811b11b54235be79955ebe812995"/>
                <w:id w:val="1229181"/>
                <w:lock w:val="sdtLocked"/>
              </w:sdtPr>
              <w:sdtContent>
                <w:tc>
                  <w:tcPr>
                    <w:tcW w:w="2880" w:type="pct"/>
                    <w:tcBorders>
                      <w:top w:val="single" w:sz="4" w:space="0" w:color="auto"/>
                      <w:left w:val="single" w:sz="4" w:space="0" w:color="auto"/>
                      <w:bottom w:val="single" w:sz="4" w:space="0" w:color="auto"/>
                      <w:right w:val="single" w:sz="4" w:space="0" w:color="auto"/>
                    </w:tcBorders>
                    <w:shd w:val="clear" w:color="auto" w:fill="auto"/>
                  </w:tcPr>
                  <w:p w:rsidR="004615DF" w:rsidRPr="004615DF" w:rsidRDefault="004615DF" w:rsidP="00E85A6A">
                    <w:pPr>
                      <w:ind w:right="6"/>
                      <w:rPr>
                        <w:rFonts w:asciiTheme="minorEastAsia" w:eastAsiaTheme="minorEastAsia" w:hAnsiTheme="minorEastAsia"/>
                      </w:rPr>
                    </w:pPr>
                    <w:r w:rsidRPr="004615DF">
                      <w:rPr>
                        <w:rFonts w:asciiTheme="minorEastAsia" w:eastAsiaTheme="minorEastAsia" w:hAnsiTheme="minorEastAsia" w:hint="eastAsia"/>
                      </w:rPr>
                      <w:t>本期未确认递延所得税资产的可抵扣暂时性差异或可抵扣亏损的影响</w:t>
                    </w:r>
                  </w:p>
                </w:tc>
              </w:sdtContent>
            </w:sdt>
            <w:tc>
              <w:tcPr>
                <w:tcW w:w="2120" w:type="pct"/>
                <w:tcBorders>
                  <w:top w:val="single" w:sz="6" w:space="0" w:color="auto"/>
                  <w:left w:val="single" w:sz="4" w:space="0" w:color="auto"/>
                  <w:bottom w:val="single" w:sz="6" w:space="0" w:color="auto"/>
                  <w:right w:val="single" w:sz="6" w:space="0" w:color="auto"/>
                </w:tcBorders>
                <w:shd w:val="clear" w:color="auto" w:fill="auto"/>
              </w:tcPr>
              <w:p w:rsidR="004615DF" w:rsidRPr="000B2D76" w:rsidRDefault="000B2D76" w:rsidP="00E85A6A">
                <w:pPr>
                  <w:jc w:val="right"/>
                  <w:rPr>
                    <w:rFonts w:asciiTheme="minorEastAsia" w:eastAsiaTheme="minorEastAsia" w:hAnsiTheme="minorEastAsia"/>
                  </w:rPr>
                </w:pPr>
                <w:r w:rsidRPr="000B2D76">
                  <w:rPr>
                    <w:rFonts w:asciiTheme="minorEastAsia" w:eastAsiaTheme="minorEastAsia" w:hAnsiTheme="minorEastAsia"/>
                  </w:rPr>
                  <w:t>1,083,010.54</w:t>
                </w:r>
              </w:p>
            </w:tc>
          </w:tr>
          <w:sdt>
            <w:sdtPr>
              <w:rPr>
                <w:rFonts w:asciiTheme="minorEastAsia" w:eastAsiaTheme="minorEastAsia" w:hAnsiTheme="minorEastAsia"/>
              </w:rPr>
              <w:alias w:val="会计利润与所得税费用调整过程明细"/>
              <w:tag w:val="_TUP_e9f3609279ef4d50b65ce0510eb9fee4"/>
              <w:id w:val="1229182"/>
              <w:lock w:val="sdtLocked"/>
            </w:sdtPr>
            <w:sdtContent>
              <w:tr w:rsidR="004615DF" w:rsidTr="0049357F">
                <w:tc>
                  <w:tcPr>
                    <w:tcW w:w="2880" w:type="pct"/>
                    <w:tcBorders>
                      <w:top w:val="single" w:sz="4" w:space="0" w:color="auto"/>
                      <w:left w:val="single" w:sz="6" w:space="0" w:color="auto"/>
                      <w:bottom w:val="single" w:sz="6" w:space="0" w:color="auto"/>
                      <w:right w:val="single" w:sz="6" w:space="0" w:color="auto"/>
                    </w:tcBorders>
                    <w:shd w:val="clear" w:color="auto" w:fill="auto"/>
                    <w:vAlign w:val="center"/>
                  </w:tcPr>
                  <w:p w:rsidR="004615DF" w:rsidRPr="004615DF" w:rsidRDefault="004615DF" w:rsidP="00E85A6A">
                    <w:pPr>
                      <w:rPr>
                        <w:rFonts w:asciiTheme="minorEastAsia" w:eastAsiaTheme="minorEastAsia" w:hAnsiTheme="minorEastAsia"/>
                      </w:rPr>
                    </w:pPr>
                    <w:r w:rsidRPr="004615DF">
                      <w:rPr>
                        <w:rFonts w:asciiTheme="minorEastAsia" w:eastAsiaTheme="minorEastAsia" w:hAnsiTheme="minorEastAsia" w:hint="eastAsia"/>
                      </w:rPr>
                      <w:t>研发加计扣除影响</w:t>
                    </w:r>
                  </w:p>
                </w:tc>
                <w:tc>
                  <w:tcPr>
                    <w:tcW w:w="2120" w:type="pct"/>
                    <w:tcBorders>
                      <w:top w:val="single" w:sz="6" w:space="0" w:color="auto"/>
                      <w:left w:val="single" w:sz="6" w:space="0" w:color="auto"/>
                      <w:bottom w:val="single" w:sz="6" w:space="0" w:color="auto"/>
                      <w:right w:val="single" w:sz="6" w:space="0" w:color="auto"/>
                    </w:tcBorders>
                    <w:shd w:val="clear" w:color="auto" w:fill="auto"/>
                  </w:tcPr>
                  <w:p w:rsidR="004615DF" w:rsidRPr="004615DF" w:rsidRDefault="004615DF" w:rsidP="00E85A6A">
                    <w:pPr>
                      <w:jc w:val="right"/>
                      <w:rPr>
                        <w:rFonts w:asciiTheme="minorEastAsia" w:eastAsiaTheme="minorEastAsia" w:hAnsiTheme="minorEastAsia"/>
                      </w:rPr>
                    </w:pPr>
                    <w:r w:rsidRPr="004615DF">
                      <w:rPr>
                        <w:rFonts w:asciiTheme="minorEastAsia" w:eastAsiaTheme="minorEastAsia" w:hAnsiTheme="minorEastAsia"/>
                        <w:color w:val="000000"/>
                        <w:kern w:val="0"/>
                      </w:rPr>
                      <w:t>-2,434,633.92</w:t>
                    </w:r>
                  </w:p>
                </w:tc>
              </w:tr>
            </w:sdtContent>
          </w:sdt>
          <w:tr w:rsidR="004615DF" w:rsidTr="0049357F">
            <w:sdt>
              <w:sdtPr>
                <w:rPr>
                  <w:rFonts w:asciiTheme="minorEastAsia" w:eastAsiaTheme="minorEastAsia" w:hAnsiTheme="minorEastAsia"/>
                </w:rPr>
                <w:tag w:val="_PLD_0d947a5f645f44d7ade144f76e03c99e"/>
                <w:id w:val="1229183"/>
                <w:lock w:val="sdtLocked"/>
              </w:sdtPr>
              <w:sdtContent>
                <w:tc>
                  <w:tcPr>
                    <w:tcW w:w="2880" w:type="pct"/>
                    <w:tcBorders>
                      <w:top w:val="single" w:sz="4" w:space="0" w:color="auto"/>
                      <w:left w:val="single" w:sz="4" w:space="0" w:color="auto"/>
                      <w:bottom w:val="single" w:sz="4" w:space="0" w:color="auto"/>
                      <w:right w:val="single" w:sz="4" w:space="0" w:color="auto"/>
                    </w:tcBorders>
                    <w:shd w:val="clear" w:color="auto" w:fill="auto"/>
                  </w:tcPr>
                  <w:p w:rsidR="004615DF" w:rsidRPr="004615DF" w:rsidRDefault="004615DF" w:rsidP="00E85A6A">
                    <w:pPr>
                      <w:rPr>
                        <w:rFonts w:asciiTheme="minorEastAsia" w:eastAsiaTheme="minorEastAsia" w:hAnsiTheme="minorEastAsia"/>
                      </w:rPr>
                    </w:pPr>
                    <w:r w:rsidRPr="004615DF">
                      <w:rPr>
                        <w:rFonts w:asciiTheme="minorEastAsia" w:eastAsiaTheme="minorEastAsia" w:hAnsiTheme="minorEastAsia" w:hint="eastAsia"/>
                      </w:rPr>
                      <w:t>所得税费用</w:t>
                    </w:r>
                  </w:p>
                </w:tc>
              </w:sdtContent>
            </w:sdt>
            <w:tc>
              <w:tcPr>
                <w:tcW w:w="2120" w:type="pct"/>
                <w:tcBorders>
                  <w:top w:val="single" w:sz="6" w:space="0" w:color="auto"/>
                  <w:left w:val="single" w:sz="4" w:space="0" w:color="auto"/>
                  <w:bottom w:val="single" w:sz="6" w:space="0" w:color="auto"/>
                  <w:right w:val="single" w:sz="6" w:space="0" w:color="auto"/>
                </w:tcBorders>
                <w:shd w:val="clear" w:color="auto" w:fill="auto"/>
              </w:tcPr>
              <w:p w:rsidR="004615DF" w:rsidRPr="004615DF" w:rsidRDefault="004615DF" w:rsidP="00E85A6A">
                <w:pPr>
                  <w:jc w:val="right"/>
                  <w:rPr>
                    <w:rFonts w:asciiTheme="minorEastAsia" w:eastAsiaTheme="minorEastAsia" w:hAnsiTheme="minorEastAsia"/>
                  </w:rPr>
                </w:pPr>
                <w:r w:rsidRPr="004615DF">
                  <w:rPr>
                    <w:rFonts w:asciiTheme="minorEastAsia" w:eastAsiaTheme="minorEastAsia" w:hAnsiTheme="minorEastAsia"/>
                    <w:color w:val="000000"/>
                    <w:kern w:val="0"/>
                  </w:rPr>
                  <w:t>2,918,029.88</w:t>
                </w:r>
              </w:p>
            </w:tc>
          </w:tr>
        </w:tbl>
        <w:p w:rsidR="004615DF" w:rsidRDefault="004615DF"/>
        <w:p w:rsidR="00877D2C" w:rsidRDefault="005540A0">
          <w:pPr>
            <w:spacing w:before="60" w:after="60"/>
          </w:pPr>
          <w:r>
            <w:rPr>
              <w:rFonts w:hint="eastAsia"/>
            </w:rPr>
            <w:t>其他说明：</w:t>
          </w:r>
        </w:p>
        <w:sdt>
          <w:sdtPr>
            <w:alias w:val="是否适用：所得税费用的说明[双击切换]"/>
            <w:tag w:val="_GBC_6d867e6606c643469619e039bd83c158"/>
            <w:id w:val="-2076961242"/>
            <w:lock w:val="sdtLocked"/>
            <w:placeholder>
              <w:docPart w:val="GBC22222222222222222222222222222"/>
            </w:placeholder>
          </w:sdtPr>
          <w:sdtContent>
            <w:p w:rsidR="00877D2C" w:rsidRDefault="006A4C27" w:rsidP="004615DF">
              <w:pPr>
                <w:spacing w:before="60" w:after="60"/>
              </w:pPr>
              <w:r>
                <w:fldChar w:fldCharType="begin"/>
              </w:r>
              <w:r w:rsidR="004615DF">
                <w:rPr>
                  <w:rFonts w:hint="eastAsia"/>
                </w:rPr>
                <w:instrText xml:space="preserve">MACROBUTTON  SnrToggleCheckbox </w:instrText>
              </w:r>
              <w:r w:rsidR="004615DF">
                <w:rPr>
                  <w:rFonts w:hint="eastAsia"/>
                </w:rPr>
                <w:instrText>□适用</w:instrText>
              </w:r>
              <w:r w:rsidR="004615DF">
                <w:rPr>
                  <w:rFonts w:hint="eastAsia"/>
                </w:rPr>
                <w:instrText xml:space="preserve"> </w:instrText>
              </w:r>
              <w:r>
                <w:fldChar w:fldCharType="end"/>
              </w:r>
              <w:r>
                <w:fldChar w:fldCharType="begin"/>
              </w:r>
              <w:r w:rsidR="004615DF">
                <w:rPr>
                  <w:rFonts w:hint="eastAsia"/>
                </w:rPr>
                <w:instrText xml:space="preserve"> MACROBUTTON  SnrToggleCheckbox </w:instrText>
              </w:r>
              <w:r w:rsidR="004615DF">
                <w:rPr>
                  <w:rFonts w:hint="eastAsia"/>
                </w:rPr>
                <w:instrText>√不适用</w:instrText>
              </w:r>
              <w:r w:rsidR="004615DF">
                <w:rPr>
                  <w:rFonts w:hint="eastAsia"/>
                </w:rPr>
                <w:instrText xml:space="preserve"> </w:instrText>
              </w:r>
              <w:r>
                <w:fldChar w:fldCharType="end"/>
              </w:r>
            </w:p>
          </w:sdtContent>
        </w:sdt>
      </w:sdtContent>
    </w:sdt>
    <w:p w:rsidR="00877D2C" w:rsidRDefault="00877D2C">
      <w:pPr>
        <w:rPr>
          <w:b/>
        </w:rPr>
      </w:pPr>
    </w:p>
    <w:sdt>
      <w:sdtPr>
        <w:rPr>
          <w:rFonts w:ascii="宋体" w:hAnsi="宋体" w:cs="宋体" w:hint="eastAsia"/>
          <w:b w:val="0"/>
          <w:bCs w:val="0"/>
          <w:kern w:val="0"/>
          <w:szCs w:val="21"/>
        </w:rPr>
        <w:alias w:val="模块:其他综合收益"/>
        <w:tag w:val="_SEC_abcda0c67180436c970991051af2777d"/>
        <w:id w:val="1415507843"/>
        <w:lock w:val="sdtLocked"/>
        <w:placeholder>
          <w:docPart w:val="GBC22222222222222222222222222222"/>
        </w:placeholder>
      </w:sdtPr>
      <w:sdtEndPr>
        <w:rPr>
          <w:rFonts w:asciiTheme="minorHAnsi" w:eastAsiaTheme="minorEastAsia" w:hAnsiTheme="minorHAnsi" w:cs="Times New Roman"/>
          <w:kern w:val="2"/>
        </w:rPr>
      </w:sdtEndPr>
      <w:sdtConten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其他综合收益</w:t>
          </w:r>
        </w:p>
        <w:sdt>
          <w:sdtPr>
            <w:alias w:val="是否适用：其他综合收益说明[双击切换]"/>
            <w:tag w:val="_GBC_055e86e99cd742699e3e89a438a26b74"/>
            <w:id w:val="-1667398791"/>
            <w:lock w:val="sdtLocked"/>
            <w:placeholder>
              <w:docPart w:val="GBC22222222222222222222222222222"/>
            </w:placeholder>
          </w:sdtPr>
          <w:sdtContent>
            <w:p w:rsidR="00877D2C" w:rsidRDefault="006A4C27" w:rsidP="004615DF">
              <w:r>
                <w:fldChar w:fldCharType="begin"/>
              </w:r>
              <w:r w:rsidR="004615DF">
                <w:rPr>
                  <w:rFonts w:hint="eastAsia"/>
                </w:rPr>
                <w:instrText xml:space="preserve">MACROBUTTON  SnrToggleCheckbox </w:instrText>
              </w:r>
              <w:r w:rsidR="004615DF">
                <w:rPr>
                  <w:rFonts w:hint="eastAsia"/>
                </w:rPr>
                <w:instrText>□适用</w:instrText>
              </w:r>
              <w:r w:rsidR="004615DF">
                <w:rPr>
                  <w:rFonts w:hint="eastAsia"/>
                </w:rPr>
                <w:instrText xml:space="preserve"> </w:instrText>
              </w:r>
              <w:r>
                <w:fldChar w:fldCharType="end"/>
              </w:r>
              <w:r>
                <w:fldChar w:fldCharType="begin"/>
              </w:r>
              <w:r w:rsidR="004615DF">
                <w:rPr>
                  <w:rFonts w:hint="eastAsia"/>
                </w:rPr>
                <w:instrText xml:space="preserve"> MACROBUTTON  SnrToggleCheckbox </w:instrText>
              </w:r>
              <w:r w:rsidR="004615DF">
                <w:rPr>
                  <w:rFonts w:hint="eastAsia"/>
                </w:rPr>
                <w:instrText>√不适用</w:instrText>
              </w:r>
              <w:r w:rsidR="004615DF">
                <w:rPr>
                  <w:rFonts w:hint="eastAsia"/>
                </w:rPr>
                <w:instrText xml:space="preserve"> </w:instrText>
              </w:r>
              <w:r>
                <w:fldChar w:fldCharType="end"/>
              </w:r>
            </w:p>
          </w:sdtContent>
        </w:sdt>
      </w:sdtContent>
    </w:sdt>
    <w:p w:rsidR="00877D2C" w:rsidRDefault="00877D2C"/>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lastRenderedPageBreak/>
        <w:t>现金流量表项目</w:t>
      </w:r>
    </w:p>
    <w:sdt>
      <w:sdtPr>
        <w:rPr>
          <w:rFonts w:ascii="Calibri" w:eastAsia="宋体" w:hAnsi="Calibri" w:cs="宋体" w:hint="eastAsia"/>
          <w:b w:val="0"/>
          <w:bCs w:val="0"/>
          <w:kern w:val="0"/>
          <w:sz w:val="24"/>
          <w:szCs w:val="24"/>
        </w:rPr>
        <w:alias w:val="模块:收到的其他与经营活动有关的现金"/>
        <w:tag w:val="_SEC_db9c62b020ec4e9ea32fddcc998663ec"/>
        <w:id w:val="-1217892872"/>
        <w:lock w:val="sdtLocked"/>
        <w:placeholder>
          <w:docPart w:val="GBC22222222222222222222222222222"/>
        </w:placeholder>
      </w:sdtPr>
      <w:sdtEndPr>
        <w:rPr>
          <w:rFonts w:asciiTheme="minorHAnsi" w:hAnsiTheme="minorHAnsi" w:cstheme="minorBidi" w:hint="default"/>
          <w:kern w:val="2"/>
          <w:sz w:val="21"/>
          <w:szCs w:val="21"/>
        </w:rPr>
      </w:sdtEndPr>
      <w:sdtContent>
        <w:p w:rsidR="00877D2C" w:rsidRDefault="005540A0" w:rsidP="00B176E2">
          <w:pPr>
            <w:pStyle w:val="4"/>
            <w:numPr>
              <w:ilvl w:val="0"/>
              <w:numId w:val="102"/>
            </w:numPr>
            <w:ind w:left="426" w:hanging="426"/>
          </w:pPr>
          <w:r>
            <w:rPr>
              <w:rFonts w:hint="eastAsia"/>
            </w:rPr>
            <w:t>收到的其他与经营活动有关的现金</w:t>
          </w:r>
        </w:p>
        <w:sdt>
          <w:sdtPr>
            <w:alias w:val="是否适用：收到的其他与经营活动有关的现金[双击切换]"/>
            <w:tag w:val="_GBC_27345010807c4445aa9d99ce1518a33b"/>
            <w:id w:val="-103116497"/>
            <w:lock w:val="sdtLocked"/>
            <w:placeholder>
              <w:docPart w:val="GBC22222222222222222222222222222"/>
            </w:placeholder>
          </w:sdtPr>
          <w:sdtContent>
            <w:p w:rsidR="00877D2C" w:rsidRDefault="006A4C27">
              <w:r>
                <w:fldChar w:fldCharType="begin"/>
              </w:r>
              <w:r w:rsidR="004615DF">
                <w:rPr>
                  <w:rFonts w:hint="eastAsia"/>
                </w:rPr>
                <w:instrText xml:space="preserve">MACROBUTTON  SnrToggleCheckbox </w:instrText>
              </w:r>
              <w:r w:rsidR="004615DF">
                <w:rPr>
                  <w:rFonts w:hint="eastAsia"/>
                </w:rPr>
                <w:instrText>√适用</w:instrText>
              </w:r>
              <w:r w:rsidR="004615DF">
                <w:rPr>
                  <w:rFonts w:hint="eastAsia"/>
                </w:rPr>
                <w:instrText xml:space="preserve"> </w:instrText>
              </w:r>
              <w:r>
                <w:fldChar w:fldCharType="end"/>
              </w:r>
              <w:r>
                <w:fldChar w:fldCharType="begin"/>
              </w:r>
              <w:r w:rsidR="004615DF">
                <w:rPr>
                  <w:rFonts w:hint="eastAsia"/>
                </w:rPr>
                <w:instrText xml:space="preserve"> MACROBUTTON  SnrToggleCheckbox </w:instrText>
              </w:r>
              <w:r w:rsidR="004615DF">
                <w:rPr>
                  <w:rFonts w:hint="eastAsia"/>
                </w:rPr>
                <w:instrText>□不适用</w:instrText>
              </w:r>
              <w:r w:rsidR="004615DF">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收到的其他与经营活动有关的现金"/>
              <w:tag w:val="_GBC_dda6e50e7ee34f71977565af2472b533"/>
              <w:id w:val="5663079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收到的其他与经营活动有关的现金"/>
              <w:tag w:val="_GBC_8a91de0777534f02ab9e5a53784ea05b"/>
              <w:id w:val="-8478650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3232"/>
            <w:gridCol w:w="3008"/>
            <w:gridCol w:w="2819"/>
          </w:tblGrid>
          <w:tr w:rsidR="004615DF" w:rsidTr="004700B8">
            <w:sdt>
              <w:sdtPr>
                <w:rPr>
                  <w:rFonts w:asciiTheme="minorEastAsia" w:eastAsiaTheme="minorEastAsia" w:hAnsiTheme="minorEastAsia"/>
                </w:rPr>
                <w:tag w:val="_PLD_f7a5d7090c5c4e2b95d9e6f0ea383580"/>
                <w:id w:val="1229455"/>
                <w:lock w:val="sdtLocked"/>
              </w:sdtPr>
              <w:sdtContent>
                <w:tc>
                  <w:tcPr>
                    <w:tcW w:w="1784" w:type="pct"/>
                  </w:tcPr>
                  <w:p w:rsidR="004615DF" w:rsidRPr="004615DF" w:rsidRDefault="004615DF" w:rsidP="00E85A6A">
                    <w:pPr>
                      <w:autoSpaceDE w:val="0"/>
                      <w:autoSpaceDN w:val="0"/>
                      <w:adjustRightInd w:val="0"/>
                      <w:snapToGrid w:val="0"/>
                      <w:spacing w:line="240" w:lineRule="atLeast"/>
                      <w:jc w:val="center"/>
                      <w:rPr>
                        <w:rFonts w:asciiTheme="minorEastAsia" w:eastAsiaTheme="minorEastAsia" w:hAnsiTheme="minorEastAsia"/>
                      </w:rPr>
                    </w:pPr>
                    <w:r w:rsidRPr="004615DF">
                      <w:rPr>
                        <w:rFonts w:asciiTheme="minorEastAsia" w:eastAsiaTheme="minorEastAsia" w:hAnsiTheme="minorEastAsia" w:hint="eastAsia"/>
                      </w:rPr>
                      <w:t>项目</w:t>
                    </w:r>
                  </w:p>
                </w:tc>
              </w:sdtContent>
            </w:sdt>
            <w:sdt>
              <w:sdtPr>
                <w:rPr>
                  <w:rFonts w:asciiTheme="minorEastAsia" w:eastAsiaTheme="minorEastAsia" w:hAnsiTheme="minorEastAsia"/>
                </w:rPr>
                <w:tag w:val="_PLD_6a2d5fc680f64ea980912395fdf43d18"/>
                <w:id w:val="1229456"/>
                <w:lock w:val="sdtLocked"/>
              </w:sdtPr>
              <w:sdtContent>
                <w:tc>
                  <w:tcPr>
                    <w:tcW w:w="1660" w:type="pct"/>
                  </w:tcPr>
                  <w:p w:rsidR="004615DF" w:rsidRPr="004615DF" w:rsidRDefault="004615DF" w:rsidP="00E85A6A">
                    <w:pPr>
                      <w:autoSpaceDE w:val="0"/>
                      <w:autoSpaceDN w:val="0"/>
                      <w:adjustRightInd w:val="0"/>
                      <w:snapToGrid w:val="0"/>
                      <w:spacing w:line="240" w:lineRule="atLeast"/>
                      <w:jc w:val="center"/>
                      <w:rPr>
                        <w:rFonts w:asciiTheme="minorEastAsia" w:eastAsiaTheme="minorEastAsia" w:hAnsiTheme="minorEastAsia"/>
                      </w:rPr>
                    </w:pPr>
                    <w:r w:rsidRPr="004615DF">
                      <w:rPr>
                        <w:rFonts w:asciiTheme="minorEastAsia" w:eastAsiaTheme="minorEastAsia" w:hAnsiTheme="minorEastAsia" w:hint="eastAsia"/>
                      </w:rPr>
                      <w:t>本期发生额</w:t>
                    </w:r>
                  </w:p>
                </w:tc>
              </w:sdtContent>
            </w:sdt>
            <w:sdt>
              <w:sdtPr>
                <w:rPr>
                  <w:rFonts w:asciiTheme="minorEastAsia" w:eastAsiaTheme="minorEastAsia" w:hAnsiTheme="minorEastAsia"/>
                </w:rPr>
                <w:tag w:val="_PLD_4c33d44ff7254e8994d6dacbfee10de3"/>
                <w:id w:val="1229457"/>
                <w:lock w:val="sdtLocked"/>
              </w:sdtPr>
              <w:sdtContent>
                <w:tc>
                  <w:tcPr>
                    <w:tcW w:w="1556" w:type="pct"/>
                  </w:tcPr>
                  <w:p w:rsidR="004615DF" w:rsidRPr="004615DF" w:rsidRDefault="004615DF" w:rsidP="00E85A6A">
                    <w:pPr>
                      <w:autoSpaceDE w:val="0"/>
                      <w:autoSpaceDN w:val="0"/>
                      <w:adjustRightInd w:val="0"/>
                      <w:snapToGrid w:val="0"/>
                      <w:spacing w:line="240" w:lineRule="atLeast"/>
                      <w:jc w:val="center"/>
                      <w:rPr>
                        <w:rFonts w:asciiTheme="minorEastAsia" w:eastAsiaTheme="minorEastAsia" w:hAnsiTheme="minorEastAsia"/>
                      </w:rPr>
                    </w:pPr>
                    <w:r w:rsidRPr="004615DF">
                      <w:rPr>
                        <w:rFonts w:asciiTheme="minorEastAsia" w:eastAsiaTheme="minorEastAsia" w:hAnsiTheme="minorEastAsia" w:hint="eastAsia"/>
                      </w:rPr>
                      <w:t>上期发生额</w:t>
                    </w:r>
                  </w:p>
                </w:tc>
              </w:sdtContent>
            </w:sdt>
          </w:tr>
          <w:sdt>
            <w:sdtPr>
              <w:rPr>
                <w:rFonts w:asciiTheme="minorEastAsia" w:eastAsiaTheme="minorEastAsia" w:hAnsiTheme="minorEastAsia" w:hint="eastAsia"/>
              </w:rPr>
              <w:alias w:val="收到的其他与经营活动有关的现金明细"/>
              <w:tag w:val="_TUP_ca9171e54df6430e9436143874401ecc"/>
              <w:id w:val="1229458"/>
              <w:lock w:val="sdtLocked"/>
            </w:sdtPr>
            <w:sdtContent>
              <w:tr w:rsidR="004615DF" w:rsidTr="004700B8">
                <w:tc>
                  <w:tcPr>
                    <w:tcW w:w="1784" w:type="pct"/>
                  </w:tcPr>
                  <w:p w:rsidR="004615DF" w:rsidRPr="004615DF" w:rsidRDefault="004615DF" w:rsidP="00E85A6A">
                    <w:pPr>
                      <w:autoSpaceDE w:val="0"/>
                      <w:autoSpaceDN w:val="0"/>
                      <w:adjustRightInd w:val="0"/>
                      <w:snapToGrid w:val="0"/>
                      <w:spacing w:line="240" w:lineRule="atLeast"/>
                      <w:rPr>
                        <w:rFonts w:asciiTheme="minorEastAsia" w:eastAsiaTheme="minorEastAsia" w:hAnsiTheme="minorEastAsia"/>
                      </w:rPr>
                    </w:pPr>
                    <w:r w:rsidRPr="004615DF">
                      <w:rPr>
                        <w:rFonts w:asciiTheme="minorEastAsia" w:eastAsiaTheme="minorEastAsia" w:hAnsiTheme="minorEastAsia"/>
                      </w:rPr>
                      <w:t>往来款</w:t>
                    </w:r>
                  </w:p>
                </w:tc>
                <w:tc>
                  <w:tcPr>
                    <w:tcW w:w="1660" w:type="pct"/>
                    <w:vAlign w:val="bottom"/>
                  </w:tcPr>
                  <w:p w:rsidR="004615DF" w:rsidRPr="004615DF" w:rsidRDefault="004615DF" w:rsidP="00E85A6A">
                    <w:pPr>
                      <w:jc w:val="right"/>
                      <w:rPr>
                        <w:rFonts w:asciiTheme="minorEastAsia" w:eastAsiaTheme="minorEastAsia" w:hAnsiTheme="minorEastAsia"/>
                      </w:rPr>
                    </w:pPr>
                    <w:r w:rsidRPr="004615DF">
                      <w:rPr>
                        <w:rFonts w:asciiTheme="minorEastAsia" w:eastAsiaTheme="minorEastAsia" w:hAnsiTheme="minorEastAsia"/>
                      </w:rPr>
                      <w:t>118,202.79</w:t>
                    </w:r>
                  </w:p>
                </w:tc>
                <w:tc>
                  <w:tcPr>
                    <w:tcW w:w="1556" w:type="pct"/>
                  </w:tcPr>
                  <w:p w:rsidR="004615DF" w:rsidRPr="004615DF" w:rsidRDefault="004615DF" w:rsidP="00E85A6A">
                    <w:pPr>
                      <w:jc w:val="right"/>
                      <w:rPr>
                        <w:rFonts w:asciiTheme="minorEastAsia" w:eastAsiaTheme="minorEastAsia" w:hAnsiTheme="minorEastAsia"/>
                      </w:rPr>
                    </w:pPr>
                    <w:r w:rsidRPr="004615DF">
                      <w:rPr>
                        <w:rFonts w:asciiTheme="minorEastAsia" w:eastAsiaTheme="minorEastAsia" w:hAnsiTheme="minorEastAsia"/>
                      </w:rPr>
                      <w:t>694,168.66</w:t>
                    </w:r>
                  </w:p>
                </w:tc>
              </w:tr>
            </w:sdtContent>
          </w:sdt>
          <w:sdt>
            <w:sdtPr>
              <w:rPr>
                <w:rFonts w:asciiTheme="minorEastAsia" w:eastAsiaTheme="minorEastAsia" w:hAnsiTheme="minorEastAsia" w:hint="eastAsia"/>
              </w:rPr>
              <w:alias w:val="收到的其他与经营活动有关的现金明细"/>
              <w:tag w:val="_TUP_ca9171e54df6430e9436143874401ecc"/>
              <w:id w:val="1229459"/>
              <w:lock w:val="sdtLocked"/>
            </w:sdtPr>
            <w:sdtContent>
              <w:tr w:rsidR="004615DF" w:rsidTr="004700B8">
                <w:tc>
                  <w:tcPr>
                    <w:tcW w:w="1784" w:type="pct"/>
                  </w:tcPr>
                  <w:p w:rsidR="004615DF" w:rsidRPr="004615DF" w:rsidRDefault="004615DF" w:rsidP="00E85A6A">
                    <w:pPr>
                      <w:autoSpaceDE w:val="0"/>
                      <w:autoSpaceDN w:val="0"/>
                      <w:adjustRightInd w:val="0"/>
                      <w:snapToGrid w:val="0"/>
                      <w:spacing w:line="240" w:lineRule="atLeast"/>
                      <w:rPr>
                        <w:rFonts w:asciiTheme="minorEastAsia" w:eastAsiaTheme="minorEastAsia" w:hAnsiTheme="minorEastAsia"/>
                      </w:rPr>
                    </w:pPr>
                    <w:r w:rsidRPr="004615DF">
                      <w:rPr>
                        <w:rFonts w:asciiTheme="minorEastAsia" w:eastAsiaTheme="minorEastAsia" w:hAnsiTheme="minorEastAsia"/>
                      </w:rPr>
                      <w:t>政府补助</w:t>
                    </w:r>
                  </w:p>
                </w:tc>
                <w:tc>
                  <w:tcPr>
                    <w:tcW w:w="1660" w:type="pct"/>
                    <w:vAlign w:val="bottom"/>
                  </w:tcPr>
                  <w:p w:rsidR="004615DF" w:rsidRPr="004615DF" w:rsidRDefault="004615DF" w:rsidP="00E85A6A">
                    <w:pPr>
                      <w:jc w:val="right"/>
                      <w:rPr>
                        <w:rFonts w:asciiTheme="minorEastAsia" w:eastAsiaTheme="minorEastAsia" w:hAnsiTheme="minorEastAsia"/>
                      </w:rPr>
                    </w:pPr>
                    <w:r w:rsidRPr="004615DF">
                      <w:rPr>
                        <w:rFonts w:asciiTheme="minorEastAsia" w:eastAsiaTheme="minorEastAsia" w:hAnsiTheme="minorEastAsia"/>
                      </w:rPr>
                      <w:t>8,710,223.93</w:t>
                    </w:r>
                  </w:p>
                </w:tc>
                <w:tc>
                  <w:tcPr>
                    <w:tcW w:w="1556" w:type="pct"/>
                  </w:tcPr>
                  <w:p w:rsidR="004615DF" w:rsidRPr="004615DF" w:rsidRDefault="004615DF" w:rsidP="00E85A6A">
                    <w:pPr>
                      <w:jc w:val="right"/>
                      <w:rPr>
                        <w:rFonts w:asciiTheme="minorEastAsia" w:eastAsiaTheme="minorEastAsia" w:hAnsiTheme="minorEastAsia"/>
                      </w:rPr>
                    </w:pPr>
                    <w:r w:rsidRPr="004615DF">
                      <w:rPr>
                        <w:rFonts w:asciiTheme="minorEastAsia" w:eastAsiaTheme="minorEastAsia" w:hAnsiTheme="minorEastAsia"/>
                      </w:rPr>
                      <w:t>6,963,722.16</w:t>
                    </w:r>
                  </w:p>
                </w:tc>
              </w:tr>
            </w:sdtContent>
          </w:sdt>
          <w:sdt>
            <w:sdtPr>
              <w:rPr>
                <w:rFonts w:asciiTheme="minorEastAsia" w:eastAsiaTheme="minorEastAsia" w:hAnsiTheme="minorEastAsia" w:hint="eastAsia"/>
              </w:rPr>
              <w:alias w:val="收到的其他与经营活动有关的现金明细"/>
              <w:tag w:val="_TUP_ca9171e54df6430e9436143874401ecc"/>
              <w:id w:val="1229460"/>
              <w:lock w:val="sdtLocked"/>
            </w:sdtPr>
            <w:sdtContent>
              <w:tr w:rsidR="004615DF" w:rsidTr="004700B8">
                <w:tc>
                  <w:tcPr>
                    <w:tcW w:w="1784" w:type="pct"/>
                  </w:tcPr>
                  <w:p w:rsidR="004615DF" w:rsidRPr="004615DF" w:rsidRDefault="004615DF" w:rsidP="00E85A6A">
                    <w:pPr>
                      <w:autoSpaceDE w:val="0"/>
                      <w:autoSpaceDN w:val="0"/>
                      <w:adjustRightInd w:val="0"/>
                      <w:snapToGrid w:val="0"/>
                      <w:spacing w:line="240" w:lineRule="atLeast"/>
                      <w:rPr>
                        <w:rFonts w:asciiTheme="minorEastAsia" w:eastAsiaTheme="minorEastAsia" w:hAnsiTheme="minorEastAsia"/>
                      </w:rPr>
                    </w:pPr>
                    <w:r w:rsidRPr="004615DF">
                      <w:rPr>
                        <w:rFonts w:asciiTheme="minorEastAsia" w:eastAsiaTheme="minorEastAsia" w:hAnsiTheme="minorEastAsia"/>
                      </w:rPr>
                      <w:t>活期银行存款利息收入</w:t>
                    </w:r>
                  </w:p>
                </w:tc>
                <w:tc>
                  <w:tcPr>
                    <w:tcW w:w="1660" w:type="pct"/>
                    <w:vAlign w:val="bottom"/>
                  </w:tcPr>
                  <w:p w:rsidR="004615DF" w:rsidRPr="004615DF" w:rsidRDefault="004615DF" w:rsidP="00E85A6A">
                    <w:pPr>
                      <w:jc w:val="right"/>
                      <w:rPr>
                        <w:rFonts w:asciiTheme="minorEastAsia" w:eastAsiaTheme="minorEastAsia" w:hAnsiTheme="minorEastAsia"/>
                      </w:rPr>
                    </w:pPr>
                    <w:r w:rsidRPr="004615DF">
                      <w:rPr>
                        <w:rFonts w:asciiTheme="minorEastAsia" w:eastAsiaTheme="minorEastAsia" w:hAnsiTheme="minorEastAsia"/>
                      </w:rPr>
                      <w:t>1,479,392.68</w:t>
                    </w:r>
                  </w:p>
                </w:tc>
                <w:tc>
                  <w:tcPr>
                    <w:tcW w:w="1556" w:type="pct"/>
                  </w:tcPr>
                  <w:p w:rsidR="004615DF" w:rsidRPr="004615DF" w:rsidRDefault="004615DF" w:rsidP="00E85A6A">
                    <w:pPr>
                      <w:jc w:val="right"/>
                      <w:rPr>
                        <w:rFonts w:asciiTheme="minorEastAsia" w:eastAsiaTheme="minorEastAsia" w:hAnsiTheme="minorEastAsia"/>
                      </w:rPr>
                    </w:pPr>
                    <w:r w:rsidRPr="004615DF">
                      <w:rPr>
                        <w:rFonts w:asciiTheme="minorEastAsia" w:eastAsiaTheme="minorEastAsia" w:hAnsiTheme="minorEastAsia"/>
                      </w:rPr>
                      <w:t>1,638,186.37</w:t>
                    </w:r>
                  </w:p>
                </w:tc>
              </w:tr>
            </w:sdtContent>
          </w:sdt>
          <w:sdt>
            <w:sdtPr>
              <w:rPr>
                <w:rFonts w:asciiTheme="minorEastAsia" w:eastAsiaTheme="minorEastAsia" w:hAnsiTheme="minorEastAsia" w:hint="eastAsia"/>
              </w:rPr>
              <w:alias w:val="收到的其他与经营活动有关的现金明细"/>
              <w:tag w:val="_TUP_ca9171e54df6430e9436143874401ecc"/>
              <w:id w:val="1229461"/>
              <w:lock w:val="sdtLocked"/>
            </w:sdtPr>
            <w:sdtContent>
              <w:tr w:rsidR="004615DF" w:rsidTr="004700B8">
                <w:tc>
                  <w:tcPr>
                    <w:tcW w:w="1784" w:type="pct"/>
                  </w:tcPr>
                  <w:p w:rsidR="004615DF" w:rsidRPr="004615DF" w:rsidRDefault="004615DF" w:rsidP="00E85A6A">
                    <w:pPr>
                      <w:autoSpaceDE w:val="0"/>
                      <w:autoSpaceDN w:val="0"/>
                      <w:adjustRightInd w:val="0"/>
                      <w:snapToGrid w:val="0"/>
                      <w:spacing w:line="240" w:lineRule="atLeast"/>
                      <w:rPr>
                        <w:rFonts w:asciiTheme="minorEastAsia" w:eastAsiaTheme="minorEastAsia" w:hAnsiTheme="minorEastAsia"/>
                      </w:rPr>
                    </w:pPr>
                    <w:r w:rsidRPr="004615DF">
                      <w:rPr>
                        <w:rFonts w:asciiTheme="minorEastAsia" w:eastAsiaTheme="minorEastAsia" w:hAnsiTheme="minorEastAsia"/>
                      </w:rPr>
                      <w:t>其他</w:t>
                    </w:r>
                  </w:p>
                </w:tc>
                <w:tc>
                  <w:tcPr>
                    <w:tcW w:w="1660" w:type="pct"/>
                    <w:vAlign w:val="bottom"/>
                  </w:tcPr>
                  <w:p w:rsidR="004615DF" w:rsidRPr="004615DF" w:rsidRDefault="004615DF" w:rsidP="00E85A6A">
                    <w:pPr>
                      <w:jc w:val="right"/>
                      <w:rPr>
                        <w:rFonts w:asciiTheme="minorEastAsia" w:eastAsiaTheme="minorEastAsia" w:hAnsiTheme="minorEastAsia"/>
                      </w:rPr>
                    </w:pPr>
                    <w:r w:rsidRPr="004615DF">
                      <w:rPr>
                        <w:rFonts w:asciiTheme="minorEastAsia" w:eastAsiaTheme="minorEastAsia" w:hAnsiTheme="minorEastAsia"/>
                      </w:rPr>
                      <w:t>278,152.53</w:t>
                    </w:r>
                  </w:p>
                </w:tc>
                <w:tc>
                  <w:tcPr>
                    <w:tcW w:w="1556" w:type="pct"/>
                  </w:tcPr>
                  <w:p w:rsidR="004615DF" w:rsidRPr="004615DF" w:rsidRDefault="004615DF" w:rsidP="00E85A6A">
                    <w:pPr>
                      <w:jc w:val="right"/>
                      <w:rPr>
                        <w:rFonts w:asciiTheme="minorEastAsia" w:eastAsiaTheme="minorEastAsia" w:hAnsiTheme="minorEastAsia"/>
                      </w:rPr>
                    </w:pPr>
                    <w:r w:rsidRPr="004615DF">
                      <w:rPr>
                        <w:rFonts w:asciiTheme="minorEastAsia" w:eastAsiaTheme="minorEastAsia" w:hAnsiTheme="minorEastAsia"/>
                      </w:rPr>
                      <w:t>512,933.57</w:t>
                    </w:r>
                  </w:p>
                </w:tc>
              </w:tr>
            </w:sdtContent>
          </w:sdt>
          <w:tr w:rsidR="004615DF" w:rsidTr="004700B8">
            <w:sdt>
              <w:sdtPr>
                <w:rPr>
                  <w:rFonts w:asciiTheme="minorEastAsia" w:eastAsiaTheme="minorEastAsia" w:hAnsiTheme="minorEastAsia"/>
                </w:rPr>
                <w:tag w:val="_PLD_15c008cf970d4546b79acd33ba59b803"/>
                <w:id w:val="1229462"/>
                <w:lock w:val="sdtLocked"/>
              </w:sdtPr>
              <w:sdtContent>
                <w:tc>
                  <w:tcPr>
                    <w:tcW w:w="1784" w:type="pct"/>
                  </w:tcPr>
                  <w:p w:rsidR="004615DF" w:rsidRPr="004615DF" w:rsidRDefault="004615DF" w:rsidP="00E85A6A">
                    <w:pPr>
                      <w:autoSpaceDE w:val="0"/>
                      <w:autoSpaceDN w:val="0"/>
                      <w:adjustRightInd w:val="0"/>
                      <w:snapToGrid w:val="0"/>
                      <w:spacing w:line="240" w:lineRule="atLeast"/>
                      <w:jc w:val="center"/>
                      <w:rPr>
                        <w:rFonts w:asciiTheme="minorEastAsia" w:eastAsiaTheme="minorEastAsia" w:hAnsiTheme="minorEastAsia"/>
                      </w:rPr>
                    </w:pPr>
                    <w:r w:rsidRPr="004615DF">
                      <w:rPr>
                        <w:rFonts w:asciiTheme="minorEastAsia" w:eastAsiaTheme="minorEastAsia" w:hAnsiTheme="minorEastAsia" w:hint="eastAsia"/>
                      </w:rPr>
                      <w:t>合计</w:t>
                    </w:r>
                  </w:p>
                </w:tc>
              </w:sdtContent>
            </w:sdt>
            <w:tc>
              <w:tcPr>
                <w:tcW w:w="1660" w:type="pct"/>
                <w:vAlign w:val="bottom"/>
              </w:tcPr>
              <w:p w:rsidR="004615DF" w:rsidRPr="004615DF" w:rsidRDefault="004615DF" w:rsidP="00E85A6A">
                <w:pPr>
                  <w:jc w:val="right"/>
                  <w:rPr>
                    <w:rFonts w:asciiTheme="minorEastAsia" w:eastAsiaTheme="minorEastAsia" w:hAnsiTheme="minorEastAsia"/>
                  </w:rPr>
                </w:pPr>
                <w:r w:rsidRPr="004615DF">
                  <w:rPr>
                    <w:rFonts w:asciiTheme="minorEastAsia" w:eastAsiaTheme="minorEastAsia" w:hAnsiTheme="minorEastAsia"/>
                  </w:rPr>
                  <w:t>10,585,971.93</w:t>
                </w:r>
              </w:p>
            </w:tc>
            <w:tc>
              <w:tcPr>
                <w:tcW w:w="1556" w:type="pct"/>
              </w:tcPr>
              <w:p w:rsidR="004615DF" w:rsidRPr="004615DF" w:rsidRDefault="004615DF" w:rsidP="00E85A6A">
                <w:pPr>
                  <w:jc w:val="right"/>
                  <w:rPr>
                    <w:rFonts w:asciiTheme="minorEastAsia" w:eastAsiaTheme="minorEastAsia" w:hAnsiTheme="minorEastAsia"/>
                  </w:rPr>
                </w:pPr>
                <w:r w:rsidRPr="004615DF">
                  <w:rPr>
                    <w:rFonts w:asciiTheme="minorEastAsia" w:eastAsiaTheme="minorEastAsia" w:hAnsiTheme="minorEastAsia"/>
                  </w:rPr>
                  <w:t>9,809,010.76</w:t>
                </w:r>
              </w:p>
            </w:tc>
          </w:tr>
        </w:tbl>
        <w:p w:rsidR="004615DF" w:rsidRDefault="004615DF"/>
        <w:p w:rsidR="00877D2C" w:rsidRDefault="005540A0">
          <w:pPr>
            <w:snapToGrid w:val="0"/>
            <w:spacing w:before="60" w:after="60" w:line="240" w:lineRule="atLeast"/>
          </w:pPr>
          <w:r>
            <w:rPr>
              <w:rFonts w:hint="eastAsia"/>
            </w:rPr>
            <w:t>收到的其他与经营活动有关的现金说明：</w:t>
          </w:r>
        </w:p>
        <w:sdt>
          <w:sdtPr>
            <w:alias w:val="收到的其他与经营活动有关的现金说明"/>
            <w:tag w:val="_GBC_2e3adcc96d704a9b8dd36934b863d3d4"/>
            <w:id w:val="1578253645"/>
            <w:lock w:val="sdtLocked"/>
            <w:placeholder>
              <w:docPart w:val="GBC22222222222222222222222222222"/>
            </w:placeholder>
          </w:sdtPr>
          <w:sdtContent>
            <w:p w:rsidR="00877D2C" w:rsidRDefault="0011448A">
              <w:r>
                <w:rPr>
                  <w:rFonts w:hint="eastAsia"/>
                </w:rPr>
                <w:t>无</w:t>
              </w:r>
            </w:p>
          </w:sdtContent>
        </w:sdt>
      </w:sdtContent>
    </w:sdt>
    <w:p w:rsidR="00877D2C" w:rsidRDefault="00877D2C"/>
    <w:sdt>
      <w:sdtPr>
        <w:rPr>
          <w:rFonts w:ascii="宋体" w:eastAsia="宋体" w:hAnsi="宋体" w:cs="宋体" w:hint="eastAsia"/>
          <w:b w:val="0"/>
          <w:bCs w:val="0"/>
          <w:kern w:val="0"/>
          <w:sz w:val="24"/>
          <w:szCs w:val="24"/>
        </w:rPr>
        <w:alias w:val="模块:支付的其他与经营活动有关的现金"/>
        <w:tag w:val="_SEC_69836e8867b347e7b3fe206eca280b9d"/>
        <w:id w:val="187723091"/>
        <w:lock w:val="sdtLocked"/>
        <w:placeholder>
          <w:docPart w:val="GBC22222222222222222222222222222"/>
        </w:placeholder>
      </w:sdtPr>
      <w:sdtEndPr>
        <w:rPr>
          <w:rFonts w:asciiTheme="minorHAnsi" w:hAnsiTheme="minorHAnsi" w:cstheme="minorBidi"/>
          <w:kern w:val="2"/>
          <w:sz w:val="21"/>
          <w:szCs w:val="21"/>
        </w:rPr>
      </w:sdtEndPr>
      <w:sdtContent>
        <w:p w:rsidR="00877D2C" w:rsidRDefault="005540A0" w:rsidP="00B176E2">
          <w:pPr>
            <w:pStyle w:val="4"/>
            <w:numPr>
              <w:ilvl w:val="0"/>
              <w:numId w:val="102"/>
            </w:numPr>
            <w:ind w:left="426" w:hanging="426"/>
          </w:pPr>
          <w:r>
            <w:rPr>
              <w:rFonts w:hint="eastAsia"/>
            </w:rPr>
            <w:t>支付的其他与经营活动有关的现金</w:t>
          </w:r>
        </w:p>
        <w:sdt>
          <w:sdtPr>
            <w:alias w:val="是否适用：支付的其他与经营活动有关的现金[双击切换]"/>
            <w:tag w:val="_GBC_f4dd9812849049808cd722f0acb16a7a"/>
            <w:id w:val="-577284236"/>
            <w:lock w:val="sdtLocked"/>
            <w:placeholder>
              <w:docPart w:val="GBC22222222222222222222222222222"/>
            </w:placeholder>
          </w:sdtPr>
          <w:sdtContent>
            <w:p w:rsidR="00877D2C" w:rsidRDefault="006A4C27">
              <w:r>
                <w:fldChar w:fldCharType="begin"/>
              </w:r>
              <w:r w:rsidR="0011448A">
                <w:rPr>
                  <w:rFonts w:hint="eastAsia"/>
                </w:rPr>
                <w:instrText xml:space="preserve">MACROBUTTON  SnrToggleCheckbox </w:instrText>
              </w:r>
              <w:r w:rsidR="0011448A">
                <w:rPr>
                  <w:rFonts w:hint="eastAsia"/>
                </w:rPr>
                <w:instrText>√适用</w:instrText>
              </w:r>
              <w:r w:rsidR="0011448A">
                <w:rPr>
                  <w:rFonts w:hint="eastAsia"/>
                </w:rPr>
                <w:instrText xml:space="preserve"> </w:instrText>
              </w:r>
              <w:r>
                <w:fldChar w:fldCharType="end"/>
              </w:r>
              <w:r>
                <w:fldChar w:fldCharType="begin"/>
              </w:r>
              <w:r w:rsidR="0011448A">
                <w:rPr>
                  <w:rFonts w:hint="eastAsia"/>
                </w:rPr>
                <w:instrText xml:space="preserve"> MACROBUTTON  SnrToggleCheckbox </w:instrText>
              </w:r>
              <w:r w:rsidR="0011448A">
                <w:rPr>
                  <w:rFonts w:hint="eastAsia"/>
                </w:rPr>
                <w:instrText>□不适用</w:instrText>
              </w:r>
              <w:r w:rsidR="0011448A">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支付的其他与经营活动有关的现金"/>
              <w:tag w:val="_GBC_43b6d286fa3345adb12f59f8ca6d94fd"/>
              <w:id w:val="14172941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支付的其他与经营活动有关的现金"/>
              <w:tag w:val="_GBC_1cb95a87f7e44f1f81d520deac5b4e18"/>
              <w:id w:val="277764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3232"/>
            <w:gridCol w:w="2988"/>
            <w:gridCol w:w="2839"/>
          </w:tblGrid>
          <w:tr w:rsidR="0011448A" w:rsidTr="004700B8">
            <w:sdt>
              <w:sdtPr>
                <w:rPr>
                  <w:rFonts w:asciiTheme="minorEastAsia" w:eastAsiaTheme="minorEastAsia" w:hAnsiTheme="minorEastAsia"/>
                </w:rPr>
                <w:tag w:val="_PLD_313336294a534de9a634e32311d5592e"/>
                <w:id w:val="1229589"/>
                <w:lock w:val="sdtLocked"/>
              </w:sdtPr>
              <w:sdtContent>
                <w:tc>
                  <w:tcPr>
                    <w:tcW w:w="1784" w:type="pct"/>
                  </w:tcPr>
                  <w:p w:rsidR="0011448A" w:rsidRPr="0011448A" w:rsidRDefault="0011448A" w:rsidP="00E85A6A">
                    <w:pPr>
                      <w:autoSpaceDE w:val="0"/>
                      <w:autoSpaceDN w:val="0"/>
                      <w:adjustRightInd w:val="0"/>
                      <w:snapToGrid w:val="0"/>
                      <w:jc w:val="center"/>
                      <w:rPr>
                        <w:rFonts w:asciiTheme="minorEastAsia" w:eastAsiaTheme="minorEastAsia" w:hAnsiTheme="minorEastAsia"/>
                      </w:rPr>
                    </w:pPr>
                    <w:r w:rsidRPr="0011448A">
                      <w:rPr>
                        <w:rFonts w:asciiTheme="minorEastAsia" w:eastAsiaTheme="minorEastAsia" w:hAnsiTheme="minorEastAsia" w:hint="eastAsia"/>
                      </w:rPr>
                      <w:t>项目</w:t>
                    </w:r>
                  </w:p>
                </w:tc>
              </w:sdtContent>
            </w:sdt>
            <w:sdt>
              <w:sdtPr>
                <w:rPr>
                  <w:rFonts w:asciiTheme="minorEastAsia" w:eastAsiaTheme="minorEastAsia" w:hAnsiTheme="minorEastAsia"/>
                </w:rPr>
                <w:tag w:val="_PLD_254446e36934468da941d479360a4c79"/>
                <w:id w:val="1229590"/>
                <w:lock w:val="sdtLocked"/>
              </w:sdtPr>
              <w:sdtContent>
                <w:tc>
                  <w:tcPr>
                    <w:tcW w:w="1649" w:type="pct"/>
                  </w:tcPr>
                  <w:p w:rsidR="0011448A" w:rsidRPr="0011448A" w:rsidRDefault="0011448A" w:rsidP="00E85A6A">
                    <w:pPr>
                      <w:autoSpaceDE w:val="0"/>
                      <w:autoSpaceDN w:val="0"/>
                      <w:adjustRightInd w:val="0"/>
                      <w:snapToGrid w:val="0"/>
                      <w:jc w:val="center"/>
                      <w:rPr>
                        <w:rFonts w:asciiTheme="minorEastAsia" w:eastAsiaTheme="minorEastAsia" w:hAnsiTheme="minorEastAsia"/>
                      </w:rPr>
                    </w:pPr>
                    <w:r w:rsidRPr="0011448A">
                      <w:rPr>
                        <w:rFonts w:asciiTheme="minorEastAsia" w:eastAsiaTheme="minorEastAsia" w:hAnsiTheme="minorEastAsia" w:hint="eastAsia"/>
                      </w:rPr>
                      <w:t>本期发生额</w:t>
                    </w:r>
                  </w:p>
                </w:tc>
              </w:sdtContent>
            </w:sdt>
            <w:sdt>
              <w:sdtPr>
                <w:rPr>
                  <w:rFonts w:asciiTheme="minorEastAsia" w:eastAsiaTheme="minorEastAsia" w:hAnsiTheme="minorEastAsia"/>
                </w:rPr>
                <w:tag w:val="_PLD_7dc479c1c10240cc94f89ea3fc1d6136"/>
                <w:id w:val="1229591"/>
                <w:lock w:val="sdtLocked"/>
              </w:sdtPr>
              <w:sdtContent>
                <w:tc>
                  <w:tcPr>
                    <w:tcW w:w="1567" w:type="pct"/>
                  </w:tcPr>
                  <w:p w:rsidR="0011448A" w:rsidRPr="0011448A" w:rsidRDefault="0011448A" w:rsidP="00E85A6A">
                    <w:pPr>
                      <w:autoSpaceDE w:val="0"/>
                      <w:autoSpaceDN w:val="0"/>
                      <w:adjustRightInd w:val="0"/>
                      <w:snapToGrid w:val="0"/>
                      <w:jc w:val="center"/>
                      <w:rPr>
                        <w:rFonts w:asciiTheme="minorEastAsia" w:eastAsiaTheme="minorEastAsia" w:hAnsiTheme="minorEastAsia"/>
                      </w:rPr>
                    </w:pPr>
                    <w:r w:rsidRPr="0011448A">
                      <w:rPr>
                        <w:rFonts w:asciiTheme="minorEastAsia" w:eastAsiaTheme="minorEastAsia" w:hAnsiTheme="minorEastAsia" w:hint="eastAsia"/>
                      </w:rPr>
                      <w:t>上期发生额</w:t>
                    </w:r>
                  </w:p>
                </w:tc>
              </w:sdtContent>
            </w:sdt>
          </w:tr>
          <w:sdt>
            <w:sdtPr>
              <w:rPr>
                <w:rFonts w:asciiTheme="minorEastAsia" w:eastAsiaTheme="minorEastAsia" w:hAnsiTheme="minorEastAsia" w:hint="eastAsia"/>
              </w:rPr>
              <w:alias w:val="支付的其他与经营活动有关的现金明细"/>
              <w:tag w:val="_TUP_6bc26f086cee402ca4d348d61c665ec6"/>
              <w:id w:val="1229592"/>
              <w:lock w:val="sdtLocked"/>
            </w:sdtPr>
            <w:sdtContent>
              <w:tr w:rsidR="0011448A" w:rsidTr="004700B8">
                <w:tc>
                  <w:tcPr>
                    <w:tcW w:w="1784" w:type="pct"/>
                  </w:tcPr>
                  <w:p w:rsidR="0011448A" w:rsidRPr="0011448A" w:rsidRDefault="0011448A" w:rsidP="00E85A6A">
                    <w:pPr>
                      <w:autoSpaceDE w:val="0"/>
                      <w:autoSpaceDN w:val="0"/>
                      <w:adjustRightInd w:val="0"/>
                      <w:snapToGrid w:val="0"/>
                      <w:rPr>
                        <w:rFonts w:asciiTheme="minorEastAsia" w:eastAsiaTheme="minorEastAsia" w:hAnsiTheme="minorEastAsia"/>
                      </w:rPr>
                    </w:pPr>
                    <w:r w:rsidRPr="0011448A">
                      <w:rPr>
                        <w:rFonts w:asciiTheme="minorEastAsia" w:eastAsiaTheme="minorEastAsia" w:hAnsiTheme="minorEastAsia"/>
                      </w:rPr>
                      <w:t>期间费用</w:t>
                    </w:r>
                  </w:p>
                </w:tc>
                <w:tc>
                  <w:tcPr>
                    <w:tcW w:w="1649" w:type="pct"/>
                  </w:tcPr>
                  <w:p w:rsidR="0011448A" w:rsidRPr="0011448A" w:rsidRDefault="0011448A" w:rsidP="00E85A6A">
                    <w:pPr>
                      <w:jc w:val="right"/>
                      <w:rPr>
                        <w:rFonts w:asciiTheme="minorEastAsia" w:eastAsiaTheme="minorEastAsia" w:hAnsiTheme="minorEastAsia"/>
                      </w:rPr>
                    </w:pPr>
                    <w:r w:rsidRPr="0011448A">
                      <w:rPr>
                        <w:rFonts w:asciiTheme="minorEastAsia" w:eastAsiaTheme="minorEastAsia" w:hAnsiTheme="minorEastAsia"/>
                      </w:rPr>
                      <w:t>41,952,468.40</w:t>
                    </w:r>
                  </w:p>
                </w:tc>
                <w:tc>
                  <w:tcPr>
                    <w:tcW w:w="1567" w:type="pct"/>
                  </w:tcPr>
                  <w:p w:rsidR="0011448A" w:rsidRPr="0011448A" w:rsidRDefault="0011448A" w:rsidP="00E85A6A">
                    <w:pPr>
                      <w:jc w:val="right"/>
                      <w:rPr>
                        <w:rFonts w:asciiTheme="minorEastAsia" w:eastAsiaTheme="minorEastAsia" w:hAnsiTheme="minorEastAsia"/>
                      </w:rPr>
                    </w:pPr>
                    <w:r w:rsidRPr="0011448A">
                      <w:rPr>
                        <w:rFonts w:asciiTheme="minorEastAsia" w:eastAsiaTheme="minorEastAsia" w:hAnsiTheme="minorEastAsia"/>
                      </w:rPr>
                      <w:t>54,114,028.30</w:t>
                    </w:r>
                  </w:p>
                </w:tc>
              </w:tr>
            </w:sdtContent>
          </w:sdt>
          <w:sdt>
            <w:sdtPr>
              <w:rPr>
                <w:rFonts w:asciiTheme="minorEastAsia" w:eastAsiaTheme="minorEastAsia" w:hAnsiTheme="minorEastAsia" w:hint="eastAsia"/>
              </w:rPr>
              <w:alias w:val="支付的其他与经营活动有关的现金明细"/>
              <w:tag w:val="_TUP_6bc26f086cee402ca4d348d61c665ec6"/>
              <w:id w:val="1229593"/>
              <w:lock w:val="sdtLocked"/>
            </w:sdtPr>
            <w:sdtContent>
              <w:tr w:rsidR="0011448A" w:rsidTr="004700B8">
                <w:tc>
                  <w:tcPr>
                    <w:tcW w:w="1784" w:type="pct"/>
                  </w:tcPr>
                  <w:p w:rsidR="0011448A" w:rsidRPr="0011448A" w:rsidRDefault="0011448A" w:rsidP="00E85A6A">
                    <w:pPr>
                      <w:autoSpaceDE w:val="0"/>
                      <w:autoSpaceDN w:val="0"/>
                      <w:adjustRightInd w:val="0"/>
                      <w:snapToGrid w:val="0"/>
                      <w:rPr>
                        <w:rFonts w:asciiTheme="minorEastAsia" w:eastAsiaTheme="minorEastAsia" w:hAnsiTheme="minorEastAsia"/>
                      </w:rPr>
                    </w:pPr>
                    <w:r w:rsidRPr="0011448A">
                      <w:rPr>
                        <w:rFonts w:asciiTheme="minorEastAsia" w:eastAsiaTheme="minorEastAsia" w:hAnsiTheme="minorEastAsia"/>
                      </w:rPr>
                      <w:t>往来款</w:t>
                    </w:r>
                  </w:p>
                </w:tc>
                <w:tc>
                  <w:tcPr>
                    <w:tcW w:w="1649" w:type="pct"/>
                  </w:tcPr>
                  <w:p w:rsidR="0011448A" w:rsidRPr="0011448A" w:rsidRDefault="0011448A" w:rsidP="00E85A6A">
                    <w:pPr>
                      <w:jc w:val="right"/>
                      <w:rPr>
                        <w:rFonts w:asciiTheme="minorEastAsia" w:eastAsiaTheme="minorEastAsia" w:hAnsiTheme="minorEastAsia"/>
                      </w:rPr>
                    </w:pPr>
                    <w:r w:rsidRPr="0011448A">
                      <w:rPr>
                        <w:rFonts w:asciiTheme="minorEastAsia" w:eastAsiaTheme="minorEastAsia" w:hAnsiTheme="minorEastAsia"/>
                      </w:rPr>
                      <w:t>8,403,226.08</w:t>
                    </w:r>
                  </w:p>
                </w:tc>
                <w:tc>
                  <w:tcPr>
                    <w:tcW w:w="1567" w:type="pct"/>
                  </w:tcPr>
                  <w:p w:rsidR="0011448A" w:rsidRPr="0011448A" w:rsidRDefault="0011448A" w:rsidP="00E85A6A">
                    <w:pPr>
                      <w:jc w:val="right"/>
                      <w:rPr>
                        <w:rFonts w:asciiTheme="minorEastAsia" w:eastAsiaTheme="minorEastAsia" w:hAnsiTheme="minorEastAsia"/>
                      </w:rPr>
                    </w:pPr>
                    <w:r w:rsidRPr="0011448A">
                      <w:rPr>
                        <w:rFonts w:asciiTheme="minorEastAsia" w:eastAsiaTheme="minorEastAsia" w:hAnsiTheme="minorEastAsia"/>
                      </w:rPr>
                      <w:t>8,573,044.48</w:t>
                    </w:r>
                  </w:p>
                </w:tc>
              </w:tr>
            </w:sdtContent>
          </w:sdt>
          <w:sdt>
            <w:sdtPr>
              <w:rPr>
                <w:rFonts w:asciiTheme="minorEastAsia" w:eastAsiaTheme="minorEastAsia" w:hAnsiTheme="minorEastAsia" w:hint="eastAsia"/>
              </w:rPr>
              <w:alias w:val="支付的其他与经营活动有关的现金明细"/>
              <w:tag w:val="_TUP_6bc26f086cee402ca4d348d61c665ec6"/>
              <w:id w:val="1229594"/>
              <w:lock w:val="sdtLocked"/>
            </w:sdtPr>
            <w:sdtContent>
              <w:tr w:rsidR="0011448A" w:rsidTr="004700B8">
                <w:tc>
                  <w:tcPr>
                    <w:tcW w:w="1784" w:type="pct"/>
                  </w:tcPr>
                  <w:p w:rsidR="0011448A" w:rsidRPr="0011448A" w:rsidRDefault="0011448A" w:rsidP="00E85A6A">
                    <w:pPr>
                      <w:autoSpaceDE w:val="0"/>
                      <w:autoSpaceDN w:val="0"/>
                      <w:adjustRightInd w:val="0"/>
                      <w:snapToGrid w:val="0"/>
                      <w:rPr>
                        <w:rFonts w:asciiTheme="minorEastAsia" w:eastAsiaTheme="minorEastAsia" w:hAnsiTheme="minorEastAsia"/>
                      </w:rPr>
                    </w:pPr>
                    <w:r w:rsidRPr="0011448A">
                      <w:rPr>
                        <w:rFonts w:asciiTheme="minorEastAsia" w:eastAsiaTheme="minorEastAsia" w:hAnsiTheme="minorEastAsia"/>
                      </w:rPr>
                      <w:t>其他</w:t>
                    </w:r>
                  </w:p>
                </w:tc>
                <w:tc>
                  <w:tcPr>
                    <w:tcW w:w="1649" w:type="pct"/>
                  </w:tcPr>
                  <w:p w:rsidR="0011448A" w:rsidRPr="0011448A" w:rsidRDefault="0011448A" w:rsidP="00E85A6A">
                    <w:pPr>
                      <w:jc w:val="right"/>
                      <w:rPr>
                        <w:rFonts w:asciiTheme="minorEastAsia" w:eastAsiaTheme="minorEastAsia" w:hAnsiTheme="minorEastAsia"/>
                      </w:rPr>
                    </w:pPr>
                    <w:r w:rsidRPr="0011448A">
                      <w:rPr>
                        <w:rFonts w:asciiTheme="minorEastAsia" w:eastAsiaTheme="minorEastAsia" w:hAnsiTheme="minorEastAsia"/>
                      </w:rPr>
                      <w:t>827,048.25</w:t>
                    </w:r>
                  </w:p>
                </w:tc>
                <w:tc>
                  <w:tcPr>
                    <w:tcW w:w="1567" w:type="pct"/>
                  </w:tcPr>
                  <w:p w:rsidR="0011448A" w:rsidRPr="0011448A" w:rsidRDefault="0011448A" w:rsidP="00E85A6A">
                    <w:pPr>
                      <w:jc w:val="right"/>
                      <w:rPr>
                        <w:rFonts w:asciiTheme="minorEastAsia" w:eastAsiaTheme="minorEastAsia" w:hAnsiTheme="minorEastAsia"/>
                      </w:rPr>
                    </w:pPr>
                    <w:r w:rsidRPr="0011448A">
                      <w:rPr>
                        <w:rFonts w:asciiTheme="minorEastAsia" w:eastAsiaTheme="minorEastAsia" w:hAnsiTheme="minorEastAsia"/>
                      </w:rPr>
                      <w:t>565,411.04</w:t>
                    </w:r>
                  </w:p>
                </w:tc>
              </w:tr>
            </w:sdtContent>
          </w:sdt>
          <w:tr w:rsidR="0011448A" w:rsidTr="004700B8">
            <w:sdt>
              <w:sdtPr>
                <w:rPr>
                  <w:rFonts w:asciiTheme="minorEastAsia" w:eastAsiaTheme="minorEastAsia" w:hAnsiTheme="minorEastAsia"/>
                </w:rPr>
                <w:tag w:val="_PLD_b2a645bcc9174623a4e7eefea3a149f5"/>
                <w:id w:val="1229595"/>
                <w:lock w:val="sdtLocked"/>
              </w:sdtPr>
              <w:sdtContent>
                <w:tc>
                  <w:tcPr>
                    <w:tcW w:w="1784" w:type="pct"/>
                  </w:tcPr>
                  <w:p w:rsidR="0011448A" w:rsidRPr="0011448A" w:rsidRDefault="0011448A" w:rsidP="00E85A6A">
                    <w:pPr>
                      <w:autoSpaceDE w:val="0"/>
                      <w:autoSpaceDN w:val="0"/>
                      <w:adjustRightInd w:val="0"/>
                      <w:snapToGrid w:val="0"/>
                      <w:jc w:val="center"/>
                      <w:rPr>
                        <w:rFonts w:asciiTheme="minorEastAsia" w:eastAsiaTheme="minorEastAsia" w:hAnsiTheme="minorEastAsia"/>
                      </w:rPr>
                    </w:pPr>
                    <w:r w:rsidRPr="0011448A">
                      <w:rPr>
                        <w:rFonts w:asciiTheme="minorEastAsia" w:eastAsiaTheme="minorEastAsia" w:hAnsiTheme="minorEastAsia" w:hint="eastAsia"/>
                      </w:rPr>
                      <w:t>合计</w:t>
                    </w:r>
                  </w:p>
                </w:tc>
              </w:sdtContent>
            </w:sdt>
            <w:tc>
              <w:tcPr>
                <w:tcW w:w="1649" w:type="pct"/>
              </w:tcPr>
              <w:p w:rsidR="0011448A" w:rsidRPr="0011448A" w:rsidRDefault="0011448A" w:rsidP="00E85A6A">
                <w:pPr>
                  <w:jc w:val="right"/>
                  <w:rPr>
                    <w:rFonts w:asciiTheme="minorEastAsia" w:eastAsiaTheme="minorEastAsia" w:hAnsiTheme="minorEastAsia"/>
                  </w:rPr>
                </w:pPr>
                <w:r w:rsidRPr="0011448A">
                  <w:rPr>
                    <w:rFonts w:asciiTheme="minorEastAsia" w:eastAsiaTheme="minorEastAsia" w:hAnsiTheme="minorEastAsia"/>
                  </w:rPr>
                  <w:t>51,182,742.73</w:t>
                </w:r>
              </w:p>
            </w:tc>
            <w:tc>
              <w:tcPr>
                <w:tcW w:w="1567" w:type="pct"/>
              </w:tcPr>
              <w:p w:rsidR="0011448A" w:rsidRPr="0011448A" w:rsidRDefault="0011448A" w:rsidP="00E85A6A">
                <w:pPr>
                  <w:jc w:val="right"/>
                  <w:rPr>
                    <w:rFonts w:asciiTheme="minorEastAsia" w:eastAsiaTheme="minorEastAsia" w:hAnsiTheme="minorEastAsia"/>
                  </w:rPr>
                </w:pPr>
                <w:r w:rsidRPr="0011448A">
                  <w:rPr>
                    <w:rFonts w:asciiTheme="minorEastAsia" w:eastAsiaTheme="minorEastAsia" w:hAnsiTheme="minorEastAsia"/>
                  </w:rPr>
                  <w:t>63,252,483.82</w:t>
                </w:r>
              </w:p>
            </w:tc>
          </w:tr>
        </w:tbl>
        <w:p w:rsidR="0011448A" w:rsidRDefault="0011448A"/>
        <w:p w:rsidR="00877D2C" w:rsidRDefault="005540A0">
          <w:pPr>
            <w:spacing w:before="60" w:after="60"/>
          </w:pPr>
          <w:r>
            <w:rPr>
              <w:rFonts w:hint="eastAsia"/>
            </w:rPr>
            <w:t>支付的其他与经营活动有关的现金说明：</w:t>
          </w:r>
        </w:p>
        <w:sdt>
          <w:sdtPr>
            <w:rPr>
              <w:rFonts w:hint="eastAsia"/>
            </w:rPr>
            <w:alias w:val="支付的其他与经营活动有关的现金说明"/>
            <w:tag w:val="_GBC_0465de66d71e4a34a0d6c076baa704db"/>
            <w:id w:val="167604066"/>
            <w:lock w:val="sdtLocked"/>
            <w:placeholder>
              <w:docPart w:val="GBC22222222222222222222222222222"/>
            </w:placeholder>
          </w:sdtPr>
          <w:sdtContent>
            <w:p w:rsidR="00877D2C" w:rsidRDefault="0011448A">
              <w:pPr>
                <w:ind w:right="5"/>
              </w:pPr>
              <w:r>
                <w:rPr>
                  <w:rFonts w:hint="eastAsia"/>
                </w:rPr>
                <w:t>无</w:t>
              </w:r>
            </w:p>
          </w:sdtContent>
        </w:sdt>
      </w:sdtContent>
    </w:sdt>
    <w:p w:rsidR="00877D2C" w:rsidRDefault="00877D2C">
      <w:pPr>
        <w:spacing w:line="360" w:lineRule="exact"/>
        <w:ind w:right="5"/>
      </w:pPr>
    </w:p>
    <w:sdt>
      <w:sdtPr>
        <w:rPr>
          <w:rFonts w:ascii="宋体" w:eastAsia="宋体" w:hAnsi="宋体" w:cs="宋体" w:hint="eastAsia"/>
          <w:b w:val="0"/>
          <w:bCs w:val="0"/>
          <w:kern w:val="0"/>
          <w:sz w:val="24"/>
          <w:szCs w:val="24"/>
        </w:rPr>
        <w:alias w:val="模块:收到的其他与投资活动有关的现金"/>
        <w:tag w:val="_SEC_bffd728d3f034a24a21a18f895399812"/>
        <w:id w:val="1626348686"/>
        <w:lock w:val="sdtLocked"/>
        <w:placeholder>
          <w:docPart w:val="GBC22222222222222222222222222222"/>
        </w:placeholder>
      </w:sdtPr>
      <w:sdtEndPr>
        <w:rPr>
          <w:rFonts w:asciiTheme="minorHAnsi" w:hAnsiTheme="minorHAnsi" w:cstheme="minorBidi" w:hint="default"/>
          <w:kern w:val="2"/>
          <w:sz w:val="21"/>
          <w:szCs w:val="21"/>
        </w:rPr>
      </w:sdtEndPr>
      <w:sdtContent>
        <w:p w:rsidR="00877D2C" w:rsidRDefault="005540A0" w:rsidP="00B176E2">
          <w:pPr>
            <w:pStyle w:val="4"/>
            <w:numPr>
              <w:ilvl w:val="0"/>
              <w:numId w:val="102"/>
            </w:numPr>
            <w:ind w:left="426" w:hanging="426"/>
          </w:pPr>
          <w:r>
            <w:rPr>
              <w:rFonts w:hint="eastAsia"/>
            </w:rPr>
            <w:t>收到的其他与投资活动有关的现金</w:t>
          </w:r>
        </w:p>
        <w:sdt>
          <w:sdtPr>
            <w:alias w:val="是否适用：收到的其他与投资活动有关的现金[双击切换]"/>
            <w:tag w:val="_GBC_a9d11a87566b448d9e6aac9a017a8388"/>
            <w:id w:val="-1334605005"/>
            <w:lock w:val="sdtLocked"/>
            <w:placeholder>
              <w:docPart w:val="GBC22222222222222222222222222222"/>
            </w:placeholder>
          </w:sdtPr>
          <w:sdtContent>
            <w:p w:rsidR="0011448A" w:rsidRDefault="006A4C27" w:rsidP="0011448A">
              <w:r>
                <w:fldChar w:fldCharType="begin"/>
              </w:r>
              <w:r w:rsidR="0011448A">
                <w:rPr>
                  <w:rFonts w:hint="eastAsia"/>
                </w:rPr>
                <w:instrText xml:space="preserve">MACROBUTTON  SnrToggleCheckbox </w:instrText>
              </w:r>
              <w:r w:rsidR="0011448A">
                <w:rPr>
                  <w:rFonts w:hint="eastAsia"/>
                </w:rPr>
                <w:instrText>□适用</w:instrText>
              </w:r>
              <w:r w:rsidR="0011448A">
                <w:rPr>
                  <w:rFonts w:hint="eastAsia"/>
                </w:rPr>
                <w:instrText xml:space="preserve"> </w:instrText>
              </w:r>
              <w:r>
                <w:fldChar w:fldCharType="end"/>
              </w:r>
              <w:r>
                <w:fldChar w:fldCharType="begin"/>
              </w:r>
              <w:r w:rsidR="0011448A">
                <w:rPr>
                  <w:rFonts w:hint="eastAsia"/>
                </w:rPr>
                <w:instrText xml:space="preserve"> MACROBUTTON  SnrToggleCheckbox </w:instrText>
              </w:r>
              <w:r w:rsidR="0011448A">
                <w:rPr>
                  <w:rFonts w:hint="eastAsia"/>
                </w:rPr>
                <w:instrText>√不适用</w:instrText>
              </w:r>
              <w:r w:rsidR="0011448A">
                <w:rPr>
                  <w:rFonts w:hint="eastAsia"/>
                </w:rPr>
                <w:instrText xml:space="preserve"> </w:instrText>
              </w:r>
              <w:r>
                <w:fldChar w:fldCharType="end"/>
              </w:r>
            </w:p>
          </w:sdtContent>
        </w:sdt>
        <w:p w:rsidR="00877D2C" w:rsidRDefault="006A4C27" w:rsidP="0049357F">
          <w:pPr>
            <w:snapToGrid w:val="0"/>
            <w:spacing w:line="240" w:lineRule="atLeast"/>
          </w:pPr>
        </w:p>
      </w:sdtContent>
    </w:sdt>
    <w:sdt>
      <w:sdtPr>
        <w:rPr>
          <w:rFonts w:ascii="宋体" w:eastAsia="宋体" w:hAnsi="宋体" w:cs="宋体" w:hint="eastAsia"/>
          <w:b w:val="0"/>
          <w:bCs w:val="0"/>
          <w:kern w:val="0"/>
          <w:sz w:val="24"/>
          <w:szCs w:val="24"/>
        </w:rPr>
        <w:alias w:val="模块:支付的其他与投资活动有关的现金"/>
        <w:tag w:val="_SEC_aafc72f0aabb4b5faeb8c5be6629eee5"/>
        <w:id w:val="1947499758"/>
        <w:lock w:val="sdtLocked"/>
        <w:placeholder>
          <w:docPart w:val="GBC22222222222222222222222222222"/>
        </w:placeholder>
      </w:sdtPr>
      <w:sdtEndPr>
        <w:rPr>
          <w:rFonts w:asciiTheme="minorHAnsi" w:hAnsiTheme="minorHAnsi" w:cstheme="minorBidi"/>
          <w:kern w:val="2"/>
          <w:sz w:val="21"/>
          <w:szCs w:val="21"/>
        </w:rPr>
      </w:sdtEndPr>
      <w:sdtContent>
        <w:p w:rsidR="00877D2C" w:rsidRDefault="005540A0" w:rsidP="00B176E2">
          <w:pPr>
            <w:pStyle w:val="4"/>
            <w:numPr>
              <w:ilvl w:val="0"/>
              <w:numId w:val="102"/>
            </w:numPr>
            <w:ind w:left="426" w:hanging="426"/>
          </w:pPr>
          <w:r>
            <w:rPr>
              <w:rFonts w:hint="eastAsia"/>
            </w:rPr>
            <w:t>支付的其他与投资活动有关的现金</w:t>
          </w:r>
        </w:p>
        <w:sdt>
          <w:sdtPr>
            <w:alias w:val="是否适用：支付的其他与投资活动有关的现金[双击切换]"/>
            <w:tag w:val="_GBC_c733aab18a804ecea142a329ce5180ba"/>
            <w:id w:val="-598028312"/>
            <w:lock w:val="sdtLocked"/>
            <w:placeholder>
              <w:docPart w:val="GBC22222222222222222222222222222"/>
            </w:placeholder>
          </w:sdtPr>
          <w:sdtContent>
            <w:p w:rsidR="0011448A" w:rsidRDefault="006A4C27" w:rsidP="0011448A">
              <w:r>
                <w:fldChar w:fldCharType="begin"/>
              </w:r>
              <w:r w:rsidR="0011448A">
                <w:rPr>
                  <w:rFonts w:hint="eastAsia"/>
                </w:rPr>
                <w:instrText xml:space="preserve">MACROBUTTON  SnrToggleCheckbox </w:instrText>
              </w:r>
              <w:r w:rsidR="0011448A">
                <w:rPr>
                  <w:rFonts w:hint="eastAsia"/>
                </w:rPr>
                <w:instrText>□适用</w:instrText>
              </w:r>
              <w:r w:rsidR="0011448A">
                <w:rPr>
                  <w:rFonts w:hint="eastAsia"/>
                </w:rPr>
                <w:instrText xml:space="preserve"> </w:instrText>
              </w:r>
              <w:r>
                <w:fldChar w:fldCharType="end"/>
              </w:r>
              <w:r>
                <w:fldChar w:fldCharType="begin"/>
              </w:r>
              <w:r w:rsidR="0011448A">
                <w:rPr>
                  <w:rFonts w:hint="eastAsia"/>
                </w:rPr>
                <w:instrText xml:space="preserve"> MACROBUTTON  SnrToggleCheckbox </w:instrText>
              </w:r>
              <w:r w:rsidR="0011448A">
                <w:rPr>
                  <w:rFonts w:hint="eastAsia"/>
                </w:rPr>
                <w:instrText>√不适用</w:instrText>
              </w:r>
              <w:r w:rsidR="0011448A">
                <w:rPr>
                  <w:rFonts w:hint="eastAsia"/>
                </w:rPr>
                <w:instrText xml:space="preserve"> </w:instrText>
              </w:r>
              <w:r>
                <w:fldChar w:fldCharType="end"/>
              </w:r>
            </w:p>
          </w:sdtContent>
        </w:sdt>
        <w:p w:rsidR="00877D2C" w:rsidRDefault="006A4C27"/>
      </w:sdtContent>
    </w:sdt>
    <w:sdt>
      <w:sdtPr>
        <w:rPr>
          <w:rFonts w:ascii="宋体" w:eastAsia="宋体" w:hAnsi="宋体" w:cs="宋体" w:hint="eastAsia"/>
          <w:b w:val="0"/>
          <w:bCs w:val="0"/>
          <w:kern w:val="0"/>
          <w:sz w:val="24"/>
          <w:szCs w:val="24"/>
        </w:rPr>
        <w:alias w:val="模块:收到的其他与筹资活动有关的现金"/>
        <w:tag w:val="_SEC_cee5e63128ad411498f4c0e9e303807b"/>
        <w:id w:val="2048633052"/>
        <w:lock w:val="sdtLocked"/>
        <w:placeholder>
          <w:docPart w:val="GBC22222222222222222222222222222"/>
        </w:placeholder>
      </w:sdtPr>
      <w:sdtEndPr>
        <w:rPr>
          <w:rFonts w:asciiTheme="minorHAnsi" w:hAnsiTheme="minorHAnsi" w:cstheme="minorBidi"/>
          <w:kern w:val="2"/>
          <w:sz w:val="21"/>
          <w:szCs w:val="22"/>
        </w:rPr>
      </w:sdtEndPr>
      <w:sdtContent>
        <w:p w:rsidR="00877D2C" w:rsidRDefault="005540A0" w:rsidP="00B176E2">
          <w:pPr>
            <w:pStyle w:val="4"/>
            <w:numPr>
              <w:ilvl w:val="0"/>
              <w:numId w:val="102"/>
            </w:numPr>
            <w:ind w:left="426" w:hanging="426"/>
          </w:pPr>
          <w:r>
            <w:rPr>
              <w:rFonts w:hint="eastAsia"/>
            </w:rPr>
            <w:t>收到的</w:t>
          </w:r>
          <w:r>
            <w:rPr>
              <w:rFonts w:ascii="宋体" w:hAnsi="宋体" w:hint="eastAsia"/>
            </w:rPr>
            <w:t>其他</w:t>
          </w:r>
          <w:r>
            <w:rPr>
              <w:rFonts w:hint="eastAsia"/>
            </w:rPr>
            <w:t>与筹资活动有关的现金</w:t>
          </w:r>
        </w:p>
        <w:sdt>
          <w:sdtPr>
            <w:alias w:val="是否适用：收到的其他与筹资活动有关的现金[双击切换]"/>
            <w:tag w:val="_GBC_031910cf781944cf80900ffa99f7a9d7"/>
            <w:id w:val="-1502265620"/>
            <w:lock w:val="sdtLocked"/>
            <w:placeholder>
              <w:docPart w:val="GBC22222222222222222222222222222"/>
            </w:placeholder>
          </w:sdtPr>
          <w:sdtContent>
            <w:p w:rsidR="0011448A" w:rsidRDefault="006A4C27" w:rsidP="0011448A">
              <w:r>
                <w:fldChar w:fldCharType="begin"/>
              </w:r>
              <w:r w:rsidR="0011448A">
                <w:rPr>
                  <w:rFonts w:hint="eastAsia"/>
                </w:rPr>
                <w:instrText xml:space="preserve">MACROBUTTON  SnrToggleCheckbox </w:instrText>
              </w:r>
              <w:r w:rsidR="0011448A">
                <w:rPr>
                  <w:rFonts w:hint="eastAsia"/>
                </w:rPr>
                <w:instrText>□适用</w:instrText>
              </w:r>
              <w:r w:rsidR="0011448A">
                <w:rPr>
                  <w:rFonts w:hint="eastAsia"/>
                </w:rPr>
                <w:instrText xml:space="preserve"> </w:instrText>
              </w:r>
              <w:r>
                <w:fldChar w:fldCharType="end"/>
              </w:r>
              <w:r>
                <w:fldChar w:fldCharType="begin"/>
              </w:r>
              <w:r w:rsidR="0011448A">
                <w:rPr>
                  <w:rFonts w:hint="eastAsia"/>
                </w:rPr>
                <w:instrText xml:space="preserve"> MACROBUTTON  SnrToggleCheckbox </w:instrText>
              </w:r>
              <w:r w:rsidR="0011448A">
                <w:rPr>
                  <w:rFonts w:hint="eastAsia"/>
                </w:rPr>
                <w:instrText>√不适用</w:instrText>
              </w:r>
              <w:r w:rsidR="0011448A">
                <w:rPr>
                  <w:rFonts w:hint="eastAsia"/>
                </w:rPr>
                <w:instrText xml:space="preserve"> </w:instrText>
              </w:r>
              <w:r>
                <w:fldChar w:fldCharType="end"/>
              </w:r>
            </w:p>
          </w:sdtContent>
        </w:sdt>
        <w:p w:rsidR="00877D2C" w:rsidRDefault="006A4C27"/>
      </w:sdtContent>
    </w:sdt>
    <w:sdt>
      <w:sdtPr>
        <w:rPr>
          <w:rFonts w:ascii="宋体" w:eastAsia="宋体" w:hAnsi="宋体" w:cs="宋体" w:hint="eastAsia"/>
          <w:b w:val="0"/>
          <w:bCs w:val="0"/>
          <w:kern w:val="0"/>
          <w:sz w:val="24"/>
          <w:szCs w:val="22"/>
        </w:rPr>
        <w:alias w:val="模块:支付的其他与筹资活动有关的现金"/>
        <w:tag w:val="_SEC_7f5832ab98b14401b69843c0f895b85e"/>
        <w:id w:val="1286161662"/>
        <w:lock w:val="sdtLocked"/>
        <w:placeholder>
          <w:docPart w:val="GBC22222222222222222222222222222"/>
        </w:placeholder>
      </w:sdtPr>
      <w:sdtEndPr>
        <w:rPr>
          <w:rFonts w:asciiTheme="minorHAnsi" w:hAnsiTheme="minorHAnsi" w:cstheme="minorBidi"/>
          <w:kern w:val="2"/>
          <w:sz w:val="21"/>
        </w:rPr>
      </w:sdtEndPr>
      <w:sdtContent>
        <w:p w:rsidR="00877D2C" w:rsidRDefault="005540A0" w:rsidP="00B176E2">
          <w:pPr>
            <w:pStyle w:val="4"/>
            <w:numPr>
              <w:ilvl w:val="0"/>
              <w:numId w:val="102"/>
            </w:numPr>
            <w:ind w:left="426" w:hanging="426"/>
          </w:pPr>
          <w:r>
            <w:rPr>
              <w:rFonts w:hint="eastAsia"/>
            </w:rPr>
            <w:t>支付的其他与筹资活动有关的现金</w:t>
          </w:r>
        </w:p>
        <w:sdt>
          <w:sdtPr>
            <w:alias w:val="是否适用：支付的其他与筹资活动有关的现金[双击切换]"/>
            <w:tag w:val="_GBC_fcc0d0c43a2d4fa88ca685f3e36f2f40"/>
            <w:id w:val="-770698626"/>
            <w:lock w:val="sdtLocked"/>
            <w:placeholder>
              <w:docPart w:val="GBC22222222222222222222222222222"/>
            </w:placeholder>
          </w:sdtPr>
          <w:sdtContent>
            <w:p w:rsidR="0011448A" w:rsidRDefault="006A4C27" w:rsidP="0011448A">
              <w:r>
                <w:fldChar w:fldCharType="begin"/>
              </w:r>
              <w:r w:rsidR="0011448A">
                <w:rPr>
                  <w:rFonts w:hint="eastAsia"/>
                </w:rPr>
                <w:instrText xml:space="preserve">MACROBUTTON  SnrToggleCheckbox </w:instrText>
              </w:r>
              <w:r w:rsidR="0011448A">
                <w:rPr>
                  <w:rFonts w:hint="eastAsia"/>
                </w:rPr>
                <w:instrText>□适用</w:instrText>
              </w:r>
              <w:r w:rsidR="0011448A">
                <w:rPr>
                  <w:rFonts w:hint="eastAsia"/>
                </w:rPr>
                <w:instrText xml:space="preserve"> </w:instrText>
              </w:r>
              <w:r>
                <w:fldChar w:fldCharType="end"/>
              </w:r>
              <w:r>
                <w:fldChar w:fldCharType="begin"/>
              </w:r>
              <w:r w:rsidR="0011448A">
                <w:rPr>
                  <w:rFonts w:hint="eastAsia"/>
                </w:rPr>
                <w:instrText xml:space="preserve"> MACROBUTTON  SnrToggleCheckbox </w:instrText>
              </w:r>
              <w:r w:rsidR="0011448A">
                <w:rPr>
                  <w:rFonts w:hint="eastAsia"/>
                </w:rPr>
                <w:instrText>√不适用</w:instrText>
              </w:r>
              <w:r w:rsidR="0011448A">
                <w:rPr>
                  <w:rFonts w:hint="eastAsia"/>
                </w:rPr>
                <w:instrText xml:space="preserve"> </w:instrText>
              </w:r>
              <w:r>
                <w:fldChar w:fldCharType="end"/>
              </w:r>
            </w:p>
          </w:sdtContent>
        </w:sdt>
        <w:p w:rsidR="00877D2C" w:rsidRPr="004700B8" w:rsidRDefault="006A4C27">
          <w:pPr>
            <w:ind w:right="5"/>
            <w:rPr>
              <w:rFonts w:asciiTheme="minorHAnsi" w:hAnsiTheme="minorHAnsi" w:cstheme="minorBidi"/>
              <w:szCs w:val="22"/>
            </w:rPr>
          </w:pPr>
        </w:p>
      </w:sdtContent>
    </w:sdt>
    <w:p w:rsidR="00877D2C" w:rsidRDefault="005540A0" w:rsidP="00B176E2">
      <w:pPr>
        <w:pStyle w:val="3"/>
        <w:numPr>
          <w:ilvl w:val="0"/>
          <w:numId w:val="66"/>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eastAsia="宋体" w:hAnsi="宋体" w:cs="宋体" w:hint="eastAsia"/>
          <w:b w:val="0"/>
          <w:bCs w:val="0"/>
          <w:kern w:val="0"/>
          <w:szCs w:val="24"/>
        </w:rPr>
        <w:alias w:val="模块:现金流量表补充资料"/>
        <w:tag w:val="_SEC_f8be5b6afa1a4e6a83d098555e296b4b"/>
        <w:id w:val="-2103168843"/>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0"/>
              <w:numId w:val="103"/>
            </w:numPr>
            <w:ind w:left="426" w:hanging="426"/>
          </w:pPr>
          <w:r>
            <w:rPr>
              <w:rFonts w:hint="eastAsia"/>
            </w:rPr>
            <w:t>现金流量表补充资料</w:t>
          </w:r>
        </w:p>
        <w:sdt>
          <w:sdtPr>
            <w:rPr>
              <w:rFonts w:hint="eastAsia"/>
            </w:rPr>
            <w:alias w:val="是否适用：现金流量表补充资料[双击切换]"/>
            <w:tag w:val="_GBC_f77ea662869c431fa9c3cd98fccb529c"/>
            <w:id w:val="1493765339"/>
            <w:lock w:val="sdtLocked"/>
            <w:placeholder>
              <w:docPart w:val="GBC22222222222222222222222222222"/>
            </w:placeholder>
          </w:sdtPr>
          <w:sdtContent>
            <w:p w:rsidR="00877D2C" w:rsidRDefault="006A4C27">
              <w:r>
                <w:fldChar w:fldCharType="begin"/>
              </w:r>
              <w:r w:rsidR="0011448A">
                <w:rPr>
                  <w:rFonts w:hint="eastAsia"/>
                </w:rPr>
                <w:instrText xml:space="preserve"> MACROBUTTON  SnrToggleCheckbox </w:instrText>
              </w:r>
              <w:r w:rsidR="0011448A">
                <w:rPr>
                  <w:rFonts w:hint="eastAsia"/>
                </w:rPr>
                <w:instrText>√适用</w:instrText>
              </w:r>
              <w:r w:rsidR="0011448A">
                <w:rPr>
                  <w:rFonts w:hint="eastAsia"/>
                </w:rPr>
                <w:instrText xml:space="preserve">  </w:instrText>
              </w:r>
              <w:r>
                <w:fldChar w:fldCharType="end"/>
              </w:r>
              <w:r>
                <w:fldChar w:fldCharType="begin"/>
              </w:r>
              <w:r w:rsidR="0011448A">
                <w:rPr>
                  <w:rFonts w:hint="eastAsia"/>
                </w:rPr>
                <w:instrText xml:space="preserve"> MACROBUTTON  SnrToggleCheckbox </w:instrText>
              </w:r>
              <w:r w:rsidR="0011448A">
                <w:rPr>
                  <w:rFonts w:hint="eastAsia"/>
                </w:rPr>
                <w:instrText>□不适用</w:instrText>
              </w:r>
              <w:r w:rsidR="0011448A">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现金流量表补充资料"/>
              <w:tag w:val="_GBC_816fc4f2c97b4b12911114202247ee82"/>
              <w:id w:val="-6603861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现金流量表补充资料"/>
              <w:tag w:val="_GBC_d5067beb6bda4f61b5520807661734bf"/>
              <w:id w:val="14806493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4A0"/>
          </w:tblPr>
          <w:tblGrid>
            <w:gridCol w:w="4218"/>
            <w:gridCol w:w="2554"/>
            <w:gridCol w:w="2277"/>
          </w:tblGrid>
          <w:tr w:rsidR="00C1206B" w:rsidTr="00ED1034">
            <w:sdt>
              <w:sdtPr>
                <w:tag w:val="_PLD_39bfd38318b44efe9fa609ad19a8685a"/>
                <w:id w:val="7956395"/>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vAlign w:val="center"/>
                  </w:tcPr>
                  <w:p w:rsidR="00C1206B" w:rsidRDefault="00C1206B" w:rsidP="00ED1034">
                    <w:pPr>
                      <w:jc w:val="center"/>
                      <w:rPr>
                        <w:bCs/>
                      </w:rPr>
                    </w:pPr>
                    <w:r>
                      <w:rPr>
                        <w:rFonts w:hint="eastAsia"/>
                        <w:bCs/>
                      </w:rPr>
                      <w:t>补充资料</w:t>
                    </w:r>
                  </w:p>
                </w:tc>
              </w:sdtContent>
            </w:sdt>
            <w:sdt>
              <w:sdtPr>
                <w:tag w:val="_PLD_8ef3863737f6403496cc160c411b0b03"/>
                <w:id w:val="7956396"/>
                <w:lock w:val="sdtLocked"/>
              </w:sdtPr>
              <w:sdtContent>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rsidR="00C1206B" w:rsidRDefault="00C1206B" w:rsidP="00ED1034">
                    <w:pPr>
                      <w:jc w:val="center"/>
                    </w:pPr>
                    <w:r>
                      <w:rPr>
                        <w:rFonts w:hint="eastAsia"/>
                      </w:rPr>
                      <w:t>本期金额</w:t>
                    </w:r>
                  </w:p>
                </w:tc>
              </w:sdtContent>
            </w:sdt>
            <w:sdt>
              <w:sdtPr>
                <w:tag w:val="_PLD_73eb01f791e44a84b1edbc96aa42b3f3"/>
                <w:id w:val="7956397"/>
                <w:lock w:val="sdtLocked"/>
              </w:sdtPr>
              <w:sdtContent>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rsidR="00C1206B" w:rsidRDefault="00C1206B" w:rsidP="00ED1034">
                    <w:pPr>
                      <w:jc w:val="center"/>
                    </w:pPr>
                    <w:r>
                      <w:rPr>
                        <w:rFonts w:hint="eastAsia"/>
                      </w:rPr>
                      <w:t>上期金额</w:t>
                    </w:r>
                  </w:p>
                </w:tc>
              </w:sdtContent>
            </w:sdt>
          </w:tr>
          <w:tr w:rsidR="00C1206B" w:rsidTr="00ED1034">
            <w:sdt>
              <w:sdtPr>
                <w:tag w:val="_PLD_c6db035658bd4a67bcf46ade47da315d"/>
                <w:id w:val="7956398"/>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pPr>
                      <w:rPr>
                        <w:b/>
                        <w:bCs/>
                      </w:rPr>
                    </w:pPr>
                    <w:r>
                      <w:rPr>
                        <w:b/>
                        <w:bCs/>
                      </w:rPr>
                      <w:t>1</w:t>
                    </w:r>
                    <w:r>
                      <w:rPr>
                        <w:rFonts w:hint="eastAsia"/>
                        <w:b/>
                        <w:bCs/>
                      </w:rPr>
                      <w:t>．将净利润调节为经营活动现金流量：</w:t>
                    </w:r>
                  </w:p>
                </w:tc>
              </w:sdtContent>
            </w:sdt>
            <w:tc>
              <w:tcPr>
                <w:tcW w:w="1411" w:type="pct"/>
                <w:tcBorders>
                  <w:top w:val="single" w:sz="4" w:space="0" w:color="auto"/>
                  <w:left w:val="single" w:sz="4" w:space="0" w:color="auto"/>
                  <w:bottom w:val="outset" w:sz="4" w:space="0" w:color="auto"/>
                  <w:right w:val="outset" w:sz="4" w:space="0" w:color="auto"/>
                </w:tcBorders>
                <w:shd w:val="clear" w:color="auto" w:fill="auto"/>
              </w:tcPr>
              <w:p w:rsidR="00C1206B" w:rsidRDefault="00C1206B" w:rsidP="00ED1034"/>
            </w:tc>
            <w:tc>
              <w:tcPr>
                <w:tcW w:w="1258" w:type="pct"/>
                <w:tcBorders>
                  <w:top w:val="single" w:sz="4" w:space="0" w:color="auto"/>
                  <w:left w:val="outset" w:sz="4" w:space="0" w:color="auto"/>
                  <w:bottom w:val="outset" w:sz="4" w:space="0" w:color="auto"/>
                  <w:right w:val="outset" w:sz="4" w:space="0" w:color="auto"/>
                </w:tcBorders>
                <w:shd w:val="clear" w:color="auto" w:fill="auto"/>
              </w:tcPr>
              <w:p w:rsidR="00C1206B" w:rsidRDefault="00C1206B" w:rsidP="00ED1034">
                <w:pPr>
                  <w:rPr>
                    <w:b/>
                  </w:rPr>
                </w:pPr>
              </w:p>
            </w:tc>
          </w:tr>
          <w:tr w:rsidR="00C1206B" w:rsidTr="00ED1034">
            <w:sdt>
              <w:sdtPr>
                <w:tag w:val="_PLD_eff97a35e60d443387d6ac807156bbae"/>
                <w:id w:val="7956399"/>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净利润</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9,642,141.51</w:t>
                </w: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A6577D">
                  <w:rPr>
                    <w:rFonts w:asciiTheme="minorEastAsia" w:hAnsiTheme="minorEastAsia"/>
                    <w:color w:val="000000"/>
                  </w:rPr>
                  <w:t>-162,284,282.91</w:t>
                </w:r>
              </w:p>
            </w:tc>
          </w:tr>
          <w:tr w:rsidR="00C1206B" w:rsidTr="00ED1034">
            <w:sdt>
              <w:sdtPr>
                <w:tag w:val="_PLD_aeee5dca05b64715937e91cafbf88c76"/>
                <w:id w:val="7956400"/>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加：资产减值准备</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-3,929,903.99</w:t>
                </w: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Pr>
                    <w:rFonts w:asciiTheme="minorEastAsia" w:hAnsiTheme="minorEastAsia"/>
                  </w:rPr>
                  <w:t>93,149,714.04</w:t>
                </w:r>
              </w:p>
            </w:tc>
          </w:tr>
          <w:tr w:rsidR="00C1206B" w:rsidTr="00ED1034">
            <w:tc>
              <w:tcPr>
                <w:tcW w:w="2331"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1f3bb2e3905b41c5b7b27fff29cc1f0e"/>
                  <w:id w:val="7956401"/>
                  <w:lock w:val="sdtLocked"/>
                </w:sdtPr>
                <w:sdtContent>
                  <w:p w:rsidR="00C1206B" w:rsidRDefault="00C1206B" w:rsidP="00ED1034">
                    <w:r>
                      <w:rPr>
                        <w:rFonts w:hint="eastAsia"/>
                      </w:rPr>
                      <w:t>信用减值损失</w:t>
                    </w:r>
                  </w:p>
                </w:sdtContent>
              </w:sdt>
            </w:tc>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9,518,761.96</w:t>
                </w: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18,630,234.01</w:t>
                </w:r>
              </w:p>
            </w:tc>
          </w:tr>
          <w:tr w:rsidR="00C1206B" w:rsidTr="00ED1034">
            <w:sdt>
              <w:sdtPr>
                <w:tag w:val="_PLD_2126af0092bb4ea5acb454c40fce47aa"/>
                <w:id w:val="7956402"/>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固定资产折旧、油气资产折耗、生产性生物资产折旧</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76,218,802.08</w:t>
                </w: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81,957,181.53</w:t>
                </w:r>
              </w:p>
            </w:tc>
          </w:tr>
          <w:tr w:rsidR="00C1206B" w:rsidTr="00ED1034">
            <w:tc>
              <w:tcPr>
                <w:tcW w:w="2331"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33167c9b73a649129c2f926881c92c88"/>
                  <w:id w:val="7956403"/>
                  <w:lock w:val="sdtLocked"/>
                </w:sdtPr>
                <w:sdtContent>
                  <w:p w:rsidR="00C1206B" w:rsidRDefault="00C1206B" w:rsidP="00ED1034">
                    <w:r>
                      <w:rPr>
                        <w:rFonts w:hint="eastAsia"/>
                      </w:rPr>
                      <w:t>使用权资产摊销</w:t>
                    </w:r>
                  </w:p>
                </w:sdtContent>
              </w:sdt>
            </w:tc>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p>
            </w:tc>
          </w:tr>
          <w:tr w:rsidR="00C1206B" w:rsidTr="00ED1034">
            <w:sdt>
              <w:sdtPr>
                <w:tag w:val="_PLD_8b4967a4f6564e83943a72b2b6a14e25"/>
                <w:id w:val="7956404"/>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无形资产摊销</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923,891.30</w:t>
                </w: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944,670.24</w:t>
                </w:r>
              </w:p>
            </w:tc>
          </w:tr>
          <w:tr w:rsidR="00C1206B" w:rsidTr="00ED1034">
            <w:sdt>
              <w:sdtPr>
                <w:tag w:val="_PLD_e91bcbce91db4007a43dc457f0a7dc19"/>
                <w:id w:val="7956405"/>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长期待摊费用摊销</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297,667.56</w:t>
                </w: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222,607.38</w:t>
                </w:r>
              </w:p>
            </w:tc>
          </w:tr>
          <w:tr w:rsidR="00C1206B" w:rsidTr="00ED1034">
            <w:sdt>
              <w:sdtPr>
                <w:tag w:val="_PLD_e8f9f8f7a6994120a06ba50281514777"/>
                <w:id w:val="7956406"/>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处置固定资产、无形资产和其他长期资产的损失（收益以</w:t>
                    </w:r>
                    <w:r>
                      <w:t>“</w:t>
                    </w:r>
                    <w:r>
                      <w:rPr>
                        <w:rFonts w:hint="eastAsia"/>
                      </w:rPr>
                      <w:t>－</w:t>
                    </w:r>
                    <w:r>
                      <w:t>”</w:t>
                    </w:r>
                    <w:r>
                      <w:rPr>
                        <w:rFonts w:hint="eastAsia"/>
                      </w:rPr>
                      <w:t>号填列）</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150,300.37</w:t>
                </w: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95,038.87</w:t>
                </w:r>
              </w:p>
            </w:tc>
          </w:tr>
          <w:tr w:rsidR="00C1206B" w:rsidTr="00ED1034">
            <w:sdt>
              <w:sdtPr>
                <w:tag w:val="_PLD_e81fee79d3354e6fb69ce33fffd7af6e"/>
                <w:id w:val="7956407"/>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固定资产报废损失（收益以</w:t>
                    </w:r>
                    <w:r>
                      <w:t>“</w:t>
                    </w:r>
                    <w:r>
                      <w:rPr>
                        <w:rFonts w:hint="eastAsia"/>
                      </w:rPr>
                      <w:t>－</w:t>
                    </w:r>
                    <w:r>
                      <w:t>”</w:t>
                    </w:r>
                    <w:r>
                      <w:rPr>
                        <w:rFonts w:hint="eastAsia"/>
                      </w:rPr>
                      <w:t>号填列）</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82,669.49</w:t>
                </w: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757,789.96</w:t>
                </w:r>
              </w:p>
            </w:tc>
          </w:tr>
          <w:tr w:rsidR="00C1206B" w:rsidTr="00ED1034">
            <w:sdt>
              <w:sdtPr>
                <w:tag w:val="_PLD_1464f7483fa24612944bff87f55d77fe"/>
                <w:id w:val="7956408"/>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公允价值变动损失（收益以</w:t>
                    </w:r>
                    <w:r>
                      <w:t>“</w:t>
                    </w:r>
                    <w:r>
                      <w:rPr>
                        <w:rFonts w:hint="eastAsia"/>
                      </w:rPr>
                      <w:t>－</w:t>
                    </w:r>
                    <w:r>
                      <w:t>”</w:t>
                    </w:r>
                    <w:r>
                      <w:rPr>
                        <w:rFonts w:hint="eastAsia"/>
                      </w:rPr>
                      <w:t>号填列）</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p>
            </w:tc>
          </w:tr>
          <w:tr w:rsidR="00C1206B" w:rsidTr="00ED1034">
            <w:sdt>
              <w:sdtPr>
                <w:tag w:val="_PLD_b1aa93fc6a4d452d904d1035db57b333"/>
                <w:id w:val="7956409"/>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财务费用（收益以</w:t>
                    </w:r>
                    <w:r>
                      <w:t>“</w:t>
                    </w:r>
                    <w:r>
                      <w:rPr>
                        <w:rFonts w:hint="eastAsia"/>
                      </w:rPr>
                      <w:t>－</w:t>
                    </w:r>
                    <w:r>
                      <w:t>”</w:t>
                    </w:r>
                    <w:r>
                      <w:rPr>
                        <w:rFonts w:hint="eastAsia"/>
                      </w:rPr>
                      <w:t>号填列）</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10,082,350.73</w:t>
                </w: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14,266,155.43</w:t>
                </w:r>
              </w:p>
            </w:tc>
          </w:tr>
          <w:tr w:rsidR="00C1206B" w:rsidTr="00ED1034">
            <w:sdt>
              <w:sdtPr>
                <w:tag w:val="_PLD_17da876d38cd4a8fb89860f293c6a668"/>
                <w:id w:val="7956410"/>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投资损失（收益以</w:t>
                    </w:r>
                    <w:r>
                      <w:t>“</w:t>
                    </w:r>
                    <w:r>
                      <w:rPr>
                        <w:rFonts w:hint="eastAsia"/>
                      </w:rPr>
                      <w:t>－</w:t>
                    </w:r>
                    <w:r>
                      <w:t>”</w:t>
                    </w:r>
                    <w:r>
                      <w:rPr>
                        <w:rFonts w:hint="eastAsia"/>
                      </w:rPr>
                      <w:t>号填列）</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-8,957,531.97</w:t>
                </w: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83,845.92</w:t>
                </w:r>
              </w:p>
            </w:tc>
          </w:tr>
          <w:tr w:rsidR="00C1206B" w:rsidTr="00ED1034">
            <w:sdt>
              <w:sdtPr>
                <w:tag w:val="_PLD_2fbadbf00208453daec47ef453ccc6f9"/>
                <w:id w:val="7956411"/>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递延所得税资产减少（增加以</w:t>
                    </w:r>
                    <w:r>
                      <w:t>“</w:t>
                    </w:r>
                    <w:r>
                      <w:rPr>
                        <w:rFonts w:hint="eastAsia"/>
                      </w:rPr>
                      <w:t>－</w:t>
                    </w:r>
                    <w:r>
                      <w:t>”</w:t>
                    </w:r>
                    <w:r>
                      <w:rPr>
                        <w:rFonts w:hint="eastAsia"/>
                      </w:rPr>
                      <w:t>号填列）</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2,512,285.27</w:t>
                </w: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8,339,251.28</w:t>
                </w:r>
              </w:p>
            </w:tc>
          </w:tr>
          <w:tr w:rsidR="00C1206B" w:rsidTr="00ED1034">
            <w:sdt>
              <w:sdtPr>
                <w:tag w:val="_PLD_d995beb110fe461d9f14304be5740b51"/>
                <w:id w:val="7956412"/>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递延所得税负债增加（减少以</w:t>
                    </w:r>
                    <w:r>
                      <w:t>“</w:t>
                    </w:r>
                    <w:r>
                      <w:rPr>
                        <w:rFonts w:hint="eastAsia"/>
                      </w:rPr>
                      <w:t>－</w:t>
                    </w:r>
                    <w:r>
                      <w:t>”</w:t>
                    </w:r>
                    <w:r>
                      <w:rPr>
                        <w:rFonts w:hint="eastAsia"/>
                      </w:rPr>
                      <w:t>号填列）</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-220,742.73</w:t>
                </w: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-256,119.68</w:t>
                </w:r>
              </w:p>
            </w:tc>
          </w:tr>
          <w:tr w:rsidR="00C1206B" w:rsidTr="00ED1034">
            <w:sdt>
              <w:sdtPr>
                <w:tag w:val="_PLD_313be58aa55a4aee90fa200a6004a83d"/>
                <w:id w:val="7956413"/>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存货的减少（增加以</w:t>
                    </w:r>
                    <w:r>
                      <w:t>“</w:t>
                    </w:r>
                    <w:r>
                      <w:rPr>
                        <w:rFonts w:hint="eastAsia"/>
                      </w:rPr>
                      <w:t>－</w:t>
                    </w:r>
                    <w:r>
                      <w:t>”</w:t>
                    </w:r>
                    <w:r>
                      <w:rPr>
                        <w:rFonts w:hint="eastAsia"/>
                      </w:rPr>
                      <w:t>号填列）</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hint="eastAsia"/>
                  </w:rPr>
                  <w:t>28,805,927.27</w:t>
                </w: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-20,522,700.69</w:t>
                </w:r>
              </w:p>
            </w:tc>
          </w:tr>
          <w:tr w:rsidR="00C1206B" w:rsidTr="00ED1034">
            <w:sdt>
              <w:sdtPr>
                <w:tag w:val="_PLD_a0f2d4bd51554e919c1b56b36c76b7e4"/>
                <w:id w:val="7956414"/>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经营性应收项目的减少（增加以</w:t>
                    </w:r>
                    <w:r>
                      <w:t>“</w:t>
                    </w:r>
                    <w:r>
                      <w:rPr>
                        <w:rFonts w:hint="eastAsia"/>
                      </w:rPr>
                      <w:t>－</w:t>
                    </w:r>
                    <w:r>
                      <w:t>”</w:t>
                    </w:r>
                    <w:r>
                      <w:rPr>
                        <w:rFonts w:hint="eastAsia"/>
                      </w:rPr>
                      <w:t>号填列）</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-52,915,896.40</w:t>
                </w: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b/>
                  </w:rPr>
                </w:pPr>
                <w:r w:rsidRPr="00E85A6A">
                  <w:rPr>
                    <w:rFonts w:asciiTheme="minorEastAsia" w:hAnsiTheme="minorEastAsia"/>
                  </w:rPr>
                  <w:t>-20,869,467.87</w:t>
                </w:r>
              </w:p>
            </w:tc>
          </w:tr>
          <w:tr w:rsidR="00C1206B" w:rsidTr="00ED1034">
            <w:sdt>
              <w:sdtPr>
                <w:tag w:val="_PLD_e775c78d32f644708ef470b027b0a24e"/>
                <w:id w:val="7956415"/>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经营性应付项目的增加（减少以</w:t>
                    </w:r>
                    <w:r>
                      <w:t>“</w:t>
                    </w:r>
                    <w:r>
                      <w:rPr>
                        <w:rFonts w:hint="eastAsia"/>
                      </w:rPr>
                      <w:t>－</w:t>
                    </w:r>
                    <w:r>
                      <w:t>”</w:t>
                    </w:r>
                    <w:r>
                      <w:rPr>
                        <w:rFonts w:hint="eastAsia"/>
                      </w:rPr>
                      <w:t>号填列）</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-3,184,824.02</w:t>
                </w: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b/>
                  </w:rPr>
                </w:pPr>
                <w:r w:rsidRPr="00E85A6A">
                  <w:rPr>
                    <w:rFonts w:asciiTheme="minorEastAsia" w:hAnsiTheme="minorEastAsia"/>
                  </w:rPr>
                  <w:t>106,403,058.45</w:t>
                </w:r>
              </w:p>
            </w:tc>
          </w:tr>
          <w:tr w:rsidR="00C1206B" w:rsidTr="00ED1034">
            <w:sdt>
              <w:sdtPr>
                <w:tag w:val="_PLD_5eb8ffd3edfd46a084a79828c7e82dd1"/>
                <w:id w:val="7956416"/>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其他</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p>
            </w:tc>
          </w:tr>
          <w:tr w:rsidR="00C1206B" w:rsidTr="00ED1034">
            <w:sdt>
              <w:sdtPr>
                <w:tag w:val="_PLD_c051c13b91464acb82ec10ce9e8e9c6e"/>
                <w:id w:val="7956417"/>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经营活动产生的现金流量净额</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69,025,898.43</w:t>
                </w: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120,916,975.96</w:t>
                </w:r>
              </w:p>
            </w:tc>
          </w:tr>
          <w:tr w:rsidR="00C1206B" w:rsidTr="00ED1034">
            <w:sdt>
              <w:sdtPr>
                <w:tag w:val="_PLD_4b9bf22c7a64477db916821f6ee032d7"/>
                <w:id w:val="7956418"/>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pPr>
                      <w:rPr>
                        <w:b/>
                        <w:bCs/>
                      </w:rPr>
                    </w:pPr>
                    <w:r>
                      <w:rPr>
                        <w:b/>
                        <w:bCs/>
                      </w:rPr>
                      <w:t>2</w:t>
                    </w:r>
                    <w:r>
                      <w:rPr>
                        <w:rFonts w:hint="eastAsia"/>
                        <w:b/>
                        <w:bCs/>
                      </w:rPr>
                      <w:t>．不涉及现金收支的重大投资和筹资活动：</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vAlign w:val="center"/>
              </w:tcPr>
              <w:p w:rsidR="00C1206B" w:rsidRPr="00E85A6A" w:rsidRDefault="00C1206B" w:rsidP="00ED1034">
                <w:pPr>
                  <w:jc w:val="right"/>
                  <w:rPr>
                    <w:rFonts w:asciiTheme="minorEastAsia" w:hAnsiTheme="minorEastAsia"/>
                  </w:rPr>
                </w:pPr>
              </w:p>
            </w:tc>
            <w:tc>
              <w:tcPr>
                <w:tcW w:w="1258" w:type="pct"/>
                <w:tcBorders>
                  <w:top w:val="outset" w:sz="4" w:space="0" w:color="auto"/>
                  <w:left w:val="outset" w:sz="4" w:space="0" w:color="auto"/>
                  <w:bottom w:val="outset" w:sz="4" w:space="0" w:color="auto"/>
                  <w:right w:val="outset" w:sz="4" w:space="0" w:color="auto"/>
                </w:tcBorders>
                <w:shd w:val="clear" w:color="auto" w:fill="auto"/>
                <w:vAlign w:val="center"/>
              </w:tcPr>
              <w:p w:rsidR="00C1206B" w:rsidRPr="00E85A6A" w:rsidRDefault="00C1206B" w:rsidP="00ED1034">
                <w:pPr>
                  <w:jc w:val="right"/>
                  <w:rPr>
                    <w:rFonts w:asciiTheme="minorEastAsia" w:hAnsiTheme="minorEastAsia"/>
                  </w:rPr>
                </w:pPr>
              </w:p>
            </w:tc>
          </w:tr>
          <w:tr w:rsidR="00C1206B" w:rsidTr="00ED1034">
            <w:sdt>
              <w:sdtPr>
                <w:tag w:val="_PLD_655636739ee84751ab668093a128e30d"/>
                <w:id w:val="7956419"/>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债务转为资本</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p>
            </w:tc>
          </w:tr>
          <w:tr w:rsidR="00C1206B" w:rsidTr="00ED1034">
            <w:sdt>
              <w:sdtPr>
                <w:tag w:val="_PLD_c256cf5f86c34d5bb6f6784047858fa0"/>
                <w:id w:val="7956420"/>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一年内到期的可转换公司债券</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p>
            </w:tc>
          </w:tr>
          <w:tr w:rsidR="00C1206B" w:rsidTr="00ED1034">
            <w:sdt>
              <w:sdtPr>
                <w:tag w:val="_PLD_d59267cd8d7d452fac4c9bc41205c801"/>
                <w:id w:val="7956421"/>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融资租入固定资产</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p>
            </w:tc>
          </w:tr>
          <w:tr w:rsidR="00C1206B" w:rsidTr="00ED1034">
            <w:sdt>
              <w:sdtPr>
                <w:tag w:val="_PLD_b32f2ba3b4a94101978cc22144b58749"/>
                <w:id w:val="7956422"/>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pPr>
                      <w:rPr>
                        <w:b/>
                        <w:bCs/>
                      </w:rPr>
                    </w:pPr>
                    <w:r>
                      <w:rPr>
                        <w:b/>
                        <w:bCs/>
                      </w:rPr>
                      <w:t>3</w:t>
                    </w:r>
                    <w:r>
                      <w:rPr>
                        <w:rFonts w:hint="eastAsia"/>
                        <w:b/>
                        <w:bCs/>
                      </w:rPr>
                      <w:t>．现金及现金等价物净变动情况：</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vAlign w:val="center"/>
              </w:tcPr>
              <w:p w:rsidR="00C1206B" w:rsidRPr="00E85A6A" w:rsidRDefault="00C1206B" w:rsidP="00ED1034">
                <w:pPr>
                  <w:jc w:val="right"/>
                  <w:rPr>
                    <w:rFonts w:asciiTheme="minorEastAsia" w:hAnsiTheme="minorEastAsia"/>
                  </w:rPr>
                </w:pPr>
              </w:p>
            </w:tc>
            <w:tc>
              <w:tcPr>
                <w:tcW w:w="1258" w:type="pct"/>
                <w:tcBorders>
                  <w:top w:val="outset" w:sz="4" w:space="0" w:color="auto"/>
                  <w:left w:val="outset" w:sz="4" w:space="0" w:color="auto"/>
                  <w:bottom w:val="outset" w:sz="4" w:space="0" w:color="auto"/>
                  <w:right w:val="outset" w:sz="4" w:space="0" w:color="auto"/>
                </w:tcBorders>
                <w:shd w:val="clear" w:color="auto" w:fill="auto"/>
                <w:vAlign w:val="center"/>
              </w:tcPr>
              <w:p w:rsidR="00C1206B" w:rsidRPr="00E85A6A" w:rsidRDefault="00C1206B" w:rsidP="00ED1034">
                <w:pPr>
                  <w:jc w:val="right"/>
                  <w:rPr>
                    <w:rFonts w:asciiTheme="minorEastAsia" w:hAnsiTheme="minorEastAsia"/>
                  </w:rPr>
                </w:pPr>
              </w:p>
            </w:tc>
          </w:tr>
          <w:tr w:rsidR="00C1206B" w:rsidTr="00ED1034">
            <w:sdt>
              <w:sdtPr>
                <w:tag w:val="_PLD_ce5f5dd10ce14f14b2630fa4d067c065"/>
                <w:id w:val="7956423"/>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现金的期末余额</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177,866,232.58</w:t>
                </w: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194,637,179.04</w:t>
                </w:r>
              </w:p>
            </w:tc>
          </w:tr>
          <w:tr w:rsidR="00C1206B" w:rsidTr="00ED1034">
            <w:sdt>
              <w:sdtPr>
                <w:tag w:val="_PLD_4086e070f5d54fb29cce570f72724cbb"/>
                <w:id w:val="7956424"/>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减：现金的期初余额</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vAlign w:val="center"/>
              </w:tcPr>
              <w:p w:rsidR="00C1206B" w:rsidRPr="00E85A6A" w:rsidRDefault="00C1206B" w:rsidP="00ED1034">
                <w:pPr>
                  <w:jc w:val="right"/>
                  <w:rPr>
                    <w:rFonts w:asciiTheme="minorEastAsia" w:hAnsiTheme="minorEastAsia"/>
                    <w:bCs/>
                  </w:rPr>
                </w:pPr>
                <w:r w:rsidRPr="00E85A6A">
                  <w:rPr>
                    <w:rFonts w:asciiTheme="minorEastAsia" w:hAnsiTheme="minorEastAsia"/>
                  </w:rPr>
                  <w:t>194,637,179.04</w:t>
                </w:r>
              </w:p>
            </w:tc>
            <w:tc>
              <w:tcPr>
                <w:tcW w:w="1258" w:type="pct"/>
                <w:tcBorders>
                  <w:top w:val="outset" w:sz="4" w:space="0" w:color="auto"/>
                  <w:left w:val="outset" w:sz="4" w:space="0" w:color="auto"/>
                  <w:bottom w:val="outset" w:sz="4" w:space="0" w:color="auto"/>
                  <w:right w:val="outset" w:sz="4" w:space="0" w:color="auto"/>
                </w:tcBorders>
                <w:shd w:val="clear" w:color="auto" w:fill="auto"/>
                <w:vAlign w:val="center"/>
              </w:tcPr>
              <w:p w:rsidR="00C1206B" w:rsidRPr="00E85A6A" w:rsidRDefault="00C1206B" w:rsidP="00ED1034">
                <w:pPr>
                  <w:jc w:val="right"/>
                  <w:rPr>
                    <w:rFonts w:asciiTheme="minorEastAsia" w:hAnsiTheme="minorEastAsia"/>
                    <w:bCs/>
                  </w:rPr>
                </w:pPr>
                <w:r w:rsidRPr="00E85A6A">
                  <w:rPr>
                    <w:rFonts w:asciiTheme="minorEastAsia" w:hAnsiTheme="minorEastAsia"/>
                  </w:rPr>
                  <w:t>215,004,760.41</w:t>
                </w:r>
              </w:p>
            </w:tc>
          </w:tr>
          <w:tr w:rsidR="00C1206B" w:rsidTr="00ED1034">
            <w:sdt>
              <w:sdtPr>
                <w:tag w:val="_PLD_1c91c4a914b649cfab66292de8099b2d"/>
                <w:id w:val="7956425"/>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加：现金等价物的期末余额</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p>
            </w:tc>
          </w:tr>
          <w:tr w:rsidR="00C1206B" w:rsidTr="00ED1034">
            <w:sdt>
              <w:sdtPr>
                <w:tag w:val="_PLD_3477f6eacd034d7382014e3c1eb89ed3"/>
                <w:id w:val="7956426"/>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减：现金等价物的期初余额</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vAlign w:val="center"/>
              </w:tcPr>
              <w:p w:rsidR="00C1206B" w:rsidRPr="00E85A6A" w:rsidRDefault="00C1206B" w:rsidP="00ED1034">
                <w:pPr>
                  <w:jc w:val="right"/>
                  <w:rPr>
                    <w:rFonts w:asciiTheme="minorEastAsia" w:hAnsiTheme="minorEastAsia"/>
                    <w:bCs/>
                  </w:rPr>
                </w:pPr>
              </w:p>
            </w:tc>
            <w:tc>
              <w:tcPr>
                <w:tcW w:w="1258" w:type="pct"/>
                <w:tcBorders>
                  <w:top w:val="outset" w:sz="4" w:space="0" w:color="auto"/>
                  <w:left w:val="outset" w:sz="4" w:space="0" w:color="auto"/>
                  <w:bottom w:val="outset" w:sz="4" w:space="0" w:color="auto"/>
                  <w:right w:val="outset" w:sz="4" w:space="0" w:color="auto"/>
                </w:tcBorders>
                <w:shd w:val="clear" w:color="auto" w:fill="auto"/>
                <w:vAlign w:val="center"/>
              </w:tcPr>
              <w:p w:rsidR="00C1206B" w:rsidRPr="00E85A6A" w:rsidRDefault="00C1206B" w:rsidP="00ED1034">
                <w:pPr>
                  <w:jc w:val="right"/>
                  <w:rPr>
                    <w:rFonts w:asciiTheme="minorEastAsia" w:hAnsiTheme="minorEastAsia"/>
                    <w:bCs/>
                  </w:rPr>
                </w:pPr>
              </w:p>
            </w:tc>
          </w:tr>
          <w:tr w:rsidR="00C1206B" w:rsidTr="00ED1034">
            <w:sdt>
              <w:sdtPr>
                <w:tag w:val="_PLD_2ea0766a6a7d4c8bbcf5d81bbec324ef"/>
                <w:id w:val="7956427"/>
                <w:lock w:val="sdtLocked"/>
              </w:sdtPr>
              <w:sdtContent>
                <w:tc>
                  <w:tcPr>
                    <w:tcW w:w="2331" w:type="pct"/>
                    <w:tcBorders>
                      <w:top w:val="single" w:sz="4" w:space="0" w:color="auto"/>
                      <w:left w:val="single" w:sz="4" w:space="0" w:color="auto"/>
                      <w:bottom w:val="single" w:sz="4" w:space="0" w:color="auto"/>
                      <w:right w:val="single" w:sz="4" w:space="0" w:color="auto"/>
                    </w:tcBorders>
                    <w:shd w:val="clear" w:color="auto" w:fill="auto"/>
                  </w:tcPr>
                  <w:p w:rsidR="00C1206B" w:rsidRDefault="00C1206B" w:rsidP="00ED1034">
                    <w:r>
                      <w:rPr>
                        <w:rFonts w:hint="eastAsia"/>
                      </w:rPr>
                      <w:t>现金及现金等价物净增加额</w:t>
                    </w:r>
                  </w:p>
                </w:tc>
              </w:sdtContent>
            </w:sdt>
            <w:tc>
              <w:tcPr>
                <w:tcW w:w="1411" w:type="pct"/>
                <w:tcBorders>
                  <w:top w:val="outset" w:sz="4" w:space="0" w:color="auto"/>
                  <w:left w:val="single"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rPr>
                </w:pPr>
                <w:r w:rsidRPr="00E85A6A">
                  <w:rPr>
                    <w:rFonts w:asciiTheme="minorEastAsia" w:hAnsiTheme="minorEastAsia"/>
                  </w:rPr>
                  <w:t>-16,770,946.46</w:t>
                </w:r>
              </w:p>
            </w:tc>
            <w:tc>
              <w:tcPr>
                <w:tcW w:w="1258" w:type="pct"/>
                <w:tcBorders>
                  <w:top w:val="outset" w:sz="4" w:space="0" w:color="auto"/>
                  <w:left w:val="outset" w:sz="4" w:space="0" w:color="auto"/>
                  <w:bottom w:val="outset" w:sz="4" w:space="0" w:color="auto"/>
                  <w:right w:val="outset" w:sz="4" w:space="0" w:color="auto"/>
                </w:tcBorders>
                <w:shd w:val="clear" w:color="auto" w:fill="auto"/>
              </w:tcPr>
              <w:p w:rsidR="00C1206B" w:rsidRPr="00E85A6A" w:rsidRDefault="00C1206B" w:rsidP="00ED1034">
                <w:pPr>
                  <w:jc w:val="right"/>
                  <w:rPr>
                    <w:rFonts w:asciiTheme="minorEastAsia" w:hAnsiTheme="minorEastAsia"/>
                    <w:bCs/>
                  </w:rPr>
                </w:pPr>
                <w:r w:rsidRPr="00E85A6A">
                  <w:rPr>
                    <w:rFonts w:asciiTheme="minorEastAsia" w:hAnsiTheme="minorEastAsia"/>
                  </w:rPr>
                  <w:t>-20,367,581.37</w:t>
                </w:r>
              </w:p>
            </w:tc>
          </w:tr>
        </w:tbl>
        <w:p w:rsidR="00C1206B" w:rsidRDefault="00C1206B"/>
        <w:p w:rsidR="00877D2C" w:rsidRDefault="006A4C27"/>
      </w:sdtContent>
    </w:sdt>
    <w:sdt>
      <w:sdtPr>
        <w:rPr>
          <w:rFonts w:ascii="宋体" w:eastAsia="宋体" w:hAnsi="宋体" w:cs="宋体" w:hint="eastAsia"/>
          <w:b w:val="0"/>
          <w:bCs w:val="0"/>
          <w:kern w:val="0"/>
          <w:szCs w:val="24"/>
        </w:rPr>
        <w:alias w:val="模块:取得子公司支付的现金净额"/>
        <w:tag w:val="_SEC_971240b1511b4283b56dedb17a919272"/>
        <w:id w:val="-95494176"/>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0"/>
              <w:numId w:val="103"/>
            </w:numPr>
            <w:ind w:left="426" w:hanging="426"/>
          </w:pPr>
          <w:r>
            <w:rPr>
              <w:rFonts w:hint="eastAsia"/>
            </w:rPr>
            <w:t>本期</w:t>
          </w:r>
          <w:r>
            <w:rPr>
              <w:rFonts w:ascii="宋体" w:hAnsi="宋体" w:cs="宋体" w:hint="eastAsia"/>
              <w:kern w:val="0"/>
            </w:rPr>
            <w:t>支付的</w:t>
          </w:r>
          <w:r>
            <w:rPr>
              <w:rFonts w:hint="eastAsia"/>
            </w:rPr>
            <w:t>取得子公司的现金净额</w:t>
          </w:r>
        </w:p>
        <w:p w:rsidR="0011448A" w:rsidRDefault="006A4C27" w:rsidP="0011448A">
          <w:sdt>
            <w:sdtPr>
              <w:alias w:val="是否适用：本期支付的取得子公司的现金净额[双击切换]"/>
              <w:tag w:val="_GBC_e15d87c710624e119515f4697cba951d"/>
              <w:id w:val="-196019092"/>
              <w:lock w:val="sdtLocked"/>
              <w:placeholder>
                <w:docPart w:val="GBC22222222222222222222222222222"/>
              </w:placeholder>
            </w:sdtPr>
            <w:sdtContent>
              <w:r>
                <w:fldChar w:fldCharType="begin"/>
              </w:r>
              <w:r w:rsidR="0011448A">
                <w:rPr>
                  <w:rFonts w:hint="eastAsia"/>
                </w:rPr>
                <w:instrText xml:space="preserve">MACROBUTTON  SnrToggleCheckbox </w:instrText>
              </w:r>
              <w:r w:rsidR="0011448A">
                <w:rPr>
                  <w:rFonts w:hint="eastAsia"/>
                </w:rPr>
                <w:instrText>□适用</w:instrText>
              </w:r>
              <w:r w:rsidR="0011448A">
                <w:rPr>
                  <w:rFonts w:hint="eastAsia"/>
                </w:rPr>
                <w:instrText xml:space="preserve"> </w:instrText>
              </w:r>
              <w:r>
                <w:fldChar w:fldCharType="end"/>
              </w:r>
              <w:r>
                <w:fldChar w:fldCharType="begin"/>
              </w:r>
              <w:r w:rsidR="0011448A">
                <w:rPr>
                  <w:rFonts w:hint="eastAsia"/>
                </w:rPr>
                <w:instrText xml:space="preserve"> MACROBUTTON  SnrToggleCheckbox </w:instrText>
              </w:r>
              <w:r w:rsidR="0011448A">
                <w:rPr>
                  <w:rFonts w:hint="eastAsia"/>
                </w:rPr>
                <w:instrText>√不适用</w:instrText>
              </w:r>
              <w:r w:rsidR="0011448A">
                <w:rPr>
                  <w:rFonts w:hint="eastAsia"/>
                </w:rPr>
                <w:instrText xml:space="preserve"> </w:instrText>
              </w:r>
              <w:r>
                <w:fldChar w:fldCharType="end"/>
              </w:r>
            </w:sdtContent>
          </w:sdt>
        </w:p>
        <w:p w:rsidR="00877D2C" w:rsidRDefault="006A4C27"/>
      </w:sdtContent>
    </w:sdt>
    <w:sdt>
      <w:sdtPr>
        <w:rPr>
          <w:rFonts w:ascii="宋体" w:eastAsia="宋体" w:hAnsi="宋体" w:cs="宋体" w:hint="eastAsia"/>
          <w:b w:val="0"/>
          <w:bCs w:val="0"/>
          <w:kern w:val="0"/>
          <w:szCs w:val="24"/>
        </w:rPr>
        <w:alias w:val="模块:处置子公司收到的现金净额"/>
        <w:tag w:val="_SEC_c13aa60d3ee2485187cd10bae50b72d3"/>
        <w:id w:val="225034538"/>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0"/>
              <w:numId w:val="103"/>
            </w:numPr>
            <w:ind w:left="426" w:hanging="426"/>
          </w:pPr>
          <w:r>
            <w:rPr>
              <w:rFonts w:ascii="宋体" w:hAnsi="宋体" w:cs="宋体" w:hint="eastAsia"/>
              <w:kern w:val="0"/>
              <w:szCs w:val="24"/>
            </w:rPr>
            <w:t>本期收到的</w:t>
          </w:r>
          <w:r>
            <w:rPr>
              <w:rFonts w:hint="eastAsia"/>
            </w:rPr>
            <w:t>处置子公司的现金净额</w:t>
          </w:r>
        </w:p>
        <w:p w:rsidR="0011448A" w:rsidRDefault="006A4C27" w:rsidP="0011448A">
          <w:sdt>
            <w:sdtPr>
              <w:alias w:val="是否适用：本期收到的处置子公司的现金净额[双击切换]"/>
              <w:tag w:val="_GBC_34f955c7fd1f404b9df6ccd09e080d38"/>
              <w:id w:val="-1428414853"/>
              <w:lock w:val="sdtLocked"/>
              <w:placeholder>
                <w:docPart w:val="GBC22222222222222222222222222222"/>
              </w:placeholder>
            </w:sdtPr>
            <w:sdtContent>
              <w:r>
                <w:fldChar w:fldCharType="begin"/>
              </w:r>
              <w:r w:rsidR="0011448A">
                <w:rPr>
                  <w:rFonts w:hint="eastAsia"/>
                </w:rPr>
                <w:instrText xml:space="preserve">MACROBUTTON  SnrToggleCheckbox </w:instrText>
              </w:r>
              <w:r w:rsidR="0011448A">
                <w:rPr>
                  <w:rFonts w:hint="eastAsia"/>
                </w:rPr>
                <w:instrText>□适用</w:instrText>
              </w:r>
              <w:r w:rsidR="0011448A">
                <w:rPr>
                  <w:rFonts w:hint="eastAsia"/>
                </w:rPr>
                <w:instrText xml:space="preserve"> </w:instrText>
              </w:r>
              <w:r>
                <w:fldChar w:fldCharType="end"/>
              </w:r>
              <w:r>
                <w:fldChar w:fldCharType="begin"/>
              </w:r>
              <w:r w:rsidR="0011448A">
                <w:rPr>
                  <w:rFonts w:hint="eastAsia"/>
                </w:rPr>
                <w:instrText xml:space="preserve"> MACROBUTTON  SnrToggleCheckbox </w:instrText>
              </w:r>
              <w:r w:rsidR="0011448A">
                <w:rPr>
                  <w:rFonts w:hint="eastAsia"/>
                </w:rPr>
                <w:instrText>√不适用</w:instrText>
              </w:r>
              <w:r w:rsidR="0011448A">
                <w:rPr>
                  <w:rFonts w:hint="eastAsia"/>
                </w:rPr>
                <w:instrText xml:space="preserve"> </w:instrText>
              </w:r>
              <w:r>
                <w:fldChar w:fldCharType="end"/>
              </w:r>
            </w:sdtContent>
          </w:sdt>
        </w:p>
        <w:p w:rsidR="00877D2C" w:rsidRDefault="006A4C27"/>
      </w:sdtContent>
    </w:sdt>
    <w:sdt>
      <w:sdtPr>
        <w:rPr>
          <w:rFonts w:ascii="宋体" w:eastAsia="宋体" w:hAnsi="宋体" w:cs="宋体" w:hint="eastAsia"/>
          <w:b w:val="0"/>
          <w:bCs w:val="0"/>
          <w:kern w:val="0"/>
          <w:szCs w:val="24"/>
        </w:rPr>
        <w:alias w:val="模块:现金和现金等价物的构成"/>
        <w:tag w:val="_SEC_4dd83b47da414fd18ef87a83dbc8a22a"/>
        <w:id w:val="1539233309"/>
        <w:lock w:val="sdtLocked"/>
        <w:placeholder>
          <w:docPart w:val="GBC22222222222222222222222222222"/>
        </w:placeholder>
      </w:sdtPr>
      <w:sdtEndPr>
        <w:rPr>
          <w:rFonts w:ascii="Times New Roman" w:hAnsi="Times New Roman" w:cs="Times New Roman" w:hint="default"/>
          <w:kern w:val="2"/>
          <w:szCs w:val="22"/>
        </w:rPr>
      </w:sdtEndPr>
      <w:sdtContent>
        <w:p w:rsidR="00877D2C" w:rsidRDefault="005540A0" w:rsidP="00B176E2">
          <w:pPr>
            <w:pStyle w:val="4"/>
            <w:numPr>
              <w:ilvl w:val="0"/>
              <w:numId w:val="103"/>
            </w:numPr>
            <w:ind w:left="426" w:hanging="426"/>
          </w:pPr>
          <w:r>
            <w:rPr>
              <w:rFonts w:ascii="宋体" w:hAnsi="宋体" w:hint="eastAsia"/>
            </w:rPr>
            <w:t>现金</w:t>
          </w:r>
          <w:r>
            <w:rPr>
              <w:rFonts w:hint="eastAsia"/>
            </w:rPr>
            <w:t>和现金等价物的构成</w:t>
          </w:r>
        </w:p>
        <w:sdt>
          <w:sdtPr>
            <w:alias w:val="是否适用：现金和现金等价物的构成[双击切换]"/>
            <w:tag w:val="_GBC_491189eaa80041618842ef50d90276c8"/>
            <w:id w:val="-1956550684"/>
            <w:lock w:val="sdtLocked"/>
            <w:placeholder>
              <w:docPart w:val="GBC22222222222222222222222222222"/>
            </w:placeholder>
          </w:sdtPr>
          <w:sdtContent>
            <w:p w:rsidR="00877D2C" w:rsidRDefault="006A4C27">
              <w:r>
                <w:fldChar w:fldCharType="begin"/>
              </w:r>
              <w:r w:rsidR="0011448A">
                <w:rPr>
                  <w:rFonts w:hint="eastAsia"/>
                </w:rPr>
                <w:instrText xml:space="preserve">MACROBUTTON  SnrToggleCheckbox </w:instrText>
              </w:r>
              <w:r w:rsidR="0011448A">
                <w:rPr>
                  <w:rFonts w:hint="eastAsia"/>
                </w:rPr>
                <w:instrText>√适用</w:instrText>
              </w:r>
              <w:r w:rsidR="0011448A">
                <w:rPr>
                  <w:rFonts w:hint="eastAsia"/>
                </w:rPr>
                <w:instrText xml:space="preserve"> </w:instrText>
              </w:r>
              <w:r>
                <w:fldChar w:fldCharType="end"/>
              </w:r>
              <w:r>
                <w:fldChar w:fldCharType="begin"/>
              </w:r>
              <w:r w:rsidR="0011448A">
                <w:rPr>
                  <w:rFonts w:hint="eastAsia"/>
                </w:rPr>
                <w:instrText xml:space="preserve"> MACROBUTTON  SnrToggleCheckbox </w:instrText>
              </w:r>
              <w:r w:rsidR="0011448A">
                <w:rPr>
                  <w:rFonts w:hint="eastAsia"/>
                </w:rPr>
                <w:instrText>□不适用</w:instrText>
              </w:r>
              <w:r w:rsidR="0011448A">
                <w:rPr>
                  <w:rFonts w:hint="eastAsia"/>
                </w:rPr>
                <w:instrText xml:space="preserve"> </w:instrText>
              </w:r>
              <w:r>
                <w:fldChar w:fldCharType="end"/>
              </w:r>
            </w:p>
          </w:sdtContent>
        </w:sdt>
        <w:p w:rsidR="00877D2C" w:rsidRDefault="005540A0">
          <w:pPr>
            <w:jc w:val="right"/>
            <w:rPr>
              <w:b/>
            </w:rPr>
          </w:pPr>
          <w:r>
            <w:rPr>
              <w:rFonts w:hint="eastAsia"/>
            </w:rPr>
            <w:t>单位：</w:t>
          </w:r>
          <w:sdt>
            <w:sdtPr>
              <w:rPr>
                <w:rFonts w:hint="eastAsia"/>
              </w:rPr>
              <w:alias w:val="单位：财务附注：现金和现金等价物的构成"/>
              <w:tag w:val="_GBC_ae4a256eecad4f3f9ecc6e2e71ab2c7d"/>
              <w:id w:val="1908259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现金和现金等价物的构成"/>
              <w:tag w:val="_GBC_1e71b89296f44d39ae92b46d95430c48"/>
              <w:id w:val="-4098506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2977"/>
            <w:gridCol w:w="2845"/>
          </w:tblGrid>
          <w:tr w:rsidR="0011448A" w:rsidTr="004700B8">
            <w:trPr>
              <w:trHeight w:val="285"/>
            </w:trPr>
            <w:sdt>
              <w:sdtPr>
                <w:tag w:val="_PLD_f236b4353ebb4174a1d752e2dd8d5962"/>
                <w:id w:val="1231975"/>
                <w:lock w:val="sdtLocked"/>
              </w:sdtPr>
              <w:sdtContent>
                <w:tc>
                  <w:tcPr>
                    <w:tcW w:w="1783" w:type="pct"/>
                    <w:tcBorders>
                      <w:bottom w:val="single" w:sz="4" w:space="0" w:color="auto"/>
                    </w:tcBorders>
                    <w:shd w:val="clear" w:color="auto" w:fill="auto"/>
                    <w:vAlign w:val="center"/>
                  </w:tcPr>
                  <w:p w:rsidR="0011448A" w:rsidRDefault="0011448A" w:rsidP="00E85A6A">
                    <w:pPr>
                      <w:ind w:leftChars="-51" w:left="-107"/>
                      <w:jc w:val="center"/>
                    </w:pPr>
                    <w:r>
                      <w:rPr>
                        <w:rFonts w:hint="eastAsia"/>
                      </w:rPr>
                      <w:t>项目</w:t>
                    </w:r>
                  </w:p>
                </w:tc>
              </w:sdtContent>
            </w:sdt>
            <w:sdt>
              <w:sdtPr>
                <w:tag w:val="_PLD_74f42234ca4e43f7b8ddb72b330e411d"/>
                <w:id w:val="1231976"/>
                <w:lock w:val="sdtLocked"/>
              </w:sdtPr>
              <w:sdtContent>
                <w:tc>
                  <w:tcPr>
                    <w:tcW w:w="1645" w:type="pct"/>
                    <w:shd w:val="clear" w:color="auto" w:fill="auto"/>
                    <w:vAlign w:val="center"/>
                  </w:tcPr>
                  <w:p w:rsidR="0011448A" w:rsidRDefault="0011448A" w:rsidP="00E85A6A">
                    <w:pPr>
                      <w:jc w:val="center"/>
                    </w:pPr>
                    <w:r>
                      <w:rPr>
                        <w:rFonts w:hint="eastAsia"/>
                      </w:rPr>
                      <w:t>期末余额</w:t>
                    </w:r>
                  </w:p>
                </w:tc>
              </w:sdtContent>
            </w:sdt>
            <w:sdt>
              <w:sdtPr>
                <w:tag w:val="_PLD_acedd6f1968c4c8e9a0e547b5501996e"/>
                <w:id w:val="1231977"/>
                <w:lock w:val="sdtLocked"/>
              </w:sdtPr>
              <w:sdtContent>
                <w:tc>
                  <w:tcPr>
                    <w:tcW w:w="1572" w:type="pct"/>
                    <w:shd w:val="clear" w:color="auto" w:fill="auto"/>
                  </w:tcPr>
                  <w:p w:rsidR="0011448A" w:rsidRDefault="0011448A" w:rsidP="00E85A6A">
                    <w:pPr>
                      <w:jc w:val="center"/>
                    </w:pPr>
                    <w:r>
                      <w:rPr>
                        <w:rFonts w:hint="eastAsia"/>
                      </w:rPr>
                      <w:t>期初余额</w:t>
                    </w:r>
                  </w:p>
                </w:tc>
              </w:sdtContent>
            </w:sdt>
          </w:tr>
          <w:tr w:rsidR="0011448A" w:rsidTr="004700B8">
            <w:trPr>
              <w:trHeight w:val="285"/>
            </w:trPr>
            <w:sdt>
              <w:sdtPr>
                <w:tag w:val="_PLD_c30974bcf6934ec0baf9b0fa14607d4b"/>
                <w:id w:val="1231978"/>
                <w:lock w:val="sdtLocked"/>
              </w:sdtPr>
              <w:sdtContent>
                <w:tc>
                  <w:tcPr>
                    <w:tcW w:w="1783" w:type="pct"/>
                    <w:shd w:val="clear" w:color="auto" w:fill="auto"/>
                    <w:vAlign w:val="center"/>
                  </w:tcPr>
                  <w:p w:rsidR="0011448A" w:rsidRDefault="0011448A" w:rsidP="00E85A6A">
                    <w:r>
                      <w:rPr>
                        <w:rFonts w:hint="eastAsia"/>
                      </w:rPr>
                      <w:t>一、现金</w:t>
                    </w:r>
                  </w:p>
                </w:tc>
              </w:sdtContent>
            </w:sdt>
            <w:tc>
              <w:tcPr>
                <w:tcW w:w="1645" w:type="pct"/>
                <w:shd w:val="clear" w:color="auto" w:fill="auto"/>
              </w:tcPr>
              <w:p w:rsidR="0011448A" w:rsidRPr="0011448A" w:rsidRDefault="0011448A" w:rsidP="00E85A6A">
                <w:pPr>
                  <w:jc w:val="right"/>
                  <w:rPr>
                    <w:rFonts w:asciiTheme="minorEastAsia" w:hAnsiTheme="minorEastAsia"/>
                  </w:rPr>
                </w:pPr>
                <w:r w:rsidRPr="0011448A">
                  <w:rPr>
                    <w:rFonts w:asciiTheme="minorEastAsia" w:hAnsiTheme="minorEastAsia"/>
                  </w:rPr>
                  <w:t>177,866,232.58</w:t>
                </w:r>
              </w:p>
            </w:tc>
            <w:tc>
              <w:tcPr>
                <w:tcW w:w="1572" w:type="pct"/>
                <w:shd w:val="clear" w:color="auto" w:fill="auto"/>
              </w:tcPr>
              <w:p w:rsidR="0011448A" w:rsidRPr="0011448A" w:rsidRDefault="0011448A" w:rsidP="00E85A6A">
                <w:pPr>
                  <w:jc w:val="right"/>
                  <w:rPr>
                    <w:rFonts w:asciiTheme="minorEastAsia" w:hAnsiTheme="minorEastAsia"/>
                  </w:rPr>
                </w:pPr>
                <w:r w:rsidRPr="0011448A">
                  <w:rPr>
                    <w:rFonts w:asciiTheme="minorEastAsia" w:hAnsiTheme="minorEastAsia"/>
                  </w:rPr>
                  <w:t>194,637,179.04</w:t>
                </w:r>
              </w:p>
            </w:tc>
          </w:tr>
          <w:tr w:rsidR="0011448A" w:rsidTr="004700B8">
            <w:trPr>
              <w:trHeight w:val="285"/>
            </w:trPr>
            <w:sdt>
              <w:sdtPr>
                <w:tag w:val="_PLD_2448924633ff47a2a056b74831275190"/>
                <w:id w:val="1231979"/>
                <w:lock w:val="sdtLocked"/>
              </w:sdtPr>
              <w:sdtContent>
                <w:tc>
                  <w:tcPr>
                    <w:tcW w:w="1783" w:type="pct"/>
                    <w:shd w:val="clear" w:color="auto" w:fill="auto"/>
                    <w:vAlign w:val="center"/>
                  </w:tcPr>
                  <w:p w:rsidR="0011448A" w:rsidRDefault="0011448A" w:rsidP="00E85A6A">
                    <w:r>
                      <w:rPr>
                        <w:rFonts w:hint="eastAsia"/>
                      </w:rPr>
                      <w:t>其中：库存现金</w:t>
                    </w:r>
                  </w:p>
                </w:tc>
              </w:sdtContent>
            </w:sdt>
            <w:tc>
              <w:tcPr>
                <w:tcW w:w="1645" w:type="pct"/>
                <w:shd w:val="clear" w:color="auto" w:fill="auto"/>
              </w:tcPr>
              <w:p w:rsidR="0011448A" w:rsidRPr="0011448A" w:rsidRDefault="0011448A" w:rsidP="00E85A6A">
                <w:pPr>
                  <w:jc w:val="right"/>
                  <w:rPr>
                    <w:rFonts w:asciiTheme="minorEastAsia" w:hAnsiTheme="minorEastAsia"/>
                  </w:rPr>
                </w:pPr>
                <w:r w:rsidRPr="0011448A">
                  <w:rPr>
                    <w:rFonts w:asciiTheme="minorEastAsia" w:hAnsiTheme="minorEastAsia"/>
                  </w:rPr>
                  <w:t>38.00</w:t>
                </w:r>
              </w:p>
            </w:tc>
            <w:tc>
              <w:tcPr>
                <w:tcW w:w="1572" w:type="pct"/>
                <w:shd w:val="clear" w:color="auto" w:fill="auto"/>
              </w:tcPr>
              <w:p w:rsidR="0011448A" w:rsidRPr="0011448A" w:rsidRDefault="0011448A" w:rsidP="00E85A6A">
                <w:pPr>
                  <w:jc w:val="right"/>
                  <w:rPr>
                    <w:rFonts w:asciiTheme="minorEastAsia" w:hAnsiTheme="minorEastAsia"/>
                  </w:rPr>
                </w:pPr>
                <w:r w:rsidRPr="0011448A">
                  <w:rPr>
                    <w:rFonts w:asciiTheme="minorEastAsia" w:hAnsiTheme="minorEastAsia"/>
                  </w:rPr>
                  <w:t>6,146.12</w:t>
                </w:r>
              </w:p>
            </w:tc>
          </w:tr>
          <w:tr w:rsidR="0011448A" w:rsidTr="004700B8">
            <w:trPr>
              <w:trHeight w:val="285"/>
            </w:trPr>
            <w:sdt>
              <w:sdtPr>
                <w:tag w:val="_PLD_7c1d37ef90854383849abb5794e386ca"/>
                <w:id w:val="1231980"/>
                <w:lock w:val="sdtLocked"/>
              </w:sdtPr>
              <w:sdtContent>
                <w:tc>
                  <w:tcPr>
                    <w:tcW w:w="1783" w:type="pct"/>
                    <w:shd w:val="clear" w:color="auto" w:fill="auto"/>
                    <w:vAlign w:val="center"/>
                  </w:tcPr>
                  <w:p w:rsidR="0011448A" w:rsidRDefault="0011448A" w:rsidP="00E85A6A">
                    <w:r>
                      <w:rPr>
                        <w:rFonts w:hint="eastAsia"/>
                      </w:rPr>
                      <w:t xml:space="preserve">　　可随时用于支付的银行存款</w:t>
                    </w:r>
                  </w:p>
                </w:tc>
              </w:sdtContent>
            </w:sdt>
            <w:tc>
              <w:tcPr>
                <w:tcW w:w="1645" w:type="pct"/>
                <w:shd w:val="clear" w:color="auto" w:fill="auto"/>
              </w:tcPr>
              <w:p w:rsidR="0011448A" w:rsidRPr="0011448A" w:rsidRDefault="0011448A" w:rsidP="00E85A6A">
                <w:pPr>
                  <w:jc w:val="right"/>
                  <w:rPr>
                    <w:rFonts w:asciiTheme="minorEastAsia" w:hAnsiTheme="minorEastAsia"/>
                  </w:rPr>
                </w:pPr>
                <w:r w:rsidRPr="0011448A">
                  <w:rPr>
                    <w:rFonts w:asciiTheme="minorEastAsia" w:hAnsiTheme="minorEastAsia"/>
                  </w:rPr>
                  <w:t>177,866,194.58</w:t>
                </w:r>
              </w:p>
            </w:tc>
            <w:tc>
              <w:tcPr>
                <w:tcW w:w="1572" w:type="pct"/>
                <w:shd w:val="clear" w:color="auto" w:fill="auto"/>
              </w:tcPr>
              <w:p w:rsidR="0011448A" w:rsidRPr="0011448A" w:rsidRDefault="0011448A" w:rsidP="00E85A6A">
                <w:pPr>
                  <w:jc w:val="right"/>
                  <w:rPr>
                    <w:rFonts w:asciiTheme="minorEastAsia" w:hAnsiTheme="minorEastAsia"/>
                  </w:rPr>
                </w:pPr>
                <w:r w:rsidRPr="0011448A">
                  <w:rPr>
                    <w:rFonts w:asciiTheme="minorEastAsia" w:hAnsiTheme="minorEastAsia"/>
                  </w:rPr>
                  <w:t>194,631,032.92</w:t>
                </w:r>
              </w:p>
            </w:tc>
          </w:tr>
        </w:tbl>
        <w:p w:rsidR="0011448A" w:rsidRDefault="0011448A"/>
        <w:p w:rsidR="00877D2C" w:rsidRDefault="005540A0">
          <w:pPr>
            <w:spacing w:before="60" w:after="60"/>
          </w:pPr>
          <w:r>
            <w:rPr>
              <w:rFonts w:hint="eastAsia"/>
            </w:rPr>
            <w:t>其他说明：</w:t>
          </w:r>
        </w:p>
        <w:sdt>
          <w:sdtPr>
            <w:alias w:val="是否适用：现金流量表补充资料的说明[双击切换]"/>
            <w:tag w:val="_GBC_0ba0540309b143448acc872b3e211b1d"/>
            <w:id w:val="1719319235"/>
            <w:lock w:val="sdtLocked"/>
            <w:placeholder>
              <w:docPart w:val="GBC22222222222222222222222222222"/>
            </w:placeholder>
          </w:sdtPr>
          <w:sdtContent>
            <w:p w:rsidR="00877D2C" w:rsidRDefault="006A4C27" w:rsidP="0011448A">
              <w:pPr>
                <w:spacing w:before="60" w:after="60"/>
              </w:pPr>
              <w:r>
                <w:fldChar w:fldCharType="begin"/>
              </w:r>
              <w:r w:rsidR="0011448A">
                <w:rPr>
                  <w:rFonts w:hint="eastAsia"/>
                </w:rPr>
                <w:instrText xml:space="preserve">MACROBUTTON  SnrToggleCheckbox </w:instrText>
              </w:r>
              <w:r w:rsidR="0011448A">
                <w:rPr>
                  <w:rFonts w:hint="eastAsia"/>
                </w:rPr>
                <w:instrText>□适用</w:instrText>
              </w:r>
              <w:r w:rsidR="0011448A">
                <w:rPr>
                  <w:rFonts w:hint="eastAsia"/>
                </w:rPr>
                <w:instrText xml:space="preserve"> </w:instrText>
              </w:r>
              <w:r>
                <w:fldChar w:fldCharType="end"/>
              </w:r>
              <w:r>
                <w:fldChar w:fldCharType="begin"/>
              </w:r>
              <w:r w:rsidR="0011448A">
                <w:rPr>
                  <w:rFonts w:hint="eastAsia"/>
                </w:rPr>
                <w:instrText xml:space="preserve"> MACROBUTTON  SnrToggleCheckbox </w:instrText>
              </w:r>
              <w:r w:rsidR="0011448A">
                <w:rPr>
                  <w:rFonts w:hint="eastAsia"/>
                </w:rPr>
                <w:instrText>√不适用</w:instrText>
              </w:r>
              <w:r w:rsidR="0011448A">
                <w:rPr>
                  <w:rFonts w:hint="eastAsia"/>
                </w:rPr>
                <w:instrText xml:space="preserve"> </w:instrText>
              </w:r>
              <w:r>
                <w:fldChar w:fldCharType="end"/>
              </w:r>
            </w:p>
          </w:sdtContent>
        </w:sdt>
      </w:sdtContent>
    </w:sdt>
    <w:p w:rsidR="00877D2C" w:rsidRDefault="00877D2C"/>
    <w:sdt>
      <w:sdtPr>
        <w:rPr>
          <w:rFonts w:ascii="宋体" w:hAnsi="宋体" w:cs="宋体" w:hint="eastAsia"/>
          <w:b w:val="0"/>
          <w:bCs w:val="0"/>
          <w:kern w:val="0"/>
          <w:szCs w:val="21"/>
        </w:rPr>
        <w:alias w:val="模块:所有者权益变动表项目注释"/>
        <w:tag w:val="_SEC_cbb5e6d5041b434cbee55fb14e7590da"/>
        <w:id w:val="-605342039"/>
        <w:lock w:val="sdtLocked"/>
        <w:placeholder>
          <w:docPart w:val="GBC22222222222222222222222222222"/>
        </w:placeholder>
      </w:sdtPr>
      <w:sdtEndPr>
        <w:rPr>
          <w:rFonts w:ascii="Times New Roman" w:hAnsi="Times New Roman" w:cstheme="minorBidi" w:hint="default"/>
          <w:color w:val="FF00FF"/>
          <w:kern w:val="2"/>
        </w:rPr>
      </w:sdtEndPr>
      <w:sdtConten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所有者权益变动表项目注释</w:t>
          </w:r>
        </w:p>
        <w:p w:rsidR="00877D2C" w:rsidRDefault="005540A0">
          <w:r>
            <w:rPr>
              <w:rFonts w:hint="eastAsia"/>
            </w:rPr>
            <w:t>说明对上年期末余额进行调整的“其他”项目名称及调整金额等事项：</w:t>
          </w:r>
        </w:p>
        <w:sdt>
          <w:sdtPr>
            <w:alias w:val="是否适用：所有者权益变动表项目注释[双击切换]"/>
            <w:tag w:val="_GBC_fca039532a374a3e9daa81c75d491b1f"/>
            <w:id w:val="474495814"/>
            <w:lock w:val="sdtLocked"/>
            <w:placeholder>
              <w:docPart w:val="GBC22222222222222222222222222222"/>
            </w:placeholder>
          </w:sdtPr>
          <w:sdtContent>
            <w:p w:rsidR="00877D2C" w:rsidRDefault="006A4C27" w:rsidP="00CA18D1">
              <w:pPr>
                <w:rPr>
                  <w:color w:val="FF00FF"/>
                </w:rPr>
              </w:pPr>
              <w:r>
                <w:fldChar w:fldCharType="begin"/>
              </w:r>
              <w:r w:rsidR="00CA18D1">
                <w:rPr>
                  <w:rFonts w:hint="eastAsia"/>
                </w:rPr>
                <w:instrText xml:space="preserve">MACROBUTTON  SnrToggleCheckbox </w:instrText>
              </w:r>
              <w:r w:rsidR="00CA18D1">
                <w:rPr>
                  <w:rFonts w:hint="eastAsia"/>
                </w:rPr>
                <w:instrText>□适用</w:instrText>
              </w:r>
              <w:r w:rsidR="00CA18D1">
                <w:rPr>
                  <w:rFonts w:hint="eastAsia"/>
                </w:rPr>
                <w:instrText xml:space="preserve"> </w:instrText>
              </w:r>
              <w:r>
                <w:fldChar w:fldCharType="end"/>
              </w:r>
              <w:r>
                <w:fldChar w:fldCharType="begin"/>
              </w:r>
              <w:r w:rsidR="00CA18D1">
                <w:rPr>
                  <w:rFonts w:hint="eastAsia"/>
                </w:rPr>
                <w:instrText xml:space="preserve"> MACROBUTTON  SnrToggleCheckbox </w:instrText>
              </w:r>
              <w:r w:rsidR="00CA18D1">
                <w:rPr>
                  <w:rFonts w:hint="eastAsia"/>
                </w:rPr>
                <w:instrText>√不适用</w:instrText>
              </w:r>
              <w:r w:rsidR="00CA18D1">
                <w:rPr>
                  <w:rFonts w:hint="eastAsia"/>
                </w:rPr>
                <w:instrText xml:space="preserve"> </w:instrText>
              </w:r>
              <w:r>
                <w:fldChar w:fldCharType="end"/>
              </w:r>
            </w:p>
          </w:sdtContent>
        </w:sdt>
      </w:sdtContent>
    </w:sdt>
    <w:p w:rsidR="00877D2C" w:rsidRDefault="00877D2C"/>
    <w:sdt>
      <w:sdtPr>
        <w:rPr>
          <w:rFonts w:ascii="宋体" w:hAnsi="宋体" w:cs="宋体" w:hint="eastAsia"/>
          <w:b w:val="0"/>
          <w:bCs w:val="0"/>
          <w:kern w:val="0"/>
          <w:szCs w:val="21"/>
        </w:rPr>
        <w:alias w:val="模块:所有权或使用权受到限制的资产"/>
        <w:tag w:val="_SEC_a24445b9d34342ec921f5b1164f97e32"/>
        <w:id w:val="-726914843"/>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26afe690476a4ece916b86b9b0b7a553"/>
            <w:id w:val="-1241401715"/>
            <w:lock w:val="sdtLocked"/>
            <w:placeholder>
              <w:docPart w:val="GBC22222222222222222222222222222"/>
            </w:placeholder>
          </w:sdtPr>
          <w:sdtContent>
            <w:p w:rsidR="00877D2C" w:rsidRDefault="006A4C27">
              <w:r>
                <w:fldChar w:fldCharType="begin"/>
              </w:r>
              <w:r w:rsidR="00DE6D04">
                <w:rPr>
                  <w:rFonts w:hint="eastAsia"/>
                </w:rPr>
                <w:instrText xml:space="preserve">MACROBUTTON  SnrToggleCheckbox </w:instrText>
              </w:r>
              <w:r w:rsidR="00DE6D04">
                <w:rPr>
                  <w:rFonts w:hint="eastAsia"/>
                </w:rPr>
                <w:instrText>√适用</w:instrText>
              </w:r>
              <w:r w:rsidR="00DE6D04">
                <w:rPr>
                  <w:rFonts w:hint="eastAsia"/>
                </w:rPr>
                <w:instrText xml:space="preserve"> </w:instrText>
              </w:r>
              <w:r>
                <w:fldChar w:fldCharType="end"/>
              </w:r>
              <w:r>
                <w:fldChar w:fldCharType="begin"/>
              </w:r>
              <w:r w:rsidR="00DE6D04">
                <w:rPr>
                  <w:rFonts w:hint="eastAsia"/>
                </w:rPr>
                <w:instrText xml:space="preserve"> MACROBUTTON  SnrToggleCheckbox </w:instrText>
              </w:r>
              <w:r w:rsidR="00DE6D04">
                <w:rPr>
                  <w:rFonts w:hint="eastAsia"/>
                </w:rPr>
                <w:instrText>□不适用</w:instrText>
              </w:r>
              <w:r w:rsidR="00DE6D04">
                <w:rPr>
                  <w:rFonts w:hint="eastAsia"/>
                </w:rPr>
                <w:instrText xml:space="preserve"> </w:instrText>
              </w:r>
              <w:r>
                <w:fldChar w:fldCharType="end"/>
              </w:r>
            </w:p>
          </w:sdtContent>
        </w:sdt>
        <w:p w:rsidR="00877D2C" w:rsidRDefault="005540A0">
          <w:pPr>
            <w:pStyle w:val="af7"/>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f85c8a9066d7492f92dd69fd15879505"/>
              <w:id w:val="9633961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800db9e7b18c47a3878baf2b0e8cca41"/>
              <w:id w:val="4257735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4A0"/>
          </w:tblPr>
          <w:tblGrid>
            <w:gridCol w:w="3214"/>
            <w:gridCol w:w="3102"/>
            <w:gridCol w:w="2743"/>
          </w:tblGrid>
          <w:tr w:rsidR="009918B1" w:rsidTr="000162D7">
            <w:sdt>
              <w:sdtPr>
                <w:rPr>
                  <w:rFonts w:asciiTheme="minorEastAsia" w:hAnsiTheme="minorEastAsia"/>
                </w:rPr>
                <w:tag w:val="_PLD_8e15d7f2fa2e40b09c519ace5a37eb45"/>
                <w:id w:val="11847338"/>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9918B1" w:rsidRPr="00CB427F" w:rsidRDefault="009918B1" w:rsidP="000162D7">
                    <w:pPr>
                      <w:jc w:val="center"/>
                      <w:rPr>
                        <w:rFonts w:asciiTheme="minorEastAsia" w:hAnsiTheme="minorEastAsia"/>
                      </w:rPr>
                    </w:pPr>
                    <w:r w:rsidRPr="00CB427F">
                      <w:rPr>
                        <w:rFonts w:asciiTheme="minorEastAsia" w:hAnsiTheme="minorEastAsia" w:hint="eastAsia"/>
                      </w:rPr>
                      <w:t>项目</w:t>
                    </w:r>
                  </w:p>
                </w:tc>
              </w:sdtContent>
            </w:sdt>
            <w:sdt>
              <w:sdtPr>
                <w:rPr>
                  <w:rFonts w:asciiTheme="minorEastAsia" w:hAnsiTheme="minorEastAsia"/>
                </w:rPr>
                <w:tag w:val="_PLD_39406572745d477dace6b9315235612b"/>
                <w:id w:val="11847339"/>
                <w:lock w:val="sdtLocked"/>
              </w:sdt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9918B1" w:rsidRPr="00CB427F" w:rsidRDefault="009918B1" w:rsidP="000162D7">
                    <w:pPr>
                      <w:jc w:val="center"/>
                      <w:rPr>
                        <w:rFonts w:asciiTheme="minorEastAsia" w:hAnsiTheme="minorEastAsia"/>
                      </w:rPr>
                    </w:pPr>
                    <w:r w:rsidRPr="00CB427F">
                      <w:rPr>
                        <w:rFonts w:asciiTheme="minorEastAsia" w:hAnsiTheme="minorEastAsia" w:hint="eastAsia"/>
                      </w:rPr>
                      <w:t>期末账面价值</w:t>
                    </w:r>
                  </w:p>
                </w:tc>
              </w:sdtContent>
            </w:sdt>
            <w:sdt>
              <w:sdtPr>
                <w:rPr>
                  <w:rFonts w:asciiTheme="minorEastAsia" w:hAnsiTheme="minorEastAsia"/>
                </w:rPr>
                <w:tag w:val="_PLD_b1c34a0e07914de782ce840363400809"/>
                <w:id w:val="11847340"/>
                <w:lock w:val="sdtLocked"/>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9918B1" w:rsidRPr="00CB427F" w:rsidRDefault="009918B1" w:rsidP="000162D7">
                    <w:pPr>
                      <w:jc w:val="center"/>
                      <w:rPr>
                        <w:rFonts w:asciiTheme="minorEastAsia" w:hAnsiTheme="minorEastAsia"/>
                      </w:rPr>
                    </w:pPr>
                    <w:r w:rsidRPr="00CB427F">
                      <w:rPr>
                        <w:rFonts w:asciiTheme="minorEastAsia" w:hAnsiTheme="minorEastAsia" w:hint="eastAsia"/>
                      </w:rPr>
                      <w:t>受限原因</w:t>
                    </w:r>
                  </w:p>
                </w:tc>
              </w:sdtContent>
            </w:sdt>
          </w:tr>
          <w:tr w:rsidR="009918B1" w:rsidTr="000162D7">
            <w:sdt>
              <w:sdtPr>
                <w:rPr>
                  <w:rFonts w:asciiTheme="minorEastAsia" w:hAnsiTheme="minorEastAsia"/>
                </w:rPr>
                <w:tag w:val="_PLD_8d9b810b0c194597af8d2fbc843a7247"/>
                <w:id w:val="11847341"/>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9918B1" w:rsidRPr="00CB427F" w:rsidRDefault="009918B1" w:rsidP="000162D7">
                    <w:pPr>
                      <w:rPr>
                        <w:rFonts w:asciiTheme="minorEastAsia" w:hAnsiTheme="minorEastAsia"/>
                      </w:rPr>
                    </w:pPr>
                    <w:r w:rsidRPr="00CB427F">
                      <w:rPr>
                        <w:rFonts w:asciiTheme="minorEastAsia" w:hAnsiTheme="minorEastAsia" w:hint="eastAsia"/>
                      </w:rPr>
                      <w:t>货币资金</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9918B1" w:rsidRPr="00CB427F" w:rsidRDefault="009918B1" w:rsidP="000162D7">
                <w:pPr>
                  <w:jc w:val="right"/>
                  <w:rPr>
                    <w:rFonts w:asciiTheme="minorEastAsia" w:hAnsiTheme="minorEastAsia"/>
                  </w:rPr>
                </w:pPr>
                <w:r w:rsidRPr="00CB427F">
                  <w:rPr>
                    <w:rFonts w:asciiTheme="minorEastAsia" w:hAnsiTheme="minorEastAsia"/>
                  </w:rPr>
                  <w:t>64,623,375.00</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9918B1" w:rsidRPr="00CB427F" w:rsidRDefault="009918B1" w:rsidP="000162D7">
                <w:pPr>
                  <w:jc w:val="center"/>
                  <w:rPr>
                    <w:rFonts w:asciiTheme="minorEastAsia" w:hAnsiTheme="minorEastAsia"/>
                  </w:rPr>
                </w:pPr>
                <w:r>
                  <w:rPr>
                    <w:rFonts w:asciiTheme="minorEastAsia" w:hAnsiTheme="minorEastAsia" w:hint="eastAsia"/>
                  </w:rPr>
                  <w:t>注1</w:t>
                </w:r>
              </w:p>
            </w:tc>
          </w:tr>
          <w:tr w:rsidR="009918B1" w:rsidTr="000162D7">
            <w:sdt>
              <w:sdtPr>
                <w:rPr>
                  <w:rFonts w:asciiTheme="minorEastAsia" w:hAnsiTheme="minorEastAsia"/>
                </w:rPr>
                <w:tag w:val="_PLD_d9b137ab4e154759b04bb85a4797c139"/>
                <w:id w:val="11847342"/>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9918B1" w:rsidRPr="00CB427F" w:rsidRDefault="009918B1" w:rsidP="000162D7">
                    <w:pPr>
                      <w:rPr>
                        <w:rFonts w:asciiTheme="minorEastAsia" w:hAnsiTheme="minorEastAsia"/>
                      </w:rPr>
                    </w:pPr>
                    <w:r w:rsidRPr="00CB427F">
                      <w:rPr>
                        <w:rFonts w:asciiTheme="minorEastAsia" w:hAnsiTheme="minorEastAsia" w:hint="eastAsia"/>
                      </w:rPr>
                      <w:t>固定资产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9918B1" w:rsidRPr="00CB427F" w:rsidRDefault="009918B1" w:rsidP="000162D7">
                <w:pPr>
                  <w:jc w:val="right"/>
                  <w:rPr>
                    <w:rFonts w:asciiTheme="minorEastAsia" w:hAnsiTheme="minorEastAsia"/>
                  </w:rPr>
                </w:pPr>
                <w:r w:rsidRPr="00CB427F">
                  <w:rPr>
                    <w:rFonts w:asciiTheme="minorEastAsia" w:hAnsiTheme="minorEastAsia" w:hint="eastAsia"/>
                  </w:rPr>
                  <w:t>51,539,454.15</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9918B1" w:rsidRPr="00CB427F" w:rsidRDefault="009918B1" w:rsidP="000162D7">
                <w:pPr>
                  <w:jc w:val="center"/>
                  <w:rPr>
                    <w:rFonts w:asciiTheme="minorEastAsia" w:hAnsiTheme="minorEastAsia"/>
                  </w:rPr>
                </w:pPr>
                <w:r>
                  <w:rPr>
                    <w:rFonts w:asciiTheme="minorEastAsia" w:hAnsiTheme="minorEastAsia" w:hint="eastAsia"/>
                  </w:rPr>
                  <w:t>注2</w:t>
                </w:r>
              </w:p>
            </w:tc>
          </w:tr>
          <w:tr w:rsidR="009918B1" w:rsidTr="000162D7">
            <w:sdt>
              <w:sdtPr>
                <w:rPr>
                  <w:rFonts w:asciiTheme="minorEastAsia" w:hAnsiTheme="minorEastAsia"/>
                </w:rPr>
                <w:tag w:val="_PLD_8a052062314b43a69fadb5a5f0e07b21"/>
                <w:id w:val="11847343"/>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9918B1" w:rsidRPr="00CB427F" w:rsidRDefault="009918B1" w:rsidP="000162D7">
                    <w:pPr>
                      <w:jc w:val="center"/>
                      <w:rPr>
                        <w:rFonts w:asciiTheme="minorEastAsia" w:hAnsiTheme="minorEastAsia"/>
                      </w:rPr>
                    </w:pPr>
                    <w:r w:rsidRPr="00CB427F">
                      <w:rPr>
                        <w:rFonts w:asciiTheme="minorEastAsia" w:hAnsiTheme="minorEastAsia" w:hint="eastAsia"/>
                      </w:rPr>
                      <w:t>合计</w:t>
                    </w:r>
                  </w:p>
                </w:tc>
              </w:sdtContent>
            </w:sdt>
            <w:tc>
              <w:tcPr>
                <w:tcW w:w="1712" w:type="pct"/>
                <w:tcBorders>
                  <w:top w:val="single" w:sz="6" w:space="0" w:color="auto"/>
                  <w:left w:val="single" w:sz="4" w:space="0" w:color="auto"/>
                  <w:bottom w:val="single" w:sz="6" w:space="0" w:color="auto"/>
                  <w:right w:val="single" w:sz="4" w:space="0" w:color="auto"/>
                </w:tcBorders>
                <w:shd w:val="clear" w:color="auto" w:fill="auto"/>
              </w:tcPr>
              <w:p w:rsidR="009918B1" w:rsidRPr="00CB427F" w:rsidRDefault="009918B1" w:rsidP="000162D7">
                <w:pPr>
                  <w:jc w:val="right"/>
                  <w:rPr>
                    <w:rFonts w:asciiTheme="minorEastAsia" w:hAnsiTheme="minorEastAsia"/>
                  </w:rPr>
                </w:pPr>
                <w:r>
                  <w:rPr>
                    <w:rFonts w:asciiTheme="minorEastAsia" w:hAnsiTheme="minorEastAsia" w:hint="eastAsia"/>
                  </w:rPr>
                  <w:t>116,162,829.15</w:t>
                </w:r>
              </w:p>
            </w:tc>
            <w:tc>
              <w:tcPr>
                <w:tcW w:w="1514" w:type="pct"/>
                <w:tcBorders>
                  <w:top w:val="single" w:sz="6" w:space="0" w:color="auto"/>
                  <w:left w:val="single" w:sz="4" w:space="0" w:color="auto"/>
                  <w:bottom w:val="single" w:sz="6" w:space="0" w:color="auto"/>
                  <w:right w:val="single" w:sz="4" w:space="0" w:color="auto"/>
                </w:tcBorders>
                <w:shd w:val="clear" w:color="auto" w:fill="auto"/>
              </w:tcPr>
              <w:p w:rsidR="009918B1" w:rsidRPr="00CB427F" w:rsidRDefault="009918B1" w:rsidP="000162D7">
                <w:pPr>
                  <w:jc w:val="center"/>
                  <w:rPr>
                    <w:rFonts w:asciiTheme="minorEastAsia" w:hAnsiTheme="minorEastAsia"/>
                  </w:rPr>
                </w:pPr>
                <w:r w:rsidRPr="00CB427F">
                  <w:rPr>
                    <w:rFonts w:asciiTheme="minorEastAsia" w:hAnsiTheme="minorEastAsia" w:hint="eastAsia"/>
                  </w:rPr>
                  <w:t>/</w:t>
                </w:r>
              </w:p>
            </w:tc>
          </w:tr>
        </w:tbl>
        <w:p w:rsidR="009918B1" w:rsidRDefault="009918B1"/>
        <w:p w:rsidR="00877D2C" w:rsidRDefault="005540A0" w:rsidP="004700B8">
          <w:pPr>
            <w:snapToGrid w:val="0"/>
            <w:spacing w:line="300" w:lineRule="auto"/>
          </w:pPr>
          <w:r>
            <w:rPr>
              <w:rFonts w:hint="eastAsia"/>
            </w:rPr>
            <w:t>其他说明：</w:t>
          </w:r>
        </w:p>
        <w:sdt>
          <w:sdtPr>
            <w:alias w:val="所有权或使用权受到限制的资产的其他说明"/>
            <w:tag w:val="_GBC_b54187074f3949e2a5c974bdd17b16ec"/>
            <w:id w:val="-232010262"/>
            <w:lock w:val="sdtLocked"/>
            <w:placeholder>
              <w:docPart w:val="GBC22222222222222222222222222222"/>
            </w:placeholder>
          </w:sdtPr>
          <w:sdtContent>
            <w:p w:rsidR="00483FB9" w:rsidRPr="006A6DF5" w:rsidRDefault="00483FB9" w:rsidP="004700B8">
              <w:pPr>
                <w:snapToGrid w:val="0"/>
                <w:spacing w:line="300" w:lineRule="auto"/>
                <w:rPr>
                  <w:rFonts w:asciiTheme="minorEastAsia" w:eastAsiaTheme="minorEastAsia" w:hAnsiTheme="minorEastAsia"/>
                </w:rPr>
              </w:pPr>
              <w:r w:rsidRPr="006A6DF5">
                <w:rPr>
                  <w:rFonts w:asciiTheme="minorEastAsia" w:eastAsiaTheme="minorEastAsia" w:hAnsiTheme="minorEastAsia"/>
                </w:rPr>
                <w:t>注1*：货币资金期末账面价值包括银行承兑汇票保证金</w:t>
              </w:r>
              <w:r w:rsidRPr="006A6DF5">
                <w:rPr>
                  <w:rFonts w:asciiTheme="minorEastAsia" w:eastAsiaTheme="minorEastAsia" w:hAnsiTheme="minorEastAsia"/>
                  <w:kern w:val="0"/>
                </w:rPr>
                <w:t>18,460,000.00</w:t>
              </w:r>
              <w:r w:rsidRPr="006A6DF5">
                <w:rPr>
                  <w:rFonts w:asciiTheme="minorEastAsia" w:eastAsiaTheme="minorEastAsia" w:hAnsiTheme="minorEastAsia"/>
                </w:rPr>
                <w:t>元、信用证保证金</w:t>
              </w:r>
              <w:r w:rsidRPr="006A6DF5">
                <w:rPr>
                  <w:rFonts w:asciiTheme="minorEastAsia" w:eastAsiaTheme="minorEastAsia" w:hAnsiTheme="minorEastAsia"/>
                  <w:kern w:val="0"/>
                </w:rPr>
                <w:t>46,163,375.00</w:t>
              </w:r>
              <w:r w:rsidRPr="006A6DF5">
                <w:rPr>
                  <w:rFonts w:asciiTheme="minorEastAsia" w:eastAsiaTheme="minorEastAsia" w:hAnsiTheme="minorEastAsia"/>
                </w:rPr>
                <w:t>元。</w:t>
              </w:r>
            </w:p>
            <w:p w:rsidR="00483FB9" w:rsidRPr="006A6DF5" w:rsidRDefault="00483FB9" w:rsidP="004700B8">
              <w:pPr>
                <w:widowControl/>
                <w:snapToGrid w:val="0"/>
                <w:spacing w:line="300" w:lineRule="auto"/>
                <w:rPr>
                  <w:rFonts w:asciiTheme="minorEastAsia" w:eastAsiaTheme="minorEastAsia" w:hAnsiTheme="minorEastAsia"/>
                  <w:kern w:val="0"/>
                </w:rPr>
              </w:pPr>
              <w:r w:rsidRPr="006A6DF5">
                <w:rPr>
                  <w:rFonts w:asciiTheme="minorEastAsia" w:eastAsiaTheme="minorEastAsia" w:hAnsiTheme="minorEastAsia"/>
                </w:rPr>
                <w:t>注2*：固定资产</w:t>
              </w:r>
              <w:r w:rsidRPr="006A6DF5">
                <w:rPr>
                  <w:rFonts w:asciiTheme="minorEastAsia" w:eastAsiaTheme="minorEastAsia" w:hAnsiTheme="minorEastAsia" w:hint="eastAsia"/>
                </w:rPr>
                <w:t>机器设备期末账面价值</w:t>
              </w:r>
              <w:r w:rsidRPr="006A6DF5">
                <w:rPr>
                  <w:rFonts w:asciiTheme="minorEastAsia" w:eastAsiaTheme="minorEastAsia" w:hAnsiTheme="minorEastAsia"/>
                </w:rPr>
                <w:t>22,592,759.69</w:t>
              </w:r>
              <w:r w:rsidRPr="006A6DF5">
                <w:rPr>
                  <w:rFonts w:asciiTheme="minorEastAsia" w:eastAsiaTheme="minorEastAsia" w:hAnsiTheme="minorEastAsia" w:hint="eastAsia"/>
                </w:rPr>
                <w:t>元用于向江苏金融租赁股份有限公司25,804,574.15元融资租赁借款抵押担保</w:t>
              </w:r>
              <w:r w:rsidRPr="006A6DF5">
                <w:rPr>
                  <w:rFonts w:asciiTheme="minorEastAsia" w:eastAsiaTheme="minorEastAsia" w:hAnsiTheme="minorEastAsia"/>
                </w:rPr>
                <w:t>。</w:t>
              </w:r>
              <w:r w:rsidRPr="006A6DF5">
                <w:rPr>
                  <w:rFonts w:asciiTheme="minorEastAsia" w:eastAsiaTheme="minorEastAsia" w:hAnsiTheme="minorEastAsia" w:hint="eastAsia"/>
                </w:rPr>
                <w:t>固定资产机器设备期末账面价值</w:t>
              </w:r>
              <w:r w:rsidRPr="006A6DF5">
                <w:rPr>
                  <w:rFonts w:asciiTheme="minorEastAsia" w:eastAsiaTheme="minorEastAsia" w:hAnsiTheme="minorEastAsia"/>
                </w:rPr>
                <w:t>25,533,737.59</w:t>
              </w:r>
              <w:r w:rsidRPr="006A6DF5">
                <w:rPr>
                  <w:rFonts w:asciiTheme="minorEastAsia" w:eastAsiaTheme="minorEastAsia" w:hAnsiTheme="minorEastAsia" w:hint="eastAsia"/>
                </w:rPr>
                <w:t>元用于向徽行铜陵分行短期借款</w:t>
              </w:r>
              <w:r w:rsidRPr="006A6DF5">
                <w:rPr>
                  <w:rFonts w:asciiTheme="minorEastAsia" w:eastAsiaTheme="minorEastAsia" w:hAnsiTheme="minorEastAsia"/>
                </w:rPr>
                <w:t>30,000,000.00</w:t>
              </w:r>
              <w:r w:rsidRPr="006A6DF5">
                <w:rPr>
                  <w:rFonts w:asciiTheme="minorEastAsia" w:eastAsiaTheme="minorEastAsia" w:hAnsiTheme="minorEastAsia" w:hint="eastAsia"/>
                </w:rPr>
                <w:t>元提供抵押担保。</w:t>
              </w:r>
              <w:r w:rsidR="006A6DF5">
                <w:rPr>
                  <w:rFonts w:asciiTheme="minorEastAsia" w:eastAsiaTheme="minorEastAsia" w:hAnsiTheme="minorEastAsia" w:hint="eastAsia"/>
                </w:rPr>
                <w:t>固定资产</w:t>
              </w:r>
              <w:r w:rsidR="006A6DF5" w:rsidRPr="006A6DF5">
                <w:rPr>
                  <w:rFonts w:asciiTheme="minorEastAsia" w:eastAsiaTheme="minorEastAsia" w:hAnsiTheme="minorEastAsia" w:hint="eastAsia"/>
                </w:rPr>
                <w:t>房产</w:t>
              </w:r>
              <w:r w:rsidR="00C5771A">
                <w:rPr>
                  <w:rFonts w:asciiTheme="minorEastAsia" w:eastAsiaTheme="minorEastAsia" w:hAnsiTheme="minorEastAsia" w:hint="eastAsia"/>
                </w:rPr>
                <w:t>期末账面价值3,412,956.87元</w:t>
              </w:r>
              <w:r w:rsidR="006A6DF5" w:rsidRPr="006A6DF5">
                <w:rPr>
                  <w:rFonts w:asciiTheme="minorEastAsia" w:eastAsiaTheme="minorEastAsia" w:hAnsiTheme="minorEastAsia" w:hint="eastAsia"/>
                </w:rPr>
                <w:t>用于向中国建设银行股份有</w:t>
              </w:r>
              <w:r w:rsidR="006A6DF5" w:rsidRPr="006A6DF5">
                <w:rPr>
                  <w:rFonts w:asciiTheme="minorEastAsia" w:eastAsiaTheme="minorEastAsia" w:hAnsiTheme="minorEastAsia"/>
                </w:rPr>
                <w:t>限公司永嘉</w:t>
              </w:r>
              <w:r w:rsidR="006A6DF5" w:rsidRPr="006A6DF5">
                <w:rPr>
                  <w:rFonts w:asciiTheme="minorEastAsia" w:eastAsiaTheme="minorEastAsia" w:hAnsiTheme="minorEastAsia" w:hint="eastAsia"/>
                </w:rPr>
                <w:t>支行短期借款1,600万元提供抵押担保。</w:t>
              </w:r>
            </w:p>
            <w:p w:rsidR="00877D2C" w:rsidRDefault="006A4C27"/>
          </w:sdtContent>
        </w:sdt>
      </w:sdtContent>
    </w:sdt>
    <w:p w:rsidR="00877D2C" w:rsidRDefault="00877D2C"/>
    <w:sdt>
      <w:sdtPr>
        <w:rPr>
          <w:rFonts w:ascii="宋体" w:hAnsi="宋体" w:cs="宋体" w:hint="eastAsia"/>
          <w:b w:val="0"/>
          <w:bCs w:val="0"/>
          <w:kern w:val="0"/>
          <w:szCs w:val="21"/>
        </w:rPr>
        <w:alias w:val="模块:外币货币性项目"/>
        <w:tag w:val="_SEC_d0d3f1cb74c546a2a03e13993b313207"/>
        <w:id w:val="-149910449"/>
        <w:lock w:val="sdtLocked"/>
        <w:placeholder>
          <w:docPart w:val="GBC22222222222222222222222222222"/>
        </w:placeholder>
      </w:sdtPr>
      <w:sdtEndPr>
        <w:rPr>
          <w:rFonts w:ascii="Times New Roman" w:hAnsi="Times New Roman" w:cs="Times New Roman" w:hint="default"/>
          <w:kern w:val="2"/>
        </w:rPr>
      </w:sdtEndPr>
      <w:sdtContent>
        <w:p w:rsidR="00877D2C" w:rsidRDefault="005540A0" w:rsidP="00B176E2">
          <w:pPr>
            <w:pStyle w:val="3"/>
            <w:numPr>
              <w:ilvl w:val="0"/>
              <w:numId w:val="66"/>
            </w:numPr>
            <w:tabs>
              <w:tab w:val="left" w:pos="504"/>
            </w:tabs>
            <w:rPr>
              <w:rFonts w:ascii="宋体" w:hAnsi="宋体"/>
              <w:szCs w:val="21"/>
            </w:rPr>
          </w:pPr>
          <w:r>
            <w:rPr>
              <w:rFonts w:ascii="宋体" w:hAnsi="宋体" w:hint="eastAsia"/>
              <w:szCs w:val="21"/>
            </w:rPr>
            <w:t>外币货币性项目</w:t>
          </w:r>
        </w:p>
        <w:p w:rsidR="00877D2C" w:rsidRDefault="005540A0" w:rsidP="00B176E2">
          <w:pPr>
            <w:pStyle w:val="4"/>
            <w:numPr>
              <w:ilvl w:val="0"/>
              <w:numId w:val="104"/>
            </w:numPr>
            <w:ind w:left="426" w:hanging="426"/>
            <w:rPr>
              <w:rFonts w:ascii="宋体" w:hAnsi="宋体"/>
              <w:b w:val="0"/>
              <w:szCs w:val="21"/>
            </w:rPr>
          </w:pPr>
          <w:r>
            <w:rPr>
              <w:rStyle w:val="4Char1"/>
              <w:rFonts w:ascii="宋体" w:hAnsi="宋体" w:hint="eastAsia"/>
              <w:b/>
              <w:szCs w:val="21"/>
            </w:rPr>
            <w:t>外币货币性项目</w:t>
          </w:r>
        </w:p>
        <w:sdt>
          <w:sdtPr>
            <w:alias w:val="是否适用：外币货币性项目[双击切换]"/>
            <w:tag w:val="_GBC_6b0f646811a94c228ba6be3453047191"/>
            <w:id w:val="-1326975777"/>
            <w:lock w:val="sdtLocked"/>
            <w:placeholder>
              <w:docPart w:val="GBC22222222222222222222222222222"/>
            </w:placeholder>
          </w:sdtPr>
          <w:sdtContent>
            <w:p w:rsidR="00877D2C" w:rsidRDefault="006A4C27">
              <w:r>
                <w:fldChar w:fldCharType="begin"/>
              </w:r>
              <w:r w:rsidR="00280890">
                <w:rPr>
                  <w:rFonts w:hint="eastAsia"/>
                </w:rPr>
                <w:instrText xml:space="preserve">MACROBUTTON  SnrToggleCheckbox </w:instrText>
              </w:r>
              <w:r w:rsidR="00280890">
                <w:rPr>
                  <w:rFonts w:hint="eastAsia"/>
                </w:rPr>
                <w:instrText>√适用</w:instrText>
              </w:r>
              <w:r w:rsidR="00280890">
                <w:rPr>
                  <w:rFonts w:hint="eastAsia"/>
                </w:rPr>
                <w:instrText xml:space="preserve"> </w:instrText>
              </w:r>
              <w:r>
                <w:fldChar w:fldCharType="end"/>
              </w:r>
              <w:r>
                <w:fldChar w:fldCharType="begin"/>
              </w:r>
              <w:r w:rsidR="00280890">
                <w:rPr>
                  <w:rFonts w:hint="eastAsia"/>
                </w:rPr>
                <w:instrText xml:space="preserve"> MACROBUTTON  SnrToggleCheckbox </w:instrText>
              </w:r>
              <w:r w:rsidR="00280890">
                <w:rPr>
                  <w:rFonts w:hint="eastAsia"/>
                </w:rPr>
                <w:instrText>□不适用</w:instrText>
              </w:r>
              <w:r w:rsidR="00280890">
                <w:rPr>
                  <w:rFonts w:hint="eastAsia"/>
                </w:rPr>
                <w:instrText xml:space="preserve"> </w:instrText>
              </w:r>
              <w:r>
                <w:fldChar w:fldCharType="end"/>
              </w:r>
            </w:p>
          </w:sdtContent>
        </w:sdt>
        <w:p w:rsidR="00877D2C" w:rsidRDefault="005540A0">
          <w:pPr>
            <w:pStyle w:val="af7"/>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43871b6586c8428c8da522abb267c528"/>
              <w:id w:val="2680561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6"/>
            <w:gridCol w:w="1984"/>
            <w:gridCol w:w="1794"/>
            <w:gridCol w:w="2045"/>
          </w:tblGrid>
          <w:tr w:rsidR="00280890" w:rsidTr="004700B8">
            <w:sdt>
              <w:sdtPr>
                <w:rPr>
                  <w:rFonts w:asciiTheme="minorEastAsia" w:eastAsiaTheme="minorEastAsia" w:hAnsiTheme="minorEastAsia"/>
                </w:rPr>
                <w:tag w:val="_PLD_a5c3516dfa974dea983fcf6d3a5e4272"/>
                <w:id w:val="1232844"/>
                <w:lock w:val="sdtLocked"/>
              </w:sdtPr>
              <w:sdtContent>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280890" w:rsidRPr="00280890" w:rsidRDefault="00280890" w:rsidP="00E85A6A">
                    <w:pPr>
                      <w:jc w:val="center"/>
                      <w:rPr>
                        <w:rFonts w:asciiTheme="minorEastAsia" w:eastAsiaTheme="minorEastAsia" w:hAnsiTheme="minorEastAsia"/>
                      </w:rPr>
                    </w:pPr>
                    <w:r w:rsidRPr="00280890">
                      <w:rPr>
                        <w:rFonts w:asciiTheme="minorEastAsia" w:eastAsiaTheme="minorEastAsia" w:hAnsiTheme="minorEastAsia" w:hint="eastAsia"/>
                      </w:rPr>
                      <w:t>项目</w:t>
                    </w:r>
                  </w:p>
                </w:tc>
              </w:sdtContent>
            </w:sdt>
            <w:sdt>
              <w:sdtPr>
                <w:rPr>
                  <w:rFonts w:asciiTheme="minorEastAsia" w:eastAsiaTheme="minorEastAsia" w:hAnsiTheme="minorEastAsia"/>
                </w:rPr>
                <w:tag w:val="_PLD_c677b8fd217342e7b28e98a1c8e497e9"/>
                <w:id w:val="1232845"/>
                <w:lock w:val="sdtLocked"/>
              </w:sdtPr>
              <w:sdtContent>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rsidR="00280890" w:rsidRPr="00280890" w:rsidRDefault="00280890" w:rsidP="00E85A6A">
                    <w:pPr>
                      <w:jc w:val="center"/>
                      <w:rPr>
                        <w:rFonts w:asciiTheme="minorEastAsia" w:eastAsiaTheme="minorEastAsia" w:hAnsiTheme="minorEastAsia"/>
                      </w:rPr>
                    </w:pPr>
                    <w:r w:rsidRPr="00280890">
                      <w:rPr>
                        <w:rFonts w:asciiTheme="minorEastAsia" w:eastAsiaTheme="minorEastAsia" w:hAnsiTheme="minorEastAsia" w:hint="eastAsia"/>
                      </w:rPr>
                      <w:t>期末外币余额</w:t>
                    </w:r>
                  </w:p>
                </w:tc>
              </w:sdtContent>
            </w:sdt>
            <w:sdt>
              <w:sdtPr>
                <w:rPr>
                  <w:rFonts w:asciiTheme="minorEastAsia" w:eastAsiaTheme="minorEastAsia" w:hAnsiTheme="minorEastAsia"/>
                </w:rPr>
                <w:tag w:val="_PLD_e0e88022a2754ae991eb4bb1a9caae4f"/>
                <w:id w:val="1232846"/>
                <w:lock w:val="sdtLocked"/>
              </w:sdtPr>
              <w:sdtContent>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rsidR="00280890" w:rsidRPr="00280890" w:rsidRDefault="00280890" w:rsidP="00E85A6A">
                    <w:pPr>
                      <w:jc w:val="center"/>
                      <w:rPr>
                        <w:rFonts w:asciiTheme="minorEastAsia" w:eastAsiaTheme="minorEastAsia" w:hAnsiTheme="minorEastAsia"/>
                      </w:rPr>
                    </w:pPr>
                    <w:r w:rsidRPr="00280890">
                      <w:rPr>
                        <w:rFonts w:asciiTheme="minorEastAsia" w:eastAsiaTheme="minorEastAsia" w:hAnsiTheme="minorEastAsia" w:hint="eastAsia"/>
                      </w:rPr>
                      <w:t>折算汇率</w:t>
                    </w:r>
                  </w:p>
                </w:tc>
              </w:sdtContent>
            </w:sdt>
            <w:sdt>
              <w:sdtPr>
                <w:rPr>
                  <w:rFonts w:asciiTheme="minorEastAsia" w:eastAsiaTheme="minorEastAsia" w:hAnsiTheme="minorEastAsia"/>
                </w:rPr>
                <w:tag w:val="_PLD_a1542d7b69a444ef9e91ceaf4a96f49d"/>
                <w:id w:val="1232847"/>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280890" w:rsidRPr="00280890" w:rsidRDefault="00280890" w:rsidP="00E85A6A">
                    <w:pPr>
                      <w:jc w:val="center"/>
                      <w:rPr>
                        <w:rFonts w:asciiTheme="minorEastAsia" w:eastAsiaTheme="minorEastAsia" w:hAnsiTheme="minorEastAsia"/>
                      </w:rPr>
                    </w:pPr>
                    <w:r w:rsidRPr="00280890">
                      <w:rPr>
                        <w:rFonts w:asciiTheme="minorEastAsia" w:eastAsiaTheme="minorEastAsia" w:hAnsiTheme="minorEastAsia" w:hint="eastAsia"/>
                      </w:rPr>
                      <w:t>期末折算人民币</w:t>
                    </w:r>
                  </w:p>
                  <w:p w:rsidR="00280890" w:rsidRPr="00280890" w:rsidRDefault="00280890" w:rsidP="00E85A6A">
                    <w:pPr>
                      <w:jc w:val="center"/>
                      <w:rPr>
                        <w:rFonts w:asciiTheme="minorEastAsia" w:eastAsiaTheme="minorEastAsia" w:hAnsiTheme="minorEastAsia"/>
                      </w:rPr>
                    </w:pPr>
                    <w:r w:rsidRPr="00280890">
                      <w:rPr>
                        <w:rFonts w:asciiTheme="minorEastAsia" w:eastAsiaTheme="minorEastAsia" w:hAnsiTheme="minorEastAsia" w:hint="eastAsia"/>
                      </w:rPr>
                      <w:t>余额</w:t>
                    </w:r>
                  </w:p>
                </w:tc>
              </w:sdtContent>
            </w:sdt>
          </w:tr>
          <w:tr w:rsidR="00280890" w:rsidTr="004700B8">
            <w:sdt>
              <w:sdtPr>
                <w:rPr>
                  <w:rFonts w:asciiTheme="minorEastAsia" w:eastAsiaTheme="minorEastAsia" w:hAnsiTheme="minorEastAsia"/>
                </w:rPr>
                <w:alias w:val="以外币核算的项目明细-项目名称"/>
                <w:tag w:val="_GBC_a8a2206abe64476f90c2dfa9e05b581d"/>
                <w:id w:val="1232848"/>
                <w:lock w:val="sdtLocked"/>
                <w:text/>
              </w:sdtPr>
              <w:sdtContent>
                <w:tc>
                  <w:tcPr>
                    <w:tcW w:w="1783"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rPr>
                        <w:rFonts w:asciiTheme="minorEastAsia" w:eastAsiaTheme="minorEastAsia" w:hAnsiTheme="minorEastAsia"/>
                      </w:rPr>
                    </w:pPr>
                    <w:r w:rsidRPr="00280890">
                      <w:rPr>
                        <w:rFonts w:asciiTheme="minorEastAsia" w:eastAsiaTheme="minorEastAsia" w:hAnsiTheme="minorEastAsia"/>
                      </w:rPr>
                      <w:t>货币资金</w:t>
                    </w:r>
                  </w:p>
                </w:tc>
              </w:sdtContent>
            </w:sdt>
            <w:tc>
              <w:tcPr>
                <w:tcW w:w="1096"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r w:rsidRPr="00280890">
                  <w:rPr>
                    <w:rFonts w:asciiTheme="minorEastAsia" w:eastAsiaTheme="minorEastAsia" w:hAnsiTheme="minorEastAsia" w:hint="eastAsia"/>
                  </w:rPr>
                  <w:t>4,271,076.85</w:t>
                </w:r>
              </w:p>
            </w:tc>
            <w:tc>
              <w:tcPr>
                <w:tcW w:w="991"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r w:rsidRPr="00280890">
                  <w:rPr>
                    <w:rFonts w:asciiTheme="minorEastAsia" w:eastAsiaTheme="minorEastAsia" w:hAnsiTheme="minorEastAsia"/>
                  </w:rPr>
                  <w:t>29,726,748.55</w:t>
                </w:r>
              </w:p>
            </w:tc>
          </w:tr>
          <w:sdt>
            <w:sdtPr>
              <w:rPr>
                <w:rFonts w:asciiTheme="minorEastAsia" w:eastAsiaTheme="minorEastAsia" w:hAnsiTheme="minorEastAsia"/>
              </w:rPr>
              <w:alias w:val="以外币核算的币种明细"/>
              <w:tag w:val="_TUP_4a64de274ee44b628aff8a225d15af37"/>
              <w:id w:val="1232850"/>
              <w:lock w:val="sdtLocked"/>
            </w:sdtPr>
            <w:sdtContent>
              <w:tr w:rsidR="00280890" w:rsidTr="004700B8">
                <w:tc>
                  <w:tcPr>
                    <w:tcW w:w="1783"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rPr>
                        <w:rFonts w:asciiTheme="minorEastAsia" w:eastAsiaTheme="minorEastAsia" w:hAnsiTheme="minorEastAsia"/>
                      </w:rPr>
                    </w:pPr>
                    <w:r w:rsidRPr="00280890">
                      <w:rPr>
                        <w:rFonts w:asciiTheme="minorEastAsia" w:eastAsiaTheme="minorEastAsia" w:hAnsiTheme="minorEastAsia" w:hint="eastAsia"/>
                      </w:rPr>
                      <w:t>其中：</w:t>
                    </w:r>
                    <w:sdt>
                      <w:sdtPr>
                        <w:rPr>
                          <w:rFonts w:asciiTheme="minorEastAsia" w:eastAsiaTheme="minorEastAsia" w:hAnsiTheme="minorEastAsia"/>
                        </w:rPr>
                        <w:alias w:val="以外币核算的币种明细-币种名称"/>
                        <w:tag w:val="_GBC_b9ad493c07994625bf872e807197c998"/>
                        <w:id w:val="1232849"/>
                        <w:lock w:val="sdtLocked"/>
                      </w:sdtPr>
                      <w:sdtContent>
                        <w:r w:rsidRPr="00280890">
                          <w:rPr>
                            <w:rFonts w:asciiTheme="minorEastAsia" w:eastAsiaTheme="minorEastAsia" w:hAnsiTheme="minorEastAsia"/>
                          </w:rPr>
                          <w:t>美元</w:t>
                        </w:r>
                      </w:sdtContent>
                    </w:sdt>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r w:rsidRPr="00280890">
                      <w:rPr>
                        <w:rFonts w:asciiTheme="minorEastAsia" w:eastAsiaTheme="minorEastAsia" w:hAnsiTheme="minorEastAsia"/>
                      </w:rPr>
                      <w:t>3,032,226.63</w:t>
                    </w:r>
                  </w:p>
                </w:tc>
                <w:tc>
                  <w:tcPr>
                    <w:tcW w:w="991"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r w:rsidRPr="00280890">
                      <w:rPr>
                        <w:rFonts w:asciiTheme="minorEastAsia" w:eastAsiaTheme="minorEastAsia" w:hAnsiTheme="minorEastAsia"/>
                      </w:rPr>
                      <w:t>6.5249</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r w:rsidRPr="00280890">
                      <w:rPr>
                        <w:rFonts w:asciiTheme="minorEastAsia" w:eastAsiaTheme="minorEastAsia" w:hAnsiTheme="minorEastAsia"/>
                      </w:rPr>
                      <w:t>19,784,975.54</w:t>
                    </w:r>
                  </w:p>
                </w:tc>
              </w:tr>
            </w:sdtContent>
          </w:sdt>
          <w:sdt>
            <w:sdtPr>
              <w:rPr>
                <w:rFonts w:asciiTheme="minorEastAsia" w:eastAsiaTheme="minorEastAsia" w:hAnsiTheme="minorEastAsia"/>
              </w:rPr>
              <w:alias w:val="以外币核算的币种明细"/>
              <w:tag w:val="_TUP_4a64de274ee44b628aff8a225d15af37"/>
              <w:id w:val="1232852"/>
              <w:lock w:val="sdtLocked"/>
            </w:sdtPr>
            <w:sdtContent>
              <w:tr w:rsidR="00280890" w:rsidTr="004700B8">
                <w:tc>
                  <w:tcPr>
                    <w:tcW w:w="1783"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6A4C27" w:rsidP="004700B8">
                    <w:pPr>
                      <w:rPr>
                        <w:rFonts w:asciiTheme="minorEastAsia" w:eastAsiaTheme="minorEastAsia" w:hAnsiTheme="minorEastAsia"/>
                      </w:rPr>
                    </w:pPr>
                    <w:sdt>
                      <w:sdtPr>
                        <w:rPr>
                          <w:rFonts w:asciiTheme="minorEastAsia" w:eastAsiaTheme="minorEastAsia" w:hAnsiTheme="minorEastAsia"/>
                        </w:rPr>
                        <w:alias w:val="以外币核算的币种明细-币种名称"/>
                        <w:tag w:val="_GBC_b9ad493c07994625bf872e807197c998"/>
                        <w:id w:val="1232851"/>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280890" w:rsidRPr="00280890">
                          <w:rPr>
                            <w:rFonts w:asciiTheme="minorEastAsia" w:eastAsiaTheme="minorEastAsia" w:hAnsiTheme="minorEastAsia"/>
                          </w:rPr>
                          <w:t>欧元</w:t>
                        </w:r>
                      </w:sdtContent>
                    </w:sdt>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r w:rsidRPr="00280890">
                      <w:rPr>
                        <w:rFonts w:asciiTheme="minorEastAsia" w:eastAsiaTheme="minorEastAsia" w:hAnsiTheme="minorEastAsia"/>
                      </w:rPr>
                      <w:t>1,238,850.22</w:t>
                    </w:r>
                  </w:p>
                </w:tc>
                <w:tc>
                  <w:tcPr>
                    <w:tcW w:w="991"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r w:rsidRPr="00280890">
                      <w:rPr>
                        <w:rFonts w:asciiTheme="minorEastAsia" w:eastAsiaTheme="minorEastAsia" w:hAnsiTheme="minorEastAsia"/>
                      </w:rPr>
                      <w:t>8.0250</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r w:rsidRPr="00280890">
                      <w:rPr>
                        <w:rFonts w:asciiTheme="minorEastAsia" w:eastAsiaTheme="minorEastAsia" w:hAnsiTheme="minorEastAsia"/>
                      </w:rPr>
                      <w:t>9,941,773.02</w:t>
                    </w:r>
                  </w:p>
                </w:tc>
              </w:tr>
            </w:sdtContent>
          </w:sdt>
          <w:tr w:rsidR="00280890" w:rsidTr="004700B8">
            <w:sdt>
              <w:sdtPr>
                <w:rPr>
                  <w:rFonts w:asciiTheme="minorEastAsia" w:eastAsiaTheme="minorEastAsia" w:hAnsiTheme="minorEastAsia"/>
                </w:rPr>
                <w:alias w:val="以外币核算的项目明细-项目名称"/>
                <w:tag w:val="_GBC_a8a2206abe64476f90c2dfa9e05b581d"/>
                <w:id w:val="1232853"/>
                <w:lock w:val="sdtLocked"/>
                <w:text/>
              </w:sdtPr>
              <w:sdtContent>
                <w:tc>
                  <w:tcPr>
                    <w:tcW w:w="1783"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rPr>
                        <w:rFonts w:asciiTheme="minorEastAsia" w:eastAsiaTheme="minorEastAsia" w:hAnsiTheme="minorEastAsia"/>
                      </w:rPr>
                    </w:pPr>
                    <w:r w:rsidRPr="00280890">
                      <w:rPr>
                        <w:rFonts w:asciiTheme="minorEastAsia" w:eastAsiaTheme="minorEastAsia" w:hAnsiTheme="minorEastAsia"/>
                      </w:rPr>
                      <w:t>应收账款</w:t>
                    </w:r>
                  </w:p>
                </w:tc>
              </w:sdtContent>
            </w:sdt>
            <w:tc>
              <w:tcPr>
                <w:tcW w:w="1096"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r w:rsidRPr="00280890">
                  <w:rPr>
                    <w:rFonts w:asciiTheme="minorEastAsia" w:eastAsiaTheme="minorEastAsia" w:hAnsiTheme="minorEastAsia" w:hint="eastAsia"/>
                  </w:rPr>
                  <w:t>6,853,431.01</w:t>
                </w:r>
              </w:p>
            </w:tc>
            <w:tc>
              <w:tcPr>
                <w:tcW w:w="991"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r w:rsidRPr="00280890">
                  <w:rPr>
                    <w:rFonts w:asciiTheme="minorEastAsia" w:eastAsiaTheme="minorEastAsia" w:hAnsiTheme="minorEastAsia"/>
                  </w:rPr>
                  <w:t>46,652,702.19</w:t>
                </w:r>
              </w:p>
            </w:tc>
          </w:tr>
          <w:sdt>
            <w:sdtPr>
              <w:rPr>
                <w:rFonts w:asciiTheme="minorEastAsia" w:eastAsiaTheme="minorEastAsia" w:hAnsiTheme="minorEastAsia"/>
              </w:rPr>
              <w:alias w:val="以外币核算的币种明细"/>
              <w:tag w:val="_TUP_4a64de274ee44b628aff8a225d15af37"/>
              <w:id w:val="1232855"/>
              <w:lock w:val="sdtLocked"/>
            </w:sdtPr>
            <w:sdtContent>
              <w:tr w:rsidR="00280890" w:rsidTr="004700B8">
                <w:tc>
                  <w:tcPr>
                    <w:tcW w:w="1783"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rPr>
                        <w:rFonts w:asciiTheme="minorEastAsia" w:eastAsiaTheme="minorEastAsia" w:hAnsiTheme="minorEastAsia"/>
                      </w:rPr>
                    </w:pPr>
                    <w:r w:rsidRPr="00280890">
                      <w:rPr>
                        <w:rFonts w:asciiTheme="minorEastAsia" w:eastAsiaTheme="minorEastAsia" w:hAnsiTheme="minorEastAsia" w:hint="eastAsia"/>
                      </w:rPr>
                      <w:t>其中：</w:t>
                    </w:r>
                    <w:sdt>
                      <w:sdtPr>
                        <w:rPr>
                          <w:rFonts w:asciiTheme="minorEastAsia" w:eastAsiaTheme="minorEastAsia" w:hAnsiTheme="minorEastAsia"/>
                        </w:rPr>
                        <w:alias w:val="以外币核算的币种明细-币种名称"/>
                        <w:tag w:val="_GBC_b9ad493c07994625bf872e807197c998"/>
                        <w:id w:val="1232854"/>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Pr="00280890">
                          <w:rPr>
                            <w:rFonts w:asciiTheme="minorEastAsia" w:eastAsiaTheme="minorEastAsia" w:hAnsiTheme="minorEastAsia"/>
                          </w:rPr>
                          <w:t>美元</w:t>
                        </w:r>
                      </w:sdtContent>
                    </w:sdt>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r w:rsidRPr="00280890">
                      <w:rPr>
                        <w:rFonts w:asciiTheme="minorEastAsia" w:eastAsiaTheme="minorEastAsia" w:hAnsiTheme="minorEastAsia"/>
                      </w:rPr>
                      <w:t>5,563,683.53</w:t>
                    </w:r>
                  </w:p>
                </w:tc>
                <w:tc>
                  <w:tcPr>
                    <w:tcW w:w="991"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r w:rsidRPr="00280890">
                      <w:rPr>
                        <w:rFonts w:asciiTheme="minorEastAsia" w:eastAsiaTheme="minorEastAsia" w:hAnsiTheme="minorEastAsia"/>
                      </w:rPr>
                      <w:t>6.5249</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r w:rsidRPr="00280890">
                      <w:rPr>
                        <w:rFonts w:asciiTheme="minorEastAsia" w:eastAsiaTheme="minorEastAsia" w:hAnsiTheme="minorEastAsia"/>
                      </w:rPr>
                      <w:t>36,302,478.66</w:t>
                    </w:r>
                  </w:p>
                </w:tc>
              </w:tr>
            </w:sdtContent>
          </w:sdt>
          <w:sdt>
            <w:sdtPr>
              <w:rPr>
                <w:rFonts w:asciiTheme="minorEastAsia" w:eastAsiaTheme="minorEastAsia" w:hAnsiTheme="minorEastAsia"/>
              </w:rPr>
              <w:alias w:val="以外币核算的币种明细"/>
              <w:tag w:val="_TUP_4a64de274ee44b628aff8a225d15af37"/>
              <w:id w:val="1232857"/>
              <w:lock w:val="sdtLocked"/>
            </w:sdtPr>
            <w:sdtContent>
              <w:tr w:rsidR="00280890" w:rsidTr="004700B8">
                <w:tc>
                  <w:tcPr>
                    <w:tcW w:w="1783"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6A4C27" w:rsidP="00E85A6A">
                    <w:pPr>
                      <w:rPr>
                        <w:rFonts w:asciiTheme="minorEastAsia" w:eastAsiaTheme="minorEastAsia" w:hAnsiTheme="minorEastAsia"/>
                      </w:rPr>
                    </w:pPr>
                    <w:sdt>
                      <w:sdtPr>
                        <w:rPr>
                          <w:rFonts w:asciiTheme="minorEastAsia" w:eastAsiaTheme="minorEastAsia" w:hAnsiTheme="minorEastAsia"/>
                        </w:rPr>
                        <w:alias w:val="以外币核算的币种明细-币种名称"/>
                        <w:tag w:val="_GBC_b9ad493c07994625bf872e807197c998"/>
                        <w:id w:val="1232856"/>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280890" w:rsidRPr="00280890">
                          <w:rPr>
                            <w:rFonts w:asciiTheme="minorEastAsia" w:eastAsiaTheme="minorEastAsia" w:hAnsiTheme="minorEastAsia"/>
                          </w:rPr>
                          <w:t>欧元</w:t>
                        </w:r>
                      </w:sdtContent>
                    </w:sdt>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r w:rsidRPr="00280890">
                      <w:rPr>
                        <w:rFonts w:asciiTheme="minorEastAsia" w:eastAsiaTheme="minorEastAsia" w:hAnsiTheme="minorEastAsia"/>
                      </w:rPr>
                      <w:t>1,289,747.48</w:t>
                    </w:r>
                  </w:p>
                </w:tc>
                <w:tc>
                  <w:tcPr>
                    <w:tcW w:w="991"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r w:rsidRPr="00280890">
                      <w:rPr>
                        <w:rFonts w:asciiTheme="minorEastAsia" w:eastAsiaTheme="minorEastAsia" w:hAnsiTheme="minorEastAsia"/>
                      </w:rPr>
                      <w:t>8.0250</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r w:rsidRPr="00280890">
                      <w:rPr>
                        <w:rFonts w:asciiTheme="minorEastAsia" w:eastAsiaTheme="minorEastAsia" w:hAnsiTheme="minorEastAsia"/>
                      </w:rPr>
                      <w:t>10,350,223.53</w:t>
                    </w:r>
                  </w:p>
                </w:tc>
              </w:tr>
            </w:sdtContent>
          </w:sdt>
          <w:tr w:rsidR="00280890" w:rsidTr="004700B8">
            <w:sdt>
              <w:sdtPr>
                <w:rPr>
                  <w:rFonts w:asciiTheme="minorEastAsia" w:eastAsiaTheme="minorEastAsia" w:hAnsiTheme="minorEastAsia"/>
                </w:rPr>
                <w:alias w:val="以外币核算的项目明细-项目名称"/>
                <w:tag w:val="_GBC_a8a2206abe64476f90c2dfa9e05b581d"/>
                <w:id w:val="1232858"/>
                <w:lock w:val="sdtLocked"/>
                <w:text/>
              </w:sdtPr>
              <w:sdtContent>
                <w:tc>
                  <w:tcPr>
                    <w:tcW w:w="1783"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rPr>
                        <w:rFonts w:asciiTheme="minorEastAsia" w:eastAsiaTheme="minorEastAsia" w:hAnsiTheme="minorEastAsia"/>
                      </w:rPr>
                    </w:pPr>
                    <w:r w:rsidRPr="00280890">
                      <w:rPr>
                        <w:rFonts w:asciiTheme="minorEastAsia" w:eastAsiaTheme="minorEastAsia" w:hAnsiTheme="minorEastAsia" w:hint="eastAsia"/>
                      </w:rPr>
                      <w:t>应付账款</w:t>
                    </w:r>
                  </w:p>
                </w:tc>
              </w:sdtContent>
            </w:sdt>
            <w:tc>
              <w:tcPr>
                <w:tcW w:w="1096"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r w:rsidRPr="00280890">
                  <w:rPr>
                    <w:rFonts w:asciiTheme="minorEastAsia" w:eastAsiaTheme="minorEastAsia" w:hAnsiTheme="minorEastAsia" w:hint="eastAsia"/>
                  </w:rPr>
                  <w:t>580,431.53</w:t>
                </w:r>
              </w:p>
            </w:tc>
            <w:tc>
              <w:tcPr>
                <w:tcW w:w="991"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r w:rsidRPr="00280890">
                  <w:rPr>
                    <w:rFonts w:asciiTheme="minorEastAsia" w:eastAsiaTheme="minorEastAsia" w:hAnsiTheme="minorEastAsia"/>
                  </w:rPr>
                  <w:t>4,586,810.99</w:t>
                </w:r>
              </w:p>
            </w:tc>
          </w:tr>
          <w:sdt>
            <w:sdtPr>
              <w:rPr>
                <w:rFonts w:asciiTheme="minorEastAsia" w:eastAsiaTheme="minorEastAsia" w:hAnsiTheme="minorEastAsia"/>
              </w:rPr>
              <w:alias w:val="以外币核算的币种明细"/>
              <w:tag w:val="_TUP_4a64de274ee44b628aff8a225d15af37"/>
              <w:id w:val="1232860"/>
              <w:lock w:val="sdtLocked"/>
            </w:sdtPr>
            <w:sdtContent>
              <w:tr w:rsidR="00280890" w:rsidTr="004700B8">
                <w:tc>
                  <w:tcPr>
                    <w:tcW w:w="1783"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rPr>
                        <w:rFonts w:asciiTheme="minorEastAsia" w:eastAsiaTheme="minorEastAsia" w:hAnsiTheme="minorEastAsia"/>
                      </w:rPr>
                    </w:pPr>
                    <w:r w:rsidRPr="00280890">
                      <w:rPr>
                        <w:rFonts w:asciiTheme="minorEastAsia" w:eastAsiaTheme="minorEastAsia" w:hAnsiTheme="minorEastAsia" w:hint="eastAsia"/>
                      </w:rPr>
                      <w:t>其中：</w:t>
                    </w:r>
                    <w:sdt>
                      <w:sdtPr>
                        <w:rPr>
                          <w:rFonts w:asciiTheme="minorEastAsia" w:eastAsiaTheme="minorEastAsia" w:hAnsiTheme="minorEastAsia"/>
                        </w:rPr>
                        <w:alias w:val="以外币核算的币种明细-币种名称"/>
                        <w:tag w:val="_GBC_b9ad493c07994625bf872e807197c998"/>
                        <w:id w:val="123285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Pr="00280890">
                          <w:rPr>
                            <w:rFonts w:asciiTheme="minorEastAsia" w:eastAsiaTheme="minorEastAsia" w:hAnsiTheme="minorEastAsia"/>
                          </w:rPr>
                          <w:t>美元</w:t>
                        </w:r>
                      </w:sdtContent>
                    </w:sdt>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r w:rsidRPr="00280890">
                      <w:rPr>
                        <w:rFonts w:asciiTheme="minorEastAsia" w:eastAsiaTheme="minorEastAsia" w:hAnsiTheme="minorEastAsia"/>
                      </w:rPr>
                      <w:t>47,431.53</w:t>
                    </w:r>
                  </w:p>
                </w:tc>
                <w:tc>
                  <w:tcPr>
                    <w:tcW w:w="991"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r w:rsidRPr="00280890">
                      <w:rPr>
                        <w:rFonts w:asciiTheme="minorEastAsia" w:eastAsiaTheme="minorEastAsia" w:hAnsiTheme="minorEastAsia"/>
                      </w:rPr>
                      <w:t>6.5249</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r w:rsidRPr="00280890">
                      <w:rPr>
                        <w:rFonts w:asciiTheme="minorEastAsia" w:eastAsiaTheme="minorEastAsia" w:hAnsiTheme="minorEastAsia"/>
                      </w:rPr>
                      <w:t>309,485.99</w:t>
                    </w:r>
                  </w:p>
                </w:tc>
              </w:tr>
            </w:sdtContent>
          </w:sdt>
          <w:sdt>
            <w:sdtPr>
              <w:rPr>
                <w:rFonts w:asciiTheme="minorEastAsia" w:eastAsiaTheme="minorEastAsia" w:hAnsiTheme="minorEastAsia"/>
              </w:rPr>
              <w:alias w:val="以外币核算的币种明细"/>
              <w:tag w:val="_TUP_4a64de274ee44b628aff8a225d15af37"/>
              <w:id w:val="1232862"/>
              <w:lock w:val="sdtLocked"/>
            </w:sdtPr>
            <w:sdtContent>
              <w:tr w:rsidR="00280890" w:rsidTr="004700B8">
                <w:tc>
                  <w:tcPr>
                    <w:tcW w:w="1783"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6A4C27" w:rsidP="004700B8">
                    <w:pPr>
                      <w:rPr>
                        <w:rFonts w:asciiTheme="minorEastAsia" w:eastAsiaTheme="minorEastAsia" w:hAnsiTheme="minorEastAsia"/>
                      </w:rPr>
                    </w:pPr>
                    <w:sdt>
                      <w:sdtPr>
                        <w:rPr>
                          <w:rFonts w:asciiTheme="minorEastAsia" w:eastAsiaTheme="minorEastAsia" w:hAnsiTheme="minorEastAsia"/>
                        </w:rPr>
                        <w:alias w:val="以外币核算的币种明细-币种名称"/>
                        <w:tag w:val="_GBC_b9ad493c07994625bf872e807197c998"/>
                        <w:id w:val="1232861"/>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280890" w:rsidRPr="00280890">
                          <w:rPr>
                            <w:rFonts w:asciiTheme="minorEastAsia" w:eastAsiaTheme="minorEastAsia" w:hAnsiTheme="minorEastAsia"/>
                          </w:rPr>
                          <w:t>欧元</w:t>
                        </w:r>
                      </w:sdtContent>
                    </w:sdt>
                  </w:p>
                </w:tc>
                <w:tc>
                  <w:tcPr>
                    <w:tcW w:w="1096"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r w:rsidRPr="00280890">
                      <w:rPr>
                        <w:rFonts w:asciiTheme="minorEastAsia" w:eastAsiaTheme="minorEastAsia" w:hAnsiTheme="minorEastAsia"/>
                      </w:rPr>
                      <w:t>533,000.00</w:t>
                    </w:r>
                  </w:p>
                </w:tc>
                <w:tc>
                  <w:tcPr>
                    <w:tcW w:w="991"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r w:rsidRPr="00280890">
                      <w:rPr>
                        <w:rFonts w:asciiTheme="minorEastAsia" w:eastAsiaTheme="minorEastAsia" w:hAnsiTheme="minorEastAsia"/>
                      </w:rPr>
                      <w:t>8.0250</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80890" w:rsidRPr="00280890" w:rsidRDefault="00280890" w:rsidP="00E85A6A">
                    <w:pPr>
                      <w:jc w:val="right"/>
                      <w:rPr>
                        <w:rFonts w:asciiTheme="minorEastAsia" w:eastAsiaTheme="minorEastAsia" w:hAnsiTheme="minorEastAsia"/>
                      </w:rPr>
                    </w:pPr>
                    <w:r w:rsidRPr="00280890">
                      <w:rPr>
                        <w:rFonts w:asciiTheme="minorEastAsia" w:eastAsiaTheme="minorEastAsia" w:hAnsiTheme="minorEastAsia"/>
                      </w:rPr>
                      <w:t>4,277,325.00</w:t>
                    </w:r>
                  </w:p>
                </w:tc>
              </w:tr>
            </w:sdtContent>
          </w:sdt>
        </w:tbl>
        <w:p w:rsidR="00280890" w:rsidRDefault="00280890"/>
        <w:p w:rsidR="00877D2C" w:rsidRDefault="005540A0">
          <w:pPr>
            <w:spacing w:before="60" w:after="60"/>
          </w:pPr>
          <w:r>
            <w:rPr>
              <w:rFonts w:hint="eastAsia"/>
            </w:rPr>
            <w:t>其他说明：</w:t>
          </w:r>
        </w:p>
        <w:sdt>
          <w:sdtPr>
            <w:alias w:val="外币货币性项目的其他说明"/>
            <w:tag w:val="_GBC_293dd519b8b44c699246ad508c51bbfd"/>
            <w:id w:val="1235896618"/>
            <w:lock w:val="sdtLocked"/>
            <w:placeholder>
              <w:docPart w:val="GBC22222222222222222222222222222"/>
            </w:placeholder>
          </w:sdtPr>
          <w:sdtContent>
            <w:p w:rsidR="00877D2C" w:rsidRDefault="00154251">
              <w:r>
                <w:rPr>
                  <w:rFonts w:hint="eastAsia"/>
                </w:rPr>
                <w:t>无</w:t>
              </w:r>
            </w:p>
          </w:sdtContent>
        </w:sdt>
        <w:p w:rsidR="00877D2C" w:rsidRDefault="00877D2C"/>
        <w:p w:rsidR="00877D2C" w:rsidRDefault="005540A0" w:rsidP="00B176E2">
          <w:pPr>
            <w:pStyle w:val="4"/>
            <w:numPr>
              <w:ilvl w:val="0"/>
              <w:numId w:val="104"/>
            </w:numPr>
            <w:ind w:left="426" w:hanging="426"/>
            <w:rPr>
              <w:szCs w:val="21"/>
            </w:rPr>
          </w:pPr>
          <w:r>
            <w:rPr>
              <w:rStyle w:val="4Char1"/>
              <w:rFonts w:ascii="宋体" w:hAnsi="宋体" w:hint="eastAsia"/>
              <w:b/>
              <w:szCs w:val="21"/>
            </w:rPr>
            <w:t>境外</w:t>
          </w:r>
          <w:r>
            <w:rPr>
              <w:rFonts w:hint="eastAsia"/>
              <w:szCs w:val="21"/>
            </w:rPr>
            <w:t>经营实体说明，包括对于重要的境外经营实体，应披露其境外主要经营地、记账本位币及选择依据，记账本位币发生变化的还应披露原因</w:t>
          </w:r>
        </w:p>
        <w:p w:rsidR="00877D2C" w:rsidRDefault="006A4C27" w:rsidP="00154251">
          <w:sdt>
            <w:sdtPr>
              <w:alias w:val="是否适用：境外经营实体主要报表项目的折算汇率[双击切换]"/>
              <w:tag w:val="_GBC_c433d39e245c4fb79cd5170717bb5b9c"/>
              <w:id w:val="488068870"/>
              <w:lock w:val="sdtLocked"/>
              <w:placeholder>
                <w:docPart w:val="GBC22222222222222222222222222222"/>
              </w:placeholder>
            </w:sdtPr>
            <w:sdtContent>
              <w:r>
                <w:fldChar w:fldCharType="begin"/>
              </w:r>
              <w:r w:rsidR="00154251">
                <w:rPr>
                  <w:rFonts w:hint="eastAsia"/>
                </w:rPr>
                <w:instrText xml:space="preserve">MACROBUTTON  SnrToggleCheckbox </w:instrText>
              </w:r>
              <w:r w:rsidR="00154251">
                <w:rPr>
                  <w:rFonts w:hint="eastAsia"/>
                </w:rPr>
                <w:instrText>□适用</w:instrText>
              </w:r>
              <w:r w:rsidR="00154251">
                <w:rPr>
                  <w:rFonts w:hint="eastAsia"/>
                </w:rPr>
                <w:instrText xml:space="preserve"> </w:instrText>
              </w:r>
              <w:r>
                <w:fldChar w:fldCharType="end"/>
              </w:r>
              <w:r>
                <w:fldChar w:fldCharType="begin"/>
              </w:r>
              <w:r w:rsidR="00154251">
                <w:rPr>
                  <w:rFonts w:hint="eastAsia"/>
                </w:rPr>
                <w:instrText xml:space="preserve"> MACROBUTTON  SnrToggleCheckbox </w:instrText>
              </w:r>
              <w:r w:rsidR="00154251">
                <w:rPr>
                  <w:rFonts w:hint="eastAsia"/>
                </w:rPr>
                <w:instrText>√不适用</w:instrText>
              </w:r>
              <w:r w:rsidR="00154251">
                <w:rPr>
                  <w:rFonts w:hint="eastAsia"/>
                </w:rPr>
                <w:instrText xml:space="preserve"> </w:instrText>
              </w:r>
              <w:r>
                <w:fldChar w:fldCharType="end"/>
              </w:r>
            </w:sdtContent>
          </w:sdt>
        </w:p>
      </w:sdtContent>
    </w:sdt>
    <w:p w:rsidR="00877D2C" w:rsidRDefault="00877D2C"/>
    <w:sdt>
      <w:sdtPr>
        <w:rPr>
          <w:rFonts w:ascii="宋体" w:hAnsi="宋体" w:cs="宋体" w:hint="eastAsia"/>
          <w:b w:val="0"/>
          <w:bCs w:val="0"/>
          <w:kern w:val="0"/>
          <w:szCs w:val="24"/>
        </w:rPr>
        <w:alias w:val="模块:按照套期类别披露套期及相关套期工具、被套期风险的相关的定性定"/>
        <w:tag w:val="_SEC_72e212d6db4945c88ff1963281a9b51a"/>
        <w:id w:val="-786124075"/>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3"/>
            <w:numPr>
              <w:ilvl w:val="0"/>
              <w:numId w:val="66"/>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aa9bb623100a43a8a9b0ae0e8ec54c45"/>
            <w:id w:val="311302270"/>
            <w:lock w:val="sdtLocked"/>
            <w:placeholder>
              <w:docPart w:val="GBC22222222222222222222222222222"/>
            </w:placeholder>
          </w:sdtPr>
          <w:sdtContent>
            <w:p w:rsidR="00154251" w:rsidRDefault="006A4C27" w:rsidP="00154251">
              <w:r>
                <w:fldChar w:fldCharType="begin"/>
              </w:r>
              <w:r w:rsidR="00154251">
                <w:rPr>
                  <w:rFonts w:hint="eastAsia"/>
                </w:rPr>
                <w:instrText xml:space="preserve">MACROBUTTON  SnrToggleCheckbox </w:instrText>
              </w:r>
              <w:r w:rsidR="00154251">
                <w:rPr>
                  <w:rFonts w:hint="eastAsia"/>
                </w:rPr>
                <w:instrText>□适用</w:instrText>
              </w:r>
              <w:r w:rsidR="00154251">
                <w:rPr>
                  <w:rFonts w:hint="eastAsia"/>
                </w:rPr>
                <w:instrText xml:space="preserve"> </w:instrText>
              </w:r>
              <w:r>
                <w:fldChar w:fldCharType="end"/>
              </w:r>
              <w:r>
                <w:fldChar w:fldCharType="begin"/>
              </w:r>
              <w:r w:rsidR="00154251">
                <w:rPr>
                  <w:rFonts w:hint="eastAsia"/>
                </w:rPr>
                <w:instrText xml:space="preserve"> MACROBUTTON  SnrToggleCheckbox </w:instrText>
              </w:r>
              <w:r w:rsidR="00154251">
                <w:rPr>
                  <w:rFonts w:hint="eastAsia"/>
                </w:rPr>
                <w:instrText>√不适用</w:instrText>
              </w:r>
              <w:r w:rsidR="00154251">
                <w:rPr>
                  <w:rFonts w:hint="eastAsia"/>
                </w:rPr>
                <w:instrText xml:space="preserve"> </w:instrText>
              </w:r>
              <w:r>
                <w:fldChar w:fldCharType="end"/>
              </w:r>
            </w:p>
          </w:sdtContent>
        </w:sdt>
        <w:p w:rsidR="00877D2C" w:rsidRDefault="006A4C27"/>
      </w:sdtContent>
    </w:sdt>
    <w:sdt>
      <w:sdtPr>
        <w:rPr>
          <w:rFonts w:ascii="宋体" w:hAnsi="宋体" w:cs="宋体" w:hint="eastAsia"/>
          <w:b w:val="0"/>
          <w:bCs w:val="0"/>
          <w:kern w:val="0"/>
          <w:szCs w:val="24"/>
        </w:rPr>
        <w:alias w:val="模块:政府补助"/>
        <w:tag w:val="_SEC_669a56494e84421f926c6125ba0e65ac"/>
        <w:id w:val="2040853722"/>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3"/>
            <w:numPr>
              <w:ilvl w:val="0"/>
              <w:numId w:val="66"/>
            </w:numPr>
            <w:tabs>
              <w:tab w:val="left" w:pos="504"/>
            </w:tabs>
          </w:pPr>
          <w:r>
            <w:rPr>
              <w:rFonts w:hint="eastAsia"/>
            </w:rPr>
            <w:t>政府</w:t>
          </w:r>
          <w:r>
            <w:rPr>
              <w:rFonts w:ascii="宋体" w:hAnsi="宋体" w:cs="宋体" w:hint="eastAsia"/>
              <w:bCs w:val="0"/>
              <w:kern w:val="0"/>
              <w:szCs w:val="24"/>
            </w:rPr>
            <w:t>补助</w:t>
          </w:r>
        </w:p>
        <w:p w:rsidR="00877D2C" w:rsidRDefault="005540A0" w:rsidP="00B176E2">
          <w:pPr>
            <w:pStyle w:val="4"/>
            <w:numPr>
              <w:ilvl w:val="0"/>
              <w:numId w:val="105"/>
            </w:numPr>
            <w:ind w:left="426" w:hanging="426"/>
          </w:pPr>
          <w:r>
            <w:rPr>
              <w:rFonts w:hint="eastAsia"/>
            </w:rPr>
            <w:t>政府补助基本情况</w:t>
          </w:r>
        </w:p>
        <w:sdt>
          <w:sdtPr>
            <w:rPr>
              <w:rFonts w:hint="eastAsia"/>
            </w:rPr>
            <w:alias w:val="是否适用：政府补助基本情况[双击切换]"/>
            <w:tag w:val="_GBC_0af23294955343baa3cf9e74bb5fbc5f"/>
            <w:id w:val="2059195481"/>
            <w:lock w:val="sdtLocked"/>
            <w:placeholder>
              <w:docPart w:val="GBC22222222222222222222222222222"/>
            </w:placeholder>
          </w:sdtPr>
          <w:sdtContent>
            <w:p w:rsidR="00877D2C" w:rsidRDefault="006A4C27">
              <w:r>
                <w:fldChar w:fldCharType="begin"/>
              </w:r>
              <w:r w:rsidR="00154251">
                <w:rPr>
                  <w:rFonts w:hint="eastAsia"/>
                </w:rPr>
                <w:instrText xml:space="preserve"> MACROBUTTON  SnrToggleCheckbox </w:instrText>
              </w:r>
              <w:r w:rsidR="00154251">
                <w:rPr>
                  <w:rFonts w:hint="eastAsia"/>
                </w:rPr>
                <w:instrText>√适用</w:instrText>
              </w:r>
              <w:r w:rsidR="00154251">
                <w:rPr>
                  <w:rFonts w:hint="eastAsia"/>
                </w:rPr>
                <w:instrText xml:space="preserve">  </w:instrText>
              </w:r>
              <w:r>
                <w:fldChar w:fldCharType="end"/>
              </w:r>
              <w:r>
                <w:fldChar w:fldCharType="begin"/>
              </w:r>
              <w:r w:rsidR="00154251">
                <w:rPr>
                  <w:rFonts w:hint="eastAsia"/>
                </w:rPr>
                <w:instrText xml:space="preserve"> MACROBUTTON  SnrToggleCheckbox </w:instrText>
              </w:r>
              <w:r w:rsidR="00154251">
                <w:rPr>
                  <w:rFonts w:hint="eastAsia"/>
                </w:rPr>
                <w:instrText>□不适用</w:instrText>
              </w:r>
              <w:r w:rsidR="00154251">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政府补助基本情况"/>
              <w:tag w:val="_GBC_e31b6dbc6f104b2ba8abf9998c29695d"/>
              <w:id w:val="-126011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政府补助基本情况"/>
              <w:tag w:val="_GBC_4208cf1026524a7faa3e31899b78fcc1"/>
              <w:id w:val="726727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f3"/>
            <w:tblW w:w="5000" w:type="pct"/>
            <w:tblLook w:val="04A0"/>
          </w:tblPr>
          <w:tblGrid>
            <w:gridCol w:w="2944"/>
            <w:gridCol w:w="1842"/>
            <w:gridCol w:w="2003"/>
            <w:gridCol w:w="2260"/>
          </w:tblGrid>
          <w:tr w:rsidR="00154251" w:rsidTr="00154251">
            <w:sdt>
              <w:sdtPr>
                <w:rPr>
                  <w:rFonts w:asciiTheme="minorEastAsia" w:eastAsiaTheme="minorEastAsia" w:hAnsiTheme="minorEastAsia"/>
                </w:rPr>
                <w:tag w:val="_PLD_78115dbe9c9b4fd7abdfac509feb0a93"/>
                <w:id w:val="1233125"/>
                <w:lock w:val="sdtLocked"/>
              </w:sdtPr>
              <w:sdtContent>
                <w:tc>
                  <w:tcPr>
                    <w:tcW w:w="1626" w:type="pct"/>
                    <w:vAlign w:val="center"/>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hint="eastAsia"/>
                      </w:rPr>
                      <w:t>种类</w:t>
                    </w:r>
                  </w:p>
                </w:tc>
              </w:sdtContent>
            </w:sdt>
            <w:sdt>
              <w:sdtPr>
                <w:rPr>
                  <w:rFonts w:asciiTheme="minorEastAsia" w:eastAsiaTheme="minorEastAsia" w:hAnsiTheme="minorEastAsia"/>
                </w:rPr>
                <w:tag w:val="_PLD_003bb4a7406e4ebcbcd1bda75515fa03"/>
                <w:id w:val="1233126"/>
                <w:lock w:val="sdtLocked"/>
              </w:sdtPr>
              <w:sdtContent>
                <w:tc>
                  <w:tcPr>
                    <w:tcW w:w="1018" w:type="pct"/>
                    <w:vAlign w:val="center"/>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hint="eastAsia"/>
                      </w:rPr>
                      <w:t>金额</w:t>
                    </w:r>
                  </w:p>
                </w:tc>
              </w:sdtContent>
            </w:sdt>
            <w:sdt>
              <w:sdtPr>
                <w:rPr>
                  <w:rFonts w:asciiTheme="minorEastAsia" w:eastAsiaTheme="minorEastAsia" w:hAnsiTheme="minorEastAsia"/>
                </w:rPr>
                <w:tag w:val="_PLD_d93dc6881e554c3f98366bc61145c084"/>
                <w:id w:val="1233127"/>
                <w:lock w:val="sdtLocked"/>
              </w:sdtPr>
              <w:sdtContent>
                <w:tc>
                  <w:tcPr>
                    <w:tcW w:w="1107" w:type="pct"/>
                    <w:vAlign w:val="center"/>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hint="eastAsia"/>
                      </w:rPr>
                      <w:t>列报项目</w:t>
                    </w:r>
                  </w:p>
                </w:tc>
              </w:sdtContent>
            </w:sdt>
            <w:sdt>
              <w:sdtPr>
                <w:rPr>
                  <w:rFonts w:asciiTheme="minorEastAsia" w:eastAsiaTheme="minorEastAsia" w:hAnsiTheme="minorEastAsia"/>
                </w:rPr>
                <w:tag w:val="_PLD_7c352bbb98334663a844a1fb2c591efb"/>
                <w:id w:val="1233128"/>
                <w:lock w:val="sdtLocked"/>
              </w:sdtPr>
              <w:sdtContent>
                <w:tc>
                  <w:tcPr>
                    <w:tcW w:w="1249" w:type="pct"/>
                    <w:vAlign w:val="center"/>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hint="eastAsia"/>
                      </w:rPr>
                      <w:t>计入当期损益的金额</w:t>
                    </w:r>
                  </w:p>
                </w:tc>
              </w:sdtContent>
            </w:sdt>
          </w:tr>
          <w:sdt>
            <w:sdtPr>
              <w:rPr>
                <w:rFonts w:asciiTheme="minorEastAsia" w:eastAsiaTheme="minorEastAsia" w:hAnsiTheme="minorEastAsia" w:cstheme="minorBidi" w:hint="eastAsia"/>
              </w:rPr>
              <w:alias w:val="政府补助基本情况明细"/>
              <w:tag w:val="_TUP_eb738049c01c47fb8763dfc6db35b318"/>
              <w:id w:val="1233129"/>
              <w:lock w:val="sdtLocked"/>
            </w:sdtPr>
            <w:sdtContent>
              <w:tr w:rsidR="00154251" w:rsidTr="00154251">
                <w:tc>
                  <w:tcPr>
                    <w:tcW w:w="1626" w:type="pct"/>
                  </w:tcPr>
                  <w:p w:rsidR="00154251" w:rsidRPr="00154251" w:rsidRDefault="00154251" w:rsidP="00154251">
                    <w:pPr>
                      <w:jc w:val="left"/>
                      <w:rPr>
                        <w:rFonts w:asciiTheme="minorEastAsia" w:eastAsiaTheme="minorEastAsia" w:hAnsiTheme="minorEastAsia"/>
                      </w:rPr>
                    </w:pPr>
                    <w:r w:rsidRPr="00154251">
                      <w:rPr>
                        <w:rFonts w:asciiTheme="minorEastAsia" w:eastAsiaTheme="minorEastAsia" w:hAnsiTheme="minorEastAsia"/>
                      </w:rPr>
                      <w:t>技术改造项目设备补助</w:t>
                    </w:r>
                  </w:p>
                </w:tc>
                <w:tc>
                  <w:tcPr>
                    <w:tcW w:w="1018"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6,480,000.00</w:t>
                    </w:r>
                  </w:p>
                </w:tc>
                <w:tc>
                  <w:tcPr>
                    <w:tcW w:w="1107"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递延收益</w:t>
                    </w:r>
                  </w:p>
                </w:tc>
                <w:tc>
                  <w:tcPr>
                    <w:tcW w:w="1249"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498,461.52</w:t>
                    </w:r>
                  </w:p>
                </w:tc>
              </w:tr>
            </w:sdtContent>
          </w:sdt>
          <w:sdt>
            <w:sdtPr>
              <w:rPr>
                <w:rFonts w:asciiTheme="minorEastAsia" w:eastAsiaTheme="minorEastAsia" w:hAnsiTheme="minorEastAsia" w:cstheme="minorBidi" w:hint="eastAsia"/>
              </w:rPr>
              <w:alias w:val="政府补助基本情况明细"/>
              <w:tag w:val="_TUP_eb738049c01c47fb8763dfc6db35b318"/>
              <w:id w:val="1233130"/>
              <w:lock w:val="sdtLocked"/>
            </w:sdtPr>
            <w:sdtContent>
              <w:tr w:rsidR="00154251" w:rsidTr="00154251">
                <w:tc>
                  <w:tcPr>
                    <w:tcW w:w="1626" w:type="pct"/>
                  </w:tcPr>
                  <w:p w:rsidR="00154251" w:rsidRPr="00154251" w:rsidRDefault="00154251" w:rsidP="00154251">
                    <w:pPr>
                      <w:jc w:val="left"/>
                      <w:rPr>
                        <w:rFonts w:asciiTheme="minorEastAsia" w:eastAsiaTheme="minorEastAsia" w:hAnsiTheme="minorEastAsia"/>
                      </w:rPr>
                    </w:pPr>
                    <w:r w:rsidRPr="00154251">
                      <w:rPr>
                        <w:rFonts w:asciiTheme="minorEastAsia" w:eastAsiaTheme="minorEastAsia" w:hAnsiTheme="minorEastAsia"/>
                      </w:rPr>
                      <w:t>研发仪器设备补助</w:t>
                    </w:r>
                  </w:p>
                </w:tc>
                <w:tc>
                  <w:tcPr>
                    <w:tcW w:w="1018"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5,196,300.00</w:t>
                    </w:r>
                  </w:p>
                </w:tc>
                <w:tc>
                  <w:tcPr>
                    <w:tcW w:w="1107"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递延收益</w:t>
                    </w:r>
                  </w:p>
                </w:tc>
                <w:tc>
                  <w:tcPr>
                    <w:tcW w:w="1249"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554,413.64</w:t>
                    </w:r>
                  </w:p>
                </w:tc>
              </w:tr>
            </w:sdtContent>
          </w:sdt>
          <w:sdt>
            <w:sdtPr>
              <w:rPr>
                <w:rFonts w:asciiTheme="minorEastAsia" w:eastAsiaTheme="minorEastAsia" w:hAnsiTheme="minorEastAsia" w:cstheme="minorBidi" w:hint="eastAsia"/>
              </w:rPr>
              <w:alias w:val="政府补助基本情况明细"/>
              <w:tag w:val="_TUP_eb738049c01c47fb8763dfc6db35b318"/>
              <w:id w:val="1233131"/>
              <w:lock w:val="sdtLocked"/>
            </w:sdtPr>
            <w:sdtContent>
              <w:tr w:rsidR="00154251" w:rsidTr="00154251">
                <w:tc>
                  <w:tcPr>
                    <w:tcW w:w="1626" w:type="pct"/>
                  </w:tcPr>
                  <w:p w:rsidR="00154251" w:rsidRPr="00154251" w:rsidRDefault="00154251" w:rsidP="00154251">
                    <w:pPr>
                      <w:jc w:val="left"/>
                      <w:rPr>
                        <w:rFonts w:asciiTheme="minorEastAsia" w:eastAsiaTheme="minorEastAsia" w:hAnsiTheme="minorEastAsia"/>
                      </w:rPr>
                    </w:pPr>
                    <w:r w:rsidRPr="00154251">
                      <w:rPr>
                        <w:rFonts w:asciiTheme="minorEastAsia" w:eastAsiaTheme="minorEastAsia" w:hAnsiTheme="minorEastAsia"/>
                      </w:rPr>
                      <w:t>自愈电容器补助款</w:t>
                    </w:r>
                  </w:p>
                </w:tc>
                <w:tc>
                  <w:tcPr>
                    <w:tcW w:w="1018"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4,000,000.00</w:t>
                    </w:r>
                  </w:p>
                </w:tc>
                <w:tc>
                  <w:tcPr>
                    <w:tcW w:w="1107"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递延收益</w:t>
                    </w:r>
                  </w:p>
                </w:tc>
                <w:tc>
                  <w:tcPr>
                    <w:tcW w:w="1249"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307,692.36</w:t>
                    </w:r>
                  </w:p>
                </w:tc>
              </w:tr>
            </w:sdtContent>
          </w:sdt>
          <w:sdt>
            <w:sdtPr>
              <w:rPr>
                <w:rFonts w:asciiTheme="minorEastAsia" w:eastAsiaTheme="minorEastAsia" w:hAnsiTheme="minorEastAsia" w:cstheme="minorBidi" w:hint="eastAsia"/>
              </w:rPr>
              <w:alias w:val="政府补助基本情况明细"/>
              <w:tag w:val="_TUP_eb738049c01c47fb8763dfc6db35b318"/>
              <w:id w:val="1233132"/>
              <w:lock w:val="sdtLocked"/>
            </w:sdtPr>
            <w:sdtContent>
              <w:tr w:rsidR="00154251" w:rsidTr="00154251">
                <w:tc>
                  <w:tcPr>
                    <w:tcW w:w="1626" w:type="pct"/>
                  </w:tcPr>
                  <w:p w:rsidR="00154251" w:rsidRPr="00154251" w:rsidRDefault="00154251" w:rsidP="00154251">
                    <w:pPr>
                      <w:jc w:val="left"/>
                      <w:rPr>
                        <w:rFonts w:asciiTheme="minorEastAsia" w:eastAsiaTheme="minorEastAsia" w:hAnsiTheme="minorEastAsia"/>
                      </w:rPr>
                    </w:pPr>
                    <w:r w:rsidRPr="00154251">
                      <w:rPr>
                        <w:rFonts w:asciiTheme="minorEastAsia" w:eastAsiaTheme="minorEastAsia" w:hAnsiTheme="minorEastAsia"/>
                      </w:rPr>
                      <w:t>固定资产贷款贴息</w:t>
                    </w:r>
                  </w:p>
                </w:tc>
                <w:tc>
                  <w:tcPr>
                    <w:tcW w:w="1018"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3,665,280.00</w:t>
                    </w:r>
                  </w:p>
                </w:tc>
                <w:tc>
                  <w:tcPr>
                    <w:tcW w:w="1107"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递延收益</w:t>
                    </w:r>
                  </w:p>
                </w:tc>
                <w:tc>
                  <w:tcPr>
                    <w:tcW w:w="1249"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261,805.68</w:t>
                    </w:r>
                  </w:p>
                </w:tc>
              </w:tr>
            </w:sdtContent>
          </w:sdt>
          <w:sdt>
            <w:sdtPr>
              <w:rPr>
                <w:rFonts w:asciiTheme="minorEastAsia" w:eastAsiaTheme="minorEastAsia" w:hAnsiTheme="minorEastAsia" w:cstheme="minorBidi" w:hint="eastAsia"/>
              </w:rPr>
              <w:alias w:val="政府补助基本情况明细"/>
              <w:tag w:val="_TUP_eb738049c01c47fb8763dfc6db35b318"/>
              <w:id w:val="1233133"/>
              <w:lock w:val="sdtLocked"/>
            </w:sdtPr>
            <w:sdtContent>
              <w:tr w:rsidR="00154251" w:rsidTr="00154251">
                <w:tc>
                  <w:tcPr>
                    <w:tcW w:w="1626" w:type="pct"/>
                  </w:tcPr>
                  <w:p w:rsidR="00154251" w:rsidRPr="00154251" w:rsidRDefault="00154251" w:rsidP="00154251">
                    <w:pPr>
                      <w:jc w:val="left"/>
                      <w:rPr>
                        <w:rFonts w:asciiTheme="minorEastAsia" w:eastAsiaTheme="minorEastAsia" w:hAnsiTheme="minorEastAsia"/>
                      </w:rPr>
                    </w:pPr>
                    <w:r w:rsidRPr="00154251">
                      <w:rPr>
                        <w:rFonts w:asciiTheme="minorEastAsia" w:eastAsiaTheme="minorEastAsia" w:hAnsiTheme="minorEastAsia"/>
                      </w:rPr>
                      <w:t>国产设备退税摊销</w:t>
                    </w:r>
                  </w:p>
                </w:tc>
                <w:tc>
                  <w:tcPr>
                    <w:tcW w:w="1018"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2,569,728.11</w:t>
                    </w:r>
                  </w:p>
                </w:tc>
                <w:tc>
                  <w:tcPr>
                    <w:tcW w:w="1107"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递延收益</w:t>
                    </w:r>
                  </w:p>
                </w:tc>
                <w:tc>
                  <w:tcPr>
                    <w:tcW w:w="1249"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183,552.00</w:t>
                    </w:r>
                  </w:p>
                </w:tc>
              </w:tr>
            </w:sdtContent>
          </w:sdt>
          <w:sdt>
            <w:sdtPr>
              <w:rPr>
                <w:rFonts w:asciiTheme="minorEastAsia" w:eastAsiaTheme="minorEastAsia" w:hAnsiTheme="minorEastAsia" w:cstheme="minorBidi" w:hint="eastAsia"/>
              </w:rPr>
              <w:alias w:val="政府补助基本情况明细"/>
              <w:tag w:val="_TUP_eb738049c01c47fb8763dfc6db35b318"/>
              <w:id w:val="1233134"/>
              <w:lock w:val="sdtLocked"/>
            </w:sdtPr>
            <w:sdtContent>
              <w:tr w:rsidR="00154251" w:rsidTr="00154251">
                <w:tc>
                  <w:tcPr>
                    <w:tcW w:w="1626" w:type="pct"/>
                  </w:tcPr>
                  <w:p w:rsidR="00154251" w:rsidRPr="00154251" w:rsidRDefault="00154251" w:rsidP="00154251">
                    <w:pPr>
                      <w:jc w:val="left"/>
                      <w:rPr>
                        <w:rFonts w:asciiTheme="minorEastAsia" w:eastAsiaTheme="minorEastAsia" w:hAnsiTheme="minorEastAsia"/>
                      </w:rPr>
                    </w:pPr>
                    <w:r w:rsidRPr="00154251">
                      <w:rPr>
                        <w:rFonts w:asciiTheme="minorEastAsia" w:eastAsiaTheme="minorEastAsia" w:hAnsiTheme="minorEastAsia"/>
                      </w:rPr>
                      <w:t>进口设备贴息</w:t>
                    </w:r>
                  </w:p>
                </w:tc>
                <w:tc>
                  <w:tcPr>
                    <w:tcW w:w="1018"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2,186,007.00</w:t>
                    </w:r>
                  </w:p>
                </w:tc>
                <w:tc>
                  <w:tcPr>
                    <w:tcW w:w="1107"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递延收益</w:t>
                    </w:r>
                  </w:p>
                </w:tc>
                <w:tc>
                  <w:tcPr>
                    <w:tcW w:w="1249"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182,167.24</w:t>
                    </w:r>
                  </w:p>
                </w:tc>
              </w:tr>
            </w:sdtContent>
          </w:sdt>
          <w:sdt>
            <w:sdtPr>
              <w:rPr>
                <w:rFonts w:asciiTheme="minorEastAsia" w:eastAsiaTheme="minorEastAsia" w:hAnsiTheme="minorEastAsia" w:cstheme="minorBidi" w:hint="eastAsia"/>
              </w:rPr>
              <w:alias w:val="政府补助基本情况明细"/>
              <w:tag w:val="_TUP_eb738049c01c47fb8763dfc6db35b318"/>
              <w:id w:val="1233135"/>
              <w:lock w:val="sdtLocked"/>
            </w:sdtPr>
            <w:sdtContent>
              <w:tr w:rsidR="00154251" w:rsidTr="00154251">
                <w:tc>
                  <w:tcPr>
                    <w:tcW w:w="1626" w:type="pct"/>
                  </w:tcPr>
                  <w:p w:rsidR="00154251" w:rsidRPr="00154251" w:rsidRDefault="00154251" w:rsidP="00154251">
                    <w:pPr>
                      <w:jc w:val="left"/>
                      <w:rPr>
                        <w:rFonts w:asciiTheme="minorEastAsia" w:eastAsiaTheme="minorEastAsia" w:hAnsiTheme="minorEastAsia"/>
                      </w:rPr>
                    </w:pPr>
                    <w:r w:rsidRPr="00154251">
                      <w:rPr>
                        <w:rFonts w:asciiTheme="minorEastAsia" w:eastAsiaTheme="minorEastAsia" w:hAnsiTheme="minorEastAsia"/>
                      </w:rPr>
                      <w:t>2017年度铜陵铜基新材料产业集聚发展项目</w:t>
                    </w:r>
                  </w:p>
                </w:tc>
                <w:tc>
                  <w:tcPr>
                    <w:tcW w:w="1018"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1,549,000.00</w:t>
                    </w:r>
                  </w:p>
                </w:tc>
                <w:tc>
                  <w:tcPr>
                    <w:tcW w:w="1107"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递延收益</w:t>
                    </w:r>
                  </w:p>
                </w:tc>
                <w:tc>
                  <w:tcPr>
                    <w:tcW w:w="1249"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189,825.97</w:t>
                    </w:r>
                  </w:p>
                </w:tc>
              </w:tr>
            </w:sdtContent>
          </w:sdt>
          <w:sdt>
            <w:sdtPr>
              <w:rPr>
                <w:rFonts w:asciiTheme="minorEastAsia" w:eastAsiaTheme="minorEastAsia" w:hAnsiTheme="minorEastAsia" w:cstheme="minorBidi" w:hint="eastAsia"/>
              </w:rPr>
              <w:alias w:val="政府补助基本情况明细"/>
              <w:tag w:val="_TUP_eb738049c01c47fb8763dfc6db35b318"/>
              <w:id w:val="1233136"/>
              <w:lock w:val="sdtLocked"/>
            </w:sdtPr>
            <w:sdtContent>
              <w:tr w:rsidR="00154251" w:rsidTr="00154251">
                <w:tc>
                  <w:tcPr>
                    <w:tcW w:w="1626" w:type="pct"/>
                  </w:tcPr>
                  <w:p w:rsidR="00154251" w:rsidRPr="00154251" w:rsidRDefault="00154251" w:rsidP="00154251">
                    <w:pPr>
                      <w:jc w:val="left"/>
                      <w:rPr>
                        <w:rFonts w:asciiTheme="minorEastAsia" w:eastAsiaTheme="minorEastAsia" w:hAnsiTheme="minorEastAsia"/>
                      </w:rPr>
                    </w:pPr>
                    <w:r w:rsidRPr="00154251">
                      <w:rPr>
                        <w:rFonts w:asciiTheme="minorEastAsia" w:eastAsiaTheme="minorEastAsia" w:hAnsiTheme="minorEastAsia"/>
                      </w:rPr>
                      <w:t>薄膜生产线搬迁改造项目</w:t>
                    </w:r>
                  </w:p>
                </w:tc>
                <w:tc>
                  <w:tcPr>
                    <w:tcW w:w="1018"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1,158,900.00</w:t>
                    </w:r>
                  </w:p>
                </w:tc>
                <w:tc>
                  <w:tcPr>
                    <w:tcW w:w="1107"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递延收益</w:t>
                    </w:r>
                  </w:p>
                </w:tc>
                <w:tc>
                  <w:tcPr>
                    <w:tcW w:w="1249"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89,146.20</w:t>
                    </w:r>
                  </w:p>
                </w:tc>
              </w:tr>
            </w:sdtContent>
          </w:sdt>
          <w:sdt>
            <w:sdtPr>
              <w:rPr>
                <w:rFonts w:asciiTheme="minorEastAsia" w:eastAsiaTheme="minorEastAsia" w:hAnsiTheme="minorEastAsia" w:cstheme="minorBidi" w:hint="eastAsia"/>
              </w:rPr>
              <w:alias w:val="政府补助基本情况明细"/>
              <w:tag w:val="_TUP_eb738049c01c47fb8763dfc6db35b318"/>
              <w:id w:val="1233137"/>
              <w:lock w:val="sdtLocked"/>
            </w:sdtPr>
            <w:sdtContent>
              <w:tr w:rsidR="00154251" w:rsidTr="00154251">
                <w:tc>
                  <w:tcPr>
                    <w:tcW w:w="1626" w:type="pct"/>
                  </w:tcPr>
                  <w:p w:rsidR="00154251" w:rsidRPr="00154251" w:rsidRDefault="00154251" w:rsidP="00154251">
                    <w:pPr>
                      <w:jc w:val="left"/>
                      <w:rPr>
                        <w:rFonts w:asciiTheme="minorEastAsia" w:eastAsiaTheme="minorEastAsia" w:hAnsiTheme="minorEastAsia"/>
                      </w:rPr>
                    </w:pPr>
                    <w:r w:rsidRPr="00154251">
                      <w:rPr>
                        <w:rFonts w:asciiTheme="minorEastAsia" w:eastAsiaTheme="minorEastAsia" w:hAnsiTheme="minorEastAsia"/>
                      </w:rPr>
                      <w:t>高新技术产业化项目</w:t>
                    </w:r>
                  </w:p>
                </w:tc>
                <w:tc>
                  <w:tcPr>
                    <w:tcW w:w="1018"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711,538.58</w:t>
                    </w:r>
                  </w:p>
                </w:tc>
                <w:tc>
                  <w:tcPr>
                    <w:tcW w:w="1107"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递延收益</w:t>
                    </w:r>
                  </w:p>
                </w:tc>
                <w:tc>
                  <w:tcPr>
                    <w:tcW w:w="1249"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76,923.12</w:t>
                    </w:r>
                  </w:p>
                </w:tc>
              </w:tr>
            </w:sdtContent>
          </w:sdt>
          <w:sdt>
            <w:sdtPr>
              <w:rPr>
                <w:rFonts w:asciiTheme="minorEastAsia" w:eastAsiaTheme="minorEastAsia" w:hAnsiTheme="minorEastAsia" w:cstheme="minorBidi" w:hint="eastAsia"/>
              </w:rPr>
              <w:alias w:val="政府补助基本情况明细"/>
              <w:tag w:val="_TUP_eb738049c01c47fb8763dfc6db35b318"/>
              <w:id w:val="1233138"/>
              <w:lock w:val="sdtLocked"/>
            </w:sdtPr>
            <w:sdtContent>
              <w:tr w:rsidR="00154251" w:rsidTr="00154251">
                <w:tc>
                  <w:tcPr>
                    <w:tcW w:w="1626" w:type="pct"/>
                  </w:tcPr>
                  <w:p w:rsidR="00154251" w:rsidRPr="00154251" w:rsidRDefault="00154251" w:rsidP="00154251">
                    <w:pPr>
                      <w:jc w:val="left"/>
                      <w:rPr>
                        <w:rFonts w:asciiTheme="minorEastAsia" w:eastAsiaTheme="minorEastAsia" w:hAnsiTheme="minorEastAsia"/>
                      </w:rPr>
                    </w:pPr>
                    <w:r w:rsidRPr="00154251">
                      <w:rPr>
                        <w:rFonts w:asciiTheme="minorEastAsia" w:eastAsiaTheme="minorEastAsia" w:hAnsiTheme="minorEastAsia"/>
                      </w:rPr>
                      <w:t>工业转型资金</w:t>
                    </w:r>
                  </w:p>
                </w:tc>
                <w:tc>
                  <w:tcPr>
                    <w:tcW w:w="1018"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1,762,900.00</w:t>
                    </w:r>
                  </w:p>
                </w:tc>
                <w:tc>
                  <w:tcPr>
                    <w:tcW w:w="1107"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递延收益</w:t>
                    </w:r>
                  </w:p>
                </w:tc>
                <w:tc>
                  <w:tcPr>
                    <w:tcW w:w="1249"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152,057.80</w:t>
                    </w:r>
                  </w:p>
                </w:tc>
              </w:tr>
            </w:sdtContent>
          </w:sdt>
          <w:sdt>
            <w:sdtPr>
              <w:rPr>
                <w:rFonts w:asciiTheme="minorEastAsia" w:eastAsiaTheme="minorEastAsia" w:hAnsiTheme="minorEastAsia" w:cstheme="minorBidi" w:hint="eastAsia"/>
              </w:rPr>
              <w:alias w:val="政府补助基本情况明细"/>
              <w:tag w:val="_TUP_eb738049c01c47fb8763dfc6db35b318"/>
              <w:id w:val="1233139"/>
              <w:lock w:val="sdtLocked"/>
            </w:sdtPr>
            <w:sdtContent>
              <w:tr w:rsidR="00154251" w:rsidTr="00154251">
                <w:tc>
                  <w:tcPr>
                    <w:tcW w:w="1626" w:type="pct"/>
                  </w:tcPr>
                  <w:p w:rsidR="00154251" w:rsidRPr="00154251" w:rsidRDefault="00154251" w:rsidP="00154251">
                    <w:pPr>
                      <w:jc w:val="left"/>
                      <w:rPr>
                        <w:rFonts w:asciiTheme="minorEastAsia" w:eastAsiaTheme="minorEastAsia" w:hAnsiTheme="minorEastAsia"/>
                      </w:rPr>
                    </w:pPr>
                    <w:r w:rsidRPr="00154251">
                      <w:rPr>
                        <w:rFonts w:asciiTheme="minorEastAsia" w:eastAsiaTheme="minorEastAsia" w:hAnsiTheme="minorEastAsia"/>
                      </w:rPr>
                      <w:t>数字化车间补助</w:t>
                    </w:r>
                  </w:p>
                </w:tc>
                <w:tc>
                  <w:tcPr>
                    <w:tcW w:w="1018"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1,500,000.00</w:t>
                    </w:r>
                  </w:p>
                </w:tc>
                <w:tc>
                  <w:tcPr>
                    <w:tcW w:w="1107"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递延收益</w:t>
                    </w:r>
                  </w:p>
                </w:tc>
                <w:tc>
                  <w:tcPr>
                    <w:tcW w:w="1249"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48,277.34</w:t>
                    </w:r>
                  </w:p>
                </w:tc>
              </w:tr>
            </w:sdtContent>
          </w:sdt>
          <w:sdt>
            <w:sdtPr>
              <w:rPr>
                <w:rFonts w:asciiTheme="minorEastAsia" w:eastAsiaTheme="minorEastAsia" w:hAnsiTheme="minorEastAsia" w:cstheme="minorBidi" w:hint="eastAsia"/>
              </w:rPr>
              <w:alias w:val="政府补助基本情况明细"/>
              <w:tag w:val="_TUP_eb738049c01c47fb8763dfc6db35b318"/>
              <w:id w:val="1233140"/>
              <w:lock w:val="sdtLocked"/>
            </w:sdtPr>
            <w:sdtContent>
              <w:tr w:rsidR="00154251" w:rsidTr="00154251">
                <w:tc>
                  <w:tcPr>
                    <w:tcW w:w="1626" w:type="pct"/>
                  </w:tcPr>
                  <w:p w:rsidR="00154251" w:rsidRPr="00154251" w:rsidRDefault="00154251" w:rsidP="00154251">
                    <w:pPr>
                      <w:jc w:val="left"/>
                      <w:rPr>
                        <w:rFonts w:asciiTheme="minorEastAsia" w:eastAsiaTheme="minorEastAsia" w:hAnsiTheme="minorEastAsia"/>
                      </w:rPr>
                    </w:pPr>
                    <w:r w:rsidRPr="00154251">
                      <w:rPr>
                        <w:rFonts w:asciiTheme="minorEastAsia" w:eastAsiaTheme="minorEastAsia" w:hAnsiTheme="minorEastAsia"/>
                      </w:rPr>
                      <w:t>2018年度铜陵铜基新材料产业集聚发展项目</w:t>
                    </w:r>
                  </w:p>
                </w:tc>
                <w:tc>
                  <w:tcPr>
                    <w:tcW w:w="1018"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606,100.00</w:t>
                    </w:r>
                  </w:p>
                </w:tc>
                <w:tc>
                  <w:tcPr>
                    <w:tcW w:w="1107"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递延收益</w:t>
                    </w:r>
                  </w:p>
                </w:tc>
                <w:tc>
                  <w:tcPr>
                    <w:tcW w:w="1249"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16,989.45</w:t>
                    </w:r>
                  </w:p>
                </w:tc>
              </w:tr>
            </w:sdtContent>
          </w:sdt>
          <w:sdt>
            <w:sdtPr>
              <w:rPr>
                <w:rFonts w:asciiTheme="minorEastAsia" w:eastAsiaTheme="minorEastAsia" w:hAnsiTheme="minorEastAsia" w:cstheme="minorBidi" w:hint="eastAsia"/>
              </w:rPr>
              <w:alias w:val="政府补助基本情况明细"/>
              <w:tag w:val="_TUP_eb738049c01c47fb8763dfc6db35b318"/>
              <w:id w:val="1233141"/>
              <w:lock w:val="sdtLocked"/>
            </w:sdtPr>
            <w:sdtContent>
              <w:tr w:rsidR="00154251" w:rsidTr="00154251">
                <w:tc>
                  <w:tcPr>
                    <w:tcW w:w="1626" w:type="pct"/>
                  </w:tcPr>
                  <w:p w:rsidR="00154251" w:rsidRPr="00154251" w:rsidRDefault="00154251" w:rsidP="00154251">
                    <w:pPr>
                      <w:jc w:val="left"/>
                      <w:rPr>
                        <w:rFonts w:asciiTheme="minorEastAsia" w:eastAsiaTheme="minorEastAsia" w:hAnsiTheme="minorEastAsia"/>
                      </w:rPr>
                    </w:pPr>
                    <w:r w:rsidRPr="00154251">
                      <w:rPr>
                        <w:rFonts w:asciiTheme="minorEastAsia" w:eastAsiaTheme="minorEastAsia" w:hAnsiTheme="minorEastAsia"/>
                      </w:rPr>
                      <w:t>战略新兴产业发展引导资金补助</w:t>
                    </w:r>
                  </w:p>
                </w:tc>
                <w:tc>
                  <w:tcPr>
                    <w:tcW w:w="1018"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915,200.00</w:t>
                    </w:r>
                  </w:p>
                </w:tc>
                <w:tc>
                  <w:tcPr>
                    <w:tcW w:w="1107"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递延收益</w:t>
                    </w:r>
                  </w:p>
                </w:tc>
                <w:tc>
                  <w:tcPr>
                    <w:tcW w:w="1249"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58,287.07</w:t>
                    </w:r>
                  </w:p>
                </w:tc>
              </w:tr>
            </w:sdtContent>
          </w:sdt>
          <w:sdt>
            <w:sdtPr>
              <w:rPr>
                <w:rFonts w:asciiTheme="minorEastAsia" w:eastAsiaTheme="minorEastAsia" w:hAnsiTheme="minorEastAsia" w:cstheme="minorBidi" w:hint="eastAsia"/>
              </w:rPr>
              <w:alias w:val="政府补助基本情况明细"/>
              <w:tag w:val="_TUP_eb738049c01c47fb8763dfc6db35b318"/>
              <w:id w:val="1233142"/>
              <w:lock w:val="sdtLocked"/>
            </w:sdtPr>
            <w:sdtContent>
              <w:tr w:rsidR="00154251" w:rsidTr="00154251">
                <w:tc>
                  <w:tcPr>
                    <w:tcW w:w="1626" w:type="pct"/>
                  </w:tcPr>
                  <w:p w:rsidR="00154251" w:rsidRPr="00154251" w:rsidRDefault="00154251" w:rsidP="00154251">
                    <w:pPr>
                      <w:jc w:val="left"/>
                      <w:rPr>
                        <w:rFonts w:asciiTheme="minorEastAsia" w:eastAsiaTheme="minorEastAsia" w:hAnsiTheme="minorEastAsia"/>
                      </w:rPr>
                    </w:pPr>
                    <w:r w:rsidRPr="00154251">
                      <w:rPr>
                        <w:rFonts w:asciiTheme="minorEastAsia" w:eastAsiaTheme="minorEastAsia" w:hAnsiTheme="minorEastAsia"/>
                      </w:rPr>
                      <w:t>工业转型政策奖励</w:t>
                    </w:r>
                  </w:p>
                </w:tc>
                <w:tc>
                  <w:tcPr>
                    <w:tcW w:w="1018"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500,000.00</w:t>
                    </w:r>
                  </w:p>
                </w:tc>
                <w:tc>
                  <w:tcPr>
                    <w:tcW w:w="1107"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递延收益</w:t>
                    </w:r>
                  </w:p>
                </w:tc>
                <w:tc>
                  <w:tcPr>
                    <w:tcW w:w="1249"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9,375.00</w:t>
                    </w:r>
                  </w:p>
                </w:tc>
              </w:tr>
            </w:sdtContent>
          </w:sdt>
          <w:sdt>
            <w:sdtPr>
              <w:rPr>
                <w:rFonts w:asciiTheme="minorEastAsia" w:eastAsiaTheme="minorEastAsia" w:hAnsiTheme="minorEastAsia" w:cstheme="minorBidi" w:hint="eastAsia"/>
              </w:rPr>
              <w:alias w:val="政府补助基本情况明细"/>
              <w:tag w:val="_TUP_eb738049c01c47fb8763dfc6db35b318"/>
              <w:id w:val="1233143"/>
              <w:lock w:val="sdtLocked"/>
            </w:sdtPr>
            <w:sdtContent>
              <w:tr w:rsidR="00154251" w:rsidTr="00154251">
                <w:tc>
                  <w:tcPr>
                    <w:tcW w:w="1626" w:type="pct"/>
                  </w:tcPr>
                  <w:p w:rsidR="00154251" w:rsidRPr="00154251" w:rsidRDefault="00154251" w:rsidP="00154251">
                    <w:pPr>
                      <w:jc w:val="left"/>
                      <w:rPr>
                        <w:rFonts w:asciiTheme="minorEastAsia" w:eastAsiaTheme="minorEastAsia" w:hAnsiTheme="minorEastAsia"/>
                      </w:rPr>
                    </w:pPr>
                    <w:r w:rsidRPr="00154251">
                      <w:rPr>
                        <w:rFonts w:asciiTheme="minorEastAsia" w:eastAsiaTheme="minorEastAsia" w:hAnsiTheme="minorEastAsia"/>
                      </w:rPr>
                      <w:t>电容器优化设计项目补助</w:t>
                    </w:r>
                  </w:p>
                </w:tc>
                <w:tc>
                  <w:tcPr>
                    <w:tcW w:w="1018"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200,000.00</w:t>
                    </w:r>
                  </w:p>
                </w:tc>
                <w:tc>
                  <w:tcPr>
                    <w:tcW w:w="1107"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递延收益</w:t>
                    </w:r>
                  </w:p>
                </w:tc>
                <w:tc>
                  <w:tcPr>
                    <w:tcW w:w="1249"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 xml:space="preserve">-　</w:t>
                    </w:r>
                  </w:p>
                </w:tc>
              </w:tr>
            </w:sdtContent>
          </w:sdt>
          <w:sdt>
            <w:sdtPr>
              <w:rPr>
                <w:rFonts w:asciiTheme="minorEastAsia" w:eastAsiaTheme="minorEastAsia" w:hAnsiTheme="minorEastAsia" w:cstheme="minorBidi" w:hint="eastAsia"/>
              </w:rPr>
              <w:alias w:val="政府补助基本情况明细"/>
              <w:tag w:val="_TUP_eb738049c01c47fb8763dfc6db35b318"/>
              <w:id w:val="1233144"/>
              <w:lock w:val="sdtLocked"/>
            </w:sdtPr>
            <w:sdtContent>
              <w:tr w:rsidR="00154251" w:rsidTr="00154251">
                <w:tc>
                  <w:tcPr>
                    <w:tcW w:w="1626" w:type="pct"/>
                  </w:tcPr>
                  <w:p w:rsidR="00154251" w:rsidRPr="00154251" w:rsidRDefault="00154251" w:rsidP="00154251">
                    <w:pPr>
                      <w:jc w:val="left"/>
                      <w:rPr>
                        <w:rFonts w:asciiTheme="minorEastAsia" w:eastAsiaTheme="minorEastAsia" w:hAnsiTheme="minorEastAsia"/>
                      </w:rPr>
                    </w:pPr>
                    <w:r w:rsidRPr="00154251">
                      <w:rPr>
                        <w:rFonts w:asciiTheme="minorEastAsia" w:eastAsiaTheme="minorEastAsia" w:hAnsiTheme="minorEastAsia"/>
                      </w:rPr>
                      <w:t>2020年度铜陵工业补助项目</w:t>
                    </w:r>
                  </w:p>
                </w:tc>
                <w:tc>
                  <w:tcPr>
                    <w:tcW w:w="1018"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386,300.00</w:t>
                    </w:r>
                  </w:p>
                </w:tc>
                <w:tc>
                  <w:tcPr>
                    <w:tcW w:w="1107"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递延收益</w:t>
                    </w:r>
                  </w:p>
                </w:tc>
                <w:tc>
                  <w:tcPr>
                    <w:tcW w:w="1249"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51,568.90</w:t>
                    </w:r>
                  </w:p>
                </w:tc>
              </w:tr>
            </w:sdtContent>
          </w:sdt>
          <w:sdt>
            <w:sdtPr>
              <w:rPr>
                <w:rFonts w:asciiTheme="minorEastAsia" w:eastAsiaTheme="minorEastAsia" w:hAnsiTheme="minorEastAsia" w:cstheme="minorBidi" w:hint="eastAsia"/>
              </w:rPr>
              <w:alias w:val="政府补助基本情况明细"/>
              <w:tag w:val="_TUP_eb738049c01c47fb8763dfc6db35b318"/>
              <w:id w:val="1233145"/>
              <w:lock w:val="sdtLocked"/>
            </w:sdtPr>
            <w:sdtContent>
              <w:tr w:rsidR="00154251" w:rsidTr="00154251">
                <w:tc>
                  <w:tcPr>
                    <w:tcW w:w="1626" w:type="pct"/>
                  </w:tcPr>
                  <w:p w:rsidR="00154251" w:rsidRPr="00154251" w:rsidRDefault="00154251" w:rsidP="00154251">
                    <w:pPr>
                      <w:jc w:val="left"/>
                      <w:rPr>
                        <w:rFonts w:asciiTheme="minorEastAsia" w:eastAsiaTheme="minorEastAsia" w:hAnsiTheme="minorEastAsia"/>
                      </w:rPr>
                    </w:pPr>
                    <w:r w:rsidRPr="00154251">
                      <w:rPr>
                        <w:rFonts w:asciiTheme="minorEastAsia" w:eastAsiaTheme="minorEastAsia" w:hAnsiTheme="minorEastAsia"/>
                      </w:rPr>
                      <w:t>5G发展若干政策支持项目</w:t>
                    </w:r>
                  </w:p>
                </w:tc>
                <w:tc>
                  <w:tcPr>
                    <w:tcW w:w="1018"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121,500.00</w:t>
                    </w:r>
                  </w:p>
                </w:tc>
                <w:tc>
                  <w:tcPr>
                    <w:tcW w:w="1107"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递延收益</w:t>
                    </w:r>
                  </w:p>
                </w:tc>
                <w:tc>
                  <w:tcPr>
                    <w:tcW w:w="1249"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2,446.83</w:t>
                    </w:r>
                  </w:p>
                </w:tc>
              </w:tr>
            </w:sdtContent>
          </w:sdt>
          <w:sdt>
            <w:sdtPr>
              <w:rPr>
                <w:rFonts w:asciiTheme="minorEastAsia" w:eastAsiaTheme="minorEastAsia" w:hAnsiTheme="minorEastAsia" w:cstheme="minorBidi" w:hint="eastAsia"/>
              </w:rPr>
              <w:alias w:val="政府补助基本情况明细"/>
              <w:tag w:val="_TUP_eb738049c01c47fb8763dfc6db35b318"/>
              <w:id w:val="1233146"/>
              <w:lock w:val="sdtLocked"/>
            </w:sdtPr>
            <w:sdtContent>
              <w:tr w:rsidR="00154251" w:rsidTr="00154251">
                <w:tc>
                  <w:tcPr>
                    <w:tcW w:w="1626"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合计</w:t>
                    </w:r>
                  </w:p>
                </w:tc>
                <w:tc>
                  <w:tcPr>
                    <w:tcW w:w="1018"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33,508,753.69</w:t>
                    </w:r>
                  </w:p>
                </w:tc>
                <w:tc>
                  <w:tcPr>
                    <w:tcW w:w="1107"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w:t>
                    </w:r>
                  </w:p>
                </w:tc>
                <w:tc>
                  <w:tcPr>
                    <w:tcW w:w="1249" w:type="pct"/>
                  </w:tcPr>
                  <w:p w:rsidR="00154251" w:rsidRPr="00154251" w:rsidRDefault="00154251" w:rsidP="00154251">
                    <w:pPr>
                      <w:jc w:val="center"/>
                      <w:rPr>
                        <w:rFonts w:asciiTheme="minorEastAsia" w:eastAsiaTheme="minorEastAsia" w:hAnsiTheme="minorEastAsia"/>
                      </w:rPr>
                    </w:pPr>
                    <w:r w:rsidRPr="00154251">
                      <w:rPr>
                        <w:rFonts w:asciiTheme="minorEastAsia" w:eastAsiaTheme="minorEastAsia" w:hAnsiTheme="minorEastAsia"/>
                      </w:rPr>
                      <w:t>2,682,990.12</w:t>
                    </w:r>
                  </w:p>
                </w:tc>
              </w:tr>
            </w:sdtContent>
          </w:sdt>
        </w:tbl>
        <w:p w:rsidR="00154251" w:rsidRDefault="00154251"/>
        <w:p w:rsidR="00877D2C" w:rsidRDefault="005540A0" w:rsidP="00B176E2">
          <w:pPr>
            <w:pStyle w:val="4"/>
            <w:numPr>
              <w:ilvl w:val="0"/>
              <w:numId w:val="105"/>
            </w:numPr>
            <w:ind w:left="426" w:hanging="426"/>
          </w:pPr>
          <w:r>
            <w:rPr>
              <w:rFonts w:hint="eastAsia"/>
            </w:rPr>
            <w:t>政府补助退回情况</w:t>
          </w:r>
        </w:p>
        <w:sdt>
          <w:sdtPr>
            <w:alias w:val="是否适用：政府补助退回情况[双击切换]"/>
            <w:tag w:val="_GBC_7c3f98d411764656a5dc808f8f86a06f"/>
            <w:id w:val="-1586364119"/>
            <w:lock w:val="sdtLocked"/>
            <w:placeholder>
              <w:docPart w:val="GBC22222222222222222222222222222"/>
            </w:placeholder>
          </w:sdtPr>
          <w:sdtContent>
            <w:p w:rsidR="00877D2C" w:rsidRDefault="006A4C27" w:rsidP="00154251">
              <w:r>
                <w:fldChar w:fldCharType="begin"/>
              </w:r>
              <w:r w:rsidR="00154251">
                <w:rPr>
                  <w:rFonts w:hint="eastAsia"/>
                </w:rPr>
                <w:instrText xml:space="preserve">MACROBUTTON  SnrToggleCheckbox </w:instrText>
              </w:r>
              <w:r w:rsidR="00154251">
                <w:rPr>
                  <w:rFonts w:hint="eastAsia"/>
                </w:rPr>
                <w:instrText>□适用</w:instrText>
              </w:r>
              <w:r w:rsidR="00154251">
                <w:rPr>
                  <w:rFonts w:hint="eastAsia"/>
                </w:rPr>
                <w:instrText xml:space="preserve"> </w:instrText>
              </w:r>
              <w:r>
                <w:fldChar w:fldCharType="end"/>
              </w:r>
              <w:r>
                <w:fldChar w:fldCharType="begin"/>
              </w:r>
              <w:r w:rsidR="00154251">
                <w:rPr>
                  <w:rFonts w:hint="eastAsia"/>
                </w:rPr>
                <w:instrText xml:space="preserve"> MACROBUTTON  SnrToggleCheckbox </w:instrText>
              </w:r>
              <w:r w:rsidR="00154251">
                <w:rPr>
                  <w:rFonts w:hint="eastAsia"/>
                </w:rPr>
                <w:instrText>√不适用</w:instrText>
              </w:r>
              <w:r w:rsidR="00154251">
                <w:rPr>
                  <w:rFonts w:hint="eastAsia"/>
                </w:rPr>
                <w:instrText xml:space="preserve"> </w:instrText>
              </w:r>
              <w:r>
                <w:fldChar w:fldCharType="end"/>
              </w:r>
            </w:p>
          </w:sdtContent>
        </w:sdt>
        <w:p w:rsidR="00877D2C" w:rsidRDefault="005540A0">
          <w:r>
            <w:rPr>
              <w:rFonts w:hint="eastAsia"/>
            </w:rPr>
            <w:t>其他说明：</w:t>
          </w:r>
        </w:p>
        <w:sdt>
          <w:sdtPr>
            <w:alias w:val="政府补助说明"/>
            <w:tag w:val="_GBC_818bb8274f454a488623157939fb055c"/>
            <w:id w:val="1811668229"/>
            <w:lock w:val="sdtLocked"/>
            <w:placeholder>
              <w:docPart w:val="GBC22222222222222222222222222222"/>
            </w:placeholder>
          </w:sdtPr>
          <w:sdtContent>
            <w:p w:rsidR="00154251" w:rsidRPr="00154251" w:rsidRDefault="00154251" w:rsidP="004946D6">
              <w:pPr>
                <w:spacing w:beforeLines="50" w:line="360" w:lineRule="auto"/>
                <w:ind w:left="902"/>
                <w:outlineLvl w:val="2"/>
                <w:rPr>
                  <w:rFonts w:asciiTheme="minorEastAsia" w:eastAsiaTheme="minorEastAsia" w:hAnsiTheme="minorEastAsia"/>
                  <w:sz w:val="18"/>
                  <w:szCs w:val="18"/>
                </w:rPr>
              </w:pPr>
              <w:r w:rsidRPr="00154251">
                <w:rPr>
                  <w:rFonts w:asciiTheme="minorEastAsia" w:eastAsiaTheme="minorEastAsia" w:hAnsiTheme="minorEastAsia"/>
                  <w:sz w:val="18"/>
                  <w:szCs w:val="18"/>
                </w:rPr>
                <w:t>与收益相关的政府补助</w:t>
              </w:r>
            </w:p>
            <w:p w:rsidR="00154251" w:rsidRPr="00154251" w:rsidRDefault="00154251" w:rsidP="004946D6">
              <w:pPr>
                <w:spacing w:beforeLines="50" w:line="360" w:lineRule="auto"/>
                <w:ind w:left="902"/>
                <w:jc w:val="right"/>
                <w:outlineLvl w:val="2"/>
                <w:rPr>
                  <w:rFonts w:asciiTheme="minorEastAsia" w:eastAsiaTheme="minorEastAsia" w:hAnsiTheme="minorEastAsia"/>
                  <w:sz w:val="18"/>
                  <w:szCs w:val="18"/>
                </w:rPr>
              </w:pPr>
              <w:r w:rsidRPr="00154251">
                <w:rPr>
                  <w:rFonts w:asciiTheme="minorEastAsia" w:eastAsiaTheme="minorEastAsia" w:hAnsiTheme="minorEastAsia" w:hint="eastAsia"/>
                  <w:sz w:val="18"/>
                  <w:szCs w:val="18"/>
                </w:rPr>
                <w:t>币种：人民币  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tblPr>
              <w:tblGrid>
                <w:gridCol w:w="2892"/>
                <w:gridCol w:w="1483"/>
                <w:gridCol w:w="662"/>
                <w:gridCol w:w="1358"/>
                <w:gridCol w:w="1188"/>
                <w:gridCol w:w="1363"/>
              </w:tblGrid>
              <w:tr w:rsidR="00154251" w:rsidRPr="00154251" w:rsidTr="004700B8">
                <w:trPr>
                  <w:trHeight w:val="170"/>
                  <w:tblHeader/>
                  <w:jc w:val="center"/>
                </w:trPr>
                <w:tc>
                  <w:tcPr>
                    <w:tcW w:w="1616" w:type="pct"/>
                    <w:vMerge w:val="restar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项目</w:t>
                    </w:r>
                  </w:p>
                </w:tc>
                <w:tc>
                  <w:tcPr>
                    <w:tcW w:w="829" w:type="pct"/>
                    <w:vMerge w:val="restar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金额</w:t>
                    </w:r>
                  </w:p>
                </w:tc>
                <w:tc>
                  <w:tcPr>
                    <w:tcW w:w="370" w:type="pct"/>
                    <w:vMerge w:val="restar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资产负债表列报项目</w:t>
                    </w:r>
                  </w:p>
                </w:tc>
                <w:tc>
                  <w:tcPr>
                    <w:tcW w:w="1423" w:type="pct"/>
                    <w:gridSpan w:val="2"/>
                    <w:shd w:val="clear" w:color="auto" w:fill="auto"/>
                    <w:vAlign w:val="center"/>
                  </w:tcPr>
                  <w:p w:rsidR="00154251" w:rsidRPr="00154251" w:rsidRDefault="00154251" w:rsidP="00E85A6A">
                    <w:pPr>
                      <w:adjustRightInd w:val="0"/>
                      <w:jc w:val="center"/>
                      <w:rPr>
                        <w:rFonts w:asciiTheme="minorEastAsia" w:eastAsiaTheme="minorEastAsia" w:hAnsiTheme="minorEastAsia"/>
                        <w:kern w:val="0"/>
                        <w:sz w:val="18"/>
                        <w:szCs w:val="18"/>
                      </w:rPr>
                    </w:pPr>
                    <w:r w:rsidRPr="00154251">
                      <w:rPr>
                        <w:rFonts w:asciiTheme="minorEastAsia" w:eastAsiaTheme="minorEastAsia" w:hAnsiTheme="minorEastAsia"/>
                        <w:sz w:val="18"/>
                        <w:szCs w:val="18"/>
                      </w:rPr>
                      <w:t>计入当期损益或冲减相关成本费用损失的金额</w:t>
                    </w:r>
                  </w:p>
                </w:tc>
                <w:tc>
                  <w:tcPr>
                    <w:tcW w:w="762" w:type="pct"/>
                    <w:vMerge w:val="restar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计入当期损益或冲减相关成本费用损失的列报项目</w:t>
                    </w:r>
                  </w:p>
                </w:tc>
              </w:tr>
              <w:tr w:rsidR="00154251" w:rsidRPr="00154251" w:rsidTr="004700B8">
                <w:trPr>
                  <w:trHeight w:val="170"/>
                  <w:tblHeader/>
                  <w:jc w:val="center"/>
                </w:trPr>
                <w:tc>
                  <w:tcPr>
                    <w:tcW w:w="1616" w:type="pct"/>
                    <w:vMerge/>
                    <w:shd w:val="clear" w:color="auto" w:fill="auto"/>
                    <w:vAlign w:val="center"/>
                  </w:tcPr>
                  <w:p w:rsidR="00154251" w:rsidRPr="00154251" w:rsidRDefault="00154251" w:rsidP="00E85A6A">
                    <w:pPr>
                      <w:rPr>
                        <w:rFonts w:asciiTheme="minorEastAsia" w:eastAsiaTheme="minorEastAsia" w:hAnsiTheme="minorEastAsia"/>
                        <w:sz w:val="18"/>
                        <w:szCs w:val="18"/>
                      </w:rPr>
                    </w:pPr>
                  </w:p>
                </w:tc>
                <w:tc>
                  <w:tcPr>
                    <w:tcW w:w="829" w:type="pct"/>
                    <w:vMerge/>
                    <w:shd w:val="clear" w:color="auto" w:fill="auto"/>
                    <w:vAlign w:val="center"/>
                  </w:tcPr>
                  <w:p w:rsidR="00154251" w:rsidRPr="00154251" w:rsidRDefault="00154251" w:rsidP="00E85A6A">
                    <w:pPr>
                      <w:rPr>
                        <w:rFonts w:asciiTheme="minorEastAsia" w:eastAsiaTheme="minorEastAsia" w:hAnsiTheme="minorEastAsia"/>
                        <w:sz w:val="18"/>
                        <w:szCs w:val="18"/>
                      </w:rPr>
                    </w:pPr>
                  </w:p>
                </w:tc>
                <w:tc>
                  <w:tcPr>
                    <w:tcW w:w="370" w:type="pct"/>
                    <w:vMerge/>
                    <w:shd w:val="clear" w:color="auto" w:fill="auto"/>
                    <w:vAlign w:val="center"/>
                  </w:tcPr>
                  <w:p w:rsidR="00154251" w:rsidRPr="00154251" w:rsidRDefault="00154251" w:rsidP="00E85A6A">
                    <w:pPr>
                      <w:rPr>
                        <w:rFonts w:asciiTheme="minorEastAsia" w:eastAsiaTheme="minorEastAsia" w:hAnsiTheme="minorEastAsia"/>
                        <w:sz w:val="18"/>
                        <w:szCs w:val="18"/>
                      </w:rPr>
                    </w:pPr>
                  </w:p>
                </w:tc>
                <w:tc>
                  <w:tcPr>
                    <w:tcW w:w="759" w:type="pct"/>
                    <w:shd w:val="clear" w:color="auto" w:fill="auto"/>
                    <w:vAlign w:val="center"/>
                  </w:tcPr>
                  <w:p w:rsidR="00154251" w:rsidRPr="00154251" w:rsidRDefault="00154251" w:rsidP="00E85A6A">
                    <w:pPr>
                      <w:adjustRightInd w:val="0"/>
                      <w:jc w:val="center"/>
                      <w:rPr>
                        <w:rFonts w:asciiTheme="minorEastAsia" w:eastAsiaTheme="minorEastAsia" w:hAnsiTheme="minorEastAsia"/>
                        <w:kern w:val="0"/>
                        <w:sz w:val="18"/>
                        <w:szCs w:val="18"/>
                      </w:rPr>
                    </w:pPr>
                    <w:r w:rsidRPr="00154251">
                      <w:rPr>
                        <w:rFonts w:asciiTheme="minorEastAsia" w:eastAsiaTheme="minorEastAsia" w:hAnsiTheme="minorEastAsia"/>
                        <w:sz w:val="18"/>
                        <w:szCs w:val="18"/>
                      </w:rPr>
                      <w:t>2020年度</w:t>
                    </w:r>
                  </w:p>
                </w:tc>
                <w:tc>
                  <w:tcPr>
                    <w:tcW w:w="664" w:type="pct"/>
                    <w:shd w:val="clear" w:color="auto" w:fill="auto"/>
                    <w:vAlign w:val="center"/>
                  </w:tcPr>
                  <w:p w:rsidR="00154251" w:rsidRPr="00154251" w:rsidRDefault="00154251" w:rsidP="00E85A6A">
                    <w:pPr>
                      <w:adjustRightInd w:val="0"/>
                      <w:jc w:val="center"/>
                      <w:rPr>
                        <w:rFonts w:asciiTheme="minorEastAsia" w:eastAsiaTheme="minorEastAsia" w:hAnsiTheme="minorEastAsia"/>
                        <w:kern w:val="0"/>
                        <w:sz w:val="18"/>
                        <w:szCs w:val="18"/>
                      </w:rPr>
                    </w:pPr>
                    <w:r w:rsidRPr="00154251">
                      <w:rPr>
                        <w:rFonts w:asciiTheme="minorEastAsia" w:eastAsiaTheme="minorEastAsia" w:hAnsiTheme="minorEastAsia"/>
                        <w:sz w:val="18"/>
                        <w:szCs w:val="18"/>
                      </w:rPr>
                      <w:t>2019年度</w:t>
                    </w:r>
                  </w:p>
                </w:tc>
                <w:tc>
                  <w:tcPr>
                    <w:tcW w:w="762" w:type="pct"/>
                    <w:vMerge/>
                    <w:shd w:val="clear" w:color="auto" w:fill="auto"/>
                    <w:vAlign w:val="center"/>
                  </w:tcPr>
                  <w:p w:rsidR="00154251" w:rsidRPr="00154251" w:rsidRDefault="00154251" w:rsidP="00E85A6A">
                    <w:pPr>
                      <w:rPr>
                        <w:rFonts w:asciiTheme="minorEastAsia" w:eastAsiaTheme="minorEastAsia" w:hAnsiTheme="minorEastAsia"/>
                        <w:sz w:val="18"/>
                        <w:szCs w:val="18"/>
                      </w:rPr>
                    </w:pPr>
                  </w:p>
                </w:tc>
              </w:tr>
              <w:tr w:rsidR="00154251" w:rsidRPr="00154251" w:rsidTr="004700B8">
                <w:trPr>
                  <w:trHeight w:val="170"/>
                  <w:jc w:val="center"/>
                </w:trPr>
                <w:tc>
                  <w:tcPr>
                    <w:tcW w:w="1616" w:type="pct"/>
                    <w:shd w:val="clear" w:color="auto" w:fill="auto"/>
                    <w:vAlign w:val="center"/>
                  </w:tcPr>
                  <w:p w:rsidR="00154251" w:rsidRPr="00154251" w:rsidRDefault="00154251" w:rsidP="00E85A6A">
                    <w:pPr>
                      <w:adjustRightInd w:val="0"/>
                      <w:rPr>
                        <w:rFonts w:asciiTheme="minorEastAsia" w:eastAsiaTheme="minorEastAsia" w:hAnsiTheme="minorEastAsia"/>
                        <w:sz w:val="18"/>
                        <w:szCs w:val="18"/>
                      </w:rPr>
                    </w:pPr>
                    <w:r w:rsidRPr="00154251">
                      <w:rPr>
                        <w:rFonts w:asciiTheme="minorEastAsia" w:eastAsiaTheme="minorEastAsia" w:hAnsiTheme="minorEastAsia"/>
                        <w:sz w:val="18"/>
                        <w:szCs w:val="18"/>
                      </w:rPr>
                      <w:t>稳岗补贴</w:t>
                    </w:r>
                  </w:p>
                </w:tc>
                <w:tc>
                  <w:tcPr>
                    <w:tcW w:w="82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1,066,345.90</w:t>
                    </w:r>
                  </w:p>
                </w:tc>
                <w:tc>
                  <w:tcPr>
                    <w:tcW w:w="370"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p>
                </w:tc>
                <w:tc>
                  <w:tcPr>
                    <w:tcW w:w="75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1,066,345.90</w:t>
                    </w:r>
                  </w:p>
                </w:tc>
                <w:tc>
                  <w:tcPr>
                    <w:tcW w:w="664"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p>
                </w:tc>
                <w:tc>
                  <w:tcPr>
                    <w:tcW w:w="762"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其他收益</w:t>
                    </w:r>
                  </w:p>
                </w:tc>
              </w:tr>
              <w:tr w:rsidR="00154251" w:rsidRPr="00154251" w:rsidTr="004700B8">
                <w:trPr>
                  <w:trHeight w:val="170"/>
                  <w:jc w:val="center"/>
                </w:trPr>
                <w:tc>
                  <w:tcPr>
                    <w:tcW w:w="1616" w:type="pct"/>
                    <w:shd w:val="clear" w:color="auto" w:fill="auto"/>
                    <w:vAlign w:val="center"/>
                  </w:tcPr>
                  <w:p w:rsidR="00154251" w:rsidRPr="00154251" w:rsidRDefault="00154251" w:rsidP="00E85A6A">
                    <w:pPr>
                      <w:adjustRightInd w:val="0"/>
                      <w:rPr>
                        <w:rFonts w:asciiTheme="minorEastAsia" w:eastAsiaTheme="minorEastAsia" w:hAnsiTheme="minorEastAsia"/>
                        <w:sz w:val="18"/>
                        <w:szCs w:val="18"/>
                      </w:rPr>
                    </w:pPr>
                    <w:r w:rsidRPr="00154251">
                      <w:rPr>
                        <w:rFonts w:asciiTheme="minorEastAsia" w:eastAsiaTheme="minorEastAsia" w:hAnsiTheme="minorEastAsia"/>
                        <w:sz w:val="18"/>
                        <w:szCs w:val="18"/>
                      </w:rPr>
                      <w:t>战略性新兴产业发展补助</w:t>
                    </w:r>
                  </w:p>
                </w:tc>
                <w:tc>
                  <w:tcPr>
                    <w:tcW w:w="82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660,000.00</w:t>
                    </w:r>
                  </w:p>
                </w:tc>
                <w:tc>
                  <w:tcPr>
                    <w:tcW w:w="370" w:type="pct"/>
                    <w:shd w:val="clear" w:color="auto" w:fill="auto"/>
                  </w:tcPr>
                  <w:p w:rsidR="00154251" w:rsidRPr="00154251" w:rsidRDefault="00154251" w:rsidP="00E85A6A">
                    <w:pPr>
                      <w:adjustRightInd w:val="0"/>
                      <w:jc w:val="center"/>
                      <w:rPr>
                        <w:rFonts w:asciiTheme="minorEastAsia" w:eastAsiaTheme="minorEastAsia" w:hAnsiTheme="minorEastAsia"/>
                        <w:sz w:val="18"/>
                        <w:szCs w:val="18"/>
                      </w:rPr>
                    </w:pPr>
                  </w:p>
                </w:tc>
                <w:tc>
                  <w:tcPr>
                    <w:tcW w:w="75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660,000.00</w:t>
                    </w:r>
                  </w:p>
                </w:tc>
                <w:tc>
                  <w:tcPr>
                    <w:tcW w:w="664"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p>
                </w:tc>
                <w:tc>
                  <w:tcPr>
                    <w:tcW w:w="762"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其他收益</w:t>
                    </w:r>
                  </w:p>
                </w:tc>
              </w:tr>
              <w:tr w:rsidR="00154251" w:rsidRPr="00154251" w:rsidTr="004700B8">
                <w:trPr>
                  <w:trHeight w:val="170"/>
                  <w:jc w:val="center"/>
                </w:trPr>
                <w:tc>
                  <w:tcPr>
                    <w:tcW w:w="1616" w:type="pct"/>
                    <w:shd w:val="clear" w:color="auto" w:fill="auto"/>
                    <w:vAlign w:val="center"/>
                  </w:tcPr>
                  <w:p w:rsidR="00154251" w:rsidRPr="00154251" w:rsidRDefault="00154251" w:rsidP="00E85A6A">
                    <w:pPr>
                      <w:adjustRightInd w:val="0"/>
                      <w:rPr>
                        <w:rFonts w:asciiTheme="minorEastAsia" w:eastAsiaTheme="minorEastAsia" w:hAnsiTheme="minorEastAsia"/>
                        <w:sz w:val="18"/>
                        <w:szCs w:val="18"/>
                      </w:rPr>
                    </w:pPr>
                    <w:r w:rsidRPr="00154251">
                      <w:rPr>
                        <w:rFonts w:asciiTheme="minorEastAsia" w:eastAsiaTheme="minorEastAsia" w:hAnsiTheme="minorEastAsia"/>
                        <w:sz w:val="18"/>
                        <w:szCs w:val="18"/>
                      </w:rPr>
                      <w:t>省技术创新示范企业奖励</w:t>
                    </w:r>
                  </w:p>
                </w:tc>
                <w:tc>
                  <w:tcPr>
                    <w:tcW w:w="82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500,000.00</w:t>
                    </w:r>
                  </w:p>
                </w:tc>
                <w:tc>
                  <w:tcPr>
                    <w:tcW w:w="370" w:type="pct"/>
                    <w:shd w:val="clear" w:color="auto" w:fill="auto"/>
                  </w:tcPr>
                  <w:p w:rsidR="00154251" w:rsidRPr="00154251" w:rsidRDefault="00154251" w:rsidP="00E85A6A">
                    <w:pPr>
                      <w:adjustRightInd w:val="0"/>
                      <w:jc w:val="center"/>
                      <w:rPr>
                        <w:rFonts w:asciiTheme="minorEastAsia" w:eastAsiaTheme="minorEastAsia" w:hAnsiTheme="minorEastAsia"/>
                        <w:sz w:val="18"/>
                        <w:szCs w:val="18"/>
                      </w:rPr>
                    </w:pPr>
                  </w:p>
                </w:tc>
                <w:tc>
                  <w:tcPr>
                    <w:tcW w:w="75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500,000.00</w:t>
                    </w:r>
                  </w:p>
                </w:tc>
                <w:tc>
                  <w:tcPr>
                    <w:tcW w:w="664"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p>
                </w:tc>
                <w:tc>
                  <w:tcPr>
                    <w:tcW w:w="762"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其他收益</w:t>
                    </w:r>
                  </w:p>
                </w:tc>
              </w:tr>
              <w:tr w:rsidR="00154251" w:rsidRPr="00154251" w:rsidTr="004700B8">
                <w:trPr>
                  <w:trHeight w:val="170"/>
                  <w:jc w:val="center"/>
                </w:trPr>
                <w:tc>
                  <w:tcPr>
                    <w:tcW w:w="1616" w:type="pct"/>
                    <w:shd w:val="clear" w:color="auto" w:fill="auto"/>
                    <w:vAlign w:val="center"/>
                  </w:tcPr>
                  <w:p w:rsidR="00154251" w:rsidRPr="00154251" w:rsidRDefault="00154251" w:rsidP="00E85A6A">
                    <w:pPr>
                      <w:adjustRightInd w:val="0"/>
                      <w:rPr>
                        <w:rFonts w:asciiTheme="minorEastAsia" w:eastAsiaTheme="minorEastAsia" w:hAnsiTheme="minorEastAsia"/>
                        <w:sz w:val="18"/>
                        <w:szCs w:val="18"/>
                      </w:rPr>
                    </w:pPr>
                    <w:r w:rsidRPr="00154251">
                      <w:rPr>
                        <w:rFonts w:asciiTheme="minorEastAsia" w:eastAsiaTheme="minorEastAsia" w:hAnsiTheme="minorEastAsia"/>
                        <w:sz w:val="18"/>
                        <w:szCs w:val="18"/>
                      </w:rPr>
                      <w:t>省高新技术企业科技保险保费补助</w:t>
                    </w:r>
                  </w:p>
                </w:tc>
                <w:tc>
                  <w:tcPr>
                    <w:tcW w:w="82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490,500.00</w:t>
                    </w:r>
                  </w:p>
                </w:tc>
                <w:tc>
                  <w:tcPr>
                    <w:tcW w:w="370"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p>
                </w:tc>
                <w:tc>
                  <w:tcPr>
                    <w:tcW w:w="75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490,500.00</w:t>
                    </w:r>
                  </w:p>
                </w:tc>
                <w:tc>
                  <w:tcPr>
                    <w:tcW w:w="664"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198,000.00</w:t>
                    </w:r>
                  </w:p>
                </w:tc>
                <w:tc>
                  <w:tcPr>
                    <w:tcW w:w="762"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营业外收入</w:t>
                    </w:r>
                  </w:p>
                </w:tc>
              </w:tr>
              <w:tr w:rsidR="00154251" w:rsidRPr="00154251" w:rsidTr="004700B8">
                <w:trPr>
                  <w:trHeight w:val="170"/>
                  <w:jc w:val="center"/>
                </w:trPr>
                <w:tc>
                  <w:tcPr>
                    <w:tcW w:w="1616" w:type="pct"/>
                    <w:shd w:val="clear" w:color="auto" w:fill="auto"/>
                    <w:vAlign w:val="center"/>
                  </w:tcPr>
                  <w:p w:rsidR="00154251" w:rsidRPr="00154251" w:rsidRDefault="00154251" w:rsidP="00E85A6A">
                    <w:pPr>
                      <w:adjustRightInd w:val="0"/>
                      <w:rPr>
                        <w:rFonts w:asciiTheme="minorEastAsia" w:eastAsiaTheme="minorEastAsia" w:hAnsiTheme="minorEastAsia"/>
                        <w:sz w:val="18"/>
                        <w:szCs w:val="18"/>
                      </w:rPr>
                    </w:pPr>
                    <w:r w:rsidRPr="00154251">
                      <w:rPr>
                        <w:rFonts w:asciiTheme="minorEastAsia" w:eastAsiaTheme="minorEastAsia" w:hAnsiTheme="minorEastAsia"/>
                        <w:sz w:val="18"/>
                        <w:szCs w:val="18"/>
                      </w:rPr>
                      <w:t>失业保险金补助</w:t>
                    </w:r>
                  </w:p>
                </w:tc>
                <w:tc>
                  <w:tcPr>
                    <w:tcW w:w="82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400,657.10</w:t>
                    </w:r>
                  </w:p>
                </w:tc>
                <w:tc>
                  <w:tcPr>
                    <w:tcW w:w="370" w:type="pct"/>
                    <w:shd w:val="clear" w:color="auto" w:fill="auto"/>
                  </w:tcPr>
                  <w:p w:rsidR="00154251" w:rsidRPr="00154251" w:rsidRDefault="00154251" w:rsidP="00E85A6A">
                    <w:pPr>
                      <w:adjustRightInd w:val="0"/>
                      <w:jc w:val="center"/>
                      <w:rPr>
                        <w:rFonts w:asciiTheme="minorEastAsia" w:eastAsiaTheme="minorEastAsia" w:hAnsiTheme="minorEastAsia"/>
                        <w:sz w:val="18"/>
                        <w:szCs w:val="18"/>
                      </w:rPr>
                    </w:pPr>
                  </w:p>
                </w:tc>
                <w:tc>
                  <w:tcPr>
                    <w:tcW w:w="75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400,657.10</w:t>
                    </w:r>
                  </w:p>
                </w:tc>
                <w:tc>
                  <w:tcPr>
                    <w:tcW w:w="664"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p>
                </w:tc>
                <w:tc>
                  <w:tcPr>
                    <w:tcW w:w="762"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其他收益</w:t>
                    </w:r>
                  </w:p>
                </w:tc>
              </w:tr>
              <w:tr w:rsidR="00154251" w:rsidRPr="00154251" w:rsidTr="004700B8">
                <w:trPr>
                  <w:trHeight w:val="170"/>
                  <w:jc w:val="center"/>
                </w:trPr>
                <w:tc>
                  <w:tcPr>
                    <w:tcW w:w="1616" w:type="pct"/>
                    <w:shd w:val="clear" w:color="auto" w:fill="auto"/>
                    <w:vAlign w:val="center"/>
                  </w:tcPr>
                  <w:p w:rsidR="00154251" w:rsidRPr="00154251" w:rsidRDefault="00154251" w:rsidP="00E85A6A">
                    <w:pPr>
                      <w:adjustRightInd w:val="0"/>
                      <w:rPr>
                        <w:rFonts w:asciiTheme="minorEastAsia" w:eastAsiaTheme="minorEastAsia" w:hAnsiTheme="minorEastAsia"/>
                        <w:sz w:val="18"/>
                        <w:szCs w:val="18"/>
                      </w:rPr>
                    </w:pPr>
                    <w:r w:rsidRPr="00154251">
                      <w:rPr>
                        <w:rFonts w:asciiTheme="minorEastAsia" w:eastAsiaTheme="minorEastAsia" w:hAnsiTheme="minorEastAsia"/>
                        <w:sz w:val="18"/>
                        <w:szCs w:val="18"/>
                      </w:rPr>
                      <w:t>企业新录用人员培训补助</w:t>
                    </w:r>
                  </w:p>
                </w:tc>
                <w:tc>
                  <w:tcPr>
                    <w:tcW w:w="82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363,000.00</w:t>
                    </w:r>
                  </w:p>
                </w:tc>
                <w:tc>
                  <w:tcPr>
                    <w:tcW w:w="370"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p>
                </w:tc>
                <w:tc>
                  <w:tcPr>
                    <w:tcW w:w="75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363,000.00</w:t>
                    </w:r>
                  </w:p>
                </w:tc>
                <w:tc>
                  <w:tcPr>
                    <w:tcW w:w="664"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125,600.00</w:t>
                    </w:r>
                  </w:p>
                </w:tc>
                <w:tc>
                  <w:tcPr>
                    <w:tcW w:w="762"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营业外收入</w:t>
                    </w:r>
                  </w:p>
                </w:tc>
              </w:tr>
              <w:tr w:rsidR="00154251" w:rsidRPr="00154251" w:rsidTr="004700B8">
                <w:trPr>
                  <w:trHeight w:val="170"/>
                  <w:jc w:val="center"/>
                </w:trPr>
                <w:tc>
                  <w:tcPr>
                    <w:tcW w:w="1616" w:type="pct"/>
                    <w:shd w:val="clear" w:color="auto" w:fill="auto"/>
                    <w:vAlign w:val="center"/>
                  </w:tcPr>
                  <w:p w:rsidR="00154251" w:rsidRPr="00154251" w:rsidRDefault="00154251" w:rsidP="00E85A6A">
                    <w:pPr>
                      <w:adjustRightInd w:val="0"/>
                      <w:rPr>
                        <w:rFonts w:asciiTheme="minorEastAsia" w:eastAsiaTheme="minorEastAsia" w:hAnsiTheme="minorEastAsia"/>
                        <w:sz w:val="18"/>
                        <w:szCs w:val="18"/>
                      </w:rPr>
                    </w:pPr>
                    <w:r w:rsidRPr="00154251">
                      <w:rPr>
                        <w:rFonts w:asciiTheme="minorEastAsia" w:eastAsiaTheme="minorEastAsia" w:hAnsiTheme="minorEastAsia"/>
                        <w:sz w:val="18"/>
                        <w:szCs w:val="18"/>
                      </w:rPr>
                      <w:t>收外贸促进资金</w:t>
                    </w:r>
                  </w:p>
                </w:tc>
                <w:tc>
                  <w:tcPr>
                    <w:tcW w:w="82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 xml:space="preserve">          303,000.00 </w:t>
                    </w:r>
                  </w:p>
                </w:tc>
                <w:tc>
                  <w:tcPr>
                    <w:tcW w:w="370"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p>
                </w:tc>
                <w:tc>
                  <w:tcPr>
                    <w:tcW w:w="75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 xml:space="preserve">                  303,000.00 </w:t>
                    </w:r>
                  </w:p>
                </w:tc>
                <w:tc>
                  <w:tcPr>
                    <w:tcW w:w="664"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168,000.00</w:t>
                    </w:r>
                  </w:p>
                </w:tc>
                <w:tc>
                  <w:tcPr>
                    <w:tcW w:w="762"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营业外收入</w:t>
                    </w:r>
                  </w:p>
                </w:tc>
              </w:tr>
              <w:tr w:rsidR="00154251" w:rsidRPr="00154251" w:rsidTr="004700B8">
                <w:trPr>
                  <w:trHeight w:val="170"/>
                  <w:jc w:val="center"/>
                </w:trPr>
                <w:tc>
                  <w:tcPr>
                    <w:tcW w:w="1616" w:type="pct"/>
                    <w:shd w:val="clear" w:color="auto" w:fill="auto"/>
                    <w:vAlign w:val="center"/>
                  </w:tcPr>
                  <w:p w:rsidR="00154251" w:rsidRPr="00154251" w:rsidRDefault="00154251" w:rsidP="00E85A6A">
                    <w:pPr>
                      <w:adjustRightInd w:val="0"/>
                      <w:rPr>
                        <w:rFonts w:asciiTheme="minorEastAsia" w:eastAsiaTheme="minorEastAsia" w:hAnsiTheme="minorEastAsia"/>
                        <w:sz w:val="18"/>
                        <w:szCs w:val="18"/>
                      </w:rPr>
                    </w:pPr>
                    <w:r w:rsidRPr="00154251">
                      <w:rPr>
                        <w:rFonts w:asciiTheme="minorEastAsia" w:eastAsiaTheme="minorEastAsia" w:hAnsiTheme="minorEastAsia"/>
                        <w:sz w:val="18"/>
                        <w:szCs w:val="18"/>
                      </w:rPr>
                      <w:t>创新创业专项资金补助</w:t>
                    </w:r>
                  </w:p>
                </w:tc>
                <w:tc>
                  <w:tcPr>
                    <w:tcW w:w="82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211,000.00</w:t>
                    </w:r>
                  </w:p>
                </w:tc>
                <w:tc>
                  <w:tcPr>
                    <w:tcW w:w="370"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p>
                </w:tc>
                <w:tc>
                  <w:tcPr>
                    <w:tcW w:w="75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211,000.00</w:t>
                    </w:r>
                  </w:p>
                </w:tc>
                <w:tc>
                  <w:tcPr>
                    <w:tcW w:w="664"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219,000.00</w:t>
                    </w:r>
                  </w:p>
                </w:tc>
                <w:tc>
                  <w:tcPr>
                    <w:tcW w:w="762"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其他收益</w:t>
                    </w:r>
                  </w:p>
                </w:tc>
              </w:tr>
              <w:tr w:rsidR="00154251" w:rsidRPr="00154251" w:rsidTr="004700B8">
                <w:trPr>
                  <w:trHeight w:val="170"/>
                  <w:jc w:val="center"/>
                </w:trPr>
                <w:tc>
                  <w:tcPr>
                    <w:tcW w:w="1616" w:type="pct"/>
                    <w:shd w:val="clear" w:color="auto" w:fill="auto"/>
                    <w:vAlign w:val="center"/>
                  </w:tcPr>
                  <w:p w:rsidR="00154251" w:rsidRPr="00154251" w:rsidRDefault="00154251" w:rsidP="00E85A6A">
                    <w:pPr>
                      <w:adjustRightInd w:val="0"/>
                      <w:rPr>
                        <w:rFonts w:asciiTheme="minorEastAsia" w:eastAsiaTheme="minorEastAsia" w:hAnsiTheme="minorEastAsia"/>
                        <w:sz w:val="18"/>
                        <w:szCs w:val="18"/>
                      </w:rPr>
                    </w:pPr>
                    <w:r w:rsidRPr="00154251">
                      <w:rPr>
                        <w:rFonts w:asciiTheme="minorEastAsia" w:eastAsiaTheme="minorEastAsia" w:hAnsiTheme="minorEastAsia"/>
                        <w:sz w:val="18"/>
                        <w:szCs w:val="18"/>
                      </w:rPr>
                      <w:t>促进两化深度融合项目补贴</w:t>
                    </w:r>
                  </w:p>
                </w:tc>
                <w:tc>
                  <w:tcPr>
                    <w:tcW w:w="82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200,000.00</w:t>
                    </w:r>
                  </w:p>
                </w:tc>
                <w:tc>
                  <w:tcPr>
                    <w:tcW w:w="370" w:type="pct"/>
                    <w:shd w:val="clear" w:color="auto" w:fill="auto"/>
                  </w:tcPr>
                  <w:p w:rsidR="00154251" w:rsidRPr="00154251" w:rsidRDefault="00154251" w:rsidP="00E85A6A">
                    <w:pPr>
                      <w:adjustRightInd w:val="0"/>
                      <w:jc w:val="center"/>
                      <w:rPr>
                        <w:rFonts w:asciiTheme="minorEastAsia" w:eastAsiaTheme="minorEastAsia" w:hAnsiTheme="minorEastAsia"/>
                        <w:sz w:val="18"/>
                        <w:szCs w:val="18"/>
                      </w:rPr>
                    </w:pPr>
                  </w:p>
                </w:tc>
                <w:tc>
                  <w:tcPr>
                    <w:tcW w:w="75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200,000.00</w:t>
                    </w:r>
                  </w:p>
                </w:tc>
                <w:tc>
                  <w:tcPr>
                    <w:tcW w:w="664"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p>
                </w:tc>
                <w:tc>
                  <w:tcPr>
                    <w:tcW w:w="762"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其他收益</w:t>
                    </w:r>
                  </w:p>
                </w:tc>
              </w:tr>
              <w:tr w:rsidR="00154251" w:rsidRPr="00154251" w:rsidTr="004700B8">
                <w:trPr>
                  <w:trHeight w:val="170"/>
                  <w:jc w:val="center"/>
                </w:trPr>
                <w:tc>
                  <w:tcPr>
                    <w:tcW w:w="1616" w:type="pct"/>
                    <w:shd w:val="clear" w:color="auto" w:fill="auto"/>
                    <w:vAlign w:val="center"/>
                  </w:tcPr>
                  <w:p w:rsidR="00154251" w:rsidRPr="00154251" w:rsidRDefault="00154251" w:rsidP="00E85A6A">
                    <w:pPr>
                      <w:adjustRightInd w:val="0"/>
                      <w:rPr>
                        <w:rFonts w:asciiTheme="minorEastAsia" w:eastAsiaTheme="minorEastAsia" w:hAnsiTheme="minorEastAsia"/>
                        <w:sz w:val="18"/>
                        <w:szCs w:val="18"/>
                      </w:rPr>
                    </w:pPr>
                    <w:r w:rsidRPr="00154251">
                      <w:rPr>
                        <w:rFonts w:asciiTheme="minorEastAsia" w:eastAsiaTheme="minorEastAsia" w:hAnsiTheme="minorEastAsia"/>
                        <w:sz w:val="18"/>
                        <w:szCs w:val="18"/>
                      </w:rPr>
                      <w:t>博士后工作站补助</w:t>
                    </w:r>
                  </w:p>
                </w:tc>
                <w:tc>
                  <w:tcPr>
                    <w:tcW w:w="82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167,500.00</w:t>
                    </w:r>
                  </w:p>
                </w:tc>
                <w:tc>
                  <w:tcPr>
                    <w:tcW w:w="370"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p>
                </w:tc>
                <w:tc>
                  <w:tcPr>
                    <w:tcW w:w="75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167,500.00</w:t>
                    </w:r>
                  </w:p>
                </w:tc>
                <w:tc>
                  <w:tcPr>
                    <w:tcW w:w="664"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130,000.00</w:t>
                    </w:r>
                  </w:p>
                </w:tc>
                <w:tc>
                  <w:tcPr>
                    <w:tcW w:w="762"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营业外收入</w:t>
                    </w:r>
                  </w:p>
                </w:tc>
              </w:tr>
              <w:tr w:rsidR="00154251" w:rsidRPr="00154251" w:rsidTr="004700B8">
                <w:trPr>
                  <w:trHeight w:val="170"/>
                  <w:jc w:val="center"/>
                </w:trPr>
                <w:tc>
                  <w:tcPr>
                    <w:tcW w:w="1616" w:type="pct"/>
                    <w:shd w:val="clear" w:color="auto" w:fill="auto"/>
                    <w:vAlign w:val="center"/>
                  </w:tcPr>
                  <w:p w:rsidR="00154251" w:rsidRPr="00154251" w:rsidRDefault="00154251" w:rsidP="00E85A6A">
                    <w:pPr>
                      <w:adjustRightInd w:val="0"/>
                      <w:rPr>
                        <w:rFonts w:asciiTheme="minorEastAsia" w:eastAsiaTheme="minorEastAsia" w:hAnsiTheme="minorEastAsia"/>
                        <w:sz w:val="18"/>
                        <w:szCs w:val="18"/>
                      </w:rPr>
                    </w:pPr>
                    <w:r w:rsidRPr="00154251">
                      <w:rPr>
                        <w:rFonts w:asciiTheme="minorEastAsia" w:eastAsiaTheme="minorEastAsia" w:hAnsiTheme="minorEastAsia"/>
                        <w:sz w:val="18"/>
                        <w:szCs w:val="18"/>
                      </w:rPr>
                      <w:t>购买先进成果补助</w:t>
                    </w:r>
                  </w:p>
                </w:tc>
                <w:tc>
                  <w:tcPr>
                    <w:tcW w:w="82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130,000.00</w:t>
                    </w:r>
                  </w:p>
                </w:tc>
                <w:tc>
                  <w:tcPr>
                    <w:tcW w:w="370" w:type="pct"/>
                    <w:shd w:val="clear" w:color="auto" w:fill="auto"/>
                  </w:tcPr>
                  <w:p w:rsidR="00154251" w:rsidRPr="00154251" w:rsidRDefault="00154251" w:rsidP="00E85A6A">
                    <w:pPr>
                      <w:adjustRightInd w:val="0"/>
                      <w:jc w:val="center"/>
                      <w:rPr>
                        <w:rFonts w:asciiTheme="minorEastAsia" w:eastAsiaTheme="minorEastAsia" w:hAnsiTheme="minorEastAsia"/>
                        <w:sz w:val="18"/>
                        <w:szCs w:val="18"/>
                      </w:rPr>
                    </w:pPr>
                  </w:p>
                </w:tc>
                <w:tc>
                  <w:tcPr>
                    <w:tcW w:w="75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130,000.00</w:t>
                    </w:r>
                  </w:p>
                </w:tc>
                <w:tc>
                  <w:tcPr>
                    <w:tcW w:w="664"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p>
                </w:tc>
                <w:tc>
                  <w:tcPr>
                    <w:tcW w:w="762"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其他收益</w:t>
                    </w:r>
                  </w:p>
                </w:tc>
              </w:tr>
              <w:tr w:rsidR="00154251" w:rsidRPr="00154251" w:rsidTr="004700B8">
                <w:trPr>
                  <w:trHeight w:val="170"/>
                  <w:jc w:val="center"/>
                </w:trPr>
                <w:tc>
                  <w:tcPr>
                    <w:tcW w:w="1616" w:type="pct"/>
                    <w:shd w:val="clear" w:color="auto" w:fill="auto"/>
                    <w:vAlign w:val="center"/>
                  </w:tcPr>
                  <w:p w:rsidR="00154251" w:rsidRPr="00154251" w:rsidRDefault="00154251" w:rsidP="00E85A6A">
                    <w:pPr>
                      <w:adjustRightInd w:val="0"/>
                      <w:rPr>
                        <w:rFonts w:asciiTheme="minorEastAsia" w:eastAsiaTheme="minorEastAsia" w:hAnsiTheme="minorEastAsia"/>
                        <w:sz w:val="18"/>
                        <w:szCs w:val="18"/>
                      </w:rPr>
                    </w:pPr>
                    <w:r w:rsidRPr="00154251">
                      <w:rPr>
                        <w:rFonts w:asciiTheme="minorEastAsia" w:eastAsiaTheme="minorEastAsia" w:hAnsiTheme="minorEastAsia"/>
                        <w:sz w:val="18"/>
                        <w:szCs w:val="18"/>
                      </w:rPr>
                      <w:lastRenderedPageBreak/>
                      <w:t>中小企业国际市场开拓资金</w:t>
                    </w:r>
                  </w:p>
                </w:tc>
                <w:tc>
                  <w:tcPr>
                    <w:tcW w:w="82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117,900.00</w:t>
                    </w:r>
                  </w:p>
                </w:tc>
                <w:tc>
                  <w:tcPr>
                    <w:tcW w:w="370"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p>
                </w:tc>
                <w:tc>
                  <w:tcPr>
                    <w:tcW w:w="75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117,900.00</w:t>
                    </w:r>
                  </w:p>
                </w:tc>
                <w:tc>
                  <w:tcPr>
                    <w:tcW w:w="664"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165,600.00</w:t>
                    </w:r>
                  </w:p>
                </w:tc>
                <w:tc>
                  <w:tcPr>
                    <w:tcW w:w="762"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营业外收入</w:t>
                    </w:r>
                  </w:p>
                </w:tc>
              </w:tr>
              <w:tr w:rsidR="00154251" w:rsidRPr="00154251" w:rsidTr="004700B8">
                <w:trPr>
                  <w:trHeight w:val="170"/>
                  <w:jc w:val="center"/>
                </w:trPr>
                <w:tc>
                  <w:tcPr>
                    <w:tcW w:w="1616" w:type="pct"/>
                    <w:shd w:val="clear" w:color="auto" w:fill="auto"/>
                    <w:vAlign w:val="center"/>
                  </w:tcPr>
                  <w:p w:rsidR="00154251" w:rsidRPr="00154251" w:rsidRDefault="00154251" w:rsidP="00E85A6A">
                    <w:pPr>
                      <w:adjustRightInd w:val="0"/>
                      <w:rPr>
                        <w:rFonts w:asciiTheme="minorEastAsia" w:eastAsiaTheme="minorEastAsia" w:hAnsiTheme="minorEastAsia"/>
                        <w:sz w:val="18"/>
                        <w:szCs w:val="18"/>
                      </w:rPr>
                    </w:pPr>
                    <w:r w:rsidRPr="00154251">
                      <w:rPr>
                        <w:rFonts w:asciiTheme="minorEastAsia" w:eastAsiaTheme="minorEastAsia" w:hAnsiTheme="minorEastAsia"/>
                        <w:sz w:val="18"/>
                        <w:szCs w:val="18"/>
                      </w:rPr>
                      <w:t>创新团队补助</w:t>
                    </w:r>
                  </w:p>
                </w:tc>
                <w:tc>
                  <w:tcPr>
                    <w:tcW w:w="82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100,000.00</w:t>
                    </w:r>
                  </w:p>
                </w:tc>
                <w:tc>
                  <w:tcPr>
                    <w:tcW w:w="370" w:type="pct"/>
                    <w:shd w:val="clear" w:color="auto" w:fill="auto"/>
                  </w:tcPr>
                  <w:p w:rsidR="00154251" w:rsidRPr="00154251" w:rsidRDefault="00154251" w:rsidP="00E85A6A">
                    <w:pPr>
                      <w:adjustRightInd w:val="0"/>
                      <w:jc w:val="center"/>
                      <w:rPr>
                        <w:rFonts w:asciiTheme="minorEastAsia" w:eastAsiaTheme="minorEastAsia" w:hAnsiTheme="minorEastAsia"/>
                        <w:sz w:val="18"/>
                        <w:szCs w:val="18"/>
                      </w:rPr>
                    </w:pPr>
                  </w:p>
                </w:tc>
                <w:tc>
                  <w:tcPr>
                    <w:tcW w:w="75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100,000.00</w:t>
                    </w:r>
                  </w:p>
                </w:tc>
                <w:tc>
                  <w:tcPr>
                    <w:tcW w:w="664"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p>
                </w:tc>
                <w:tc>
                  <w:tcPr>
                    <w:tcW w:w="762"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其他收益</w:t>
                    </w:r>
                  </w:p>
                </w:tc>
              </w:tr>
              <w:tr w:rsidR="00154251" w:rsidRPr="00154251" w:rsidTr="004700B8">
                <w:trPr>
                  <w:trHeight w:val="170"/>
                  <w:jc w:val="center"/>
                </w:trPr>
                <w:tc>
                  <w:tcPr>
                    <w:tcW w:w="1616" w:type="pct"/>
                    <w:shd w:val="clear" w:color="auto" w:fill="auto"/>
                    <w:vAlign w:val="center"/>
                  </w:tcPr>
                  <w:p w:rsidR="00154251" w:rsidRPr="00154251" w:rsidRDefault="00154251" w:rsidP="00E85A6A">
                    <w:pPr>
                      <w:adjustRightInd w:val="0"/>
                      <w:rPr>
                        <w:rFonts w:asciiTheme="minorEastAsia" w:eastAsiaTheme="minorEastAsia" w:hAnsiTheme="minorEastAsia"/>
                        <w:sz w:val="18"/>
                        <w:szCs w:val="18"/>
                      </w:rPr>
                    </w:pPr>
                    <w:r w:rsidRPr="00154251">
                      <w:rPr>
                        <w:rFonts w:asciiTheme="minorEastAsia" w:eastAsiaTheme="minorEastAsia" w:hAnsiTheme="minorEastAsia"/>
                        <w:sz w:val="18"/>
                        <w:szCs w:val="18"/>
                      </w:rPr>
                      <w:t>市级专精中小企业补助</w:t>
                    </w:r>
                  </w:p>
                </w:tc>
                <w:tc>
                  <w:tcPr>
                    <w:tcW w:w="82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100,000.00</w:t>
                    </w:r>
                  </w:p>
                </w:tc>
                <w:tc>
                  <w:tcPr>
                    <w:tcW w:w="370" w:type="pct"/>
                    <w:shd w:val="clear" w:color="auto" w:fill="auto"/>
                  </w:tcPr>
                  <w:p w:rsidR="00154251" w:rsidRPr="00154251" w:rsidRDefault="00154251" w:rsidP="00E85A6A">
                    <w:pPr>
                      <w:adjustRightInd w:val="0"/>
                      <w:jc w:val="center"/>
                      <w:rPr>
                        <w:rFonts w:asciiTheme="minorEastAsia" w:eastAsiaTheme="minorEastAsia" w:hAnsiTheme="minorEastAsia"/>
                        <w:sz w:val="18"/>
                        <w:szCs w:val="18"/>
                      </w:rPr>
                    </w:pPr>
                  </w:p>
                </w:tc>
                <w:tc>
                  <w:tcPr>
                    <w:tcW w:w="75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100,000.00</w:t>
                    </w:r>
                  </w:p>
                </w:tc>
                <w:tc>
                  <w:tcPr>
                    <w:tcW w:w="664"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p>
                </w:tc>
                <w:tc>
                  <w:tcPr>
                    <w:tcW w:w="762"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其他收益</w:t>
                    </w:r>
                  </w:p>
                </w:tc>
              </w:tr>
              <w:tr w:rsidR="00154251" w:rsidRPr="00154251" w:rsidTr="004700B8">
                <w:trPr>
                  <w:trHeight w:val="170"/>
                  <w:jc w:val="center"/>
                </w:trPr>
                <w:tc>
                  <w:tcPr>
                    <w:tcW w:w="1616" w:type="pct"/>
                    <w:shd w:val="clear" w:color="auto" w:fill="auto"/>
                    <w:vAlign w:val="center"/>
                  </w:tcPr>
                  <w:p w:rsidR="00154251" w:rsidRPr="00154251" w:rsidRDefault="00154251" w:rsidP="00E85A6A">
                    <w:pPr>
                      <w:adjustRightInd w:val="0"/>
                      <w:rPr>
                        <w:rFonts w:asciiTheme="minorEastAsia" w:eastAsiaTheme="minorEastAsia" w:hAnsiTheme="minorEastAsia"/>
                        <w:sz w:val="18"/>
                        <w:szCs w:val="18"/>
                      </w:rPr>
                    </w:pPr>
                    <w:r w:rsidRPr="00154251">
                      <w:rPr>
                        <w:rFonts w:asciiTheme="minorEastAsia" w:eastAsiaTheme="minorEastAsia" w:hAnsiTheme="minorEastAsia"/>
                        <w:sz w:val="18"/>
                        <w:szCs w:val="18"/>
                      </w:rPr>
                      <w:t>政府补助-2018年工业转型升级专项资金</w:t>
                    </w:r>
                  </w:p>
                </w:tc>
                <w:tc>
                  <w:tcPr>
                    <w:tcW w:w="82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p>
                </w:tc>
                <w:tc>
                  <w:tcPr>
                    <w:tcW w:w="370"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p>
                </w:tc>
                <w:tc>
                  <w:tcPr>
                    <w:tcW w:w="75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p>
                </w:tc>
                <w:tc>
                  <w:tcPr>
                    <w:tcW w:w="664"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441,700.00</w:t>
                    </w:r>
                  </w:p>
                </w:tc>
                <w:tc>
                  <w:tcPr>
                    <w:tcW w:w="762"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其他收益</w:t>
                    </w:r>
                  </w:p>
                </w:tc>
              </w:tr>
              <w:tr w:rsidR="00154251" w:rsidRPr="00154251" w:rsidTr="004700B8">
                <w:trPr>
                  <w:trHeight w:val="170"/>
                  <w:jc w:val="center"/>
                </w:trPr>
                <w:tc>
                  <w:tcPr>
                    <w:tcW w:w="1616" w:type="pct"/>
                    <w:shd w:val="clear" w:color="auto" w:fill="auto"/>
                    <w:vAlign w:val="center"/>
                  </w:tcPr>
                  <w:p w:rsidR="00154251" w:rsidRPr="00154251" w:rsidRDefault="00154251" w:rsidP="00E85A6A">
                    <w:pPr>
                      <w:adjustRightInd w:val="0"/>
                      <w:rPr>
                        <w:rFonts w:asciiTheme="minorEastAsia" w:eastAsiaTheme="minorEastAsia" w:hAnsiTheme="minorEastAsia"/>
                        <w:sz w:val="18"/>
                        <w:szCs w:val="18"/>
                      </w:rPr>
                    </w:pPr>
                    <w:r w:rsidRPr="00154251">
                      <w:rPr>
                        <w:rFonts w:asciiTheme="minorEastAsia" w:eastAsiaTheme="minorEastAsia" w:hAnsiTheme="minorEastAsia"/>
                        <w:sz w:val="18"/>
                        <w:szCs w:val="18"/>
                      </w:rPr>
                      <w:t>现代服务业专项资金</w:t>
                    </w:r>
                  </w:p>
                </w:tc>
                <w:tc>
                  <w:tcPr>
                    <w:tcW w:w="82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p>
                </w:tc>
                <w:tc>
                  <w:tcPr>
                    <w:tcW w:w="370"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p>
                </w:tc>
                <w:tc>
                  <w:tcPr>
                    <w:tcW w:w="75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p>
                </w:tc>
                <w:tc>
                  <w:tcPr>
                    <w:tcW w:w="664"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172,400.00</w:t>
                    </w:r>
                  </w:p>
                </w:tc>
                <w:tc>
                  <w:tcPr>
                    <w:tcW w:w="762"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营业外收入</w:t>
                    </w:r>
                  </w:p>
                </w:tc>
              </w:tr>
              <w:tr w:rsidR="00154251" w:rsidRPr="00154251" w:rsidTr="004700B8">
                <w:trPr>
                  <w:trHeight w:val="170"/>
                  <w:jc w:val="center"/>
                </w:trPr>
                <w:tc>
                  <w:tcPr>
                    <w:tcW w:w="1616" w:type="pct"/>
                    <w:shd w:val="clear" w:color="auto" w:fill="auto"/>
                    <w:vAlign w:val="center"/>
                  </w:tcPr>
                  <w:p w:rsidR="00154251" w:rsidRPr="00154251" w:rsidRDefault="00154251" w:rsidP="00E85A6A">
                    <w:pPr>
                      <w:adjustRightInd w:val="0"/>
                      <w:rPr>
                        <w:rFonts w:asciiTheme="minorEastAsia" w:eastAsiaTheme="minorEastAsia" w:hAnsiTheme="minorEastAsia"/>
                        <w:sz w:val="18"/>
                        <w:szCs w:val="18"/>
                      </w:rPr>
                    </w:pPr>
                    <w:r w:rsidRPr="00154251">
                      <w:rPr>
                        <w:rFonts w:asciiTheme="minorEastAsia" w:eastAsiaTheme="minorEastAsia" w:hAnsiTheme="minorEastAsia"/>
                        <w:sz w:val="18"/>
                        <w:szCs w:val="18"/>
                      </w:rPr>
                      <w:t>科技创新补助</w:t>
                    </w:r>
                  </w:p>
                </w:tc>
                <w:tc>
                  <w:tcPr>
                    <w:tcW w:w="82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p>
                </w:tc>
                <w:tc>
                  <w:tcPr>
                    <w:tcW w:w="370"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p>
                </w:tc>
                <w:tc>
                  <w:tcPr>
                    <w:tcW w:w="75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p>
                </w:tc>
                <w:tc>
                  <w:tcPr>
                    <w:tcW w:w="664"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164,000.00</w:t>
                    </w:r>
                  </w:p>
                </w:tc>
                <w:tc>
                  <w:tcPr>
                    <w:tcW w:w="762"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其他收益</w:t>
                    </w:r>
                  </w:p>
                </w:tc>
              </w:tr>
              <w:tr w:rsidR="00154251" w:rsidRPr="00154251" w:rsidTr="004700B8">
                <w:trPr>
                  <w:trHeight w:val="170"/>
                  <w:jc w:val="center"/>
                </w:trPr>
                <w:tc>
                  <w:tcPr>
                    <w:tcW w:w="1616" w:type="pct"/>
                    <w:shd w:val="clear" w:color="auto" w:fill="auto"/>
                    <w:vAlign w:val="center"/>
                  </w:tcPr>
                  <w:p w:rsidR="00154251" w:rsidRPr="00154251" w:rsidRDefault="00154251" w:rsidP="00E85A6A">
                    <w:pPr>
                      <w:adjustRightInd w:val="0"/>
                      <w:rPr>
                        <w:rFonts w:asciiTheme="minorEastAsia" w:eastAsiaTheme="minorEastAsia" w:hAnsiTheme="minorEastAsia"/>
                        <w:sz w:val="18"/>
                        <w:szCs w:val="18"/>
                      </w:rPr>
                    </w:pPr>
                    <w:r w:rsidRPr="00154251">
                      <w:rPr>
                        <w:rFonts w:asciiTheme="minorEastAsia" w:eastAsiaTheme="minorEastAsia" w:hAnsiTheme="minorEastAsia"/>
                        <w:sz w:val="18"/>
                        <w:szCs w:val="18"/>
                      </w:rPr>
                      <w:t>专项资金补助</w:t>
                    </w:r>
                  </w:p>
                </w:tc>
                <w:tc>
                  <w:tcPr>
                    <w:tcW w:w="82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p>
                </w:tc>
                <w:tc>
                  <w:tcPr>
                    <w:tcW w:w="370"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p>
                </w:tc>
                <w:tc>
                  <w:tcPr>
                    <w:tcW w:w="75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p>
                </w:tc>
                <w:tc>
                  <w:tcPr>
                    <w:tcW w:w="664"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164,000.00</w:t>
                    </w:r>
                  </w:p>
                </w:tc>
                <w:tc>
                  <w:tcPr>
                    <w:tcW w:w="762"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营业外收入</w:t>
                    </w:r>
                  </w:p>
                </w:tc>
              </w:tr>
              <w:tr w:rsidR="00154251" w:rsidRPr="00154251" w:rsidTr="004700B8">
                <w:trPr>
                  <w:trHeight w:val="170"/>
                  <w:jc w:val="center"/>
                </w:trPr>
                <w:tc>
                  <w:tcPr>
                    <w:tcW w:w="1616" w:type="pct"/>
                    <w:shd w:val="clear" w:color="auto" w:fill="auto"/>
                    <w:vAlign w:val="center"/>
                  </w:tcPr>
                  <w:p w:rsidR="00154251" w:rsidRPr="00154251" w:rsidRDefault="00154251" w:rsidP="00E85A6A">
                    <w:pPr>
                      <w:adjustRightInd w:val="0"/>
                      <w:rPr>
                        <w:rFonts w:asciiTheme="minorEastAsia" w:eastAsiaTheme="minorEastAsia" w:hAnsiTheme="minorEastAsia"/>
                        <w:sz w:val="18"/>
                        <w:szCs w:val="18"/>
                      </w:rPr>
                    </w:pPr>
                    <w:r w:rsidRPr="00154251">
                      <w:rPr>
                        <w:rFonts w:asciiTheme="minorEastAsia" w:eastAsiaTheme="minorEastAsia" w:hAnsiTheme="minorEastAsia"/>
                        <w:sz w:val="18"/>
                        <w:szCs w:val="18"/>
                      </w:rPr>
                      <w:t>科技厅系统财务企业购置研发仪器设备补助</w:t>
                    </w:r>
                  </w:p>
                </w:tc>
                <w:tc>
                  <w:tcPr>
                    <w:tcW w:w="82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p>
                </w:tc>
                <w:tc>
                  <w:tcPr>
                    <w:tcW w:w="370"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p>
                </w:tc>
                <w:tc>
                  <w:tcPr>
                    <w:tcW w:w="75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p>
                </w:tc>
                <w:tc>
                  <w:tcPr>
                    <w:tcW w:w="664"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117,000.00</w:t>
                    </w:r>
                  </w:p>
                </w:tc>
                <w:tc>
                  <w:tcPr>
                    <w:tcW w:w="762"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其他收益</w:t>
                    </w:r>
                  </w:p>
                </w:tc>
              </w:tr>
              <w:tr w:rsidR="00154251" w:rsidRPr="00154251" w:rsidTr="004700B8">
                <w:trPr>
                  <w:trHeight w:val="170"/>
                  <w:jc w:val="center"/>
                </w:trPr>
                <w:tc>
                  <w:tcPr>
                    <w:tcW w:w="1616" w:type="pct"/>
                    <w:shd w:val="clear" w:color="auto" w:fill="auto"/>
                    <w:vAlign w:val="center"/>
                  </w:tcPr>
                  <w:p w:rsidR="00154251" w:rsidRPr="00154251" w:rsidRDefault="00154251" w:rsidP="00E85A6A">
                    <w:pPr>
                      <w:adjustRightInd w:val="0"/>
                      <w:rPr>
                        <w:rFonts w:asciiTheme="minorEastAsia" w:eastAsiaTheme="minorEastAsia" w:hAnsiTheme="minorEastAsia"/>
                        <w:sz w:val="18"/>
                        <w:szCs w:val="18"/>
                      </w:rPr>
                    </w:pPr>
                    <w:r w:rsidRPr="00154251">
                      <w:rPr>
                        <w:rFonts w:asciiTheme="minorEastAsia" w:eastAsiaTheme="minorEastAsia" w:hAnsiTheme="minorEastAsia"/>
                        <w:sz w:val="18"/>
                        <w:szCs w:val="18"/>
                      </w:rPr>
                      <w:t>省战略性新兴产业企业补助</w:t>
                    </w:r>
                  </w:p>
                </w:tc>
                <w:tc>
                  <w:tcPr>
                    <w:tcW w:w="82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p>
                </w:tc>
                <w:tc>
                  <w:tcPr>
                    <w:tcW w:w="370"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p>
                </w:tc>
                <w:tc>
                  <w:tcPr>
                    <w:tcW w:w="75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p>
                </w:tc>
                <w:tc>
                  <w:tcPr>
                    <w:tcW w:w="664"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100,000.00</w:t>
                    </w:r>
                  </w:p>
                </w:tc>
                <w:tc>
                  <w:tcPr>
                    <w:tcW w:w="762"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其他收益</w:t>
                    </w:r>
                  </w:p>
                </w:tc>
              </w:tr>
              <w:tr w:rsidR="00154251" w:rsidRPr="00154251" w:rsidTr="004700B8">
                <w:trPr>
                  <w:trHeight w:val="170"/>
                  <w:jc w:val="center"/>
                </w:trPr>
                <w:tc>
                  <w:tcPr>
                    <w:tcW w:w="1616" w:type="pct"/>
                    <w:shd w:val="clear" w:color="auto" w:fill="auto"/>
                    <w:vAlign w:val="center"/>
                  </w:tcPr>
                  <w:p w:rsidR="00154251" w:rsidRPr="00154251" w:rsidRDefault="00154251" w:rsidP="00E85A6A">
                    <w:pPr>
                      <w:adjustRightInd w:val="0"/>
                      <w:rPr>
                        <w:rFonts w:asciiTheme="minorEastAsia" w:eastAsiaTheme="minorEastAsia" w:hAnsiTheme="minorEastAsia"/>
                        <w:sz w:val="18"/>
                        <w:szCs w:val="18"/>
                      </w:rPr>
                    </w:pPr>
                    <w:r w:rsidRPr="00154251">
                      <w:rPr>
                        <w:rFonts w:asciiTheme="minorEastAsia" w:eastAsiaTheme="minorEastAsia" w:hAnsiTheme="minorEastAsia"/>
                        <w:sz w:val="18"/>
                        <w:szCs w:val="18"/>
                      </w:rPr>
                      <w:t>工业企业上台阶-新进规模项目</w:t>
                    </w:r>
                  </w:p>
                </w:tc>
                <w:tc>
                  <w:tcPr>
                    <w:tcW w:w="82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p>
                </w:tc>
                <w:tc>
                  <w:tcPr>
                    <w:tcW w:w="370"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p>
                </w:tc>
                <w:tc>
                  <w:tcPr>
                    <w:tcW w:w="75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p>
                </w:tc>
                <w:tc>
                  <w:tcPr>
                    <w:tcW w:w="664"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100,000.00</w:t>
                    </w:r>
                  </w:p>
                </w:tc>
                <w:tc>
                  <w:tcPr>
                    <w:tcW w:w="762"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其他收益</w:t>
                    </w:r>
                  </w:p>
                </w:tc>
              </w:tr>
              <w:tr w:rsidR="00154251" w:rsidRPr="00154251" w:rsidTr="004700B8">
                <w:trPr>
                  <w:trHeight w:val="170"/>
                  <w:jc w:val="center"/>
                </w:trPr>
                <w:tc>
                  <w:tcPr>
                    <w:tcW w:w="1616" w:type="pct"/>
                    <w:shd w:val="clear" w:color="auto" w:fill="auto"/>
                    <w:vAlign w:val="center"/>
                  </w:tcPr>
                  <w:p w:rsidR="00154251" w:rsidRPr="00154251" w:rsidRDefault="00154251" w:rsidP="00E85A6A">
                    <w:pPr>
                      <w:adjustRightInd w:val="0"/>
                      <w:rPr>
                        <w:rFonts w:asciiTheme="minorEastAsia" w:eastAsiaTheme="minorEastAsia" w:hAnsiTheme="minorEastAsia"/>
                        <w:sz w:val="18"/>
                        <w:szCs w:val="18"/>
                      </w:rPr>
                    </w:pPr>
                    <w:r w:rsidRPr="00154251">
                      <w:rPr>
                        <w:rFonts w:asciiTheme="minorEastAsia" w:eastAsiaTheme="minorEastAsia" w:hAnsiTheme="minorEastAsia"/>
                        <w:sz w:val="18"/>
                        <w:szCs w:val="18"/>
                      </w:rPr>
                      <w:t>其他</w:t>
                    </w:r>
                  </w:p>
                </w:tc>
                <w:tc>
                  <w:tcPr>
                    <w:tcW w:w="82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134,720.93</w:t>
                    </w:r>
                  </w:p>
                </w:tc>
                <w:tc>
                  <w:tcPr>
                    <w:tcW w:w="370"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p>
                </w:tc>
                <w:tc>
                  <w:tcPr>
                    <w:tcW w:w="75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134,720.93</w:t>
                    </w:r>
                  </w:p>
                </w:tc>
                <w:tc>
                  <w:tcPr>
                    <w:tcW w:w="664"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208,222.16</w:t>
                    </w:r>
                  </w:p>
                </w:tc>
                <w:tc>
                  <w:tcPr>
                    <w:tcW w:w="762"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营业外收入、其他收益、财务费用</w:t>
                    </w:r>
                  </w:p>
                </w:tc>
              </w:tr>
              <w:tr w:rsidR="00154251" w:rsidRPr="00154251" w:rsidTr="004700B8">
                <w:trPr>
                  <w:trHeight w:val="170"/>
                  <w:jc w:val="center"/>
                </w:trPr>
                <w:tc>
                  <w:tcPr>
                    <w:tcW w:w="1616"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r w:rsidRPr="00154251">
                      <w:rPr>
                        <w:rFonts w:asciiTheme="minorEastAsia" w:eastAsiaTheme="minorEastAsia" w:hAnsiTheme="minorEastAsia"/>
                        <w:sz w:val="18"/>
                        <w:szCs w:val="18"/>
                      </w:rPr>
                      <w:t>合计</w:t>
                    </w:r>
                  </w:p>
                </w:tc>
                <w:tc>
                  <w:tcPr>
                    <w:tcW w:w="82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4,944,623.93</w:t>
                    </w:r>
                  </w:p>
                </w:tc>
                <w:tc>
                  <w:tcPr>
                    <w:tcW w:w="370" w:type="pct"/>
                    <w:shd w:val="clear" w:color="auto" w:fill="auto"/>
                    <w:vAlign w:val="center"/>
                  </w:tcPr>
                  <w:p w:rsidR="00154251" w:rsidRPr="00154251" w:rsidRDefault="00154251" w:rsidP="00E85A6A">
                    <w:pPr>
                      <w:adjustRightInd w:val="0"/>
                      <w:jc w:val="center"/>
                      <w:rPr>
                        <w:rFonts w:asciiTheme="minorEastAsia" w:eastAsiaTheme="minorEastAsia" w:hAnsiTheme="minorEastAsia"/>
                        <w:sz w:val="18"/>
                        <w:szCs w:val="18"/>
                      </w:rPr>
                    </w:pPr>
                  </w:p>
                </w:tc>
                <w:tc>
                  <w:tcPr>
                    <w:tcW w:w="759"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4,944,623.93</w:t>
                    </w:r>
                  </w:p>
                </w:tc>
                <w:tc>
                  <w:tcPr>
                    <w:tcW w:w="664"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2,473,522.16</w:t>
                    </w:r>
                  </w:p>
                </w:tc>
                <w:tc>
                  <w:tcPr>
                    <w:tcW w:w="762" w:type="pct"/>
                    <w:shd w:val="clear" w:color="auto" w:fill="auto"/>
                    <w:vAlign w:val="center"/>
                  </w:tcPr>
                  <w:p w:rsidR="00154251" w:rsidRPr="00154251" w:rsidRDefault="00154251" w:rsidP="00E85A6A">
                    <w:pPr>
                      <w:adjustRightInd w:val="0"/>
                      <w:jc w:val="right"/>
                      <w:rPr>
                        <w:rFonts w:asciiTheme="minorEastAsia" w:eastAsiaTheme="minorEastAsia" w:hAnsiTheme="minorEastAsia"/>
                        <w:sz w:val="18"/>
                        <w:szCs w:val="18"/>
                      </w:rPr>
                    </w:pPr>
                    <w:r w:rsidRPr="00154251">
                      <w:rPr>
                        <w:rFonts w:asciiTheme="minorEastAsia" w:eastAsiaTheme="minorEastAsia" w:hAnsiTheme="minorEastAsia"/>
                        <w:sz w:val="18"/>
                        <w:szCs w:val="18"/>
                      </w:rPr>
                      <w:t xml:space="preserve">　</w:t>
                    </w:r>
                  </w:p>
                </w:tc>
              </w:tr>
            </w:tbl>
            <w:p w:rsidR="00877D2C" w:rsidRDefault="006A4C27"/>
          </w:sdtContent>
        </w:sdt>
      </w:sdtContent>
    </w:sdt>
    <w:sdt>
      <w:sdtPr>
        <w:rPr>
          <w:rFonts w:ascii="宋体" w:hAnsi="宋体" w:cs="宋体"/>
          <w:b w:val="0"/>
          <w:bCs w:val="0"/>
          <w:kern w:val="0"/>
          <w:szCs w:val="24"/>
        </w:rPr>
        <w:alias w:val="模块:合并财务报表项目注释其他需要说明的事项"/>
        <w:tag w:val="_SEC_c84db925a3024ae68b5f3a3d1775752e"/>
        <w:id w:val="438878579"/>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3"/>
            <w:numPr>
              <w:ilvl w:val="0"/>
              <w:numId w:val="66"/>
            </w:numPr>
            <w:tabs>
              <w:tab w:val="left" w:pos="504"/>
            </w:tabs>
          </w:pPr>
          <w:r>
            <w:rPr>
              <w:rFonts w:hint="eastAsia"/>
            </w:rPr>
            <w:t>其他</w:t>
          </w:r>
        </w:p>
        <w:sdt>
          <w:sdtPr>
            <w:alias w:val="是否适用：合并财务报表项目注释其他需要说明的事项[双击切换]"/>
            <w:tag w:val="_GBC_67815da71293483fad0e823098235edb"/>
            <w:id w:val="1318616682"/>
            <w:lock w:val="sdtLocked"/>
            <w:placeholder>
              <w:docPart w:val="GBC22222222222222222222222222222"/>
            </w:placeholder>
          </w:sdtPr>
          <w:sdtContent>
            <w:p w:rsidR="00877D2C" w:rsidRDefault="006A4C27" w:rsidP="00E85A6A">
              <w:r>
                <w:fldChar w:fldCharType="begin"/>
              </w:r>
              <w:r w:rsidR="00E85A6A">
                <w:rPr>
                  <w:rFonts w:hint="eastAsia"/>
                </w:rPr>
                <w:instrText xml:space="preserve">MACROBUTTON  SnrToggleCheckbox </w:instrText>
              </w:r>
              <w:r w:rsidR="00E85A6A">
                <w:rPr>
                  <w:rFonts w:hint="eastAsia"/>
                </w:rPr>
                <w:instrText>□适用</w:instrText>
              </w:r>
              <w:r w:rsidR="00E85A6A">
                <w:rPr>
                  <w:rFonts w:hint="eastAsia"/>
                </w:rPr>
                <w:instrText xml:space="preserve"> </w:instrText>
              </w:r>
              <w:r>
                <w:fldChar w:fldCharType="end"/>
              </w:r>
              <w:r>
                <w:fldChar w:fldCharType="begin"/>
              </w:r>
              <w:r w:rsidR="00E85A6A">
                <w:rPr>
                  <w:rFonts w:hint="eastAsia"/>
                </w:rPr>
                <w:instrText xml:space="preserve"> MACROBUTTON  SnrToggleCheckbox </w:instrText>
              </w:r>
              <w:r w:rsidR="00E85A6A">
                <w:rPr>
                  <w:rFonts w:hint="eastAsia"/>
                </w:rPr>
                <w:instrText>√不适用</w:instrText>
              </w:r>
              <w:r w:rsidR="00E85A6A">
                <w:rPr>
                  <w:rFonts w:hint="eastAsia"/>
                </w:rPr>
                <w:instrText xml:space="preserve"> </w:instrText>
              </w:r>
              <w:r>
                <w:fldChar w:fldCharType="end"/>
              </w:r>
            </w:p>
          </w:sdtContent>
        </w:sdt>
      </w:sdtContent>
    </w:sdt>
    <w:p w:rsidR="00877D2C" w:rsidRDefault="00877D2C"/>
    <w:p w:rsidR="00877D2C" w:rsidRDefault="005540A0" w:rsidP="00B176E2">
      <w:pPr>
        <w:pStyle w:val="2"/>
        <w:numPr>
          <w:ilvl w:val="0"/>
          <w:numId w:val="50"/>
        </w:numPr>
      </w:pPr>
      <w:r>
        <w:rPr>
          <w:rFonts w:hint="eastAsia"/>
        </w:rPr>
        <w:t>合并范围的变更</w:t>
      </w:r>
    </w:p>
    <w:p w:rsidR="00877D2C" w:rsidRDefault="005540A0" w:rsidP="00B176E2">
      <w:pPr>
        <w:pStyle w:val="3"/>
        <w:numPr>
          <w:ilvl w:val="0"/>
          <w:numId w:val="106"/>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f305adddf4654659bd28ceedc072aa05"/>
        <w:id w:val="-1686894922"/>
        <w:lock w:val="sdtLocked"/>
        <w:placeholder>
          <w:docPart w:val="GBC22222222222222222222222222222"/>
        </w:placeholder>
      </w:sdtPr>
      <w:sdtContent>
        <w:p w:rsidR="00E85A6A" w:rsidRDefault="006A4C27" w:rsidP="00E85A6A">
          <w:pPr>
            <w:rPr>
              <w:rFonts w:cstheme="minorBidi"/>
            </w:rPr>
          </w:pPr>
          <w:r>
            <w:fldChar w:fldCharType="begin"/>
          </w:r>
          <w:r w:rsidR="00E85A6A">
            <w:rPr>
              <w:rFonts w:hint="eastAsia"/>
            </w:rPr>
            <w:instrText xml:space="preserve">MACROBUTTON  SnrToggleCheckbox </w:instrText>
          </w:r>
          <w:r w:rsidR="00E85A6A">
            <w:rPr>
              <w:rFonts w:hint="eastAsia"/>
            </w:rPr>
            <w:instrText>□适用</w:instrText>
          </w:r>
          <w:r w:rsidR="00E85A6A">
            <w:rPr>
              <w:rFonts w:hint="eastAsia"/>
            </w:rPr>
            <w:instrText xml:space="preserve"> </w:instrText>
          </w:r>
          <w:r>
            <w:fldChar w:fldCharType="end"/>
          </w:r>
          <w:r>
            <w:fldChar w:fldCharType="begin"/>
          </w:r>
          <w:r w:rsidR="00E85A6A">
            <w:rPr>
              <w:rFonts w:hint="eastAsia"/>
            </w:rPr>
            <w:instrText xml:space="preserve"> MACROBUTTON  SnrToggleCheckbox </w:instrText>
          </w:r>
          <w:r w:rsidR="00E85A6A">
            <w:rPr>
              <w:rFonts w:hint="eastAsia"/>
            </w:rPr>
            <w:instrText>√不适用</w:instrText>
          </w:r>
          <w:r w:rsidR="00E85A6A">
            <w:rPr>
              <w:rFonts w:hint="eastAsia"/>
            </w:rPr>
            <w:instrText xml:space="preserve"> </w:instrText>
          </w:r>
          <w:r>
            <w:fldChar w:fldCharType="end"/>
          </w:r>
        </w:p>
      </w:sdtContent>
    </w:sdt>
    <w:p w:rsidR="00877D2C" w:rsidRDefault="00877D2C"/>
    <w:p w:rsidR="00877D2C" w:rsidRDefault="005540A0" w:rsidP="00B176E2">
      <w:pPr>
        <w:pStyle w:val="3"/>
        <w:numPr>
          <w:ilvl w:val="0"/>
          <w:numId w:val="106"/>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698d1a451f094ec0bf9c3a278d26a0d3"/>
        <w:id w:val="-282271359"/>
        <w:lock w:val="sdtLocked"/>
        <w:placeholder>
          <w:docPart w:val="GBC22222222222222222222222222222"/>
        </w:placeholder>
      </w:sdtPr>
      <w:sdtContent>
        <w:p w:rsidR="00E85A6A" w:rsidRDefault="006A4C27" w:rsidP="00E85A6A">
          <w:pPr>
            <w:rPr>
              <w:rFonts w:cs="Arial"/>
            </w:rPr>
          </w:pPr>
          <w:r>
            <w:fldChar w:fldCharType="begin"/>
          </w:r>
          <w:r w:rsidR="00E85A6A">
            <w:rPr>
              <w:rFonts w:hint="eastAsia"/>
            </w:rPr>
            <w:instrText xml:space="preserve">MACROBUTTON  SnrToggleCheckbox </w:instrText>
          </w:r>
          <w:r w:rsidR="00E85A6A">
            <w:rPr>
              <w:rFonts w:hint="eastAsia"/>
            </w:rPr>
            <w:instrText>□适用</w:instrText>
          </w:r>
          <w:r w:rsidR="00E85A6A">
            <w:rPr>
              <w:rFonts w:hint="eastAsia"/>
            </w:rPr>
            <w:instrText xml:space="preserve"> </w:instrText>
          </w:r>
          <w:r>
            <w:fldChar w:fldCharType="end"/>
          </w:r>
          <w:r>
            <w:fldChar w:fldCharType="begin"/>
          </w:r>
          <w:r w:rsidR="00E85A6A">
            <w:rPr>
              <w:rFonts w:hint="eastAsia"/>
            </w:rPr>
            <w:instrText xml:space="preserve"> MACROBUTTON  SnrToggleCheckbox </w:instrText>
          </w:r>
          <w:r w:rsidR="00E85A6A">
            <w:rPr>
              <w:rFonts w:hint="eastAsia"/>
            </w:rPr>
            <w:instrText>√不适用</w:instrText>
          </w:r>
          <w:r w:rsidR="00E85A6A">
            <w:rPr>
              <w:rFonts w:hint="eastAsia"/>
            </w:rPr>
            <w:instrText xml:space="preserve"> </w:instrText>
          </w:r>
          <w:r>
            <w:fldChar w:fldCharType="end"/>
          </w:r>
        </w:p>
      </w:sdtContent>
    </w:sdt>
    <w:p w:rsidR="00877D2C" w:rsidRDefault="00877D2C"/>
    <w:sdt>
      <w:sdtPr>
        <w:rPr>
          <w:rFonts w:ascii="宋体" w:hAnsi="宋体" w:cs="Arial" w:hint="eastAsia"/>
          <w:b w:val="0"/>
          <w:bCs w:val="0"/>
          <w:kern w:val="0"/>
          <w:szCs w:val="21"/>
        </w:rPr>
        <w:alias w:val="模块:反向购买"/>
        <w:tag w:val="_SEC_612fd89e631e4e869313fae62c4eb055"/>
        <w:id w:val="-784888447"/>
        <w:lock w:val="sdtLocked"/>
        <w:placeholder>
          <w:docPart w:val="GBC22222222222222222222222222222"/>
        </w:placeholder>
      </w:sdtPr>
      <w:sdtEndPr>
        <w:rPr>
          <w:rFonts w:ascii="Times New Roman" w:hAnsi="Times New Roman"/>
          <w:kern w:val="2"/>
          <w:lang w:val="en-GB"/>
        </w:rPr>
      </w:sdtEndPr>
      <w:sdtContent>
        <w:p w:rsidR="00877D2C" w:rsidRDefault="005540A0" w:rsidP="00B176E2">
          <w:pPr>
            <w:pStyle w:val="3"/>
            <w:numPr>
              <w:ilvl w:val="0"/>
              <w:numId w:val="106"/>
            </w:numPr>
            <w:rPr>
              <w:rFonts w:ascii="宋体" w:hAnsi="宋体" w:cs="Arial"/>
              <w:szCs w:val="21"/>
            </w:rPr>
          </w:pPr>
          <w:r>
            <w:rPr>
              <w:rFonts w:ascii="宋体" w:hAnsi="宋体" w:cs="Arial" w:hint="eastAsia"/>
              <w:szCs w:val="21"/>
            </w:rPr>
            <w:t>反向购买</w:t>
          </w:r>
        </w:p>
        <w:sdt>
          <w:sdtPr>
            <w:alias w:val="是否适用：反向购买[双击切换]"/>
            <w:tag w:val="_GBC_717fa638fefe45c09c1f2627ba167ee4"/>
            <w:id w:val="352930012"/>
            <w:lock w:val="sdtLocked"/>
            <w:placeholder>
              <w:docPart w:val="GBC22222222222222222222222222222"/>
            </w:placeholder>
          </w:sdtPr>
          <w:sdtContent>
            <w:p w:rsidR="00E85A6A" w:rsidRDefault="006A4C27" w:rsidP="00E85A6A">
              <w:r>
                <w:fldChar w:fldCharType="begin"/>
              </w:r>
              <w:r w:rsidR="00E85A6A">
                <w:rPr>
                  <w:rFonts w:hint="eastAsia"/>
                </w:rPr>
                <w:instrText xml:space="preserve">MACROBUTTON  SnrToggleCheckbox </w:instrText>
              </w:r>
              <w:r w:rsidR="00E85A6A">
                <w:rPr>
                  <w:rFonts w:hint="eastAsia"/>
                </w:rPr>
                <w:instrText>□适用</w:instrText>
              </w:r>
              <w:r w:rsidR="00E85A6A">
                <w:rPr>
                  <w:rFonts w:hint="eastAsia"/>
                </w:rPr>
                <w:instrText xml:space="preserve"> </w:instrText>
              </w:r>
              <w:r>
                <w:fldChar w:fldCharType="end"/>
              </w:r>
              <w:r>
                <w:fldChar w:fldCharType="begin"/>
              </w:r>
              <w:r w:rsidR="00E85A6A">
                <w:rPr>
                  <w:rFonts w:hint="eastAsia"/>
                </w:rPr>
                <w:instrText xml:space="preserve"> MACROBUTTON  SnrToggleCheckbox </w:instrText>
              </w:r>
              <w:r w:rsidR="00E85A6A">
                <w:rPr>
                  <w:rFonts w:hint="eastAsia"/>
                </w:rPr>
                <w:instrText>√不适用</w:instrText>
              </w:r>
              <w:r w:rsidR="00E85A6A">
                <w:rPr>
                  <w:rFonts w:hint="eastAsia"/>
                </w:rPr>
                <w:instrText xml:space="preserve"> </w:instrText>
              </w:r>
              <w:r>
                <w:fldChar w:fldCharType="end"/>
              </w:r>
            </w:p>
          </w:sdtContent>
        </w:sdt>
        <w:p w:rsidR="00877D2C" w:rsidRDefault="006A4C27">
          <w:pPr>
            <w:rPr>
              <w:rFonts w:cs="Arial"/>
              <w:lang w:val="en-GB"/>
            </w:rPr>
          </w:pPr>
        </w:p>
      </w:sdtContent>
    </w:sdt>
    <w:p w:rsidR="00877D2C" w:rsidRDefault="00877D2C">
      <w:pPr>
        <w:rPr>
          <w:rFonts w:cs="Arial"/>
        </w:rPr>
      </w:pPr>
    </w:p>
    <w:p w:rsidR="00877D2C" w:rsidRDefault="00877D2C">
      <w:pPr>
        <w:rPr>
          <w:rFonts w:cs="Arial"/>
        </w:rPr>
        <w:sectPr w:rsidR="00877D2C">
          <w:pgSz w:w="11906" w:h="16838"/>
          <w:pgMar w:top="1440" w:right="1797" w:bottom="1525" w:left="1276" w:header="856" w:footer="992" w:gutter="0"/>
          <w:cols w:space="425"/>
          <w:docGrid w:linePitch="312"/>
        </w:sectPr>
      </w:pPr>
    </w:p>
    <w:sdt>
      <w:sdtPr>
        <w:rPr>
          <w:rFonts w:ascii="宋体" w:hAnsi="宋体" w:cs="Arial" w:hint="eastAsia"/>
          <w:b w:val="0"/>
          <w:bCs w:val="0"/>
          <w:kern w:val="0"/>
          <w:szCs w:val="21"/>
        </w:rPr>
        <w:alias w:val="模块:处置子公司"/>
        <w:tag w:val="_SEC_2a4ee8d8c08040448e991803ec2047d5"/>
        <w:id w:val="1138071657"/>
        <w:lock w:val="sdtLocked"/>
        <w:placeholder>
          <w:docPart w:val="GBC22222222222222222222222222222"/>
        </w:placeholder>
      </w:sdtPr>
      <w:sdtEndPr>
        <w:rPr>
          <w:rFonts w:ascii="Times New Roman" w:hAnsi="Times New Roman" w:cs="Times New Roman"/>
          <w:color w:val="000000"/>
          <w:kern w:val="2"/>
        </w:rPr>
      </w:sdtEndPr>
      <w:sdtContent>
        <w:p w:rsidR="00877D2C" w:rsidRDefault="005540A0" w:rsidP="00B176E2">
          <w:pPr>
            <w:pStyle w:val="3"/>
            <w:numPr>
              <w:ilvl w:val="0"/>
              <w:numId w:val="106"/>
            </w:numPr>
            <w:rPr>
              <w:rFonts w:ascii="宋体" w:hAnsi="宋体" w:cs="Arial"/>
              <w:szCs w:val="21"/>
            </w:rPr>
          </w:pPr>
          <w:r>
            <w:rPr>
              <w:rFonts w:ascii="宋体" w:hAnsi="宋体" w:cs="Arial" w:hint="eastAsia"/>
              <w:szCs w:val="21"/>
            </w:rPr>
            <w:t>处置子公司</w:t>
          </w:r>
        </w:p>
        <w:p w:rsidR="00877D2C" w:rsidRDefault="005540A0">
          <w:r>
            <w:rPr>
              <w:rFonts w:hint="eastAsia"/>
            </w:rPr>
            <w:t>是否存在单次处置</w:t>
          </w:r>
          <w:r>
            <w:t>对子公司投资即丧失控制权的情形</w:t>
          </w:r>
        </w:p>
        <w:sdt>
          <w:sdtPr>
            <w:rPr>
              <w:rFonts w:cs="Arial" w:hint="eastAsia"/>
            </w:rPr>
            <w:alias w:val="是否存在单次交易处置对子公司投资即丧失控制权的情形[双击切换]"/>
            <w:tag w:val="_GBC_34b271ee01844be4a0580269d95adcf3"/>
            <w:id w:val="1632977328"/>
            <w:lock w:val="sdtLocked"/>
            <w:placeholder>
              <w:docPart w:val="GBC22222222222222222222222222222"/>
            </w:placeholder>
          </w:sdtPr>
          <w:sdtContent>
            <w:p w:rsidR="00877D2C" w:rsidRDefault="006A4C27">
              <w:pPr>
                <w:rPr>
                  <w:rFonts w:cs="Arial"/>
                </w:rPr>
              </w:pPr>
              <w:r>
                <w:rPr>
                  <w:rFonts w:cs="Arial"/>
                </w:rPr>
                <w:fldChar w:fldCharType="begin"/>
              </w:r>
              <w:r w:rsidR="00E85A6A">
                <w:rPr>
                  <w:rFonts w:cs="Arial" w:hint="eastAsia"/>
                </w:rPr>
                <w:instrText xml:space="preserve">MACROBUTTON  SnrToggleCheckbox </w:instrText>
              </w:r>
              <w:r w:rsidR="00E85A6A">
                <w:rPr>
                  <w:rFonts w:cs="Arial" w:hint="eastAsia"/>
                </w:rPr>
                <w:instrText>√适用</w:instrText>
              </w:r>
              <w:r w:rsidR="00E85A6A">
                <w:rPr>
                  <w:rFonts w:cs="Arial" w:hint="eastAsia"/>
                </w:rPr>
                <w:instrText xml:space="preserve"> </w:instrText>
              </w:r>
              <w:r>
                <w:rPr>
                  <w:rFonts w:cs="Arial"/>
                </w:rPr>
                <w:fldChar w:fldCharType="end"/>
              </w:r>
              <w:r>
                <w:rPr>
                  <w:rFonts w:cs="Arial"/>
                </w:rPr>
                <w:fldChar w:fldCharType="begin"/>
              </w:r>
              <w:r w:rsidR="00E85A6A">
                <w:rPr>
                  <w:rFonts w:cs="Arial" w:hint="eastAsia"/>
                </w:rPr>
                <w:instrText xml:space="preserve"> MACROBUTTON  SnrToggleCheckbox </w:instrText>
              </w:r>
              <w:r w:rsidR="00E85A6A">
                <w:rPr>
                  <w:rFonts w:cs="Arial" w:hint="eastAsia"/>
                </w:rPr>
                <w:instrText>□不适用</w:instrText>
              </w:r>
              <w:r w:rsidR="00E85A6A">
                <w:rPr>
                  <w:rFonts w:cs="Arial" w:hint="eastAsia"/>
                </w:rPr>
                <w:instrText xml:space="preserve"> </w:instrText>
              </w:r>
              <w:r>
                <w:rPr>
                  <w:rFonts w:cs="Arial"/>
                </w:rPr>
                <w:fldChar w:fldCharType="end"/>
              </w:r>
            </w:p>
          </w:sdtContent>
        </w:sdt>
        <w:p w:rsidR="00877D2C" w:rsidRDefault="005540A0">
          <w:pPr>
            <w:jc w:val="right"/>
            <w:rPr>
              <w:rFonts w:cs="Arial"/>
            </w:rPr>
          </w:pPr>
          <w:r>
            <w:rPr>
              <w:rFonts w:cs="Arial" w:hint="eastAsia"/>
            </w:rPr>
            <w:t>单位</w:t>
          </w:r>
          <w:r>
            <w:rPr>
              <w:rFonts w:cs="Arial" w:hint="eastAsia"/>
            </w:rPr>
            <w:t>:</w:t>
          </w:r>
          <w:sdt>
            <w:sdtPr>
              <w:rPr>
                <w:rFonts w:cs="Arial" w:hint="eastAsia"/>
              </w:rPr>
              <w:alias w:val="单位：财务附注：单次交易处置对子公司投资即丧失控制权的情形"/>
              <w:tag w:val="_GBC_59f3403a2fec49cab6e9b6a3dbd4d3c0"/>
              <w:id w:val="13023477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Arial" w:hint="eastAsia"/>
                </w:rPr>
                <w:t>元</w:t>
              </w:r>
            </w:sdtContent>
          </w:sdt>
          <w:r>
            <w:rPr>
              <w:rFonts w:cs="Arial" w:hint="eastAsia"/>
            </w:rPr>
            <w:t xml:space="preserve">  </w:t>
          </w:r>
          <w:r>
            <w:rPr>
              <w:rFonts w:cs="Arial" w:hint="eastAsia"/>
            </w:rPr>
            <w:t>币种</w:t>
          </w:r>
          <w:r>
            <w:rPr>
              <w:rFonts w:cs="Arial" w:hint="eastAsia"/>
            </w:rPr>
            <w:t>:</w:t>
          </w:r>
          <w:sdt>
            <w:sdtPr>
              <w:rPr>
                <w:rFonts w:cs="Arial" w:hint="eastAsia"/>
              </w:rPr>
              <w:alias w:val="币种：财务附注：单次交易处置对子公司投资即丧失控制权的情形"/>
              <w:tag w:val="_GBC_9319b295f1554853b30975ecb6795085"/>
              <w:id w:val="10169648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Arial" w:hint="eastAsia"/>
                </w:rPr>
                <w:t>人民币</w:t>
              </w:r>
            </w:sdtContent>
          </w:sdt>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
            <w:gridCol w:w="1386"/>
            <w:gridCol w:w="910"/>
            <w:gridCol w:w="927"/>
            <w:gridCol w:w="1116"/>
            <w:gridCol w:w="1105"/>
            <w:gridCol w:w="1390"/>
            <w:gridCol w:w="1062"/>
            <w:gridCol w:w="1125"/>
            <w:gridCol w:w="1114"/>
            <w:gridCol w:w="1227"/>
            <w:gridCol w:w="1261"/>
            <w:gridCol w:w="824"/>
          </w:tblGrid>
          <w:tr w:rsidR="00877D2C">
            <w:sdt>
              <w:sdtPr>
                <w:rPr>
                  <w:rFonts w:asciiTheme="minorEastAsia" w:eastAsiaTheme="minorEastAsia" w:hAnsiTheme="minorEastAsia"/>
                  <w:sz w:val="18"/>
                  <w:szCs w:val="18"/>
                </w:rPr>
                <w:tag w:val="_PLD_9a3bc01658f34e198f22fffae93f22f5"/>
                <w:id w:val="506329008"/>
                <w:lock w:val="sdtLocked"/>
              </w:sdtPr>
              <w:sdtContent>
                <w:tc>
                  <w:tcPr>
                    <w:tcW w:w="254" w:type="pct"/>
                    <w:shd w:val="clear" w:color="auto" w:fill="auto"/>
                    <w:vAlign w:val="center"/>
                  </w:tcPr>
                  <w:p w:rsidR="00877D2C" w:rsidRPr="001B25DB" w:rsidRDefault="005540A0">
                    <w:pPr>
                      <w:pStyle w:val="a8"/>
                      <w:jc w:val="center"/>
                      <w:rPr>
                        <w:rFonts w:asciiTheme="minorEastAsia" w:eastAsiaTheme="minorEastAsia" w:hAnsiTheme="minorEastAsia"/>
                        <w:sz w:val="18"/>
                        <w:szCs w:val="18"/>
                      </w:rPr>
                    </w:pPr>
                    <w:r w:rsidRPr="001B25DB">
                      <w:rPr>
                        <w:rFonts w:asciiTheme="minorEastAsia" w:eastAsiaTheme="minorEastAsia" w:hAnsiTheme="minorEastAsia" w:hint="eastAsia"/>
                        <w:sz w:val="18"/>
                        <w:szCs w:val="18"/>
                      </w:rPr>
                      <w:t>子公司名称</w:t>
                    </w:r>
                  </w:p>
                </w:tc>
              </w:sdtContent>
            </w:sdt>
            <w:sdt>
              <w:sdtPr>
                <w:rPr>
                  <w:rFonts w:asciiTheme="minorEastAsia" w:eastAsiaTheme="minorEastAsia" w:hAnsiTheme="minorEastAsia"/>
                  <w:sz w:val="18"/>
                  <w:szCs w:val="18"/>
                </w:rPr>
                <w:tag w:val="_PLD_572f8edb72e14612994de74f5cf5d006"/>
                <w:id w:val="-1813789741"/>
                <w:lock w:val="sdtLocked"/>
              </w:sdtPr>
              <w:sdtContent>
                <w:tc>
                  <w:tcPr>
                    <w:tcW w:w="327" w:type="pct"/>
                    <w:shd w:val="clear" w:color="auto" w:fill="auto"/>
                    <w:vAlign w:val="center"/>
                  </w:tcPr>
                  <w:p w:rsidR="00877D2C" w:rsidRPr="001B25DB" w:rsidRDefault="005540A0">
                    <w:pPr>
                      <w:pStyle w:val="a8"/>
                      <w:jc w:val="center"/>
                      <w:rPr>
                        <w:rFonts w:asciiTheme="minorEastAsia" w:eastAsiaTheme="minorEastAsia" w:hAnsiTheme="minorEastAsia"/>
                        <w:sz w:val="18"/>
                        <w:szCs w:val="18"/>
                      </w:rPr>
                    </w:pPr>
                    <w:r w:rsidRPr="001B25DB">
                      <w:rPr>
                        <w:rFonts w:asciiTheme="minorEastAsia" w:eastAsiaTheme="minorEastAsia" w:hAnsiTheme="minorEastAsia" w:hint="eastAsia"/>
                        <w:sz w:val="18"/>
                        <w:szCs w:val="18"/>
                      </w:rPr>
                      <w:t>股权处置价款</w:t>
                    </w:r>
                  </w:p>
                </w:tc>
              </w:sdtContent>
            </w:sdt>
            <w:sdt>
              <w:sdtPr>
                <w:rPr>
                  <w:rFonts w:asciiTheme="minorEastAsia" w:eastAsiaTheme="minorEastAsia" w:hAnsiTheme="minorEastAsia"/>
                  <w:sz w:val="18"/>
                  <w:szCs w:val="18"/>
                </w:rPr>
                <w:tag w:val="_PLD_eb31f78c58b74a8b9034c22037b96959"/>
                <w:id w:val="-301933396"/>
                <w:lock w:val="sdtLocked"/>
              </w:sdtPr>
              <w:sdtContent>
                <w:tc>
                  <w:tcPr>
                    <w:tcW w:w="342" w:type="pct"/>
                    <w:shd w:val="clear" w:color="auto" w:fill="auto"/>
                    <w:vAlign w:val="center"/>
                  </w:tcPr>
                  <w:p w:rsidR="00877D2C" w:rsidRPr="001B25DB" w:rsidRDefault="005540A0">
                    <w:pPr>
                      <w:pStyle w:val="a8"/>
                      <w:jc w:val="center"/>
                      <w:rPr>
                        <w:rFonts w:asciiTheme="minorEastAsia" w:eastAsiaTheme="minorEastAsia" w:hAnsiTheme="minorEastAsia"/>
                        <w:sz w:val="18"/>
                        <w:szCs w:val="18"/>
                      </w:rPr>
                    </w:pPr>
                    <w:r w:rsidRPr="001B25DB">
                      <w:rPr>
                        <w:rFonts w:asciiTheme="minorEastAsia" w:eastAsiaTheme="minorEastAsia" w:hAnsiTheme="minorEastAsia" w:hint="eastAsia"/>
                        <w:sz w:val="18"/>
                        <w:szCs w:val="18"/>
                      </w:rPr>
                      <w:t>股权处置比例（%）</w:t>
                    </w:r>
                  </w:p>
                </w:tc>
              </w:sdtContent>
            </w:sdt>
            <w:sdt>
              <w:sdtPr>
                <w:rPr>
                  <w:rFonts w:asciiTheme="minorEastAsia" w:eastAsiaTheme="minorEastAsia" w:hAnsiTheme="minorEastAsia"/>
                  <w:sz w:val="18"/>
                  <w:szCs w:val="18"/>
                </w:rPr>
                <w:tag w:val="_PLD_0ec76b8f1d8f4befbadc454cd714e009"/>
                <w:id w:val="338203911"/>
                <w:lock w:val="sdtLocked"/>
              </w:sdtPr>
              <w:sdtContent>
                <w:tc>
                  <w:tcPr>
                    <w:tcW w:w="348" w:type="pct"/>
                    <w:shd w:val="clear" w:color="auto" w:fill="auto"/>
                    <w:vAlign w:val="center"/>
                  </w:tcPr>
                  <w:p w:rsidR="00877D2C" w:rsidRPr="001B25DB" w:rsidRDefault="005540A0">
                    <w:pPr>
                      <w:pStyle w:val="a8"/>
                      <w:jc w:val="center"/>
                      <w:rPr>
                        <w:rFonts w:asciiTheme="minorEastAsia" w:eastAsiaTheme="minorEastAsia" w:hAnsiTheme="minorEastAsia"/>
                        <w:sz w:val="18"/>
                        <w:szCs w:val="18"/>
                      </w:rPr>
                    </w:pPr>
                    <w:r w:rsidRPr="001B25DB">
                      <w:rPr>
                        <w:rFonts w:asciiTheme="minorEastAsia" w:eastAsiaTheme="minorEastAsia" w:hAnsiTheme="minorEastAsia" w:hint="eastAsia"/>
                        <w:sz w:val="18"/>
                        <w:szCs w:val="18"/>
                      </w:rPr>
                      <w:t>股权处置方式</w:t>
                    </w:r>
                  </w:p>
                </w:tc>
              </w:sdtContent>
            </w:sdt>
            <w:sdt>
              <w:sdtPr>
                <w:rPr>
                  <w:rFonts w:asciiTheme="minorEastAsia" w:eastAsiaTheme="minorEastAsia" w:hAnsiTheme="minorEastAsia"/>
                  <w:sz w:val="18"/>
                  <w:szCs w:val="18"/>
                </w:rPr>
                <w:tag w:val="_PLD_c7bf5ceeb08f41f1879de5e278d8d170"/>
                <w:id w:val="2120332744"/>
                <w:lock w:val="sdtLocked"/>
              </w:sdtPr>
              <w:sdtContent>
                <w:tc>
                  <w:tcPr>
                    <w:tcW w:w="347" w:type="pct"/>
                    <w:shd w:val="clear" w:color="auto" w:fill="auto"/>
                    <w:vAlign w:val="center"/>
                  </w:tcPr>
                  <w:p w:rsidR="00877D2C" w:rsidRPr="001B25DB" w:rsidRDefault="005540A0">
                    <w:pPr>
                      <w:pStyle w:val="a8"/>
                      <w:jc w:val="center"/>
                      <w:rPr>
                        <w:rFonts w:asciiTheme="minorEastAsia" w:eastAsiaTheme="minorEastAsia" w:hAnsiTheme="minorEastAsia"/>
                        <w:sz w:val="18"/>
                        <w:szCs w:val="18"/>
                      </w:rPr>
                    </w:pPr>
                    <w:r w:rsidRPr="001B25DB">
                      <w:rPr>
                        <w:rFonts w:asciiTheme="minorEastAsia" w:eastAsiaTheme="minorEastAsia" w:hAnsiTheme="minorEastAsia" w:hint="eastAsia"/>
                        <w:sz w:val="18"/>
                        <w:szCs w:val="18"/>
                      </w:rPr>
                      <w:t>丧失控制权的时点</w:t>
                    </w:r>
                  </w:p>
                </w:tc>
              </w:sdtContent>
            </w:sdt>
            <w:sdt>
              <w:sdtPr>
                <w:rPr>
                  <w:rFonts w:asciiTheme="minorEastAsia" w:eastAsiaTheme="minorEastAsia" w:hAnsiTheme="minorEastAsia"/>
                  <w:sz w:val="18"/>
                  <w:szCs w:val="18"/>
                </w:rPr>
                <w:tag w:val="_PLD_1b08597212b0442f95bdeb425ee04bed"/>
                <w:id w:val="425382600"/>
                <w:lock w:val="sdtLocked"/>
              </w:sdtPr>
              <w:sdtContent>
                <w:tc>
                  <w:tcPr>
                    <w:tcW w:w="411" w:type="pct"/>
                    <w:shd w:val="clear" w:color="auto" w:fill="auto"/>
                    <w:vAlign w:val="center"/>
                  </w:tcPr>
                  <w:p w:rsidR="00877D2C" w:rsidRPr="001B25DB" w:rsidRDefault="005540A0">
                    <w:pPr>
                      <w:pStyle w:val="a8"/>
                      <w:jc w:val="center"/>
                      <w:rPr>
                        <w:rFonts w:asciiTheme="minorEastAsia" w:eastAsiaTheme="minorEastAsia" w:hAnsiTheme="minorEastAsia"/>
                        <w:sz w:val="18"/>
                        <w:szCs w:val="18"/>
                      </w:rPr>
                    </w:pPr>
                    <w:r w:rsidRPr="001B25DB">
                      <w:rPr>
                        <w:rFonts w:asciiTheme="minorEastAsia" w:eastAsiaTheme="minorEastAsia" w:hAnsiTheme="minorEastAsia" w:hint="eastAsia"/>
                        <w:sz w:val="18"/>
                        <w:szCs w:val="18"/>
                      </w:rPr>
                      <w:t>丧失控制权时点的确定依据</w:t>
                    </w:r>
                  </w:p>
                </w:tc>
              </w:sdtContent>
            </w:sdt>
            <w:sdt>
              <w:sdtPr>
                <w:rPr>
                  <w:rFonts w:asciiTheme="minorEastAsia" w:eastAsiaTheme="minorEastAsia" w:hAnsiTheme="minorEastAsia"/>
                  <w:sz w:val="18"/>
                  <w:szCs w:val="18"/>
                </w:rPr>
                <w:tag w:val="_PLD_c7a1493c131946e598e7cb5f73d420be"/>
                <w:id w:val="-1250038826"/>
                <w:lock w:val="sdtLocked"/>
              </w:sdtPr>
              <w:sdtContent>
                <w:tc>
                  <w:tcPr>
                    <w:tcW w:w="512" w:type="pct"/>
                    <w:shd w:val="clear" w:color="auto" w:fill="auto"/>
                    <w:vAlign w:val="center"/>
                  </w:tcPr>
                  <w:p w:rsidR="00877D2C" w:rsidRPr="001B25DB" w:rsidRDefault="005540A0">
                    <w:pPr>
                      <w:pStyle w:val="a8"/>
                      <w:jc w:val="center"/>
                      <w:rPr>
                        <w:rFonts w:asciiTheme="minorEastAsia" w:eastAsiaTheme="minorEastAsia" w:hAnsiTheme="minorEastAsia"/>
                        <w:sz w:val="18"/>
                        <w:szCs w:val="18"/>
                      </w:rPr>
                    </w:pPr>
                    <w:r w:rsidRPr="001B25DB">
                      <w:rPr>
                        <w:rFonts w:asciiTheme="minorEastAsia" w:eastAsiaTheme="minorEastAsia" w:hAnsiTheme="minorEastAsia" w:hint="eastAsia"/>
                        <w:sz w:val="18"/>
                        <w:szCs w:val="18"/>
                      </w:rPr>
                      <w:t>处置价款与处置投资对应的合并财务报表层面享有该子公司净资产份额的差额</w:t>
                    </w:r>
                  </w:p>
                </w:tc>
              </w:sdtContent>
            </w:sdt>
            <w:sdt>
              <w:sdtPr>
                <w:rPr>
                  <w:rFonts w:asciiTheme="minorEastAsia" w:eastAsiaTheme="minorEastAsia" w:hAnsiTheme="minorEastAsia"/>
                  <w:sz w:val="18"/>
                  <w:szCs w:val="18"/>
                </w:rPr>
                <w:tag w:val="_PLD_9261c8535fc740458338be69f1d90b4a"/>
                <w:id w:val="-628636058"/>
                <w:lock w:val="sdtLocked"/>
              </w:sdtPr>
              <w:sdtContent>
                <w:tc>
                  <w:tcPr>
                    <w:tcW w:w="396" w:type="pct"/>
                    <w:shd w:val="clear" w:color="auto" w:fill="auto"/>
                    <w:vAlign w:val="center"/>
                  </w:tcPr>
                  <w:p w:rsidR="00877D2C" w:rsidRPr="001B25DB" w:rsidRDefault="005540A0">
                    <w:pPr>
                      <w:pStyle w:val="a8"/>
                      <w:jc w:val="center"/>
                      <w:rPr>
                        <w:rFonts w:asciiTheme="minorEastAsia" w:eastAsiaTheme="minorEastAsia" w:hAnsiTheme="minorEastAsia"/>
                        <w:sz w:val="18"/>
                        <w:szCs w:val="18"/>
                      </w:rPr>
                    </w:pPr>
                    <w:r w:rsidRPr="001B25DB">
                      <w:rPr>
                        <w:rFonts w:asciiTheme="minorEastAsia" w:eastAsiaTheme="minorEastAsia" w:hAnsiTheme="minorEastAsia" w:hint="eastAsia"/>
                        <w:sz w:val="18"/>
                        <w:szCs w:val="18"/>
                      </w:rPr>
                      <w:t>丧失控制权之日剩余股权的比例</w:t>
                    </w:r>
                    <w:r w:rsidRPr="001B25DB">
                      <w:rPr>
                        <w:rFonts w:asciiTheme="minorEastAsia" w:eastAsiaTheme="minorEastAsia" w:hAnsiTheme="minorEastAsia" w:cs="Arial" w:hint="eastAsia"/>
                        <w:color w:val="000000"/>
                        <w:sz w:val="18"/>
                        <w:szCs w:val="18"/>
                        <w:lang w:val="en-GB"/>
                      </w:rPr>
                      <w:t>（%）</w:t>
                    </w:r>
                  </w:p>
                </w:tc>
              </w:sdtContent>
            </w:sdt>
            <w:sdt>
              <w:sdtPr>
                <w:rPr>
                  <w:rFonts w:asciiTheme="minorEastAsia" w:eastAsiaTheme="minorEastAsia" w:hAnsiTheme="minorEastAsia"/>
                  <w:sz w:val="18"/>
                  <w:szCs w:val="18"/>
                </w:rPr>
                <w:tag w:val="_PLD_d151aeba00c148c2a3808be449488f2f"/>
                <w:id w:val="-1662073622"/>
                <w:lock w:val="sdtLocked"/>
              </w:sdtPr>
              <w:sdtContent>
                <w:tc>
                  <w:tcPr>
                    <w:tcW w:w="418" w:type="pct"/>
                    <w:shd w:val="clear" w:color="auto" w:fill="auto"/>
                    <w:vAlign w:val="center"/>
                  </w:tcPr>
                  <w:p w:rsidR="00877D2C" w:rsidRPr="001B25DB" w:rsidRDefault="005540A0">
                    <w:pPr>
                      <w:pStyle w:val="a8"/>
                      <w:jc w:val="center"/>
                      <w:rPr>
                        <w:rFonts w:asciiTheme="minorEastAsia" w:eastAsiaTheme="minorEastAsia" w:hAnsiTheme="minorEastAsia"/>
                        <w:sz w:val="18"/>
                        <w:szCs w:val="18"/>
                      </w:rPr>
                    </w:pPr>
                    <w:r w:rsidRPr="001B25DB">
                      <w:rPr>
                        <w:rFonts w:asciiTheme="minorEastAsia" w:eastAsiaTheme="minorEastAsia" w:hAnsiTheme="minorEastAsia" w:hint="eastAsia"/>
                        <w:sz w:val="18"/>
                        <w:szCs w:val="18"/>
                      </w:rPr>
                      <w:t>丧失控制权之日剩余股权的账面价值</w:t>
                    </w:r>
                  </w:p>
                </w:tc>
              </w:sdtContent>
            </w:sdt>
            <w:sdt>
              <w:sdtPr>
                <w:rPr>
                  <w:rFonts w:asciiTheme="minorEastAsia" w:eastAsiaTheme="minorEastAsia" w:hAnsiTheme="minorEastAsia"/>
                  <w:sz w:val="18"/>
                  <w:szCs w:val="18"/>
                </w:rPr>
                <w:tag w:val="_PLD_ed973cbd055a4f3584c87fecde864f81"/>
                <w:id w:val="-1413769311"/>
                <w:lock w:val="sdtLocked"/>
              </w:sdtPr>
              <w:sdtContent>
                <w:tc>
                  <w:tcPr>
                    <w:tcW w:w="414" w:type="pct"/>
                    <w:shd w:val="clear" w:color="auto" w:fill="auto"/>
                    <w:vAlign w:val="center"/>
                  </w:tcPr>
                  <w:p w:rsidR="00877D2C" w:rsidRPr="001B25DB" w:rsidRDefault="005540A0">
                    <w:pPr>
                      <w:pStyle w:val="a8"/>
                      <w:jc w:val="center"/>
                      <w:rPr>
                        <w:rFonts w:asciiTheme="minorEastAsia" w:eastAsiaTheme="minorEastAsia" w:hAnsiTheme="minorEastAsia"/>
                        <w:sz w:val="18"/>
                        <w:szCs w:val="18"/>
                      </w:rPr>
                    </w:pPr>
                    <w:r w:rsidRPr="001B25DB">
                      <w:rPr>
                        <w:rFonts w:asciiTheme="minorEastAsia" w:eastAsiaTheme="minorEastAsia" w:hAnsiTheme="minorEastAsia" w:hint="eastAsia"/>
                        <w:sz w:val="18"/>
                        <w:szCs w:val="18"/>
                      </w:rPr>
                      <w:t>丧失控制权之日剩余股权的公允价值</w:t>
                    </w:r>
                  </w:p>
                </w:tc>
              </w:sdtContent>
            </w:sdt>
            <w:sdt>
              <w:sdtPr>
                <w:rPr>
                  <w:rFonts w:asciiTheme="minorEastAsia" w:eastAsiaTheme="minorEastAsia" w:hAnsiTheme="minorEastAsia"/>
                  <w:sz w:val="18"/>
                  <w:szCs w:val="18"/>
                </w:rPr>
                <w:tag w:val="_PLD_c3a59fb5483c403d8d35f967fe2c2db2"/>
                <w:id w:val="1498610974"/>
                <w:lock w:val="sdtLocked"/>
              </w:sdtPr>
              <w:sdtContent>
                <w:tc>
                  <w:tcPr>
                    <w:tcW w:w="454" w:type="pct"/>
                    <w:shd w:val="clear" w:color="auto" w:fill="auto"/>
                    <w:vAlign w:val="center"/>
                  </w:tcPr>
                  <w:p w:rsidR="00877D2C" w:rsidRPr="001B25DB" w:rsidRDefault="005540A0">
                    <w:pPr>
                      <w:pStyle w:val="a8"/>
                      <w:jc w:val="center"/>
                      <w:rPr>
                        <w:rFonts w:asciiTheme="minorEastAsia" w:eastAsiaTheme="minorEastAsia" w:hAnsiTheme="minorEastAsia"/>
                        <w:sz w:val="18"/>
                        <w:szCs w:val="18"/>
                      </w:rPr>
                    </w:pPr>
                    <w:r w:rsidRPr="001B25DB">
                      <w:rPr>
                        <w:rFonts w:asciiTheme="minorEastAsia" w:eastAsiaTheme="minorEastAsia" w:hAnsiTheme="minorEastAsia" w:hint="eastAsia"/>
                        <w:sz w:val="18"/>
                        <w:szCs w:val="18"/>
                      </w:rPr>
                      <w:t>按照公允价值重新计量剩余股权产生的利得或损失</w:t>
                    </w:r>
                  </w:p>
                </w:tc>
              </w:sdtContent>
            </w:sdt>
            <w:sdt>
              <w:sdtPr>
                <w:rPr>
                  <w:rFonts w:asciiTheme="minorEastAsia" w:eastAsiaTheme="minorEastAsia" w:hAnsiTheme="minorEastAsia"/>
                  <w:sz w:val="18"/>
                  <w:szCs w:val="18"/>
                </w:rPr>
                <w:tag w:val="_PLD_b29bbee5fdee4653ba99ccfed075c972"/>
                <w:id w:val="-474599866"/>
                <w:lock w:val="sdtLocked"/>
              </w:sdtPr>
              <w:sdtContent>
                <w:tc>
                  <w:tcPr>
                    <w:tcW w:w="466" w:type="pct"/>
                    <w:shd w:val="clear" w:color="auto" w:fill="auto"/>
                    <w:vAlign w:val="center"/>
                  </w:tcPr>
                  <w:p w:rsidR="00877D2C" w:rsidRPr="001B25DB" w:rsidRDefault="005540A0">
                    <w:pPr>
                      <w:pStyle w:val="a8"/>
                      <w:jc w:val="center"/>
                      <w:rPr>
                        <w:rFonts w:asciiTheme="minorEastAsia" w:eastAsiaTheme="minorEastAsia" w:hAnsiTheme="minorEastAsia"/>
                        <w:sz w:val="18"/>
                        <w:szCs w:val="18"/>
                      </w:rPr>
                    </w:pPr>
                    <w:r w:rsidRPr="001B25DB">
                      <w:rPr>
                        <w:rFonts w:asciiTheme="minorEastAsia" w:eastAsiaTheme="minorEastAsia" w:hAnsiTheme="minorEastAsia" w:hint="eastAsia"/>
                        <w:sz w:val="18"/>
                        <w:szCs w:val="18"/>
                      </w:rPr>
                      <w:t>丧失控制权之日剩余股权公允价值的确定方法及主要假设</w:t>
                    </w:r>
                  </w:p>
                </w:tc>
              </w:sdtContent>
            </w:sdt>
            <w:sdt>
              <w:sdtPr>
                <w:rPr>
                  <w:rFonts w:asciiTheme="minorEastAsia" w:eastAsiaTheme="minorEastAsia" w:hAnsiTheme="minorEastAsia"/>
                  <w:sz w:val="18"/>
                  <w:szCs w:val="18"/>
                </w:rPr>
                <w:tag w:val="_PLD_18989f6196834147b642768f33410b72"/>
                <w:id w:val="2064598218"/>
                <w:lock w:val="sdtLocked"/>
              </w:sdtPr>
              <w:sdtContent>
                <w:tc>
                  <w:tcPr>
                    <w:tcW w:w="311" w:type="pct"/>
                    <w:shd w:val="clear" w:color="auto" w:fill="auto"/>
                    <w:vAlign w:val="center"/>
                  </w:tcPr>
                  <w:p w:rsidR="00877D2C" w:rsidRPr="001B25DB" w:rsidRDefault="005540A0">
                    <w:pPr>
                      <w:pStyle w:val="a8"/>
                      <w:jc w:val="center"/>
                      <w:rPr>
                        <w:rFonts w:asciiTheme="minorEastAsia" w:eastAsiaTheme="minorEastAsia" w:hAnsiTheme="minorEastAsia"/>
                        <w:sz w:val="18"/>
                        <w:szCs w:val="18"/>
                      </w:rPr>
                    </w:pPr>
                    <w:r w:rsidRPr="001B25DB">
                      <w:rPr>
                        <w:rFonts w:asciiTheme="minorEastAsia" w:eastAsiaTheme="minorEastAsia" w:hAnsiTheme="minorEastAsia" w:hint="eastAsia"/>
                        <w:sz w:val="18"/>
                        <w:szCs w:val="18"/>
                      </w:rPr>
                      <w:t>与原子公司股权投资相关的其他综合收益转入投资损益的金额</w:t>
                    </w:r>
                  </w:p>
                </w:tc>
              </w:sdtContent>
            </w:sdt>
          </w:tr>
          <w:sdt>
            <w:sdtPr>
              <w:rPr>
                <w:rFonts w:asciiTheme="minorEastAsia" w:eastAsiaTheme="minorEastAsia" w:hAnsiTheme="minorEastAsia"/>
                <w:sz w:val="18"/>
                <w:szCs w:val="18"/>
              </w:rPr>
              <w:alias w:val="单次交易处置对子公司投资即丧失控制权的情形明细"/>
              <w:tag w:val="_TUP_4965fdda016349cf8e338a0edbf5bc5f"/>
              <w:id w:val="-658231322"/>
              <w:lock w:val="sdtLocked"/>
            </w:sdtPr>
            <w:sdtContent>
              <w:tr w:rsidR="00877D2C">
                <w:tc>
                  <w:tcPr>
                    <w:tcW w:w="254" w:type="pct"/>
                  </w:tcPr>
                  <w:p w:rsidR="00877D2C" w:rsidRPr="001B25DB" w:rsidRDefault="00E85A6A">
                    <w:pPr>
                      <w:pStyle w:val="a8"/>
                      <w:rPr>
                        <w:rFonts w:asciiTheme="minorEastAsia" w:eastAsiaTheme="minorEastAsia" w:hAnsiTheme="minorEastAsia"/>
                        <w:sz w:val="18"/>
                        <w:szCs w:val="18"/>
                      </w:rPr>
                    </w:pPr>
                    <w:r w:rsidRPr="001B25DB">
                      <w:rPr>
                        <w:rFonts w:asciiTheme="minorEastAsia" w:eastAsiaTheme="minorEastAsia" w:hAnsiTheme="minorEastAsia"/>
                        <w:sz w:val="18"/>
                        <w:szCs w:val="18"/>
                      </w:rPr>
                      <w:t>安徽合汇金源科技有限公司</w:t>
                    </w:r>
                  </w:p>
                </w:tc>
                <w:tc>
                  <w:tcPr>
                    <w:tcW w:w="327" w:type="pct"/>
                  </w:tcPr>
                  <w:p w:rsidR="00877D2C" w:rsidRPr="001B25DB" w:rsidRDefault="00E85A6A">
                    <w:pPr>
                      <w:pStyle w:val="a8"/>
                      <w:jc w:val="right"/>
                      <w:rPr>
                        <w:rFonts w:asciiTheme="minorEastAsia" w:eastAsiaTheme="minorEastAsia" w:hAnsiTheme="minorEastAsia"/>
                        <w:sz w:val="18"/>
                        <w:szCs w:val="18"/>
                      </w:rPr>
                    </w:pPr>
                    <w:r w:rsidRPr="001B25DB">
                      <w:rPr>
                        <w:rFonts w:asciiTheme="minorEastAsia" w:eastAsiaTheme="minorEastAsia" w:hAnsiTheme="minorEastAsia"/>
                        <w:sz w:val="18"/>
                        <w:szCs w:val="18"/>
                      </w:rPr>
                      <w:t>33,074,800.00</w:t>
                    </w:r>
                  </w:p>
                </w:tc>
                <w:tc>
                  <w:tcPr>
                    <w:tcW w:w="342" w:type="pct"/>
                  </w:tcPr>
                  <w:p w:rsidR="00877D2C" w:rsidRPr="001B25DB" w:rsidRDefault="00E85A6A">
                    <w:pPr>
                      <w:pStyle w:val="a8"/>
                      <w:jc w:val="right"/>
                      <w:rPr>
                        <w:rFonts w:asciiTheme="minorEastAsia" w:eastAsiaTheme="minorEastAsia" w:hAnsiTheme="minorEastAsia"/>
                        <w:sz w:val="18"/>
                        <w:szCs w:val="18"/>
                      </w:rPr>
                    </w:pPr>
                    <w:r w:rsidRPr="001B25DB">
                      <w:rPr>
                        <w:rFonts w:asciiTheme="minorEastAsia" w:eastAsiaTheme="minorEastAsia" w:hAnsiTheme="minorEastAsia"/>
                        <w:sz w:val="18"/>
                        <w:szCs w:val="18"/>
                      </w:rPr>
                      <w:t>100%</w:t>
                    </w:r>
                  </w:p>
                </w:tc>
                <w:tc>
                  <w:tcPr>
                    <w:tcW w:w="348" w:type="pct"/>
                  </w:tcPr>
                  <w:p w:rsidR="00877D2C" w:rsidRPr="001B25DB" w:rsidRDefault="00E85A6A">
                    <w:pPr>
                      <w:pStyle w:val="a8"/>
                      <w:rPr>
                        <w:rFonts w:asciiTheme="minorEastAsia" w:eastAsiaTheme="minorEastAsia" w:hAnsiTheme="minorEastAsia"/>
                        <w:sz w:val="18"/>
                        <w:szCs w:val="18"/>
                      </w:rPr>
                    </w:pPr>
                    <w:r w:rsidRPr="001B25DB">
                      <w:rPr>
                        <w:rFonts w:asciiTheme="minorEastAsia" w:eastAsiaTheme="minorEastAsia" w:hAnsiTheme="minorEastAsia"/>
                        <w:sz w:val="18"/>
                        <w:szCs w:val="18"/>
                      </w:rPr>
                      <w:t>出售</w:t>
                    </w:r>
                  </w:p>
                </w:tc>
                <w:tc>
                  <w:tcPr>
                    <w:tcW w:w="347" w:type="pct"/>
                  </w:tcPr>
                  <w:p w:rsidR="00877D2C" w:rsidRPr="001B25DB" w:rsidRDefault="001B25DB">
                    <w:pPr>
                      <w:pStyle w:val="a8"/>
                      <w:rPr>
                        <w:rFonts w:asciiTheme="minorEastAsia" w:eastAsiaTheme="minorEastAsia" w:hAnsiTheme="minorEastAsia"/>
                        <w:sz w:val="18"/>
                        <w:szCs w:val="18"/>
                      </w:rPr>
                    </w:pPr>
                    <w:r w:rsidRPr="001B25DB">
                      <w:rPr>
                        <w:rFonts w:asciiTheme="minorEastAsia" w:eastAsiaTheme="minorEastAsia" w:hAnsiTheme="minorEastAsia"/>
                        <w:sz w:val="18"/>
                        <w:szCs w:val="18"/>
                      </w:rPr>
                      <w:t>2020.12.30</w:t>
                    </w:r>
                  </w:p>
                </w:tc>
                <w:tc>
                  <w:tcPr>
                    <w:tcW w:w="411" w:type="pct"/>
                  </w:tcPr>
                  <w:p w:rsidR="00877D2C" w:rsidRPr="001B25DB" w:rsidRDefault="001B25DB">
                    <w:pPr>
                      <w:pStyle w:val="a8"/>
                      <w:rPr>
                        <w:rFonts w:asciiTheme="minorEastAsia" w:eastAsiaTheme="minorEastAsia" w:hAnsiTheme="minorEastAsia"/>
                        <w:sz w:val="18"/>
                        <w:szCs w:val="18"/>
                      </w:rPr>
                    </w:pPr>
                    <w:r w:rsidRPr="001B25DB">
                      <w:rPr>
                        <w:rFonts w:asciiTheme="minorEastAsia" w:eastAsiaTheme="minorEastAsia" w:hAnsiTheme="minorEastAsia"/>
                        <w:sz w:val="18"/>
                        <w:szCs w:val="18"/>
                      </w:rPr>
                      <w:t>股权转让协议已签订，股权转让款全部收回，公章、财务章、法人章银行账户密码等均已交接</w:t>
                    </w:r>
                  </w:p>
                </w:tc>
                <w:tc>
                  <w:tcPr>
                    <w:tcW w:w="512" w:type="pct"/>
                  </w:tcPr>
                  <w:p w:rsidR="00877D2C" w:rsidRPr="001B25DB" w:rsidRDefault="001B25DB">
                    <w:pPr>
                      <w:pStyle w:val="a8"/>
                      <w:jc w:val="right"/>
                      <w:rPr>
                        <w:rFonts w:asciiTheme="minorEastAsia" w:eastAsiaTheme="minorEastAsia" w:hAnsiTheme="minorEastAsia"/>
                        <w:sz w:val="18"/>
                        <w:szCs w:val="18"/>
                      </w:rPr>
                    </w:pPr>
                    <w:r w:rsidRPr="001B25DB">
                      <w:rPr>
                        <w:rFonts w:asciiTheme="minorEastAsia" w:eastAsiaTheme="minorEastAsia" w:hAnsiTheme="minorEastAsia"/>
                        <w:sz w:val="18"/>
                        <w:szCs w:val="18"/>
                      </w:rPr>
                      <w:t>8,883,714.41</w:t>
                    </w:r>
                  </w:p>
                </w:tc>
                <w:tc>
                  <w:tcPr>
                    <w:tcW w:w="396" w:type="pct"/>
                  </w:tcPr>
                  <w:p w:rsidR="00877D2C" w:rsidRPr="001B25DB" w:rsidRDefault="00877D2C">
                    <w:pPr>
                      <w:pStyle w:val="a8"/>
                      <w:jc w:val="right"/>
                      <w:rPr>
                        <w:rFonts w:asciiTheme="minorEastAsia" w:eastAsiaTheme="minorEastAsia" w:hAnsiTheme="minorEastAsia"/>
                        <w:sz w:val="18"/>
                        <w:szCs w:val="18"/>
                      </w:rPr>
                    </w:pPr>
                  </w:p>
                </w:tc>
                <w:tc>
                  <w:tcPr>
                    <w:tcW w:w="418" w:type="pct"/>
                  </w:tcPr>
                  <w:p w:rsidR="00877D2C" w:rsidRPr="001B25DB" w:rsidRDefault="00877D2C">
                    <w:pPr>
                      <w:pStyle w:val="a8"/>
                      <w:jc w:val="right"/>
                      <w:rPr>
                        <w:rFonts w:asciiTheme="minorEastAsia" w:eastAsiaTheme="minorEastAsia" w:hAnsiTheme="minorEastAsia"/>
                        <w:sz w:val="18"/>
                        <w:szCs w:val="18"/>
                      </w:rPr>
                    </w:pPr>
                  </w:p>
                </w:tc>
                <w:tc>
                  <w:tcPr>
                    <w:tcW w:w="414" w:type="pct"/>
                  </w:tcPr>
                  <w:p w:rsidR="00877D2C" w:rsidRPr="001B25DB" w:rsidRDefault="00877D2C">
                    <w:pPr>
                      <w:pStyle w:val="a8"/>
                      <w:jc w:val="right"/>
                      <w:rPr>
                        <w:rFonts w:asciiTheme="minorEastAsia" w:eastAsiaTheme="minorEastAsia" w:hAnsiTheme="minorEastAsia"/>
                        <w:sz w:val="18"/>
                        <w:szCs w:val="18"/>
                      </w:rPr>
                    </w:pPr>
                  </w:p>
                </w:tc>
                <w:tc>
                  <w:tcPr>
                    <w:tcW w:w="454" w:type="pct"/>
                  </w:tcPr>
                  <w:p w:rsidR="00877D2C" w:rsidRPr="001B25DB" w:rsidRDefault="00877D2C">
                    <w:pPr>
                      <w:pStyle w:val="a8"/>
                      <w:jc w:val="right"/>
                      <w:rPr>
                        <w:rFonts w:asciiTheme="minorEastAsia" w:eastAsiaTheme="minorEastAsia" w:hAnsiTheme="minorEastAsia"/>
                        <w:sz w:val="18"/>
                        <w:szCs w:val="18"/>
                      </w:rPr>
                    </w:pPr>
                  </w:p>
                </w:tc>
                <w:tc>
                  <w:tcPr>
                    <w:tcW w:w="466" w:type="pct"/>
                  </w:tcPr>
                  <w:p w:rsidR="00877D2C" w:rsidRPr="001B25DB" w:rsidRDefault="00877D2C">
                    <w:pPr>
                      <w:pStyle w:val="a8"/>
                      <w:rPr>
                        <w:rFonts w:asciiTheme="minorEastAsia" w:eastAsiaTheme="minorEastAsia" w:hAnsiTheme="minorEastAsia"/>
                        <w:sz w:val="18"/>
                        <w:szCs w:val="18"/>
                      </w:rPr>
                    </w:pPr>
                  </w:p>
                </w:tc>
                <w:tc>
                  <w:tcPr>
                    <w:tcW w:w="311" w:type="pct"/>
                  </w:tcPr>
                  <w:p w:rsidR="00877D2C" w:rsidRPr="001B25DB" w:rsidRDefault="00877D2C">
                    <w:pPr>
                      <w:pStyle w:val="a8"/>
                      <w:jc w:val="right"/>
                      <w:rPr>
                        <w:rFonts w:asciiTheme="minorEastAsia" w:eastAsiaTheme="minorEastAsia" w:hAnsiTheme="minorEastAsia"/>
                        <w:sz w:val="18"/>
                        <w:szCs w:val="18"/>
                      </w:rPr>
                    </w:pPr>
                  </w:p>
                </w:tc>
              </w:tr>
            </w:sdtContent>
          </w:sdt>
        </w:tbl>
        <w:p w:rsidR="00877D2C" w:rsidRDefault="00877D2C">
          <w:pPr>
            <w:rPr>
              <w:rFonts w:cs="Arial"/>
              <w:color w:val="000000"/>
            </w:rPr>
          </w:pPr>
        </w:p>
        <w:p w:rsidR="00877D2C" w:rsidRDefault="005540A0">
          <w:pPr>
            <w:rPr>
              <w:rFonts w:cs="Arial"/>
              <w:color w:val="000000"/>
            </w:rPr>
          </w:pPr>
          <w:r>
            <w:rPr>
              <w:rFonts w:cs="Arial" w:hint="eastAsia"/>
              <w:color w:val="000000"/>
            </w:rPr>
            <w:t>其他说明：</w:t>
          </w:r>
        </w:p>
        <w:sdt>
          <w:sdtPr>
            <w:rPr>
              <w:rFonts w:cs="Arial"/>
              <w:color w:val="000000"/>
            </w:rPr>
            <w:alias w:val="是否适用：单次交易处置对子公司投资即丧失控制权的情形的说明[双击切换]"/>
            <w:tag w:val="_GBC_e9745370c40b4780b36f3f18da05201e"/>
            <w:id w:val="-1552607022"/>
            <w:lock w:val="sdtLocked"/>
            <w:placeholder>
              <w:docPart w:val="GBC22222222222222222222222222222"/>
            </w:placeholder>
          </w:sdtPr>
          <w:sdtContent>
            <w:p w:rsidR="00877D2C" w:rsidRDefault="006A4C27" w:rsidP="00E339E3">
              <w:pPr>
                <w:rPr>
                  <w:color w:val="000000"/>
                </w:rPr>
              </w:pPr>
              <w:r>
                <w:rPr>
                  <w:rFonts w:cs="Arial"/>
                  <w:color w:val="000000"/>
                </w:rPr>
                <w:fldChar w:fldCharType="begin"/>
              </w:r>
              <w:r w:rsidR="00E339E3">
                <w:rPr>
                  <w:rFonts w:cs="Arial" w:hint="eastAsia"/>
                  <w:color w:val="000000"/>
                </w:rPr>
                <w:instrText xml:space="preserve">MACROBUTTON  SnrToggleCheckbox </w:instrText>
              </w:r>
              <w:r w:rsidR="00E339E3">
                <w:rPr>
                  <w:rFonts w:cs="Arial" w:hint="eastAsia"/>
                  <w:color w:val="000000"/>
                </w:rPr>
                <w:instrText>□适用</w:instrText>
              </w:r>
              <w:r w:rsidR="00E339E3">
                <w:rPr>
                  <w:rFonts w:cs="Arial" w:hint="eastAsia"/>
                  <w:color w:val="000000"/>
                </w:rPr>
                <w:instrText xml:space="preserve"> </w:instrText>
              </w:r>
              <w:r>
                <w:rPr>
                  <w:rFonts w:cs="Arial"/>
                  <w:color w:val="000000"/>
                </w:rPr>
                <w:fldChar w:fldCharType="end"/>
              </w:r>
              <w:r>
                <w:rPr>
                  <w:rFonts w:cs="Arial"/>
                  <w:color w:val="000000"/>
                </w:rPr>
                <w:fldChar w:fldCharType="begin"/>
              </w:r>
              <w:r w:rsidR="00E339E3">
                <w:rPr>
                  <w:rFonts w:cs="Arial" w:hint="eastAsia"/>
                  <w:color w:val="000000"/>
                </w:rPr>
                <w:instrText xml:space="preserve"> MACROBUTTON  SnrToggleCheckbox </w:instrText>
              </w:r>
              <w:r w:rsidR="00E339E3">
                <w:rPr>
                  <w:rFonts w:cs="Arial" w:hint="eastAsia"/>
                  <w:color w:val="000000"/>
                </w:rPr>
                <w:instrText>√不适用</w:instrText>
              </w:r>
              <w:r w:rsidR="00E339E3">
                <w:rPr>
                  <w:rFonts w:cs="Arial" w:hint="eastAsia"/>
                  <w:color w:val="000000"/>
                </w:rPr>
                <w:instrText xml:space="preserve"> </w:instrText>
              </w:r>
              <w:r>
                <w:rPr>
                  <w:rFonts w:cs="Arial"/>
                  <w:color w:val="000000"/>
                </w:rPr>
                <w:fldChar w:fldCharType="end"/>
              </w:r>
            </w:p>
          </w:sdtContent>
        </w:sdt>
      </w:sdtContent>
    </w:sdt>
    <w:p w:rsidR="00877D2C" w:rsidRDefault="00877D2C" w:rsidP="00E339E3">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其他原因的合并范围变动"/>
        <w:tag w:val="_SEC_06f741a2d2b342998a5d1499d841b2b1"/>
        <w:id w:val="2067980181"/>
        <w:lock w:val="sdtLocked"/>
        <w:placeholder>
          <w:docPart w:val="GBC22222222222222222222222222222"/>
        </w:placeholder>
      </w:sdtPr>
      <w:sdtEndPr>
        <w:rPr>
          <w:kern w:val="2"/>
          <w:szCs w:val="21"/>
        </w:rPr>
      </w:sdtEndPr>
      <w:sdtContent>
        <w:p w:rsidR="00877D2C" w:rsidRDefault="005540A0" w:rsidP="00B176E2">
          <w:pPr>
            <w:pStyle w:val="3"/>
            <w:numPr>
              <w:ilvl w:val="0"/>
              <w:numId w:val="106"/>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877D2C" w:rsidRDefault="005540A0">
          <w:r>
            <w:rPr>
              <w:rFonts w:hint="eastAsia"/>
            </w:rPr>
            <w:t>说明其他原因导致的合并范围变动（如，新设子公司、清算子公司等）及其相关情况：</w:t>
          </w:r>
        </w:p>
        <w:sdt>
          <w:sdtPr>
            <w:alias w:val="是否适用：其他原因导致的合并范围变动及其相关情况[双击切换]"/>
            <w:tag w:val="_GBC_a178c205f79f4941b8b4edb9c45db613"/>
            <w:id w:val="-119998538"/>
            <w:lock w:val="sdtLocked"/>
            <w:placeholder>
              <w:docPart w:val="GBC22222222222222222222222222222"/>
            </w:placeholder>
          </w:sdtPr>
          <w:sdtContent>
            <w:p w:rsidR="00877D2C" w:rsidRDefault="006A4C27" w:rsidP="00E339E3">
              <w:pPr>
                <w:rPr>
                  <w:rFonts w:asciiTheme="minorHAnsi" w:eastAsiaTheme="minorEastAsia" w:hAnsiTheme="minorHAnsi" w:cs="Arial"/>
                  <w:color w:val="000000"/>
                </w:rPr>
              </w:pPr>
              <w:r>
                <w:fldChar w:fldCharType="begin"/>
              </w:r>
              <w:r w:rsidR="00E339E3">
                <w:rPr>
                  <w:rFonts w:hint="eastAsia"/>
                </w:rPr>
                <w:instrText xml:space="preserve">MACROBUTTON  SnrToggleCheckbox </w:instrText>
              </w:r>
              <w:r w:rsidR="00E339E3">
                <w:rPr>
                  <w:rFonts w:hint="eastAsia"/>
                </w:rPr>
                <w:instrText>□适用</w:instrText>
              </w:r>
              <w:r w:rsidR="00E339E3">
                <w:rPr>
                  <w:rFonts w:hint="eastAsia"/>
                </w:rPr>
                <w:instrText xml:space="preserve"> </w:instrText>
              </w:r>
              <w:r>
                <w:fldChar w:fldCharType="end"/>
              </w:r>
              <w:r>
                <w:fldChar w:fldCharType="begin"/>
              </w:r>
              <w:r w:rsidR="00E339E3">
                <w:rPr>
                  <w:rFonts w:hint="eastAsia"/>
                </w:rPr>
                <w:instrText xml:space="preserve"> MACROBUTTON  SnrToggleCheckbox </w:instrText>
              </w:r>
              <w:r w:rsidR="00E339E3">
                <w:rPr>
                  <w:rFonts w:hint="eastAsia"/>
                </w:rPr>
                <w:instrText>√不适用</w:instrText>
              </w:r>
              <w:r w:rsidR="00E339E3">
                <w:rPr>
                  <w:rFonts w:hint="eastAsia"/>
                </w:rPr>
                <w:instrText xml:space="preserve"> </w:instrText>
              </w:r>
              <w:r>
                <w:fldChar w:fldCharType="end"/>
              </w:r>
            </w:p>
          </w:sdtContent>
        </w:sdt>
      </w:sdtContent>
    </w:sdt>
    <w:p w:rsidR="00877D2C" w:rsidRDefault="00877D2C">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同一控制下企业合并其他"/>
        <w:tag w:val="_SEC_ca392f46fede4abc8729431a3728c4bb"/>
        <w:id w:val="124668110"/>
        <w:lock w:val="sdtLocked"/>
        <w:placeholder>
          <w:docPart w:val="GBC22222222222222222222222222222"/>
        </w:placeholder>
      </w:sdtPr>
      <w:sdtEndPr>
        <w:rPr>
          <w:kern w:val="2"/>
          <w:szCs w:val="21"/>
        </w:rPr>
      </w:sdtEndPr>
      <w:sdtContent>
        <w:p w:rsidR="00877D2C" w:rsidRDefault="005540A0" w:rsidP="00B176E2">
          <w:pPr>
            <w:pStyle w:val="3"/>
            <w:numPr>
              <w:ilvl w:val="0"/>
              <w:numId w:val="106"/>
            </w:numPr>
            <w:rPr>
              <w:rFonts w:ascii="宋体" w:hAnsi="宋体" w:cs="Arial"/>
              <w:color w:val="000000"/>
            </w:rPr>
          </w:pPr>
          <w:r>
            <w:rPr>
              <w:rFonts w:ascii="宋体" w:hAnsi="宋体" w:cs="Arial" w:hint="eastAsia"/>
              <w:color w:val="000000"/>
            </w:rPr>
            <w:t>其他</w:t>
          </w:r>
        </w:p>
        <w:sdt>
          <w:sdtPr>
            <w:rPr>
              <w:rFonts w:cs="Arial" w:hint="eastAsia"/>
              <w:color w:val="000000"/>
            </w:rPr>
            <w:alias w:val="是否适用：合并范围的变更-其他说明[双击切换]"/>
            <w:tag w:val="_GBC_f93907dc64cd43f0a9e4c85b200aec0c"/>
            <w:id w:val="-1576889007"/>
            <w:lock w:val="sdtLocked"/>
            <w:placeholder>
              <w:docPart w:val="GBC22222222222222222222222222222"/>
            </w:placeholder>
          </w:sdtPr>
          <w:sdtContent>
            <w:p w:rsidR="00877D2C" w:rsidRPr="00E339E3" w:rsidRDefault="006A4C27">
              <w:pPr>
                <w:rPr>
                  <w:rFonts w:asciiTheme="minorHAnsi" w:eastAsiaTheme="minorEastAsia" w:hAnsiTheme="minorHAnsi" w:cs="Arial"/>
                  <w:color w:val="000000"/>
                </w:rPr>
              </w:pPr>
              <w:r>
                <w:rPr>
                  <w:rFonts w:cs="Arial"/>
                  <w:color w:val="000000"/>
                </w:rPr>
                <w:fldChar w:fldCharType="begin"/>
              </w:r>
              <w:r w:rsidR="00E339E3">
                <w:rPr>
                  <w:rFonts w:cs="Arial" w:hint="eastAsia"/>
                  <w:color w:val="000000"/>
                </w:rPr>
                <w:instrText xml:space="preserve"> MACROBUTTON  SnrToggleCheckbox </w:instrText>
              </w:r>
              <w:r w:rsidR="00E339E3">
                <w:rPr>
                  <w:rFonts w:cs="Arial" w:hint="eastAsia"/>
                  <w:color w:val="000000"/>
                </w:rPr>
                <w:instrText>□适用</w:instrText>
              </w:r>
              <w:r w:rsidR="00E339E3">
                <w:rPr>
                  <w:rFonts w:cs="Arial" w:hint="eastAsia"/>
                  <w:color w:val="000000"/>
                </w:rPr>
                <w:instrText xml:space="preserve">  </w:instrText>
              </w:r>
              <w:r>
                <w:rPr>
                  <w:rFonts w:cs="Arial"/>
                  <w:color w:val="000000"/>
                </w:rPr>
                <w:fldChar w:fldCharType="end"/>
              </w:r>
              <w:r>
                <w:rPr>
                  <w:rFonts w:cs="Arial"/>
                  <w:color w:val="000000"/>
                </w:rPr>
                <w:fldChar w:fldCharType="begin"/>
              </w:r>
              <w:r w:rsidR="00E339E3">
                <w:rPr>
                  <w:rFonts w:cs="Arial" w:hint="eastAsia"/>
                  <w:color w:val="000000"/>
                </w:rPr>
                <w:instrText xml:space="preserve"> MACROBUTTON  SnrToggleCheckbox </w:instrText>
              </w:r>
              <w:r w:rsidR="00E339E3">
                <w:rPr>
                  <w:rFonts w:cs="Arial" w:hint="eastAsia"/>
                  <w:color w:val="000000"/>
                </w:rPr>
                <w:instrText>√不适用</w:instrText>
              </w:r>
              <w:r w:rsidR="00E339E3">
                <w:rPr>
                  <w:rFonts w:cs="Arial" w:hint="eastAsia"/>
                  <w:color w:val="000000"/>
                </w:rPr>
                <w:instrText xml:space="preserve"> </w:instrText>
              </w:r>
              <w:r>
                <w:rPr>
                  <w:rFonts w:cs="Arial"/>
                  <w:color w:val="000000"/>
                </w:rPr>
                <w:fldChar w:fldCharType="end"/>
              </w:r>
            </w:p>
          </w:sdtContent>
        </w:sdt>
      </w:sdtContent>
    </w:sdt>
    <w:p w:rsidR="00877D2C" w:rsidRDefault="00877D2C">
      <w:pPr>
        <w:rPr>
          <w:rFonts w:cs="Arial"/>
          <w:color w:val="000000"/>
        </w:rPr>
        <w:sectPr w:rsidR="00877D2C">
          <w:pgSz w:w="16838" w:h="11906" w:orient="landscape"/>
          <w:pgMar w:top="1797" w:right="1525" w:bottom="1276" w:left="1440" w:header="856" w:footer="992" w:gutter="0"/>
          <w:cols w:space="425"/>
          <w:docGrid w:linePitch="312"/>
        </w:sectPr>
      </w:pPr>
    </w:p>
    <w:p w:rsidR="00877D2C" w:rsidRDefault="005540A0" w:rsidP="00B176E2">
      <w:pPr>
        <w:pStyle w:val="2"/>
        <w:numPr>
          <w:ilvl w:val="0"/>
          <w:numId w:val="50"/>
        </w:numPr>
        <w:rPr>
          <w:rFonts w:ascii="宋体" w:hAnsi="宋体"/>
        </w:rPr>
      </w:pPr>
      <w:r>
        <w:rPr>
          <w:rFonts w:ascii="宋体" w:hAnsi="宋体" w:hint="eastAsia"/>
        </w:rPr>
        <w:lastRenderedPageBreak/>
        <w:t>在</w:t>
      </w:r>
      <w:r>
        <w:rPr>
          <w:rFonts w:hint="eastAsia"/>
        </w:rPr>
        <w:t>其他</w:t>
      </w:r>
      <w:r>
        <w:rPr>
          <w:rFonts w:ascii="宋体" w:hAnsi="宋体" w:hint="eastAsia"/>
        </w:rPr>
        <w:t>主体中的权益</w:t>
      </w:r>
    </w:p>
    <w:p w:rsidR="00877D2C" w:rsidRDefault="005540A0" w:rsidP="00B176E2">
      <w:pPr>
        <w:pStyle w:val="3"/>
        <w:numPr>
          <w:ilvl w:val="2"/>
          <w:numId w:val="107"/>
        </w:numPr>
      </w:pPr>
      <w:r>
        <w:rPr>
          <w:rFonts w:hint="eastAsia"/>
        </w:rPr>
        <w:t>在子公司中的权益</w:t>
      </w:r>
    </w:p>
    <w:sdt>
      <w:sdtPr>
        <w:rPr>
          <w:rFonts w:ascii="宋体" w:eastAsia="宋体" w:hAnsi="宋体" w:cs="宋体" w:hint="eastAsia"/>
          <w:b w:val="0"/>
          <w:bCs w:val="0"/>
          <w:kern w:val="0"/>
          <w:szCs w:val="24"/>
        </w:rPr>
        <w:alias w:val="模块:企业集团的构成"/>
        <w:tag w:val="_GBC_47f8b786d9024ebb977349f022d18c1c"/>
        <w:id w:val="-1660452624"/>
        <w:lock w:val="sdtLocked"/>
        <w:placeholder>
          <w:docPart w:val="GBC22222222222222222222222222222"/>
        </w:placeholder>
      </w:sdtPr>
      <w:sdtEndPr>
        <w:rPr>
          <w:rFonts w:ascii="Times New Roman" w:hAnsi="Times New Roman" w:cstheme="minorBidi" w:hint="default"/>
          <w:kern w:val="2"/>
          <w:szCs w:val="21"/>
        </w:rPr>
      </w:sdtEndPr>
      <w:sdtContent>
        <w:p w:rsidR="00877D2C" w:rsidRDefault="005540A0" w:rsidP="00B176E2">
          <w:pPr>
            <w:pStyle w:val="4"/>
            <w:numPr>
              <w:ilvl w:val="3"/>
              <w:numId w:val="108"/>
            </w:numPr>
            <w:ind w:left="424" w:hangingChars="202" w:hanging="424"/>
          </w:pPr>
          <w:r>
            <w:rPr>
              <w:rFonts w:hint="eastAsia"/>
            </w:rPr>
            <w:t>企业集团的构成</w:t>
          </w:r>
        </w:p>
        <w:sdt>
          <w:sdtPr>
            <w:alias w:val="是否适用：企业集团的构成[双击切换]"/>
            <w:tag w:val="_GBC_f4dcd24cd0a6465f817fe278addb6568"/>
            <w:id w:val="1112558437"/>
            <w:lock w:val="sdtLocked"/>
            <w:placeholder>
              <w:docPart w:val="GBC22222222222222222222222222222"/>
            </w:placeholder>
          </w:sdtPr>
          <w:sdtContent>
            <w:p w:rsidR="00877D2C" w:rsidRDefault="006A4C27">
              <w:r>
                <w:fldChar w:fldCharType="begin"/>
              </w:r>
              <w:r w:rsidR="008A534C">
                <w:rPr>
                  <w:rFonts w:hint="eastAsia"/>
                </w:rPr>
                <w:instrText xml:space="preserve">MACROBUTTON  SnrToggleCheckbox </w:instrText>
              </w:r>
              <w:r w:rsidR="008A534C">
                <w:rPr>
                  <w:rFonts w:hint="eastAsia"/>
                </w:rPr>
                <w:instrText>√适用</w:instrText>
              </w:r>
              <w:r w:rsidR="008A534C">
                <w:rPr>
                  <w:rFonts w:hint="eastAsia"/>
                </w:rPr>
                <w:instrText xml:space="preserve"> </w:instrText>
              </w:r>
              <w:r>
                <w:fldChar w:fldCharType="end"/>
              </w:r>
              <w:r>
                <w:fldChar w:fldCharType="begin"/>
              </w:r>
              <w:r w:rsidR="008A534C">
                <w:rPr>
                  <w:rFonts w:hint="eastAsia"/>
                </w:rPr>
                <w:instrText xml:space="preserve"> MACROBUTTON  SnrToggleCheckbox </w:instrText>
              </w:r>
              <w:r w:rsidR="008A534C">
                <w:rPr>
                  <w:rFonts w:hint="eastAsia"/>
                </w:rPr>
                <w:instrText>□不适用</w:instrText>
              </w:r>
              <w:r w:rsidR="008A534C">
                <w:rPr>
                  <w:rFonts w:hint="eastAsia"/>
                </w:rPr>
                <w:instrText xml:space="preserve"> </w:instrText>
              </w:r>
              <w:r>
                <w:fldChar w:fldCharType="end"/>
              </w:r>
            </w:p>
          </w:sdtContent>
        </w:sdt>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276"/>
            <w:gridCol w:w="1418"/>
            <w:gridCol w:w="991"/>
            <w:gridCol w:w="851"/>
            <w:gridCol w:w="722"/>
            <w:gridCol w:w="1263"/>
          </w:tblGrid>
          <w:tr w:rsidR="004700B8" w:rsidTr="004700B8">
            <w:trPr>
              <w:trHeight w:val="247"/>
            </w:trPr>
            <w:sdt>
              <w:sdtPr>
                <w:rPr>
                  <w:rFonts w:asciiTheme="minorEastAsia" w:eastAsiaTheme="minorEastAsia" w:hAnsiTheme="minorEastAsia"/>
                  <w:sz w:val="18"/>
                  <w:szCs w:val="18"/>
                </w:rPr>
                <w:tag w:val="_PLD_d102f36c2e2645ad9579603ca28588c8"/>
                <w:id w:val="1233968"/>
                <w:lock w:val="sdtLocked"/>
              </w:sdtPr>
              <w:sdtContent>
                <w:tc>
                  <w:tcPr>
                    <w:tcW w:w="1335" w:type="pct"/>
                    <w:vMerge w:val="restart"/>
                    <w:shd w:val="clear" w:color="auto" w:fill="auto"/>
                    <w:vAlign w:val="center"/>
                  </w:tcPr>
                  <w:p w:rsidR="008A534C" w:rsidRPr="008A534C" w:rsidRDefault="008A534C" w:rsidP="00451096">
                    <w:pPr>
                      <w:jc w:val="center"/>
                      <w:rPr>
                        <w:rFonts w:asciiTheme="minorEastAsia" w:eastAsiaTheme="minorEastAsia" w:hAnsiTheme="minorEastAsia" w:cs="Arial"/>
                        <w:sz w:val="18"/>
                        <w:szCs w:val="18"/>
                        <w:lang w:val="en-GB"/>
                      </w:rPr>
                    </w:pPr>
                    <w:r w:rsidRPr="008A534C">
                      <w:rPr>
                        <w:rFonts w:asciiTheme="minorEastAsia" w:eastAsiaTheme="minorEastAsia" w:hAnsiTheme="minorEastAsia" w:cs="Arial" w:hint="eastAsia"/>
                        <w:sz w:val="18"/>
                        <w:szCs w:val="18"/>
                        <w:lang w:val="en-GB"/>
                      </w:rPr>
                      <w:t>子公司</w:t>
                    </w:r>
                  </w:p>
                  <w:p w:rsidR="008A534C" w:rsidRPr="008A534C" w:rsidRDefault="008A534C" w:rsidP="00451096">
                    <w:pPr>
                      <w:jc w:val="center"/>
                      <w:rPr>
                        <w:rFonts w:asciiTheme="minorEastAsia" w:eastAsiaTheme="minorEastAsia" w:hAnsiTheme="minorEastAsia" w:cs="Arial"/>
                        <w:sz w:val="18"/>
                        <w:szCs w:val="18"/>
                      </w:rPr>
                    </w:pPr>
                    <w:r w:rsidRPr="008A534C">
                      <w:rPr>
                        <w:rFonts w:asciiTheme="minorEastAsia" w:eastAsiaTheme="minorEastAsia" w:hAnsiTheme="minorEastAsia" w:cs="Arial" w:hint="eastAsia"/>
                        <w:sz w:val="18"/>
                        <w:szCs w:val="18"/>
                        <w:lang w:val="en-GB"/>
                      </w:rPr>
                      <w:t>名称</w:t>
                    </w:r>
                  </w:p>
                </w:tc>
              </w:sdtContent>
            </w:sdt>
            <w:sdt>
              <w:sdtPr>
                <w:rPr>
                  <w:rFonts w:asciiTheme="minorEastAsia" w:eastAsiaTheme="minorEastAsia" w:hAnsiTheme="minorEastAsia"/>
                  <w:sz w:val="18"/>
                  <w:szCs w:val="18"/>
                </w:rPr>
                <w:tag w:val="_PLD_f2f68356b5494ce8941038ba206c0e79"/>
                <w:id w:val="1233969"/>
                <w:lock w:val="sdtLocked"/>
              </w:sdtPr>
              <w:sdtContent>
                <w:tc>
                  <w:tcPr>
                    <w:tcW w:w="717" w:type="pct"/>
                    <w:vMerge w:val="restart"/>
                    <w:shd w:val="clear" w:color="auto" w:fill="auto"/>
                    <w:vAlign w:val="center"/>
                  </w:tcPr>
                  <w:p w:rsidR="008A534C" w:rsidRPr="008A534C" w:rsidRDefault="008A534C" w:rsidP="00451096">
                    <w:pPr>
                      <w:jc w:val="center"/>
                      <w:rPr>
                        <w:rFonts w:asciiTheme="minorEastAsia" w:eastAsiaTheme="minorEastAsia" w:hAnsiTheme="minorEastAsia" w:cs="Arial"/>
                        <w:sz w:val="18"/>
                        <w:szCs w:val="18"/>
                      </w:rPr>
                    </w:pPr>
                    <w:r w:rsidRPr="008A534C">
                      <w:rPr>
                        <w:rFonts w:asciiTheme="minorEastAsia" w:eastAsiaTheme="minorEastAsia" w:hAnsiTheme="minorEastAsia" w:cs="Arial" w:hint="eastAsia"/>
                        <w:sz w:val="18"/>
                        <w:szCs w:val="18"/>
                        <w:lang w:val="en-GB"/>
                      </w:rPr>
                      <w:t>主要经营地</w:t>
                    </w:r>
                  </w:p>
                </w:tc>
              </w:sdtContent>
            </w:sdt>
            <w:sdt>
              <w:sdtPr>
                <w:rPr>
                  <w:rFonts w:asciiTheme="minorEastAsia" w:eastAsiaTheme="minorEastAsia" w:hAnsiTheme="minorEastAsia"/>
                  <w:sz w:val="18"/>
                  <w:szCs w:val="18"/>
                </w:rPr>
                <w:tag w:val="_PLD_e9cbfd017bcc45b9be4599d5ee950f92"/>
                <w:id w:val="1233970"/>
                <w:lock w:val="sdtLocked"/>
              </w:sdtPr>
              <w:sdtContent>
                <w:tc>
                  <w:tcPr>
                    <w:tcW w:w="797" w:type="pct"/>
                    <w:vMerge w:val="restart"/>
                    <w:shd w:val="clear" w:color="auto" w:fill="auto"/>
                    <w:vAlign w:val="center"/>
                  </w:tcPr>
                  <w:p w:rsidR="008A534C" w:rsidRPr="008A534C" w:rsidRDefault="008A534C" w:rsidP="00451096">
                    <w:pPr>
                      <w:jc w:val="center"/>
                      <w:rPr>
                        <w:rFonts w:asciiTheme="minorEastAsia" w:eastAsiaTheme="minorEastAsia" w:hAnsiTheme="minorEastAsia" w:cs="Arial"/>
                        <w:sz w:val="18"/>
                        <w:szCs w:val="18"/>
                      </w:rPr>
                    </w:pPr>
                    <w:r w:rsidRPr="008A534C">
                      <w:rPr>
                        <w:rFonts w:asciiTheme="minorEastAsia" w:eastAsiaTheme="minorEastAsia" w:hAnsiTheme="minorEastAsia" w:cs="Arial" w:hint="eastAsia"/>
                        <w:sz w:val="18"/>
                        <w:szCs w:val="18"/>
                        <w:lang w:val="en-GB"/>
                      </w:rPr>
                      <w:t>注册地</w:t>
                    </w:r>
                  </w:p>
                </w:tc>
              </w:sdtContent>
            </w:sdt>
            <w:sdt>
              <w:sdtPr>
                <w:rPr>
                  <w:rFonts w:asciiTheme="minorEastAsia" w:eastAsiaTheme="minorEastAsia" w:hAnsiTheme="minorEastAsia"/>
                  <w:sz w:val="18"/>
                  <w:szCs w:val="18"/>
                </w:rPr>
                <w:tag w:val="_PLD_da5558f3e8f24c30b756f825b0ebca03"/>
                <w:id w:val="1233971"/>
                <w:lock w:val="sdtLocked"/>
              </w:sdtPr>
              <w:sdtContent>
                <w:tc>
                  <w:tcPr>
                    <w:tcW w:w="557" w:type="pct"/>
                    <w:vMerge w:val="restart"/>
                    <w:shd w:val="clear" w:color="auto" w:fill="auto"/>
                    <w:vAlign w:val="center"/>
                  </w:tcPr>
                  <w:p w:rsidR="008A534C" w:rsidRPr="008A534C" w:rsidRDefault="008A534C" w:rsidP="00451096">
                    <w:pPr>
                      <w:jc w:val="center"/>
                      <w:rPr>
                        <w:rFonts w:asciiTheme="minorEastAsia" w:eastAsiaTheme="minorEastAsia" w:hAnsiTheme="minorEastAsia" w:cs="Arial"/>
                        <w:sz w:val="18"/>
                        <w:szCs w:val="18"/>
                      </w:rPr>
                    </w:pPr>
                    <w:r w:rsidRPr="008A534C">
                      <w:rPr>
                        <w:rFonts w:asciiTheme="minorEastAsia" w:eastAsiaTheme="minorEastAsia" w:hAnsiTheme="minorEastAsia" w:cs="Arial" w:hint="eastAsia"/>
                        <w:sz w:val="18"/>
                        <w:szCs w:val="18"/>
                        <w:lang w:val="en-GB"/>
                      </w:rPr>
                      <w:t>业务性质</w:t>
                    </w:r>
                  </w:p>
                </w:tc>
              </w:sdtContent>
            </w:sdt>
            <w:sdt>
              <w:sdtPr>
                <w:rPr>
                  <w:rFonts w:asciiTheme="minorEastAsia" w:eastAsiaTheme="minorEastAsia" w:hAnsiTheme="minorEastAsia"/>
                  <w:sz w:val="18"/>
                  <w:szCs w:val="18"/>
                </w:rPr>
                <w:tag w:val="_PLD_817e427c8eff4fd1875d12860133e99e"/>
                <w:id w:val="1233972"/>
                <w:lock w:val="sdtLocked"/>
              </w:sdtPr>
              <w:sdtContent>
                <w:tc>
                  <w:tcPr>
                    <w:tcW w:w="884" w:type="pct"/>
                    <w:gridSpan w:val="2"/>
                    <w:shd w:val="clear" w:color="auto" w:fill="auto"/>
                    <w:vAlign w:val="center"/>
                  </w:tcPr>
                  <w:p w:rsidR="008A534C" w:rsidRPr="008A534C" w:rsidRDefault="008A534C" w:rsidP="00451096">
                    <w:pPr>
                      <w:jc w:val="center"/>
                      <w:rPr>
                        <w:rFonts w:asciiTheme="minorEastAsia" w:eastAsiaTheme="minorEastAsia" w:hAnsiTheme="minorEastAsia" w:cs="Arial"/>
                        <w:sz w:val="18"/>
                        <w:szCs w:val="18"/>
                      </w:rPr>
                    </w:pPr>
                    <w:r w:rsidRPr="008A534C">
                      <w:rPr>
                        <w:rFonts w:asciiTheme="minorEastAsia" w:eastAsiaTheme="minorEastAsia" w:hAnsiTheme="minorEastAsia" w:cs="Arial" w:hint="eastAsia"/>
                        <w:sz w:val="18"/>
                        <w:szCs w:val="18"/>
                        <w:lang w:val="en-GB"/>
                      </w:rPr>
                      <w:t>持股比例</w:t>
                    </w:r>
                    <w:r w:rsidRPr="008A534C">
                      <w:rPr>
                        <w:rFonts w:asciiTheme="minorEastAsia" w:eastAsiaTheme="minorEastAsia" w:hAnsiTheme="minorEastAsia" w:cs="Arial"/>
                        <w:sz w:val="18"/>
                        <w:szCs w:val="18"/>
                      </w:rPr>
                      <w:t>(%)</w:t>
                    </w:r>
                  </w:p>
                </w:tc>
              </w:sdtContent>
            </w:sdt>
            <w:sdt>
              <w:sdtPr>
                <w:rPr>
                  <w:rFonts w:asciiTheme="minorEastAsia" w:eastAsiaTheme="minorEastAsia" w:hAnsiTheme="minorEastAsia"/>
                  <w:sz w:val="18"/>
                  <w:szCs w:val="18"/>
                </w:rPr>
                <w:tag w:val="_PLD_0bb5e453efe4450ba0d853b98eb2c2b0"/>
                <w:id w:val="1233973"/>
                <w:lock w:val="sdtLocked"/>
              </w:sdtPr>
              <w:sdtContent>
                <w:tc>
                  <w:tcPr>
                    <w:tcW w:w="710" w:type="pct"/>
                    <w:vMerge w:val="restart"/>
                    <w:shd w:val="clear" w:color="auto" w:fill="auto"/>
                    <w:vAlign w:val="center"/>
                  </w:tcPr>
                  <w:p w:rsidR="008A534C" w:rsidRPr="008A534C" w:rsidRDefault="008A534C" w:rsidP="00451096">
                    <w:pPr>
                      <w:jc w:val="center"/>
                      <w:rPr>
                        <w:rFonts w:asciiTheme="minorEastAsia" w:eastAsiaTheme="minorEastAsia" w:hAnsiTheme="minorEastAsia" w:cs="Arial"/>
                        <w:sz w:val="18"/>
                        <w:szCs w:val="18"/>
                        <w:lang w:val="en-GB"/>
                      </w:rPr>
                    </w:pPr>
                    <w:r w:rsidRPr="008A534C">
                      <w:rPr>
                        <w:rFonts w:asciiTheme="minorEastAsia" w:eastAsiaTheme="minorEastAsia" w:hAnsiTheme="minorEastAsia" w:cs="Arial" w:hint="eastAsia"/>
                        <w:sz w:val="18"/>
                        <w:szCs w:val="18"/>
                        <w:lang w:val="en-GB"/>
                      </w:rPr>
                      <w:t>取得</w:t>
                    </w:r>
                  </w:p>
                  <w:p w:rsidR="008A534C" w:rsidRPr="008A534C" w:rsidRDefault="008A534C" w:rsidP="00451096">
                    <w:pPr>
                      <w:jc w:val="center"/>
                      <w:rPr>
                        <w:rFonts w:asciiTheme="minorEastAsia" w:eastAsiaTheme="minorEastAsia" w:hAnsiTheme="minorEastAsia" w:cs="Arial"/>
                        <w:sz w:val="18"/>
                        <w:szCs w:val="18"/>
                        <w:lang w:val="en-GB"/>
                      </w:rPr>
                    </w:pPr>
                    <w:r w:rsidRPr="008A534C">
                      <w:rPr>
                        <w:rFonts w:asciiTheme="minorEastAsia" w:eastAsiaTheme="minorEastAsia" w:hAnsiTheme="minorEastAsia" w:cs="Arial" w:hint="eastAsia"/>
                        <w:sz w:val="18"/>
                        <w:szCs w:val="18"/>
                        <w:lang w:val="en-GB"/>
                      </w:rPr>
                      <w:t>方式</w:t>
                    </w:r>
                  </w:p>
                </w:tc>
              </w:sdtContent>
            </w:sdt>
          </w:tr>
          <w:tr w:rsidR="004700B8" w:rsidTr="004700B8">
            <w:trPr>
              <w:trHeight w:val="278"/>
            </w:trPr>
            <w:tc>
              <w:tcPr>
                <w:tcW w:w="1335" w:type="pct"/>
                <w:vMerge/>
                <w:shd w:val="clear" w:color="auto" w:fill="auto"/>
                <w:vAlign w:val="center"/>
              </w:tcPr>
              <w:p w:rsidR="008A534C" w:rsidRPr="008A534C" w:rsidRDefault="008A534C" w:rsidP="00451096">
                <w:pPr>
                  <w:rPr>
                    <w:rFonts w:asciiTheme="minorEastAsia" w:eastAsiaTheme="minorEastAsia" w:hAnsiTheme="minorEastAsia" w:cs="Arial"/>
                    <w:sz w:val="18"/>
                    <w:szCs w:val="18"/>
                  </w:rPr>
                </w:pPr>
              </w:p>
            </w:tc>
            <w:tc>
              <w:tcPr>
                <w:tcW w:w="717" w:type="pct"/>
                <w:vMerge/>
                <w:shd w:val="clear" w:color="auto" w:fill="auto"/>
                <w:vAlign w:val="center"/>
              </w:tcPr>
              <w:p w:rsidR="008A534C" w:rsidRPr="008A534C" w:rsidRDefault="008A534C" w:rsidP="00451096">
                <w:pPr>
                  <w:rPr>
                    <w:rFonts w:asciiTheme="minorEastAsia" w:eastAsiaTheme="minorEastAsia" w:hAnsiTheme="minorEastAsia" w:cs="Arial"/>
                    <w:sz w:val="18"/>
                    <w:szCs w:val="18"/>
                  </w:rPr>
                </w:pPr>
              </w:p>
            </w:tc>
            <w:tc>
              <w:tcPr>
                <w:tcW w:w="797" w:type="pct"/>
                <w:vMerge/>
                <w:shd w:val="clear" w:color="auto" w:fill="auto"/>
                <w:vAlign w:val="center"/>
              </w:tcPr>
              <w:p w:rsidR="008A534C" w:rsidRPr="008A534C" w:rsidRDefault="008A534C" w:rsidP="00451096">
                <w:pPr>
                  <w:rPr>
                    <w:rFonts w:asciiTheme="minorEastAsia" w:eastAsiaTheme="minorEastAsia" w:hAnsiTheme="minorEastAsia" w:cs="Arial"/>
                    <w:sz w:val="18"/>
                    <w:szCs w:val="18"/>
                  </w:rPr>
                </w:pPr>
              </w:p>
            </w:tc>
            <w:tc>
              <w:tcPr>
                <w:tcW w:w="557" w:type="pct"/>
                <w:vMerge/>
                <w:shd w:val="clear" w:color="auto" w:fill="auto"/>
                <w:vAlign w:val="center"/>
              </w:tcPr>
              <w:p w:rsidR="008A534C" w:rsidRPr="008A534C" w:rsidRDefault="008A534C" w:rsidP="00451096">
                <w:pPr>
                  <w:rPr>
                    <w:rFonts w:asciiTheme="minorEastAsia" w:eastAsiaTheme="minorEastAsia" w:hAnsiTheme="minorEastAsia" w:cs="Arial"/>
                    <w:sz w:val="18"/>
                    <w:szCs w:val="18"/>
                  </w:rPr>
                </w:pPr>
              </w:p>
            </w:tc>
            <w:sdt>
              <w:sdtPr>
                <w:rPr>
                  <w:rFonts w:asciiTheme="minorEastAsia" w:eastAsiaTheme="minorEastAsia" w:hAnsiTheme="minorEastAsia"/>
                  <w:sz w:val="18"/>
                  <w:szCs w:val="18"/>
                </w:rPr>
                <w:tag w:val="_PLD_3f641d83162f4ae3a8840b93258d7ced"/>
                <w:id w:val="1233974"/>
                <w:lock w:val="sdtLocked"/>
              </w:sdtPr>
              <w:sdtContent>
                <w:tc>
                  <w:tcPr>
                    <w:tcW w:w="478" w:type="pct"/>
                    <w:shd w:val="clear" w:color="auto" w:fill="auto"/>
                    <w:vAlign w:val="center"/>
                  </w:tcPr>
                  <w:p w:rsidR="008A534C" w:rsidRPr="008A534C" w:rsidRDefault="008A534C" w:rsidP="00451096">
                    <w:pPr>
                      <w:jc w:val="center"/>
                      <w:rPr>
                        <w:rFonts w:asciiTheme="minorEastAsia" w:eastAsiaTheme="minorEastAsia" w:hAnsiTheme="minorEastAsia" w:cs="Arial"/>
                        <w:sz w:val="18"/>
                        <w:szCs w:val="18"/>
                      </w:rPr>
                    </w:pPr>
                    <w:r w:rsidRPr="008A534C">
                      <w:rPr>
                        <w:rFonts w:asciiTheme="minorEastAsia" w:eastAsiaTheme="minorEastAsia" w:hAnsiTheme="minorEastAsia" w:cs="Arial" w:hint="eastAsia"/>
                        <w:sz w:val="18"/>
                        <w:szCs w:val="18"/>
                        <w:lang w:val="en-GB"/>
                      </w:rPr>
                      <w:t>直接</w:t>
                    </w:r>
                  </w:p>
                </w:tc>
              </w:sdtContent>
            </w:sdt>
            <w:sdt>
              <w:sdtPr>
                <w:rPr>
                  <w:rFonts w:asciiTheme="minorEastAsia" w:eastAsiaTheme="minorEastAsia" w:hAnsiTheme="minorEastAsia"/>
                  <w:sz w:val="18"/>
                  <w:szCs w:val="18"/>
                </w:rPr>
                <w:tag w:val="_PLD_ebc96648c2794ae08bfb57e63f0a34c5"/>
                <w:id w:val="1233975"/>
                <w:lock w:val="sdtLocked"/>
              </w:sdtPr>
              <w:sdtContent>
                <w:tc>
                  <w:tcPr>
                    <w:tcW w:w="406" w:type="pct"/>
                    <w:shd w:val="clear" w:color="auto" w:fill="auto"/>
                    <w:vAlign w:val="center"/>
                  </w:tcPr>
                  <w:p w:rsidR="008A534C" w:rsidRPr="008A534C" w:rsidRDefault="008A534C" w:rsidP="00451096">
                    <w:pPr>
                      <w:jc w:val="center"/>
                      <w:rPr>
                        <w:rFonts w:asciiTheme="minorEastAsia" w:eastAsiaTheme="minorEastAsia" w:hAnsiTheme="minorEastAsia" w:cs="Arial"/>
                        <w:sz w:val="18"/>
                        <w:szCs w:val="18"/>
                      </w:rPr>
                    </w:pPr>
                    <w:r w:rsidRPr="008A534C">
                      <w:rPr>
                        <w:rFonts w:asciiTheme="minorEastAsia" w:eastAsiaTheme="minorEastAsia" w:hAnsiTheme="minorEastAsia" w:cs="Arial" w:hint="eastAsia"/>
                        <w:sz w:val="18"/>
                        <w:szCs w:val="18"/>
                        <w:lang w:val="en-GB"/>
                      </w:rPr>
                      <w:t>间接</w:t>
                    </w:r>
                  </w:p>
                </w:tc>
              </w:sdtContent>
            </w:sdt>
            <w:tc>
              <w:tcPr>
                <w:tcW w:w="710" w:type="pct"/>
                <w:vMerge/>
              </w:tcPr>
              <w:p w:rsidR="008A534C" w:rsidRPr="008A534C" w:rsidRDefault="008A534C" w:rsidP="00451096">
                <w:pPr>
                  <w:rPr>
                    <w:rFonts w:asciiTheme="minorEastAsia" w:eastAsiaTheme="minorEastAsia" w:hAnsiTheme="minorEastAsia" w:cs="Arial"/>
                    <w:sz w:val="18"/>
                    <w:szCs w:val="18"/>
                  </w:rPr>
                </w:pPr>
              </w:p>
            </w:tc>
          </w:tr>
          <w:sdt>
            <w:sdtPr>
              <w:rPr>
                <w:rFonts w:asciiTheme="minorEastAsia" w:eastAsiaTheme="minorEastAsia" w:hAnsiTheme="minorEastAsia"/>
                <w:sz w:val="18"/>
                <w:szCs w:val="18"/>
              </w:rPr>
              <w:alias w:val="企业合并及合并财务报表明细"/>
              <w:tag w:val="_GBC_986bfe326d834fea9d2920637e286f21"/>
              <w:id w:val="1233976"/>
              <w:lock w:val="sdtLocked"/>
            </w:sdtPr>
            <w:sdtContent>
              <w:tr w:rsidR="004700B8" w:rsidTr="004700B8">
                <w:tc>
                  <w:tcPr>
                    <w:tcW w:w="1335"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温州铜峰电子材料有限公司</w:t>
                    </w:r>
                  </w:p>
                </w:tc>
                <w:tc>
                  <w:tcPr>
                    <w:tcW w:w="71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浙江省永嘉县</w:t>
                    </w:r>
                  </w:p>
                </w:tc>
                <w:tc>
                  <w:tcPr>
                    <w:tcW w:w="79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浙江省永嘉县</w:t>
                    </w:r>
                  </w:p>
                </w:tc>
                <w:tc>
                  <w:tcPr>
                    <w:tcW w:w="55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工业生产</w:t>
                    </w:r>
                  </w:p>
                </w:tc>
                <w:tc>
                  <w:tcPr>
                    <w:tcW w:w="478" w:type="pct"/>
                  </w:tcPr>
                  <w:p w:rsidR="008A534C" w:rsidRPr="008A534C" w:rsidRDefault="008A534C" w:rsidP="00451096">
                    <w:pPr>
                      <w:jc w:val="right"/>
                      <w:rPr>
                        <w:rFonts w:asciiTheme="minorEastAsia" w:eastAsiaTheme="minorEastAsia" w:hAnsiTheme="minorEastAsia"/>
                        <w:sz w:val="18"/>
                        <w:szCs w:val="18"/>
                      </w:rPr>
                    </w:pPr>
                    <w:r w:rsidRPr="008A534C">
                      <w:rPr>
                        <w:rFonts w:asciiTheme="minorEastAsia" w:eastAsiaTheme="minorEastAsia" w:hAnsiTheme="minorEastAsia"/>
                        <w:sz w:val="18"/>
                        <w:szCs w:val="18"/>
                      </w:rPr>
                      <w:t>100.00</w:t>
                    </w:r>
                  </w:p>
                </w:tc>
                <w:tc>
                  <w:tcPr>
                    <w:tcW w:w="406" w:type="pct"/>
                  </w:tcPr>
                  <w:p w:rsidR="008A534C" w:rsidRPr="008A534C" w:rsidRDefault="008A534C" w:rsidP="00451096">
                    <w:pPr>
                      <w:jc w:val="right"/>
                      <w:rPr>
                        <w:rFonts w:asciiTheme="minorEastAsia" w:eastAsiaTheme="minorEastAsia" w:hAnsiTheme="minorEastAsia"/>
                        <w:sz w:val="18"/>
                        <w:szCs w:val="18"/>
                      </w:rPr>
                    </w:pPr>
                    <w:r w:rsidRPr="008A534C">
                      <w:rPr>
                        <w:rFonts w:asciiTheme="minorEastAsia" w:eastAsiaTheme="minorEastAsia" w:hAnsiTheme="minorEastAsia"/>
                        <w:sz w:val="18"/>
                        <w:szCs w:val="18"/>
                      </w:rPr>
                      <w:t>-</w:t>
                    </w:r>
                  </w:p>
                </w:tc>
                <w:tc>
                  <w:tcPr>
                    <w:tcW w:w="710"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设立</w:t>
                    </w:r>
                  </w:p>
                </w:tc>
              </w:tr>
            </w:sdtContent>
          </w:sdt>
          <w:sdt>
            <w:sdtPr>
              <w:rPr>
                <w:rFonts w:asciiTheme="minorEastAsia" w:eastAsiaTheme="minorEastAsia" w:hAnsiTheme="minorEastAsia"/>
                <w:sz w:val="18"/>
                <w:szCs w:val="18"/>
              </w:rPr>
              <w:alias w:val="企业合并及合并财务报表明细"/>
              <w:tag w:val="_GBC_986bfe326d834fea9d2920637e286f21"/>
              <w:id w:val="1233977"/>
              <w:lock w:val="sdtLocked"/>
            </w:sdtPr>
            <w:sdtContent>
              <w:tr w:rsidR="004700B8" w:rsidTr="004700B8">
                <w:tc>
                  <w:tcPr>
                    <w:tcW w:w="1335"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安徽铜爱电子材料有限公司</w:t>
                    </w:r>
                  </w:p>
                </w:tc>
                <w:tc>
                  <w:tcPr>
                    <w:tcW w:w="71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安徽省铜陵市</w:t>
                    </w:r>
                  </w:p>
                </w:tc>
                <w:tc>
                  <w:tcPr>
                    <w:tcW w:w="79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安徽省铜陵市</w:t>
                    </w:r>
                  </w:p>
                </w:tc>
                <w:tc>
                  <w:tcPr>
                    <w:tcW w:w="55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工业生产</w:t>
                    </w:r>
                  </w:p>
                </w:tc>
                <w:tc>
                  <w:tcPr>
                    <w:tcW w:w="478" w:type="pct"/>
                  </w:tcPr>
                  <w:p w:rsidR="008A534C" w:rsidRPr="008A534C" w:rsidRDefault="008A534C" w:rsidP="00451096">
                    <w:pPr>
                      <w:jc w:val="right"/>
                      <w:rPr>
                        <w:rFonts w:asciiTheme="minorEastAsia" w:eastAsiaTheme="minorEastAsia" w:hAnsiTheme="minorEastAsia"/>
                        <w:sz w:val="18"/>
                        <w:szCs w:val="18"/>
                      </w:rPr>
                    </w:pPr>
                    <w:r w:rsidRPr="008A534C">
                      <w:rPr>
                        <w:rFonts w:asciiTheme="minorEastAsia" w:eastAsiaTheme="minorEastAsia" w:hAnsiTheme="minorEastAsia"/>
                        <w:sz w:val="18"/>
                        <w:szCs w:val="18"/>
                      </w:rPr>
                      <w:t>75.00</w:t>
                    </w:r>
                  </w:p>
                </w:tc>
                <w:tc>
                  <w:tcPr>
                    <w:tcW w:w="406" w:type="pct"/>
                  </w:tcPr>
                  <w:p w:rsidR="008A534C" w:rsidRPr="008A534C" w:rsidRDefault="008A534C" w:rsidP="00451096">
                    <w:pPr>
                      <w:jc w:val="right"/>
                      <w:rPr>
                        <w:rFonts w:asciiTheme="minorEastAsia" w:eastAsiaTheme="minorEastAsia" w:hAnsiTheme="minorEastAsia"/>
                        <w:sz w:val="18"/>
                        <w:szCs w:val="18"/>
                      </w:rPr>
                    </w:pPr>
                    <w:r w:rsidRPr="008A534C">
                      <w:rPr>
                        <w:rFonts w:asciiTheme="minorEastAsia" w:eastAsiaTheme="minorEastAsia" w:hAnsiTheme="minorEastAsia"/>
                        <w:sz w:val="18"/>
                        <w:szCs w:val="18"/>
                      </w:rPr>
                      <w:t>-</w:t>
                    </w:r>
                  </w:p>
                </w:tc>
                <w:tc>
                  <w:tcPr>
                    <w:tcW w:w="710"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设立</w:t>
                    </w:r>
                  </w:p>
                </w:tc>
              </w:tr>
            </w:sdtContent>
          </w:sdt>
          <w:sdt>
            <w:sdtPr>
              <w:rPr>
                <w:rFonts w:asciiTheme="minorEastAsia" w:eastAsiaTheme="minorEastAsia" w:hAnsiTheme="minorEastAsia"/>
                <w:sz w:val="18"/>
                <w:szCs w:val="18"/>
              </w:rPr>
              <w:alias w:val="企业合并及合并财务报表明细"/>
              <w:tag w:val="_GBC_986bfe326d834fea9d2920637e286f21"/>
              <w:id w:val="1233978"/>
              <w:lock w:val="sdtLocked"/>
            </w:sdtPr>
            <w:sdtContent>
              <w:tr w:rsidR="004700B8" w:rsidTr="004700B8">
                <w:tc>
                  <w:tcPr>
                    <w:tcW w:w="1335"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铜陵市铜峰电容器有限责任公司</w:t>
                    </w:r>
                  </w:p>
                </w:tc>
                <w:tc>
                  <w:tcPr>
                    <w:tcW w:w="71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安徽省铜陵市</w:t>
                    </w:r>
                  </w:p>
                </w:tc>
                <w:tc>
                  <w:tcPr>
                    <w:tcW w:w="79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安徽省铜陵市</w:t>
                    </w:r>
                  </w:p>
                </w:tc>
                <w:tc>
                  <w:tcPr>
                    <w:tcW w:w="55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工业生产</w:t>
                    </w:r>
                  </w:p>
                </w:tc>
                <w:tc>
                  <w:tcPr>
                    <w:tcW w:w="478" w:type="pct"/>
                  </w:tcPr>
                  <w:p w:rsidR="008A534C" w:rsidRPr="008A534C" w:rsidRDefault="008A534C" w:rsidP="00451096">
                    <w:pPr>
                      <w:jc w:val="right"/>
                      <w:rPr>
                        <w:rFonts w:asciiTheme="minorEastAsia" w:eastAsiaTheme="minorEastAsia" w:hAnsiTheme="minorEastAsia"/>
                        <w:sz w:val="18"/>
                        <w:szCs w:val="18"/>
                      </w:rPr>
                    </w:pPr>
                    <w:r w:rsidRPr="008A534C">
                      <w:rPr>
                        <w:rFonts w:asciiTheme="minorEastAsia" w:eastAsiaTheme="minorEastAsia" w:hAnsiTheme="minorEastAsia"/>
                        <w:sz w:val="18"/>
                        <w:szCs w:val="18"/>
                      </w:rPr>
                      <w:t>98.00</w:t>
                    </w:r>
                  </w:p>
                </w:tc>
                <w:tc>
                  <w:tcPr>
                    <w:tcW w:w="406" w:type="pct"/>
                  </w:tcPr>
                  <w:p w:rsidR="008A534C" w:rsidRPr="008A534C" w:rsidRDefault="008A534C" w:rsidP="00451096">
                    <w:pPr>
                      <w:jc w:val="right"/>
                      <w:rPr>
                        <w:rFonts w:asciiTheme="minorEastAsia" w:eastAsiaTheme="minorEastAsia" w:hAnsiTheme="minorEastAsia"/>
                        <w:sz w:val="18"/>
                        <w:szCs w:val="18"/>
                      </w:rPr>
                    </w:pPr>
                    <w:r w:rsidRPr="008A534C">
                      <w:rPr>
                        <w:rFonts w:asciiTheme="minorEastAsia" w:eastAsiaTheme="minorEastAsia" w:hAnsiTheme="minorEastAsia"/>
                        <w:sz w:val="18"/>
                        <w:szCs w:val="18"/>
                      </w:rPr>
                      <w:t>2.00</w:t>
                    </w:r>
                  </w:p>
                </w:tc>
                <w:tc>
                  <w:tcPr>
                    <w:tcW w:w="710"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设立</w:t>
                    </w:r>
                  </w:p>
                </w:tc>
              </w:tr>
            </w:sdtContent>
          </w:sdt>
          <w:sdt>
            <w:sdtPr>
              <w:rPr>
                <w:rFonts w:asciiTheme="minorEastAsia" w:eastAsiaTheme="minorEastAsia" w:hAnsiTheme="minorEastAsia"/>
                <w:sz w:val="18"/>
                <w:szCs w:val="18"/>
              </w:rPr>
              <w:alias w:val="企业合并及合并财务报表明细"/>
              <w:tag w:val="_GBC_986bfe326d834fea9d2920637e286f21"/>
              <w:id w:val="1233979"/>
              <w:lock w:val="sdtLocked"/>
            </w:sdtPr>
            <w:sdtContent>
              <w:tr w:rsidR="004700B8" w:rsidTr="004700B8">
                <w:tc>
                  <w:tcPr>
                    <w:tcW w:w="1335"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安徽铜峰世贸进出口有限公司</w:t>
                    </w:r>
                  </w:p>
                </w:tc>
                <w:tc>
                  <w:tcPr>
                    <w:tcW w:w="71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安徽省铜陵市</w:t>
                    </w:r>
                  </w:p>
                </w:tc>
                <w:tc>
                  <w:tcPr>
                    <w:tcW w:w="79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安徽省铜陵市</w:t>
                    </w:r>
                  </w:p>
                </w:tc>
                <w:tc>
                  <w:tcPr>
                    <w:tcW w:w="55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进出口贸易</w:t>
                    </w:r>
                  </w:p>
                </w:tc>
                <w:tc>
                  <w:tcPr>
                    <w:tcW w:w="478" w:type="pct"/>
                  </w:tcPr>
                  <w:p w:rsidR="008A534C" w:rsidRPr="008A534C" w:rsidRDefault="008A534C" w:rsidP="00451096">
                    <w:pPr>
                      <w:jc w:val="right"/>
                      <w:rPr>
                        <w:rFonts w:asciiTheme="minorEastAsia" w:eastAsiaTheme="minorEastAsia" w:hAnsiTheme="minorEastAsia"/>
                        <w:sz w:val="18"/>
                        <w:szCs w:val="18"/>
                      </w:rPr>
                    </w:pPr>
                    <w:r w:rsidRPr="008A534C">
                      <w:rPr>
                        <w:rFonts w:asciiTheme="minorEastAsia" w:eastAsiaTheme="minorEastAsia" w:hAnsiTheme="minorEastAsia"/>
                        <w:sz w:val="18"/>
                        <w:szCs w:val="18"/>
                      </w:rPr>
                      <w:t>100.00</w:t>
                    </w:r>
                  </w:p>
                </w:tc>
                <w:tc>
                  <w:tcPr>
                    <w:tcW w:w="406" w:type="pct"/>
                  </w:tcPr>
                  <w:p w:rsidR="008A534C" w:rsidRPr="008A534C" w:rsidRDefault="008A534C" w:rsidP="00451096">
                    <w:pPr>
                      <w:jc w:val="right"/>
                      <w:rPr>
                        <w:rFonts w:asciiTheme="minorEastAsia" w:eastAsiaTheme="minorEastAsia" w:hAnsiTheme="minorEastAsia"/>
                        <w:sz w:val="18"/>
                        <w:szCs w:val="18"/>
                      </w:rPr>
                    </w:pPr>
                    <w:r w:rsidRPr="008A534C">
                      <w:rPr>
                        <w:rFonts w:asciiTheme="minorEastAsia" w:eastAsiaTheme="minorEastAsia" w:hAnsiTheme="minorEastAsia"/>
                        <w:sz w:val="18"/>
                        <w:szCs w:val="18"/>
                      </w:rPr>
                      <w:t>-</w:t>
                    </w:r>
                  </w:p>
                </w:tc>
                <w:tc>
                  <w:tcPr>
                    <w:tcW w:w="710"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设立</w:t>
                    </w:r>
                  </w:p>
                </w:tc>
              </w:tr>
            </w:sdtContent>
          </w:sdt>
          <w:sdt>
            <w:sdtPr>
              <w:rPr>
                <w:rFonts w:asciiTheme="minorEastAsia" w:eastAsiaTheme="minorEastAsia" w:hAnsiTheme="minorEastAsia"/>
                <w:sz w:val="18"/>
                <w:szCs w:val="18"/>
              </w:rPr>
              <w:alias w:val="企业合并及合并财务报表明细"/>
              <w:tag w:val="_GBC_986bfe326d834fea9d2920637e286f21"/>
              <w:id w:val="1233980"/>
              <w:lock w:val="sdtLocked"/>
            </w:sdtPr>
            <w:sdtContent>
              <w:tr w:rsidR="004700B8" w:rsidTr="004700B8">
                <w:tc>
                  <w:tcPr>
                    <w:tcW w:w="1335"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铜陵市三科电子有限责任公司</w:t>
                    </w:r>
                  </w:p>
                </w:tc>
                <w:tc>
                  <w:tcPr>
                    <w:tcW w:w="71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安徽省铜陵市</w:t>
                    </w:r>
                  </w:p>
                </w:tc>
                <w:tc>
                  <w:tcPr>
                    <w:tcW w:w="79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安徽省铜陵市</w:t>
                    </w:r>
                  </w:p>
                </w:tc>
                <w:tc>
                  <w:tcPr>
                    <w:tcW w:w="55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工业生产</w:t>
                    </w:r>
                  </w:p>
                </w:tc>
                <w:tc>
                  <w:tcPr>
                    <w:tcW w:w="478" w:type="pct"/>
                  </w:tcPr>
                  <w:p w:rsidR="008A534C" w:rsidRPr="008A534C" w:rsidRDefault="008A534C" w:rsidP="00451096">
                    <w:pPr>
                      <w:jc w:val="right"/>
                      <w:rPr>
                        <w:rFonts w:asciiTheme="minorEastAsia" w:eastAsiaTheme="minorEastAsia" w:hAnsiTheme="minorEastAsia"/>
                        <w:sz w:val="18"/>
                        <w:szCs w:val="18"/>
                      </w:rPr>
                    </w:pPr>
                    <w:r w:rsidRPr="008A534C">
                      <w:rPr>
                        <w:rFonts w:asciiTheme="minorEastAsia" w:eastAsiaTheme="minorEastAsia" w:hAnsiTheme="minorEastAsia"/>
                        <w:sz w:val="18"/>
                        <w:szCs w:val="18"/>
                      </w:rPr>
                      <w:t>96.48</w:t>
                    </w:r>
                  </w:p>
                </w:tc>
                <w:tc>
                  <w:tcPr>
                    <w:tcW w:w="406" w:type="pct"/>
                  </w:tcPr>
                  <w:p w:rsidR="008A534C" w:rsidRPr="008A534C" w:rsidRDefault="008A534C" w:rsidP="00C21A26">
                    <w:pPr>
                      <w:jc w:val="right"/>
                      <w:rPr>
                        <w:rFonts w:asciiTheme="minorEastAsia" w:eastAsiaTheme="minorEastAsia" w:hAnsiTheme="minorEastAsia"/>
                        <w:sz w:val="18"/>
                        <w:szCs w:val="18"/>
                      </w:rPr>
                    </w:pPr>
                    <w:r w:rsidRPr="008A534C">
                      <w:rPr>
                        <w:rFonts w:asciiTheme="minorEastAsia" w:eastAsiaTheme="minorEastAsia" w:hAnsiTheme="minorEastAsia"/>
                        <w:sz w:val="18"/>
                        <w:szCs w:val="18"/>
                      </w:rPr>
                      <w:t>3.</w:t>
                    </w:r>
                    <w:r w:rsidR="00C21A26">
                      <w:rPr>
                        <w:rFonts w:asciiTheme="minorEastAsia" w:eastAsiaTheme="minorEastAsia" w:hAnsiTheme="minorEastAsia" w:hint="eastAsia"/>
                        <w:sz w:val="18"/>
                        <w:szCs w:val="18"/>
                      </w:rPr>
                      <w:t>47</w:t>
                    </w:r>
                  </w:p>
                </w:tc>
                <w:tc>
                  <w:tcPr>
                    <w:tcW w:w="710"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同一控制下企业合并</w:t>
                    </w:r>
                  </w:p>
                </w:tc>
              </w:tr>
            </w:sdtContent>
          </w:sdt>
          <w:sdt>
            <w:sdtPr>
              <w:rPr>
                <w:rFonts w:asciiTheme="minorEastAsia" w:eastAsiaTheme="minorEastAsia" w:hAnsiTheme="minorEastAsia"/>
                <w:sz w:val="18"/>
                <w:szCs w:val="18"/>
              </w:rPr>
              <w:alias w:val="企业合并及合并财务报表明细"/>
              <w:tag w:val="_GBC_986bfe326d834fea9d2920637e286f21"/>
              <w:id w:val="1233981"/>
              <w:lock w:val="sdtLocked"/>
            </w:sdtPr>
            <w:sdtContent>
              <w:tr w:rsidR="004700B8" w:rsidTr="004700B8">
                <w:tc>
                  <w:tcPr>
                    <w:tcW w:w="1335"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铜陵市峰华电子有限公司</w:t>
                    </w:r>
                  </w:p>
                </w:tc>
                <w:tc>
                  <w:tcPr>
                    <w:tcW w:w="71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安徽省铜陵市</w:t>
                    </w:r>
                  </w:p>
                </w:tc>
                <w:tc>
                  <w:tcPr>
                    <w:tcW w:w="79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安徽省铜陵市</w:t>
                    </w:r>
                  </w:p>
                </w:tc>
                <w:tc>
                  <w:tcPr>
                    <w:tcW w:w="55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工业生产</w:t>
                    </w:r>
                  </w:p>
                </w:tc>
                <w:tc>
                  <w:tcPr>
                    <w:tcW w:w="478" w:type="pct"/>
                  </w:tcPr>
                  <w:p w:rsidR="008A534C" w:rsidRPr="008A534C" w:rsidRDefault="008A534C" w:rsidP="00451096">
                    <w:pPr>
                      <w:jc w:val="right"/>
                      <w:rPr>
                        <w:rFonts w:asciiTheme="minorEastAsia" w:eastAsiaTheme="minorEastAsia" w:hAnsiTheme="minorEastAsia"/>
                        <w:sz w:val="18"/>
                        <w:szCs w:val="18"/>
                      </w:rPr>
                    </w:pPr>
                    <w:r w:rsidRPr="008A534C">
                      <w:rPr>
                        <w:rFonts w:asciiTheme="minorEastAsia" w:eastAsiaTheme="minorEastAsia" w:hAnsiTheme="minorEastAsia"/>
                        <w:sz w:val="18"/>
                        <w:szCs w:val="18"/>
                      </w:rPr>
                      <w:t>98.76</w:t>
                    </w:r>
                  </w:p>
                </w:tc>
                <w:tc>
                  <w:tcPr>
                    <w:tcW w:w="406" w:type="pct"/>
                  </w:tcPr>
                  <w:p w:rsidR="008A534C" w:rsidRPr="008A534C" w:rsidRDefault="008A534C" w:rsidP="00451096">
                    <w:pPr>
                      <w:jc w:val="right"/>
                      <w:rPr>
                        <w:rFonts w:asciiTheme="minorEastAsia" w:eastAsiaTheme="minorEastAsia" w:hAnsiTheme="minorEastAsia"/>
                        <w:sz w:val="18"/>
                        <w:szCs w:val="18"/>
                      </w:rPr>
                    </w:pPr>
                    <w:r w:rsidRPr="008A534C">
                      <w:rPr>
                        <w:rFonts w:asciiTheme="minorEastAsia" w:eastAsiaTheme="minorEastAsia" w:hAnsiTheme="minorEastAsia"/>
                        <w:sz w:val="18"/>
                        <w:szCs w:val="18"/>
                      </w:rPr>
                      <w:t>-</w:t>
                    </w:r>
                  </w:p>
                </w:tc>
                <w:tc>
                  <w:tcPr>
                    <w:tcW w:w="710"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同一控制下企业合并</w:t>
                    </w:r>
                  </w:p>
                </w:tc>
              </w:tr>
            </w:sdtContent>
          </w:sdt>
          <w:sdt>
            <w:sdtPr>
              <w:rPr>
                <w:rFonts w:asciiTheme="minorEastAsia" w:eastAsiaTheme="minorEastAsia" w:hAnsiTheme="minorEastAsia"/>
                <w:sz w:val="18"/>
                <w:szCs w:val="18"/>
              </w:rPr>
              <w:alias w:val="企业合并及合并财务报表明细"/>
              <w:tag w:val="_GBC_986bfe326d834fea9d2920637e286f21"/>
              <w:id w:val="1233982"/>
              <w:lock w:val="sdtLocked"/>
            </w:sdtPr>
            <w:sdtContent>
              <w:tr w:rsidR="004700B8" w:rsidTr="004700B8">
                <w:tc>
                  <w:tcPr>
                    <w:tcW w:w="1335"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铜陵市铜峰光电科技有限公司</w:t>
                    </w:r>
                  </w:p>
                </w:tc>
                <w:tc>
                  <w:tcPr>
                    <w:tcW w:w="71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安徽省铜陵市</w:t>
                    </w:r>
                  </w:p>
                </w:tc>
                <w:tc>
                  <w:tcPr>
                    <w:tcW w:w="79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安徽省铜陵市</w:t>
                    </w:r>
                  </w:p>
                </w:tc>
                <w:tc>
                  <w:tcPr>
                    <w:tcW w:w="55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工业生产</w:t>
                    </w:r>
                  </w:p>
                </w:tc>
                <w:tc>
                  <w:tcPr>
                    <w:tcW w:w="478" w:type="pct"/>
                  </w:tcPr>
                  <w:p w:rsidR="008A534C" w:rsidRPr="008A534C" w:rsidRDefault="008A534C" w:rsidP="00451096">
                    <w:pPr>
                      <w:jc w:val="right"/>
                      <w:rPr>
                        <w:rFonts w:asciiTheme="minorEastAsia" w:eastAsiaTheme="minorEastAsia" w:hAnsiTheme="minorEastAsia"/>
                        <w:sz w:val="18"/>
                        <w:szCs w:val="18"/>
                      </w:rPr>
                    </w:pPr>
                    <w:r w:rsidRPr="008A534C">
                      <w:rPr>
                        <w:rFonts w:asciiTheme="minorEastAsia" w:eastAsiaTheme="minorEastAsia" w:hAnsiTheme="minorEastAsia"/>
                        <w:sz w:val="18"/>
                        <w:szCs w:val="18"/>
                      </w:rPr>
                      <w:t>100.00</w:t>
                    </w:r>
                  </w:p>
                </w:tc>
                <w:tc>
                  <w:tcPr>
                    <w:tcW w:w="406" w:type="pct"/>
                  </w:tcPr>
                  <w:p w:rsidR="008A534C" w:rsidRPr="008A534C" w:rsidRDefault="008A534C" w:rsidP="00451096">
                    <w:pPr>
                      <w:jc w:val="right"/>
                      <w:rPr>
                        <w:rFonts w:asciiTheme="minorEastAsia" w:eastAsiaTheme="minorEastAsia" w:hAnsiTheme="minorEastAsia"/>
                        <w:sz w:val="18"/>
                        <w:szCs w:val="18"/>
                      </w:rPr>
                    </w:pPr>
                    <w:r w:rsidRPr="008A534C">
                      <w:rPr>
                        <w:rFonts w:asciiTheme="minorEastAsia" w:eastAsiaTheme="minorEastAsia" w:hAnsiTheme="minorEastAsia"/>
                        <w:sz w:val="18"/>
                        <w:szCs w:val="18"/>
                      </w:rPr>
                      <w:t>-</w:t>
                    </w:r>
                  </w:p>
                </w:tc>
                <w:tc>
                  <w:tcPr>
                    <w:tcW w:w="710"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设立</w:t>
                    </w:r>
                  </w:p>
                </w:tc>
              </w:tr>
            </w:sdtContent>
          </w:sdt>
          <w:sdt>
            <w:sdtPr>
              <w:rPr>
                <w:rFonts w:asciiTheme="minorEastAsia" w:eastAsiaTheme="minorEastAsia" w:hAnsiTheme="minorEastAsia"/>
                <w:sz w:val="18"/>
                <w:szCs w:val="18"/>
              </w:rPr>
              <w:alias w:val="企业合并及合并财务报表明细"/>
              <w:tag w:val="_GBC_986bfe326d834fea9d2920637e286f21"/>
              <w:id w:val="1233983"/>
              <w:lock w:val="sdtLocked"/>
            </w:sdtPr>
            <w:sdtContent>
              <w:tr w:rsidR="004700B8" w:rsidTr="004700B8">
                <w:tc>
                  <w:tcPr>
                    <w:tcW w:w="1335"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上海裕溪投资有限公司</w:t>
                    </w:r>
                  </w:p>
                </w:tc>
                <w:tc>
                  <w:tcPr>
                    <w:tcW w:w="71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上海市</w:t>
                    </w:r>
                  </w:p>
                </w:tc>
                <w:tc>
                  <w:tcPr>
                    <w:tcW w:w="79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上海市</w:t>
                    </w:r>
                  </w:p>
                </w:tc>
                <w:tc>
                  <w:tcPr>
                    <w:tcW w:w="55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投资</w:t>
                    </w:r>
                  </w:p>
                </w:tc>
                <w:tc>
                  <w:tcPr>
                    <w:tcW w:w="478" w:type="pct"/>
                  </w:tcPr>
                  <w:p w:rsidR="008A534C" w:rsidRPr="008A534C" w:rsidRDefault="008A534C" w:rsidP="00451096">
                    <w:pPr>
                      <w:jc w:val="right"/>
                      <w:rPr>
                        <w:rFonts w:asciiTheme="minorEastAsia" w:eastAsiaTheme="minorEastAsia" w:hAnsiTheme="minorEastAsia"/>
                        <w:sz w:val="18"/>
                        <w:szCs w:val="18"/>
                      </w:rPr>
                    </w:pPr>
                    <w:r w:rsidRPr="008A534C">
                      <w:rPr>
                        <w:rFonts w:asciiTheme="minorEastAsia" w:eastAsiaTheme="minorEastAsia" w:hAnsiTheme="minorEastAsia"/>
                        <w:sz w:val="18"/>
                        <w:szCs w:val="18"/>
                      </w:rPr>
                      <w:t>100.00</w:t>
                    </w:r>
                  </w:p>
                </w:tc>
                <w:tc>
                  <w:tcPr>
                    <w:tcW w:w="406" w:type="pct"/>
                  </w:tcPr>
                  <w:p w:rsidR="008A534C" w:rsidRPr="008A534C" w:rsidRDefault="008A534C" w:rsidP="00451096">
                    <w:pPr>
                      <w:jc w:val="right"/>
                      <w:rPr>
                        <w:rFonts w:asciiTheme="minorEastAsia" w:eastAsiaTheme="minorEastAsia" w:hAnsiTheme="minorEastAsia"/>
                        <w:sz w:val="18"/>
                        <w:szCs w:val="18"/>
                      </w:rPr>
                    </w:pPr>
                    <w:r w:rsidRPr="008A534C">
                      <w:rPr>
                        <w:rFonts w:asciiTheme="minorEastAsia" w:eastAsiaTheme="minorEastAsia" w:hAnsiTheme="minorEastAsia"/>
                        <w:sz w:val="18"/>
                        <w:szCs w:val="18"/>
                      </w:rPr>
                      <w:t>-</w:t>
                    </w:r>
                  </w:p>
                </w:tc>
                <w:tc>
                  <w:tcPr>
                    <w:tcW w:w="710"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设立</w:t>
                    </w:r>
                  </w:p>
                </w:tc>
              </w:tr>
            </w:sdtContent>
          </w:sdt>
          <w:sdt>
            <w:sdtPr>
              <w:rPr>
                <w:rFonts w:asciiTheme="minorEastAsia" w:eastAsiaTheme="minorEastAsia" w:hAnsiTheme="minorEastAsia"/>
                <w:sz w:val="18"/>
                <w:szCs w:val="18"/>
              </w:rPr>
              <w:alias w:val="企业合并及合并财务报表明细"/>
              <w:tag w:val="_GBC_986bfe326d834fea9d2920637e286f21"/>
              <w:id w:val="1233984"/>
              <w:lock w:val="sdtLocked"/>
            </w:sdtPr>
            <w:sdtContent>
              <w:tr w:rsidR="004700B8" w:rsidTr="004700B8">
                <w:tc>
                  <w:tcPr>
                    <w:tcW w:w="1335"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铜陵铜峰精密科技有限公司</w:t>
                    </w:r>
                  </w:p>
                </w:tc>
                <w:tc>
                  <w:tcPr>
                    <w:tcW w:w="71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安徽省铜陵市</w:t>
                    </w:r>
                  </w:p>
                </w:tc>
                <w:tc>
                  <w:tcPr>
                    <w:tcW w:w="79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安徽省铜陵市</w:t>
                    </w:r>
                  </w:p>
                </w:tc>
                <w:tc>
                  <w:tcPr>
                    <w:tcW w:w="55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工业生产</w:t>
                    </w:r>
                  </w:p>
                </w:tc>
                <w:tc>
                  <w:tcPr>
                    <w:tcW w:w="478" w:type="pct"/>
                  </w:tcPr>
                  <w:p w:rsidR="008A534C" w:rsidRPr="008A534C" w:rsidRDefault="008A534C" w:rsidP="00451096">
                    <w:pPr>
                      <w:jc w:val="right"/>
                      <w:rPr>
                        <w:rFonts w:asciiTheme="minorEastAsia" w:eastAsiaTheme="minorEastAsia" w:hAnsiTheme="minorEastAsia"/>
                        <w:sz w:val="18"/>
                        <w:szCs w:val="18"/>
                      </w:rPr>
                    </w:pPr>
                    <w:r w:rsidRPr="008A534C">
                      <w:rPr>
                        <w:rFonts w:asciiTheme="minorEastAsia" w:eastAsiaTheme="minorEastAsia" w:hAnsiTheme="minorEastAsia"/>
                        <w:sz w:val="18"/>
                        <w:szCs w:val="18"/>
                      </w:rPr>
                      <w:t>-</w:t>
                    </w:r>
                  </w:p>
                </w:tc>
                <w:tc>
                  <w:tcPr>
                    <w:tcW w:w="406" w:type="pct"/>
                  </w:tcPr>
                  <w:p w:rsidR="008A534C" w:rsidRPr="008A534C" w:rsidRDefault="008A534C" w:rsidP="00451096">
                    <w:pPr>
                      <w:jc w:val="right"/>
                      <w:rPr>
                        <w:rFonts w:asciiTheme="minorEastAsia" w:eastAsiaTheme="minorEastAsia" w:hAnsiTheme="minorEastAsia"/>
                        <w:sz w:val="18"/>
                        <w:szCs w:val="18"/>
                      </w:rPr>
                    </w:pPr>
                    <w:r w:rsidRPr="008A534C">
                      <w:rPr>
                        <w:rFonts w:asciiTheme="minorEastAsia" w:eastAsiaTheme="minorEastAsia" w:hAnsiTheme="minorEastAsia"/>
                        <w:sz w:val="18"/>
                        <w:szCs w:val="18"/>
                      </w:rPr>
                      <w:t>61.74</w:t>
                    </w:r>
                  </w:p>
                </w:tc>
                <w:tc>
                  <w:tcPr>
                    <w:tcW w:w="710"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设立</w:t>
                    </w:r>
                  </w:p>
                </w:tc>
              </w:tr>
            </w:sdtContent>
          </w:sdt>
          <w:sdt>
            <w:sdtPr>
              <w:rPr>
                <w:rFonts w:asciiTheme="minorEastAsia" w:eastAsiaTheme="minorEastAsia" w:hAnsiTheme="minorEastAsia"/>
                <w:sz w:val="18"/>
                <w:szCs w:val="18"/>
              </w:rPr>
              <w:alias w:val="企业合并及合并财务报表明细"/>
              <w:tag w:val="_GBC_986bfe326d834fea9d2920637e286f21"/>
              <w:id w:val="1233985"/>
              <w:lock w:val="sdtLocked"/>
            </w:sdtPr>
            <w:sdtContent>
              <w:tr w:rsidR="004700B8" w:rsidTr="004700B8">
                <w:tc>
                  <w:tcPr>
                    <w:tcW w:w="1335"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永康铜峰电容器有限公司</w:t>
                    </w:r>
                  </w:p>
                </w:tc>
                <w:tc>
                  <w:tcPr>
                    <w:tcW w:w="71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浙江省永康市</w:t>
                    </w:r>
                  </w:p>
                </w:tc>
                <w:tc>
                  <w:tcPr>
                    <w:tcW w:w="79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浙江省永康市</w:t>
                    </w:r>
                  </w:p>
                </w:tc>
                <w:tc>
                  <w:tcPr>
                    <w:tcW w:w="557"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工业生产</w:t>
                    </w:r>
                  </w:p>
                </w:tc>
                <w:tc>
                  <w:tcPr>
                    <w:tcW w:w="478" w:type="pct"/>
                  </w:tcPr>
                  <w:p w:rsidR="008A534C" w:rsidRPr="008A534C" w:rsidRDefault="008A534C" w:rsidP="00451096">
                    <w:pPr>
                      <w:jc w:val="right"/>
                      <w:rPr>
                        <w:rFonts w:asciiTheme="minorEastAsia" w:eastAsiaTheme="minorEastAsia" w:hAnsiTheme="minorEastAsia"/>
                        <w:sz w:val="18"/>
                        <w:szCs w:val="18"/>
                      </w:rPr>
                    </w:pPr>
                    <w:r w:rsidRPr="008A534C">
                      <w:rPr>
                        <w:rFonts w:asciiTheme="minorEastAsia" w:eastAsiaTheme="minorEastAsia" w:hAnsiTheme="minorEastAsia"/>
                        <w:sz w:val="18"/>
                        <w:szCs w:val="18"/>
                      </w:rPr>
                      <w:t>100.00</w:t>
                    </w:r>
                  </w:p>
                </w:tc>
                <w:tc>
                  <w:tcPr>
                    <w:tcW w:w="406" w:type="pct"/>
                  </w:tcPr>
                  <w:p w:rsidR="008A534C" w:rsidRPr="008A534C" w:rsidRDefault="008A534C" w:rsidP="00451096">
                    <w:pPr>
                      <w:jc w:val="right"/>
                      <w:rPr>
                        <w:rFonts w:asciiTheme="minorEastAsia" w:eastAsiaTheme="minorEastAsia" w:hAnsiTheme="minorEastAsia"/>
                        <w:sz w:val="18"/>
                        <w:szCs w:val="18"/>
                      </w:rPr>
                    </w:pPr>
                    <w:r w:rsidRPr="008A534C">
                      <w:rPr>
                        <w:rFonts w:asciiTheme="minorEastAsia" w:eastAsiaTheme="minorEastAsia" w:hAnsiTheme="minorEastAsia"/>
                        <w:sz w:val="18"/>
                        <w:szCs w:val="18"/>
                      </w:rPr>
                      <w:t>-</w:t>
                    </w:r>
                  </w:p>
                </w:tc>
                <w:tc>
                  <w:tcPr>
                    <w:tcW w:w="710" w:type="pct"/>
                  </w:tcPr>
                  <w:p w:rsidR="008A534C" w:rsidRPr="008A534C" w:rsidRDefault="008A534C" w:rsidP="00451096">
                    <w:pPr>
                      <w:rPr>
                        <w:rFonts w:asciiTheme="minorEastAsia" w:eastAsiaTheme="minorEastAsia" w:hAnsiTheme="minorEastAsia"/>
                        <w:sz w:val="18"/>
                        <w:szCs w:val="18"/>
                      </w:rPr>
                    </w:pPr>
                    <w:r w:rsidRPr="008A534C">
                      <w:rPr>
                        <w:rFonts w:asciiTheme="minorEastAsia" w:eastAsiaTheme="minorEastAsia" w:hAnsiTheme="minorEastAsia"/>
                        <w:sz w:val="18"/>
                        <w:szCs w:val="18"/>
                      </w:rPr>
                      <w:t>设立</w:t>
                    </w:r>
                  </w:p>
                </w:tc>
              </w:tr>
            </w:sdtContent>
          </w:sdt>
        </w:tbl>
        <w:p w:rsidR="008A534C" w:rsidRDefault="008A534C"/>
        <w:p w:rsidR="00877D2C" w:rsidRDefault="005540A0">
          <w:pPr>
            <w:rPr>
              <w:rFonts w:cs="Arial"/>
            </w:rPr>
          </w:pPr>
          <w:r>
            <w:rPr>
              <w:rFonts w:cs="Arial" w:hint="eastAsia"/>
            </w:rPr>
            <w:t>在子公司的持股比例不同于表决权比例的说明：</w:t>
          </w:r>
        </w:p>
        <w:p w:rsidR="00877D2C" w:rsidRDefault="006A4C27">
          <w:pPr>
            <w:rPr>
              <w:rFonts w:cs="Arial"/>
            </w:rPr>
          </w:pPr>
          <w:sdt>
            <w:sdtPr>
              <w:rPr>
                <w:rFonts w:cs="Arial"/>
              </w:rPr>
              <w:alias w:val="在子公司的持股比例不同于表决权比例的说明"/>
              <w:tag w:val="_GBC_b7be591163dc47e4b00f98006e6fbb0b"/>
              <w:id w:val="-1695373105"/>
              <w:lock w:val="sdtLocked"/>
              <w:placeholder>
                <w:docPart w:val="GBC22222222222222222222222222222"/>
              </w:placeholder>
            </w:sdtPr>
            <w:sdtContent>
              <w:r w:rsidR="008A534C">
                <w:rPr>
                  <w:rFonts w:cs="Arial" w:hint="eastAsia"/>
                </w:rPr>
                <w:t>无</w:t>
              </w:r>
            </w:sdtContent>
          </w:sdt>
        </w:p>
        <w:p w:rsidR="00877D2C" w:rsidRDefault="00877D2C">
          <w:pPr>
            <w:rPr>
              <w:rFonts w:cs="Arial"/>
            </w:rPr>
          </w:pPr>
        </w:p>
        <w:p w:rsidR="00877D2C" w:rsidRDefault="005540A0">
          <w:pPr>
            <w:rPr>
              <w:rFonts w:cs="Arial"/>
            </w:rPr>
          </w:pPr>
          <w:r>
            <w:rPr>
              <w:rFonts w:cs="Arial" w:hint="eastAsia"/>
            </w:rPr>
            <w:t>持有半数或以下表决权但仍控制被投资单位、以及持有半数以上表决权但不控制被投资单位的依据：</w:t>
          </w:r>
        </w:p>
        <w:sdt>
          <w:sdtPr>
            <w:rPr>
              <w:rFonts w:cs="Arial"/>
            </w:rPr>
            <w:alias w:val="持有半数或以下表决权但仍控制被投资单位、以及持有半数以上表决权但不控制被投资单位的依据"/>
            <w:tag w:val="_GBC_e9c6ba07b58c4f8e9e3004170d14542b"/>
            <w:id w:val="798114468"/>
            <w:lock w:val="sdtLocked"/>
            <w:placeholder>
              <w:docPart w:val="GBC22222222222222222222222222222"/>
            </w:placeholder>
          </w:sdtPr>
          <w:sdtContent>
            <w:p w:rsidR="00877D2C" w:rsidRDefault="008A534C">
              <w:pPr>
                <w:rPr>
                  <w:rFonts w:cs="Arial"/>
                </w:rPr>
              </w:pPr>
              <w:r>
                <w:rPr>
                  <w:rFonts w:cs="Arial" w:hint="eastAsia"/>
                </w:rPr>
                <w:t>无</w:t>
              </w:r>
            </w:p>
          </w:sdtContent>
        </w:sdt>
        <w:p w:rsidR="00877D2C" w:rsidRDefault="00877D2C">
          <w:pPr>
            <w:rPr>
              <w:rFonts w:cs="Arial"/>
            </w:rPr>
          </w:pPr>
        </w:p>
        <w:p w:rsidR="00877D2C" w:rsidRDefault="005540A0">
          <w:pPr>
            <w:rPr>
              <w:rFonts w:cs="Arial"/>
            </w:rPr>
          </w:pPr>
          <w:r>
            <w:rPr>
              <w:rFonts w:cs="Arial" w:hint="eastAsia"/>
            </w:rPr>
            <w:t>对于纳入合并范围的重要的结构化主体，控制的依据：</w:t>
          </w:r>
        </w:p>
        <w:sdt>
          <w:sdtPr>
            <w:rPr>
              <w:rFonts w:cs="Arial" w:hint="eastAsia"/>
            </w:rPr>
            <w:alias w:val="对于纳入合并范围的重要的结构化主体，控制的依据"/>
            <w:tag w:val="_GBC_254d83ec47cd4003902f2d0f6017d432"/>
            <w:id w:val="-1140342897"/>
            <w:lock w:val="sdtLocked"/>
            <w:placeholder>
              <w:docPart w:val="GBC22222222222222222222222222222"/>
            </w:placeholder>
          </w:sdtPr>
          <w:sdtContent>
            <w:p w:rsidR="00877D2C" w:rsidRDefault="008A534C">
              <w:pPr>
                <w:rPr>
                  <w:rFonts w:cs="Arial"/>
                </w:rPr>
              </w:pPr>
              <w:r>
                <w:rPr>
                  <w:rFonts w:cs="Arial" w:hint="eastAsia"/>
                </w:rPr>
                <w:t>无</w:t>
              </w:r>
            </w:p>
          </w:sdtContent>
        </w:sdt>
        <w:p w:rsidR="00877D2C" w:rsidRDefault="00877D2C">
          <w:pPr>
            <w:rPr>
              <w:rFonts w:cs="Arial"/>
            </w:rPr>
          </w:pPr>
        </w:p>
        <w:p w:rsidR="00877D2C" w:rsidRDefault="005540A0">
          <w:pPr>
            <w:rPr>
              <w:rFonts w:cs="Arial"/>
            </w:rPr>
          </w:pPr>
          <w:r>
            <w:rPr>
              <w:rFonts w:cs="Arial" w:hint="eastAsia"/>
            </w:rPr>
            <w:t>确定公司是代理人还是委托人的依据：</w:t>
          </w:r>
        </w:p>
        <w:sdt>
          <w:sdtPr>
            <w:rPr>
              <w:rFonts w:cs="Arial" w:hint="eastAsia"/>
            </w:rPr>
            <w:alias w:val="确定公司是代理人还是委托人的依据"/>
            <w:tag w:val="_GBC_f515cb0c8a654271b5991b0accabe800"/>
            <w:id w:val="1540173455"/>
            <w:lock w:val="sdtLocked"/>
            <w:placeholder>
              <w:docPart w:val="GBC22222222222222222222222222222"/>
            </w:placeholder>
          </w:sdtPr>
          <w:sdtContent>
            <w:p w:rsidR="00877D2C" w:rsidRDefault="008A534C">
              <w:pPr>
                <w:rPr>
                  <w:rFonts w:cs="Arial"/>
                </w:rPr>
              </w:pPr>
              <w:r>
                <w:rPr>
                  <w:rFonts w:cs="Arial" w:hint="eastAsia"/>
                </w:rPr>
                <w:t>无</w:t>
              </w:r>
            </w:p>
          </w:sdtContent>
        </w:sdt>
        <w:p w:rsidR="00877D2C" w:rsidRDefault="00877D2C">
          <w:pPr>
            <w:rPr>
              <w:rFonts w:cs="Arial"/>
            </w:rPr>
          </w:pPr>
        </w:p>
        <w:p w:rsidR="00877D2C" w:rsidRDefault="005540A0">
          <w:pPr>
            <w:rPr>
              <w:rFonts w:cs="Arial"/>
            </w:rPr>
          </w:pPr>
          <w:r>
            <w:rPr>
              <w:rFonts w:cs="Arial" w:hint="eastAsia"/>
            </w:rPr>
            <w:t>其他说明：</w:t>
          </w:r>
        </w:p>
        <w:sdt>
          <w:sdtPr>
            <w:rPr>
              <w:rFonts w:cs="Arial"/>
            </w:rPr>
            <w:alias w:val="企业集团的构成的其他需要说明的事项"/>
            <w:tag w:val="_GBC_7dc3099f920f4546b2a983c0eb4c2ce0"/>
            <w:id w:val="1846123991"/>
            <w:lock w:val="sdtLocked"/>
            <w:placeholder>
              <w:docPart w:val="GBC22222222222222222222222222222"/>
            </w:placeholder>
          </w:sdtPr>
          <w:sdtContent>
            <w:p w:rsidR="00877D2C" w:rsidRDefault="008A534C">
              <w:pPr>
                <w:rPr>
                  <w:rFonts w:cstheme="minorBidi"/>
                </w:rPr>
              </w:pPr>
              <w:r>
                <w:rPr>
                  <w:rFonts w:cs="Arial" w:hint="eastAsia"/>
                </w:rPr>
                <w:t>无</w:t>
              </w:r>
            </w:p>
          </w:sdtContent>
        </w:sdt>
      </w:sdtContent>
    </w:sdt>
    <w:p w:rsidR="00877D2C" w:rsidRDefault="00877D2C">
      <w:pPr>
        <w:rPr>
          <w:rFonts w:cs="Arial"/>
        </w:rPr>
      </w:pPr>
    </w:p>
    <w:sdt>
      <w:sdtPr>
        <w:rPr>
          <w:rFonts w:ascii="宋体" w:eastAsia="宋体" w:hAnsi="宋体" w:cs="宋体" w:hint="eastAsia"/>
          <w:b w:val="0"/>
          <w:bCs w:val="0"/>
          <w:kern w:val="0"/>
          <w:szCs w:val="24"/>
        </w:rPr>
        <w:alias w:val="模块:重要的非全资子公司"/>
        <w:tag w:val="_GBC_a2ec6e05ebd34d2fa14b1ba6b3ba8eb1"/>
        <w:id w:val="-1003968337"/>
        <w:lock w:val="sdtLocked"/>
        <w:placeholder>
          <w:docPart w:val="GBC22222222222222222222222222222"/>
        </w:placeholder>
      </w:sdtPr>
      <w:sdtEndPr>
        <w:rPr>
          <w:rFonts w:ascii="Times New Roman" w:hAnsi="Times New Roman" w:cs="Arial" w:hint="default"/>
          <w:kern w:val="2"/>
          <w:szCs w:val="21"/>
        </w:rPr>
      </w:sdtEndPr>
      <w:sdtContent>
        <w:p w:rsidR="00877D2C" w:rsidRDefault="005540A0" w:rsidP="00B176E2">
          <w:pPr>
            <w:pStyle w:val="4"/>
            <w:numPr>
              <w:ilvl w:val="3"/>
              <w:numId w:val="108"/>
            </w:numPr>
            <w:ind w:left="424" w:hangingChars="202" w:hanging="424"/>
          </w:pPr>
          <w:r>
            <w:rPr>
              <w:rFonts w:hint="eastAsia"/>
            </w:rPr>
            <w:t>重要的非全资子公司</w:t>
          </w:r>
        </w:p>
        <w:sdt>
          <w:sdtPr>
            <w:alias w:val="是否适用：重要的非全资子公司[双击切换]"/>
            <w:tag w:val="_GBC_51a84bfe201248b8bd5edb53b6cd6283"/>
            <w:id w:val="-336934445"/>
            <w:lock w:val="sdtLocked"/>
            <w:placeholder>
              <w:docPart w:val="GBC22222222222222222222222222222"/>
            </w:placeholder>
          </w:sdtPr>
          <w:sdtContent>
            <w:p w:rsidR="00877D2C" w:rsidRDefault="006A4C27">
              <w:r>
                <w:fldChar w:fldCharType="begin"/>
              </w:r>
              <w:r w:rsidR="008A534C">
                <w:rPr>
                  <w:rFonts w:hint="eastAsia"/>
                </w:rPr>
                <w:instrText xml:space="preserve">MACROBUTTON  SnrToggleCheckbox </w:instrText>
              </w:r>
              <w:r w:rsidR="008A534C">
                <w:rPr>
                  <w:rFonts w:hint="eastAsia"/>
                </w:rPr>
                <w:instrText>√适用</w:instrText>
              </w:r>
              <w:r w:rsidR="008A534C">
                <w:rPr>
                  <w:rFonts w:hint="eastAsia"/>
                </w:rPr>
                <w:instrText xml:space="preserve"> </w:instrText>
              </w:r>
              <w:r>
                <w:fldChar w:fldCharType="end"/>
              </w:r>
              <w:r>
                <w:fldChar w:fldCharType="begin"/>
              </w:r>
              <w:r w:rsidR="008A534C">
                <w:rPr>
                  <w:rFonts w:hint="eastAsia"/>
                </w:rPr>
                <w:instrText xml:space="preserve"> MACROBUTTON  SnrToggleCheckbox </w:instrText>
              </w:r>
              <w:r w:rsidR="008A534C">
                <w:rPr>
                  <w:rFonts w:hint="eastAsia"/>
                </w:rPr>
                <w:instrText>□不适用</w:instrText>
              </w:r>
              <w:r w:rsidR="008A534C">
                <w:rPr>
                  <w:rFonts w:hint="eastAsia"/>
                </w:rPr>
                <w:instrText xml:space="preserve"> </w:instrText>
              </w:r>
              <w:r>
                <w:fldChar w:fldCharType="end"/>
              </w:r>
            </w:p>
          </w:sdtContent>
        </w:sdt>
        <w:p w:rsidR="00877D2C" w:rsidRDefault="005540A0">
          <w:pPr>
            <w:jc w:val="right"/>
          </w:pPr>
          <w:r>
            <w:rPr>
              <w:rFonts w:hint="eastAsia"/>
            </w:rPr>
            <w:t>单位</w:t>
          </w:r>
          <w:r>
            <w:rPr>
              <w:rFonts w:hint="eastAsia"/>
            </w:rPr>
            <w:t>:</w:t>
          </w:r>
          <w:sdt>
            <w:sdtPr>
              <w:rPr>
                <w:rFonts w:hint="eastAsia"/>
              </w:rPr>
              <w:alias w:val="单位：财务附注：重要的非全资子公司"/>
              <w:tag w:val="_GBC_e5936e9952394755bacf71d437afcd44"/>
              <w:id w:val="242162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r>
            <w:rPr>
              <w:rFonts w:hint="eastAsia"/>
            </w:rPr>
            <w:t>:</w:t>
          </w:r>
          <w:sdt>
            <w:sdtPr>
              <w:rPr>
                <w:rFonts w:hint="eastAsia"/>
              </w:rPr>
              <w:alias w:val="币种：财务附注：重要的非全资子公司"/>
              <w:tag w:val="_GBC_5ffac6aa0e464031b94de604fccc76c7"/>
              <w:id w:val="-1232619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2"/>
            <w:gridCol w:w="1814"/>
            <w:gridCol w:w="1937"/>
            <w:gridCol w:w="1943"/>
            <w:gridCol w:w="1743"/>
          </w:tblGrid>
          <w:tr w:rsidR="008A534C" w:rsidTr="00451096">
            <w:trPr>
              <w:trHeight w:val="241"/>
            </w:trPr>
            <w:sdt>
              <w:sdtPr>
                <w:tag w:val="_PLD_5428bb469efb45b09d2152fb27b33f8a"/>
                <w:id w:val="1234072"/>
                <w:lock w:val="sdtLocked"/>
              </w:sdtPr>
              <w:sdtContent>
                <w:tc>
                  <w:tcPr>
                    <w:tcW w:w="890" w:type="pct"/>
                    <w:shd w:val="clear" w:color="auto" w:fill="auto"/>
                    <w:vAlign w:val="center"/>
                  </w:tcPr>
                  <w:p w:rsidR="008A534C" w:rsidRDefault="008A534C" w:rsidP="00451096">
                    <w:pPr>
                      <w:jc w:val="center"/>
                      <w:rPr>
                        <w:rFonts w:cs="Arial"/>
                      </w:rPr>
                    </w:pPr>
                    <w:r>
                      <w:rPr>
                        <w:rFonts w:cs="Arial" w:hint="eastAsia"/>
                        <w:lang w:val="en-GB"/>
                      </w:rPr>
                      <w:t>子公司名称</w:t>
                    </w:r>
                  </w:p>
                </w:tc>
              </w:sdtContent>
            </w:sdt>
            <w:sdt>
              <w:sdtPr>
                <w:tag w:val="_PLD_6f42810edcef4f808238b34484325c1a"/>
                <w:id w:val="1234073"/>
                <w:lock w:val="sdtLocked"/>
              </w:sdtPr>
              <w:sdtContent>
                <w:tc>
                  <w:tcPr>
                    <w:tcW w:w="1002" w:type="pct"/>
                    <w:shd w:val="clear" w:color="auto" w:fill="auto"/>
                    <w:vAlign w:val="center"/>
                  </w:tcPr>
                  <w:p w:rsidR="008A534C" w:rsidRDefault="008A534C" w:rsidP="00451096">
                    <w:pPr>
                      <w:jc w:val="center"/>
                      <w:rPr>
                        <w:rFonts w:cs="Arial"/>
                        <w:bCs/>
                        <w:lang w:val="en-GB"/>
                      </w:rPr>
                    </w:pPr>
                    <w:r>
                      <w:rPr>
                        <w:rFonts w:cs="Arial" w:hint="eastAsia"/>
                        <w:bCs/>
                        <w:lang w:val="en-GB"/>
                      </w:rPr>
                      <w:t>少数股东持股</w:t>
                    </w:r>
                  </w:p>
                  <w:p w:rsidR="008A534C" w:rsidRDefault="008A534C" w:rsidP="00451096">
                    <w:pPr>
                      <w:jc w:val="center"/>
                      <w:rPr>
                        <w:rFonts w:cs="Arial"/>
                      </w:rPr>
                    </w:pPr>
                    <w:r>
                      <w:rPr>
                        <w:rFonts w:cs="Arial" w:hint="eastAsia"/>
                        <w:bCs/>
                        <w:lang w:val="en-GB"/>
                      </w:rPr>
                      <w:t>比例</w:t>
                    </w:r>
                  </w:p>
                </w:tc>
              </w:sdtContent>
            </w:sdt>
            <w:sdt>
              <w:sdtPr>
                <w:tag w:val="_PLD_5fe25832d2ec4782a2b0dd4183a7a18d"/>
                <w:id w:val="1234074"/>
                <w:lock w:val="sdtLocked"/>
              </w:sdtPr>
              <w:sdtContent>
                <w:tc>
                  <w:tcPr>
                    <w:tcW w:w="1070" w:type="pct"/>
                    <w:shd w:val="clear" w:color="auto" w:fill="auto"/>
                    <w:vAlign w:val="center"/>
                  </w:tcPr>
                  <w:p w:rsidR="008A534C" w:rsidRDefault="008A534C" w:rsidP="00451096">
                    <w:pPr>
                      <w:jc w:val="center"/>
                      <w:rPr>
                        <w:rFonts w:cs="Arial"/>
                      </w:rPr>
                    </w:pPr>
                    <w:r>
                      <w:rPr>
                        <w:rFonts w:cs="Arial" w:hint="eastAsia"/>
                        <w:bCs/>
                        <w:lang w:val="en-GB"/>
                      </w:rPr>
                      <w:t>本期归属于少数股东的损益</w:t>
                    </w:r>
                  </w:p>
                </w:tc>
              </w:sdtContent>
            </w:sdt>
            <w:sdt>
              <w:sdtPr>
                <w:tag w:val="_PLD_2a49e43dba264aa2a5a6a65baca97c74"/>
                <w:id w:val="1234075"/>
                <w:lock w:val="sdtLocked"/>
              </w:sdtPr>
              <w:sdtContent>
                <w:tc>
                  <w:tcPr>
                    <w:tcW w:w="1073" w:type="pct"/>
                    <w:shd w:val="clear" w:color="auto" w:fill="auto"/>
                    <w:vAlign w:val="center"/>
                  </w:tcPr>
                  <w:p w:rsidR="008A534C" w:rsidRDefault="008A534C" w:rsidP="00451096">
                    <w:pPr>
                      <w:jc w:val="center"/>
                      <w:rPr>
                        <w:rFonts w:cs="Arial"/>
                      </w:rPr>
                    </w:pPr>
                    <w:r>
                      <w:rPr>
                        <w:rFonts w:cs="Arial" w:hint="eastAsia"/>
                        <w:bCs/>
                        <w:lang w:val="en-GB"/>
                      </w:rPr>
                      <w:t>本期向少数股东宣告分派的股利</w:t>
                    </w:r>
                  </w:p>
                </w:tc>
              </w:sdtContent>
            </w:sdt>
            <w:sdt>
              <w:sdtPr>
                <w:tag w:val="_PLD_fb758b5ac95741fa930b476448e32371"/>
                <w:id w:val="1234076"/>
                <w:lock w:val="sdtLocked"/>
              </w:sdtPr>
              <w:sdtContent>
                <w:tc>
                  <w:tcPr>
                    <w:tcW w:w="963" w:type="pct"/>
                    <w:shd w:val="clear" w:color="auto" w:fill="auto"/>
                    <w:vAlign w:val="center"/>
                  </w:tcPr>
                  <w:p w:rsidR="008A534C" w:rsidRDefault="008A534C" w:rsidP="00451096">
                    <w:pPr>
                      <w:ind w:right="-16"/>
                      <w:jc w:val="center"/>
                      <w:rPr>
                        <w:rFonts w:cs="Arial"/>
                        <w:bCs/>
                      </w:rPr>
                    </w:pPr>
                    <w:r>
                      <w:rPr>
                        <w:rFonts w:cs="Arial" w:hint="eastAsia"/>
                        <w:bCs/>
                        <w:lang w:val="en-GB"/>
                      </w:rPr>
                      <w:t>期末少数股东权益余额</w:t>
                    </w:r>
                  </w:p>
                </w:tc>
              </w:sdtContent>
            </w:sdt>
          </w:tr>
          <w:sdt>
            <w:sdtPr>
              <w:rPr>
                <w:rFonts w:asciiTheme="minorEastAsia" w:eastAsiaTheme="minorEastAsia" w:hAnsiTheme="minorEastAsia"/>
              </w:rPr>
              <w:alias w:val="重要的非全资子公司明细"/>
              <w:tag w:val="_GBC_786318b12f804986888adc0492796ebd"/>
              <w:id w:val="1234077"/>
              <w:lock w:val="sdtLocked"/>
            </w:sdtPr>
            <w:sdtContent>
              <w:tr w:rsidR="008A534C" w:rsidTr="00451096">
                <w:tc>
                  <w:tcPr>
                    <w:tcW w:w="890" w:type="pct"/>
                  </w:tcPr>
                  <w:p w:rsidR="008A534C" w:rsidRPr="008A534C" w:rsidRDefault="008A534C" w:rsidP="00451096">
                    <w:pPr>
                      <w:rPr>
                        <w:rFonts w:asciiTheme="minorEastAsia" w:eastAsiaTheme="minorEastAsia" w:hAnsiTheme="minorEastAsia"/>
                      </w:rPr>
                    </w:pPr>
                    <w:r w:rsidRPr="008A534C">
                      <w:rPr>
                        <w:rFonts w:asciiTheme="minorEastAsia" w:eastAsiaTheme="minorEastAsia" w:hAnsiTheme="minorEastAsia"/>
                      </w:rPr>
                      <w:t>安徽铜爱电子材料有限公司</w:t>
                    </w:r>
                  </w:p>
                </w:tc>
                <w:tc>
                  <w:tcPr>
                    <w:tcW w:w="1002" w:type="pct"/>
                  </w:tcPr>
                  <w:p w:rsidR="008A534C" w:rsidRPr="008A534C" w:rsidRDefault="008A534C" w:rsidP="00451096">
                    <w:pPr>
                      <w:jc w:val="right"/>
                      <w:rPr>
                        <w:rFonts w:asciiTheme="minorEastAsia" w:eastAsiaTheme="minorEastAsia" w:hAnsiTheme="minorEastAsia"/>
                      </w:rPr>
                    </w:pPr>
                    <w:r w:rsidRPr="008A534C">
                      <w:rPr>
                        <w:rFonts w:asciiTheme="minorEastAsia" w:eastAsiaTheme="minorEastAsia" w:hAnsiTheme="minorEastAsia"/>
                      </w:rPr>
                      <w:t>25.00</w:t>
                    </w:r>
                  </w:p>
                </w:tc>
                <w:tc>
                  <w:tcPr>
                    <w:tcW w:w="1070" w:type="pct"/>
                  </w:tcPr>
                  <w:p w:rsidR="008A534C" w:rsidRPr="008A534C" w:rsidRDefault="008A534C" w:rsidP="00451096">
                    <w:pPr>
                      <w:jc w:val="right"/>
                      <w:rPr>
                        <w:rFonts w:asciiTheme="minorEastAsia" w:eastAsiaTheme="minorEastAsia" w:hAnsiTheme="minorEastAsia"/>
                      </w:rPr>
                    </w:pPr>
                    <w:r w:rsidRPr="008A534C">
                      <w:rPr>
                        <w:rFonts w:asciiTheme="minorEastAsia" w:eastAsiaTheme="minorEastAsia" w:hAnsiTheme="minorEastAsia"/>
                      </w:rPr>
                      <w:t>5,921,456.85</w:t>
                    </w:r>
                  </w:p>
                </w:tc>
                <w:tc>
                  <w:tcPr>
                    <w:tcW w:w="1073" w:type="pct"/>
                  </w:tcPr>
                  <w:p w:rsidR="008A534C" w:rsidRPr="008A534C" w:rsidRDefault="008A534C" w:rsidP="00451096">
                    <w:pPr>
                      <w:jc w:val="right"/>
                      <w:rPr>
                        <w:rFonts w:asciiTheme="minorEastAsia" w:eastAsiaTheme="minorEastAsia" w:hAnsiTheme="minorEastAsia"/>
                      </w:rPr>
                    </w:pPr>
                    <w:r w:rsidRPr="008A534C">
                      <w:rPr>
                        <w:rFonts w:asciiTheme="minorEastAsia" w:eastAsiaTheme="minorEastAsia" w:hAnsiTheme="minorEastAsia"/>
                      </w:rPr>
                      <w:t>-</w:t>
                    </w:r>
                  </w:p>
                </w:tc>
                <w:tc>
                  <w:tcPr>
                    <w:tcW w:w="963" w:type="pct"/>
                  </w:tcPr>
                  <w:p w:rsidR="008A534C" w:rsidRPr="008A534C" w:rsidRDefault="008A534C" w:rsidP="00451096">
                    <w:pPr>
                      <w:jc w:val="right"/>
                      <w:rPr>
                        <w:rFonts w:asciiTheme="minorEastAsia" w:eastAsiaTheme="minorEastAsia" w:hAnsiTheme="minorEastAsia"/>
                      </w:rPr>
                    </w:pPr>
                    <w:r w:rsidRPr="008A534C">
                      <w:rPr>
                        <w:rFonts w:asciiTheme="minorEastAsia" w:eastAsiaTheme="minorEastAsia" w:hAnsiTheme="minorEastAsia"/>
                      </w:rPr>
                      <w:t>40,116,823.52</w:t>
                    </w:r>
                  </w:p>
                </w:tc>
              </w:tr>
            </w:sdtContent>
          </w:sdt>
          <w:sdt>
            <w:sdtPr>
              <w:rPr>
                <w:rFonts w:asciiTheme="minorEastAsia" w:eastAsiaTheme="minorEastAsia" w:hAnsiTheme="minorEastAsia"/>
              </w:rPr>
              <w:alias w:val="重要的非全资子公司明细"/>
              <w:tag w:val="_GBC_786318b12f804986888adc0492796ebd"/>
              <w:id w:val="1234078"/>
              <w:lock w:val="sdtLocked"/>
            </w:sdtPr>
            <w:sdtContent>
              <w:tr w:rsidR="008A534C" w:rsidTr="00451096">
                <w:tc>
                  <w:tcPr>
                    <w:tcW w:w="890" w:type="pct"/>
                  </w:tcPr>
                  <w:p w:rsidR="008A534C" w:rsidRPr="008A534C" w:rsidRDefault="008A534C" w:rsidP="00451096">
                    <w:pPr>
                      <w:rPr>
                        <w:rFonts w:asciiTheme="minorEastAsia" w:eastAsiaTheme="minorEastAsia" w:hAnsiTheme="minorEastAsia"/>
                      </w:rPr>
                    </w:pPr>
                    <w:r w:rsidRPr="008A534C">
                      <w:rPr>
                        <w:rFonts w:asciiTheme="minorEastAsia" w:eastAsiaTheme="minorEastAsia" w:hAnsiTheme="minorEastAsia"/>
                      </w:rPr>
                      <w:t>铜陵铜峰精密科技有限公司</w:t>
                    </w:r>
                  </w:p>
                </w:tc>
                <w:tc>
                  <w:tcPr>
                    <w:tcW w:w="1002" w:type="pct"/>
                  </w:tcPr>
                  <w:p w:rsidR="008A534C" w:rsidRPr="008A534C" w:rsidRDefault="008A534C" w:rsidP="00451096">
                    <w:pPr>
                      <w:jc w:val="right"/>
                      <w:rPr>
                        <w:rFonts w:asciiTheme="minorEastAsia" w:eastAsiaTheme="minorEastAsia" w:hAnsiTheme="minorEastAsia"/>
                      </w:rPr>
                    </w:pPr>
                    <w:r w:rsidRPr="008A534C">
                      <w:rPr>
                        <w:rFonts w:asciiTheme="minorEastAsia" w:eastAsiaTheme="minorEastAsia" w:hAnsiTheme="minorEastAsia"/>
                      </w:rPr>
                      <w:t>38.26</w:t>
                    </w:r>
                  </w:p>
                </w:tc>
                <w:tc>
                  <w:tcPr>
                    <w:tcW w:w="1070" w:type="pct"/>
                  </w:tcPr>
                  <w:p w:rsidR="008A534C" w:rsidRPr="008A534C" w:rsidRDefault="008A534C" w:rsidP="00451096">
                    <w:pPr>
                      <w:jc w:val="right"/>
                      <w:rPr>
                        <w:rFonts w:asciiTheme="minorEastAsia" w:eastAsiaTheme="minorEastAsia" w:hAnsiTheme="minorEastAsia"/>
                      </w:rPr>
                    </w:pPr>
                    <w:r w:rsidRPr="008A534C">
                      <w:rPr>
                        <w:rFonts w:asciiTheme="minorEastAsia" w:eastAsiaTheme="minorEastAsia" w:hAnsiTheme="minorEastAsia"/>
                      </w:rPr>
                      <w:t>-4,199,959.07</w:t>
                    </w:r>
                  </w:p>
                </w:tc>
                <w:tc>
                  <w:tcPr>
                    <w:tcW w:w="1073" w:type="pct"/>
                  </w:tcPr>
                  <w:p w:rsidR="008A534C" w:rsidRPr="008A534C" w:rsidRDefault="008A534C" w:rsidP="00451096">
                    <w:pPr>
                      <w:jc w:val="right"/>
                      <w:rPr>
                        <w:rFonts w:asciiTheme="minorEastAsia" w:eastAsiaTheme="minorEastAsia" w:hAnsiTheme="minorEastAsia"/>
                      </w:rPr>
                    </w:pPr>
                  </w:p>
                </w:tc>
                <w:tc>
                  <w:tcPr>
                    <w:tcW w:w="963" w:type="pct"/>
                  </w:tcPr>
                  <w:p w:rsidR="008A534C" w:rsidRPr="008A534C" w:rsidRDefault="008A534C" w:rsidP="00451096">
                    <w:pPr>
                      <w:jc w:val="right"/>
                      <w:rPr>
                        <w:rFonts w:asciiTheme="minorEastAsia" w:eastAsiaTheme="minorEastAsia" w:hAnsiTheme="minorEastAsia"/>
                      </w:rPr>
                    </w:pPr>
                    <w:r w:rsidRPr="008A534C">
                      <w:rPr>
                        <w:rFonts w:asciiTheme="minorEastAsia" w:eastAsiaTheme="minorEastAsia" w:hAnsiTheme="minorEastAsia"/>
                      </w:rPr>
                      <w:t>-1,526,287.60</w:t>
                    </w:r>
                  </w:p>
                </w:tc>
              </w:tr>
            </w:sdtContent>
          </w:sdt>
        </w:tbl>
        <w:p w:rsidR="008A534C" w:rsidRDefault="008A534C"/>
        <w:p w:rsidR="00877D2C" w:rsidRDefault="005540A0">
          <w:pPr>
            <w:rPr>
              <w:rFonts w:cs="Arial"/>
            </w:rPr>
          </w:pPr>
          <w:r>
            <w:rPr>
              <w:rFonts w:cs="Arial" w:hint="eastAsia"/>
            </w:rPr>
            <w:lastRenderedPageBreak/>
            <w:t>子公司少数股东的持股比例不同于表决权比例的说明：</w:t>
          </w:r>
        </w:p>
        <w:sdt>
          <w:sdtPr>
            <w:rPr>
              <w:rFonts w:cs="Arial"/>
            </w:rPr>
            <w:alias w:val="是否适用：子公司少数股东的持股比例不同于表决权比例的说明[双击切换]"/>
            <w:tag w:val="_GBC_eb13eae90d024e1384cf2a06768aea73"/>
            <w:id w:val="1034001064"/>
            <w:lock w:val="sdtLocked"/>
            <w:placeholder>
              <w:docPart w:val="GBC22222222222222222222222222222"/>
            </w:placeholder>
          </w:sdtPr>
          <w:sdtContent>
            <w:p w:rsidR="00877D2C" w:rsidRDefault="006A4C27" w:rsidP="008A534C">
              <w:pPr>
                <w:rPr>
                  <w:rFonts w:cs="Arial"/>
                </w:rPr>
              </w:pPr>
              <w:r>
                <w:rPr>
                  <w:rFonts w:cs="Arial"/>
                </w:rPr>
                <w:fldChar w:fldCharType="begin"/>
              </w:r>
              <w:r w:rsidR="008A534C">
                <w:rPr>
                  <w:rFonts w:cs="Arial" w:hint="eastAsia"/>
                </w:rPr>
                <w:instrText xml:space="preserve">MACROBUTTON  SnrToggleCheckbox </w:instrText>
              </w:r>
              <w:r w:rsidR="008A534C">
                <w:rPr>
                  <w:rFonts w:cs="Arial" w:hint="eastAsia"/>
                </w:rPr>
                <w:instrText>□适用</w:instrText>
              </w:r>
              <w:r w:rsidR="008A534C">
                <w:rPr>
                  <w:rFonts w:cs="Arial" w:hint="eastAsia"/>
                </w:rPr>
                <w:instrText xml:space="preserve"> </w:instrText>
              </w:r>
              <w:r>
                <w:rPr>
                  <w:rFonts w:cs="Arial"/>
                </w:rPr>
                <w:fldChar w:fldCharType="end"/>
              </w:r>
              <w:r>
                <w:rPr>
                  <w:rFonts w:cs="Arial"/>
                </w:rPr>
                <w:fldChar w:fldCharType="begin"/>
              </w:r>
              <w:r w:rsidR="008A534C">
                <w:rPr>
                  <w:rFonts w:cs="Arial" w:hint="eastAsia"/>
                </w:rPr>
                <w:instrText xml:space="preserve"> MACROBUTTON  SnrToggleCheckbox </w:instrText>
              </w:r>
              <w:r w:rsidR="008A534C">
                <w:rPr>
                  <w:rFonts w:cs="Arial" w:hint="eastAsia"/>
                </w:rPr>
                <w:instrText>√不适用</w:instrText>
              </w:r>
              <w:r w:rsidR="008A534C">
                <w:rPr>
                  <w:rFonts w:cs="Arial" w:hint="eastAsia"/>
                </w:rPr>
                <w:instrText xml:space="preserve"> </w:instrText>
              </w:r>
              <w:r>
                <w:rPr>
                  <w:rFonts w:cs="Arial"/>
                </w:rPr>
                <w:fldChar w:fldCharType="end"/>
              </w:r>
            </w:p>
          </w:sdtContent>
        </w:sdt>
        <w:p w:rsidR="00877D2C" w:rsidRDefault="00877D2C">
          <w:pPr>
            <w:rPr>
              <w:rFonts w:cs="Arial"/>
            </w:rPr>
          </w:pPr>
        </w:p>
        <w:p w:rsidR="00877D2C" w:rsidRDefault="005540A0">
          <w:pPr>
            <w:rPr>
              <w:rFonts w:cs="Arial"/>
            </w:rPr>
          </w:pPr>
          <w:r>
            <w:rPr>
              <w:rFonts w:cs="Arial" w:hint="eastAsia"/>
            </w:rPr>
            <w:t>其他说明：</w:t>
          </w:r>
        </w:p>
        <w:sdt>
          <w:sdtPr>
            <w:rPr>
              <w:rFonts w:cs="Arial"/>
            </w:rPr>
            <w:alias w:val="是否适用：重要的非全资子公司其他说明[双击切换]"/>
            <w:tag w:val="_GBC_eb65403cb5164cc9a0cf4afea08b150d"/>
            <w:id w:val="-1321261409"/>
            <w:lock w:val="sdtLocked"/>
            <w:placeholder>
              <w:docPart w:val="GBC22222222222222222222222222222"/>
            </w:placeholder>
          </w:sdtPr>
          <w:sdtContent>
            <w:p w:rsidR="00877D2C" w:rsidRDefault="006A4C27" w:rsidP="008A534C">
              <w:pPr>
                <w:rPr>
                  <w:rFonts w:cs="Arial"/>
                </w:rPr>
              </w:pPr>
              <w:r>
                <w:rPr>
                  <w:rFonts w:cs="Arial"/>
                </w:rPr>
                <w:fldChar w:fldCharType="begin"/>
              </w:r>
              <w:r w:rsidR="008A534C">
                <w:rPr>
                  <w:rFonts w:cs="Arial" w:hint="eastAsia"/>
                </w:rPr>
                <w:instrText xml:space="preserve">MACROBUTTON  SnrToggleCheckbox </w:instrText>
              </w:r>
              <w:r w:rsidR="008A534C">
                <w:rPr>
                  <w:rFonts w:cs="Arial" w:hint="eastAsia"/>
                </w:rPr>
                <w:instrText>□适用</w:instrText>
              </w:r>
              <w:r w:rsidR="008A534C">
                <w:rPr>
                  <w:rFonts w:cs="Arial" w:hint="eastAsia"/>
                </w:rPr>
                <w:instrText xml:space="preserve"> </w:instrText>
              </w:r>
              <w:r>
                <w:rPr>
                  <w:rFonts w:cs="Arial"/>
                </w:rPr>
                <w:fldChar w:fldCharType="end"/>
              </w:r>
              <w:r>
                <w:rPr>
                  <w:rFonts w:cs="Arial"/>
                </w:rPr>
                <w:fldChar w:fldCharType="begin"/>
              </w:r>
              <w:r w:rsidR="008A534C">
                <w:rPr>
                  <w:rFonts w:cs="Arial" w:hint="eastAsia"/>
                </w:rPr>
                <w:instrText xml:space="preserve"> MACROBUTTON  SnrToggleCheckbox </w:instrText>
              </w:r>
              <w:r w:rsidR="008A534C">
                <w:rPr>
                  <w:rFonts w:cs="Arial" w:hint="eastAsia"/>
                </w:rPr>
                <w:instrText>√不适用</w:instrText>
              </w:r>
              <w:r w:rsidR="008A534C">
                <w:rPr>
                  <w:rFonts w:cs="Arial" w:hint="eastAsia"/>
                </w:rPr>
                <w:instrText xml:space="preserve"> </w:instrText>
              </w:r>
              <w:r>
                <w:rPr>
                  <w:rFonts w:cs="Arial"/>
                </w:rPr>
                <w:fldChar w:fldCharType="end"/>
              </w:r>
            </w:p>
          </w:sdtContent>
        </w:sdt>
      </w:sdtContent>
    </w:sdt>
    <w:p w:rsidR="00877D2C" w:rsidRDefault="00877D2C">
      <w:pPr>
        <w:rPr>
          <w:rFonts w:cs="Arial"/>
        </w:rPr>
      </w:pPr>
    </w:p>
    <w:sdt>
      <w:sdtPr>
        <w:rPr>
          <w:rFonts w:ascii="宋体" w:eastAsia="宋体" w:hAnsi="宋体" w:cs="宋体" w:hint="eastAsia"/>
          <w:b w:val="0"/>
          <w:bCs w:val="0"/>
          <w:kern w:val="0"/>
          <w:szCs w:val="24"/>
        </w:rPr>
        <w:alias w:val="模块:重要非全资子公司的主要财务信息"/>
        <w:tag w:val="_GBC_501222dd8f884fabbdeaec6fe7e79709"/>
        <w:id w:val="-427191102"/>
        <w:lock w:val="sdtLocked"/>
        <w:placeholder>
          <w:docPart w:val="GBC22222222222222222222222222222"/>
        </w:placeholder>
      </w:sdtPr>
      <w:sdtEndPr>
        <w:rPr>
          <w:rFonts w:ascii="Times New Roman" w:hAnsi="Times New Roman" w:cs="Arial" w:hint="default"/>
          <w:kern w:val="2"/>
          <w:szCs w:val="21"/>
        </w:rPr>
      </w:sdtEndPr>
      <w:sdtContent>
        <w:p w:rsidR="00877D2C" w:rsidRDefault="005540A0" w:rsidP="00B176E2">
          <w:pPr>
            <w:pStyle w:val="4"/>
            <w:numPr>
              <w:ilvl w:val="3"/>
              <w:numId w:val="108"/>
            </w:numPr>
            <w:ind w:left="424" w:hangingChars="202" w:hanging="424"/>
          </w:pPr>
          <w:r>
            <w:rPr>
              <w:rFonts w:hint="eastAsia"/>
            </w:rPr>
            <w:t>重要非全资子公司的主要财务信息</w:t>
          </w:r>
        </w:p>
        <w:sdt>
          <w:sdtPr>
            <w:alias w:val="是否适用：重要非全资子公司的主要财务信息[双击切换]"/>
            <w:tag w:val="_GBC_04ab753eff3c46fda94161ee757bd1fa"/>
            <w:id w:val="1183011170"/>
            <w:lock w:val="sdtLocked"/>
            <w:placeholder>
              <w:docPart w:val="GBC22222222222222222222222222222"/>
            </w:placeholder>
          </w:sdtPr>
          <w:sdtContent>
            <w:p w:rsidR="00877D2C" w:rsidRDefault="006A4C27">
              <w:r>
                <w:fldChar w:fldCharType="begin"/>
              </w:r>
              <w:r w:rsidR="008A534C">
                <w:rPr>
                  <w:rFonts w:hint="eastAsia"/>
                </w:rPr>
                <w:instrText xml:space="preserve">MACROBUTTON  SnrToggleCheckbox </w:instrText>
              </w:r>
              <w:r w:rsidR="008A534C">
                <w:rPr>
                  <w:rFonts w:hint="eastAsia"/>
                </w:rPr>
                <w:instrText>√适用</w:instrText>
              </w:r>
              <w:r w:rsidR="008A534C">
                <w:rPr>
                  <w:rFonts w:hint="eastAsia"/>
                </w:rPr>
                <w:instrText xml:space="preserve"> </w:instrText>
              </w:r>
              <w:r>
                <w:fldChar w:fldCharType="end"/>
              </w:r>
              <w:r>
                <w:fldChar w:fldCharType="begin"/>
              </w:r>
              <w:r w:rsidR="008A534C">
                <w:rPr>
                  <w:rFonts w:hint="eastAsia"/>
                </w:rPr>
                <w:instrText xml:space="preserve"> MACROBUTTON  SnrToggleCheckbox </w:instrText>
              </w:r>
              <w:r w:rsidR="008A534C">
                <w:rPr>
                  <w:rFonts w:hint="eastAsia"/>
                </w:rPr>
                <w:instrText>□不适用</w:instrText>
              </w:r>
              <w:r w:rsidR="008A534C">
                <w:rPr>
                  <w:rFonts w:hint="eastAsia"/>
                </w:rPr>
                <w:instrText xml:space="preserve"> </w:instrText>
              </w:r>
              <w:r>
                <w:fldChar w:fldCharType="end"/>
              </w:r>
            </w:p>
          </w:sdtContent>
        </w:sdt>
        <w:p w:rsidR="00877D2C" w:rsidRDefault="005540A0">
          <w:pPr>
            <w:jc w:val="right"/>
          </w:pPr>
          <w:r>
            <w:rPr>
              <w:rFonts w:hint="eastAsia"/>
            </w:rPr>
            <w:t>单位</w:t>
          </w:r>
          <w:r>
            <w:rPr>
              <w:rFonts w:hint="eastAsia"/>
            </w:rPr>
            <w:t>:</w:t>
          </w:r>
          <w:sdt>
            <w:sdtPr>
              <w:rPr>
                <w:rFonts w:hint="eastAsia"/>
              </w:rPr>
              <w:alias w:val="单位：财务附注：重要非全资子公司的主要财务信息"/>
              <w:tag w:val="_GBC_ba918360b15748859fb63cacad1f617d"/>
              <w:id w:val="642396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8A534C">
                <w:rPr>
                  <w:rFonts w:hint="eastAsia"/>
                </w:rPr>
                <w:t>万元</w:t>
              </w:r>
            </w:sdtContent>
          </w:sdt>
          <w:r>
            <w:rPr>
              <w:rFonts w:hint="eastAsia"/>
            </w:rPr>
            <w:t xml:space="preserve">  </w:t>
          </w:r>
          <w:r>
            <w:rPr>
              <w:rFonts w:hint="eastAsia"/>
            </w:rPr>
            <w:t>币种</w:t>
          </w:r>
          <w:r>
            <w:rPr>
              <w:rFonts w:hint="eastAsia"/>
            </w:rPr>
            <w:t>:</w:t>
          </w:r>
          <w:sdt>
            <w:sdtPr>
              <w:rPr>
                <w:rFonts w:hint="eastAsia"/>
              </w:rPr>
              <w:alias w:val="币种：财务附注：重要非全资子公司的主要财务信息"/>
              <w:tag w:val="_GBC_af5cc4f1e7a74e3d8f9c9fea25fdf05f"/>
              <w:id w:val="-1272470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6332"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6"/>
            <w:gridCol w:w="891"/>
            <w:gridCol w:w="816"/>
            <w:gridCol w:w="891"/>
            <w:gridCol w:w="891"/>
            <w:gridCol w:w="666"/>
            <w:gridCol w:w="891"/>
            <w:gridCol w:w="816"/>
            <w:gridCol w:w="891"/>
            <w:gridCol w:w="892"/>
            <w:gridCol w:w="892"/>
            <w:gridCol w:w="816"/>
            <w:gridCol w:w="891"/>
          </w:tblGrid>
          <w:tr w:rsidR="008A534C" w:rsidTr="008A534C">
            <w:trPr>
              <w:trHeight w:val="241"/>
            </w:trPr>
            <w:sdt>
              <w:sdtPr>
                <w:rPr>
                  <w:rFonts w:asciiTheme="minorEastAsia" w:eastAsiaTheme="minorEastAsia" w:hAnsiTheme="minorEastAsia"/>
                  <w:sz w:val="15"/>
                  <w:szCs w:val="15"/>
                </w:rPr>
                <w:tag w:val="_PLD_d5dae06c1d0c4fdea02e2f6e645a1e09"/>
                <w:id w:val="1234377"/>
                <w:lock w:val="sdtLocked"/>
              </w:sdtPr>
              <w:sdtContent>
                <w:tc>
                  <w:tcPr>
                    <w:tcW w:w="531" w:type="pct"/>
                    <w:vMerge w:val="restart"/>
                    <w:shd w:val="clear" w:color="auto" w:fill="auto"/>
                    <w:vAlign w:val="center"/>
                  </w:tcPr>
                  <w:p w:rsidR="008A534C" w:rsidRPr="008A534C" w:rsidRDefault="008A534C" w:rsidP="00451096">
                    <w:pPr>
                      <w:ind w:right="-16"/>
                      <w:jc w:val="center"/>
                      <w:rPr>
                        <w:rFonts w:asciiTheme="minorEastAsia" w:eastAsiaTheme="minorEastAsia" w:hAnsiTheme="minorEastAsia" w:cs="Arial"/>
                        <w:bCs/>
                        <w:sz w:val="15"/>
                        <w:szCs w:val="15"/>
                      </w:rPr>
                    </w:pPr>
                    <w:r w:rsidRPr="008A534C">
                      <w:rPr>
                        <w:rFonts w:asciiTheme="minorEastAsia" w:eastAsiaTheme="minorEastAsia" w:hAnsiTheme="minorEastAsia" w:cs="Arial" w:hint="eastAsia"/>
                        <w:bCs/>
                        <w:sz w:val="15"/>
                        <w:szCs w:val="15"/>
                        <w:lang w:val="en-GB"/>
                      </w:rPr>
                      <w:t>子公司名称</w:t>
                    </w:r>
                  </w:p>
                </w:tc>
              </w:sdtContent>
            </w:sdt>
            <w:sdt>
              <w:sdtPr>
                <w:rPr>
                  <w:rFonts w:asciiTheme="minorEastAsia" w:eastAsiaTheme="minorEastAsia" w:hAnsiTheme="minorEastAsia"/>
                  <w:sz w:val="15"/>
                  <w:szCs w:val="15"/>
                </w:rPr>
                <w:tag w:val="_PLD_6cc7af9079654f428ee1cf0edd2c70b1"/>
                <w:id w:val="1234378"/>
                <w:lock w:val="sdtLocked"/>
              </w:sdtPr>
              <w:sdtContent>
                <w:tc>
                  <w:tcPr>
                    <w:tcW w:w="2202" w:type="pct"/>
                    <w:gridSpan w:val="6"/>
                    <w:shd w:val="clear" w:color="auto" w:fill="auto"/>
                    <w:vAlign w:val="center"/>
                  </w:tcPr>
                  <w:p w:rsidR="008A534C" w:rsidRPr="008A534C" w:rsidRDefault="008A534C" w:rsidP="00451096">
                    <w:pPr>
                      <w:ind w:right="-16"/>
                      <w:jc w:val="center"/>
                      <w:rPr>
                        <w:rFonts w:asciiTheme="minorEastAsia" w:eastAsiaTheme="minorEastAsia" w:hAnsiTheme="minorEastAsia" w:cs="Arial"/>
                        <w:bCs/>
                        <w:sz w:val="15"/>
                        <w:szCs w:val="15"/>
                      </w:rPr>
                    </w:pPr>
                    <w:r w:rsidRPr="008A534C">
                      <w:rPr>
                        <w:rFonts w:asciiTheme="minorEastAsia" w:eastAsiaTheme="minorEastAsia" w:hAnsiTheme="minorEastAsia" w:cs="Arial" w:hint="eastAsia"/>
                        <w:bCs/>
                        <w:sz w:val="15"/>
                        <w:szCs w:val="15"/>
                        <w:lang w:val="en-GB"/>
                      </w:rPr>
                      <w:t>期末余额</w:t>
                    </w:r>
                  </w:p>
                </w:tc>
              </w:sdtContent>
            </w:sdt>
            <w:sdt>
              <w:sdtPr>
                <w:rPr>
                  <w:rFonts w:asciiTheme="minorEastAsia" w:eastAsiaTheme="minorEastAsia" w:hAnsiTheme="minorEastAsia"/>
                  <w:sz w:val="15"/>
                  <w:szCs w:val="15"/>
                </w:rPr>
                <w:tag w:val="_PLD_64749f66f68948bd92fb0a885f835f78"/>
                <w:id w:val="1234379"/>
                <w:lock w:val="sdtLocked"/>
              </w:sdtPr>
              <w:sdtContent>
                <w:tc>
                  <w:tcPr>
                    <w:tcW w:w="2268" w:type="pct"/>
                    <w:gridSpan w:val="6"/>
                    <w:shd w:val="clear" w:color="auto" w:fill="auto"/>
                    <w:vAlign w:val="center"/>
                  </w:tcPr>
                  <w:p w:rsidR="008A534C" w:rsidRPr="008A534C" w:rsidRDefault="008A534C" w:rsidP="00451096">
                    <w:pPr>
                      <w:ind w:right="-16"/>
                      <w:jc w:val="center"/>
                      <w:rPr>
                        <w:rFonts w:asciiTheme="minorEastAsia" w:eastAsiaTheme="minorEastAsia" w:hAnsiTheme="minorEastAsia" w:cs="Arial"/>
                        <w:bCs/>
                        <w:sz w:val="15"/>
                        <w:szCs w:val="15"/>
                      </w:rPr>
                    </w:pPr>
                    <w:r w:rsidRPr="008A534C">
                      <w:rPr>
                        <w:rFonts w:asciiTheme="minorEastAsia" w:eastAsiaTheme="minorEastAsia" w:hAnsiTheme="minorEastAsia" w:cs="Arial" w:hint="eastAsia"/>
                        <w:bCs/>
                        <w:sz w:val="15"/>
                        <w:szCs w:val="15"/>
                        <w:lang w:val="en-GB"/>
                      </w:rPr>
                      <w:t>期初余额</w:t>
                    </w:r>
                  </w:p>
                </w:tc>
              </w:sdtContent>
            </w:sdt>
          </w:tr>
          <w:tr w:rsidR="008A534C" w:rsidTr="008A534C">
            <w:trPr>
              <w:trHeight w:val="241"/>
            </w:trPr>
            <w:tc>
              <w:tcPr>
                <w:tcW w:w="531" w:type="pct"/>
                <w:vMerge/>
                <w:shd w:val="clear" w:color="auto" w:fill="auto"/>
                <w:vAlign w:val="center"/>
              </w:tcPr>
              <w:p w:rsidR="008A534C" w:rsidRPr="008A534C" w:rsidRDefault="008A534C" w:rsidP="00451096">
                <w:pPr>
                  <w:rPr>
                    <w:rFonts w:asciiTheme="minorEastAsia" w:eastAsiaTheme="minorEastAsia" w:hAnsiTheme="minorEastAsia" w:cs="Arial"/>
                    <w:bCs/>
                    <w:sz w:val="15"/>
                    <w:szCs w:val="15"/>
                  </w:rPr>
                </w:pPr>
              </w:p>
            </w:tc>
            <w:sdt>
              <w:sdtPr>
                <w:rPr>
                  <w:rFonts w:asciiTheme="minorEastAsia" w:eastAsiaTheme="minorEastAsia" w:hAnsiTheme="minorEastAsia"/>
                  <w:sz w:val="15"/>
                  <w:szCs w:val="15"/>
                </w:rPr>
                <w:tag w:val="_PLD_bfcbeed8b46d4b8da13c03613130a3c9"/>
                <w:id w:val="1234380"/>
                <w:lock w:val="sdtLocked"/>
              </w:sdtPr>
              <w:sdtContent>
                <w:tc>
                  <w:tcPr>
                    <w:tcW w:w="389" w:type="pct"/>
                    <w:shd w:val="clear" w:color="auto" w:fill="auto"/>
                    <w:vAlign w:val="center"/>
                  </w:tcPr>
                  <w:p w:rsidR="008A534C" w:rsidRPr="008A534C" w:rsidRDefault="008A534C" w:rsidP="00451096">
                    <w:pPr>
                      <w:jc w:val="center"/>
                      <w:rPr>
                        <w:rFonts w:asciiTheme="minorEastAsia" w:eastAsiaTheme="minorEastAsia" w:hAnsiTheme="minorEastAsia" w:cs="Arial"/>
                        <w:sz w:val="15"/>
                        <w:szCs w:val="15"/>
                      </w:rPr>
                    </w:pPr>
                    <w:r w:rsidRPr="008A534C">
                      <w:rPr>
                        <w:rFonts w:asciiTheme="minorEastAsia" w:eastAsiaTheme="minorEastAsia" w:hAnsiTheme="minorEastAsia" w:cs="Arial" w:hint="eastAsia"/>
                        <w:sz w:val="15"/>
                        <w:szCs w:val="15"/>
                        <w:lang w:val="en-GB"/>
                      </w:rPr>
                      <w:t>流动资产</w:t>
                    </w:r>
                  </w:p>
                </w:tc>
              </w:sdtContent>
            </w:sdt>
            <w:sdt>
              <w:sdtPr>
                <w:rPr>
                  <w:rFonts w:asciiTheme="minorEastAsia" w:eastAsiaTheme="minorEastAsia" w:hAnsiTheme="minorEastAsia"/>
                  <w:sz w:val="15"/>
                  <w:szCs w:val="15"/>
                </w:rPr>
                <w:tag w:val="_PLD_22bcaa48c51f400d9b2d6a387002778f"/>
                <w:id w:val="1234381"/>
                <w:lock w:val="sdtLocked"/>
              </w:sdtPr>
              <w:sdtContent>
                <w:tc>
                  <w:tcPr>
                    <w:tcW w:w="356" w:type="pct"/>
                    <w:shd w:val="clear" w:color="auto" w:fill="auto"/>
                    <w:vAlign w:val="center"/>
                  </w:tcPr>
                  <w:p w:rsidR="008A534C" w:rsidRPr="008A534C" w:rsidRDefault="008A534C" w:rsidP="00451096">
                    <w:pPr>
                      <w:ind w:left="-40" w:right="-97"/>
                      <w:jc w:val="center"/>
                      <w:rPr>
                        <w:rFonts w:asciiTheme="minorEastAsia" w:eastAsiaTheme="minorEastAsia" w:hAnsiTheme="minorEastAsia" w:cs="Arial"/>
                        <w:sz w:val="15"/>
                        <w:szCs w:val="15"/>
                      </w:rPr>
                    </w:pPr>
                    <w:r w:rsidRPr="008A534C">
                      <w:rPr>
                        <w:rFonts w:asciiTheme="minorEastAsia" w:eastAsiaTheme="minorEastAsia" w:hAnsiTheme="minorEastAsia" w:cs="Arial" w:hint="eastAsia"/>
                        <w:sz w:val="15"/>
                        <w:szCs w:val="15"/>
                        <w:lang w:val="en-GB"/>
                      </w:rPr>
                      <w:t>非流动资产</w:t>
                    </w:r>
                  </w:p>
                </w:tc>
              </w:sdtContent>
            </w:sdt>
            <w:sdt>
              <w:sdtPr>
                <w:rPr>
                  <w:rFonts w:asciiTheme="minorEastAsia" w:eastAsiaTheme="minorEastAsia" w:hAnsiTheme="minorEastAsia"/>
                  <w:sz w:val="15"/>
                  <w:szCs w:val="15"/>
                </w:rPr>
                <w:tag w:val="_PLD_a7790df686914e0f8cc8668009824e9e"/>
                <w:id w:val="1234382"/>
                <w:lock w:val="sdtLocked"/>
              </w:sdtPr>
              <w:sdtContent>
                <w:tc>
                  <w:tcPr>
                    <w:tcW w:w="389" w:type="pct"/>
                    <w:shd w:val="clear" w:color="auto" w:fill="auto"/>
                    <w:vAlign w:val="center"/>
                  </w:tcPr>
                  <w:p w:rsidR="008A534C" w:rsidRPr="008A534C" w:rsidRDefault="008A534C" w:rsidP="00451096">
                    <w:pPr>
                      <w:jc w:val="center"/>
                      <w:rPr>
                        <w:rFonts w:asciiTheme="minorEastAsia" w:eastAsiaTheme="minorEastAsia" w:hAnsiTheme="minorEastAsia" w:cs="Arial"/>
                        <w:sz w:val="15"/>
                        <w:szCs w:val="15"/>
                      </w:rPr>
                    </w:pPr>
                    <w:r w:rsidRPr="008A534C">
                      <w:rPr>
                        <w:rFonts w:asciiTheme="minorEastAsia" w:eastAsiaTheme="minorEastAsia" w:hAnsiTheme="minorEastAsia" w:cs="Arial" w:hint="eastAsia"/>
                        <w:sz w:val="15"/>
                        <w:szCs w:val="15"/>
                        <w:lang w:val="en-GB"/>
                      </w:rPr>
                      <w:t>资产合计</w:t>
                    </w:r>
                  </w:p>
                </w:tc>
              </w:sdtContent>
            </w:sdt>
            <w:sdt>
              <w:sdtPr>
                <w:rPr>
                  <w:rFonts w:asciiTheme="minorEastAsia" w:eastAsiaTheme="minorEastAsia" w:hAnsiTheme="minorEastAsia"/>
                  <w:sz w:val="15"/>
                  <w:szCs w:val="15"/>
                </w:rPr>
                <w:tag w:val="_PLD_a6a87cbf1eb046db9bbca57bcceaf08a"/>
                <w:id w:val="1234383"/>
                <w:lock w:val="sdtLocked"/>
              </w:sdtPr>
              <w:sdtContent>
                <w:tc>
                  <w:tcPr>
                    <w:tcW w:w="389" w:type="pct"/>
                    <w:shd w:val="clear" w:color="auto" w:fill="auto"/>
                    <w:vAlign w:val="center"/>
                  </w:tcPr>
                  <w:p w:rsidR="008A534C" w:rsidRPr="008A534C" w:rsidRDefault="008A534C" w:rsidP="00451096">
                    <w:pPr>
                      <w:jc w:val="center"/>
                      <w:rPr>
                        <w:rFonts w:asciiTheme="minorEastAsia" w:eastAsiaTheme="minorEastAsia" w:hAnsiTheme="minorEastAsia" w:cs="Arial"/>
                        <w:sz w:val="15"/>
                        <w:szCs w:val="15"/>
                      </w:rPr>
                    </w:pPr>
                    <w:r w:rsidRPr="008A534C">
                      <w:rPr>
                        <w:rFonts w:asciiTheme="minorEastAsia" w:eastAsiaTheme="minorEastAsia" w:hAnsiTheme="minorEastAsia" w:cs="Arial" w:hint="eastAsia"/>
                        <w:sz w:val="15"/>
                        <w:szCs w:val="15"/>
                        <w:lang w:val="en-GB"/>
                      </w:rPr>
                      <w:t>流动负债</w:t>
                    </w:r>
                  </w:p>
                </w:tc>
              </w:sdtContent>
            </w:sdt>
            <w:sdt>
              <w:sdtPr>
                <w:rPr>
                  <w:rFonts w:asciiTheme="minorEastAsia" w:eastAsiaTheme="minorEastAsia" w:hAnsiTheme="minorEastAsia"/>
                  <w:sz w:val="15"/>
                  <w:szCs w:val="15"/>
                </w:rPr>
                <w:tag w:val="_PLD_bed2f2ec1880450a93ab1b045e836c87"/>
                <w:id w:val="1234384"/>
                <w:lock w:val="sdtLocked"/>
              </w:sdtPr>
              <w:sdtContent>
                <w:tc>
                  <w:tcPr>
                    <w:tcW w:w="291" w:type="pct"/>
                    <w:shd w:val="clear" w:color="auto" w:fill="auto"/>
                    <w:vAlign w:val="center"/>
                  </w:tcPr>
                  <w:p w:rsidR="008A534C" w:rsidRPr="008A534C" w:rsidRDefault="008A534C" w:rsidP="00451096">
                    <w:pPr>
                      <w:ind w:left="-40" w:right="-97"/>
                      <w:jc w:val="center"/>
                      <w:rPr>
                        <w:rFonts w:asciiTheme="minorEastAsia" w:eastAsiaTheme="minorEastAsia" w:hAnsiTheme="minorEastAsia" w:cs="Arial"/>
                        <w:sz w:val="15"/>
                        <w:szCs w:val="15"/>
                      </w:rPr>
                    </w:pPr>
                    <w:r w:rsidRPr="008A534C">
                      <w:rPr>
                        <w:rFonts w:asciiTheme="minorEastAsia" w:eastAsiaTheme="minorEastAsia" w:hAnsiTheme="minorEastAsia" w:cs="Arial" w:hint="eastAsia"/>
                        <w:sz w:val="15"/>
                        <w:szCs w:val="15"/>
                        <w:lang w:val="en-GB"/>
                      </w:rPr>
                      <w:t>非流动负债</w:t>
                    </w:r>
                  </w:p>
                </w:tc>
              </w:sdtContent>
            </w:sdt>
            <w:sdt>
              <w:sdtPr>
                <w:rPr>
                  <w:rFonts w:asciiTheme="minorEastAsia" w:eastAsiaTheme="minorEastAsia" w:hAnsiTheme="minorEastAsia"/>
                  <w:sz w:val="15"/>
                  <w:szCs w:val="15"/>
                </w:rPr>
                <w:tag w:val="_PLD_3609f15b31554b67a5a1ff617bd5582d"/>
                <w:id w:val="1234385"/>
                <w:lock w:val="sdtLocked"/>
              </w:sdtPr>
              <w:sdtContent>
                <w:tc>
                  <w:tcPr>
                    <w:tcW w:w="389" w:type="pct"/>
                    <w:shd w:val="clear" w:color="auto" w:fill="auto"/>
                    <w:vAlign w:val="center"/>
                  </w:tcPr>
                  <w:p w:rsidR="008A534C" w:rsidRPr="008A534C" w:rsidRDefault="008A534C" w:rsidP="00451096">
                    <w:pPr>
                      <w:jc w:val="center"/>
                      <w:rPr>
                        <w:rFonts w:asciiTheme="minorEastAsia" w:eastAsiaTheme="minorEastAsia" w:hAnsiTheme="minorEastAsia" w:cs="Arial"/>
                        <w:sz w:val="15"/>
                        <w:szCs w:val="15"/>
                      </w:rPr>
                    </w:pPr>
                    <w:r w:rsidRPr="008A534C">
                      <w:rPr>
                        <w:rFonts w:asciiTheme="minorEastAsia" w:eastAsiaTheme="minorEastAsia" w:hAnsiTheme="minorEastAsia" w:cs="Arial" w:hint="eastAsia"/>
                        <w:sz w:val="15"/>
                        <w:szCs w:val="15"/>
                        <w:lang w:val="en-GB"/>
                      </w:rPr>
                      <w:t>负债合计</w:t>
                    </w:r>
                  </w:p>
                </w:tc>
              </w:sdtContent>
            </w:sdt>
            <w:sdt>
              <w:sdtPr>
                <w:rPr>
                  <w:rFonts w:asciiTheme="minorEastAsia" w:eastAsiaTheme="minorEastAsia" w:hAnsiTheme="minorEastAsia"/>
                  <w:sz w:val="15"/>
                  <w:szCs w:val="15"/>
                </w:rPr>
                <w:tag w:val="_PLD_35c03e5c5e124d339d35180c4515f97a"/>
                <w:id w:val="1234386"/>
                <w:lock w:val="sdtLocked"/>
              </w:sdtPr>
              <w:sdtContent>
                <w:tc>
                  <w:tcPr>
                    <w:tcW w:w="356" w:type="pct"/>
                    <w:shd w:val="clear" w:color="auto" w:fill="auto"/>
                    <w:vAlign w:val="center"/>
                  </w:tcPr>
                  <w:p w:rsidR="008A534C" w:rsidRPr="008A534C" w:rsidRDefault="008A534C" w:rsidP="00451096">
                    <w:pPr>
                      <w:jc w:val="center"/>
                      <w:rPr>
                        <w:rFonts w:asciiTheme="minorEastAsia" w:eastAsiaTheme="minorEastAsia" w:hAnsiTheme="minorEastAsia" w:cs="Arial"/>
                        <w:sz w:val="15"/>
                        <w:szCs w:val="15"/>
                      </w:rPr>
                    </w:pPr>
                    <w:r w:rsidRPr="008A534C">
                      <w:rPr>
                        <w:rFonts w:asciiTheme="minorEastAsia" w:eastAsiaTheme="minorEastAsia" w:hAnsiTheme="minorEastAsia" w:cs="Arial" w:hint="eastAsia"/>
                        <w:sz w:val="15"/>
                        <w:szCs w:val="15"/>
                        <w:lang w:val="en-GB"/>
                      </w:rPr>
                      <w:t>流动资产</w:t>
                    </w:r>
                  </w:p>
                </w:tc>
              </w:sdtContent>
            </w:sdt>
            <w:sdt>
              <w:sdtPr>
                <w:rPr>
                  <w:rFonts w:asciiTheme="minorEastAsia" w:eastAsiaTheme="minorEastAsia" w:hAnsiTheme="minorEastAsia"/>
                  <w:sz w:val="15"/>
                  <w:szCs w:val="15"/>
                </w:rPr>
                <w:tag w:val="_PLD_c9852fe654ce474bb582d7b8dab46c0a"/>
                <w:id w:val="1234387"/>
                <w:lock w:val="sdtLocked"/>
              </w:sdtPr>
              <w:sdtContent>
                <w:tc>
                  <w:tcPr>
                    <w:tcW w:w="389" w:type="pct"/>
                    <w:shd w:val="clear" w:color="auto" w:fill="auto"/>
                    <w:vAlign w:val="center"/>
                  </w:tcPr>
                  <w:p w:rsidR="008A534C" w:rsidRPr="008A534C" w:rsidRDefault="008A534C" w:rsidP="00451096">
                    <w:pPr>
                      <w:ind w:left="-40" w:right="-97"/>
                      <w:jc w:val="center"/>
                      <w:rPr>
                        <w:rFonts w:asciiTheme="minorEastAsia" w:eastAsiaTheme="minorEastAsia" w:hAnsiTheme="minorEastAsia" w:cs="Arial"/>
                        <w:sz w:val="15"/>
                        <w:szCs w:val="15"/>
                      </w:rPr>
                    </w:pPr>
                    <w:r w:rsidRPr="008A534C">
                      <w:rPr>
                        <w:rFonts w:asciiTheme="minorEastAsia" w:eastAsiaTheme="minorEastAsia" w:hAnsiTheme="minorEastAsia" w:cs="Arial" w:hint="eastAsia"/>
                        <w:sz w:val="15"/>
                        <w:szCs w:val="15"/>
                        <w:lang w:val="en-GB"/>
                      </w:rPr>
                      <w:t>非流动资产</w:t>
                    </w:r>
                  </w:p>
                </w:tc>
              </w:sdtContent>
            </w:sdt>
            <w:sdt>
              <w:sdtPr>
                <w:rPr>
                  <w:rFonts w:asciiTheme="minorEastAsia" w:eastAsiaTheme="minorEastAsia" w:hAnsiTheme="minorEastAsia"/>
                  <w:sz w:val="15"/>
                  <w:szCs w:val="15"/>
                </w:rPr>
                <w:tag w:val="_PLD_e7455f798f7740fdafaf89940e8195c3"/>
                <w:id w:val="1234388"/>
                <w:lock w:val="sdtLocked"/>
              </w:sdtPr>
              <w:sdtContent>
                <w:tc>
                  <w:tcPr>
                    <w:tcW w:w="389" w:type="pct"/>
                    <w:shd w:val="clear" w:color="auto" w:fill="auto"/>
                    <w:vAlign w:val="center"/>
                  </w:tcPr>
                  <w:p w:rsidR="008A534C" w:rsidRPr="008A534C" w:rsidRDefault="008A534C" w:rsidP="00451096">
                    <w:pPr>
                      <w:jc w:val="center"/>
                      <w:rPr>
                        <w:rFonts w:asciiTheme="minorEastAsia" w:eastAsiaTheme="minorEastAsia" w:hAnsiTheme="minorEastAsia" w:cs="Arial"/>
                        <w:sz w:val="15"/>
                        <w:szCs w:val="15"/>
                      </w:rPr>
                    </w:pPr>
                    <w:r w:rsidRPr="008A534C">
                      <w:rPr>
                        <w:rFonts w:asciiTheme="minorEastAsia" w:eastAsiaTheme="minorEastAsia" w:hAnsiTheme="minorEastAsia" w:cs="Arial" w:hint="eastAsia"/>
                        <w:sz w:val="15"/>
                        <w:szCs w:val="15"/>
                        <w:lang w:val="en-GB"/>
                      </w:rPr>
                      <w:t>资产合计</w:t>
                    </w:r>
                  </w:p>
                </w:tc>
              </w:sdtContent>
            </w:sdt>
            <w:sdt>
              <w:sdtPr>
                <w:rPr>
                  <w:rFonts w:asciiTheme="minorEastAsia" w:eastAsiaTheme="minorEastAsia" w:hAnsiTheme="minorEastAsia"/>
                  <w:sz w:val="15"/>
                  <w:szCs w:val="15"/>
                </w:rPr>
                <w:tag w:val="_PLD_b590bdfc5abd4f30a4b1c3cf13a2772b"/>
                <w:id w:val="1234389"/>
                <w:lock w:val="sdtLocked"/>
              </w:sdtPr>
              <w:sdtContent>
                <w:tc>
                  <w:tcPr>
                    <w:tcW w:w="389" w:type="pct"/>
                    <w:shd w:val="clear" w:color="auto" w:fill="auto"/>
                    <w:vAlign w:val="center"/>
                  </w:tcPr>
                  <w:p w:rsidR="008A534C" w:rsidRPr="008A534C" w:rsidRDefault="008A534C" w:rsidP="00451096">
                    <w:pPr>
                      <w:jc w:val="center"/>
                      <w:rPr>
                        <w:rFonts w:asciiTheme="minorEastAsia" w:eastAsiaTheme="minorEastAsia" w:hAnsiTheme="minorEastAsia" w:cs="Arial"/>
                        <w:sz w:val="15"/>
                        <w:szCs w:val="15"/>
                      </w:rPr>
                    </w:pPr>
                    <w:r w:rsidRPr="008A534C">
                      <w:rPr>
                        <w:rFonts w:asciiTheme="minorEastAsia" w:eastAsiaTheme="minorEastAsia" w:hAnsiTheme="minorEastAsia" w:cs="Arial" w:hint="eastAsia"/>
                        <w:sz w:val="15"/>
                        <w:szCs w:val="15"/>
                        <w:lang w:val="en-GB"/>
                      </w:rPr>
                      <w:t>流动负债</w:t>
                    </w:r>
                  </w:p>
                </w:tc>
              </w:sdtContent>
            </w:sdt>
            <w:sdt>
              <w:sdtPr>
                <w:rPr>
                  <w:rFonts w:asciiTheme="minorEastAsia" w:eastAsiaTheme="minorEastAsia" w:hAnsiTheme="minorEastAsia"/>
                  <w:sz w:val="15"/>
                  <w:szCs w:val="15"/>
                </w:rPr>
                <w:tag w:val="_PLD_acc4c516f1954954b9ffdd4ee0900cfe"/>
                <w:id w:val="1234390"/>
                <w:lock w:val="sdtLocked"/>
              </w:sdtPr>
              <w:sdtContent>
                <w:tc>
                  <w:tcPr>
                    <w:tcW w:w="356" w:type="pct"/>
                    <w:shd w:val="clear" w:color="auto" w:fill="auto"/>
                    <w:vAlign w:val="center"/>
                  </w:tcPr>
                  <w:p w:rsidR="008A534C" w:rsidRPr="008A534C" w:rsidRDefault="008A534C" w:rsidP="00451096">
                    <w:pPr>
                      <w:ind w:left="-40" w:right="-97"/>
                      <w:jc w:val="center"/>
                      <w:rPr>
                        <w:rFonts w:asciiTheme="minorEastAsia" w:eastAsiaTheme="minorEastAsia" w:hAnsiTheme="minorEastAsia" w:cs="Arial"/>
                        <w:sz w:val="15"/>
                        <w:szCs w:val="15"/>
                      </w:rPr>
                    </w:pPr>
                    <w:r w:rsidRPr="008A534C">
                      <w:rPr>
                        <w:rFonts w:asciiTheme="minorEastAsia" w:eastAsiaTheme="minorEastAsia" w:hAnsiTheme="minorEastAsia" w:cs="Arial" w:hint="eastAsia"/>
                        <w:sz w:val="15"/>
                        <w:szCs w:val="15"/>
                        <w:lang w:val="en-GB"/>
                      </w:rPr>
                      <w:t>非流动负债</w:t>
                    </w:r>
                  </w:p>
                </w:tc>
              </w:sdtContent>
            </w:sdt>
            <w:sdt>
              <w:sdtPr>
                <w:rPr>
                  <w:rFonts w:asciiTheme="minorEastAsia" w:eastAsiaTheme="minorEastAsia" w:hAnsiTheme="minorEastAsia"/>
                  <w:sz w:val="15"/>
                  <w:szCs w:val="15"/>
                </w:rPr>
                <w:tag w:val="_PLD_397eebedf0c14a0e8060aa378e6e579d"/>
                <w:id w:val="1234391"/>
                <w:lock w:val="sdtLocked"/>
              </w:sdtPr>
              <w:sdtContent>
                <w:tc>
                  <w:tcPr>
                    <w:tcW w:w="389" w:type="pct"/>
                    <w:shd w:val="clear" w:color="auto" w:fill="auto"/>
                    <w:vAlign w:val="center"/>
                  </w:tcPr>
                  <w:p w:rsidR="008A534C" w:rsidRPr="008A534C" w:rsidRDefault="008A534C" w:rsidP="00451096">
                    <w:pPr>
                      <w:jc w:val="center"/>
                      <w:rPr>
                        <w:rFonts w:asciiTheme="minorEastAsia" w:eastAsiaTheme="minorEastAsia" w:hAnsiTheme="minorEastAsia" w:cs="Arial"/>
                        <w:sz w:val="15"/>
                        <w:szCs w:val="15"/>
                      </w:rPr>
                    </w:pPr>
                    <w:r w:rsidRPr="008A534C">
                      <w:rPr>
                        <w:rFonts w:asciiTheme="minorEastAsia" w:eastAsiaTheme="minorEastAsia" w:hAnsiTheme="minorEastAsia" w:cs="Arial" w:hint="eastAsia"/>
                        <w:sz w:val="15"/>
                        <w:szCs w:val="15"/>
                        <w:lang w:val="en-GB"/>
                      </w:rPr>
                      <w:t>负债合计</w:t>
                    </w:r>
                  </w:p>
                </w:tc>
              </w:sdtContent>
            </w:sdt>
          </w:tr>
          <w:sdt>
            <w:sdtPr>
              <w:rPr>
                <w:rFonts w:asciiTheme="minorEastAsia" w:eastAsiaTheme="minorEastAsia" w:hAnsiTheme="minorEastAsia"/>
                <w:sz w:val="15"/>
                <w:szCs w:val="15"/>
              </w:rPr>
              <w:alias w:val="重要非全资子公司的主要财务信息明细"/>
              <w:tag w:val="_GBC_feef0d2d67a84217a9099e634bb2d3df"/>
              <w:id w:val="1234392"/>
              <w:lock w:val="sdtLocked"/>
            </w:sdtPr>
            <w:sdtContent>
              <w:tr w:rsidR="008A534C" w:rsidTr="008A534C">
                <w:tc>
                  <w:tcPr>
                    <w:tcW w:w="531" w:type="pct"/>
                  </w:tcPr>
                  <w:p w:rsidR="008A534C" w:rsidRPr="008A534C" w:rsidRDefault="008A534C" w:rsidP="00451096">
                    <w:pPr>
                      <w:rPr>
                        <w:rFonts w:asciiTheme="minorEastAsia" w:eastAsiaTheme="minorEastAsia" w:hAnsiTheme="minorEastAsia"/>
                        <w:sz w:val="15"/>
                        <w:szCs w:val="15"/>
                      </w:rPr>
                    </w:pPr>
                    <w:r w:rsidRPr="008A534C">
                      <w:rPr>
                        <w:rFonts w:asciiTheme="minorEastAsia" w:eastAsiaTheme="minorEastAsia" w:hAnsiTheme="minorEastAsia"/>
                        <w:sz w:val="15"/>
                        <w:szCs w:val="15"/>
                      </w:rPr>
                      <w:t>安徽铜爱电子材料有限公司</w:t>
                    </w:r>
                  </w:p>
                </w:tc>
                <w:tc>
                  <w:tcPr>
                    <w:tcW w:w="389" w:type="pct"/>
                  </w:tcPr>
                  <w:p w:rsidR="008A534C" w:rsidRPr="008A534C" w:rsidRDefault="008A534C" w:rsidP="00451096">
                    <w:pPr>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8,353.31</w:t>
                    </w:r>
                  </w:p>
                </w:tc>
                <w:tc>
                  <w:tcPr>
                    <w:tcW w:w="356" w:type="pct"/>
                  </w:tcPr>
                  <w:p w:rsidR="008A534C" w:rsidRPr="008A534C" w:rsidRDefault="008A534C" w:rsidP="00451096">
                    <w:pPr>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9,422.76</w:t>
                    </w:r>
                  </w:p>
                </w:tc>
                <w:tc>
                  <w:tcPr>
                    <w:tcW w:w="389" w:type="pct"/>
                  </w:tcPr>
                  <w:p w:rsidR="008A534C" w:rsidRPr="008A534C" w:rsidRDefault="008A534C" w:rsidP="00A70442">
                    <w:pPr>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17,776.0</w:t>
                    </w:r>
                    <w:r w:rsidR="00A70442">
                      <w:rPr>
                        <w:rFonts w:asciiTheme="minorEastAsia" w:eastAsiaTheme="minorEastAsia" w:hAnsiTheme="minorEastAsia" w:hint="eastAsia"/>
                        <w:sz w:val="15"/>
                        <w:szCs w:val="15"/>
                      </w:rPr>
                      <w:t>7</w:t>
                    </w:r>
                  </w:p>
                </w:tc>
                <w:tc>
                  <w:tcPr>
                    <w:tcW w:w="389" w:type="pct"/>
                  </w:tcPr>
                  <w:p w:rsidR="008A534C" w:rsidRPr="008A534C" w:rsidRDefault="008A534C" w:rsidP="00451096">
                    <w:pPr>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1,582.43</w:t>
                    </w:r>
                  </w:p>
                </w:tc>
                <w:tc>
                  <w:tcPr>
                    <w:tcW w:w="291" w:type="pct"/>
                  </w:tcPr>
                  <w:p w:rsidR="008A534C" w:rsidRPr="008A534C" w:rsidRDefault="008A534C" w:rsidP="00451096">
                    <w:pPr>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201.75</w:t>
                    </w:r>
                  </w:p>
                </w:tc>
                <w:tc>
                  <w:tcPr>
                    <w:tcW w:w="389" w:type="pct"/>
                  </w:tcPr>
                  <w:p w:rsidR="008A534C" w:rsidRPr="008A534C" w:rsidRDefault="008A534C" w:rsidP="00451096">
                    <w:pPr>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1,784.18</w:t>
                    </w:r>
                  </w:p>
                </w:tc>
                <w:tc>
                  <w:tcPr>
                    <w:tcW w:w="356" w:type="pct"/>
                  </w:tcPr>
                  <w:p w:rsidR="008A534C" w:rsidRPr="008A534C" w:rsidRDefault="008A534C" w:rsidP="00451096">
                    <w:pPr>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5,896.43</w:t>
                    </w:r>
                  </w:p>
                </w:tc>
                <w:tc>
                  <w:tcPr>
                    <w:tcW w:w="389" w:type="pct"/>
                  </w:tcPr>
                  <w:p w:rsidR="008A534C" w:rsidRPr="008A534C" w:rsidRDefault="008A534C" w:rsidP="00451096">
                    <w:pPr>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10,500.67</w:t>
                    </w:r>
                  </w:p>
                </w:tc>
                <w:tc>
                  <w:tcPr>
                    <w:tcW w:w="389" w:type="pct"/>
                  </w:tcPr>
                  <w:p w:rsidR="008A534C" w:rsidRPr="008A534C" w:rsidRDefault="008A534C" w:rsidP="00451096">
                    <w:pPr>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16,397.10</w:t>
                    </w:r>
                  </w:p>
                </w:tc>
                <w:tc>
                  <w:tcPr>
                    <w:tcW w:w="389" w:type="pct"/>
                  </w:tcPr>
                  <w:p w:rsidR="008A534C" w:rsidRPr="008A534C" w:rsidRDefault="008A534C" w:rsidP="00451096">
                    <w:pPr>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2,529.81</w:t>
                    </w:r>
                  </w:p>
                </w:tc>
                <w:tc>
                  <w:tcPr>
                    <w:tcW w:w="356" w:type="pct"/>
                  </w:tcPr>
                  <w:p w:rsidR="008A534C" w:rsidRPr="008A534C" w:rsidRDefault="008A534C" w:rsidP="00451096">
                    <w:pPr>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243.97</w:t>
                    </w:r>
                  </w:p>
                </w:tc>
                <w:tc>
                  <w:tcPr>
                    <w:tcW w:w="389" w:type="pct"/>
                  </w:tcPr>
                  <w:p w:rsidR="008A534C" w:rsidRPr="008A534C" w:rsidRDefault="008A534C" w:rsidP="00451096">
                    <w:pPr>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2,773.78</w:t>
                    </w:r>
                  </w:p>
                </w:tc>
              </w:tr>
            </w:sdtContent>
          </w:sdt>
          <w:sdt>
            <w:sdtPr>
              <w:rPr>
                <w:rFonts w:asciiTheme="minorEastAsia" w:eastAsiaTheme="minorEastAsia" w:hAnsiTheme="minorEastAsia"/>
                <w:sz w:val="15"/>
                <w:szCs w:val="15"/>
              </w:rPr>
              <w:alias w:val="重要非全资子公司的主要财务信息明细"/>
              <w:tag w:val="_GBC_feef0d2d67a84217a9099e634bb2d3df"/>
              <w:id w:val="1234393"/>
              <w:lock w:val="sdtLocked"/>
            </w:sdtPr>
            <w:sdtContent>
              <w:tr w:rsidR="008A534C" w:rsidTr="008A534C">
                <w:tc>
                  <w:tcPr>
                    <w:tcW w:w="531" w:type="pct"/>
                  </w:tcPr>
                  <w:p w:rsidR="008A534C" w:rsidRPr="008A534C" w:rsidRDefault="008A534C" w:rsidP="00451096">
                    <w:pPr>
                      <w:rPr>
                        <w:rFonts w:asciiTheme="minorEastAsia" w:eastAsiaTheme="minorEastAsia" w:hAnsiTheme="minorEastAsia"/>
                        <w:sz w:val="15"/>
                        <w:szCs w:val="15"/>
                      </w:rPr>
                    </w:pPr>
                    <w:r w:rsidRPr="008A534C">
                      <w:rPr>
                        <w:rFonts w:asciiTheme="minorEastAsia" w:eastAsiaTheme="minorEastAsia" w:hAnsiTheme="minorEastAsia"/>
                        <w:sz w:val="15"/>
                        <w:szCs w:val="15"/>
                      </w:rPr>
                      <w:t>铜陵铜峰精密科技有限公司</w:t>
                    </w:r>
                  </w:p>
                </w:tc>
                <w:tc>
                  <w:tcPr>
                    <w:tcW w:w="389" w:type="pct"/>
                  </w:tcPr>
                  <w:p w:rsidR="008A534C" w:rsidRPr="008A534C" w:rsidRDefault="008A534C" w:rsidP="00451096">
                    <w:pPr>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10,382.74</w:t>
                    </w:r>
                  </w:p>
                </w:tc>
                <w:tc>
                  <w:tcPr>
                    <w:tcW w:w="356" w:type="pct"/>
                  </w:tcPr>
                  <w:p w:rsidR="008A534C" w:rsidRPr="008A534C" w:rsidRDefault="008A534C" w:rsidP="00451096">
                    <w:pPr>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4,469.53</w:t>
                    </w:r>
                  </w:p>
                </w:tc>
                <w:tc>
                  <w:tcPr>
                    <w:tcW w:w="389" w:type="pct"/>
                  </w:tcPr>
                  <w:p w:rsidR="008A534C" w:rsidRPr="008A534C" w:rsidRDefault="008A534C" w:rsidP="00451096">
                    <w:pPr>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14,852.27</w:t>
                    </w:r>
                  </w:p>
                </w:tc>
                <w:tc>
                  <w:tcPr>
                    <w:tcW w:w="389" w:type="pct"/>
                  </w:tcPr>
                  <w:p w:rsidR="008A534C" w:rsidRPr="008A534C" w:rsidRDefault="008A534C" w:rsidP="00451096">
                    <w:pPr>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15,029.72</w:t>
                    </w:r>
                  </w:p>
                </w:tc>
                <w:tc>
                  <w:tcPr>
                    <w:tcW w:w="291" w:type="pct"/>
                  </w:tcPr>
                  <w:p w:rsidR="008A534C" w:rsidRPr="008A534C" w:rsidRDefault="008A534C" w:rsidP="00451096">
                    <w:pPr>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221.48</w:t>
                    </w:r>
                  </w:p>
                </w:tc>
                <w:tc>
                  <w:tcPr>
                    <w:tcW w:w="389" w:type="pct"/>
                  </w:tcPr>
                  <w:p w:rsidR="008A534C" w:rsidRPr="008A534C" w:rsidRDefault="000A4C52" w:rsidP="000A4C52">
                    <w:pPr>
                      <w:jc w:val="right"/>
                      <w:rPr>
                        <w:rFonts w:asciiTheme="minorEastAsia" w:eastAsiaTheme="minorEastAsia" w:hAnsiTheme="minorEastAsia"/>
                        <w:sz w:val="15"/>
                        <w:szCs w:val="15"/>
                      </w:rPr>
                    </w:pPr>
                    <w:r>
                      <w:rPr>
                        <w:rFonts w:asciiTheme="minorEastAsia" w:eastAsiaTheme="minorEastAsia" w:hAnsiTheme="minorEastAsia"/>
                        <w:sz w:val="15"/>
                        <w:szCs w:val="15"/>
                      </w:rPr>
                      <w:t>15,251.20</w:t>
                    </w:r>
                  </w:p>
                </w:tc>
                <w:tc>
                  <w:tcPr>
                    <w:tcW w:w="356" w:type="pct"/>
                  </w:tcPr>
                  <w:p w:rsidR="008A534C" w:rsidRPr="008A534C" w:rsidRDefault="008A534C" w:rsidP="00451096">
                    <w:pPr>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8,755.11</w:t>
                    </w:r>
                  </w:p>
                </w:tc>
                <w:tc>
                  <w:tcPr>
                    <w:tcW w:w="389" w:type="pct"/>
                  </w:tcPr>
                  <w:p w:rsidR="008A534C" w:rsidRPr="008A534C" w:rsidRDefault="008A534C" w:rsidP="00451096">
                    <w:pPr>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4,921.96</w:t>
                    </w:r>
                  </w:p>
                </w:tc>
                <w:tc>
                  <w:tcPr>
                    <w:tcW w:w="389" w:type="pct"/>
                  </w:tcPr>
                  <w:p w:rsidR="008A534C" w:rsidRPr="008A534C" w:rsidRDefault="008A534C" w:rsidP="00657F75">
                    <w:pPr>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13,677.0</w:t>
                    </w:r>
                    <w:r w:rsidR="00657F75">
                      <w:rPr>
                        <w:rFonts w:asciiTheme="minorEastAsia" w:eastAsiaTheme="minorEastAsia" w:hAnsiTheme="minorEastAsia" w:hint="eastAsia"/>
                        <w:sz w:val="15"/>
                        <w:szCs w:val="15"/>
                      </w:rPr>
                      <w:t>7</w:t>
                    </w:r>
                  </w:p>
                </w:tc>
                <w:tc>
                  <w:tcPr>
                    <w:tcW w:w="389" w:type="pct"/>
                  </w:tcPr>
                  <w:p w:rsidR="008A534C" w:rsidRPr="008A534C" w:rsidRDefault="008A534C" w:rsidP="00451096">
                    <w:pPr>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11,891.28</w:t>
                    </w:r>
                  </w:p>
                </w:tc>
                <w:tc>
                  <w:tcPr>
                    <w:tcW w:w="356" w:type="pct"/>
                  </w:tcPr>
                  <w:p w:rsidR="008A534C" w:rsidRPr="008A534C" w:rsidRDefault="008A534C" w:rsidP="00451096">
                    <w:pPr>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1,086.98</w:t>
                    </w:r>
                  </w:p>
                </w:tc>
                <w:tc>
                  <w:tcPr>
                    <w:tcW w:w="389" w:type="pct"/>
                  </w:tcPr>
                  <w:p w:rsidR="008A534C" w:rsidRPr="008A534C" w:rsidRDefault="008A534C" w:rsidP="00451096">
                    <w:pPr>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12,978.26</w:t>
                    </w:r>
                  </w:p>
                </w:tc>
              </w:tr>
            </w:sdtContent>
          </w:sdt>
        </w:tbl>
        <w:p w:rsidR="00877D2C" w:rsidRDefault="00877D2C">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9"/>
            <w:gridCol w:w="892"/>
            <w:gridCol w:w="891"/>
            <w:gridCol w:w="945"/>
            <w:gridCol w:w="1047"/>
            <w:gridCol w:w="893"/>
            <w:gridCol w:w="891"/>
            <w:gridCol w:w="946"/>
            <w:gridCol w:w="1045"/>
          </w:tblGrid>
          <w:tr w:rsidR="008A534C" w:rsidTr="00451096">
            <w:trPr>
              <w:trHeight w:val="241"/>
            </w:trPr>
            <w:sdt>
              <w:sdtPr>
                <w:rPr>
                  <w:rFonts w:asciiTheme="minorEastAsia" w:eastAsiaTheme="minorEastAsia" w:hAnsiTheme="minorEastAsia"/>
                  <w:sz w:val="15"/>
                  <w:szCs w:val="15"/>
                </w:rPr>
                <w:tag w:val="_PLD_f862f5520ccd48d7b0fd3b875414eb44"/>
                <w:id w:val="1234838"/>
                <w:lock w:val="sdtLocked"/>
              </w:sdtPr>
              <w:sdtContent>
                <w:tc>
                  <w:tcPr>
                    <w:tcW w:w="833" w:type="pct"/>
                    <w:vMerge w:val="restart"/>
                    <w:shd w:val="clear" w:color="auto" w:fill="auto"/>
                    <w:vAlign w:val="center"/>
                  </w:tcPr>
                  <w:p w:rsidR="008A534C" w:rsidRPr="008A534C" w:rsidRDefault="008A534C" w:rsidP="00451096">
                    <w:pPr>
                      <w:spacing w:line="276" w:lineRule="auto"/>
                      <w:ind w:right="-16"/>
                      <w:jc w:val="center"/>
                      <w:rPr>
                        <w:rFonts w:asciiTheme="minorEastAsia" w:eastAsiaTheme="minorEastAsia" w:hAnsiTheme="minorEastAsia" w:cs="Arial"/>
                        <w:bCs/>
                        <w:sz w:val="15"/>
                        <w:szCs w:val="15"/>
                      </w:rPr>
                    </w:pPr>
                    <w:r w:rsidRPr="008A534C">
                      <w:rPr>
                        <w:rFonts w:asciiTheme="minorEastAsia" w:eastAsiaTheme="minorEastAsia" w:hAnsiTheme="minorEastAsia" w:cs="Arial" w:hint="eastAsia"/>
                        <w:bCs/>
                        <w:sz w:val="15"/>
                        <w:szCs w:val="15"/>
                        <w:lang w:val="en-GB"/>
                      </w:rPr>
                      <w:t>子公司名称</w:t>
                    </w:r>
                  </w:p>
                </w:tc>
              </w:sdtContent>
            </w:sdt>
            <w:sdt>
              <w:sdtPr>
                <w:rPr>
                  <w:rFonts w:asciiTheme="minorEastAsia" w:eastAsiaTheme="minorEastAsia" w:hAnsiTheme="minorEastAsia"/>
                  <w:sz w:val="15"/>
                  <w:szCs w:val="15"/>
                </w:rPr>
                <w:tag w:val="_PLD_5506f9b7657a4249a69db52c93f94b62"/>
                <w:id w:val="1234839"/>
                <w:lock w:val="sdtLocked"/>
              </w:sdtPr>
              <w:sdtContent>
                <w:tc>
                  <w:tcPr>
                    <w:tcW w:w="2084" w:type="pct"/>
                    <w:gridSpan w:val="4"/>
                    <w:shd w:val="clear" w:color="auto" w:fill="auto"/>
                    <w:vAlign w:val="center"/>
                  </w:tcPr>
                  <w:p w:rsidR="008A534C" w:rsidRPr="008A534C" w:rsidRDefault="008A534C" w:rsidP="00451096">
                    <w:pPr>
                      <w:spacing w:line="276" w:lineRule="auto"/>
                      <w:ind w:right="-16"/>
                      <w:jc w:val="center"/>
                      <w:rPr>
                        <w:rFonts w:asciiTheme="minorEastAsia" w:eastAsiaTheme="minorEastAsia" w:hAnsiTheme="minorEastAsia" w:cs="Arial"/>
                        <w:bCs/>
                        <w:sz w:val="15"/>
                        <w:szCs w:val="15"/>
                      </w:rPr>
                    </w:pPr>
                    <w:r w:rsidRPr="008A534C">
                      <w:rPr>
                        <w:rFonts w:asciiTheme="minorEastAsia" w:eastAsiaTheme="minorEastAsia" w:hAnsiTheme="minorEastAsia" w:cs="Arial" w:hint="eastAsia"/>
                        <w:bCs/>
                        <w:sz w:val="15"/>
                        <w:szCs w:val="15"/>
                        <w:lang w:val="en-GB"/>
                      </w:rPr>
                      <w:t>本期发生额</w:t>
                    </w:r>
                  </w:p>
                </w:tc>
              </w:sdtContent>
            </w:sdt>
            <w:sdt>
              <w:sdtPr>
                <w:rPr>
                  <w:rFonts w:asciiTheme="minorEastAsia" w:eastAsiaTheme="minorEastAsia" w:hAnsiTheme="minorEastAsia"/>
                  <w:sz w:val="15"/>
                  <w:szCs w:val="15"/>
                </w:rPr>
                <w:tag w:val="_PLD_063dddde33114bd0989718130d614207"/>
                <w:id w:val="1234840"/>
                <w:lock w:val="sdtLocked"/>
              </w:sdtPr>
              <w:sdtContent>
                <w:tc>
                  <w:tcPr>
                    <w:tcW w:w="2084" w:type="pct"/>
                    <w:gridSpan w:val="4"/>
                    <w:shd w:val="clear" w:color="auto" w:fill="auto"/>
                    <w:vAlign w:val="center"/>
                  </w:tcPr>
                  <w:p w:rsidR="008A534C" w:rsidRPr="008A534C" w:rsidRDefault="008A534C" w:rsidP="00451096">
                    <w:pPr>
                      <w:spacing w:line="276" w:lineRule="auto"/>
                      <w:ind w:right="-16"/>
                      <w:jc w:val="center"/>
                      <w:rPr>
                        <w:rFonts w:asciiTheme="minorEastAsia" w:eastAsiaTheme="minorEastAsia" w:hAnsiTheme="minorEastAsia" w:cs="Arial"/>
                        <w:bCs/>
                        <w:sz w:val="15"/>
                        <w:szCs w:val="15"/>
                      </w:rPr>
                    </w:pPr>
                    <w:r w:rsidRPr="008A534C">
                      <w:rPr>
                        <w:rFonts w:asciiTheme="minorEastAsia" w:eastAsiaTheme="minorEastAsia" w:hAnsiTheme="minorEastAsia" w:cs="Arial" w:hint="eastAsia"/>
                        <w:bCs/>
                        <w:sz w:val="15"/>
                        <w:szCs w:val="15"/>
                        <w:lang w:val="en-GB"/>
                      </w:rPr>
                      <w:t>上期发生额</w:t>
                    </w:r>
                  </w:p>
                </w:tc>
              </w:sdtContent>
            </w:sdt>
          </w:tr>
          <w:tr w:rsidR="008A534C" w:rsidTr="00451096">
            <w:trPr>
              <w:trHeight w:val="241"/>
            </w:trPr>
            <w:tc>
              <w:tcPr>
                <w:tcW w:w="833" w:type="pct"/>
                <w:vMerge/>
                <w:shd w:val="clear" w:color="auto" w:fill="auto"/>
                <w:vAlign w:val="center"/>
              </w:tcPr>
              <w:p w:rsidR="008A534C" w:rsidRPr="008A534C" w:rsidRDefault="008A534C" w:rsidP="00451096">
                <w:pPr>
                  <w:jc w:val="center"/>
                  <w:rPr>
                    <w:rFonts w:asciiTheme="minorEastAsia" w:eastAsiaTheme="minorEastAsia" w:hAnsiTheme="minorEastAsia" w:cs="Arial"/>
                    <w:bCs/>
                    <w:sz w:val="15"/>
                    <w:szCs w:val="15"/>
                  </w:rPr>
                </w:pPr>
              </w:p>
            </w:tc>
            <w:sdt>
              <w:sdtPr>
                <w:rPr>
                  <w:rFonts w:asciiTheme="minorEastAsia" w:eastAsiaTheme="minorEastAsia" w:hAnsiTheme="minorEastAsia"/>
                  <w:sz w:val="15"/>
                  <w:szCs w:val="15"/>
                </w:rPr>
                <w:tag w:val="_PLD_0ff6644b89fa49828839f84e0b320d2e"/>
                <w:id w:val="1234841"/>
                <w:lock w:val="sdtLocked"/>
              </w:sdtPr>
              <w:sdtContent>
                <w:tc>
                  <w:tcPr>
                    <w:tcW w:w="498" w:type="pct"/>
                    <w:shd w:val="clear" w:color="auto" w:fill="auto"/>
                    <w:vAlign w:val="center"/>
                  </w:tcPr>
                  <w:p w:rsidR="008A534C" w:rsidRPr="008A534C" w:rsidRDefault="008A534C" w:rsidP="00451096">
                    <w:pPr>
                      <w:spacing w:line="276" w:lineRule="auto"/>
                      <w:jc w:val="center"/>
                      <w:rPr>
                        <w:rFonts w:asciiTheme="minorEastAsia" w:eastAsiaTheme="minorEastAsia" w:hAnsiTheme="minorEastAsia" w:cs="Arial"/>
                        <w:sz w:val="15"/>
                        <w:szCs w:val="15"/>
                      </w:rPr>
                    </w:pPr>
                    <w:r w:rsidRPr="008A534C">
                      <w:rPr>
                        <w:rFonts w:asciiTheme="minorEastAsia" w:eastAsiaTheme="minorEastAsia" w:hAnsiTheme="minorEastAsia" w:cs="Arial" w:hint="eastAsia"/>
                        <w:sz w:val="15"/>
                        <w:szCs w:val="15"/>
                        <w:lang w:val="en-GB"/>
                      </w:rPr>
                      <w:t>营业收入</w:t>
                    </w:r>
                  </w:p>
                </w:tc>
              </w:sdtContent>
            </w:sdt>
            <w:sdt>
              <w:sdtPr>
                <w:rPr>
                  <w:rFonts w:asciiTheme="minorEastAsia" w:eastAsiaTheme="minorEastAsia" w:hAnsiTheme="minorEastAsia"/>
                  <w:sz w:val="15"/>
                  <w:szCs w:val="15"/>
                </w:rPr>
                <w:tag w:val="_PLD_3ed6f54533ae4b35b5749cded650328b"/>
                <w:id w:val="1234842"/>
                <w:lock w:val="sdtLocked"/>
              </w:sdtPr>
              <w:sdtContent>
                <w:tc>
                  <w:tcPr>
                    <w:tcW w:w="476" w:type="pct"/>
                    <w:shd w:val="clear" w:color="auto" w:fill="auto"/>
                    <w:vAlign w:val="center"/>
                  </w:tcPr>
                  <w:p w:rsidR="008A534C" w:rsidRPr="008A534C" w:rsidRDefault="008A534C" w:rsidP="00451096">
                    <w:pPr>
                      <w:spacing w:line="276" w:lineRule="auto"/>
                      <w:jc w:val="center"/>
                      <w:rPr>
                        <w:rFonts w:asciiTheme="minorEastAsia" w:eastAsiaTheme="minorEastAsia" w:hAnsiTheme="minorEastAsia" w:cs="Arial"/>
                        <w:sz w:val="15"/>
                        <w:szCs w:val="15"/>
                      </w:rPr>
                    </w:pPr>
                    <w:r w:rsidRPr="008A534C">
                      <w:rPr>
                        <w:rFonts w:asciiTheme="minorEastAsia" w:eastAsiaTheme="minorEastAsia" w:hAnsiTheme="minorEastAsia" w:cs="Arial" w:hint="eastAsia"/>
                        <w:sz w:val="15"/>
                        <w:szCs w:val="15"/>
                        <w:lang w:val="en-GB"/>
                      </w:rPr>
                      <w:t>净利润</w:t>
                    </w:r>
                  </w:p>
                </w:tc>
              </w:sdtContent>
            </w:sdt>
            <w:sdt>
              <w:sdtPr>
                <w:rPr>
                  <w:rFonts w:asciiTheme="minorEastAsia" w:eastAsiaTheme="minorEastAsia" w:hAnsiTheme="minorEastAsia"/>
                  <w:sz w:val="15"/>
                  <w:szCs w:val="15"/>
                </w:rPr>
                <w:tag w:val="_PLD_f277e496f88240b8a09027ca500f53c9"/>
                <w:id w:val="1234843"/>
                <w:lock w:val="sdtLocked"/>
              </w:sdtPr>
              <w:sdtContent>
                <w:tc>
                  <w:tcPr>
                    <w:tcW w:w="527" w:type="pct"/>
                    <w:shd w:val="clear" w:color="auto" w:fill="auto"/>
                    <w:vAlign w:val="center"/>
                  </w:tcPr>
                  <w:p w:rsidR="008A534C" w:rsidRPr="008A534C" w:rsidRDefault="008A534C" w:rsidP="00451096">
                    <w:pPr>
                      <w:spacing w:line="276" w:lineRule="auto"/>
                      <w:jc w:val="center"/>
                      <w:rPr>
                        <w:rFonts w:asciiTheme="minorEastAsia" w:eastAsiaTheme="minorEastAsia" w:hAnsiTheme="minorEastAsia" w:cs="Arial"/>
                        <w:sz w:val="15"/>
                        <w:szCs w:val="15"/>
                      </w:rPr>
                    </w:pPr>
                    <w:r w:rsidRPr="008A534C">
                      <w:rPr>
                        <w:rFonts w:asciiTheme="minorEastAsia" w:eastAsiaTheme="minorEastAsia" w:hAnsiTheme="minorEastAsia" w:cs="Arial" w:hint="eastAsia"/>
                        <w:sz w:val="15"/>
                        <w:szCs w:val="15"/>
                        <w:lang w:val="en-GB"/>
                      </w:rPr>
                      <w:t>综合收益总额</w:t>
                    </w:r>
                  </w:p>
                </w:tc>
              </w:sdtContent>
            </w:sdt>
            <w:sdt>
              <w:sdtPr>
                <w:rPr>
                  <w:rFonts w:asciiTheme="minorEastAsia" w:eastAsiaTheme="minorEastAsia" w:hAnsiTheme="minorEastAsia"/>
                  <w:sz w:val="15"/>
                  <w:szCs w:val="15"/>
                </w:rPr>
                <w:tag w:val="_PLD_b06ad8ebb20b4c158ab41b3105f22658"/>
                <w:id w:val="1234844"/>
                <w:lock w:val="sdtLocked"/>
              </w:sdtPr>
              <w:sdtContent>
                <w:tc>
                  <w:tcPr>
                    <w:tcW w:w="583" w:type="pct"/>
                    <w:shd w:val="clear" w:color="auto" w:fill="auto"/>
                    <w:vAlign w:val="center"/>
                  </w:tcPr>
                  <w:p w:rsidR="008A534C" w:rsidRPr="008A534C" w:rsidRDefault="008A534C" w:rsidP="00451096">
                    <w:pPr>
                      <w:spacing w:line="276" w:lineRule="auto"/>
                      <w:jc w:val="center"/>
                      <w:rPr>
                        <w:rFonts w:asciiTheme="minorEastAsia" w:eastAsiaTheme="minorEastAsia" w:hAnsiTheme="minorEastAsia" w:cs="Arial"/>
                        <w:sz w:val="15"/>
                        <w:szCs w:val="15"/>
                      </w:rPr>
                    </w:pPr>
                    <w:r w:rsidRPr="008A534C">
                      <w:rPr>
                        <w:rFonts w:asciiTheme="minorEastAsia" w:eastAsiaTheme="minorEastAsia" w:hAnsiTheme="minorEastAsia" w:cs="Arial" w:hint="eastAsia"/>
                        <w:sz w:val="15"/>
                        <w:szCs w:val="15"/>
                        <w:lang w:val="en-GB"/>
                      </w:rPr>
                      <w:t>经营活动现金流量</w:t>
                    </w:r>
                  </w:p>
                </w:tc>
              </w:sdtContent>
            </w:sdt>
            <w:sdt>
              <w:sdtPr>
                <w:rPr>
                  <w:rFonts w:asciiTheme="minorEastAsia" w:eastAsiaTheme="minorEastAsia" w:hAnsiTheme="minorEastAsia"/>
                  <w:sz w:val="15"/>
                  <w:szCs w:val="15"/>
                </w:rPr>
                <w:tag w:val="_PLD_4fc4163d4ea74839b6634e2ab30a43dd"/>
                <w:id w:val="1234845"/>
                <w:lock w:val="sdtLocked"/>
              </w:sdtPr>
              <w:sdtContent>
                <w:tc>
                  <w:tcPr>
                    <w:tcW w:w="498" w:type="pct"/>
                    <w:shd w:val="clear" w:color="auto" w:fill="auto"/>
                    <w:vAlign w:val="center"/>
                  </w:tcPr>
                  <w:p w:rsidR="008A534C" w:rsidRPr="008A534C" w:rsidRDefault="008A534C" w:rsidP="00451096">
                    <w:pPr>
                      <w:spacing w:line="276" w:lineRule="auto"/>
                      <w:jc w:val="center"/>
                      <w:rPr>
                        <w:rFonts w:asciiTheme="minorEastAsia" w:eastAsiaTheme="minorEastAsia" w:hAnsiTheme="minorEastAsia" w:cs="Arial"/>
                        <w:sz w:val="15"/>
                        <w:szCs w:val="15"/>
                      </w:rPr>
                    </w:pPr>
                    <w:r w:rsidRPr="008A534C">
                      <w:rPr>
                        <w:rFonts w:asciiTheme="minorEastAsia" w:eastAsiaTheme="minorEastAsia" w:hAnsiTheme="minorEastAsia" w:cs="Arial" w:hint="eastAsia"/>
                        <w:sz w:val="15"/>
                        <w:szCs w:val="15"/>
                        <w:lang w:val="en-GB"/>
                      </w:rPr>
                      <w:t>营业收入</w:t>
                    </w:r>
                  </w:p>
                </w:tc>
              </w:sdtContent>
            </w:sdt>
            <w:sdt>
              <w:sdtPr>
                <w:rPr>
                  <w:rFonts w:asciiTheme="minorEastAsia" w:eastAsiaTheme="minorEastAsia" w:hAnsiTheme="minorEastAsia"/>
                  <w:sz w:val="15"/>
                  <w:szCs w:val="15"/>
                </w:rPr>
                <w:tag w:val="_PLD_afe353d057d34119880797ab0530197f"/>
                <w:id w:val="1234846"/>
                <w:lock w:val="sdtLocked"/>
              </w:sdtPr>
              <w:sdtContent>
                <w:tc>
                  <w:tcPr>
                    <w:tcW w:w="476" w:type="pct"/>
                    <w:shd w:val="clear" w:color="auto" w:fill="auto"/>
                    <w:vAlign w:val="center"/>
                  </w:tcPr>
                  <w:p w:rsidR="008A534C" w:rsidRPr="008A534C" w:rsidRDefault="008A534C" w:rsidP="00451096">
                    <w:pPr>
                      <w:spacing w:line="276" w:lineRule="auto"/>
                      <w:jc w:val="center"/>
                      <w:rPr>
                        <w:rFonts w:asciiTheme="minorEastAsia" w:eastAsiaTheme="minorEastAsia" w:hAnsiTheme="minorEastAsia" w:cs="Arial"/>
                        <w:sz w:val="15"/>
                        <w:szCs w:val="15"/>
                      </w:rPr>
                    </w:pPr>
                    <w:r w:rsidRPr="008A534C">
                      <w:rPr>
                        <w:rFonts w:asciiTheme="minorEastAsia" w:eastAsiaTheme="minorEastAsia" w:hAnsiTheme="minorEastAsia" w:cs="Arial" w:hint="eastAsia"/>
                        <w:sz w:val="15"/>
                        <w:szCs w:val="15"/>
                        <w:lang w:val="en-GB"/>
                      </w:rPr>
                      <w:t>净利润</w:t>
                    </w:r>
                  </w:p>
                </w:tc>
              </w:sdtContent>
            </w:sdt>
            <w:sdt>
              <w:sdtPr>
                <w:rPr>
                  <w:rFonts w:asciiTheme="minorEastAsia" w:eastAsiaTheme="minorEastAsia" w:hAnsiTheme="minorEastAsia"/>
                  <w:sz w:val="15"/>
                  <w:szCs w:val="15"/>
                </w:rPr>
                <w:tag w:val="_PLD_06c5ed8a09a8478bb7daf6526e9a9894"/>
                <w:id w:val="1234847"/>
                <w:lock w:val="sdtLocked"/>
              </w:sdtPr>
              <w:sdtContent>
                <w:tc>
                  <w:tcPr>
                    <w:tcW w:w="527" w:type="pct"/>
                    <w:shd w:val="clear" w:color="auto" w:fill="auto"/>
                    <w:vAlign w:val="center"/>
                  </w:tcPr>
                  <w:p w:rsidR="008A534C" w:rsidRPr="008A534C" w:rsidRDefault="008A534C" w:rsidP="00451096">
                    <w:pPr>
                      <w:spacing w:line="276" w:lineRule="auto"/>
                      <w:jc w:val="center"/>
                      <w:rPr>
                        <w:rFonts w:asciiTheme="minorEastAsia" w:eastAsiaTheme="minorEastAsia" w:hAnsiTheme="minorEastAsia" w:cs="Arial"/>
                        <w:sz w:val="15"/>
                        <w:szCs w:val="15"/>
                      </w:rPr>
                    </w:pPr>
                    <w:r w:rsidRPr="008A534C">
                      <w:rPr>
                        <w:rFonts w:asciiTheme="minorEastAsia" w:eastAsiaTheme="minorEastAsia" w:hAnsiTheme="minorEastAsia" w:cs="Arial" w:hint="eastAsia"/>
                        <w:sz w:val="15"/>
                        <w:szCs w:val="15"/>
                        <w:lang w:val="en-GB"/>
                      </w:rPr>
                      <w:t>综合收益总额</w:t>
                    </w:r>
                  </w:p>
                </w:tc>
              </w:sdtContent>
            </w:sdt>
            <w:sdt>
              <w:sdtPr>
                <w:rPr>
                  <w:rFonts w:asciiTheme="minorEastAsia" w:eastAsiaTheme="minorEastAsia" w:hAnsiTheme="minorEastAsia"/>
                  <w:sz w:val="15"/>
                  <w:szCs w:val="15"/>
                </w:rPr>
                <w:tag w:val="_PLD_4bb5318561af41709725de1d7e458dde"/>
                <w:id w:val="1234848"/>
                <w:lock w:val="sdtLocked"/>
              </w:sdtPr>
              <w:sdtContent>
                <w:tc>
                  <w:tcPr>
                    <w:tcW w:w="583" w:type="pct"/>
                    <w:shd w:val="clear" w:color="auto" w:fill="auto"/>
                    <w:vAlign w:val="center"/>
                  </w:tcPr>
                  <w:p w:rsidR="008A534C" w:rsidRPr="008A534C" w:rsidRDefault="008A534C" w:rsidP="00451096">
                    <w:pPr>
                      <w:spacing w:line="276" w:lineRule="auto"/>
                      <w:jc w:val="center"/>
                      <w:rPr>
                        <w:rFonts w:asciiTheme="minorEastAsia" w:eastAsiaTheme="minorEastAsia" w:hAnsiTheme="minorEastAsia" w:cs="Arial"/>
                        <w:sz w:val="15"/>
                        <w:szCs w:val="15"/>
                      </w:rPr>
                    </w:pPr>
                    <w:r w:rsidRPr="008A534C">
                      <w:rPr>
                        <w:rFonts w:asciiTheme="minorEastAsia" w:eastAsiaTheme="minorEastAsia" w:hAnsiTheme="minorEastAsia" w:cs="Arial" w:hint="eastAsia"/>
                        <w:sz w:val="15"/>
                        <w:szCs w:val="15"/>
                        <w:lang w:val="en-GB"/>
                      </w:rPr>
                      <w:t>经营活动现金流量</w:t>
                    </w:r>
                  </w:p>
                </w:tc>
              </w:sdtContent>
            </w:sdt>
          </w:tr>
          <w:sdt>
            <w:sdtPr>
              <w:rPr>
                <w:rFonts w:asciiTheme="minorEastAsia" w:eastAsiaTheme="minorEastAsia" w:hAnsiTheme="minorEastAsia"/>
                <w:sz w:val="15"/>
                <w:szCs w:val="15"/>
              </w:rPr>
              <w:alias w:val="重要非全资子公司的主要财务信息明细"/>
              <w:tag w:val="_GBC_330f4405d49345f7b8f69770f6eb8b4a"/>
              <w:id w:val="1234849"/>
              <w:lock w:val="sdtLocked"/>
            </w:sdtPr>
            <w:sdtContent>
              <w:tr w:rsidR="008A534C" w:rsidTr="00451096">
                <w:tc>
                  <w:tcPr>
                    <w:tcW w:w="833" w:type="pct"/>
                  </w:tcPr>
                  <w:p w:rsidR="008A534C" w:rsidRPr="008A534C" w:rsidRDefault="008A534C" w:rsidP="00451096">
                    <w:pPr>
                      <w:spacing w:line="276" w:lineRule="auto"/>
                      <w:rPr>
                        <w:rFonts w:asciiTheme="minorEastAsia" w:eastAsiaTheme="minorEastAsia" w:hAnsiTheme="minorEastAsia"/>
                        <w:sz w:val="15"/>
                        <w:szCs w:val="15"/>
                      </w:rPr>
                    </w:pPr>
                    <w:r w:rsidRPr="008A534C">
                      <w:rPr>
                        <w:rFonts w:asciiTheme="minorEastAsia" w:eastAsiaTheme="minorEastAsia" w:hAnsiTheme="minorEastAsia"/>
                        <w:sz w:val="15"/>
                        <w:szCs w:val="15"/>
                      </w:rPr>
                      <w:t>安徽铜爱电子材料有限公司</w:t>
                    </w:r>
                  </w:p>
                </w:tc>
                <w:tc>
                  <w:tcPr>
                    <w:tcW w:w="498" w:type="pct"/>
                  </w:tcPr>
                  <w:p w:rsidR="008A534C" w:rsidRPr="008A534C" w:rsidRDefault="008A534C" w:rsidP="00451096">
                    <w:pPr>
                      <w:spacing w:line="276" w:lineRule="auto"/>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11,269.33</w:t>
                    </w:r>
                  </w:p>
                </w:tc>
                <w:tc>
                  <w:tcPr>
                    <w:tcW w:w="476" w:type="pct"/>
                  </w:tcPr>
                  <w:p w:rsidR="008A534C" w:rsidRPr="008A534C" w:rsidRDefault="008A534C" w:rsidP="00451096">
                    <w:pPr>
                      <w:spacing w:line="276" w:lineRule="auto"/>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2,368.58</w:t>
                    </w:r>
                  </w:p>
                </w:tc>
                <w:tc>
                  <w:tcPr>
                    <w:tcW w:w="527" w:type="pct"/>
                  </w:tcPr>
                  <w:p w:rsidR="008A534C" w:rsidRPr="008A534C" w:rsidRDefault="008A534C" w:rsidP="00451096">
                    <w:pPr>
                      <w:spacing w:line="276" w:lineRule="auto"/>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2,368.58</w:t>
                    </w:r>
                  </w:p>
                </w:tc>
                <w:tc>
                  <w:tcPr>
                    <w:tcW w:w="583" w:type="pct"/>
                  </w:tcPr>
                  <w:p w:rsidR="008A534C" w:rsidRPr="008A534C" w:rsidRDefault="008A534C" w:rsidP="00451096">
                    <w:pPr>
                      <w:spacing w:line="276" w:lineRule="auto"/>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1,850.34</w:t>
                    </w:r>
                  </w:p>
                </w:tc>
                <w:tc>
                  <w:tcPr>
                    <w:tcW w:w="498" w:type="pct"/>
                  </w:tcPr>
                  <w:p w:rsidR="008A534C" w:rsidRPr="008A534C" w:rsidRDefault="008A534C" w:rsidP="00451096">
                    <w:pPr>
                      <w:spacing w:line="276" w:lineRule="auto"/>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12,195.56</w:t>
                    </w:r>
                  </w:p>
                </w:tc>
                <w:tc>
                  <w:tcPr>
                    <w:tcW w:w="476" w:type="pct"/>
                  </w:tcPr>
                  <w:p w:rsidR="008A534C" w:rsidRPr="008A534C" w:rsidRDefault="008A534C" w:rsidP="00451096">
                    <w:pPr>
                      <w:spacing w:line="276" w:lineRule="auto"/>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1,441.81</w:t>
                    </w:r>
                  </w:p>
                </w:tc>
                <w:tc>
                  <w:tcPr>
                    <w:tcW w:w="527" w:type="pct"/>
                  </w:tcPr>
                  <w:p w:rsidR="008A534C" w:rsidRPr="008A534C" w:rsidRDefault="008A534C" w:rsidP="00451096">
                    <w:pPr>
                      <w:spacing w:line="276" w:lineRule="auto"/>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1,441.81</w:t>
                    </w:r>
                  </w:p>
                </w:tc>
                <w:tc>
                  <w:tcPr>
                    <w:tcW w:w="583" w:type="pct"/>
                  </w:tcPr>
                  <w:p w:rsidR="008A534C" w:rsidRPr="008A534C" w:rsidRDefault="008A534C" w:rsidP="00451096">
                    <w:pPr>
                      <w:spacing w:line="276" w:lineRule="auto"/>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541.85</w:t>
                    </w:r>
                  </w:p>
                </w:tc>
              </w:tr>
            </w:sdtContent>
          </w:sdt>
          <w:sdt>
            <w:sdtPr>
              <w:rPr>
                <w:rFonts w:asciiTheme="minorEastAsia" w:eastAsiaTheme="minorEastAsia" w:hAnsiTheme="minorEastAsia"/>
                <w:sz w:val="15"/>
                <w:szCs w:val="15"/>
              </w:rPr>
              <w:alias w:val="重要非全资子公司的主要财务信息明细"/>
              <w:tag w:val="_GBC_330f4405d49345f7b8f69770f6eb8b4a"/>
              <w:id w:val="1234850"/>
              <w:lock w:val="sdtLocked"/>
            </w:sdtPr>
            <w:sdtContent>
              <w:tr w:rsidR="008A534C" w:rsidTr="00451096">
                <w:tc>
                  <w:tcPr>
                    <w:tcW w:w="833" w:type="pct"/>
                  </w:tcPr>
                  <w:p w:rsidR="008A534C" w:rsidRPr="008A534C" w:rsidRDefault="008A534C" w:rsidP="00451096">
                    <w:pPr>
                      <w:spacing w:line="276" w:lineRule="auto"/>
                      <w:rPr>
                        <w:rFonts w:asciiTheme="minorEastAsia" w:eastAsiaTheme="minorEastAsia" w:hAnsiTheme="minorEastAsia"/>
                        <w:sz w:val="15"/>
                        <w:szCs w:val="15"/>
                      </w:rPr>
                    </w:pPr>
                    <w:r w:rsidRPr="008A534C">
                      <w:rPr>
                        <w:rFonts w:asciiTheme="minorEastAsia" w:eastAsiaTheme="minorEastAsia" w:hAnsiTheme="minorEastAsia"/>
                        <w:sz w:val="15"/>
                        <w:szCs w:val="15"/>
                      </w:rPr>
                      <w:t>铜陵铜峰精密科技有限公司</w:t>
                    </w:r>
                  </w:p>
                </w:tc>
                <w:tc>
                  <w:tcPr>
                    <w:tcW w:w="498" w:type="pct"/>
                  </w:tcPr>
                  <w:p w:rsidR="008A534C" w:rsidRPr="008A534C" w:rsidRDefault="008A534C" w:rsidP="00451096">
                    <w:pPr>
                      <w:spacing w:line="276" w:lineRule="auto"/>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10,797.36</w:t>
                    </w:r>
                  </w:p>
                </w:tc>
                <w:tc>
                  <w:tcPr>
                    <w:tcW w:w="476" w:type="pct"/>
                  </w:tcPr>
                  <w:p w:rsidR="008A534C" w:rsidRPr="008A534C" w:rsidRDefault="008A534C" w:rsidP="00451096">
                    <w:pPr>
                      <w:spacing w:line="276" w:lineRule="auto"/>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-1,097.74</w:t>
                    </w:r>
                  </w:p>
                </w:tc>
                <w:tc>
                  <w:tcPr>
                    <w:tcW w:w="527" w:type="pct"/>
                  </w:tcPr>
                  <w:p w:rsidR="008A534C" w:rsidRPr="008A534C" w:rsidRDefault="008A534C" w:rsidP="00451096">
                    <w:pPr>
                      <w:spacing w:line="276" w:lineRule="auto"/>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-1,097.74</w:t>
                    </w:r>
                  </w:p>
                </w:tc>
                <w:tc>
                  <w:tcPr>
                    <w:tcW w:w="583" w:type="pct"/>
                  </w:tcPr>
                  <w:p w:rsidR="008A534C" w:rsidRPr="008A534C" w:rsidRDefault="008A534C" w:rsidP="00451096">
                    <w:pPr>
                      <w:spacing w:line="276" w:lineRule="auto"/>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2,012.65</w:t>
                    </w:r>
                  </w:p>
                </w:tc>
                <w:tc>
                  <w:tcPr>
                    <w:tcW w:w="498" w:type="pct"/>
                  </w:tcPr>
                  <w:p w:rsidR="008A534C" w:rsidRPr="008A534C" w:rsidRDefault="008A534C" w:rsidP="00451096">
                    <w:pPr>
                      <w:spacing w:line="276" w:lineRule="auto"/>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9,210.45</w:t>
                    </w:r>
                  </w:p>
                </w:tc>
                <w:tc>
                  <w:tcPr>
                    <w:tcW w:w="476" w:type="pct"/>
                  </w:tcPr>
                  <w:p w:rsidR="008A534C" w:rsidRPr="008A534C" w:rsidRDefault="008A534C" w:rsidP="00451096">
                    <w:pPr>
                      <w:spacing w:line="276" w:lineRule="auto"/>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-4,189.50</w:t>
                    </w:r>
                  </w:p>
                </w:tc>
                <w:tc>
                  <w:tcPr>
                    <w:tcW w:w="527" w:type="pct"/>
                  </w:tcPr>
                  <w:p w:rsidR="008A534C" w:rsidRPr="008A534C" w:rsidRDefault="008A534C" w:rsidP="00451096">
                    <w:pPr>
                      <w:spacing w:line="276" w:lineRule="auto"/>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-4,189.50</w:t>
                    </w:r>
                  </w:p>
                </w:tc>
                <w:tc>
                  <w:tcPr>
                    <w:tcW w:w="583" w:type="pct"/>
                  </w:tcPr>
                  <w:p w:rsidR="008A534C" w:rsidRPr="008A534C" w:rsidRDefault="008A534C" w:rsidP="00451096">
                    <w:pPr>
                      <w:spacing w:line="276" w:lineRule="auto"/>
                      <w:jc w:val="right"/>
                      <w:rPr>
                        <w:rFonts w:asciiTheme="minorEastAsia" w:eastAsiaTheme="minorEastAsia" w:hAnsiTheme="minorEastAsia"/>
                        <w:sz w:val="15"/>
                        <w:szCs w:val="15"/>
                      </w:rPr>
                    </w:pPr>
                    <w:r w:rsidRPr="008A534C">
                      <w:rPr>
                        <w:rFonts w:asciiTheme="minorEastAsia" w:eastAsiaTheme="minorEastAsia" w:hAnsiTheme="minorEastAsia"/>
                        <w:sz w:val="15"/>
                        <w:szCs w:val="15"/>
                      </w:rPr>
                      <w:t>309.41</w:t>
                    </w:r>
                  </w:p>
                </w:tc>
              </w:tr>
            </w:sdtContent>
          </w:sdt>
        </w:tbl>
        <w:p w:rsidR="008A534C" w:rsidRDefault="008A534C"/>
        <w:p w:rsidR="00877D2C" w:rsidRDefault="005540A0">
          <w:pPr>
            <w:rPr>
              <w:rFonts w:cs="Arial"/>
            </w:rPr>
          </w:pPr>
          <w:r>
            <w:rPr>
              <w:rFonts w:cs="Arial" w:hint="eastAsia"/>
            </w:rPr>
            <w:t>其他说明：</w:t>
          </w:r>
        </w:p>
        <w:sdt>
          <w:sdtPr>
            <w:rPr>
              <w:rFonts w:cs="Arial"/>
            </w:rPr>
            <w:alias w:val="重要非全资子公司的主要财务信息的其他说明"/>
            <w:tag w:val="_GBC_c6413d961dad488aae6fcf0fda2bf33a"/>
            <w:id w:val="1966543380"/>
            <w:lock w:val="sdtLocked"/>
            <w:placeholder>
              <w:docPart w:val="GBC22222222222222222222222222222"/>
            </w:placeholder>
          </w:sdtPr>
          <w:sdtContent>
            <w:p w:rsidR="00877D2C" w:rsidRDefault="008A534C">
              <w:pPr>
                <w:rPr>
                  <w:rFonts w:cs="Arial"/>
                </w:rPr>
              </w:pPr>
              <w:r>
                <w:rPr>
                  <w:rFonts w:cs="Arial" w:hint="eastAsia"/>
                </w:rPr>
                <w:t>无</w:t>
              </w:r>
            </w:p>
          </w:sdtContent>
        </w:sdt>
      </w:sdtContent>
    </w:sdt>
    <w:p w:rsidR="00877D2C" w:rsidRDefault="00877D2C">
      <w:pPr>
        <w:rPr>
          <w:rFonts w:cs="Arial"/>
        </w:rPr>
      </w:pPr>
    </w:p>
    <w:sdt>
      <w:sdtPr>
        <w:rPr>
          <w:rFonts w:ascii="宋体" w:eastAsia="宋体" w:hAnsi="宋体" w:cs="宋体" w:hint="eastAsia"/>
          <w:b w:val="0"/>
          <w:bCs w:val="0"/>
          <w:kern w:val="0"/>
          <w:szCs w:val="24"/>
        </w:rPr>
        <w:alias w:val="模块:使用企业集团资产和清偿企业集团债务的重大限制"/>
        <w:tag w:val="_GBC_573fe5c9daf0401da00d8fc5198daf66"/>
        <w:id w:val="-125084640"/>
        <w:lock w:val="sdtLocked"/>
        <w:placeholder>
          <w:docPart w:val="GBC22222222222222222222222222222"/>
        </w:placeholder>
      </w:sdtPr>
      <w:sdtEndPr>
        <w:rPr>
          <w:rFonts w:ascii="Times New Roman" w:hAnsi="Times New Roman" w:cs="Arial"/>
          <w:kern w:val="2"/>
          <w:szCs w:val="21"/>
        </w:rPr>
      </w:sdtEndPr>
      <w:sdtContent>
        <w:p w:rsidR="00877D2C" w:rsidRDefault="005540A0" w:rsidP="00B176E2">
          <w:pPr>
            <w:pStyle w:val="4"/>
            <w:numPr>
              <w:ilvl w:val="3"/>
              <w:numId w:val="108"/>
            </w:numPr>
            <w:ind w:left="424" w:hangingChars="202" w:hanging="424"/>
          </w:pPr>
          <w:r>
            <w:rPr>
              <w:rFonts w:hint="eastAsia"/>
            </w:rPr>
            <w:t>使用企业集团资产和清偿企业集团债务的重大限制</w:t>
          </w:r>
        </w:p>
        <w:sdt>
          <w:sdtPr>
            <w:alias w:val="是否适用：使用企业集团资产和清偿企业集团债务的重大限制[双击切换]"/>
            <w:tag w:val="_GBC_0dc24609295b4971a9a7ef9a15e4f46f"/>
            <w:id w:val="-1389490634"/>
            <w:lock w:val="sdtLocked"/>
            <w:placeholder>
              <w:docPart w:val="GBC22222222222222222222222222222"/>
            </w:placeholder>
          </w:sdtPr>
          <w:sdtContent>
            <w:p w:rsidR="00877D2C" w:rsidRDefault="006A4C27" w:rsidP="008A534C">
              <w:pPr>
                <w:rPr>
                  <w:rFonts w:cs="Arial"/>
                  <w:b/>
                </w:rPr>
              </w:pPr>
              <w:r>
                <w:fldChar w:fldCharType="begin"/>
              </w:r>
              <w:r w:rsidR="008A534C">
                <w:rPr>
                  <w:rFonts w:hint="eastAsia"/>
                </w:rPr>
                <w:instrText xml:space="preserve">MACROBUTTON  SnrToggleCheckbox </w:instrText>
              </w:r>
              <w:r w:rsidR="008A534C">
                <w:rPr>
                  <w:rFonts w:hint="eastAsia"/>
                </w:rPr>
                <w:instrText>□适用</w:instrText>
              </w:r>
              <w:r w:rsidR="008A534C">
                <w:rPr>
                  <w:rFonts w:hint="eastAsia"/>
                </w:rPr>
                <w:instrText xml:space="preserve"> </w:instrText>
              </w:r>
              <w:r>
                <w:fldChar w:fldCharType="end"/>
              </w:r>
              <w:r>
                <w:fldChar w:fldCharType="begin"/>
              </w:r>
              <w:r w:rsidR="008A534C">
                <w:rPr>
                  <w:rFonts w:hint="eastAsia"/>
                </w:rPr>
                <w:instrText xml:space="preserve"> MACROBUTTON  SnrToggleCheckbox </w:instrText>
              </w:r>
              <w:r w:rsidR="008A534C">
                <w:rPr>
                  <w:rFonts w:hint="eastAsia"/>
                </w:rPr>
                <w:instrText>√不适用</w:instrText>
              </w:r>
              <w:r w:rsidR="008A534C">
                <w:rPr>
                  <w:rFonts w:hint="eastAsia"/>
                </w:rPr>
                <w:instrText xml:space="preserve"> </w:instrText>
              </w:r>
              <w:r>
                <w:fldChar w:fldCharType="end"/>
              </w:r>
            </w:p>
          </w:sdtContent>
        </w:sdt>
      </w:sdtContent>
    </w:sdt>
    <w:p w:rsidR="00877D2C" w:rsidRDefault="00877D2C">
      <w:pPr>
        <w:rPr>
          <w:rFonts w:cs="Arial"/>
        </w:rPr>
      </w:pPr>
    </w:p>
    <w:sdt>
      <w:sdtPr>
        <w:rPr>
          <w:rFonts w:ascii="宋体" w:eastAsia="宋体" w:hAnsi="宋体" w:cs="宋体" w:hint="eastAsia"/>
          <w:b w:val="0"/>
          <w:bCs w:val="0"/>
          <w:kern w:val="0"/>
          <w:szCs w:val="24"/>
        </w:rPr>
        <w:alias w:val="模块:向纳入合并财务报表范围的结构化主体提供的财务支持或其他支持"/>
        <w:tag w:val="_GBC_114877d69a2e4b56b15fb618155127e3"/>
        <w:id w:val="-566948825"/>
        <w:lock w:val="sdtLocked"/>
        <w:placeholder>
          <w:docPart w:val="GBC22222222222222222222222222222"/>
        </w:placeholder>
      </w:sdtPr>
      <w:sdtEndPr>
        <w:rPr>
          <w:rFonts w:ascii="Times New Roman" w:hAnsi="Times New Roman" w:cs="Arial"/>
          <w:kern w:val="2"/>
          <w:szCs w:val="21"/>
        </w:rPr>
      </w:sdtEndPr>
      <w:sdtContent>
        <w:p w:rsidR="00877D2C" w:rsidRDefault="005540A0" w:rsidP="00B176E2">
          <w:pPr>
            <w:pStyle w:val="4"/>
            <w:numPr>
              <w:ilvl w:val="3"/>
              <w:numId w:val="108"/>
            </w:numPr>
            <w:ind w:left="424" w:hangingChars="202" w:hanging="424"/>
          </w:pPr>
          <w:r>
            <w:rPr>
              <w:rFonts w:hint="eastAsia"/>
            </w:rPr>
            <w:t>向纳入合并财务报表范围的结构化主体提供的财务支持或其他支持</w:t>
          </w:r>
        </w:p>
        <w:sdt>
          <w:sdtPr>
            <w:rPr>
              <w:rFonts w:cs="Arial" w:hint="eastAsia"/>
            </w:rPr>
            <w:alias w:val="是否适用：向纳入合并财务报表范围的结构化主体提供的财务支持或其他支持[双击切换]"/>
            <w:tag w:val="_GBC_395393741a9c49d1bd1b845f818ade1e"/>
            <w:id w:val="-46764933"/>
            <w:lock w:val="sdtLocked"/>
            <w:placeholder>
              <w:docPart w:val="GBC22222222222222222222222222222"/>
            </w:placeholder>
          </w:sdtPr>
          <w:sdtContent>
            <w:p w:rsidR="00017F4E" w:rsidRDefault="006A4C27" w:rsidP="00C979AA">
              <w:r>
                <w:rPr>
                  <w:rFonts w:cs="Arial"/>
                </w:rPr>
                <w:fldChar w:fldCharType="begin"/>
              </w:r>
              <w:r w:rsidR="00C979AA">
                <w:rPr>
                  <w:rFonts w:cs="Arial" w:hint="eastAsia"/>
                </w:rPr>
                <w:instrText xml:space="preserve"> MACROBUTTON  SnrToggleCheckbox </w:instrText>
              </w:r>
              <w:r w:rsidR="00C979AA">
                <w:rPr>
                  <w:rFonts w:cs="Arial" w:hint="eastAsia"/>
                </w:rPr>
                <w:instrText>□适用</w:instrText>
              </w:r>
              <w:r w:rsidR="00C979AA">
                <w:rPr>
                  <w:rFonts w:cs="Arial" w:hint="eastAsia"/>
                </w:rPr>
                <w:instrText xml:space="preserve">  </w:instrText>
              </w:r>
              <w:r>
                <w:rPr>
                  <w:rFonts w:cs="Arial"/>
                </w:rPr>
                <w:fldChar w:fldCharType="end"/>
              </w:r>
              <w:r>
                <w:rPr>
                  <w:rFonts w:cs="Arial"/>
                </w:rPr>
                <w:fldChar w:fldCharType="begin"/>
              </w:r>
              <w:r w:rsidR="00C979AA">
                <w:rPr>
                  <w:rFonts w:cs="Arial" w:hint="eastAsia"/>
                </w:rPr>
                <w:instrText xml:space="preserve"> MACROBUTTON  SnrToggleCheckbox </w:instrText>
              </w:r>
              <w:r w:rsidR="00C979AA">
                <w:rPr>
                  <w:rFonts w:cs="Arial" w:hint="eastAsia"/>
                </w:rPr>
                <w:instrText>√不适用</w:instrText>
              </w:r>
              <w:r w:rsidR="00C979AA">
                <w:rPr>
                  <w:rFonts w:cs="Arial" w:hint="eastAsia"/>
                </w:rPr>
                <w:instrText xml:space="preserve"> </w:instrText>
              </w:r>
              <w:r>
                <w:rPr>
                  <w:rFonts w:cs="Arial"/>
                </w:rPr>
                <w:fldChar w:fldCharType="end"/>
              </w:r>
            </w:p>
          </w:sdtContent>
        </w:sdt>
        <w:p w:rsidR="00877D2C" w:rsidRPr="00D82F14" w:rsidRDefault="006A4C27">
          <w:pPr>
            <w:rPr>
              <w:rFonts w:cs="Arial"/>
            </w:rPr>
          </w:pPr>
        </w:p>
      </w:sdtContent>
    </w:sdt>
    <w:sdt>
      <w:sdtPr>
        <w:alias w:val="模块:在子公司中的权益其他说明"/>
        <w:tag w:val="_GBC_a0f68dc0a3a24efaa431a8c8d768eb0f"/>
        <w:id w:val="1863860147"/>
        <w:lock w:val="sdtLocked"/>
        <w:placeholder>
          <w:docPart w:val="GBC22222222222222222222222222222"/>
        </w:placeholder>
      </w:sdtPr>
      <w:sdtContent>
        <w:p w:rsidR="00877D2C" w:rsidRDefault="005540A0">
          <w:r>
            <w:rPr>
              <w:rFonts w:hint="eastAsia"/>
            </w:rPr>
            <w:t>其他说明：</w:t>
          </w:r>
        </w:p>
        <w:sdt>
          <w:sdtPr>
            <w:alias w:val="是否适用：在子公司中的权益其他说明[双击切换]"/>
            <w:tag w:val="_GBC_b26ad9d381c8467f9c05b435b2cb6493"/>
            <w:id w:val="1135066874"/>
            <w:lock w:val="sdtLocked"/>
            <w:placeholder>
              <w:docPart w:val="GBC22222222222222222222222222222"/>
            </w:placeholder>
          </w:sdtPr>
          <w:sdtContent>
            <w:p w:rsidR="00877D2C" w:rsidRDefault="006A4C27" w:rsidP="008A534C">
              <w:r>
                <w:fldChar w:fldCharType="begin"/>
              </w:r>
              <w:r w:rsidR="008A534C">
                <w:rPr>
                  <w:rFonts w:hint="eastAsia"/>
                </w:rPr>
                <w:instrText xml:space="preserve">MACROBUTTON  SnrToggleCheckbox </w:instrText>
              </w:r>
              <w:r w:rsidR="008A534C">
                <w:rPr>
                  <w:rFonts w:hint="eastAsia"/>
                </w:rPr>
                <w:instrText>□适用</w:instrText>
              </w:r>
              <w:r w:rsidR="008A534C">
                <w:rPr>
                  <w:rFonts w:hint="eastAsia"/>
                </w:rPr>
                <w:instrText xml:space="preserve"> </w:instrText>
              </w:r>
              <w:r>
                <w:fldChar w:fldCharType="end"/>
              </w:r>
              <w:r>
                <w:fldChar w:fldCharType="begin"/>
              </w:r>
              <w:r w:rsidR="008A534C">
                <w:rPr>
                  <w:rFonts w:hint="eastAsia"/>
                </w:rPr>
                <w:instrText xml:space="preserve"> MACROBUTTON  SnrToggleCheckbox </w:instrText>
              </w:r>
              <w:r w:rsidR="008A534C">
                <w:rPr>
                  <w:rFonts w:hint="eastAsia"/>
                </w:rPr>
                <w:instrText>√不适用</w:instrText>
              </w:r>
              <w:r w:rsidR="008A534C">
                <w:rPr>
                  <w:rFonts w:hint="eastAsia"/>
                </w:rPr>
                <w:instrText xml:space="preserve"> </w:instrText>
              </w:r>
              <w:r>
                <w:fldChar w:fldCharType="end"/>
              </w:r>
            </w:p>
          </w:sdtContent>
        </w:sdt>
      </w:sdtContent>
    </w:sdt>
    <w:p w:rsidR="00877D2C" w:rsidRDefault="00877D2C"/>
    <w:p w:rsidR="00877D2C" w:rsidRDefault="005540A0" w:rsidP="00B176E2">
      <w:pPr>
        <w:pStyle w:val="3"/>
        <w:numPr>
          <w:ilvl w:val="2"/>
          <w:numId w:val="107"/>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4c0599836d204e25b4d5d4f8434a2c4c"/>
        <w:id w:val="-170179435"/>
        <w:lock w:val="sdtLocked"/>
        <w:placeholder>
          <w:docPart w:val="GBC22222222222222222222222222222"/>
        </w:placeholder>
      </w:sdtPr>
      <w:sdtContent>
        <w:p w:rsidR="008A534C" w:rsidRDefault="006A4C27" w:rsidP="008A534C">
          <w:r>
            <w:fldChar w:fldCharType="begin"/>
          </w:r>
          <w:r w:rsidR="008A534C">
            <w:rPr>
              <w:rFonts w:hint="eastAsia"/>
            </w:rPr>
            <w:instrText xml:space="preserve">MACROBUTTON  SnrToggleCheckbox </w:instrText>
          </w:r>
          <w:r w:rsidR="008A534C">
            <w:rPr>
              <w:rFonts w:hint="eastAsia"/>
            </w:rPr>
            <w:instrText>□适用</w:instrText>
          </w:r>
          <w:r w:rsidR="008A534C">
            <w:rPr>
              <w:rFonts w:hint="eastAsia"/>
            </w:rPr>
            <w:instrText xml:space="preserve"> </w:instrText>
          </w:r>
          <w:r>
            <w:fldChar w:fldCharType="end"/>
          </w:r>
          <w:r>
            <w:fldChar w:fldCharType="begin"/>
          </w:r>
          <w:r w:rsidR="008A534C">
            <w:rPr>
              <w:rFonts w:hint="eastAsia"/>
            </w:rPr>
            <w:instrText xml:space="preserve"> MACROBUTTON  SnrToggleCheckbox </w:instrText>
          </w:r>
          <w:r w:rsidR="008A534C">
            <w:rPr>
              <w:rFonts w:hint="eastAsia"/>
            </w:rPr>
            <w:instrText>√不适用</w:instrText>
          </w:r>
          <w:r w:rsidR="008A534C">
            <w:rPr>
              <w:rFonts w:hint="eastAsia"/>
            </w:rPr>
            <w:instrText xml:space="preserve"> </w:instrText>
          </w:r>
          <w:r>
            <w:fldChar w:fldCharType="end"/>
          </w:r>
        </w:p>
      </w:sdtContent>
    </w:sdt>
    <w:p w:rsidR="00877D2C" w:rsidRDefault="00877D2C"/>
    <w:p w:rsidR="00877D2C" w:rsidRDefault="005540A0" w:rsidP="00B176E2">
      <w:pPr>
        <w:pStyle w:val="3"/>
        <w:numPr>
          <w:ilvl w:val="2"/>
          <w:numId w:val="107"/>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2bff91875b7a49f3929c4613048756c1"/>
        <w:id w:val="-1797679038"/>
        <w:lock w:val="sdtContentLocked"/>
        <w:placeholder>
          <w:docPart w:val="GBC22222222222222222222222222222"/>
        </w:placeholder>
      </w:sdtPr>
      <w:sdtContent>
        <w:p w:rsidR="008A534C" w:rsidRDefault="006A4C27" w:rsidP="008A534C">
          <w:pPr>
            <w:rPr>
              <w:rFonts w:cs="Arial"/>
            </w:rPr>
          </w:pPr>
          <w:r>
            <w:fldChar w:fldCharType="begin"/>
          </w:r>
          <w:r w:rsidR="008A534C">
            <w:rPr>
              <w:rFonts w:hint="eastAsia"/>
            </w:rPr>
            <w:instrText xml:space="preserve">MACROBUTTON  SnrToggleCheckbox </w:instrText>
          </w:r>
          <w:r w:rsidR="008A534C">
            <w:rPr>
              <w:rFonts w:hint="eastAsia"/>
            </w:rPr>
            <w:instrText>√适用</w:instrText>
          </w:r>
          <w:r w:rsidR="008A534C">
            <w:rPr>
              <w:rFonts w:hint="eastAsia"/>
            </w:rPr>
            <w:instrText xml:space="preserve"> </w:instrText>
          </w:r>
          <w:r>
            <w:fldChar w:fldCharType="end"/>
          </w:r>
          <w:r>
            <w:fldChar w:fldCharType="begin"/>
          </w:r>
          <w:r w:rsidR="008A534C">
            <w:rPr>
              <w:rFonts w:hint="eastAsia"/>
            </w:rPr>
            <w:instrText xml:space="preserve"> MACROBUTTON  SnrToggleCheckbox </w:instrText>
          </w:r>
          <w:r w:rsidR="008A534C">
            <w:rPr>
              <w:rFonts w:hint="eastAsia"/>
            </w:rPr>
            <w:instrText>□不适用</w:instrText>
          </w:r>
          <w:r w:rsidR="008A534C">
            <w:rPr>
              <w:rFonts w:hint="eastAsia"/>
            </w:rPr>
            <w:instrText xml:space="preserve"> </w:instrText>
          </w:r>
          <w:r>
            <w:fldChar w:fldCharType="end"/>
          </w:r>
        </w:p>
      </w:sdtContent>
    </w:sdt>
    <w:sdt>
      <w:sdtPr>
        <w:rPr>
          <w:rFonts w:ascii="宋体" w:eastAsia="宋体" w:hAnsi="宋体" w:cs="宋体" w:hint="eastAsia"/>
          <w:b w:val="0"/>
          <w:bCs w:val="0"/>
          <w:kern w:val="0"/>
          <w:szCs w:val="24"/>
        </w:rPr>
        <w:alias w:val="模块:重要的合营企业或联营企业"/>
        <w:tag w:val="_GBC_49e4a749316a464e89485cda5774fc07"/>
        <w:id w:val="2087486501"/>
        <w:lock w:val="sdtLocked"/>
      </w:sdtPr>
      <w:sdtEndPr>
        <w:rPr>
          <w:rFonts w:ascii="Times New Roman" w:hAnsi="Times New Roman" w:cstheme="minorBidi" w:hint="default"/>
          <w:kern w:val="2"/>
          <w:szCs w:val="21"/>
        </w:rPr>
      </w:sdtEndPr>
      <w:sdtContent>
        <w:p w:rsidR="008A534C" w:rsidRDefault="008A534C" w:rsidP="00B176E2">
          <w:pPr>
            <w:pStyle w:val="4"/>
            <w:numPr>
              <w:ilvl w:val="3"/>
              <w:numId w:val="109"/>
            </w:numPr>
            <w:ind w:left="424" w:hangingChars="202" w:hanging="424"/>
          </w:pPr>
          <w:r>
            <w:rPr>
              <w:rFonts w:hint="eastAsia"/>
            </w:rPr>
            <w:t>重要的合营企业或联营企业</w:t>
          </w:r>
        </w:p>
        <w:sdt>
          <w:sdtPr>
            <w:rPr>
              <w:rFonts w:hint="eastAsia"/>
            </w:rPr>
            <w:alias w:val="是否适用：重要的合营企业或联营企业[双击切换]"/>
            <w:tag w:val="_GBC_99df64ed4bb84c2da5fb54cda5ae039b"/>
            <w:id w:val="1879053348"/>
            <w:lock w:val="sdtLocked"/>
          </w:sdtPr>
          <w:sdtContent>
            <w:p w:rsidR="008A534C" w:rsidRDefault="006A4C27" w:rsidP="008A534C">
              <w:pPr>
                <w:rPr>
                  <w:rFonts w:cs="Arial"/>
                </w:rPr>
              </w:pPr>
              <w:r>
                <w:fldChar w:fldCharType="begin"/>
              </w:r>
              <w:r w:rsidR="008A534C">
                <w:rPr>
                  <w:rFonts w:hint="eastAsia"/>
                </w:rPr>
                <w:instrText xml:space="preserve">MACROBUTTON  SnrToggleCheckbox </w:instrText>
              </w:r>
              <w:r w:rsidR="008A534C">
                <w:rPr>
                  <w:rFonts w:hint="eastAsia"/>
                </w:rPr>
                <w:instrText>□适用</w:instrText>
              </w:r>
              <w:r w:rsidR="008A534C">
                <w:rPr>
                  <w:rFonts w:hint="eastAsia"/>
                </w:rPr>
                <w:instrText xml:space="preserve"> </w:instrText>
              </w:r>
              <w:r>
                <w:fldChar w:fldCharType="end"/>
              </w:r>
              <w:r>
                <w:fldChar w:fldCharType="begin"/>
              </w:r>
              <w:r w:rsidR="008A534C">
                <w:rPr>
                  <w:rFonts w:hint="eastAsia"/>
                </w:rPr>
                <w:instrText xml:space="preserve"> MACROBUTTON  SnrToggleCheckbox </w:instrText>
              </w:r>
              <w:r w:rsidR="008A534C">
                <w:rPr>
                  <w:rFonts w:hint="eastAsia"/>
                </w:rPr>
                <w:instrText>√不适用</w:instrText>
              </w:r>
              <w:r w:rsidR="008A534C">
                <w:rPr>
                  <w:rFonts w:hint="eastAsia"/>
                </w:rPr>
                <w:instrText xml:space="preserve"> </w:instrText>
              </w:r>
              <w:r>
                <w:fldChar w:fldCharType="end"/>
              </w:r>
            </w:p>
          </w:sdtContent>
        </w:sdt>
        <w:p w:rsidR="008A534C" w:rsidRDefault="006A4C27">
          <w:pPr>
            <w:rPr>
              <w:rFonts w:cstheme="minorBidi"/>
            </w:rPr>
          </w:pPr>
        </w:p>
      </w:sdtContent>
    </w:sdt>
    <w:p w:rsidR="008A534C" w:rsidRDefault="008A534C" w:rsidP="00B176E2">
      <w:pPr>
        <w:pStyle w:val="4"/>
        <w:numPr>
          <w:ilvl w:val="3"/>
          <w:numId w:val="109"/>
        </w:numPr>
        <w:ind w:left="424" w:hangingChars="201" w:hanging="424"/>
      </w:pPr>
      <w:r>
        <w:rPr>
          <w:rFonts w:hint="eastAsia"/>
        </w:rPr>
        <w:t>重要合营企业的主要财务信息</w:t>
      </w:r>
    </w:p>
    <w:sdt>
      <w:sdtPr>
        <w:rPr>
          <w:rFonts w:hint="eastAsia"/>
        </w:rPr>
        <w:alias w:val="模块:重要合营企业的主要财务信息"/>
        <w:tag w:val="_GBC_10d60417c84d41c1b3386073557d9d05"/>
        <w:id w:val="-294827131"/>
        <w:lock w:val="sdtLocked"/>
      </w:sdtPr>
      <w:sdtEndPr>
        <w:rPr>
          <w:rFonts w:cstheme="minorBidi" w:hint="default"/>
        </w:rPr>
      </w:sdtEndPr>
      <w:sdtContent>
        <w:sdt>
          <w:sdtPr>
            <w:rPr>
              <w:rFonts w:hint="eastAsia"/>
            </w:rPr>
            <w:alias w:val="是否适用：重要合营企业的主要财务信息[双击切换]"/>
            <w:tag w:val="_GBC_8218a872fcd045d290940ccf3b3bdfa5"/>
            <w:id w:val="-1481775220"/>
            <w:lock w:val="sdtLocked"/>
          </w:sdtPr>
          <w:sdtContent>
            <w:p w:rsidR="008A534C" w:rsidRDefault="006A4C27" w:rsidP="008A534C">
              <w:pPr>
                <w:rPr>
                  <w:rFonts w:cs="Arial"/>
                </w:rPr>
              </w:pPr>
              <w:r>
                <w:fldChar w:fldCharType="begin"/>
              </w:r>
              <w:r w:rsidR="008A534C">
                <w:rPr>
                  <w:rFonts w:hint="eastAsia"/>
                </w:rPr>
                <w:instrText xml:space="preserve">MACROBUTTON  SnrToggleCheckbox </w:instrText>
              </w:r>
              <w:r w:rsidR="008A534C">
                <w:rPr>
                  <w:rFonts w:hint="eastAsia"/>
                </w:rPr>
                <w:instrText>□适用</w:instrText>
              </w:r>
              <w:r w:rsidR="008A534C">
                <w:rPr>
                  <w:rFonts w:hint="eastAsia"/>
                </w:rPr>
                <w:instrText xml:space="preserve"> </w:instrText>
              </w:r>
              <w:r>
                <w:fldChar w:fldCharType="end"/>
              </w:r>
              <w:r>
                <w:fldChar w:fldCharType="begin"/>
              </w:r>
              <w:r w:rsidR="008A534C">
                <w:rPr>
                  <w:rFonts w:hint="eastAsia"/>
                </w:rPr>
                <w:instrText xml:space="preserve"> MACROBUTTON  SnrToggleCheckbox </w:instrText>
              </w:r>
              <w:r w:rsidR="008A534C">
                <w:rPr>
                  <w:rFonts w:hint="eastAsia"/>
                </w:rPr>
                <w:instrText>√不适用</w:instrText>
              </w:r>
              <w:r w:rsidR="008A534C">
                <w:rPr>
                  <w:rFonts w:hint="eastAsia"/>
                </w:rPr>
                <w:instrText xml:space="preserve"> </w:instrText>
              </w:r>
              <w:r>
                <w:fldChar w:fldCharType="end"/>
              </w:r>
            </w:p>
          </w:sdtContent>
        </w:sdt>
        <w:p w:rsidR="008A534C" w:rsidRDefault="006A4C27">
          <w:pPr>
            <w:rPr>
              <w:rFonts w:cstheme="minorBidi"/>
            </w:rPr>
          </w:pPr>
        </w:p>
      </w:sdtContent>
    </w:sdt>
    <w:p w:rsidR="008A534C" w:rsidRDefault="008A534C" w:rsidP="00B176E2">
      <w:pPr>
        <w:pStyle w:val="4"/>
        <w:numPr>
          <w:ilvl w:val="3"/>
          <w:numId w:val="109"/>
        </w:numPr>
        <w:ind w:left="424" w:hangingChars="201" w:hanging="424"/>
      </w:pPr>
      <w:r>
        <w:rPr>
          <w:rFonts w:hint="eastAsia"/>
        </w:rPr>
        <w:t>重要联营企业的主要财务信息</w:t>
      </w:r>
    </w:p>
    <w:sdt>
      <w:sdtPr>
        <w:rPr>
          <w:rFonts w:hint="eastAsia"/>
        </w:rPr>
        <w:alias w:val="模块:重要联营企业的主要财务信息"/>
        <w:tag w:val="_GBC_ac3eed998bbd4658ab651a88daefefb1"/>
        <w:id w:val="-383869511"/>
        <w:lock w:val="sdtLocked"/>
      </w:sdtPr>
      <w:sdtEndPr>
        <w:rPr>
          <w:rFonts w:cstheme="minorBidi" w:hint="default"/>
        </w:rPr>
      </w:sdtEndPr>
      <w:sdtContent>
        <w:sdt>
          <w:sdtPr>
            <w:rPr>
              <w:rFonts w:hint="eastAsia"/>
            </w:rPr>
            <w:alias w:val="是否适用：重要联营企业的主要财务信息[双击切换]"/>
            <w:tag w:val="_GBC_e570958be6b64b7d8be73c12ea5135f1"/>
            <w:id w:val="1017741929"/>
            <w:lock w:val="sdtLocked"/>
          </w:sdtPr>
          <w:sdtContent>
            <w:p w:rsidR="008A534C" w:rsidRDefault="006A4C27" w:rsidP="008A534C">
              <w:r>
                <w:fldChar w:fldCharType="begin"/>
              </w:r>
              <w:r w:rsidR="008A534C">
                <w:rPr>
                  <w:rFonts w:hint="eastAsia"/>
                </w:rPr>
                <w:instrText xml:space="preserve">MACROBUTTON  SnrToggleCheckbox </w:instrText>
              </w:r>
              <w:r w:rsidR="008A534C">
                <w:rPr>
                  <w:rFonts w:hint="eastAsia"/>
                </w:rPr>
                <w:instrText>□适用</w:instrText>
              </w:r>
              <w:r w:rsidR="008A534C">
                <w:rPr>
                  <w:rFonts w:hint="eastAsia"/>
                </w:rPr>
                <w:instrText xml:space="preserve"> </w:instrText>
              </w:r>
              <w:r>
                <w:fldChar w:fldCharType="end"/>
              </w:r>
              <w:r>
                <w:fldChar w:fldCharType="begin"/>
              </w:r>
              <w:r w:rsidR="008A534C">
                <w:rPr>
                  <w:rFonts w:hint="eastAsia"/>
                </w:rPr>
                <w:instrText xml:space="preserve"> MACROBUTTON  SnrToggleCheckbox </w:instrText>
              </w:r>
              <w:r w:rsidR="008A534C">
                <w:rPr>
                  <w:rFonts w:hint="eastAsia"/>
                </w:rPr>
                <w:instrText>√不适用</w:instrText>
              </w:r>
              <w:r w:rsidR="008A534C">
                <w:rPr>
                  <w:rFonts w:hint="eastAsia"/>
                </w:rPr>
                <w:instrText xml:space="preserve"> </w:instrText>
              </w:r>
              <w:r>
                <w:fldChar w:fldCharType="end"/>
              </w:r>
            </w:p>
          </w:sdtContent>
        </w:sdt>
        <w:p w:rsidR="008A534C" w:rsidRDefault="006A4C27">
          <w:pPr>
            <w:rPr>
              <w:rFonts w:cs="Arial"/>
            </w:rPr>
          </w:pPr>
        </w:p>
      </w:sdtContent>
    </w:sdt>
    <w:sdt>
      <w:sdtPr>
        <w:rPr>
          <w:rFonts w:ascii="宋体" w:eastAsia="宋体" w:hAnsi="宋体" w:cs="宋体" w:hint="eastAsia"/>
          <w:b w:val="0"/>
          <w:bCs w:val="0"/>
          <w:kern w:val="0"/>
          <w:szCs w:val="24"/>
        </w:rPr>
        <w:alias w:val="模块:不重要的合营企业和联营企业的汇总财务信息"/>
        <w:tag w:val="_GBC_7592afe8201c4b36a34fa177ca124037"/>
        <w:id w:val="-713041328"/>
        <w:lock w:val="sdtLocked"/>
      </w:sdtPr>
      <w:sdtEndPr>
        <w:rPr>
          <w:rFonts w:ascii="Times New Roman" w:hAnsi="Times New Roman" w:cs="Arial" w:hint="default"/>
          <w:kern w:val="2"/>
          <w:szCs w:val="21"/>
        </w:rPr>
      </w:sdtEndPr>
      <w:sdtContent>
        <w:p w:rsidR="008A534C" w:rsidRDefault="008A534C" w:rsidP="00B176E2">
          <w:pPr>
            <w:pStyle w:val="4"/>
            <w:numPr>
              <w:ilvl w:val="3"/>
              <w:numId w:val="109"/>
            </w:numPr>
            <w:ind w:left="424" w:hangingChars="202" w:hanging="424"/>
          </w:pPr>
          <w:r>
            <w:rPr>
              <w:rFonts w:hint="eastAsia"/>
            </w:rPr>
            <w:t>不重要的合营企业和联营企业的汇总财务信息</w:t>
          </w:r>
        </w:p>
        <w:sdt>
          <w:sdtPr>
            <w:rPr>
              <w:rFonts w:hint="eastAsia"/>
            </w:rPr>
            <w:alias w:val="是否适用：不重要的合营企业和联营企业的汇总财务信息[双击切换]"/>
            <w:tag w:val="_GBC_0aba65ffa2fc4a9db5812b38264da59a"/>
            <w:id w:val="654196641"/>
            <w:lock w:val="sdtLocked"/>
          </w:sdtPr>
          <w:sdtContent>
            <w:p w:rsidR="008A534C" w:rsidRDefault="006A4C27">
              <w:r>
                <w:fldChar w:fldCharType="begin"/>
              </w:r>
              <w:r w:rsidR="008A534C">
                <w:rPr>
                  <w:rFonts w:hint="eastAsia"/>
                </w:rPr>
                <w:instrText xml:space="preserve">MACROBUTTON  SnrToggleCheckbox </w:instrText>
              </w:r>
              <w:r w:rsidR="008A534C">
                <w:rPr>
                  <w:rFonts w:hint="eastAsia"/>
                </w:rPr>
                <w:instrText>√适用</w:instrText>
              </w:r>
              <w:r w:rsidR="008A534C">
                <w:rPr>
                  <w:rFonts w:hint="eastAsia"/>
                </w:rPr>
                <w:instrText xml:space="preserve"> </w:instrText>
              </w:r>
              <w:r>
                <w:fldChar w:fldCharType="end"/>
              </w:r>
              <w:r>
                <w:fldChar w:fldCharType="begin"/>
              </w:r>
              <w:r w:rsidR="008A534C">
                <w:rPr>
                  <w:rFonts w:hint="eastAsia"/>
                </w:rPr>
                <w:instrText xml:space="preserve"> MACROBUTTON  SnrToggleCheckbox </w:instrText>
              </w:r>
              <w:r w:rsidR="008A534C">
                <w:rPr>
                  <w:rFonts w:hint="eastAsia"/>
                </w:rPr>
                <w:instrText>□不适用</w:instrText>
              </w:r>
              <w:r w:rsidR="008A534C">
                <w:rPr>
                  <w:rFonts w:hint="eastAsia"/>
                </w:rPr>
                <w:instrText xml:space="preserve"> </w:instrText>
              </w:r>
              <w:r>
                <w:fldChar w:fldCharType="end"/>
              </w:r>
            </w:p>
          </w:sdtContent>
        </w:sdt>
        <w:p w:rsidR="008A534C" w:rsidRDefault="008A534C">
          <w:pPr>
            <w:jc w:val="right"/>
          </w:pPr>
          <w:r>
            <w:rPr>
              <w:rFonts w:hint="eastAsia"/>
            </w:rPr>
            <w:t>单位：</w:t>
          </w:r>
          <w:sdt>
            <w:sdtPr>
              <w:rPr>
                <w:rFonts w:hint="eastAsia"/>
              </w:rPr>
              <w:alias w:val="单位：财务附注：不重要的合营企业和联营企业的汇总财务信息"/>
              <w:tag w:val="_GBC_d02efd9c85904b029b5a51b02d9519e8"/>
              <w:id w:val="875200047"/>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不重要的合营企业和联营企业的汇总财务信息"/>
              <w:tag w:val="_GBC_a6fa35df627e4d9584fb9c311eb6a4b5"/>
              <w:id w:val="-134654615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3"/>
            <w:gridCol w:w="3071"/>
            <w:gridCol w:w="3075"/>
          </w:tblGrid>
          <w:tr w:rsidR="008A534C" w:rsidTr="00451096">
            <w:trPr>
              <w:trHeight w:val="241"/>
              <w:jc w:val="center"/>
            </w:trPr>
            <w:tc>
              <w:tcPr>
                <w:tcW w:w="1604" w:type="pct"/>
                <w:shd w:val="clear" w:color="auto" w:fill="auto"/>
              </w:tcPr>
              <w:p w:rsidR="008A534C" w:rsidRPr="008A534C" w:rsidRDefault="008A534C" w:rsidP="00451096">
                <w:pPr>
                  <w:jc w:val="center"/>
                  <w:rPr>
                    <w:rFonts w:asciiTheme="minorEastAsia" w:eastAsiaTheme="minorEastAsia" w:hAnsiTheme="minorEastAsia" w:cs="Arial"/>
                  </w:rPr>
                </w:pPr>
              </w:p>
            </w:tc>
            <w:sdt>
              <w:sdtPr>
                <w:rPr>
                  <w:rFonts w:asciiTheme="minorEastAsia" w:eastAsiaTheme="minorEastAsia" w:hAnsiTheme="minorEastAsia"/>
                </w:rPr>
                <w:tag w:val="_PLD_0f94e995a1b3419692bd4d8e5c6d3e83"/>
                <w:id w:val="1441956392"/>
                <w:lock w:val="sdtLocked"/>
              </w:sdtPr>
              <w:sdtContent>
                <w:tc>
                  <w:tcPr>
                    <w:tcW w:w="1697" w:type="pct"/>
                    <w:shd w:val="clear" w:color="auto" w:fill="auto"/>
                  </w:tcPr>
                  <w:p w:rsidR="008A534C" w:rsidRPr="008A534C" w:rsidRDefault="008A534C" w:rsidP="00451096">
                    <w:pPr>
                      <w:jc w:val="center"/>
                      <w:rPr>
                        <w:rFonts w:asciiTheme="minorEastAsia" w:eastAsiaTheme="minorEastAsia" w:hAnsiTheme="minorEastAsia" w:cs="Arial"/>
                      </w:rPr>
                    </w:pPr>
                    <w:r w:rsidRPr="008A534C">
                      <w:rPr>
                        <w:rFonts w:asciiTheme="minorEastAsia" w:eastAsiaTheme="minorEastAsia" w:hAnsiTheme="minorEastAsia" w:cs="Arial" w:hint="eastAsia"/>
                        <w:lang w:val="en-GB"/>
                      </w:rPr>
                      <w:t>期末余额</w:t>
                    </w:r>
                    <w:r w:rsidRPr="008A534C">
                      <w:rPr>
                        <w:rFonts w:asciiTheme="minorEastAsia" w:eastAsiaTheme="minorEastAsia" w:hAnsiTheme="minorEastAsia" w:cs="Arial"/>
                      </w:rPr>
                      <w:t xml:space="preserve">/ </w:t>
                    </w:r>
                    <w:r w:rsidRPr="008A534C">
                      <w:rPr>
                        <w:rFonts w:asciiTheme="minorEastAsia" w:eastAsiaTheme="minorEastAsia" w:hAnsiTheme="minorEastAsia" w:cs="Arial" w:hint="eastAsia"/>
                        <w:lang w:val="en-GB"/>
                      </w:rPr>
                      <w:t>本期发生额</w:t>
                    </w:r>
                  </w:p>
                </w:tc>
              </w:sdtContent>
            </w:sdt>
            <w:sdt>
              <w:sdtPr>
                <w:rPr>
                  <w:rFonts w:asciiTheme="minorEastAsia" w:eastAsiaTheme="minorEastAsia" w:hAnsiTheme="minorEastAsia"/>
                </w:rPr>
                <w:tag w:val="_PLD_41f132b6b30d40258178a800b0285b01"/>
                <w:id w:val="-1764139746"/>
                <w:lock w:val="sdtLocked"/>
              </w:sdtPr>
              <w:sdtContent>
                <w:tc>
                  <w:tcPr>
                    <w:tcW w:w="1699" w:type="pct"/>
                    <w:shd w:val="clear" w:color="auto" w:fill="auto"/>
                  </w:tcPr>
                  <w:p w:rsidR="008A534C" w:rsidRPr="008A534C" w:rsidRDefault="008A534C" w:rsidP="00451096">
                    <w:pPr>
                      <w:jc w:val="center"/>
                      <w:rPr>
                        <w:rFonts w:asciiTheme="minorEastAsia" w:eastAsiaTheme="minorEastAsia" w:hAnsiTheme="minorEastAsia" w:cs="Arial"/>
                      </w:rPr>
                    </w:pPr>
                    <w:r w:rsidRPr="008A534C">
                      <w:rPr>
                        <w:rFonts w:asciiTheme="minorEastAsia" w:eastAsiaTheme="minorEastAsia" w:hAnsiTheme="minorEastAsia" w:cs="Arial" w:hint="eastAsia"/>
                        <w:lang w:val="en-GB"/>
                      </w:rPr>
                      <w:t>期初余额</w:t>
                    </w:r>
                    <w:r w:rsidRPr="008A534C">
                      <w:rPr>
                        <w:rFonts w:asciiTheme="minorEastAsia" w:eastAsiaTheme="minorEastAsia" w:hAnsiTheme="minorEastAsia" w:cs="Arial"/>
                      </w:rPr>
                      <w:t xml:space="preserve">/ </w:t>
                    </w:r>
                    <w:r w:rsidRPr="008A534C">
                      <w:rPr>
                        <w:rFonts w:asciiTheme="minorEastAsia" w:eastAsiaTheme="minorEastAsia" w:hAnsiTheme="minorEastAsia" w:cs="Arial" w:hint="eastAsia"/>
                        <w:lang w:val="en-GB"/>
                      </w:rPr>
                      <w:t>上期发生额</w:t>
                    </w:r>
                  </w:p>
                </w:tc>
              </w:sdtContent>
            </w:sdt>
          </w:tr>
          <w:tr w:rsidR="008A534C" w:rsidTr="00451096">
            <w:trPr>
              <w:jc w:val="center"/>
            </w:trPr>
            <w:sdt>
              <w:sdtPr>
                <w:rPr>
                  <w:rFonts w:asciiTheme="minorEastAsia" w:eastAsiaTheme="minorEastAsia" w:hAnsiTheme="minorEastAsia"/>
                </w:rPr>
                <w:tag w:val="_PLD_cbda7c3468d14ed7a076bd7c6a1d9c6f"/>
                <w:id w:val="-1313247002"/>
                <w:lock w:val="sdtLocked"/>
              </w:sdtPr>
              <w:sdtContent>
                <w:tc>
                  <w:tcPr>
                    <w:tcW w:w="5000" w:type="pct"/>
                    <w:gridSpan w:val="3"/>
                    <w:shd w:val="clear" w:color="auto" w:fill="auto"/>
                  </w:tcPr>
                  <w:p w:rsidR="008A534C" w:rsidRPr="008A534C" w:rsidRDefault="008A534C" w:rsidP="00451096">
                    <w:pPr>
                      <w:rPr>
                        <w:rFonts w:asciiTheme="minorEastAsia" w:eastAsiaTheme="minorEastAsia" w:hAnsiTheme="minorEastAsia"/>
                      </w:rPr>
                    </w:pPr>
                    <w:r w:rsidRPr="008A534C">
                      <w:rPr>
                        <w:rFonts w:asciiTheme="minorEastAsia" w:eastAsiaTheme="minorEastAsia" w:hAnsiTheme="minorEastAsia" w:cs="Arial" w:hint="eastAsia"/>
                        <w:lang w:val="en-GB"/>
                      </w:rPr>
                      <w:t>联营企业：</w:t>
                    </w:r>
                  </w:p>
                </w:tc>
              </w:sdtContent>
            </w:sdt>
          </w:tr>
          <w:tr w:rsidR="008A534C" w:rsidTr="00451096">
            <w:trPr>
              <w:jc w:val="center"/>
            </w:trPr>
            <w:sdt>
              <w:sdtPr>
                <w:rPr>
                  <w:rFonts w:asciiTheme="minorEastAsia" w:eastAsiaTheme="minorEastAsia" w:hAnsiTheme="minorEastAsia"/>
                </w:rPr>
                <w:tag w:val="_PLD_57856c647d7e492783ca7742de3229d1"/>
                <w:id w:val="2095123678"/>
                <w:lock w:val="sdtLocked"/>
              </w:sdtPr>
              <w:sdtContent>
                <w:tc>
                  <w:tcPr>
                    <w:tcW w:w="1604" w:type="pct"/>
                    <w:shd w:val="clear" w:color="auto" w:fill="auto"/>
                    <w:vAlign w:val="center"/>
                  </w:tcPr>
                  <w:p w:rsidR="008A534C" w:rsidRPr="008A534C" w:rsidRDefault="008A534C" w:rsidP="00451096">
                    <w:pPr>
                      <w:rPr>
                        <w:rFonts w:asciiTheme="minorEastAsia" w:eastAsiaTheme="minorEastAsia" w:hAnsiTheme="minorEastAsia" w:cs="Arial"/>
                        <w:color w:val="000000"/>
                      </w:rPr>
                    </w:pPr>
                    <w:r w:rsidRPr="008A534C">
                      <w:rPr>
                        <w:rFonts w:asciiTheme="minorEastAsia" w:eastAsiaTheme="minorEastAsia" w:hAnsiTheme="minorEastAsia" w:cs="Arial" w:hint="eastAsia"/>
                        <w:color w:val="000000"/>
                        <w:lang w:val="en-GB"/>
                      </w:rPr>
                      <w:t>投资账面价值合计</w:t>
                    </w:r>
                  </w:p>
                </w:tc>
              </w:sdtContent>
            </w:sdt>
            <w:tc>
              <w:tcPr>
                <w:tcW w:w="1697" w:type="pct"/>
              </w:tcPr>
              <w:p w:rsidR="008A534C" w:rsidRPr="008A534C" w:rsidRDefault="008A534C" w:rsidP="00451096">
                <w:pPr>
                  <w:jc w:val="right"/>
                  <w:rPr>
                    <w:rFonts w:asciiTheme="minorEastAsia" w:eastAsiaTheme="minorEastAsia" w:hAnsiTheme="minorEastAsia"/>
                  </w:rPr>
                </w:pPr>
              </w:p>
            </w:tc>
            <w:tc>
              <w:tcPr>
                <w:tcW w:w="1699" w:type="pct"/>
              </w:tcPr>
              <w:p w:rsidR="008A534C" w:rsidRPr="008A534C" w:rsidRDefault="008A534C" w:rsidP="00451096">
                <w:pPr>
                  <w:jc w:val="right"/>
                  <w:rPr>
                    <w:rFonts w:asciiTheme="minorEastAsia" w:eastAsiaTheme="minorEastAsia" w:hAnsiTheme="minorEastAsia"/>
                  </w:rPr>
                </w:pPr>
                <w:r w:rsidRPr="008A534C">
                  <w:rPr>
                    <w:rFonts w:asciiTheme="minorEastAsia" w:eastAsiaTheme="minorEastAsia" w:hAnsiTheme="minorEastAsia"/>
                  </w:rPr>
                  <w:t>1,048,340.83</w:t>
                </w:r>
              </w:p>
            </w:tc>
          </w:tr>
          <w:tr w:rsidR="008A534C" w:rsidTr="00451096">
            <w:trPr>
              <w:jc w:val="center"/>
            </w:trPr>
            <w:sdt>
              <w:sdtPr>
                <w:rPr>
                  <w:rFonts w:asciiTheme="minorEastAsia" w:eastAsiaTheme="minorEastAsia" w:hAnsiTheme="minorEastAsia"/>
                </w:rPr>
                <w:tag w:val="_PLD_83ce74083a4545808d6b87b66cb814b0"/>
                <w:id w:val="-377321339"/>
                <w:lock w:val="sdtLocked"/>
              </w:sdtPr>
              <w:sdtContent>
                <w:tc>
                  <w:tcPr>
                    <w:tcW w:w="5000" w:type="pct"/>
                    <w:gridSpan w:val="3"/>
                    <w:shd w:val="clear" w:color="auto" w:fill="auto"/>
                    <w:vAlign w:val="center"/>
                  </w:tcPr>
                  <w:p w:rsidR="008A534C" w:rsidRPr="008A534C" w:rsidRDefault="008A534C" w:rsidP="00451096">
                    <w:pPr>
                      <w:rPr>
                        <w:rFonts w:asciiTheme="minorEastAsia" w:eastAsiaTheme="minorEastAsia" w:hAnsiTheme="minorEastAsia"/>
                      </w:rPr>
                    </w:pPr>
                    <w:r w:rsidRPr="008A534C">
                      <w:rPr>
                        <w:rFonts w:asciiTheme="minorEastAsia" w:eastAsiaTheme="minorEastAsia" w:hAnsiTheme="minorEastAsia" w:cs="Arial" w:hint="eastAsia"/>
                        <w:color w:val="000000"/>
                        <w:lang w:val="en-GB"/>
                      </w:rPr>
                      <w:t>下列各项按持股比例计算的合计数</w:t>
                    </w:r>
                  </w:p>
                </w:tc>
              </w:sdtContent>
            </w:sdt>
          </w:tr>
          <w:tr w:rsidR="008A534C" w:rsidTr="00451096">
            <w:trPr>
              <w:jc w:val="center"/>
            </w:trPr>
            <w:sdt>
              <w:sdtPr>
                <w:rPr>
                  <w:rFonts w:asciiTheme="minorEastAsia" w:eastAsiaTheme="minorEastAsia" w:hAnsiTheme="minorEastAsia"/>
                </w:rPr>
                <w:tag w:val="_PLD_875e720363794e09ab0fd35ce9bc1d43"/>
                <w:id w:val="-1142424184"/>
                <w:lock w:val="sdtLocked"/>
              </w:sdtPr>
              <w:sdtContent>
                <w:tc>
                  <w:tcPr>
                    <w:tcW w:w="1604" w:type="pct"/>
                    <w:shd w:val="clear" w:color="auto" w:fill="auto"/>
                    <w:vAlign w:val="center"/>
                  </w:tcPr>
                  <w:p w:rsidR="008A534C" w:rsidRPr="008A534C" w:rsidRDefault="008A534C" w:rsidP="00451096">
                    <w:pPr>
                      <w:rPr>
                        <w:rFonts w:asciiTheme="minorEastAsia" w:eastAsiaTheme="minorEastAsia" w:hAnsiTheme="minorEastAsia" w:cs="Arial"/>
                        <w:color w:val="000000"/>
                      </w:rPr>
                    </w:pPr>
                    <w:r w:rsidRPr="008A534C">
                      <w:rPr>
                        <w:rFonts w:asciiTheme="minorEastAsia" w:eastAsiaTheme="minorEastAsia" w:hAnsiTheme="minorEastAsia" w:cs="Arial"/>
                        <w:color w:val="000000"/>
                      </w:rPr>
                      <w:t>--</w:t>
                    </w:r>
                    <w:r w:rsidRPr="008A534C">
                      <w:rPr>
                        <w:rFonts w:asciiTheme="minorEastAsia" w:eastAsiaTheme="minorEastAsia" w:hAnsiTheme="minorEastAsia" w:cs="Arial" w:hint="eastAsia"/>
                        <w:color w:val="000000"/>
                        <w:lang w:val="en-GB"/>
                      </w:rPr>
                      <w:t>净利润</w:t>
                    </w:r>
                  </w:p>
                </w:tc>
              </w:sdtContent>
            </w:sdt>
            <w:tc>
              <w:tcPr>
                <w:tcW w:w="1697" w:type="pct"/>
              </w:tcPr>
              <w:p w:rsidR="008A534C" w:rsidRPr="008A534C" w:rsidRDefault="008A534C" w:rsidP="00451096">
                <w:pPr>
                  <w:jc w:val="right"/>
                  <w:rPr>
                    <w:rFonts w:asciiTheme="minorEastAsia" w:eastAsiaTheme="minorEastAsia" w:hAnsiTheme="minorEastAsia"/>
                  </w:rPr>
                </w:pPr>
              </w:p>
            </w:tc>
            <w:tc>
              <w:tcPr>
                <w:tcW w:w="1699" w:type="pct"/>
              </w:tcPr>
              <w:p w:rsidR="008A534C" w:rsidRPr="008A534C" w:rsidRDefault="008A534C" w:rsidP="00451096">
                <w:pPr>
                  <w:jc w:val="right"/>
                  <w:rPr>
                    <w:rFonts w:asciiTheme="minorEastAsia" w:eastAsiaTheme="minorEastAsia" w:hAnsiTheme="minorEastAsia"/>
                  </w:rPr>
                </w:pPr>
                <w:r w:rsidRPr="008A534C">
                  <w:rPr>
                    <w:rFonts w:asciiTheme="minorEastAsia" w:eastAsiaTheme="minorEastAsia" w:hAnsiTheme="minorEastAsia"/>
                  </w:rPr>
                  <w:t>-83,845.92</w:t>
                </w:r>
              </w:p>
            </w:tc>
          </w:tr>
          <w:tr w:rsidR="008A534C" w:rsidTr="00451096">
            <w:trPr>
              <w:jc w:val="center"/>
            </w:trPr>
            <w:sdt>
              <w:sdtPr>
                <w:rPr>
                  <w:rFonts w:asciiTheme="minorEastAsia" w:eastAsiaTheme="minorEastAsia" w:hAnsiTheme="minorEastAsia"/>
                </w:rPr>
                <w:tag w:val="_PLD_0951dd4d81044674a5026fa9141415b8"/>
                <w:id w:val="-1241790093"/>
                <w:lock w:val="sdtLocked"/>
              </w:sdtPr>
              <w:sdtContent>
                <w:tc>
                  <w:tcPr>
                    <w:tcW w:w="1604" w:type="pct"/>
                    <w:shd w:val="clear" w:color="auto" w:fill="auto"/>
                    <w:vAlign w:val="center"/>
                  </w:tcPr>
                  <w:p w:rsidR="008A534C" w:rsidRPr="008A534C" w:rsidRDefault="008A534C" w:rsidP="00451096">
                    <w:pPr>
                      <w:rPr>
                        <w:rFonts w:asciiTheme="minorEastAsia" w:eastAsiaTheme="minorEastAsia" w:hAnsiTheme="minorEastAsia" w:cs="Arial"/>
                        <w:color w:val="000000"/>
                      </w:rPr>
                    </w:pPr>
                    <w:r w:rsidRPr="008A534C">
                      <w:rPr>
                        <w:rFonts w:asciiTheme="minorEastAsia" w:eastAsiaTheme="minorEastAsia" w:hAnsiTheme="minorEastAsia" w:cs="Arial"/>
                        <w:color w:val="000000"/>
                      </w:rPr>
                      <w:t>--</w:t>
                    </w:r>
                    <w:r w:rsidRPr="008A534C">
                      <w:rPr>
                        <w:rFonts w:asciiTheme="minorEastAsia" w:eastAsiaTheme="minorEastAsia" w:hAnsiTheme="minorEastAsia" w:cs="Arial" w:hint="eastAsia"/>
                        <w:color w:val="000000"/>
                        <w:lang w:val="en-GB"/>
                      </w:rPr>
                      <w:t>其他综合收益</w:t>
                    </w:r>
                  </w:p>
                </w:tc>
              </w:sdtContent>
            </w:sdt>
            <w:tc>
              <w:tcPr>
                <w:tcW w:w="1697" w:type="pct"/>
              </w:tcPr>
              <w:p w:rsidR="008A534C" w:rsidRPr="008A534C" w:rsidRDefault="008A534C" w:rsidP="00451096">
                <w:pPr>
                  <w:jc w:val="right"/>
                  <w:rPr>
                    <w:rFonts w:asciiTheme="minorEastAsia" w:eastAsiaTheme="minorEastAsia" w:hAnsiTheme="minorEastAsia"/>
                  </w:rPr>
                </w:pPr>
              </w:p>
            </w:tc>
            <w:tc>
              <w:tcPr>
                <w:tcW w:w="1699" w:type="pct"/>
              </w:tcPr>
              <w:p w:rsidR="008A534C" w:rsidRPr="008A534C" w:rsidRDefault="008A534C" w:rsidP="00451096">
                <w:pPr>
                  <w:jc w:val="right"/>
                  <w:rPr>
                    <w:rFonts w:asciiTheme="minorEastAsia" w:eastAsiaTheme="minorEastAsia" w:hAnsiTheme="minorEastAsia"/>
                  </w:rPr>
                </w:pPr>
              </w:p>
            </w:tc>
          </w:tr>
          <w:tr w:rsidR="008A534C" w:rsidTr="00451096">
            <w:trPr>
              <w:jc w:val="center"/>
            </w:trPr>
            <w:sdt>
              <w:sdtPr>
                <w:rPr>
                  <w:rFonts w:asciiTheme="minorEastAsia" w:eastAsiaTheme="minorEastAsia" w:hAnsiTheme="minorEastAsia"/>
                </w:rPr>
                <w:tag w:val="_PLD_886e789cb8f14412809a9dc5e3ef806c"/>
                <w:id w:val="-1538201313"/>
                <w:lock w:val="sdtLocked"/>
              </w:sdtPr>
              <w:sdtContent>
                <w:tc>
                  <w:tcPr>
                    <w:tcW w:w="1604" w:type="pct"/>
                    <w:shd w:val="clear" w:color="auto" w:fill="auto"/>
                    <w:vAlign w:val="center"/>
                  </w:tcPr>
                  <w:p w:rsidR="008A534C" w:rsidRPr="008A534C" w:rsidRDefault="008A534C" w:rsidP="00451096">
                    <w:pPr>
                      <w:rPr>
                        <w:rFonts w:asciiTheme="minorEastAsia" w:eastAsiaTheme="minorEastAsia" w:hAnsiTheme="minorEastAsia" w:cs="Arial"/>
                        <w:color w:val="000000"/>
                      </w:rPr>
                    </w:pPr>
                    <w:r w:rsidRPr="008A534C">
                      <w:rPr>
                        <w:rFonts w:asciiTheme="minorEastAsia" w:eastAsiaTheme="minorEastAsia" w:hAnsiTheme="minorEastAsia" w:cs="Arial"/>
                        <w:color w:val="000000"/>
                      </w:rPr>
                      <w:t>--</w:t>
                    </w:r>
                    <w:r w:rsidRPr="008A534C">
                      <w:rPr>
                        <w:rFonts w:asciiTheme="minorEastAsia" w:eastAsiaTheme="minorEastAsia" w:hAnsiTheme="minorEastAsia" w:cs="Arial" w:hint="eastAsia"/>
                        <w:color w:val="000000"/>
                        <w:lang w:val="en-GB"/>
                      </w:rPr>
                      <w:t>综合收益总额</w:t>
                    </w:r>
                  </w:p>
                </w:tc>
              </w:sdtContent>
            </w:sdt>
            <w:tc>
              <w:tcPr>
                <w:tcW w:w="1697" w:type="pct"/>
              </w:tcPr>
              <w:p w:rsidR="008A534C" w:rsidRPr="008A534C" w:rsidRDefault="008A534C" w:rsidP="00451096">
                <w:pPr>
                  <w:jc w:val="right"/>
                  <w:rPr>
                    <w:rFonts w:asciiTheme="minorEastAsia" w:eastAsiaTheme="minorEastAsia" w:hAnsiTheme="minorEastAsia"/>
                  </w:rPr>
                </w:pPr>
              </w:p>
            </w:tc>
            <w:tc>
              <w:tcPr>
                <w:tcW w:w="1699" w:type="pct"/>
              </w:tcPr>
              <w:p w:rsidR="008A534C" w:rsidRPr="008A534C" w:rsidRDefault="008A534C" w:rsidP="00451096">
                <w:pPr>
                  <w:jc w:val="right"/>
                  <w:rPr>
                    <w:rFonts w:asciiTheme="minorEastAsia" w:eastAsiaTheme="minorEastAsia" w:hAnsiTheme="minorEastAsia"/>
                  </w:rPr>
                </w:pPr>
                <w:r w:rsidRPr="008A534C">
                  <w:rPr>
                    <w:rFonts w:asciiTheme="minorEastAsia" w:eastAsiaTheme="minorEastAsia" w:hAnsiTheme="minorEastAsia"/>
                  </w:rPr>
                  <w:t>-83,845.92</w:t>
                </w:r>
              </w:p>
            </w:tc>
          </w:tr>
        </w:tbl>
        <w:p w:rsidR="008A534C" w:rsidRDefault="008A534C"/>
        <w:p w:rsidR="008A534C" w:rsidRDefault="008A534C">
          <w:pPr>
            <w:rPr>
              <w:rFonts w:cs="Arial"/>
            </w:rPr>
          </w:pPr>
          <w:r>
            <w:rPr>
              <w:rFonts w:cs="Arial" w:hint="eastAsia"/>
            </w:rPr>
            <w:t>其他说明</w:t>
          </w:r>
        </w:p>
        <w:p w:rsidR="008A534C" w:rsidRDefault="006A4C27">
          <w:pPr>
            <w:rPr>
              <w:rFonts w:cs="Arial"/>
            </w:rPr>
          </w:pPr>
          <w:sdt>
            <w:sdtPr>
              <w:alias w:val="不重要的合营企业和联营企业的汇总财务信息其他说明"/>
              <w:tag w:val="_GBC_78096995ca9848409e6780ab5f1386f8"/>
              <w:id w:val="562917188"/>
              <w:lock w:val="sdtLocked"/>
            </w:sdtPr>
            <w:sdtContent>
              <w:r w:rsidR="001D0EB7" w:rsidRPr="001D0EB7">
                <w:rPr>
                  <w:rFonts w:eastAsiaTheme="majorEastAsia" w:hint="eastAsia"/>
                </w:rPr>
                <w:t>本年出售本公司持有的安徽火炬电子材料产品试验检测有限责任公司股权，导致本年期末无金额。</w:t>
              </w:r>
            </w:sdtContent>
          </w:sdt>
        </w:p>
      </w:sdtContent>
    </w:sdt>
    <w:p w:rsidR="008A534C" w:rsidRDefault="008A534C">
      <w:pPr>
        <w:rPr>
          <w:rFonts w:cs="Arial"/>
        </w:rPr>
      </w:pPr>
    </w:p>
    <w:sdt>
      <w:sdtPr>
        <w:rPr>
          <w:rFonts w:ascii="宋体" w:eastAsia="宋体" w:hAnsi="宋体" w:cs="宋体" w:hint="eastAsia"/>
          <w:b w:val="0"/>
          <w:bCs w:val="0"/>
          <w:kern w:val="0"/>
          <w:szCs w:val="24"/>
        </w:rPr>
        <w:alias w:val="模块:合营企业或联营企业向公司转移资金的能力存在重大限制的说明"/>
        <w:tag w:val="_GBC_2874973c28b34357bf81a60947721baa"/>
        <w:id w:val="816691222"/>
        <w:lock w:val="sdtLocked"/>
      </w:sdtPr>
      <w:sdtEndPr>
        <w:rPr>
          <w:rFonts w:ascii="Times New Roman" w:hAnsi="Times New Roman" w:cs="Arial"/>
          <w:kern w:val="2"/>
          <w:szCs w:val="21"/>
        </w:rPr>
      </w:sdtEndPr>
      <w:sdtContent>
        <w:p w:rsidR="008A534C" w:rsidRDefault="008A534C" w:rsidP="00B176E2">
          <w:pPr>
            <w:pStyle w:val="4"/>
            <w:numPr>
              <w:ilvl w:val="3"/>
              <w:numId w:val="109"/>
            </w:numPr>
            <w:ind w:left="424" w:hangingChars="202" w:hanging="424"/>
          </w:pPr>
          <w:r>
            <w:rPr>
              <w:rFonts w:hint="eastAsia"/>
            </w:rPr>
            <w:t>合营企业或联营企业向本公司转移资金的能力存在重大限制的说明</w:t>
          </w:r>
        </w:p>
        <w:sdt>
          <w:sdtPr>
            <w:rPr>
              <w:rFonts w:cs="Arial" w:hint="eastAsia"/>
            </w:rPr>
            <w:alias w:val="是否适用：合营企业或联营企业向本公司转移资金的能力存在重大限制的说明[双击切换]"/>
            <w:tag w:val="_GBC_6adf336cbf6141a59d29de2be4c5a55b"/>
            <w:id w:val="-1491399997"/>
            <w:lock w:val="sdtLocked"/>
          </w:sdtPr>
          <w:sdtContent>
            <w:p w:rsidR="008A534C" w:rsidRDefault="006A4C27" w:rsidP="00905D44">
              <w:r>
                <w:rPr>
                  <w:rFonts w:cs="Arial"/>
                </w:rPr>
                <w:fldChar w:fldCharType="begin"/>
              </w:r>
              <w:r w:rsidR="00905D44">
                <w:rPr>
                  <w:rFonts w:cs="Arial" w:hint="eastAsia"/>
                </w:rPr>
                <w:instrText xml:space="preserve">MACROBUTTON  SnrToggleCheckbox </w:instrText>
              </w:r>
              <w:r w:rsidR="00905D44">
                <w:rPr>
                  <w:rFonts w:cs="Arial" w:hint="eastAsia"/>
                </w:rPr>
                <w:instrText>□适用</w:instrText>
              </w:r>
              <w:r w:rsidR="00905D44">
                <w:rPr>
                  <w:rFonts w:cs="Arial" w:hint="eastAsia"/>
                </w:rPr>
                <w:instrText xml:space="preserve"> </w:instrText>
              </w:r>
              <w:r>
                <w:rPr>
                  <w:rFonts w:cs="Arial"/>
                </w:rPr>
                <w:fldChar w:fldCharType="end"/>
              </w:r>
              <w:r>
                <w:rPr>
                  <w:rFonts w:cs="Arial"/>
                </w:rPr>
                <w:fldChar w:fldCharType="begin"/>
              </w:r>
              <w:r w:rsidR="00905D44">
                <w:rPr>
                  <w:rFonts w:cs="Arial" w:hint="eastAsia"/>
                </w:rPr>
                <w:instrText xml:space="preserve"> MACROBUTTON  SnrToggleCheckbox </w:instrText>
              </w:r>
              <w:r w:rsidR="00905D44">
                <w:rPr>
                  <w:rFonts w:cs="Arial" w:hint="eastAsia"/>
                </w:rPr>
                <w:instrText>√不适用</w:instrText>
              </w:r>
              <w:r w:rsidR="00905D44">
                <w:rPr>
                  <w:rFonts w:cs="Arial" w:hint="eastAsia"/>
                </w:rPr>
                <w:instrText xml:space="preserve"> </w:instrText>
              </w:r>
              <w:r>
                <w:rPr>
                  <w:rFonts w:cs="Arial"/>
                </w:rPr>
                <w:fldChar w:fldCharType="end"/>
              </w:r>
            </w:p>
          </w:sdtContent>
        </w:sdt>
        <w:p w:rsidR="008A534C" w:rsidRDefault="006A4C27">
          <w:pPr>
            <w:rPr>
              <w:rFonts w:cs="Arial"/>
            </w:rPr>
          </w:pPr>
        </w:p>
      </w:sdtContent>
    </w:sdt>
    <w:sdt>
      <w:sdtPr>
        <w:rPr>
          <w:rFonts w:ascii="宋体" w:eastAsia="宋体" w:hAnsi="宋体" w:cs="宋体" w:hint="eastAsia"/>
          <w:b w:val="0"/>
          <w:bCs w:val="0"/>
          <w:kern w:val="0"/>
          <w:szCs w:val="24"/>
        </w:rPr>
        <w:alias w:val="模块:合营企业或联营企业发生的超额亏损"/>
        <w:tag w:val="_GBC_a9980062c82d44acae24fae7368ea42f"/>
        <w:id w:val="-303775487"/>
        <w:lock w:val="sdtLocked"/>
      </w:sdtPr>
      <w:sdtEndPr>
        <w:rPr>
          <w:rFonts w:ascii="Times New Roman" w:hAnsi="Times New Roman" w:cstheme="minorBidi" w:hint="default"/>
          <w:kern w:val="2"/>
          <w:szCs w:val="21"/>
        </w:rPr>
      </w:sdtEndPr>
      <w:sdtContent>
        <w:p w:rsidR="008A534C" w:rsidRDefault="008A534C" w:rsidP="00B176E2">
          <w:pPr>
            <w:pStyle w:val="4"/>
            <w:numPr>
              <w:ilvl w:val="3"/>
              <w:numId w:val="109"/>
            </w:numPr>
            <w:ind w:left="424" w:hangingChars="202" w:hanging="424"/>
          </w:pPr>
          <w:r>
            <w:rPr>
              <w:rFonts w:hint="eastAsia"/>
            </w:rPr>
            <w:t>合营企业或联营企业发生的超额亏损</w:t>
          </w:r>
        </w:p>
        <w:sdt>
          <w:sdtPr>
            <w:rPr>
              <w:rFonts w:hint="eastAsia"/>
            </w:rPr>
            <w:alias w:val="是否适用：合营企业或联营企业发生的超额亏损[双击切换]"/>
            <w:tag w:val="_GBC_06d01e334df443999a288d3ef1be1420"/>
            <w:id w:val="552042634"/>
            <w:lock w:val="sdtLocked"/>
          </w:sdtPr>
          <w:sdtContent>
            <w:p w:rsidR="00905D44" w:rsidRDefault="006A4C27" w:rsidP="00905D44">
              <w:r>
                <w:fldChar w:fldCharType="begin"/>
              </w:r>
              <w:r w:rsidR="00905D44">
                <w:rPr>
                  <w:rFonts w:hint="eastAsia"/>
                </w:rPr>
                <w:instrText xml:space="preserve">MACROBUTTON  SnrToggleCheckbox </w:instrText>
              </w:r>
              <w:r w:rsidR="00905D44">
                <w:rPr>
                  <w:rFonts w:hint="eastAsia"/>
                </w:rPr>
                <w:instrText>□适用</w:instrText>
              </w:r>
              <w:r w:rsidR="00905D44">
                <w:rPr>
                  <w:rFonts w:hint="eastAsia"/>
                </w:rPr>
                <w:instrText xml:space="preserve"> </w:instrText>
              </w:r>
              <w:r>
                <w:fldChar w:fldCharType="end"/>
              </w:r>
              <w:r>
                <w:fldChar w:fldCharType="begin"/>
              </w:r>
              <w:r w:rsidR="00905D44">
                <w:rPr>
                  <w:rFonts w:hint="eastAsia"/>
                </w:rPr>
                <w:instrText xml:space="preserve"> MACROBUTTON  SnrToggleCheckbox </w:instrText>
              </w:r>
              <w:r w:rsidR="00905D44">
                <w:rPr>
                  <w:rFonts w:hint="eastAsia"/>
                </w:rPr>
                <w:instrText>√不适用</w:instrText>
              </w:r>
              <w:r w:rsidR="00905D44">
                <w:rPr>
                  <w:rFonts w:hint="eastAsia"/>
                </w:rPr>
                <w:instrText xml:space="preserve"> </w:instrText>
              </w:r>
              <w:r>
                <w:fldChar w:fldCharType="end"/>
              </w:r>
            </w:p>
          </w:sdtContent>
        </w:sdt>
        <w:p w:rsidR="008A534C" w:rsidRDefault="006A4C27">
          <w:pPr>
            <w:rPr>
              <w:rFonts w:cs="Arial"/>
            </w:rPr>
          </w:pPr>
        </w:p>
      </w:sdtContent>
    </w:sdt>
    <w:sdt>
      <w:sdtPr>
        <w:rPr>
          <w:rFonts w:ascii="宋体" w:eastAsia="宋体" w:hAnsi="宋体" w:cs="宋体" w:hint="eastAsia"/>
          <w:b w:val="0"/>
          <w:bCs w:val="0"/>
          <w:kern w:val="0"/>
          <w:szCs w:val="24"/>
        </w:rPr>
        <w:alias w:val="模块:与合营企业投资相关的未确认承诺"/>
        <w:tag w:val="_GBC_da055842bf8c4e9598b87bd760d969ec"/>
        <w:id w:val="1492756890"/>
        <w:lock w:val="sdtLocked"/>
      </w:sdtPr>
      <w:sdtEndPr>
        <w:rPr>
          <w:rFonts w:ascii="Times New Roman" w:hAnsi="Times New Roman" w:cs="Arial"/>
          <w:kern w:val="2"/>
          <w:szCs w:val="21"/>
        </w:rPr>
      </w:sdtEndPr>
      <w:sdtContent>
        <w:p w:rsidR="008A534C" w:rsidRDefault="008A534C" w:rsidP="00B176E2">
          <w:pPr>
            <w:pStyle w:val="4"/>
            <w:numPr>
              <w:ilvl w:val="3"/>
              <w:numId w:val="109"/>
            </w:numPr>
            <w:ind w:left="424" w:hangingChars="202" w:hanging="424"/>
          </w:pPr>
          <w:r>
            <w:rPr>
              <w:rFonts w:hint="eastAsia"/>
            </w:rPr>
            <w:t>与合营企业</w:t>
          </w:r>
          <w:r>
            <w:rPr>
              <w:rFonts w:ascii="宋体" w:hAnsi="宋体" w:hint="eastAsia"/>
            </w:rPr>
            <w:t>投资</w:t>
          </w:r>
          <w:r>
            <w:rPr>
              <w:rFonts w:hint="eastAsia"/>
            </w:rPr>
            <w:t>相关的未确认承诺</w:t>
          </w:r>
        </w:p>
        <w:sdt>
          <w:sdtPr>
            <w:rPr>
              <w:rFonts w:cs="Arial" w:hint="eastAsia"/>
            </w:rPr>
            <w:alias w:val="是否适用：与合营企业投资相关的未确认承诺[双击切换]"/>
            <w:tag w:val="_GBC_31e45f9d52434cea9a9a27d328e562ec"/>
            <w:id w:val="37325969"/>
            <w:lock w:val="sdtLocked"/>
          </w:sdtPr>
          <w:sdtContent>
            <w:p w:rsidR="008A534C" w:rsidRDefault="006A4C27" w:rsidP="00905D44">
              <w:pPr>
                <w:rPr>
                  <w:rFonts w:cs="Arial"/>
                </w:rPr>
              </w:pPr>
              <w:r>
                <w:rPr>
                  <w:rFonts w:cs="Arial"/>
                </w:rPr>
                <w:fldChar w:fldCharType="begin"/>
              </w:r>
              <w:r w:rsidR="00905D44">
                <w:rPr>
                  <w:rFonts w:cs="Arial" w:hint="eastAsia"/>
                </w:rPr>
                <w:instrText xml:space="preserve">MACROBUTTON  SnrToggleCheckbox </w:instrText>
              </w:r>
              <w:r w:rsidR="00905D44">
                <w:rPr>
                  <w:rFonts w:cs="Arial" w:hint="eastAsia"/>
                </w:rPr>
                <w:instrText>□适用</w:instrText>
              </w:r>
              <w:r w:rsidR="00905D44">
                <w:rPr>
                  <w:rFonts w:cs="Arial" w:hint="eastAsia"/>
                </w:rPr>
                <w:instrText xml:space="preserve"> </w:instrText>
              </w:r>
              <w:r>
                <w:rPr>
                  <w:rFonts w:cs="Arial"/>
                </w:rPr>
                <w:fldChar w:fldCharType="end"/>
              </w:r>
              <w:r>
                <w:rPr>
                  <w:rFonts w:cs="Arial"/>
                </w:rPr>
                <w:fldChar w:fldCharType="begin"/>
              </w:r>
              <w:r w:rsidR="00905D44">
                <w:rPr>
                  <w:rFonts w:cs="Arial" w:hint="eastAsia"/>
                </w:rPr>
                <w:instrText xml:space="preserve"> MACROBUTTON  SnrToggleCheckbox </w:instrText>
              </w:r>
              <w:r w:rsidR="00905D44">
                <w:rPr>
                  <w:rFonts w:cs="Arial" w:hint="eastAsia"/>
                </w:rPr>
                <w:instrText>√不适用</w:instrText>
              </w:r>
              <w:r w:rsidR="00905D44">
                <w:rPr>
                  <w:rFonts w:cs="Arial" w:hint="eastAsia"/>
                </w:rPr>
                <w:instrText xml:space="preserve"> </w:instrText>
              </w:r>
              <w:r>
                <w:rPr>
                  <w:rFonts w:cs="Arial"/>
                </w:rPr>
                <w:fldChar w:fldCharType="end"/>
              </w:r>
            </w:p>
          </w:sdtContent>
        </w:sdt>
      </w:sdtContent>
    </w:sdt>
    <w:p w:rsidR="008A534C" w:rsidRDefault="008A534C">
      <w:pPr>
        <w:rPr>
          <w:rFonts w:cs="Arial"/>
        </w:rPr>
      </w:pPr>
    </w:p>
    <w:sdt>
      <w:sdtPr>
        <w:rPr>
          <w:rFonts w:ascii="宋体" w:eastAsia="宋体" w:hAnsi="宋体" w:cs="宋体" w:hint="eastAsia"/>
          <w:b w:val="0"/>
          <w:bCs w:val="0"/>
          <w:kern w:val="0"/>
          <w:szCs w:val="24"/>
        </w:rPr>
        <w:alias w:val="模块:与合营企业或联营企业投资相关的或有负债"/>
        <w:tag w:val="_GBC_1f803def681a42ba91cdde709a067b3f"/>
        <w:id w:val="1590734539"/>
        <w:lock w:val="sdtLocked"/>
      </w:sdtPr>
      <w:sdtEndPr>
        <w:rPr>
          <w:rFonts w:ascii="Times New Roman" w:hAnsi="Times New Roman" w:cs="Arial"/>
          <w:kern w:val="2"/>
          <w:szCs w:val="21"/>
        </w:rPr>
      </w:sdtEndPr>
      <w:sdtContent>
        <w:p w:rsidR="008A534C" w:rsidRDefault="008A534C" w:rsidP="00B176E2">
          <w:pPr>
            <w:pStyle w:val="4"/>
            <w:numPr>
              <w:ilvl w:val="3"/>
              <w:numId w:val="109"/>
            </w:numPr>
            <w:ind w:left="424" w:hangingChars="202" w:hanging="424"/>
          </w:pPr>
          <w:r>
            <w:rPr>
              <w:rFonts w:hint="eastAsia"/>
            </w:rPr>
            <w:t>与合营企业或联营企业投资相关的或有负债</w:t>
          </w:r>
        </w:p>
        <w:sdt>
          <w:sdtPr>
            <w:rPr>
              <w:rFonts w:cs="Arial" w:hint="eastAsia"/>
            </w:rPr>
            <w:alias w:val="是否适用：与合营企业或联营企业投资相关的或有负债[双击切换]"/>
            <w:tag w:val="_GBC_d3c6dfcab3ab42afb854d4ea2e7c9b9f"/>
            <w:id w:val="1423846961"/>
            <w:lock w:val="sdtLocked"/>
          </w:sdtPr>
          <w:sdtContent>
            <w:p w:rsidR="008A534C" w:rsidRDefault="006A4C27" w:rsidP="00905D44">
              <w:pPr>
                <w:rPr>
                  <w:rFonts w:cs="Arial"/>
                </w:rPr>
              </w:pPr>
              <w:r>
                <w:rPr>
                  <w:rFonts w:cs="Arial"/>
                </w:rPr>
                <w:fldChar w:fldCharType="begin"/>
              </w:r>
              <w:r w:rsidR="00905D44">
                <w:rPr>
                  <w:rFonts w:cs="Arial" w:hint="eastAsia"/>
                </w:rPr>
                <w:instrText xml:space="preserve">MACROBUTTON  SnrToggleCheckbox </w:instrText>
              </w:r>
              <w:r w:rsidR="00905D44">
                <w:rPr>
                  <w:rFonts w:cs="Arial" w:hint="eastAsia"/>
                </w:rPr>
                <w:instrText>□适用</w:instrText>
              </w:r>
              <w:r w:rsidR="00905D44">
                <w:rPr>
                  <w:rFonts w:cs="Arial" w:hint="eastAsia"/>
                </w:rPr>
                <w:instrText xml:space="preserve"> </w:instrText>
              </w:r>
              <w:r>
                <w:rPr>
                  <w:rFonts w:cs="Arial"/>
                </w:rPr>
                <w:fldChar w:fldCharType="end"/>
              </w:r>
              <w:r>
                <w:rPr>
                  <w:rFonts w:cs="Arial"/>
                </w:rPr>
                <w:fldChar w:fldCharType="begin"/>
              </w:r>
              <w:r w:rsidR="00905D44">
                <w:rPr>
                  <w:rFonts w:cs="Arial" w:hint="eastAsia"/>
                </w:rPr>
                <w:instrText xml:space="preserve"> MACROBUTTON  SnrToggleCheckbox </w:instrText>
              </w:r>
              <w:r w:rsidR="00905D44">
                <w:rPr>
                  <w:rFonts w:cs="Arial" w:hint="eastAsia"/>
                </w:rPr>
                <w:instrText>√不适用</w:instrText>
              </w:r>
              <w:r w:rsidR="00905D44">
                <w:rPr>
                  <w:rFonts w:cs="Arial" w:hint="eastAsia"/>
                </w:rPr>
                <w:instrText xml:space="preserve"> </w:instrText>
              </w:r>
              <w:r>
                <w:rPr>
                  <w:rFonts w:cs="Arial"/>
                </w:rPr>
                <w:fldChar w:fldCharType="end"/>
              </w:r>
            </w:p>
          </w:sdtContent>
        </w:sdt>
      </w:sdtContent>
    </w:sdt>
    <w:p w:rsidR="00877D2C" w:rsidRDefault="00877D2C">
      <w:pPr>
        <w:rPr>
          <w:rFonts w:cs="Arial"/>
        </w:rPr>
      </w:pPr>
    </w:p>
    <w:sdt>
      <w:sdtPr>
        <w:rPr>
          <w:rFonts w:ascii="宋体" w:hAnsi="宋体" w:cs="Arial" w:hint="eastAsia"/>
          <w:b w:val="0"/>
          <w:bCs w:val="0"/>
          <w:kern w:val="0"/>
          <w:szCs w:val="21"/>
        </w:rPr>
        <w:alias w:val="模块:重要的共同经营"/>
        <w:tag w:val="_GBC_90d44eb1222944759107483908112493"/>
        <w:id w:val="2049020771"/>
        <w:lock w:val="sdtLocked"/>
        <w:placeholder>
          <w:docPart w:val="GBC22222222222222222222222222222"/>
        </w:placeholder>
      </w:sdtPr>
      <w:sdtEndPr>
        <w:rPr>
          <w:rFonts w:ascii="Times New Roman" w:hAnsi="Times New Roman" w:cstheme="minorBidi" w:hint="default"/>
          <w:kern w:val="2"/>
        </w:rPr>
      </w:sdtEndPr>
      <w:sdtContent>
        <w:p w:rsidR="00877D2C" w:rsidRDefault="005540A0" w:rsidP="00B176E2">
          <w:pPr>
            <w:pStyle w:val="3"/>
            <w:numPr>
              <w:ilvl w:val="2"/>
              <w:numId w:val="107"/>
            </w:numPr>
            <w:rPr>
              <w:rFonts w:ascii="宋体" w:hAnsi="宋体" w:cs="Arial"/>
              <w:szCs w:val="21"/>
            </w:rPr>
          </w:pPr>
          <w:r>
            <w:rPr>
              <w:rFonts w:ascii="宋体" w:hAnsi="宋体" w:cs="Arial" w:hint="eastAsia"/>
              <w:szCs w:val="21"/>
            </w:rPr>
            <w:t>重要的共同经营</w:t>
          </w:r>
        </w:p>
        <w:sdt>
          <w:sdtPr>
            <w:alias w:val="是否适用：重要的共同经营[双击切换]"/>
            <w:tag w:val="_GBC_8a0341a844454c89848e95b9c64a8efb"/>
            <w:id w:val="1067301578"/>
            <w:lock w:val="sdtLocked"/>
            <w:placeholder>
              <w:docPart w:val="GBC22222222222222222222222222222"/>
            </w:placeholder>
          </w:sdtPr>
          <w:sdtContent>
            <w:p w:rsidR="00905D44" w:rsidRDefault="006A4C27" w:rsidP="00905D44">
              <w:r>
                <w:fldChar w:fldCharType="begin"/>
              </w:r>
              <w:r w:rsidR="00905D44">
                <w:rPr>
                  <w:rFonts w:hint="eastAsia"/>
                </w:rPr>
                <w:instrText xml:space="preserve">MACROBUTTON  SnrToggleCheckbox </w:instrText>
              </w:r>
              <w:r w:rsidR="00905D44">
                <w:rPr>
                  <w:rFonts w:hint="eastAsia"/>
                </w:rPr>
                <w:instrText>□适用</w:instrText>
              </w:r>
              <w:r w:rsidR="00905D44">
                <w:rPr>
                  <w:rFonts w:hint="eastAsia"/>
                </w:rPr>
                <w:instrText xml:space="preserve"> </w:instrText>
              </w:r>
              <w:r>
                <w:fldChar w:fldCharType="end"/>
              </w:r>
              <w:r>
                <w:fldChar w:fldCharType="begin"/>
              </w:r>
              <w:r w:rsidR="00905D44">
                <w:rPr>
                  <w:rFonts w:hint="eastAsia"/>
                </w:rPr>
                <w:instrText xml:space="preserve"> MACROBUTTON  SnrToggleCheckbox </w:instrText>
              </w:r>
              <w:r w:rsidR="00905D44">
                <w:rPr>
                  <w:rFonts w:hint="eastAsia"/>
                </w:rPr>
                <w:instrText>√不适用</w:instrText>
              </w:r>
              <w:r w:rsidR="00905D44">
                <w:rPr>
                  <w:rFonts w:hint="eastAsia"/>
                </w:rPr>
                <w:instrText xml:space="preserve"> </w:instrText>
              </w:r>
              <w:r>
                <w:fldChar w:fldCharType="end"/>
              </w:r>
            </w:p>
          </w:sdtContent>
        </w:sdt>
        <w:p w:rsidR="00877D2C" w:rsidRDefault="006A4C27">
          <w:pPr>
            <w:rPr>
              <w:rFonts w:cs="Arial"/>
            </w:rPr>
          </w:pPr>
        </w:p>
      </w:sdtContent>
    </w:sdt>
    <w:sdt>
      <w:sdtPr>
        <w:rPr>
          <w:rFonts w:ascii="宋体" w:hAnsi="宋体" w:cs="Arial" w:hint="eastAsia"/>
          <w:b w:val="0"/>
          <w:bCs w:val="0"/>
          <w:kern w:val="0"/>
          <w:szCs w:val="21"/>
        </w:rPr>
        <w:alias w:val="模块:在未纳入合并财务报表范围的结构化主体中的权益"/>
        <w:tag w:val="_GBC_5cfea65e45c44f1b9fdec762be35880d"/>
        <w:id w:val="291489580"/>
        <w:lock w:val="sdtLocked"/>
        <w:placeholder>
          <w:docPart w:val="GBC22222222222222222222222222222"/>
        </w:placeholder>
      </w:sdtPr>
      <w:sdtEndPr>
        <w:rPr>
          <w:rFonts w:ascii="Times New Roman" w:hAnsi="Times New Roman"/>
          <w:kern w:val="2"/>
        </w:rPr>
      </w:sdtEndPr>
      <w:sdtContent>
        <w:p w:rsidR="00877D2C" w:rsidRDefault="005540A0" w:rsidP="00B176E2">
          <w:pPr>
            <w:pStyle w:val="3"/>
            <w:numPr>
              <w:ilvl w:val="2"/>
              <w:numId w:val="107"/>
            </w:numPr>
            <w:rPr>
              <w:rFonts w:ascii="宋体" w:hAnsi="宋体" w:cs="Arial"/>
              <w:szCs w:val="21"/>
            </w:rPr>
          </w:pPr>
          <w:r>
            <w:rPr>
              <w:rFonts w:ascii="宋体" w:hAnsi="宋体" w:cs="Arial" w:hint="eastAsia"/>
              <w:szCs w:val="21"/>
            </w:rPr>
            <w:t>在未纳入合并财务报表范围的结构化主体中的权益</w:t>
          </w:r>
        </w:p>
        <w:p w:rsidR="00877D2C" w:rsidRDefault="005540A0">
          <w:pPr>
            <w:rPr>
              <w:rFonts w:cs="Arial"/>
            </w:rPr>
          </w:pPr>
          <w:r>
            <w:rPr>
              <w:rFonts w:cs="Arial" w:hint="eastAsia"/>
            </w:rPr>
            <w:t>未纳入合并财务报表范围的结构化主体的相关说明：</w:t>
          </w:r>
        </w:p>
        <w:sdt>
          <w:sdtPr>
            <w:rPr>
              <w:rFonts w:cs="Arial"/>
            </w:rPr>
            <w:alias w:val="是否适用：未纳入合并财务报表范围的结构化主体的相关说明[双击切换]"/>
            <w:tag w:val="_GBC_fec7f9a28e8b48edbad9948b50cb3cae"/>
            <w:id w:val="2037000017"/>
            <w:lock w:val="sdtLocked"/>
            <w:placeholder>
              <w:docPart w:val="GBC22222222222222222222222222222"/>
            </w:placeholder>
          </w:sdtPr>
          <w:sdtContent>
            <w:p w:rsidR="00877D2C" w:rsidRDefault="006A4C27" w:rsidP="00905D44">
              <w:pPr>
                <w:rPr>
                  <w:rFonts w:cs="Arial"/>
                </w:rPr>
              </w:pPr>
              <w:r>
                <w:rPr>
                  <w:rFonts w:cs="Arial"/>
                </w:rPr>
                <w:fldChar w:fldCharType="begin"/>
              </w:r>
              <w:r w:rsidR="00905D44">
                <w:rPr>
                  <w:rFonts w:cs="Arial" w:hint="eastAsia"/>
                </w:rPr>
                <w:instrText xml:space="preserve">MACROBUTTON  SnrToggleCheckbox </w:instrText>
              </w:r>
              <w:r w:rsidR="00905D44">
                <w:rPr>
                  <w:rFonts w:cs="Arial" w:hint="eastAsia"/>
                </w:rPr>
                <w:instrText>□适用</w:instrText>
              </w:r>
              <w:r w:rsidR="00905D44">
                <w:rPr>
                  <w:rFonts w:cs="Arial" w:hint="eastAsia"/>
                </w:rPr>
                <w:instrText xml:space="preserve"> </w:instrText>
              </w:r>
              <w:r>
                <w:rPr>
                  <w:rFonts w:cs="Arial"/>
                </w:rPr>
                <w:fldChar w:fldCharType="end"/>
              </w:r>
              <w:r>
                <w:rPr>
                  <w:rFonts w:cs="Arial"/>
                </w:rPr>
                <w:fldChar w:fldCharType="begin"/>
              </w:r>
              <w:r w:rsidR="00905D44">
                <w:rPr>
                  <w:rFonts w:cs="Arial" w:hint="eastAsia"/>
                </w:rPr>
                <w:instrText xml:space="preserve"> MACROBUTTON  SnrToggleCheckbox </w:instrText>
              </w:r>
              <w:r w:rsidR="00905D44">
                <w:rPr>
                  <w:rFonts w:cs="Arial" w:hint="eastAsia"/>
                </w:rPr>
                <w:instrText>√不适用</w:instrText>
              </w:r>
              <w:r w:rsidR="00905D44">
                <w:rPr>
                  <w:rFonts w:cs="Arial" w:hint="eastAsia"/>
                </w:rPr>
                <w:instrText xml:space="preserve"> </w:instrText>
              </w:r>
              <w:r>
                <w:rPr>
                  <w:rFonts w:cs="Arial"/>
                </w:rPr>
                <w:fldChar w:fldCharType="end"/>
              </w:r>
            </w:p>
          </w:sdtContent>
        </w:sdt>
        <w:p w:rsidR="00877D2C" w:rsidRDefault="006A4C27">
          <w:pPr>
            <w:rPr>
              <w:rFonts w:cs="Arial"/>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932501229"/>
        <w:lock w:val="sdtLocked"/>
        <w:placeholder>
          <w:docPart w:val="GBC22222222222222222222222222222"/>
        </w:placeholder>
      </w:sdtPr>
      <w:sdtEndPr>
        <w:rPr>
          <w:rFonts w:ascii="Times New Roman" w:hAnsi="Times New Roman"/>
          <w:kern w:val="2"/>
        </w:rPr>
      </w:sdtEndPr>
      <w:sdtContent>
        <w:p w:rsidR="00877D2C" w:rsidRDefault="005540A0" w:rsidP="00B176E2">
          <w:pPr>
            <w:pStyle w:val="3"/>
            <w:numPr>
              <w:ilvl w:val="2"/>
              <w:numId w:val="107"/>
            </w:numPr>
            <w:rPr>
              <w:rFonts w:ascii="宋体" w:hAnsi="宋体" w:cs="Arial"/>
              <w:szCs w:val="21"/>
            </w:rPr>
          </w:pPr>
          <w:r>
            <w:rPr>
              <w:rFonts w:ascii="宋体" w:hAnsi="宋体" w:cs="Arial" w:hint="eastAsia"/>
              <w:szCs w:val="21"/>
            </w:rPr>
            <w:t>其他</w:t>
          </w:r>
        </w:p>
        <w:sdt>
          <w:sdtPr>
            <w:rPr>
              <w:rFonts w:hint="eastAsia"/>
            </w:rPr>
            <w:alias w:val="是否适用：在其他主体中的权益其他需要说明的事项[双击切换]"/>
            <w:tag w:val="_GBC_f97a284e61d54ed588c46ec336af6ef8"/>
            <w:id w:val="1859621118"/>
            <w:lock w:val="sdtLocked"/>
            <w:placeholder>
              <w:docPart w:val="GBC22222222222222222222222222222"/>
            </w:placeholder>
          </w:sdtPr>
          <w:sdtContent>
            <w:p w:rsidR="00877D2C" w:rsidRDefault="006A4C27" w:rsidP="00905D44">
              <w:r>
                <w:fldChar w:fldCharType="begin"/>
              </w:r>
              <w:r w:rsidR="00905D44">
                <w:rPr>
                  <w:rFonts w:hint="eastAsia"/>
                </w:rPr>
                <w:instrText xml:space="preserve"> MACROBUTTON  SnrToggleCheckbox </w:instrText>
              </w:r>
              <w:r w:rsidR="00905D44">
                <w:rPr>
                  <w:rFonts w:hint="eastAsia"/>
                </w:rPr>
                <w:instrText>□适用</w:instrText>
              </w:r>
              <w:r w:rsidR="00905D44">
                <w:rPr>
                  <w:rFonts w:hint="eastAsia"/>
                </w:rPr>
                <w:instrText xml:space="preserve">  </w:instrText>
              </w:r>
              <w:r>
                <w:fldChar w:fldCharType="end"/>
              </w:r>
              <w:r>
                <w:fldChar w:fldCharType="begin"/>
              </w:r>
              <w:r w:rsidR="00905D44">
                <w:rPr>
                  <w:rFonts w:hint="eastAsia"/>
                </w:rPr>
                <w:instrText xml:space="preserve"> MACROBUTTON  SnrToggleCheckbox </w:instrText>
              </w:r>
              <w:r w:rsidR="00905D44">
                <w:rPr>
                  <w:rFonts w:hint="eastAsia"/>
                </w:rPr>
                <w:instrText>√不适用</w:instrText>
              </w:r>
              <w:r w:rsidR="00905D44">
                <w:rPr>
                  <w:rFonts w:hint="eastAsia"/>
                </w:rPr>
                <w:instrText xml:space="preserve"> </w:instrText>
              </w:r>
              <w:r>
                <w:fldChar w:fldCharType="end"/>
              </w:r>
            </w:p>
          </w:sdtContent>
        </w:sdt>
      </w:sdtContent>
    </w:sdt>
    <w:p w:rsidR="00877D2C" w:rsidRDefault="00877D2C"/>
    <w:sdt>
      <w:sdtPr>
        <w:rPr>
          <w:rFonts w:ascii="宋体" w:hAnsi="宋体" w:cs="宋体" w:hint="eastAsia"/>
          <w:b w:val="0"/>
          <w:bCs w:val="0"/>
          <w:kern w:val="0"/>
          <w:szCs w:val="24"/>
        </w:rPr>
        <w:alias w:val="模块:与金融工具相关的风险"/>
        <w:tag w:val="_GBC_815d628fea814e7191d23a3fcbe2783c"/>
        <w:id w:val="-433215572"/>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2"/>
            <w:numPr>
              <w:ilvl w:val="0"/>
              <w:numId w:val="50"/>
            </w:numPr>
            <w:rPr>
              <w:rFonts w:ascii="宋体" w:hAnsi="宋体"/>
            </w:rPr>
          </w:pPr>
          <w:r>
            <w:rPr>
              <w:rFonts w:ascii="宋体" w:hAnsi="宋体" w:hint="eastAsia"/>
            </w:rPr>
            <w:t>与金融工具相关的风险</w:t>
          </w:r>
        </w:p>
        <w:sdt>
          <w:sdtPr>
            <w:alias w:val="是否适用：与金融工具相关的风险[双击切换]"/>
            <w:tag w:val="_GBC_2be38aac6aaa4945a48be2cdc11eaaf6"/>
            <w:id w:val="2113547590"/>
            <w:lock w:val="sdtLocked"/>
            <w:placeholder>
              <w:docPart w:val="GBC22222222222222222222222222222"/>
            </w:placeholder>
          </w:sdtPr>
          <w:sdtContent>
            <w:p w:rsidR="00877D2C" w:rsidRDefault="006A4C27">
              <w:r>
                <w:fldChar w:fldCharType="begin"/>
              </w:r>
              <w:r w:rsidR="001D0EB7">
                <w:rPr>
                  <w:rFonts w:hint="eastAsia"/>
                </w:rPr>
                <w:instrText xml:space="preserve">MACROBUTTON  SnrToggleCheckbox </w:instrText>
              </w:r>
              <w:r w:rsidR="001D0EB7">
                <w:rPr>
                  <w:rFonts w:hint="eastAsia"/>
                </w:rPr>
                <w:instrText>√适用</w:instrText>
              </w:r>
              <w:r w:rsidR="001D0EB7">
                <w:rPr>
                  <w:rFonts w:hint="eastAsia"/>
                </w:rPr>
                <w:instrText xml:space="preserve"> </w:instrText>
              </w:r>
              <w:r>
                <w:fldChar w:fldCharType="end"/>
              </w:r>
              <w:r>
                <w:fldChar w:fldCharType="begin"/>
              </w:r>
              <w:r w:rsidR="001D0EB7">
                <w:rPr>
                  <w:rFonts w:hint="eastAsia"/>
                </w:rPr>
                <w:instrText xml:space="preserve"> MACROBUTTON  SnrToggleCheckbox </w:instrText>
              </w:r>
              <w:r w:rsidR="001D0EB7">
                <w:rPr>
                  <w:rFonts w:hint="eastAsia"/>
                </w:rPr>
                <w:instrText>□不适用</w:instrText>
              </w:r>
              <w:r w:rsidR="001D0EB7">
                <w:rPr>
                  <w:rFonts w:hint="eastAsia"/>
                </w:rPr>
                <w:instrText xml:space="preserve"> </w:instrText>
              </w:r>
              <w:r>
                <w:fldChar w:fldCharType="end"/>
              </w:r>
            </w:p>
          </w:sdtContent>
        </w:sdt>
        <w:sdt>
          <w:sdtPr>
            <w:alias w:val="与金融工具相关的风险"/>
            <w:tag w:val="_GBC_f6714dfdbb554edeb7e7fde71c65346d"/>
            <w:id w:val="-1873985921"/>
            <w:lock w:val="sdtLocked"/>
            <w:placeholder>
              <w:docPart w:val="GBC22222222222222222222222222222"/>
            </w:placeholder>
          </w:sdtPr>
          <w:sdtEndPr>
            <w:rPr>
              <w:b/>
            </w:rPr>
          </w:sdtEndPr>
          <w:sdtContent>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本公司各项金融工具的详细情况已于相关附注内披露，与这些金融工具有关的风险，以及本公司为降低这些风险所采取的风险管理政策如下所述。本公司管理层对这些风险敞口进行管理和监控以确保将上述风险控制在限定的范围之内。</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1、风险管理目标和政策</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本公司从事风险管理的目标是在风险和收益之间取得适当的平衡，力求降低金融风险对本公司财务业绩的不利影响。基于该风险管理目标，本公司已制定风险管理政策以辨别和分析本公司所面临的风险，设定适当的风险可接受水平并设计相应的内部控制程序，以监控本公司的风险水</w:t>
              </w:r>
              <w:r w:rsidRPr="001D0EB7">
                <w:rPr>
                  <w:rFonts w:asciiTheme="minorEastAsia" w:eastAsiaTheme="minorEastAsia" w:hAnsiTheme="minorEastAsia"/>
                  <w:kern w:val="0"/>
                </w:rPr>
                <w:lastRenderedPageBreak/>
                <w:t>平。本公司会定期审阅这些风险管理政策及有关内部控制系统，以适应市场情况或本公司经营活动的改变。本公司的内部审计部门也定期或随机检查内部控制系统的执行是否符合风险管理政策。</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本公司的金融工具导致的主要风险是市场风险、信用风险及流动性风险。</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（1）市场风险</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金融工具的市场风险，是指金融工具的公允价值或未来现金流量因市场价格变动而发生波动的风险，包括利率风险、汇率风险和其他价格风险。</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利率风险</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利率风险，是指金融工具的公允价值或未来现金流量因市场利率变动而发生波动的风险。利率风险可源于已确认的计息金融工具和未确认的金融工具。</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汇率风险</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汇率风险，是指金融工具的公允价值或未来现金流量因外汇汇率变动而发生波动的风险。汇率风险可源于以记账本位币之外的外币进行计价的金融工具。</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金融资产与金融负债的汇率风险的敏感性分析：</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rPr>
                <w:t>本公司的主要经营位于中国境内，主要业务以人民币结算。但本公司已确认的外币资产和负债及未来的外币交易依然存在外汇风险。公司财务部门负责监控公司外币交易和外币资产及负债的规模，以最大程度降低面临的外汇风险。</w:t>
              </w:r>
              <w:r w:rsidRPr="001D0EB7">
                <w:rPr>
                  <w:rFonts w:asciiTheme="minorEastAsia" w:eastAsiaTheme="minorEastAsia" w:hAnsiTheme="minorEastAsia"/>
                  <w:kern w:val="0"/>
                </w:rPr>
                <w:t>2020年12月31日，在其他风险变量不变的情况下，如果当日人民币对于美元贬值100个基点，那么本公司当期的净利润将增加6.41万元；相反，在其他风险变量不变的情况下，如果当日人民币对于美元升值100个基点，那么本公司当期的净利润将减少6.41万元。如果当日人民币对于欧元贬值100个基点，那么本公司当期的净利润将增加1.50万元；相反，在其他风险变量不变的情况下，如果当日人民币对于欧元升值100个基点，那么本公司当期的净利润将减少1.50万元。</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（2）信用风险</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信用风险，是指金融工具的一方未能履行义务从而导致另一方发生财务损失的风险。本公司的信用风险主要产生于货币资金、应收票据、应收账款、其他应收款以及长期应收款等，这些金融资产的信用风险源自交易对手违约，最大的风险敞口等于这些工具的账面金额。</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本公司货币资金主要存放于商业银行等金融机构，本公司认为这些商业银行具备较高信誉和资产状况，存在较低的信用风险。</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对于应收票据、应收账款、其他应收款及长期应收款，本公司设定相关政策以控制信用风险敞口。本公司基于对客户的财务状况、从第三方获取担保的可能性、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(1)信用风险显著增加判断标准</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本公司在每个资产负债表日评估相关金融工具的信用风险自初始确认后是否已显著增加。在确定信用风险自初始确认后是否显著增加时，本公司考虑在无须付出不必要的额外成本或努力即可获得合理且有依据的信息，包括基于本公司历史数据的定性和定量分析、外部信用风险评级以及前瞻性信息。本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lastRenderedPageBreak/>
                <w:t>当触发以下一个或多个定量、定性标准时，本公司认为金融工具的信用风险已发生显著增加：定量标准主要为报告日剩余存续期违约概率较初始确认时上升超过一定比例；定性标准为主要债务人经营或财务情况出现重大不利变化、预警客户清单等。</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(2)已发生信用减值资产的定义</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为确定是否发生信用减值，本公司所采用的界定标准，与内部针对相关金融工具的信用风险管理目标保持一致,同时考虑定量、定性指标。</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本公司评估债务人是否发生信用减值时，主要考虑以下因素：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金融资产发生信用减值，有可能是多个事件的共同作用所致，未必是可单独识别的事件所致。</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(3)预期信用损失计量的参数</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根据信用风险是否发生显著增加以及是否已发生信用减值，本公司对不同的资产分别以12 个月或整个存续期的预期信用损失计量减值准备。预期信用损失计量的关键参数包括违约概率、违约损失率和违约风险敞口。本公司考虑历史统计数据(如交易对手评级、担保方式及抵质押物类别、还款方式等)的定量分析及前瞻性信息，建立违约概率、违约损失率及违约风险敞口模型。</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相关定义如下：</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违约概率是指债务人在未来 12个月或在整个剩余存续期，无法履行其偿付义务的可能性。</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违约损失率是指本公司对违约风险暴露发生损失程度作出的预期。根据交易对手的类型、追索的方式和优先级，以及担保品的不同，违约损失率也有所不同。违约损失率为违约发生时风险敞口损失的百分比，以未来12个月内或整个存续期为基准进行计算；</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违约风险敞口是指，在未来 12 个月或在整个剩余存续期中，在违约发生时，本公司应被偿付的金额。前瞻性信息信用风险显著增加的评估及预期信用损失的计算均涉及前瞻性信息。本公司通过进行历史数据分析，识别出影响各业务类型信用风险及预期信用损失的关键经济指标。</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本公司所承受的最大信用风险敞口为资产负债表中每项金融资产的账面金额。本公司没有提供任何其他可能令本公司承受信用风险的担保。</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本公司应收账款中，前五大客户的应收账款占本公司应收账款总额的</w:t>
              </w:r>
              <w:r w:rsidRPr="001D0EB7">
                <w:rPr>
                  <w:rFonts w:asciiTheme="minorEastAsia" w:eastAsiaTheme="minorEastAsia" w:hAnsiTheme="minorEastAsia" w:hint="eastAsia"/>
                  <w:kern w:val="0"/>
                </w:rPr>
                <w:t>18.64</w:t>
              </w:r>
              <w:r w:rsidRPr="001D0EB7">
                <w:rPr>
                  <w:rFonts w:asciiTheme="minorEastAsia" w:eastAsiaTheme="minorEastAsia" w:hAnsiTheme="minorEastAsia"/>
                  <w:kern w:val="0"/>
                </w:rPr>
                <w:t>%；本公司其他应收款中，欠款金额前五大公司的其他应收款占本公司其他应收款总额的</w:t>
              </w:r>
              <w:r w:rsidRPr="001D0EB7">
                <w:rPr>
                  <w:rFonts w:asciiTheme="minorEastAsia" w:eastAsiaTheme="minorEastAsia" w:hAnsiTheme="minorEastAsia" w:hint="eastAsia"/>
                  <w:kern w:val="0"/>
                </w:rPr>
                <w:t>66.55</w:t>
              </w:r>
              <w:r w:rsidRPr="001D0EB7">
                <w:rPr>
                  <w:rFonts w:asciiTheme="minorEastAsia" w:eastAsiaTheme="minorEastAsia" w:hAnsiTheme="minorEastAsia"/>
                  <w:kern w:val="0"/>
                </w:rPr>
                <w:t>%。</w:t>
              </w:r>
            </w:p>
            <w:p w:rsidR="001D0EB7" w:rsidRPr="001D0EB7" w:rsidRDefault="001D0EB7" w:rsidP="004700B8">
              <w:pPr>
                <w:tabs>
                  <w:tab w:val="right" w:pos="8833"/>
                </w:tabs>
                <w:snapToGrid w:val="0"/>
                <w:spacing w:line="300" w:lineRule="auto"/>
                <w:ind w:firstLineChars="177" w:firstLine="372"/>
                <w:rPr>
                  <w:rFonts w:asciiTheme="minorEastAsia" w:eastAsiaTheme="minorEastAsia" w:hAnsiTheme="minorEastAsia"/>
                </w:rPr>
              </w:pPr>
              <w:r w:rsidRPr="001D0EB7">
                <w:rPr>
                  <w:rFonts w:asciiTheme="minorEastAsia" w:eastAsiaTheme="minorEastAsia" w:hAnsiTheme="minorEastAsia"/>
                </w:rPr>
                <w:t>已发生单项减值的金融资产的分析：</w:t>
              </w:r>
              <w:r w:rsidR="004700B8">
                <w:rPr>
                  <w:rFonts w:asciiTheme="minorEastAsia" w:eastAsiaTheme="minorEastAsia" w:hAnsiTheme="minorEastAsia"/>
                </w:rPr>
                <w:tab/>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5"/>
                <w:gridCol w:w="1702"/>
                <w:gridCol w:w="2039"/>
                <w:gridCol w:w="1769"/>
                <w:gridCol w:w="1769"/>
              </w:tblGrid>
              <w:tr w:rsidR="00C1206B" w:rsidRPr="001D0EB7" w:rsidTr="00ED1034">
                <w:trPr>
                  <w:trHeight w:val="170"/>
                  <w:jc w:val="center"/>
                </w:trPr>
                <w:tc>
                  <w:tcPr>
                    <w:tcW w:w="885" w:type="pct"/>
                    <w:vMerge w:val="restart"/>
                    <w:shd w:val="clear" w:color="auto" w:fill="auto"/>
                    <w:vAlign w:val="center"/>
                  </w:tcPr>
                  <w:p w:rsidR="00C1206B" w:rsidRPr="000A1EAF" w:rsidRDefault="00C1206B" w:rsidP="00ED1034">
                    <w:pPr>
                      <w:pStyle w:val="msonospacing0"/>
                      <w:widowControl/>
                      <w:snapToGrid w:val="0"/>
                      <w:spacing w:line="300" w:lineRule="auto"/>
                      <w:ind w:firstLine="200"/>
                      <w:jc w:val="center"/>
                      <w:rPr>
                        <w:rFonts w:asciiTheme="minorEastAsia" w:eastAsiaTheme="minorEastAsia" w:hAnsiTheme="minorEastAsia"/>
                        <w:sz w:val="18"/>
                        <w:szCs w:val="18"/>
                      </w:rPr>
                    </w:pPr>
                    <w:r w:rsidRPr="000A1EAF">
                      <w:rPr>
                        <w:rFonts w:asciiTheme="minorEastAsia" w:eastAsiaTheme="minorEastAsia" w:hAnsiTheme="minorEastAsia"/>
                        <w:sz w:val="18"/>
                        <w:szCs w:val="18"/>
                      </w:rPr>
                      <w:t>项目名称</w:t>
                    </w:r>
                  </w:p>
                </w:tc>
                <w:tc>
                  <w:tcPr>
                    <w:tcW w:w="2114" w:type="pct"/>
                    <w:gridSpan w:val="2"/>
                    <w:shd w:val="clear" w:color="auto" w:fill="auto"/>
                    <w:vAlign w:val="center"/>
                  </w:tcPr>
                  <w:p w:rsidR="00C1206B" w:rsidRPr="000A1EAF" w:rsidRDefault="00C1206B" w:rsidP="00ED1034">
                    <w:pPr>
                      <w:pStyle w:val="msonospacing0"/>
                      <w:widowControl/>
                      <w:snapToGrid w:val="0"/>
                      <w:spacing w:line="300" w:lineRule="auto"/>
                      <w:ind w:firstLine="200"/>
                      <w:jc w:val="center"/>
                      <w:rPr>
                        <w:rFonts w:asciiTheme="minorEastAsia" w:eastAsiaTheme="minorEastAsia" w:hAnsiTheme="minorEastAsia"/>
                        <w:sz w:val="18"/>
                        <w:szCs w:val="18"/>
                      </w:rPr>
                    </w:pPr>
                    <w:r w:rsidRPr="000A1EAF">
                      <w:rPr>
                        <w:rFonts w:asciiTheme="minorEastAsia" w:eastAsiaTheme="minorEastAsia" w:hAnsiTheme="minorEastAsia"/>
                        <w:sz w:val="18"/>
                        <w:szCs w:val="18"/>
                      </w:rPr>
                      <w:t>2020年12月31日</w:t>
                    </w:r>
                  </w:p>
                </w:tc>
                <w:tc>
                  <w:tcPr>
                    <w:tcW w:w="2000" w:type="pct"/>
                    <w:gridSpan w:val="2"/>
                    <w:shd w:val="clear" w:color="auto" w:fill="auto"/>
                    <w:vAlign w:val="center"/>
                  </w:tcPr>
                  <w:p w:rsidR="00C1206B" w:rsidRPr="000A1EAF" w:rsidRDefault="00C1206B" w:rsidP="00ED1034">
                    <w:pPr>
                      <w:pStyle w:val="msonospacing0"/>
                      <w:widowControl/>
                      <w:snapToGrid w:val="0"/>
                      <w:spacing w:line="300" w:lineRule="auto"/>
                      <w:ind w:firstLine="200"/>
                      <w:jc w:val="center"/>
                      <w:rPr>
                        <w:rFonts w:asciiTheme="minorEastAsia" w:eastAsiaTheme="minorEastAsia" w:hAnsiTheme="minorEastAsia"/>
                        <w:sz w:val="18"/>
                        <w:szCs w:val="18"/>
                      </w:rPr>
                    </w:pPr>
                    <w:r w:rsidRPr="000A1EAF">
                      <w:rPr>
                        <w:rFonts w:asciiTheme="minorEastAsia" w:eastAsiaTheme="minorEastAsia" w:hAnsiTheme="minorEastAsia"/>
                        <w:sz w:val="18"/>
                        <w:szCs w:val="18"/>
                      </w:rPr>
                      <w:t>2019年12月31日</w:t>
                    </w:r>
                  </w:p>
                </w:tc>
              </w:tr>
              <w:tr w:rsidR="00C1206B" w:rsidRPr="001D0EB7" w:rsidTr="00ED1034">
                <w:trPr>
                  <w:trHeight w:val="170"/>
                  <w:jc w:val="center"/>
                </w:trPr>
                <w:tc>
                  <w:tcPr>
                    <w:tcW w:w="885" w:type="pct"/>
                    <w:vMerge/>
                    <w:shd w:val="clear" w:color="auto" w:fill="auto"/>
                    <w:vAlign w:val="center"/>
                  </w:tcPr>
                  <w:p w:rsidR="00C1206B" w:rsidRPr="000A1EAF" w:rsidRDefault="00C1206B" w:rsidP="00ED1034">
                    <w:pPr>
                      <w:snapToGrid w:val="0"/>
                      <w:spacing w:line="300" w:lineRule="auto"/>
                      <w:ind w:firstLine="200"/>
                      <w:rPr>
                        <w:rFonts w:asciiTheme="minorEastAsia" w:hAnsiTheme="minorEastAsia"/>
                        <w:sz w:val="18"/>
                        <w:szCs w:val="18"/>
                      </w:rPr>
                    </w:pPr>
                  </w:p>
                </w:tc>
                <w:tc>
                  <w:tcPr>
                    <w:tcW w:w="962" w:type="pct"/>
                    <w:shd w:val="clear" w:color="auto" w:fill="auto"/>
                    <w:vAlign w:val="center"/>
                  </w:tcPr>
                  <w:p w:rsidR="00C1206B" w:rsidRPr="000A1EAF" w:rsidRDefault="00C1206B" w:rsidP="00ED1034">
                    <w:pPr>
                      <w:pStyle w:val="msonospacing0"/>
                      <w:widowControl/>
                      <w:snapToGrid w:val="0"/>
                      <w:spacing w:line="300" w:lineRule="auto"/>
                      <w:ind w:firstLine="200"/>
                      <w:jc w:val="center"/>
                      <w:rPr>
                        <w:rFonts w:asciiTheme="minorEastAsia" w:eastAsiaTheme="minorEastAsia" w:hAnsiTheme="minorEastAsia"/>
                        <w:sz w:val="18"/>
                        <w:szCs w:val="18"/>
                      </w:rPr>
                    </w:pPr>
                    <w:r w:rsidRPr="000A1EAF">
                      <w:rPr>
                        <w:rFonts w:asciiTheme="minorEastAsia" w:eastAsiaTheme="minorEastAsia" w:hAnsiTheme="minorEastAsia"/>
                        <w:sz w:val="18"/>
                        <w:szCs w:val="18"/>
                      </w:rPr>
                      <w:t>账面余额</w:t>
                    </w:r>
                  </w:p>
                </w:tc>
                <w:tc>
                  <w:tcPr>
                    <w:tcW w:w="1153" w:type="pct"/>
                    <w:shd w:val="clear" w:color="auto" w:fill="auto"/>
                    <w:vAlign w:val="center"/>
                  </w:tcPr>
                  <w:p w:rsidR="00C1206B" w:rsidRPr="000A1EAF" w:rsidRDefault="00C1206B" w:rsidP="00ED1034">
                    <w:pPr>
                      <w:pStyle w:val="msonospacing0"/>
                      <w:widowControl/>
                      <w:snapToGrid w:val="0"/>
                      <w:spacing w:line="300" w:lineRule="auto"/>
                      <w:ind w:firstLine="200"/>
                      <w:jc w:val="center"/>
                      <w:rPr>
                        <w:rFonts w:asciiTheme="minorEastAsia" w:eastAsiaTheme="minorEastAsia" w:hAnsiTheme="minorEastAsia"/>
                        <w:sz w:val="18"/>
                        <w:szCs w:val="18"/>
                      </w:rPr>
                    </w:pPr>
                    <w:r w:rsidRPr="000A1EAF">
                      <w:rPr>
                        <w:rFonts w:asciiTheme="minorEastAsia" w:eastAsiaTheme="minorEastAsia" w:hAnsiTheme="minorEastAsia"/>
                        <w:sz w:val="18"/>
                        <w:szCs w:val="18"/>
                      </w:rPr>
                      <w:t>减值损失</w:t>
                    </w:r>
                  </w:p>
                </w:tc>
                <w:tc>
                  <w:tcPr>
                    <w:tcW w:w="1000" w:type="pct"/>
                    <w:shd w:val="clear" w:color="auto" w:fill="auto"/>
                    <w:vAlign w:val="center"/>
                  </w:tcPr>
                  <w:p w:rsidR="00C1206B" w:rsidRPr="000A1EAF" w:rsidRDefault="00C1206B" w:rsidP="00ED1034">
                    <w:pPr>
                      <w:pStyle w:val="msonospacing0"/>
                      <w:widowControl/>
                      <w:snapToGrid w:val="0"/>
                      <w:spacing w:line="300" w:lineRule="auto"/>
                      <w:ind w:firstLine="200"/>
                      <w:jc w:val="center"/>
                      <w:rPr>
                        <w:rFonts w:asciiTheme="minorEastAsia" w:eastAsiaTheme="minorEastAsia" w:hAnsiTheme="minorEastAsia"/>
                        <w:sz w:val="18"/>
                        <w:szCs w:val="18"/>
                      </w:rPr>
                    </w:pPr>
                    <w:r w:rsidRPr="000A1EAF">
                      <w:rPr>
                        <w:rFonts w:asciiTheme="minorEastAsia" w:eastAsiaTheme="minorEastAsia" w:hAnsiTheme="minorEastAsia"/>
                        <w:sz w:val="18"/>
                        <w:szCs w:val="18"/>
                      </w:rPr>
                      <w:t>账面余额</w:t>
                    </w:r>
                  </w:p>
                </w:tc>
                <w:tc>
                  <w:tcPr>
                    <w:tcW w:w="1000" w:type="pct"/>
                    <w:shd w:val="clear" w:color="auto" w:fill="auto"/>
                    <w:vAlign w:val="center"/>
                  </w:tcPr>
                  <w:p w:rsidR="00C1206B" w:rsidRPr="000A1EAF" w:rsidRDefault="00C1206B" w:rsidP="00ED1034">
                    <w:pPr>
                      <w:pStyle w:val="msonospacing0"/>
                      <w:widowControl/>
                      <w:snapToGrid w:val="0"/>
                      <w:spacing w:line="300" w:lineRule="auto"/>
                      <w:ind w:firstLine="200"/>
                      <w:jc w:val="center"/>
                      <w:rPr>
                        <w:rFonts w:asciiTheme="minorEastAsia" w:eastAsiaTheme="minorEastAsia" w:hAnsiTheme="minorEastAsia"/>
                        <w:sz w:val="18"/>
                        <w:szCs w:val="18"/>
                      </w:rPr>
                    </w:pPr>
                    <w:r w:rsidRPr="000A1EAF">
                      <w:rPr>
                        <w:rFonts w:asciiTheme="minorEastAsia" w:eastAsiaTheme="minorEastAsia" w:hAnsiTheme="minorEastAsia"/>
                        <w:sz w:val="18"/>
                        <w:szCs w:val="18"/>
                      </w:rPr>
                      <w:t>减值损失</w:t>
                    </w:r>
                  </w:p>
                </w:tc>
              </w:tr>
              <w:tr w:rsidR="00C1206B" w:rsidRPr="001D0EB7" w:rsidTr="00ED1034">
                <w:trPr>
                  <w:trHeight w:val="170"/>
                  <w:jc w:val="center"/>
                </w:trPr>
                <w:tc>
                  <w:tcPr>
                    <w:tcW w:w="885" w:type="pct"/>
                    <w:shd w:val="clear" w:color="auto" w:fill="auto"/>
                    <w:vAlign w:val="center"/>
                  </w:tcPr>
                  <w:p w:rsidR="00C1206B" w:rsidRPr="000A1EAF" w:rsidRDefault="00C1206B" w:rsidP="00ED1034">
                    <w:pPr>
                      <w:pStyle w:val="msonospacing0"/>
                      <w:widowControl/>
                      <w:snapToGrid w:val="0"/>
                      <w:spacing w:line="300" w:lineRule="auto"/>
                      <w:ind w:firstLine="200"/>
                      <w:rPr>
                        <w:rFonts w:asciiTheme="minorEastAsia" w:eastAsiaTheme="minorEastAsia" w:hAnsiTheme="minorEastAsia"/>
                        <w:sz w:val="18"/>
                        <w:szCs w:val="18"/>
                      </w:rPr>
                    </w:pPr>
                    <w:r w:rsidRPr="000A1EAF">
                      <w:rPr>
                        <w:rFonts w:asciiTheme="minorEastAsia" w:eastAsiaTheme="minorEastAsia" w:hAnsiTheme="minorEastAsia"/>
                        <w:sz w:val="18"/>
                        <w:szCs w:val="18"/>
                      </w:rPr>
                      <w:t>应收账款</w:t>
                    </w:r>
                  </w:p>
                </w:tc>
                <w:tc>
                  <w:tcPr>
                    <w:tcW w:w="962" w:type="pct"/>
                    <w:shd w:val="clear" w:color="auto" w:fill="auto"/>
                    <w:vAlign w:val="center"/>
                  </w:tcPr>
                  <w:p w:rsidR="00C1206B" w:rsidRPr="000A1EAF" w:rsidRDefault="00C1206B" w:rsidP="00ED1034">
                    <w:pPr>
                      <w:snapToGrid w:val="0"/>
                      <w:spacing w:line="300" w:lineRule="auto"/>
                      <w:ind w:firstLine="200"/>
                      <w:jc w:val="right"/>
                      <w:rPr>
                        <w:rFonts w:asciiTheme="minorEastAsia" w:hAnsiTheme="minorEastAsia"/>
                        <w:sz w:val="18"/>
                        <w:szCs w:val="18"/>
                      </w:rPr>
                    </w:pPr>
                    <w:r w:rsidRPr="000A1EAF">
                      <w:rPr>
                        <w:rFonts w:asciiTheme="minorEastAsia" w:hAnsiTheme="minorEastAsia"/>
                        <w:sz w:val="18"/>
                        <w:szCs w:val="18"/>
                      </w:rPr>
                      <w:t>72,298,990.04</w:t>
                    </w:r>
                  </w:p>
                </w:tc>
                <w:tc>
                  <w:tcPr>
                    <w:tcW w:w="1153" w:type="pct"/>
                    <w:shd w:val="clear" w:color="auto" w:fill="auto"/>
                    <w:vAlign w:val="center"/>
                  </w:tcPr>
                  <w:p w:rsidR="00C1206B" w:rsidRPr="000A1EAF" w:rsidRDefault="00C1206B" w:rsidP="00ED1034">
                    <w:pPr>
                      <w:snapToGrid w:val="0"/>
                      <w:spacing w:line="300" w:lineRule="auto"/>
                      <w:ind w:firstLine="200"/>
                      <w:jc w:val="right"/>
                      <w:rPr>
                        <w:rFonts w:asciiTheme="minorEastAsia" w:hAnsiTheme="minorEastAsia"/>
                        <w:sz w:val="18"/>
                        <w:szCs w:val="18"/>
                      </w:rPr>
                    </w:pPr>
                    <w:r w:rsidRPr="000A1EAF">
                      <w:rPr>
                        <w:rFonts w:asciiTheme="minorEastAsia" w:hAnsiTheme="minorEastAsia"/>
                        <w:sz w:val="18"/>
                        <w:szCs w:val="18"/>
                      </w:rPr>
                      <w:t>71,498,990.04</w:t>
                    </w:r>
                  </w:p>
                </w:tc>
                <w:tc>
                  <w:tcPr>
                    <w:tcW w:w="1000" w:type="pct"/>
                    <w:shd w:val="clear" w:color="auto" w:fill="auto"/>
                    <w:vAlign w:val="center"/>
                  </w:tcPr>
                  <w:p w:rsidR="00C1206B" w:rsidRPr="000A1EAF" w:rsidRDefault="00C1206B" w:rsidP="00ED1034">
                    <w:pPr>
                      <w:snapToGrid w:val="0"/>
                      <w:spacing w:line="300" w:lineRule="auto"/>
                      <w:ind w:firstLine="200"/>
                      <w:jc w:val="right"/>
                      <w:rPr>
                        <w:rFonts w:asciiTheme="minorEastAsia" w:hAnsiTheme="minorEastAsia"/>
                        <w:sz w:val="18"/>
                        <w:szCs w:val="18"/>
                      </w:rPr>
                    </w:pPr>
                    <w:r w:rsidRPr="000A1EAF">
                      <w:rPr>
                        <w:rFonts w:asciiTheme="minorEastAsia" w:hAnsiTheme="minorEastAsia"/>
                        <w:sz w:val="18"/>
                        <w:szCs w:val="18"/>
                      </w:rPr>
                      <w:t>68,363,485.45</w:t>
                    </w:r>
                  </w:p>
                </w:tc>
                <w:tc>
                  <w:tcPr>
                    <w:tcW w:w="1000" w:type="pct"/>
                    <w:shd w:val="clear" w:color="auto" w:fill="auto"/>
                    <w:vAlign w:val="center"/>
                  </w:tcPr>
                  <w:p w:rsidR="00C1206B" w:rsidRPr="000A1EAF" w:rsidRDefault="00C1206B" w:rsidP="00ED1034">
                    <w:pPr>
                      <w:snapToGrid w:val="0"/>
                      <w:spacing w:line="300" w:lineRule="auto"/>
                      <w:ind w:firstLine="200"/>
                      <w:jc w:val="right"/>
                      <w:rPr>
                        <w:rFonts w:asciiTheme="minorEastAsia" w:hAnsiTheme="minorEastAsia"/>
                        <w:sz w:val="18"/>
                        <w:szCs w:val="18"/>
                      </w:rPr>
                    </w:pPr>
                    <w:r w:rsidRPr="000A1EAF">
                      <w:rPr>
                        <w:rFonts w:asciiTheme="minorEastAsia" w:hAnsiTheme="minorEastAsia"/>
                        <w:sz w:val="18"/>
                        <w:szCs w:val="18"/>
                      </w:rPr>
                      <w:t>68,363,485.45</w:t>
                    </w:r>
                  </w:p>
                </w:tc>
              </w:tr>
              <w:tr w:rsidR="00C1206B" w:rsidRPr="001D0EB7" w:rsidTr="00ED1034">
                <w:trPr>
                  <w:trHeight w:val="170"/>
                  <w:jc w:val="center"/>
                </w:trPr>
                <w:tc>
                  <w:tcPr>
                    <w:tcW w:w="885" w:type="pct"/>
                    <w:shd w:val="clear" w:color="auto" w:fill="auto"/>
                    <w:vAlign w:val="center"/>
                  </w:tcPr>
                  <w:p w:rsidR="00C1206B" w:rsidRPr="000A1EAF" w:rsidRDefault="00C1206B" w:rsidP="00ED1034">
                    <w:pPr>
                      <w:pStyle w:val="msonospacing0"/>
                      <w:widowControl/>
                      <w:snapToGrid w:val="0"/>
                      <w:spacing w:line="300" w:lineRule="auto"/>
                      <w:ind w:firstLine="200"/>
                      <w:rPr>
                        <w:rFonts w:asciiTheme="minorEastAsia" w:eastAsiaTheme="minorEastAsia" w:hAnsiTheme="minorEastAsia"/>
                        <w:sz w:val="18"/>
                        <w:szCs w:val="18"/>
                      </w:rPr>
                    </w:pPr>
                    <w:r w:rsidRPr="000A1EAF">
                      <w:rPr>
                        <w:rFonts w:asciiTheme="minorEastAsia" w:eastAsiaTheme="minorEastAsia" w:hAnsiTheme="minorEastAsia"/>
                        <w:sz w:val="18"/>
                        <w:szCs w:val="18"/>
                      </w:rPr>
                      <w:t>其他应收款</w:t>
                    </w:r>
                  </w:p>
                </w:tc>
                <w:tc>
                  <w:tcPr>
                    <w:tcW w:w="962" w:type="pct"/>
                    <w:shd w:val="clear" w:color="auto" w:fill="auto"/>
                    <w:vAlign w:val="center"/>
                  </w:tcPr>
                  <w:p w:rsidR="00C1206B" w:rsidRPr="000A1EAF" w:rsidRDefault="00C1206B" w:rsidP="00ED1034">
                    <w:pPr>
                      <w:snapToGrid w:val="0"/>
                      <w:spacing w:line="300" w:lineRule="auto"/>
                      <w:ind w:firstLine="200"/>
                      <w:jc w:val="right"/>
                      <w:rPr>
                        <w:rFonts w:asciiTheme="minorEastAsia" w:hAnsiTheme="minorEastAsia"/>
                        <w:sz w:val="18"/>
                        <w:szCs w:val="18"/>
                      </w:rPr>
                    </w:pPr>
                    <w:r w:rsidRPr="000A1EAF">
                      <w:rPr>
                        <w:rFonts w:asciiTheme="minorEastAsia" w:hAnsiTheme="minorEastAsia"/>
                        <w:sz w:val="18"/>
                        <w:szCs w:val="18"/>
                      </w:rPr>
                      <w:t>5,376,358.52</w:t>
                    </w:r>
                  </w:p>
                </w:tc>
                <w:tc>
                  <w:tcPr>
                    <w:tcW w:w="1153" w:type="pct"/>
                    <w:shd w:val="clear" w:color="auto" w:fill="auto"/>
                    <w:vAlign w:val="center"/>
                  </w:tcPr>
                  <w:p w:rsidR="00C1206B" w:rsidRPr="000A1EAF" w:rsidRDefault="00C1206B" w:rsidP="00ED1034">
                    <w:pPr>
                      <w:snapToGrid w:val="0"/>
                      <w:spacing w:line="300" w:lineRule="auto"/>
                      <w:ind w:firstLine="200"/>
                      <w:jc w:val="right"/>
                      <w:rPr>
                        <w:rFonts w:asciiTheme="minorEastAsia" w:hAnsiTheme="minorEastAsia"/>
                        <w:sz w:val="18"/>
                        <w:szCs w:val="18"/>
                      </w:rPr>
                    </w:pPr>
                    <w:r w:rsidRPr="000A1EAF">
                      <w:rPr>
                        <w:rFonts w:asciiTheme="minorEastAsia" w:hAnsiTheme="minorEastAsia"/>
                        <w:sz w:val="18"/>
                        <w:szCs w:val="18"/>
                      </w:rPr>
                      <w:t>5,376,358.52</w:t>
                    </w:r>
                  </w:p>
                </w:tc>
                <w:tc>
                  <w:tcPr>
                    <w:tcW w:w="1000" w:type="pct"/>
                    <w:shd w:val="clear" w:color="auto" w:fill="auto"/>
                    <w:vAlign w:val="center"/>
                  </w:tcPr>
                  <w:p w:rsidR="00C1206B" w:rsidRPr="000A1EAF" w:rsidRDefault="00C1206B" w:rsidP="00ED1034">
                    <w:pPr>
                      <w:snapToGrid w:val="0"/>
                      <w:spacing w:line="300" w:lineRule="auto"/>
                      <w:ind w:firstLine="200"/>
                      <w:jc w:val="right"/>
                      <w:rPr>
                        <w:rFonts w:asciiTheme="minorEastAsia" w:hAnsiTheme="minorEastAsia"/>
                        <w:sz w:val="18"/>
                        <w:szCs w:val="18"/>
                      </w:rPr>
                    </w:pPr>
                    <w:r w:rsidRPr="000A1EAF">
                      <w:rPr>
                        <w:rFonts w:asciiTheme="minorEastAsia" w:hAnsiTheme="minorEastAsia"/>
                        <w:sz w:val="18"/>
                        <w:szCs w:val="18"/>
                      </w:rPr>
                      <w:t>579,997.88</w:t>
                    </w:r>
                  </w:p>
                </w:tc>
                <w:tc>
                  <w:tcPr>
                    <w:tcW w:w="1000" w:type="pct"/>
                    <w:shd w:val="clear" w:color="auto" w:fill="auto"/>
                    <w:vAlign w:val="center"/>
                  </w:tcPr>
                  <w:p w:rsidR="00C1206B" w:rsidRPr="000A1EAF" w:rsidRDefault="00C1206B" w:rsidP="00ED1034">
                    <w:pPr>
                      <w:snapToGrid w:val="0"/>
                      <w:spacing w:line="300" w:lineRule="auto"/>
                      <w:ind w:firstLine="200"/>
                      <w:jc w:val="right"/>
                      <w:rPr>
                        <w:rFonts w:asciiTheme="minorEastAsia" w:hAnsiTheme="minorEastAsia"/>
                        <w:sz w:val="18"/>
                        <w:szCs w:val="18"/>
                      </w:rPr>
                    </w:pPr>
                    <w:r w:rsidRPr="000A1EAF">
                      <w:rPr>
                        <w:rFonts w:asciiTheme="minorEastAsia" w:hAnsiTheme="minorEastAsia"/>
                        <w:sz w:val="18"/>
                        <w:szCs w:val="18"/>
                      </w:rPr>
                      <w:t>579,997.88</w:t>
                    </w:r>
                  </w:p>
                </w:tc>
              </w:tr>
              <w:tr w:rsidR="00C1206B" w:rsidRPr="001D0EB7" w:rsidTr="00ED1034">
                <w:trPr>
                  <w:trHeight w:val="170"/>
                  <w:jc w:val="center"/>
                </w:trPr>
                <w:tc>
                  <w:tcPr>
                    <w:tcW w:w="885" w:type="pct"/>
                    <w:shd w:val="clear" w:color="auto" w:fill="auto"/>
                    <w:vAlign w:val="center"/>
                  </w:tcPr>
                  <w:p w:rsidR="00C1206B" w:rsidRPr="000A1EAF" w:rsidRDefault="00C1206B" w:rsidP="00ED1034">
                    <w:pPr>
                      <w:pStyle w:val="msonospacing0"/>
                      <w:widowControl/>
                      <w:snapToGrid w:val="0"/>
                      <w:spacing w:line="300" w:lineRule="auto"/>
                      <w:ind w:firstLine="200"/>
                      <w:jc w:val="center"/>
                      <w:rPr>
                        <w:rFonts w:asciiTheme="minorEastAsia" w:eastAsiaTheme="minorEastAsia" w:hAnsiTheme="minorEastAsia"/>
                        <w:sz w:val="18"/>
                        <w:szCs w:val="18"/>
                      </w:rPr>
                    </w:pPr>
                    <w:r w:rsidRPr="000A1EAF">
                      <w:rPr>
                        <w:rFonts w:asciiTheme="minorEastAsia" w:eastAsiaTheme="minorEastAsia" w:hAnsiTheme="minorEastAsia"/>
                        <w:sz w:val="18"/>
                        <w:szCs w:val="18"/>
                      </w:rPr>
                      <w:t>合计</w:t>
                    </w:r>
                  </w:p>
                </w:tc>
                <w:tc>
                  <w:tcPr>
                    <w:tcW w:w="962" w:type="pct"/>
                    <w:shd w:val="clear" w:color="auto" w:fill="auto"/>
                    <w:vAlign w:val="center"/>
                  </w:tcPr>
                  <w:p w:rsidR="00C1206B" w:rsidRPr="000A1EAF" w:rsidRDefault="00C1206B" w:rsidP="00ED1034">
                    <w:pPr>
                      <w:snapToGrid w:val="0"/>
                      <w:spacing w:line="300" w:lineRule="auto"/>
                      <w:ind w:firstLine="200"/>
                      <w:jc w:val="right"/>
                      <w:rPr>
                        <w:rFonts w:asciiTheme="minorEastAsia" w:hAnsiTheme="minorEastAsia"/>
                        <w:sz w:val="18"/>
                        <w:szCs w:val="18"/>
                      </w:rPr>
                    </w:pPr>
                    <w:r w:rsidRPr="000A1EAF">
                      <w:rPr>
                        <w:rFonts w:asciiTheme="minorEastAsia" w:hAnsiTheme="minorEastAsia"/>
                        <w:sz w:val="18"/>
                        <w:szCs w:val="18"/>
                      </w:rPr>
                      <w:t>77,675,348.56</w:t>
                    </w:r>
                  </w:p>
                </w:tc>
                <w:tc>
                  <w:tcPr>
                    <w:tcW w:w="1153" w:type="pct"/>
                    <w:shd w:val="clear" w:color="auto" w:fill="auto"/>
                    <w:vAlign w:val="center"/>
                  </w:tcPr>
                  <w:p w:rsidR="00C1206B" w:rsidRPr="000A1EAF" w:rsidRDefault="00C1206B" w:rsidP="00ED1034">
                    <w:pPr>
                      <w:snapToGrid w:val="0"/>
                      <w:spacing w:line="300" w:lineRule="auto"/>
                      <w:ind w:firstLine="200"/>
                      <w:jc w:val="right"/>
                      <w:rPr>
                        <w:rFonts w:asciiTheme="minorEastAsia" w:hAnsiTheme="minorEastAsia"/>
                        <w:sz w:val="18"/>
                        <w:szCs w:val="18"/>
                      </w:rPr>
                    </w:pPr>
                    <w:r w:rsidRPr="000A1EAF">
                      <w:rPr>
                        <w:rFonts w:asciiTheme="minorEastAsia" w:hAnsiTheme="minorEastAsia"/>
                        <w:sz w:val="18"/>
                        <w:szCs w:val="18"/>
                      </w:rPr>
                      <w:t>76,875,348.56</w:t>
                    </w:r>
                  </w:p>
                </w:tc>
                <w:tc>
                  <w:tcPr>
                    <w:tcW w:w="1000" w:type="pct"/>
                    <w:shd w:val="clear" w:color="auto" w:fill="auto"/>
                    <w:vAlign w:val="center"/>
                  </w:tcPr>
                  <w:p w:rsidR="00C1206B" w:rsidRPr="000A1EAF" w:rsidRDefault="00C1206B" w:rsidP="00ED1034">
                    <w:pPr>
                      <w:snapToGrid w:val="0"/>
                      <w:spacing w:line="300" w:lineRule="auto"/>
                      <w:ind w:firstLine="200"/>
                      <w:jc w:val="right"/>
                      <w:rPr>
                        <w:rFonts w:asciiTheme="minorEastAsia" w:hAnsiTheme="minorEastAsia"/>
                        <w:sz w:val="18"/>
                        <w:szCs w:val="18"/>
                      </w:rPr>
                    </w:pPr>
                    <w:r w:rsidRPr="000A1EAF">
                      <w:rPr>
                        <w:rFonts w:asciiTheme="minorEastAsia" w:hAnsiTheme="minorEastAsia"/>
                        <w:sz w:val="18"/>
                        <w:szCs w:val="18"/>
                      </w:rPr>
                      <w:t>68,943,483.33</w:t>
                    </w:r>
                  </w:p>
                </w:tc>
                <w:tc>
                  <w:tcPr>
                    <w:tcW w:w="1000" w:type="pct"/>
                    <w:shd w:val="clear" w:color="auto" w:fill="auto"/>
                    <w:vAlign w:val="center"/>
                  </w:tcPr>
                  <w:p w:rsidR="00C1206B" w:rsidRPr="000A1EAF" w:rsidRDefault="00C1206B" w:rsidP="00ED1034">
                    <w:pPr>
                      <w:snapToGrid w:val="0"/>
                      <w:spacing w:line="300" w:lineRule="auto"/>
                      <w:ind w:firstLine="200"/>
                      <w:jc w:val="right"/>
                      <w:rPr>
                        <w:rFonts w:asciiTheme="minorEastAsia" w:hAnsiTheme="minorEastAsia"/>
                        <w:sz w:val="18"/>
                        <w:szCs w:val="18"/>
                      </w:rPr>
                    </w:pPr>
                    <w:r w:rsidRPr="000A1EAF">
                      <w:rPr>
                        <w:rFonts w:asciiTheme="minorEastAsia" w:hAnsiTheme="minorEastAsia"/>
                        <w:sz w:val="18"/>
                        <w:szCs w:val="18"/>
                      </w:rPr>
                      <w:t>68,943,483.33</w:t>
                    </w:r>
                  </w:p>
                </w:tc>
              </w:tr>
            </w:tbl>
            <w:p w:rsidR="00C1206B" w:rsidRDefault="00C1206B"/>
            <w:p w:rsidR="001D0EB7" w:rsidRPr="001D0EB7" w:rsidRDefault="001D0EB7" w:rsidP="004700B8">
              <w:pPr>
                <w:snapToGrid w:val="0"/>
                <w:spacing w:line="300" w:lineRule="auto"/>
                <w:ind w:firstLineChars="200" w:firstLine="420"/>
                <w:rPr>
                  <w:rFonts w:asciiTheme="minorEastAsia" w:eastAsiaTheme="minorEastAsia" w:hAnsiTheme="minorEastAsia"/>
                </w:rPr>
              </w:pPr>
              <w:r w:rsidRPr="001D0EB7">
                <w:rPr>
                  <w:rFonts w:asciiTheme="minorEastAsia" w:eastAsiaTheme="minorEastAsia" w:hAnsiTheme="minorEastAsia"/>
                </w:rPr>
                <w:t>虽然公司存在部分应收款项因信用风险而产生减值的情况，但发生额占应收账款期末余额的比例较小，且公司已根据信用风险情况合理确认了可能发生的信用风险损失。同时，公司根据历史信用风险损失发生情况采用账龄分析法合理估计了可能发生信用风险损失的比例，并于资产负债表日计提了坏账准备。因此，公司不存在因信用风险的发生而导致公司产生重大损失的情况。</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（3）流动性风险</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lastRenderedPageBreak/>
                <w:t>流动性风险，是指本公司在履行以交付现金或其他金融资产的方式结算的义务时发生资金短缺的风险。管理流动风险时，本公司保持管理层认为充分的现金及现金等价物，并对其进行监控，以满足本公司经营需要，并降低现金流量波动的影响。本公司管理层对银行借款的使用情况进行监控并确保遵守借款协议。同时从主要金融机构获得提供足够备用资金的承诺，以满足短期和长期的资金需求。</w:t>
              </w:r>
            </w:p>
            <w:p w:rsidR="001D0EB7" w:rsidRPr="001D0EB7" w:rsidRDefault="001D0EB7" w:rsidP="004700B8">
              <w:pPr>
                <w:widowControl/>
                <w:tabs>
                  <w:tab w:val="left" w:pos="2077"/>
                  <w:tab w:val="left" w:pos="8196"/>
                </w:tabs>
                <w:snapToGrid w:val="0"/>
                <w:spacing w:line="300" w:lineRule="auto"/>
                <w:ind w:firstLineChars="200" w:firstLine="420"/>
                <w:rPr>
                  <w:rFonts w:asciiTheme="minorEastAsia" w:eastAsiaTheme="minorEastAsia" w:hAnsiTheme="minorEastAsia"/>
                  <w:kern w:val="0"/>
                </w:rPr>
              </w:pPr>
              <w:r w:rsidRPr="001D0EB7">
                <w:rPr>
                  <w:rFonts w:asciiTheme="minorEastAsia" w:eastAsiaTheme="minorEastAsia" w:hAnsiTheme="minorEastAsia"/>
                  <w:kern w:val="0"/>
                </w:rPr>
                <w:t>金融负债到期期限分析：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8"/>
                <w:gridCol w:w="1775"/>
                <w:gridCol w:w="1624"/>
                <w:gridCol w:w="1448"/>
                <w:gridCol w:w="1524"/>
              </w:tblGrid>
              <w:tr w:rsidR="001D0EB7" w:rsidRPr="001D0EB7" w:rsidTr="000A1EAF">
                <w:trPr>
                  <w:trHeight w:val="170"/>
                  <w:jc w:val="center"/>
                </w:trPr>
                <w:tc>
                  <w:tcPr>
                    <w:tcW w:w="2556" w:type="dxa"/>
                    <w:vMerge w:val="restart"/>
                    <w:shd w:val="clear" w:color="auto" w:fill="auto"/>
                    <w:vAlign w:val="center"/>
                  </w:tcPr>
                  <w:p w:rsidR="001D0EB7" w:rsidRPr="000A1EAF" w:rsidRDefault="001D0EB7" w:rsidP="004700B8">
                    <w:pPr>
                      <w:widowControl/>
                      <w:snapToGrid w:val="0"/>
                      <w:spacing w:line="300" w:lineRule="auto"/>
                      <w:ind w:firstLine="200"/>
                      <w:jc w:val="center"/>
                      <w:rPr>
                        <w:rFonts w:asciiTheme="minorEastAsia" w:eastAsiaTheme="minorEastAsia" w:hAnsiTheme="minorEastAsia"/>
                        <w:kern w:val="0"/>
                        <w:sz w:val="18"/>
                        <w:szCs w:val="18"/>
                      </w:rPr>
                    </w:pPr>
                    <w:r w:rsidRPr="000A1EAF">
                      <w:rPr>
                        <w:rFonts w:asciiTheme="minorEastAsia" w:eastAsiaTheme="minorEastAsia" w:hAnsiTheme="minorEastAsia"/>
                        <w:kern w:val="0"/>
                        <w:sz w:val="18"/>
                        <w:szCs w:val="18"/>
                      </w:rPr>
                      <w:t>项目名称</w:t>
                    </w:r>
                  </w:p>
                </w:tc>
                <w:tc>
                  <w:tcPr>
                    <w:tcW w:w="6084" w:type="dxa"/>
                    <w:gridSpan w:val="4"/>
                    <w:shd w:val="clear" w:color="auto" w:fill="auto"/>
                    <w:vAlign w:val="center"/>
                  </w:tcPr>
                  <w:p w:rsidR="001D0EB7" w:rsidRPr="000A1EAF" w:rsidRDefault="001D0EB7" w:rsidP="004700B8">
                    <w:pPr>
                      <w:widowControl/>
                      <w:snapToGrid w:val="0"/>
                      <w:spacing w:line="300" w:lineRule="auto"/>
                      <w:ind w:firstLine="200"/>
                      <w:jc w:val="center"/>
                      <w:rPr>
                        <w:rFonts w:asciiTheme="minorEastAsia" w:eastAsiaTheme="minorEastAsia" w:hAnsiTheme="minorEastAsia"/>
                        <w:kern w:val="0"/>
                        <w:sz w:val="18"/>
                        <w:szCs w:val="18"/>
                      </w:rPr>
                    </w:pPr>
                    <w:r w:rsidRPr="000A1EAF">
                      <w:rPr>
                        <w:rFonts w:asciiTheme="minorEastAsia" w:eastAsiaTheme="minorEastAsia" w:hAnsiTheme="minorEastAsia"/>
                        <w:kern w:val="0"/>
                        <w:sz w:val="18"/>
                        <w:szCs w:val="18"/>
                      </w:rPr>
                      <w:t>2020年12月31日</w:t>
                    </w:r>
                  </w:p>
                </w:tc>
              </w:tr>
              <w:tr w:rsidR="001D0EB7" w:rsidRPr="001D0EB7" w:rsidTr="000A1EAF">
                <w:trPr>
                  <w:trHeight w:val="170"/>
                  <w:jc w:val="center"/>
                </w:trPr>
                <w:tc>
                  <w:tcPr>
                    <w:tcW w:w="2556" w:type="dxa"/>
                    <w:vMerge/>
                    <w:shd w:val="clear" w:color="auto" w:fill="auto"/>
                    <w:vAlign w:val="center"/>
                  </w:tcPr>
                  <w:p w:rsidR="001D0EB7" w:rsidRPr="000A1EAF" w:rsidRDefault="001D0EB7" w:rsidP="004700B8">
                    <w:pPr>
                      <w:snapToGrid w:val="0"/>
                      <w:spacing w:line="300" w:lineRule="auto"/>
                      <w:ind w:firstLine="200"/>
                      <w:rPr>
                        <w:rFonts w:asciiTheme="minorEastAsia" w:eastAsiaTheme="minorEastAsia" w:hAnsiTheme="minorEastAsia"/>
                        <w:sz w:val="18"/>
                        <w:szCs w:val="18"/>
                      </w:rPr>
                    </w:pPr>
                  </w:p>
                </w:tc>
                <w:tc>
                  <w:tcPr>
                    <w:tcW w:w="1695" w:type="dxa"/>
                    <w:shd w:val="clear" w:color="auto" w:fill="auto"/>
                    <w:vAlign w:val="center"/>
                  </w:tcPr>
                  <w:p w:rsidR="001D0EB7" w:rsidRPr="000A1EAF" w:rsidRDefault="001D0EB7" w:rsidP="004700B8">
                    <w:pPr>
                      <w:widowControl/>
                      <w:snapToGrid w:val="0"/>
                      <w:spacing w:line="300" w:lineRule="auto"/>
                      <w:ind w:firstLine="200"/>
                      <w:jc w:val="center"/>
                      <w:rPr>
                        <w:rFonts w:asciiTheme="minorEastAsia" w:eastAsiaTheme="minorEastAsia" w:hAnsiTheme="minorEastAsia"/>
                        <w:kern w:val="0"/>
                        <w:sz w:val="18"/>
                        <w:szCs w:val="18"/>
                      </w:rPr>
                    </w:pPr>
                    <w:r w:rsidRPr="000A1EAF">
                      <w:rPr>
                        <w:rFonts w:asciiTheme="minorEastAsia" w:eastAsiaTheme="minorEastAsia" w:hAnsiTheme="minorEastAsia"/>
                        <w:kern w:val="0"/>
                        <w:sz w:val="18"/>
                        <w:szCs w:val="18"/>
                      </w:rPr>
                      <w:t>1年以内</w:t>
                    </w:r>
                  </w:p>
                </w:tc>
                <w:tc>
                  <w:tcPr>
                    <w:tcW w:w="1551" w:type="dxa"/>
                    <w:shd w:val="clear" w:color="auto" w:fill="auto"/>
                    <w:vAlign w:val="center"/>
                  </w:tcPr>
                  <w:p w:rsidR="001D0EB7" w:rsidRPr="000A1EAF" w:rsidRDefault="001D0EB7" w:rsidP="004700B8">
                    <w:pPr>
                      <w:widowControl/>
                      <w:snapToGrid w:val="0"/>
                      <w:spacing w:line="300" w:lineRule="auto"/>
                      <w:ind w:firstLine="200"/>
                      <w:jc w:val="center"/>
                      <w:rPr>
                        <w:rFonts w:asciiTheme="minorEastAsia" w:eastAsiaTheme="minorEastAsia" w:hAnsiTheme="minorEastAsia"/>
                        <w:kern w:val="0"/>
                        <w:sz w:val="18"/>
                        <w:szCs w:val="18"/>
                      </w:rPr>
                    </w:pPr>
                    <w:r w:rsidRPr="000A1EAF">
                      <w:rPr>
                        <w:rFonts w:asciiTheme="minorEastAsia" w:eastAsiaTheme="minorEastAsia" w:hAnsiTheme="minorEastAsia"/>
                        <w:kern w:val="0"/>
                        <w:sz w:val="18"/>
                        <w:szCs w:val="18"/>
                      </w:rPr>
                      <w:t>1至2年</w:t>
                    </w:r>
                  </w:p>
                </w:tc>
                <w:tc>
                  <w:tcPr>
                    <w:tcW w:w="1383" w:type="dxa"/>
                    <w:shd w:val="clear" w:color="auto" w:fill="auto"/>
                    <w:vAlign w:val="center"/>
                  </w:tcPr>
                  <w:p w:rsidR="001D0EB7" w:rsidRPr="000A1EAF" w:rsidRDefault="001D0EB7" w:rsidP="004700B8">
                    <w:pPr>
                      <w:widowControl/>
                      <w:snapToGrid w:val="0"/>
                      <w:spacing w:line="300" w:lineRule="auto"/>
                      <w:ind w:firstLine="200"/>
                      <w:jc w:val="center"/>
                      <w:rPr>
                        <w:rFonts w:asciiTheme="minorEastAsia" w:eastAsiaTheme="minorEastAsia" w:hAnsiTheme="minorEastAsia"/>
                        <w:kern w:val="0"/>
                        <w:sz w:val="18"/>
                        <w:szCs w:val="18"/>
                      </w:rPr>
                    </w:pPr>
                    <w:r w:rsidRPr="000A1EAF">
                      <w:rPr>
                        <w:rFonts w:asciiTheme="minorEastAsia" w:eastAsiaTheme="minorEastAsia" w:hAnsiTheme="minorEastAsia"/>
                        <w:kern w:val="0"/>
                        <w:sz w:val="18"/>
                        <w:szCs w:val="18"/>
                      </w:rPr>
                      <w:t>2至3年</w:t>
                    </w:r>
                  </w:p>
                </w:tc>
                <w:tc>
                  <w:tcPr>
                    <w:tcW w:w="1455" w:type="dxa"/>
                    <w:shd w:val="clear" w:color="auto" w:fill="auto"/>
                    <w:vAlign w:val="center"/>
                  </w:tcPr>
                  <w:p w:rsidR="001D0EB7" w:rsidRPr="000A1EAF" w:rsidRDefault="001D0EB7" w:rsidP="004700B8">
                    <w:pPr>
                      <w:widowControl/>
                      <w:snapToGrid w:val="0"/>
                      <w:spacing w:line="300" w:lineRule="auto"/>
                      <w:ind w:firstLine="200"/>
                      <w:jc w:val="center"/>
                      <w:rPr>
                        <w:rFonts w:asciiTheme="minorEastAsia" w:eastAsiaTheme="minorEastAsia" w:hAnsiTheme="minorEastAsia"/>
                        <w:kern w:val="0"/>
                        <w:sz w:val="18"/>
                        <w:szCs w:val="18"/>
                      </w:rPr>
                    </w:pPr>
                    <w:r w:rsidRPr="000A1EAF">
                      <w:rPr>
                        <w:rFonts w:asciiTheme="minorEastAsia" w:eastAsiaTheme="minorEastAsia" w:hAnsiTheme="minorEastAsia"/>
                        <w:kern w:val="0"/>
                        <w:sz w:val="18"/>
                        <w:szCs w:val="18"/>
                      </w:rPr>
                      <w:t>3年以上</w:t>
                    </w:r>
                  </w:p>
                </w:tc>
              </w:tr>
              <w:tr w:rsidR="001D0EB7" w:rsidRPr="001D0EB7" w:rsidTr="000A1EAF">
                <w:trPr>
                  <w:trHeight w:val="170"/>
                  <w:jc w:val="center"/>
                </w:trPr>
                <w:tc>
                  <w:tcPr>
                    <w:tcW w:w="2556" w:type="dxa"/>
                    <w:shd w:val="clear" w:color="auto" w:fill="auto"/>
                    <w:vAlign w:val="center"/>
                  </w:tcPr>
                  <w:p w:rsidR="001D0EB7" w:rsidRPr="000A1EAF" w:rsidRDefault="001D0EB7" w:rsidP="004700B8">
                    <w:pPr>
                      <w:widowControl/>
                      <w:snapToGrid w:val="0"/>
                      <w:spacing w:line="300" w:lineRule="auto"/>
                      <w:ind w:firstLine="200"/>
                      <w:jc w:val="left"/>
                      <w:rPr>
                        <w:rFonts w:asciiTheme="minorEastAsia" w:eastAsiaTheme="minorEastAsia" w:hAnsiTheme="minorEastAsia"/>
                        <w:kern w:val="0"/>
                        <w:sz w:val="18"/>
                        <w:szCs w:val="18"/>
                      </w:rPr>
                    </w:pPr>
                    <w:r w:rsidRPr="000A1EAF">
                      <w:rPr>
                        <w:rFonts w:asciiTheme="minorEastAsia" w:eastAsiaTheme="minorEastAsia" w:hAnsiTheme="minorEastAsia"/>
                        <w:kern w:val="0"/>
                        <w:sz w:val="18"/>
                        <w:szCs w:val="18"/>
                      </w:rPr>
                      <w:t>短期借款</w:t>
                    </w:r>
                  </w:p>
                </w:tc>
                <w:tc>
                  <w:tcPr>
                    <w:tcW w:w="1695" w:type="dxa"/>
                    <w:shd w:val="clear" w:color="auto" w:fill="auto"/>
                    <w:vAlign w:val="center"/>
                  </w:tcPr>
                  <w:p w:rsidR="001D0EB7" w:rsidRPr="000A1EAF" w:rsidRDefault="001D0EB7" w:rsidP="004700B8">
                    <w:pPr>
                      <w:snapToGrid w:val="0"/>
                      <w:spacing w:line="300" w:lineRule="auto"/>
                      <w:ind w:firstLine="200"/>
                      <w:jc w:val="right"/>
                      <w:rPr>
                        <w:rFonts w:asciiTheme="minorEastAsia" w:eastAsiaTheme="minorEastAsia" w:hAnsiTheme="minorEastAsia"/>
                        <w:sz w:val="18"/>
                        <w:szCs w:val="18"/>
                      </w:rPr>
                    </w:pPr>
                    <w:r w:rsidRPr="000A1EAF">
                      <w:rPr>
                        <w:rFonts w:asciiTheme="minorEastAsia" w:eastAsiaTheme="minorEastAsia" w:hAnsiTheme="minorEastAsia"/>
                        <w:sz w:val="18"/>
                        <w:szCs w:val="18"/>
                      </w:rPr>
                      <w:t>175,888,966.66</w:t>
                    </w:r>
                  </w:p>
                </w:tc>
                <w:tc>
                  <w:tcPr>
                    <w:tcW w:w="1551" w:type="dxa"/>
                    <w:shd w:val="clear" w:color="auto" w:fill="auto"/>
                    <w:vAlign w:val="center"/>
                  </w:tcPr>
                  <w:p w:rsidR="001D0EB7" w:rsidRPr="000A1EAF" w:rsidRDefault="001D0EB7" w:rsidP="004700B8">
                    <w:pPr>
                      <w:snapToGrid w:val="0"/>
                      <w:spacing w:line="300" w:lineRule="auto"/>
                      <w:ind w:firstLine="200"/>
                      <w:jc w:val="right"/>
                      <w:rPr>
                        <w:rFonts w:asciiTheme="minorEastAsia" w:eastAsiaTheme="minorEastAsia" w:hAnsiTheme="minorEastAsia"/>
                        <w:sz w:val="18"/>
                        <w:szCs w:val="18"/>
                      </w:rPr>
                    </w:pPr>
                  </w:p>
                </w:tc>
                <w:tc>
                  <w:tcPr>
                    <w:tcW w:w="1383" w:type="dxa"/>
                    <w:shd w:val="clear" w:color="auto" w:fill="auto"/>
                    <w:vAlign w:val="center"/>
                  </w:tcPr>
                  <w:p w:rsidR="001D0EB7" w:rsidRPr="000A1EAF" w:rsidRDefault="001D0EB7" w:rsidP="004700B8">
                    <w:pPr>
                      <w:snapToGrid w:val="0"/>
                      <w:spacing w:line="300" w:lineRule="auto"/>
                      <w:ind w:firstLine="200"/>
                      <w:jc w:val="right"/>
                      <w:rPr>
                        <w:rFonts w:asciiTheme="minorEastAsia" w:eastAsiaTheme="minorEastAsia" w:hAnsiTheme="minorEastAsia"/>
                        <w:sz w:val="18"/>
                        <w:szCs w:val="18"/>
                      </w:rPr>
                    </w:pPr>
                    <w:r w:rsidRPr="000A1EAF">
                      <w:rPr>
                        <w:rFonts w:asciiTheme="minorEastAsia" w:eastAsiaTheme="minorEastAsia" w:hAnsiTheme="minorEastAsia"/>
                        <w:sz w:val="18"/>
                        <w:szCs w:val="18"/>
                      </w:rPr>
                      <w:t>-</w:t>
                    </w:r>
                  </w:p>
                </w:tc>
                <w:tc>
                  <w:tcPr>
                    <w:tcW w:w="1455" w:type="dxa"/>
                    <w:shd w:val="clear" w:color="auto" w:fill="auto"/>
                    <w:vAlign w:val="center"/>
                  </w:tcPr>
                  <w:p w:rsidR="001D0EB7" w:rsidRPr="000A1EAF" w:rsidRDefault="001D0EB7" w:rsidP="004700B8">
                    <w:pPr>
                      <w:snapToGrid w:val="0"/>
                      <w:spacing w:line="300" w:lineRule="auto"/>
                      <w:ind w:firstLine="200"/>
                      <w:jc w:val="right"/>
                      <w:rPr>
                        <w:rFonts w:asciiTheme="minorEastAsia" w:eastAsiaTheme="minorEastAsia" w:hAnsiTheme="minorEastAsia"/>
                        <w:sz w:val="18"/>
                        <w:szCs w:val="18"/>
                      </w:rPr>
                    </w:pPr>
                    <w:r w:rsidRPr="000A1EAF">
                      <w:rPr>
                        <w:rFonts w:asciiTheme="minorEastAsia" w:eastAsiaTheme="minorEastAsia" w:hAnsiTheme="minorEastAsia"/>
                        <w:sz w:val="18"/>
                        <w:szCs w:val="18"/>
                      </w:rPr>
                      <w:t>-</w:t>
                    </w:r>
                  </w:p>
                </w:tc>
              </w:tr>
              <w:tr w:rsidR="001D0EB7" w:rsidRPr="001D0EB7" w:rsidTr="000A1EAF">
                <w:trPr>
                  <w:trHeight w:val="170"/>
                  <w:jc w:val="center"/>
                </w:trPr>
                <w:tc>
                  <w:tcPr>
                    <w:tcW w:w="2556" w:type="dxa"/>
                    <w:shd w:val="clear" w:color="auto" w:fill="auto"/>
                    <w:vAlign w:val="center"/>
                  </w:tcPr>
                  <w:p w:rsidR="001D0EB7" w:rsidRPr="000A1EAF" w:rsidRDefault="001D0EB7" w:rsidP="004700B8">
                    <w:pPr>
                      <w:widowControl/>
                      <w:snapToGrid w:val="0"/>
                      <w:spacing w:line="300" w:lineRule="auto"/>
                      <w:ind w:firstLine="200"/>
                      <w:jc w:val="left"/>
                      <w:rPr>
                        <w:rFonts w:asciiTheme="minorEastAsia" w:eastAsiaTheme="minorEastAsia" w:hAnsiTheme="minorEastAsia"/>
                        <w:kern w:val="0"/>
                        <w:sz w:val="18"/>
                        <w:szCs w:val="18"/>
                      </w:rPr>
                    </w:pPr>
                    <w:r w:rsidRPr="000A1EAF">
                      <w:rPr>
                        <w:rFonts w:asciiTheme="minorEastAsia" w:eastAsiaTheme="minorEastAsia" w:hAnsiTheme="minorEastAsia"/>
                        <w:kern w:val="0"/>
                        <w:sz w:val="18"/>
                        <w:szCs w:val="18"/>
                      </w:rPr>
                      <w:t>应付票据</w:t>
                    </w:r>
                  </w:p>
                </w:tc>
                <w:tc>
                  <w:tcPr>
                    <w:tcW w:w="1695" w:type="dxa"/>
                    <w:shd w:val="clear" w:color="auto" w:fill="auto"/>
                    <w:vAlign w:val="center"/>
                  </w:tcPr>
                  <w:p w:rsidR="001D0EB7" w:rsidRPr="000A1EAF" w:rsidRDefault="001D0EB7" w:rsidP="004700B8">
                    <w:pPr>
                      <w:snapToGrid w:val="0"/>
                      <w:spacing w:line="300" w:lineRule="auto"/>
                      <w:ind w:firstLine="200"/>
                      <w:jc w:val="right"/>
                      <w:rPr>
                        <w:rFonts w:asciiTheme="minorEastAsia" w:eastAsiaTheme="minorEastAsia" w:hAnsiTheme="minorEastAsia"/>
                        <w:sz w:val="18"/>
                        <w:szCs w:val="18"/>
                      </w:rPr>
                    </w:pPr>
                    <w:r w:rsidRPr="000A1EAF">
                      <w:rPr>
                        <w:rFonts w:asciiTheme="minorEastAsia" w:eastAsiaTheme="minorEastAsia" w:hAnsiTheme="minorEastAsia"/>
                        <w:sz w:val="18"/>
                        <w:szCs w:val="18"/>
                      </w:rPr>
                      <w:t>25,224,736.03</w:t>
                    </w:r>
                  </w:p>
                </w:tc>
                <w:tc>
                  <w:tcPr>
                    <w:tcW w:w="1551" w:type="dxa"/>
                    <w:shd w:val="clear" w:color="auto" w:fill="auto"/>
                    <w:vAlign w:val="center"/>
                  </w:tcPr>
                  <w:p w:rsidR="001D0EB7" w:rsidRPr="000A1EAF" w:rsidRDefault="001D0EB7" w:rsidP="004700B8">
                    <w:pPr>
                      <w:snapToGrid w:val="0"/>
                      <w:spacing w:line="300" w:lineRule="auto"/>
                      <w:ind w:firstLine="200"/>
                      <w:jc w:val="right"/>
                      <w:rPr>
                        <w:rFonts w:asciiTheme="minorEastAsia" w:eastAsiaTheme="minorEastAsia" w:hAnsiTheme="minorEastAsia"/>
                        <w:sz w:val="18"/>
                        <w:szCs w:val="18"/>
                      </w:rPr>
                    </w:pPr>
                  </w:p>
                </w:tc>
                <w:tc>
                  <w:tcPr>
                    <w:tcW w:w="1383" w:type="dxa"/>
                    <w:shd w:val="clear" w:color="auto" w:fill="auto"/>
                    <w:vAlign w:val="center"/>
                  </w:tcPr>
                  <w:p w:rsidR="001D0EB7" w:rsidRPr="000A1EAF" w:rsidRDefault="001D0EB7" w:rsidP="004700B8">
                    <w:pPr>
                      <w:snapToGrid w:val="0"/>
                      <w:spacing w:line="300" w:lineRule="auto"/>
                      <w:ind w:firstLine="200"/>
                      <w:jc w:val="right"/>
                      <w:rPr>
                        <w:rFonts w:asciiTheme="minorEastAsia" w:eastAsiaTheme="minorEastAsia" w:hAnsiTheme="minorEastAsia"/>
                        <w:sz w:val="18"/>
                        <w:szCs w:val="18"/>
                      </w:rPr>
                    </w:pPr>
                    <w:r w:rsidRPr="000A1EAF">
                      <w:rPr>
                        <w:rFonts w:asciiTheme="minorEastAsia" w:eastAsiaTheme="minorEastAsia" w:hAnsiTheme="minorEastAsia"/>
                        <w:sz w:val="18"/>
                        <w:szCs w:val="18"/>
                      </w:rPr>
                      <w:t>-</w:t>
                    </w:r>
                  </w:p>
                </w:tc>
                <w:tc>
                  <w:tcPr>
                    <w:tcW w:w="1455" w:type="dxa"/>
                    <w:shd w:val="clear" w:color="auto" w:fill="auto"/>
                    <w:vAlign w:val="center"/>
                  </w:tcPr>
                  <w:p w:rsidR="001D0EB7" w:rsidRPr="000A1EAF" w:rsidRDefault="001D0EB7" w:rsidP="004700B8">
                    <w:pPr>
                      <w:snapToGrid w:val="0"/>
                      <w:spacing w:line="300" w:lineRule="auto"/>
                      <w:ind w:firstLine="200"/>
                      <w:jc w:val="right"/>
                      <w:rPr>
                        <w:rFonts w:asciiTheme="minorEastAsia" w:eastAsiaTheme="minorEastAsia" w:hAnsiTheme="minorEastAsia"/>
                        <w:sz w:val="18"/>
                        <w:szCs w:val="18"/>
                      </w:rPr>
                    </w:pPr>
                    <w:r w:rsidRPr="000A1EAF">
                      <w:rPr>
                        <w:rFonts w:asciiTheme="minorEastAsia" w:eastAsiaTheme="minorEastAsia" w:hAnsiTheme="minorEastAsia"/>
                        <w:sz w:val="18"/>
                        <w:szCs w:val="18"/>
                      </w:rPr>
                      <w:t>-</w:t>
                    </w:r>
                  </w:p>
                </w:tc>
              </w:tr>
              <w:tr w:rsidR="001D0EB7" w:rsidRPr="001D0EB7" w:rsidTr="000A1EAF">
                <w:trPr>
                  <w:trHeight w:val="170"/>
                  <w:jc w:val="center"/>
                </w:trPr>
                <w:tc>
                  <w:tcPr>
                    <w:tcW w:w="2556" w:type="dxa"/>
                    <w:shd w:val="clear" w:color="auto" w:fill="auto"/>
                    <w:vAlign w:val="center"/>
                  </w:tcPr>
                  <w:p w:rsidR="001D0EB7" w:rsidRPr="000A1EAF" w:rsidRDefault="001D0EB7" w:rsidP="004700B8">
                    <w:pPr>
                      <w:widowControl/>
                      <w:snapToGrid w:val="0"/>
                      <w:spacing w:line="300" w:lineRule="auto"/>
                      <w:ind w:firstLine="200"/>
                      <w:jc w:val="left"/>
                      <w:rPr>
                        <w:rFonts w:asciiTheme="minorEastAsia" w:eastAsiaTheme="minorEastAsia" w:hAnsiTheme="minorEastAsia"/>
                        <w:kern w:val="0"/>
                        <w:sz w:val="18"/>
                        <w:szCs w:val="18"/>
                      </w:rPr>
                    </w:pPr>
                    <w:r w:rsidRPr="000A1EAF">
                      <w:rPr>
                        <w:rFonts w:asciiTheme="minorEastAsia" w:eastAsiaTheme="minorEastAsia" w:hAnsiTheme="minorEastAsia"/>
                        <w:kern w:val="0"/>
                        <w:sz w:val="18"/>
                        <w:szCs w:val="18"/>
                      </w:rPr>
                      <w:t>应付账款</w:t>
                    </w:r>
                  </w:p>
                </w:tc>
                <w:tc>
                  <w:tcPr>
                    <w:tcW w:w="1695" w:type="dxa"/>
                    <w:shd w:val="clear" w:color="auto" w:fill="auto"/>
                    <w:vAlign w:val="center"/>
                  </w:tcPr>
                  <w:p w:rsidR="001D0EB7" w:rsidRPr="000A1EAF" w:rsidRDefault="001D0EB7" w:rsidP="004700B8">
                    <w:pPr>
                      <w:snapToGrid w:val="0"/>
                      <w:spacing w:line="300" w:lineRule="auto"/>
                      <w:ind w:firstLine="200"/>
                      <w:jc w:val="right"/>
                      <w:rPr>
                        <w:rFonts w:asciiTheme="minorEastAsia" w:eastAsiaTheme="minorEastAsia" w:hAnsiTheme="minorEastAsia"/>
                        <w:sz w:val="18"/>
                        <w:szCs w:val="18"/>
                      </w:rPr>
                    </w:pPr>
                    <w:r w:rsidRPr="000A1EAF">
                      <w:rPr>
                        <w:rFonts w:asciiTheme="minorEastAsia" w:eastAsiaTheme="minorEastAsia" w:hAnsiTheme="minorEastAsia"/>
                        <w:sz w:val="18"/>
                        <w:szCs w:val="18"/>
                      </w:rPr>
                      <w:t>159,560,606.47</w:t>
                    </w:r>
                  </w:p>
                </w:tc>
                <w:tc>
                  <w:tcPr>
                    <w:tcW w:w="1551" w:type="dxa"/>
                    <w:shd w:val="clear" w:color="auto" w:fill="auto"/>
                    <w:vAlign w:val="center"/>
                  </w:tcPr>
                  <w:p w:rsidR="001D0EB7" w:rsidRPr="000A1EAF" w:rsidRDefault="001D0EB7" w:rsidP="004700B8">
                    <w:pPr>
                      <w:snapToGrid w:val="0"/>
                      <w:spacing w:line="300" w:lineRule="auto"/>
                      <w:ind w:firstLine="200"/>
                      <w:jc w:val="right"/>
                      <w:rPr>
                        <w:rFonts w:asciiTheme="minorEastAsia" w:eastAsiaTheme="minorEastAsia" w:hAnsiTheme="minorEastAsia"/>
                        <w:sz w:val="18"/>
                        <w:szCs w:val="18"/>
                      </w:rPr>
                    </w:pPr>
                  </w:p>
                </w:tc>
                <w:tc>
                  <w:tcPr>
                    <w:tcW w:w="1383" w:type="dxa"/>
                    <w:shd w:val="clear" w:color="auto" w:fill="auto"/>
                    <w:vAlign w:val="center"/>
                  </w:tcPr>
                  <w:p w:rsidR="001D0EB7" w:rsidRPr="000A1EAF" w:rsidRDefault="001D0EB7" w:rsidP="004700B8">
                    <w:pPr>
                      <w:snapToGrid w:val="0"/>
                      <w:spacing w:line="300" w:lineRule="auto"/>
                      <w:ind w:firstLine="200"/>
                      <w:jc w:val="right"/>
                      <w:rPr>
                        <w:rFonts w:asciiTheme="minorEastAsia" w:eastAsiaTheme="minorEastAsia" w:hAnsiTheme="minorEastAsia"/>
                        <w:sz w:val="18"/>
                        <w:szCs w:val="18"/>
                      </w:rPr>
                    </w:pPr>
                    <w:r w:rsidRPr="000A1EAF">
                      <w:rPr>
                        <w:rFonts w:asciiTheme="minorEastAsia" w:eastAsiaTheme="minorEastAsia" w:hAnsiTheme="minorEastAsia"/>
                        <w:sz w:val="18"/>
                        <w:szCs w:val="18"/>
                      </w:rPr>
                      <w:t>-</w:t>
                    </w:r>
                  </w:p>
                </w:tc>
                <w:tc>
                  <w:tcPr>
                    <w:tcW w:w="1455" w:type="dxa"/>
                    <w:shd w:val="clear" w:color="auto" w:fill="auto"/>
                    <w:vAlign w:val="center"/>
                  </w:tcPr>
                  <w:p w:rsidR="001D0EB7" w:rsidRPr="000A1EAF" w:rsidRDefault="001D0EB7" w:rsidP="004700B8">
                    <w:pPr>
                      <w:snapToGrid w:val="0"/>
                      <w:spacing w:line="300" w:lineRule="auto"/>
                      <w:ind w:firstLine="200"/>
                      <w:jc w:val="right"/>
                      <w:rPr>
                        <w:rFonts w:asciiTheme="minorEastAsia" w:eastAsiaTheme="minorEastAsia" w:hAnsiTheme="minorEastAsia"/>
                        <w:sz w:val="18"/>
                        <w:szCs w:val="18"/>
                      </w:rPr>
                    </w:pPr>
                    <w:r w:rsidRPr="000A1EAF">
                      <w:rPr>
                        <w:rFonts w:asciiTheme="minorEastAsia" w:eastAsiaTheme="minorEastAsia" w:hAnsiTheme="minorEastAsia"/>
                        <w:sz w:val="18"/>
                        <w:szCs w:val="18"/>
                      </w:rPr>
                      <w:t>-</w:t>
                    </w:r>
                  </w:p>
                </w:tc>
              </w:tr>
              <w:tr w:rsidR="001D0EB7" w:rsidRPr="001D0EB7" w:rsidTr="000A1EAF">
                <w:trPr>
                  <w:trHeight w:val="170"/>
                  <w:jc w:val="center"/>
                </w:trPr>
                <w:tc>
                  <w:tcPr>
                    <w:tcW w:w="2556" w:type="dxa"/>
                    <w:shd w:val="clear" w:color="auto" w:fill="auto"/>
                    <w:vAlign w:val="center"/>
                  </w:tcPr>
                  <w:p w:rsidR="001D0EB7" w:rsidRPr="000A1EAF" w:rsidRDefault="001D0EB7" w:rsidP="004700B8">
                    <w:pPr>
                      <w:widowControl/>
                      <w:snapToGrid w:val="0"/>
                      <w:spacing w:line="300" w:lineRule="auto"/>
                      <w:ind w:firstLine="200"/>
                      <w:jc w:val="left"/>
                      <w:rPr>
                        <w:rFonts w:asciiTheme="minorEastAsia" w:eastAsiaTheme="minorEastAsia" w:hAnsiTheme="minorEastAsia"/>
                        <w:kern w:val="0"/>
                        <w:sz w:val="18"/>
                        <w:szCs w:val="18"/>
                      </w:rPr>
                    </w:pPr>
                    <w:r w:rsidRPr="000A1EAF">
                      <w:rPr>
                        <w:rFonts w:asciiTheme="minorEastAsia" w:eastAsiaTheme="minorEastAsia" w:hAnsiTheme="minorEastAsia"/>
                        <w:kern w:val="0"/>
                        <w:sz w:val="18"/>
                        <w:szCs w:val="18"/>
                      </w:rPr>
                      <w:t>其他应付款</w:t>
                    </w:r>
                  </w:p>
                </w:tc>
                <w:tc>
                  <w:tcPr>
                    <w:tcW w:w="1695" w:type="dxa"/>
                    <w:shd w:val="clear" w:color="auto" w:fill="auto"/>
                    <w:vAlign w:val="center"/>
                  </w:tcPr>
                  <w:p w:rsidR="001D0EB7" w:rsidRPr="000A1EAF" w:rsidRDefault="001D0EB7" w:rsidP="004700B8">
                    <w:pPr>
                      <w:snapToGrid w:val="0"/>
                      <w:spacing w:line="300" w:lineRule="auto"/>
                      <w:ind w:firstLine="200"/>
                      <w:jc w:val="right"/>
                      <w:rPr>
                        <w:rFonts w:asciiTheme="minorEastAsia" w:eastAsiaTheme="minorEastAsia" w:hAnsiTheme="minorEastAsia"/>
                        <w:sz w:val="18"/>
                        <w:szCs w:val="18"/>
                      </w:rPr>
                    </w:pPr>
                    <w:r w:rsidRPr="000A1EAF">
                      <w:rPr>
                        <w:rFonts w:asciiTheme="minorEastAsia" w:eastAsiaTheme="minorEastAsia" w:hAnsiTheme="minorEastAsia"/>
                        <w:sz w:val="18"/>
                        <w:szCs w:val="18"/>
                      </w:rPr>
                      <w:t xml:space="preserve">10,802,504.37 </w:t>
                    </w:r>
                  </w:p>
                </w:tc>
                <w:tc>
                  <w:tcPr>
                    <w:tcW w:w="1551" w:type="dxa"/>
                    <w:shd w:val="clear" w:color="auto" w:fill="auto"/>
                    <w:vAlign w:val="center"/>
                  </w:tcPr>
                  <w:p w:rsidR="001D0EB7" w:rsidRPr="000A1EAF" w:rsidRDefault="001D0EB7" w:rsidP="004700B8">
                    <w:pPr>
                      <w:snapToGrid w:val="0"/>
                      <w:spacing w:line="300" w:lineRule="auto"/>
                      <w:ind w:firstLine="200"/>
                      <w:jc w:val="right"/>
                      <w:rPr>
                        <w:rFonts w:asciiTheme="minorEastAsia" w:eastAsiaTheme="minorEastAsia" w:hAnsiTheme="minorEastAsia"/>
                        <w:sz w:val="18"/>
                        <w:szCs w:val="18"/>
                      </w:rPr>
                    </w:pPr>
                  </w:p>
                </w:tc>
                <w:tc>
                  <w:tcPr>
                    <w:tcW w:w="1383" w:type="dxa"/>
                    <w:shd w:val="clear" w:color="auto" w:fill="auto"/>
                    <w:vAlign w:val="center"/>
                  </w:tcPr>
                  <w:p w:rsidR="001D0EB7" w:rsidRPr="000A1EAF" w:rsidRDefault="001D0EB7" w:rsidP="004700B8">
                    <w:pPr>
                      <w:snapToGrid w:val="0"/>
                      <w:spacing w:line="300" w:lineRule="auto"/>
                      <w:ind w:firstLine="200"/>
                      <w:jc w:val="right"/>
                      <w:rPr>
                        <w:rFonts w:asciiTheme="minorEastAsia" w:eastAsiaTheme="minorEastAsia" w:hAnsiTheme="minorEastAsia"/>
                        <w:sz w:val="18"/>
                        <w:szCs w:val="18"/>
                      </w:rPr>
                    </w:pPr>
                    <w:r w:rsidRPr="000A1EAF">
                      <w:rPr>
                        <w:rFonts w:asciiTheme="minorEastAsia" w:eastAsiaTheme="minorEastAsia" w:hAnsiTheme="minorEastAsia"/>
                        <w:sz w:val="18"/>
                        <w:szCs w:val="18"/>
                      </w:rPr>
                      <w:t>-</w:t>
                    </w:r>
                  </w:p>
                </w:tc>
                <w:tc>
                  <w:tcPr>
                    <w:tcW w:w="1455" w:type="dxa"/>
                    <w:shd w:val="clear" w:color="auto" w:fill="auto"/>
                    <w:vAlign w:val="center"/>
                  </w:tcPr>
                  <w:p w:rsidR="001D0EB7" w:rsidRPr="000A1EAF" w:rsidRDefault="001D0EB7" w:rsidP="004700B8">
                    <w:pPr>
                      <w:snapToGrid w:val="0"/>
                      <w:spacing w:line="300" w:lineRule="auto"/>
                      <w:ind w:firstLine="200"/>
                      <w:jc w:val="right"/>
                      <w:rPr>
                        <w:rFonts w:asciiTheme="minorEastAsia" w:eastAsiaTheme="minorEastAsia" w:hAnsiTheme="minorEastAsia"/>
                        <w:sz w:val="18"/>
                        <w:szCs w:val="18"/>
                      </w:rPr>
                    </w:pPr>
                    <w:r w:rsidRPr="000A1EAF">
                      <w:rPr>
                        <w:rFonts w:asciiTheme="minorEastAsia" w:eastAsiaTheme="minorEastAsia" w:hAnsiTheme="minorEastAsia"/>
                        <w:sz w:val="18"/>
                        <w:szCs w:val="18"/>
                      </w:rPr>
                      <w:t>-</w:t>
                    </w:r>
                  </w:p>
                </w:tc>
              </w:tr>
              <w:tr w:rsidR="001D0EB7" w:rsidRPr="001D0EB7" w:rsidTr="000A1EAF">
                <w:trPr>
                  <w:trHeight w:val="170"/>
                  <w:jc w:val="center"/>
                </w:trPr>
                <w:tc>
                  <w:tcPr>
                    <w:tcW w:w="2556" w:type="dxa"/>
                    <w:shd w:val="clear" w:color="auto" w:fill="auto"/>
                    <w:vAlign w:val="center"/>
                  </w:tcPr>
                  <w:p w:rsidR="001D0EB7" w:rsidRPr="000A1EAF" w:rsidRDefault="001D0EB7" w:rsidP="004700B8">
                    <w:pPr>
                      <w:widowControl/>
                      <w:snapToGrid w:val="0"/>
                      <w:spacing w:line="300" w:lineRule="auto"/>
                      <w:ind w:firstLine="200"/>
                      <w:jc w:val="left"/>
                      <w:rPr>
                        <w:rFonts w:asciiTheme="minorEastAsia" w:eastAsiaTheme="minorEastAsia" w:hAnsiTheme="minorEastAsia"/>
                        <w:kern w:val="0"/>
                        <w:sz w:val="18"/>
                        <w:szCs w:val="18"/>
                      </w:rPr>
                    </w:pPr>
                    <w:r w:rsidRPr="000A1EAF">
                      <w:rPr>
                        <w:rFonts w:asciiTheme="minorEastAsia" w:eastAsiaTheme="minorEastAsia" w:hAnsiTheme="minorEastAsia"/>
                        <w:kern w:val="0"/>
                        <w:sz w:val="18"/>
                        <w:szCs w:val="18"/>
                      </w:rPr>
                      <w:t>一年内到期的非流动负债</w:t>
                    </w:r>
                  </w:p>
                </w:tc>
                <w:tc>
                  <w:tcPr>
                    <w:tcW w:w="1695" w:type="dxa"/>
                    <w:shd w:val="clear" w:color="auto" w:fill="auto"/>
                    <w:vAlign w:val="center"/>
                  </w:tcPr>
                  <w:p w:rsidR="001D0EB7" w:rsidRPr="000A1EAF" w:rsidRDefault="001D0EB7" w:rsidP="004700B8">
                    <w:pPr>
                      <w:snapToGrid w:val="0"/>
                      <w:spacing w:line="300" w:lineRule="auto"/>
                      <w:ind w:firstLine="200"/>
                      <w:jc w:val="right"/>
                      <w:rPr>
                        <w:rFonts w:asciiTheme="minorEastAsia" w:eastAsiaTheme="minorEastAsia" w:hAnsiTheme="minorEastAsia"/>
                        <w:sz w:val="18"/>
                        <w:szCs w:val="18"/>
                      </w:rPr>
                    </w:pPr>
                    <w:r w:rsidRPr="000A1EAF">
                      <w:rPr>
                        <w:rFonts w:asciiTheme="minorEastAsia" w:eastAsiaTheme="minorEastAsia" w:hAnsiTheme="minorEastAsia"/>
                        <w:sz w:val="18"/>
                        <w:szCs w:val="18"/>
                      </w:rPr>
                      <w:t>7,166,231.54</w:t>
                    </w:r>
                  </w:p>
                </w:tc>
                <w:tc>
                  <w:tcPr>
                    <w:tcW w:w="1551" w:type="dxa"/>
                    <w:shd w:val="clear" w:color="auto" w:fill="auto"/>
                    <w:vAlign w:val="center"/>
                  </w:tcPr>
                  <w:p w:rsidR="001D0EB7" w:rsidRPr="000A1EAF" w:rsidRDefault="001D0EB7" w:rsidP="004700B8">
                    <w:pPr>
                      <w:snapToGrid w:val="0"/>
                      <w:spacing w:line="300" w:lineRule="auto"/>
                      <w:ind w:firstLine="200"/>
                      <w:jc w:val="right"/>
                      <w:rPr>
                        <w:rFonts w:asciiTheme="minorEastAsia" w:eastAsiaTheme="minorEastAsia" w:hAnsiTheme="minorEastAsia"/>
                        <w:sz w:val="18"/>
                        <w:szCs w:val="18"/>
                      </w:rPr>
                    </w:pPr>
                  </w:p>
                </w:tc>
                <w:tc>
                  <w:tcPr>
                    <w:tcW w:w="1383" w:type="dxa"/>
                    <w:shd w:val="clear" w:color="auto" w:fill="auto"/>
                    <w:vAlign w:val="center"/>
                  </w:tcPr>
                  <w:p w:rsidR="001D0EB7" w:rsidRPr="000A1EAF" w:rsidRDefault="001D0EB7" w:rsidP="004700B8">
                    <w:pPr>
                      <w:snapToGrid w:val="0"/>
                      <w:spacing w:line="300" w:lineRule="auto"/>
                      <w:ind w:firstLine="200"/>
                      <w:jc w:val="right"/>
                      <w:rPr>
                        <w:rFonts w:asciiTheme="minorEastAsia" w:eastAsiaTheme="minorEastAsia" w:hAnsiTheme="minorEastAsia"/>
                        <w:sz w:val="18"/>
                        <w:szCs w:val="18"/>
                      </w:rPr>
                    </w:pPr>
                    <w:r w:rsidRPr="000A1EAF">
                      <w:rPr>
                        <w:rFonts w:asciiTheme="minorEastAsia" w:eastAsiaTheme="minorEastAsia" w:hAnsiTheme="minorEastAsia"/>
                        <w:sz w:val="18"/>
                        <w:szCs w:val="18"/>
                      </w:rPr>
                      <w:t>-</w:t>
                    </w:r>
                  </w:p>
                </w:tc>
                <w:tc>
                  <w:tcPr>
                    <w:tcW w:w="1455" w:type="dxa"/>
                    <w:shd w:val="clear" w:color="auto" w:fill="auto"/>
                    <w:vAlign w:val="center"/>
                  </w:tcPr>
                  <w:p w:rsidR="001D0EB7" w:rsidRPr="000A1EAF" w:rsidRDefault="001D0EB7" w:rsidP="004700B8">
                    <w:pPr>
                      <w:snapToGrid w:val="0"/>
                      <w:spacing w:line="300" w:lineRule="auto"/>
                      <w:ind w:firstLine="200"/>
                      <w:jc w:val="right"/>
                      <w:rPr>
                        <w:rFonts w:asciiTheme="minorEastAsia" w:eastAsiaTheme="minorEastAsia" w:hAnsiTheme="minorEastAsia"/>
                        <w:sz w:val="18"/>
                        <w:szCs w:val="18"/>
                      </w:rPr>
                    </w:pPr>
                    <w:r w:rsidRPr="000A1EAF">
                      <w:rPr>
                        <w:rFonts w:asciiTheme="minorEastAsia" w:eastAsiaTheme="minorEastAsia" w:hAnsiTheme="minorEastAsia"/>
                        <w:sz w:val="18"/>
                        <w:szCs w:val="18"/>
                      </w:rPr>
                      <w:t>-</w:t>
                    </w:r>
                  </w:p>
                </w:tc>
              </w:tr>
              <w:tr w:rsidR="001D0EB7" w:rsidRPr="001D0EB7" w:rsidTr="000A1EAF">
                <w:trPr>
                  <w:trHeight w:val="170"/>
                  <w:jc w:val="center"/>
                </w:trPr>
                <w:tc>
                  <w:tcPr>
                    <w:tcW w:w="2556" w:type="dxa"/>
                    <w:shd w:val="clear" w:color="auto" w:fill="auto"/>
                    <w:vAlign w:val="center"/>
                  </w:tcPr>
                  <w:p w:rsidR="001D0EB7" w:rsidRPr="000A1EAF" w:rsidRDefault="001D0EB7" w:rsidP="004700B8">
                    <w:pPr>
                      <w:widowControl/>
                      <w:snapToGrid w:val="0"/>
                      <w:spacing w:line="300" w:lineRule="auto"/>
                      <w:ind w:firstLine="200"/>
                      <w:jc w:val="center"/>
                      <w:rPr>
                        <w:rFonts w:asciiTheme="minorEastAsia" w:eastAsiaTheme="minorEastAsia" w:hAnsiTheme="minorEastAsia"/>
                        <w:kern w:val="0"/>
                        <w:sz w:val="18"/>
                        <w:szCs w:val="18"/>
                      </w:rPr>
                    </w:pPr>
                    <w:r w:rsidRPr="000A1EAF">
                      <w:rPr>
                        <w:rFonts w:asciiTheme="minorEastAsia" w:eastAsiaTheme="minorEastAsia" w:hAnsiTheme="minorEastAsia"/>
                        <w:kern w:val="0"/>
                        <w:sz w:val="18"/>
                        <w:szCs w:val="18"/>
                      </w:rPr>
                      <w:t>合计</w:t>
                    </w:r>
                  </w:p>
                </w:tc>
                <w:tc>
                  <w:tcPr>
                    <w:tcW w:w="1695" w:type="dxa"/>
                    <w:shd w:val="clear" w:color="auto" w:fill="auto"/>
                    <w:vAlign w:val="center"/>
                  </w:tcPr>
                  <w:p w:rsidR="001D0EB7" w:rsidRPr="000A1EAF" w:rsidRDefault="001D0EB7" w:rsidP="004700B8">
                    <w:pPr>
                      <w:widowControl/>
                      <w:snapToGrid w:val="0"/>
                      <w:spacing w:line="300" w:lineRule="auto"/>
                      <w:ind w:firstLine="200"/>
                      <w:jc w:val="right"/>
                      <w:rPr>
                        <w:rFonts w:asciiTheme="minorEastAsia" w:eastAsiaTheme="minorEastAsia" w:hAnsiTheme="minorEastAsia"/>
                        <w:kern w:val="0"/>
                        <w:sz w:val="18"/>
                        <w:szCs w:val="18"/>
                      </w:rPr>
                    </w:pPr>
                    <w:r w:rsidRPr="000A1EAF">
                      <w:rPr>
                        <w:rFonts w:asciiTheme="minorEastAsia" w:eastAsiaTheme="minorEastAsia" w:hAnsiTheme="minorEastAsia"/>
                        <w:sz w:val="18"/>
                        <w:szCs w:val="18"/>
                      </w:rPr>
                      <w:t>377,459,456.33</w:t>
                    </w:r>
                  </w:p>
                </w:tc>
                <w:tc>
                  <w:tcPr>
                    <w:tcW w:w="1551" w:type="dxa"/>
                    <w:shd w:val="clear" w:color="auto" w:fill="auto"/>
                    <w:vAlign w:val="center"/>
                  </w:tcPr>
                  <w:p w:rsidR="001D0EB7" w:rsidRPr="000A1EAF" w:rsidRDefault="001D0EB7" w:rsidP="004700B8">
                    <w:pPr>
                      <w:snapToGrid w:val="0"/>
                      <w:spacing w:line="300" w:lineRule="auto"/>
                      <w:ind w:firstLine="200"/>
                      <w:jc w:val="right"/>
                      <w:rPr>
                        <w:rFonts w:asciiTheme="minorEastAsia" w:eastAsiaTheme="minorEastAsia" w:hAnsiTheme="minorEastAsia"/>
                        <w:sz w:val="18"/>
                        <w:szCs w:val="18"/>
                      </w:rPr>
                    </w:pPr>
                  </w:p>
                </w:tc>
                <w:tc>
                  <w:tcPr>
                    <w:tcW w:w="1383" w:type="dxa"/>
                    <w:shd w:val="clear" w:color="auto" w:fill="auto"/>
                    <w:vAlign w:val="center"/>
                  </w:tcPr>
                  <w:p w:rsidR="001D0EB7" w:rsidRPr="000A1EAF" w:rsidRDefault="001D0EB7" w:rsidP="004700B8">
                    <w:pPr>
                      <w:snapToGrid w:val="0"/>
                      <w:spacing w:line="300" w:lineRule="auto"/>
                      <w:ind w:firstLine="200"/>
                      <w:jc w:val="right"/>
                      <w:rPr>
                        <w:rFonts w:asciiTheme="minorEastAsia" w:eastAsiaTheme="minorEastAsia" w:hAnsiTheme="minorEastAsia"/>
                        <w:sz w:val="18"/>
                        <w:szCs w:val="18"/>
                      </w:rPr>
                    </w:pPr>
                    <w:r w:rsidRPr="000A1EAF">
                      <w:rPr>
                        <w:rFonts w:asciiTheme="minorEastAsia" w:eastAsiaTheme="minorEastAsia" w:hAnsiTheme="minorEastAsia"/>
                        <w:sz w:val="18"/>
                        <w:szCs w:val="18"/>
                      </w:rPr>
                      <w:t>-</w:t>
                    </w:r>
                  </w:p>
                </w:tc>
                <w:tc>
                  <w:tcPr>
                    <w:tcW w:w="1455" w:type="dxa"/>
                    <w:shd w:val="clear" w:color="auto" w:fill="auto"/>
                    <w:vAlign w:val="center"/>
                  </w:tcPr>
                  <w:p w:rsidR="001D0EB7" w:rsidRPr="000A1EAF" w:rsidRDefault="001D0EB7" w:rsidP="004700B8">
                    <w:pPr>
                      <w:snapToGrid w:val="0"/>
                      <w:spacing w:line="300" w:lineRule="auto"/>
                      <w:ind w:firstLine="200"/>
                      <w:jc w:val="right"/>
                      <w:rPr>
                        <w:rFonts w:asciiTheme="minorEastAsia" w:eastAsiaTheme="minorEastAsia" w:hAnsiTheme="minorEastAsia"/>
                        <w:sz w:val="18"/>
                        <w:szCs w:val="18"/>
                      </w:rPr>
                    </w:pPr>
                    <w:r w:rsidRPr="000A1EAF">
                      <w:rPr>
                        <w:rFonts w:asciiTheme="minorEastAsia" w:eastAsiaTheme="minorEastAsia" w:hAnsiTheme="minorEastAsia"/>
                        <w:sz w:val="18"/>
                        <w:szCs w:val="18"/>
                      </w:rPr>
                      <w:t>-</w:t>
                    </w:r>
                  </w:p>
                </w:tc>
              </w:tr>
            </w:tbl>
            <w:p w:rsidR="00877D2C" w:rsidRPr="00DA189B" w:rsidRDefault="006A4C27">
              <w:pPr>
                <w:rPr>
                  <w:b/>
                </w:rPr>
              </w:pPr>
            </w:p>
          </w:sdtContent>
        </w:sdt>
      </w:sdtContent>
    </w:sdt>
    <w:p w:rsidR="00877D2C" w:rsidRDefault="005540A0" w:rsidP="00B176E2">
      <w:pPr>
        <w:pStyle w:val="2"/>
        <w:numPr>
          <w:ilvl w:val="0"/>
          <w:numId w:val="50"/>
        </w:numPr>
        <w:rPr>
          <w:rFonts w:ascii="宋体" w:hAnsi="宋体"/>
        </w:rPr>
      </w:pPr>
      <w:r>
        <w:rPr>
          <w:rFonts w:ascii="宋体" w:hAnsi="宋体" w:hint="eastAsia"/>
        </w:rPr>
        <w:t>公允价值的披露</w:t>
      </w:r>
    </w:p>
    <w:bookmarkStart w:id="222" w:name="_Hlk10539195" w:displacedByCustomXml="next"/>
    <w:bookmarkStart w:id="223" w:name="_Hlk24030209" w:displacedByCustomXml="next"/>
    <w:sdt>
      <w:sdtPr>
        <w:rPr>
          <w:rFonts w:ascii="宋体" w:hAnsi="宋体" w:cs="宋体"/>
          <w:b w:val="0"/>
          <w:bCs w:val="0"/>
          <w:kern w:val="0"/>
          <w:szCs w:val="24"/>
        </w:rPr>
        <w:alias w:val="模块:"/>
        <w:tag w:val="_SEC_c2e6f9f8026e4755b0d598a62dfd0d45"/>
        <w:id w:val="-434825768"/>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3"/>
            <w:numPr>
              <w:ilvl w:val="0"/>
              <w:numId w:val="110"/>
            </w:numPr>
          </w:pPr>
          <w:r>
            <w:rPr>
              <w:rFonts w:hint="eastAsia"/>
            </w:rPr>
            <w:t>以公允价值计量的资产和负债的期末公允价值</w:t>
          </w:r>
        </w:p>
        <w:sdt>
          <w:sdtPr>
            <w:alias w:val="是否适用：以公允价值计量的资产和负债的期末公允价值[双击切换]"/>
            <w:tag w:val="_GBC_6fbb4bafbfc548fdbb4a25b91f07bd6a"/>
            <w:id w:val="786391676"/>
            <w:lock w:val="sdtLocked"/>
            <w:placeholder>
              <w:docPart w:val="GBC22222222222222222222222222222"/>
            </w:placeholder>
          </w:sdtPr>
          <w:sdtContent>
            <w:p w:rsidR="00877D2C" w:rsidRDefault="006A4C27" w:rsidP="00017F4E">
              <w:r>
                <w:fldChar w:fldCharType="begin"/>
              </w:r>
              <w:r w:rsidR="00017F4E">
                <w:rPr>
                  <w:rFonts w:hint="eastAsia"/>
                </w:rPr>
                <w:instrText xml:space="preserve"> MACROBUTTON  SnrToggleCheckbox </w:instrText>
              </w:r>
              <w:r w:rsidR="00017F4E">
                <w:rPr>
                  <w:rFonts w:hint="eastAsia"/>
                </w:rPr>
                <w:instrText>□适用</w:instrText>
              </w:r>
              <w:r w:rsidR="00017F4E">
                <w:rPr>
                  <w:rFonts w:hint="eastAsia"/>
                </w:rPr>
                <w:instrText xml:space="preserve"> </w:instrText>
              </w:r>
              <w:r>
                <w:fldChar w:fldCharType="end"/>
              </w:r>
              <w:r>
                <w:fldChar w:fldCharType="begin"/>
              </w:r>
              <w:r w:rsidR="00017F4E">
                <w:rPr>
                  <w:rFonts w:hint="eastAsia"/>
                </w:rPr>
                <w:instrText xml:space="preserve"> MACROBUTTON  SnrToggleCheckbox </w:instrText>
              </w:r>
              <w:r w:rsidR="00017F4E">
                <w:rPr>
                  <w:rFonts w:hint="eastAsia"/>
                </w:rPr>
                <w:instrText>√不适用</w:instrText>
              </w:r>
              <w:r w:rsidR="00017F4E">
                <w:rPr>
                  <w:rFonts w:hint="eastAsia"/>
                </w:rPr>
                <w:instrText xml:space="preserve"> </w:instrText>
              </w:r>
              <w:r>
                <w:fldChar w:fldCharType="end"/>
              </w:r>
            </w:p>
          </w:sdtContent>
        </w:sdt>
      </w:sdtContent>
    </w:sdt>
    <w:bookmarkEnd w:id="222" w:displacedByCustomXml="next"/>
    <w:bookmarkEnd w:id="223" w:displacedByCustomXml="next"/>
    <w:sdt>
      <w:sdtPr>
        <w:rPr>
          <w:rFonts w:ascii="宋体" w:hAnsi="宋体" w:cs="Arial" w:hint="eastAsia"/>
          <w:b w:val="0"/>
          <w:bCs w:val="0"/>
          <w:kern w:val="0"/>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ascii="Times New Roman" w:hAnsi="Times New Roman" w:cs="Cambria"/>
          <w:b/>
          <w:kern w:val="2"/>
        </w:rPr>
      </w:sdtEndPr>
      <w:sdtContent>
        <w:p w:rsidR="00877D2C" w:rsidRDefault="005540A0" w:rsidP="00B176E2">
          <w:pPr>
            <w:pStyle w:val="3"/>
            <w:numPr>
              <w:ilvl w:val="0"/>
              <w:numId w:val="110"/>
            </w:numPr>
            <w:rPr>
              <w:rFonts w:ascii="宋体" w:hAnsi="宋体" w:cs="Arial"/>
              <w:szCs w:val="21"/>
            </w:rPr>
          </w:pPr>
          <w:r>
            <w:rPr>
              <w:rFonts w:ascii="宋体" w:hAnsi="宋体" w:cs="Arial" w:hint="eastAsia"/>
              <w:szCs w:val="21"/>
            </w:rPr>
            <w:t>持续和非持续第一层次公允价值计量项目市价的确定依据</w:t>
          </w:r>
        </w:p>
        <w:sdt>
          <w:sdtPr>
            <w:rPr>
              <w:rFonts w:cs="Arial" w:hint="eastAsia"/>
            </w:rPr>
            <w:alias w:val="是否适用：持续和非持续第一层次公允价值计量项目市价的确定依据[双击切换]"/>
            <w:tag w:val="_GBC_fc42dd94906341819da0f825b0c88571"/>
            <w:id w:val="-1721039342"/>
            <w:lock w:val="sdtLocked"/>
            <w:placeholder>
              <w:docPart w:val="GBC22222222222222222222222222222"/>
            </w:placeholder>
          </w:sdtPr>
          <w:sdtContent>
            <w:p w:rsidR="00877D2C" w:rsidRDefault="006A4C27" w:rsidP="00017F4E">
              <w:pPr>
                <w:rPr>
                  <w:rFonts w:cs="Arial"/>
                </w:rPr>
              </w:pPr>
              <w:r>
                <w:rPr>
                  <w:rFonts w:cs="Arial"/>
                </w:rPr>
                <w:fldChar w:fldCharType="begin"/>
              </w:r>
              <w:r w:rsidR="00017F4E">
                <w:rPr>
                  <w:rFonts w:cs="Arial" w:hint="eastAsia"/>
                </w:rPr>
                <w:instrText xml:space="preserve"> MACROBUTTON  SnrToggleCheckbox </w:instrText>
              </w:r>
              <w:r w:rsidR="00017F4E">
                <w:rPr>
                  <w:rFonts w:cs="Arial" w:hint="eastAsia"/>
                </w:rPr>
                <w:instrText>□适用</w:instrText>
              </w:r>
              <w:r w:rsidR="00017F4E">
                <w:rPr>
                  <w:rFonts w:cs="Arial" w:hint="eastAsia"/>
                </w:rPr>
                <w:instrText xml:space="preserve">  </w:instrText>
              </w:r>
              <w:r>
                <w:rPr>
                  <w:rFonts w:cs="Arial"/>
                </w:rPr>
                <w:fldChar w:fldCharType="end"/>
              </w:r>
              <w:r>
                <w:rPr>
                  <w:rFonts w:cs="Arial"/>
                </w:rPr>
                <w:fldChar w:fldCharType="begin"/>
              </w:r>
              <w:r w:rsidR="00017F4E">
                <w:rPr>
                  <w:rFonts w:cs="Arial" w:hint="eastAsia"/>
                </w:rPr>
                <w:instrText xml:space="preserve"> MACROBUTTON  SnrToggleCheckbox </w:instrText>
              </w:r>
              <w:r w:rsidR="00017F4E">
                <w:rPr>
                  <w:rFonts w:cs="Arial" w:hint="eastAsia"/>
                </w:rPr>
                <w:instrText>√不适用</w:instrText>
              </w:r>
              <w:r w:rsidR="00017F4E">
                <w:rPr>
                  <w:rFonts w:cs="Arial" w:hint="eastAsia"/>
                </w:rPr>
                <w:instrText xml:space="preserve"> </w:instrText>
              </w:r>
              <w:r>
                <w:rPr>
                  <w:rFonts w:cs="Arial"/>
                </w:rPr>
                <w:fldChar w:fldCharType="end"/>
              </w:r>
            </w:p>
          </w:sdtContent>
        </w:sdt>
        <w:p w:rsidR="00877D2C" w:rsidRDefault="006A4C27">
          <w:pPr>
            <w:tabs>
              <w:tab w:val="left" w:pos="1134"/>
            </w:tabs>
            <w:rPr>
              <w:rFonts w:cs="Cambria"/>
              <w:b/>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ascii="Times New Roman" w:hAnsi="Times New Roman" w:cs="Cambria" w:hint="default"/>
          <w:kern w:val="2"/>
        </w:rPr>
      </w:sdtEndPr>
      <w:sdtContent>
        <w:p w:rsidR="00877D2C" w:rsidRDefault="005540A0" w:rsidP="00B176E2">
          <w:pPr>
            <w:pStyle w:val="3"/>
            <w:numPr>
              <w:ilvl w:val="0"/>
              <w:numId w:val="110"/>
            </w:numPr>
          </w:pPr>
          <w:r>
            <w:rPr>
              <w:rFonts w:ascii="宋体" w:hAnsi="宋体" w:cs="Arial" w:hint="eastAsia"/>
              <w:szCs w:val="21"/>
            </w:rPr>
            <w:t>持续和非持续第二层次公允价值计量项目，采用的估值技术和重要参数的定性及定量信息</w:t>
          </w:r>
        </w:p>
        <w:sdt>
          <w:sdtPr>
            <w:rPr>
              <w:rFonts w:cs="Cambria" w:hint="eastAsia"/>
            </w:rPr>
            <w:alias w:val="是否适用：持续和非持续第二层次公允价值计量项目，采用的估值技术和重要参数的定性及定量信息[双击切换]"/>
            <w:tag w:val="_GBC_524db4de656b4bccac2fc473643fe7a6"/>
            <w:id w:val="-902527605"/>
            <w:lock w:val="sdtLocked"/>
            <w:placeholder>
              <w:docPart w:val="GBC22222222222222222222222222222"/>
            </w:placeholder>
          </w:sdtPr>
          <w:sdtContent>
            <w:p w:rsidR="00877D2C" w:rsidRDefault="006A4C27" w:rsidP="00017F4E">
              <w:pPr>
                <w:tabs>
                  <w:tab w:val="left" w:pos="1134"/>
                </w:tabs>
                <w:rPr>
                  <w:rFonts w:cs="Cambria"/>
                </w:rPr>
              </w:pPr>
              <w:r>
                <w:rPr>
                  <w:rFonts w:cs="Cambria"/>
                </w:rPr>
                <w:fldChar w:fldCharType="begin"/>
              </w:r>
              <w:r w:rsidR="00017F4E">
                <w:rPr>
                  <w:rFonts w:cs="Cambria" w:hint="eastAsia"/>
                </w:rPr>
                <w:instrText xml:space="preserve"> MACROBUTTON  SnrToggleCheckbox </w:instrText>
              </w:r>
              <w:r w:rsidR="00017F4E">
                <w:rPr>
                  <w:rFonts w:cs="Cambria" w:hint="eastAsia"/>
                </w:rPr>
                <w:instrText>□适用</w:instrText>
              </w:r>
              <w:r w:rsidR="00017F4E">
                <w:rPr>
                  <w:rFonts w:cs="Cambria" w:hint="eastAsia"/>
                </w:rPr>
                <w:instrText xml:space="preserve">  </w:instrText>
              </w:r>
              <w:r>
                <w:rPr>
                  <w:rFonts w:cs="Cambria"/>
                </w:rPr>
                <w:fldChar w:fldCharType="end"/>
              </w:r>
              <w:r>
                <w:rPr>
                  <w:rFonts w:cs="Cambria"/>
                </w:rPr>
                <w:fldChar w:fldCharType="begin"/>
              </w:r>
              <w:r w:rsidR="00017F4E">
                <w:rPr>
                  <w:rFonts w:cs="Cambria" w:hint="eastAsia"/>
                </w:rPr>
                <w:instrText xml:space="preserve"> MACROBUTTON  SnrToggleCheckbox </w:instrText>
              </w:r>
              <w:r w:rsidR="00017F4E">
                <w:rPr>
                  <w:rFonts w:cs="Cambria" w:hint="eastAsia"/>
                </w:rPr>
                <w:instrText>√不适用</w:instrText>
              </w:r>
              <w:r w:rsidR="00017F4E">
                <w:rPr>
                  <w:rFonts w:cs="Cambria" w:hint="eastAsia"/>
                </w:rPr>
                <w:instrText xml:space="preserve"> </w:instrText>
              </w:r>
              <w:r>
                <w:rPr>
                  <w:rFonts w:cs="Cambria"/>
                </w:rPr>
                <w:fldChar w:fldCharType="end"/>
              </w:r>
            </w:p>
          </w:sdtContent>
        </w:sdt>
      </w:sdtContent>
    </w:sdt>
    <w:p w:rsidR="00877D2C" w:rsidRDefault="00877D2C"/>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ascii="Times New Roman" w:hAnsi="Times New Roman" w:cs="Cambria"/>
          <w:color w:val="808080"/>
          <w:kern w:val="2"/>
        </w:rPr>
      </w:sdtEndPr>
      <w:sdtContent>
        <w:p w:rsidR="00877D2C" w:rsidRDefault="005540A0" w:rsidP="00B176E2">
          <w:pPr>
            <w:pStyle w:val="3"/>
            <w:numPr>
              <w:ilvl w:val="0"/>
              <w:numId w:val="110"/>
            </w:numPr>
          </w:pPr>
          <w:r>
            <w:rPr>
              <w:rFonts w:ascii="宋体" w:hAnsi="宋体" w:cs="Arial" w:hint="eastAsia"/>
              <w:szCs w:val="21"/>
            </w:rPr>
            <w:t>持续和非持续第三层次公允价值计量项目，采用的估值技术和重要参数的定性及定量信息</w:t>
          </w:r>
        </w:p>
        <w:sdt>
          <w:sdtPr>
            <w:rPr>
              <w:rFonts w:hint="eastAsia"/>
            </w:rPr>
            <w:alias w:val="是否适用：持续和非持续第三层次公允价值计量项目，采用的估值技术和重要参数的定性及定量信息[双击切换]"/>
            <w:tag w:val="_GBC_2fc8e5a18cee4309a229e736040a7cfd"/>
            <w:id w:val="-1260053423"/>
            <w:lock w:val="sdtLocked"/>
            <w:placeholder>
              <w:docPart w:val="GBC22222222222222222222222222222"/>
            </w:placeholder>
          </w:sdtPr>
          <w:sdtContent>
            <w:p w:rsidR="00877D2C" w:rsidRDefault="006A4C27" w:rsidP="00017F4E">
              <w:r>
                <w:fldChar w:fldCharType="begin"/>
              </w:r>
              <w:r w:rsidR="00017F4E">
                <w:rPr>
                  <w:rFonts w:hint="eastAsia"/>
                </w:rPr>
                <w:instrText xml:space="preserve"> MACROBUTTON  SnrToggleCheckbox </w:instrText>
              </w:r>
              <w:r w:rsidR="00017F4E">
                <w:rPr>
                  <w:rFonts w:hint="eastAsia"/>
                </w:rPr>
                <w:instrText>□适用</w:instrText>
              </w:r>
              <w:r w:rsidR="00017F4E">
                <w:rPr>
                  <w:rFonts w:hint="eastAsia"/>
                </w:rPr>
                <w:instrText xml:space="preserve">  </w:instrText>
              </w:r>
              <w:r>
                <w:fldChar w:fldCharType="end"/>
              </w:r>
              <w:r>
                <w:fldChar w:fldCharType="begin"/>
              </w:r>
              <w:r w:rsidR="00017F4E">
                <w:rPr>
                  <w:rFonts w:hint="eastAsia"/>
                </w:rPr>
                <w:instrText xml:space="preserve"> MACROBUTTON  SnrToggleCheckbox </w:instrText>
              </w:r>
              <w:r w:rsidR="00017F4E">
                <w:rPr>
                  <w:rFonts w:hint="eastAsia"/>
                </w:rPr>
                <w:instrText>√不适用</w:instrText>
              </w:r>
              <w:r w:rsidR="00017F4E">
                <w:rPr>
                  <w:rFonts w:hint="eastAsia"/>
                </w:rPr>
                <w:instrText xml:space="preserve"> </w:instrText>
              </w:r>
              <w:r>
                <w:fldChar w:fldCharType="end"/>
              </w:r>
            </w:p>
          </w:sdtContent>
        </w:sdt>
        <w:p w:rsidR="00877D2C" w:rsidRDefault="006A4C27">
          <w:pPr>
            <w:tabs>
              <w:tab w:val="left" w:pos="1134"/>
            </w:tabs>
            <w:rPr>
              <w:rFonts w:cs="Cambria"/>
              <w:b/>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ascii="Times New Roman" w:hAnsi="Times New Roman" w:cs="Cambria"/>
          <w:color w:val="808080"/>
          <w:kern w:val="2"/>
          <w:szCs w:val="21"/>
        </w:rPr>
      </w:sdtEndPr>
      <w:sdtContent>
        <w:p w:rsidR="00877D2C" w:rsidRDefault="005540A0" w:rsidP="00B176E2">
          <w:pPr>
            <w:pStyle w:val="3"/>
            <w:numPr>
              <w:ilvl w:val="0"/>
              <w:numId w:val="110"/>
            </w:numPr>
          </w:pPr>
          <w:r>
            <w:rPr>
              <w:rFonts w:hint="eastAsia"/>
            </w:rPr>
            <w:t>持续的第三层次公允价值计量项目，期初与期末账面价值间的调节信息及不可观察参数敏感性分析</w:t>
          </w:r>
        </w:p>
        <w:sdt>
          <w:sdtPr>
            <w:rPr>
              <w:rFonts w:hint="eastAsia"/>
            </w:rPr>
            <w:alias w:val="是否适用：持续的第三层次公允价值计量项目，期初与期末账面价值间的调节信息及不可观察参数敏感性分析[双击切换]"/>
            <w:tag w:val="_GBC_71e79e015e97438a812cfd612b604172"/>
            <w:id w:val="-459346025"/>
            <w:lock w:val="sdtLocked"/>
            <w:placeholder>
              <w:docPart w:val="GBC22222222222222222222222222222"/>
            </w:placeholder>
          </w:sdtPr>
          <w:sdtContent>
            <w:p w:rsidR="00877D2C" w:rsidRDefault="006A4C27" w:rsidP="00017F4E">
              <w:r>
                <w:fldChar w:fldCharType="begin"/>
              </w:r>
              <w:r w:rsidR="00017F4E">
                <w:rPr>
                  <w:rFonts w:hint="eastAsia"/>
                </w:rPr>
                <w:instrText xml:space="preserve"> MACROBUTTON  SnrToggleCheckbox </w:instrText>
              </w:r>
              <w:r w:rsidR="00017F4E">
                <w:rPr>
                  <w:rFonts w:hint="eastAsia"/>
                </w:rPr>
                <w:instrText>□适用</w:instrText>
              </w:r>
              <w:r w:rsidR="00017F4E">
                <w:rPr>
                  <w:rFonts w:hint="eastAsia"/>
                </w:rPr>
                <w:instrText xml:space="preserve">  </w:instrText>
              </w:r>
              <w:r>
                <w:fldChar w:fldCharType="end"/>
              </w:r>
              <w:r>
                <w:fldChar w:fldCharType="begin"/>
              </w:r>
              <w:r w:rsidR="00017F4E">
                <w:rPr>
                  <w:rFonts w:hint="eastAsia"/>
                </w:rPr>
                <w:instrText xml:space="preserve"> MACROBUTTON  SnrToggleCheckbox </w:instrText>
              </w:r>
              <w:r w:rsidR="00017F4E">
                <w:rPr>
                  <w:rFonts w:hint="eastAsia"/>
                </w:rPr>
                <w:instrText>√不适用</w:instrText>
              </w:r>
              <w:r w:rsidR="00017F4E">
                <w:rPr>
                  <w:rFonts w:hint="eastAsia"/>
                </w:rPr>
                <w:instrText xml:space="preserve"> </w:instrText>
              </w:r>
              <w:r>
                <w:fldChar w:fldCharType="end"/>
              </w:r>
            </w:p>
          </w:sdtContent>
        </w:sdt>
        <w:p w:rsidR="00877D2C" w:rsidRDefault="006A4C27">
          <w:pPr>
            <w:tabs>
              <w:tab w:val="left" w:pos="1134"/>
            </w:tabs>
            <w:rPr>
              <w:rFonts w:cs="Cambria"/>
              <w:b/>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ascii="Times New Roman" w:hAnsi="Times New Roman" w:cs="Cambria"/>
          <w:kern w:val="2"/>
          <w:szCs w:val="21"/>
        </w:rPr>
      </w:sdtEndPr>
      <w:sdtContent>
        <w:p w:rsidR="00877D2C" w:rsidRDefault="005540A0" w:rsidP="00B176E2">
          <w:pPr>
            <w:pStyle w:val="3"/>
            <w:numPr>
              <w:ilvl w:val="0"/>
              <w:numId w:val="110"/>
            </w:numPr>
          </w:pPr>
          <w:r>
            <w:rPr>
              <w:rFonts w:hint="eastAsia"/>
            </w:rPr>
            <w:t>持续的公允价值计量项目，本期内发生各层级之间转换的，转换的原因及确定转换时点的政策</w:t>
          </w:r>
        </w:p>
        <w:sdt>
          <w:sdtPr>
            <w:rPr>
              <w:rFonts w:hint="eastAsia"/>
            </w:rPr>
            <w:alias w:val="是否适用：持续的公允价值计量项目，本期内发生各层级之间转换的，转换的原因及确定转换时点的政策[双击切换]"/>
            <w:tag w:val="_GBC_eebf98ea60f047d9917b79bbe8e1b6a3"/>
            <w:id w:val="667368296"/>
            <w:lock w:val="sdtLocked"/>
            <w:placeholder>
              <w:docPart w:val="GBC22222222222222222222222222222"/>
            </w:placeholder>
          </w:sdtPr>
          <w:sdtContent>
            <w:p w:rsidR="00877D2C" w:rsidRDefault="006A4C27" w:rsidP="00017F4E">
              <w:r>
                <w:fldChar w:fldCharType="begin"/>
              </w:r>
              <w:r w:rsidR="00017F4E">
                <w:rPr>
                  <w:rFonts w:hint="eastAsia"/>
                </w:rPr>
                <w:instrText xml:space="preserve"> MACROBUTTON  SnrToggleCheckbox </w:instrText>
              </w:r>
              <w:r w:rsidR="00017F4E">
                <w:rPr>
                  <w:rFonts w:hint="eastAsia"/>
                </w:rPr>
                <w:instrText>□适用</w:instrText>
              </w:r>
              <w:r w:rsidR="00017F4E">
                <w:rPr>
                  <w:rFonts w:hint="eastAsia"/>
                </w:rPr>
                <w:instrText xml:space="preserve">  </w:instrText>
              </w:r>
              <w:r>
                <w:fldChar w:fldCharType="end"/>
              </w:r>
              <w:r>
                <w:fldChar w:fldCharType="begin"/>
              </w:r>
              <w:r w:rsidR="00017F4E">
                <w:rPr>
                  <w:rFonts w:hint="eastAsia"/>
                </w:rPr>
                <w:instrText xml:space="preserve"> MACROBUTTON  SnrToggleCheckbox </w:instrText>
              </w:r>
              <w:r w:rsidR="00017F4E">
                <w:rPr>
                  <w:rFonts w:hint="eastAsia"/>
                </w:rPr>
                <w:instrText>√不适用</w:instrText>
              </w:r>
              <w:r w:rsidR="00017F4E">
                <w:rPr>
                  <w:rFonts w:hint="eastAsia"/>
                </w:rPr>
                <w:instrText xml:space="preserve"> </w:instrText>
              </w:r>
              <w:r>
                <w:fldChar w:fldCharType="end"/>
              </w:r>
            </w:p>
          </w:sdtContent>
        </w:sdt>
        <w:p w:rsidR="00877D2C" w:rsidRDefault="006A4C27">
          <w:pPr>
            <w:tabs>
              <w:tab w:val="left" w:pos="1134"/>
            </w:tabs>
            <w:rPr>
              <w:rFonts w:cs="Cambria"/>
              <w:b/>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2122875796"/>
        <w:lock w:val="sdtLocked"/>
        <w:placeholder>
          <w:docPart w:val="GBC22222222222222222222222222222"/>
        </w:placeholder>
      </w:sdtPr>
      <w:sdtEndPr>
        <w:rPr>
          <w:rFonts w:ascii="Times New Roman" w:hAnsi="Times New Roman" w:cstheme="minorBidi"/>
          <w:kern w:val="2"/>
          <w:szCs w:val="21"/>
        </w:rPr>
      </w:sdtEndPr>
      <w:sdtContent>
        <w:p w:rsidR="00877D2C" w:rsidRDefault="005540A0" w:rsidP="00B176E2">
          <w:pPr>
            <w:pStyle w:val="3"/>
            <w:numPr>
              <w:ilvl w:val="0"/>
              <w:numId w:val="110"/>
            </w:numPr>
          </w:pPr>
          <w:r>
            <w:rPr>
              <w:rFonts w:hint="eastAsia"/>
            </w:rPr>
            <w:t>本期内发生的估值技术变更及变更原因</w:t>
          </w:r>
        </w:p>
        <w:sdt>
          <w:sdtPr>
            <w:rPr>
              <w:rFonts w:hint="eastAsia"/>
            </w:rPr>
            <w:alias w:val="是否适用：本期内发生的估值技术变更及变更原因[双击切换]"/>
            <w:tag w:val="_GBC_c8355b64faff425ebd05215313c85419"/>
            <w:id w:val="1242135935"/>
            <w:lock w:val="sdtLocked"/>
            <w:placeholder>
              <w:docPart w:val="GBC22222222222222222222222222222"/>
            </w:placeholder>
          </w:sdtPr>
          <w:sdtContent>
            <w:p w:rsidR="00877D2C" w:rsidRDefault="006A4C27" w:rsidP="00017F4E">
              <w:r>
                <w:fldChar w:fldCharType="begin"/>
              </w:r>
              <w:r w:rsidR="00017F4E">
                <w:rPr>
                  <w:rFonts w:hint="eastAsia"/>
                </w:rPr>
                <w:instrText xml:space="preserve"> MACROBUTTON  SnrToggleCheckbox </w:instrText>
              </w:r>
              <w:r w:rsidR="00017F4E">
                <w:rPr>
                  <w:rFonts w:hint="eastAsia"/>
                </w:rPr>
                <w:instrText>□适用</w:instrText>
              </w:r>
              <w:r w:rsidR="00017F4E">
                <w:rPr>
                  <w:rFonts w:hint="eastAsia"/>
                </w:rPr>
                <w:instrText xml:space="preserve">  </w:instrText>
              </w:r>
              <w:r>
                <w:fldChar w:fldCharType="end"/>
              </w:r>
              <w:r>
                <w:fldChar w:fldCharType="begin"/>
              </w:r>
              <w:r w:rsidR="00017F4E">
                <w:rPr>
                  <w:rFonts w:hint="eastAsia"/>
                </w:rPr>
                <w:instrText xml:space="preserve"> MACROBUTTON  SnrToggleCheckbox </w:instrText>
              </w:r>
              <w:r w:rsidR="00017F4E">
                <w:rPr>
                  <w:rFonts w:hint="eastAsia"/>
                </w:rPr>
                <w:instrText>√不适用</w:instrText>
              </w:r>
              <w:r w:rsidR="00017F4E">
                <w:rPr>
                  <w:rFonts w:hint="eastAsia"/>
                </w:rPr>
                <w:instrText xml:space="preserve"> </w:instrText>
              </w:r>
              <w:r>
                <w:fldChar w:fldCharType="end"/>
              </w:r>
            </w:p>
          </w:sdtContent>
        </w:sdt>
        <w:p w:rsidR="00877D2C" w:rsidRDefault="006A4C27">
          <w:pPr>
            <w:rPr>
              <w:rFonts w:cstheme="minorBidi"/>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EndPr>
        <w:rPr>
          <w:rFonts w:ascii="Times New Roman" w:hAnsi="Times New Roman"/>
          <w:kern w:val="2"/>
        </w:rPr>
      </w:sdtEndPr>
      <w:sdtContent>
        <w:p w:rsidR="00877D2C" w:rsidRDefault="005540A0" w:rsidP="00B176E2">
          <w:pPr>
            <w:pStyle w:val="3"/>
            <w:numPr>
              <w:ilvl w:val="0"/>
              <w:numId w:val="110"/>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rPr>
            <w:alias w:val="是否适用：不以公允价值计量的金融资产和金融负债的公允价值情况[双击切换]"/>
            <w:tag w:val="_GBC_734377ec924449c3ae79732fec24b52d"/>
            <w:id w:val="751636967"/>
            <w:lock w:val="sdtLocked"/>
            <w:placeholder>
              <w:docPart w:val="GBC22222222222222222222222222222"/>
            </w:placeholder>
          </w:sdtPr>
          <w:sdtContent>
            <w:p w:rsidR="00877D2C" w:rsidRDefault="006A4C27" w:rsidP="00017F4E">
              <w:pPr>
                <w:rPr>
                  <w:rFonts w:cstheme="minorBidi"/>
                </w:rPr>
              </w:pPr>
              <w:r>
                <w:rPr>
                  <w:rFonts w:cstheme="minorBidi"/>
                </w:rPr>
                <w:fldChar w:fldCharType="begin"/>
              </w:r>
              <w:r w:rsidR="00017F4E">
                <w:rPr>
                  <w:rFonts w:cstheme="minorBidi" w:hint="eastAsia"/>
                </w:rPr>
                <w:instrText xml:space="preserve"> MACROBUTTON  SnrToggleCheckbox </w:instrText>
              </w:r>
              <w:r w:rsidR="00017F4E">
                <w:rPr>
                  <w:rFonts w:cstheme="minorBidi" w:hint="eastAsia"/>
                </w:rPr>
                <w:instrText>□适用</w:instrText>
              </w:r>
              <w:r w:rsidR="00017F4E">
                <w:rPr>
                  <w:rFonts w:cstheme="minorBidi" w:hint="eastAsia"/>
                </w:rPr>
                <w:instrText xml:space="preserve">  </w:instrText>
              </w:r>
              <w:r>
                <w:rPr>
                  <w:rFonts w:cstheme="minorBidi"/>
                </w:rPr>
                <w:fldChar w:fldCharType="end"/>
              </w:r>
              <w:r>
                <w:rPr>
                  <w:rFonts w:cstheme="minorBidi"/>
                </w:rPr>
                <w:fldChar w:fldCharType="begin"/>
              </w:r>
              <w:r w:rsidR="00017F4E">
                <w:rPr>
                  <w:rFonts w:cstheme="minorBidi" w:hint="eastAsia"/>
                </w:rPr>
                <w:instrText xml:space="preserve"> MACROBUTTON  SnrToggleCheckbox </w:instrText>
              </w:r>
              <w:r w:rsidR="00017F4E">
                <w:rPr>
                  <w:rFonts w:cstheme="minorBidi" w:hint="eastAsia"/>
                </w:rPr>
                <w:instrText>√不适用</w:instrText>
              </w:r>
              <w:r w:rsidR="00017F4E">
                <w:rPr>
                  <w:rFonts w:cstheme="minorBidi" w:hint="eastAsia"/>
                </w:rPr>
                <w:instrText xml:space="preserve"> </w:instrText>
              </w:r>
              <w:r>
                <w:rPr>
                  <w:rFonts w:cstheme="minorBidi"/>
                </w:rPr>
                <w:fldChar w:fldCharType="end"/>
              </w:r>
            </w:p>
          </w:sdtContent>
        </w:sdt>
      </w:sdtContent>
    </w:sdt>
    <w:p w:rsidR="00877D2C" w:rsidRDefault="00877D2C">
      <w:pPr>
        <w:rPr>
          <w:rFonts w:cstheme="minorBidi"/>
        </w:rPr>
      </w:pPr>
    </w:p>
    <w:sdt>
      <w:sdtPr>
        <w:rPr>
          <w:rFonts w:ascii="宋体" w:hAnsi="宋体" w:cs="宋体"/>
          <w:b w:val="0"/>
          <w:bCs w:val="0"/>
          <w:kern w:val="0"/>
          <w:szCs w:val="21"/>
        </w:rPr>
        <w:alias w:val="模块:公允价值其他需要披露的事项"/>
        <w:tag w:val="_GBC_1551c1b4fedc4ac0ae859b67b4b79904"/>
        <w:id w:val="1018898348"/>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110"/>
            </w:numPr>
            <w:rPr>
              <w:szCs w:val="21"/>
            </w:rPr>
          </w:pPr>
          <w:r>
            <w:rPr>
              <w:rFonts w:hint="eastAsia"/>
              <w:szCs w:val="21"/>
            </w:rPr>
            <w:t>其他</w:t>
          </w:r>
        </w:p>
        <w:sdt>
          <w:sdtPr>
            <w:rPr>
              <w:rFonts w:hint="eastAsia"/>
            </w:rPr>
            <w:alias w:val="是否适用：公允价值其他需要披露的事项[双击切换]"/>
            <w:tag w:val="_GBC_face0919374341aba02b14f2247ac908"/>
            <w:id w:val="-1898664042"/>
            <w:lock w:val="sdtLocked"/>
            <w:placeholder>
              <w:docPart w:val="GBC22222222222222222222222222222"/>
            </w:placeholder>
          </w:sdtPr>
          <w:sdtContent>
            <w:p w:rsidR="00D82F14" w:rsidRDefault="006A4C27" w:rsidP="00017F4E">
              <w:r>
                <w:fldChar w:fldCharType="begin"/>
              </w:r>
              <w:r w:rsidR="00017F4E">
                <w:rPr>
                  <w:rFonts w:hint="eastAsia"/>
                </w:rPr>
                <w:instrText xml:space="preserve"> MACROBUTTON  SnrToggleCheckbox </w:instrText>
              </w:r>
              <w:r w:rsidR="00017F4E">
                <w:rPr>
                  <w:rFonts w:hint="eastAsia"/>
                </w:rPr>
                <w:instrText>□适用</w:instrText>
              </w:r>
              <w:r w:rsidR="00017F4E">
                <w:rPr>
                  <w:rFonts w:hint="eastAsia"/>
                </w:rPr>
                <w:instrText xml:space="preserve">  </w:instrText>
              </w:r>
              <w:r>
                <w:fldChar w:fldCharType="end"/>
              </w:r>
              <w:r>
                <w:fldChar w:fldCharType="begin"/>
              </w:r>
              <w:r w:rsidR="00017F4E">
                <w:rPr>
                  <w:rFonts w:hint="eastAsia"/>
                </w:rPr>
                <w:instrText xml:space="preserve"> MACROBUTTON  SnrToggleCheckbox </w:instrText>
              </w:r>
              <w:r w:rsidR="00017F4E">
                <w:rPr>
                  <w:rFonts w:hint="eastAsia"/>
                </w:rPr>
                <w:instrText>√不适用</w:instrText>
              </w:r>
              <w:r w:rsidR="00017F4E">
                <w:rPr>
                  <w:rFonts w:hint="eastAsia"/>
                </w:rPr>
                <w:instrText xml:space="preserve"> </w:instrText>
              </w:r>
              <w:r>
                <w:fldChar w:fldCharType="end"/>
              </w:r>
            </w:p>
            <w:p w:rsidR="00877D2C" w:rsidRDefault="006A4C27" w:rsidP="00017F4E"/>
          </w:sdtContent>
        </w:sdt>
      </w:sdtContent>
    </w:sdt>
    <w:p w:rsidR="00877D2C" w:rsidRDefault="005540A0" w:rsidP="00B176E2">
      <w:pPr>
        <w:pStyle w:val="2"/>
        <w:numPr>
          <w:ilvl w:val="0"/>
          <w:numId w:val="50"/>
        </w:numPr>
        <w:rPr>
          <w:rFonts w:ascii="宋体" w:hAnsi="宋体"/>
        </w:rPr>
      </w:pPr>
      <w:r>
        <w:rPr>
          <w:rFonts w:ascii="宋体" w:hAnsi="宋体" w:hint="eastAsia"/>
        </w:rPr>
        <w:lastRenderedPageBreak/>
        <w:t>关联方及关联交易</w:t>
      </w:r>
    </w:p>
    <w:sdt>
      <w:sdtPr>
        <w:rPr>
          <w:rFonts w:ascii="宋体" w:hAnsi="宋体" w:cs="宋体" w:hint="eastAsia"/>
          <w:b w:val="0"/>
          <w:bCs w:val="0"/>
          <w:kern w:val="0"/>
          <w:szCs w:val="24"/>
        </w:rPr>
        <w:alias w:val="模块:本企业的母公司情况"/>
        <w:tag w:val="_GBC_29e1f7491caa4c3e96eef8c84532de84"/>
        <w:id w:val="-1052152164"/>
        <w:lock w:val="sdtLocked"/>
        <w:placeholder>
          <w:docPart w:val="GBC22222222222222222222222222222"/>
        </w:placeholder>
      </w:sdtPr>
      <w:sdtEndPr>
        <w:rPr>
          <w:rFonts w:ascii="Times New Roman" w:hAnsi="Times New Roman" w:cs="Cambria"/>
          <w:kern w:val="2"/>
          <w:szCs w:val="21"/>
        </w:rPr>
      </w:sdtEndPr>
      <w:sdtContent>
        <w:p w:rsidR="00877D2C" w:rsidRDefault="005540A0" w:rsidP="00B176E2">
          <w:pPr>
            <w:pStyle w:val="3"/>
            <w:numPr>
              <w:ilvl w:val="0"/>
              <w:numId w:val="111"/>
            </w:numPr>
          </w:pPr>
          <w:r>
            <w:rPr>
              <w:rFonts w:hint="eastAsia"/>
            </w:rPr>
            <w:t>本企业的母公司情况</w:t>
          </w:r>
        </w:p>
        <w:sdt>
          <w:sdtPr>
            <w:rPr>
              <w:rFonts w:hint="eastAsia"/>
            </w:rPr>
            <w:alias w:val="是否适用：本企业的母公司情况[双击切换]"/>
            <w:tag w:val="_GBC_fe5dd4a2c9ad405db72189e05b735e0c"/>
            <w:id w:val="-1495797695"/>
            <w:lock w:val="sdtLocked"/>
            <w:placeholder>
              <w:docPart w:val="GBC22222222222222222222222222222"/>
            </w:placeholder>
          </w:sdtPr>
          <w:sdtContent>
            <w:p w:rsidR="00877D2C" w:rsidRDefault="006A4C27">
              <w:r>
                <w:fldChar w:fldCharType="begin"/>
              </w:r>
              <w:r w:rsidR="00C83593">
                <w:rPr>
                  <w:rFonts w:hint="eastAsia"/>
                </w:rPr>
                <w:instrText xml:space="preserve"> MACROBUTTON  SnrToggleCheckbox </w:instrText>
              </w:r>
              <w:r w:rsidR="00C83593">
                <w:rPr>
                  <w:rFonts w:hint="eastAsia"/>
                </w:rPr>
                <w:instrText>√适用</w:instrText>
              </w:r>
              <w:r w:rsidR="00C83593">
                <w:rPr>
                  <w:rFonts w:hint="eastAsia"/>
                </w:rPr>
                <w:instrText xml:space="preserve">  </w:instrText>
              </w:r>
              <w:r>
                <w:fldChar w:fldCharType="end"/>
              </w:r>
              <w:r>
                <w:fldChar w:fldCharType="begin"/>
              </w:r>
              <w:r w:rsidR="00C83593">
                <w:rPr>
                  <w:rFonts w:hint="eastAsia"/>
                </w:rPr>
                <w:instrText xml:space="preserve"> MACROBUTTON  SnrToggleCheckbox </w:instrText>
              </w:r>
              <w:r w:rsidR="00C83593">
                <w:rPr>
                  <w:rFonts w:hint="eastAsia"/>
                </w:rPr>
                <w:instrText>□不适用</w:instrText>
              </w:r>
              <w:r w:rsidR="00C83593">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财务附注：本企业的母公司情况"/>
              <w:tag w:val="_GBC_4bdd8b08e4ce41af93512866e6012a92"/>
              <w:id w:val="29078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rPr>
              <w:rFonts w:hint="eastAsia"/>
            </w:rPr>
            <w:t xml:space="preserve">  </w:t>
          </w:r>
          <w:r>
            <w:rPr>
              <w:rFonts w:hint="eastAsia"/>
            </w:rPr>
            <w:t>币种：</w:t>
          </w:r>
          <w:sdt>
            <w:sdtPr>
              <w:rPr>
                <w:rFonts w:hint="eastAsia"/>
              </w:rPr>
              <w:alias w:val="币种：财务附注：本企业的母公司情况"/>
              <w:tag w:val="_GBC_8b4816800b024cd884a92208e149b0bf"/>
              <w:id w:val="29078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7"/>
            <w:gridCol w:w="1234"/>
            <w:gridCol w:w="1464"/>
            <w:gridCol w:w="1464"/>
            <w:gridCol w:w="1683"/>
            <w:gridCol w:w="1817"/>
          </w:tblGrid>
          <w:tr w:rsidR="00C83593" w:rsidTr="00C83593">
            <w:trPr>
              <w:trHeight w:val="842"/>
            </w:trPr>
            <w:sdt>
              <w:sdtPr>
                <w:rPr>
                  <w:rFonts w:asciiTheme="minorEastAsia" w:eastAsiaTheme="minorEastAsia" w:hAnsiTheme="minorEastAsia"/>
                </w:rPr>
                <w:tag w:val="_PLD_78501cc34b694302b18c1ea75399510e"/>
                <w:id w:val="1235399"/>
                <w:lock w:val="sdtLocked"/>
              </w:sdtPr>
              <w:sdtContent>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C83593" w:rsidRPr="00C83593" w:rsidRDefault="00C83593" w:rsidP="00451096">
                    <w:pPr>
                      <w:jc w:val="center"/>
                      <w:rPr>
                        <w:rFonts w:asciiTheme="minorEastAsia" w:eastAsiaTheme="minorEastAsia" w:hAnsiTheme="minorEastAsia" w:cs="Cambria"/>
                      </w:rPr>
                    </w:pPr>
                    <w:r w:rsidRPr="00C83593">
                      <w:rPr>
                        <w:rFonts w:asciiTheme="minorEastAsia" w:eastAsiaTheme="minorEastAsia" w:hAnsiTheme="minorEastAsia" w:cs="Cambria" w:hint="eastAsia"/>
                      </w:rPr>
                      <w:t>母公司名称</w:t>
                    </w:r>
                  </w:p>
                </w:tc>
              </w:sdtContent>
            </w:sdt>
            <w:sdt>
              <w:sdtPr>
                <w:rPr>
                  <w:rFonts w:asciiTheme="minorEastAsia" w:eastAsiaTheme="minorEastAsia" w:hAnsiTheme="minorEastAsia"/>
                </w:rPr>
                <w:tag w:val="_PLD_9cf29fdb6dc54a2ca1191c007bb19ceb"/>
                <w:id w:val="1235400"/>
                <w:lock w:val="sdtLocked"/>
              </w:sdtPr>
              <w:sdtContent>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C83593" w:rsidRPr="00C83593" w:rsidRDefault="00C83593" w:rsidP="00451096">
                    <w:pPr>
                      <w:jc w:val="center"/>
                      <w:rPr>
                        <w:rFonts w:asciiTheme="minorEastAsia" w:eastAsiaTheme="minorEastAsia" w:hAnsiTheme="minorEastAsia" w:cs="Cambria"/>
                      </w:rPr>
                    </w:pPr>
                    <w:r w:rsidRPr="00C83593">
                      <w:rPr>
                        <w:rFonts w:asciiTheme="minorEastAsia" w:eastAsiaTheme="minorEastAsia" w:hAnsiTheme="minorEastAsia" w:cs="Cambria" w:hint="eastAsia"/>
                      </w:rPr>
                      <w:t>注册地</w:t>
                    </w:r>
                  </w:p>
                </w:tc>
              </w:sdtContent>
            </w:sdt>
            <w:sdt>
              <w:sdtPr>
                <w:rPr>
                  <w:rFonts w:asciiTheme="minorEastAsia" w:eastAsiaTheme="minorEastAsia" w:hAnsiTheme="minorEastAsia"/>
                </w:rPr>
                <w:tag w:val="_PLD_738e924675434f8ea1a19e9f01f12c6a"/>
                <w:id w:val="1235401"/>
                <w:lock w:val="sdtLocked"/>
              </w:sdt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C83593" w:rsidRPr="00C83593" w:rsidRDefault="00C83593" w:rsidP="00451096">
                    <w:pPr>
                      <w:jc w:val="center"/>
                      <w:rPr>
                        <w:rFonts w:asciiTheme="minorEastAsia" w:eastAsiaTheme="minorEastAsia" w:hAnsiTheme="minorEastAsia" w:cs="Cambria"/>
                      </w:rPr>
                    </w:pPr>
                    <w:r w:rsidRPr="00C83593">
                      <w:rPr>
                        <w:rFonts w:asciiTheme="minorEastAsia" w:eastAsiaTheme="minorEastAsia" w:hAnsiTheme="minorEastAsia" w:cs="Cambria" w:hint="eastAsia"/>
                      </w:rPr>
                      <w:t>业务性质</w:t>
                    </w:r>
                  </w:p>
                </w:tc>
              </w:sdtContent>
            </w:sdt>
            <w:sdt>
              <w:sdtPr>
                <w:rPr>
                  <w:rFonts w:asciiTheme="minorEastAsia" w:eastAsiaTheme="minorEastAsia" w:hAnsiTheme="minorEastAsia"/>
                </w:rPr>
                <w:tag w:val="_PLD_8f8ae05947724183906b020ada85e914"/>
                <w:id w:val="1235402"/>
                <w:lock w:val="sdtLocked"/>
              </w:sdt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C83593" w:rsidRPr="00C83593" w:rsidRDefault="00C83593" w:rsidP="00451096">
                    <w:pPr>
                      <w:jc w:val="center"/>
                      <w:rPr>
                        <w:rFonts w:asciiTheme="minorEastAsia" w:eastAsiaTheme="minorEastAsia" w:hAnsiTheme="minorEastAsia" w:cs="Cambria"/>
                      </w:rPr>
                    </w:pPr>
                    <w:r w:rsidRPr="00C83593">
                      <w:rPr>
                        <w:rFonts w:asciiTheme="minorEastAsia" w:eastAsiaTheme="minorEastAsia" w:hAnsiTheme="minorEastAsia" w:cs="Cambria" w:hint="eastAsia"/>
                      </w:rPr>
                      <w:t>注册资本</w:t>
                    </w:r>
                  </w:p>
                </w:tc>
              </w:sdtContent>
            </w:sdt>
            <w:sdt>
              <w:sdtPr>
                <w:rPr>
                  <w:rFonts w:asciiTheme="minorEastAsia" w:eastAsiaTheme="minorEastAsia" w:hAnsiTheme="minorEastAsia"/>
                </w:rPr>
                <w:tag w:val="_PLD_41f7f469dbcc4ee39514954cb008b0a4"/>
                <w:id w:val="1235403"/>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C83593" w:rsidRPr="00C83593" w:rsidRDefault="00C83593" w:rsidP="00451096">
                    <w:pPr>
                      <w:jc w:val="center"/>
                      <w:rPr>
                        <w:rFonts w:asciiTheme="minorEastAsia" w:eastAsiaTheme="minorEastAsia" w:hAnsiTheme="minorEastAsia" w:cs="Cambria"/>
                      </w:rPr>
                    </w:pPr>
                    <w:r w:rsidRPr="00C83593">
                      <w:rPr>
                        <w:rFonts w:asciiTheme="minorEastAsia" w:eastAsiaTheme="minorEastAsia" w:hAnsiTheme="minorEastAsia" w:cs="Cambria" w:hint="eastAsia"/>
                      </w:rPr>
                      <w:t>母公司对本企业的持股比例</w:t>
                    </w:r>
                    <w:r w:rsidRPr="00C83593">
                      <w:rPr>
                        <w:rFonts w:asciiTheme="minorEastAsia" w:eastAsiaTheme="minorEastAsia" w:hAnsiTheme="minorEastAsia" w:cs="Cambria"/>
                      </w:rPr>
                      <w:t>(%)</w:t>
                    </w:r>
                  </w:p>
                </w:tc>
              </w:sdtContent>
            </w:sdt>
            <w:sdt>
              <w:sdtPr>
                <w:rPr>
                  <w:rFonts w:asciiTheme="minorEastAsia" w:eastAsiaTheme="minorEastAsia" w:hAnsiTheme="minorEastAsia"/>
                </w:rPr>
                <w:tag w:val="_PLD_dab7bc4321ca44eb9d8565239cbf42f7"/>
                <w:id w:val="1235404"/>
                <w:lock w:val="sdtLocked"/>
              </w:sdtPr>
              <w:sdtContent>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C83593" w:rsidRPr="00C83593" w:rsidRDefault="00C83593" w:rsidP="00451096">
                    <w:pPr>
                      <w:jc w:val="center"/>
                      <w:rPr>
                        <w:rFonts w:asciiTheme="minorEastAsia" w:eastAsiaTheme="minorEastAsia" w:hAnsiTheme="minorEastAsia" w:cs="Cambria"/>
                      </w:rPr>
                    </w:pPr>
                    <w:r w:rsidRPr="00C83593">
                      <w:rPr>
                        <w:rFonts w:asciiTheme="minorEastAsia" w:eastAsiaTheme="minorEastAsia" w:hAnsiTheme="minorEastAsia" w:cs="Cambria" w:hint="eastAsia"/>
                      </w:rPr>
                      <w:t>母公司对本企业的表决权比例</w:t>
                    </w:r>
                    <w:r w:rsidRPr="00C83593">
                      <w:rPr>
                        <w:rFonts w:asciiTheme="minorEastAsia" w:eastAsiaTheme="minorEastAsia" w:hAnsiTheme="minorEastAsia" w:cs="Cambria"/>
                      </w:rPr>
                      <w:t>(%)</w:t>
                    </w:r>
                  </w:p>
                </w:tc>
              </w:sdtContent>
            </w:sdt>
          </w:tr>
          <w:sdt>
            <w:sdtPr>
              <w:rPr>
                <w:rFonts w:asciiTheme="minorEastAsia" w:eastAsiaTheme="minorEastAsia" w:hAnsiTheme="minorEastAsia" w:cs="Cambria"/>
              </w:rPr>
              <w:alias w:val="本企业的母公司情况明细"/>
              <w:tag w:val="_GBC_e3a0ec4880544cc4ad472a056e28a2a2"/>
              <w:id w:val="1235405"/>
              <w:lock w:val="sdtLocked"/>
            </w:sdtPr>
            <w:sdtContent>
              <w:tr w:rsidR="00C83593" w:rsidTr="00C83593">
                <w:trPr>
                  <w:trHeight w:val="255"/>
                </w:trPr>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C83593" w:rsidRPr="00C83593" w:rsidRDefault="00C83593" w:rsidP="00451096">
                    <w:pPr>
                      <w:rPr>
                        <w:rFonts w:asciiTheme="minorEastAsia" w:eastAsiaTheme="minorEastAsia" w:hAnsiTheme="minorEastAsia" w:cs="Cambria"/>
                      </w:rPr>
                    </w:pPr>
                    <w:r w:rsidRPr="00C83593">
                      <w:rPr>
                        <w:rFonts w:asciiTheme="minorEastAsia" w:eastAsiaTheme="minorEastAsia" w:hAnsiTheme="minorEastAsia"/>
                      </w:rPr>
                      <w:t>铜陵大江投资控股有限公司</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C83593" w:rsidRPr="00C83593" w:rsidRDefault="00C83593" w:rsidP="00451096">
                    <w:pPr>
                      <w:rPr>
                        <w:rFonts w:asciiTheme="minorEastAsia" w:eastAsiaTheme="minorEastAsia" w:hAnsiTheme="minorEastAsia" w:cs="Cambria"/>
                      </w:rPr>
                    </w:pPr>
                    <w:r w:rsidRPr="00C83593">
                      <w:rPr>
                        <w:rFonts w:asciiTheme="minorEastAsia" w:eastAsiaTheme="minorEastAsia" w:hAnsiTheme="minorEastAsia"/>
                      </w:rPr>
                      <w:t>安徽省铜陵市</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C83593" w:rsidRPr="00C83593" w:rsidRDefault="00C83593" w:rsidP="00451096">
                    <w:pPr>
                      <w:rPr>
                        <w:rFonts w:asciiTheme="minorEastAsia" w:eastAsiaTheme="minorEastAsia" w:hAnsiTheme="minorEastAsia" w:cs="Cambria"/>
                      </w:rPr>
                    </w:pPr>
                    <w:r w:rsidRPr="00C83593">
                      <w:rPr>
                        <w:rFonts w:asciiTheme="minorEastAsia" w:eastAsiaTheme="minorEastAsia" w:hAnsiTheme="minorEastAsia"/>
                      </w:rPr>
                      <w:t>商务服务业</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C83593" w:rsidRPr="00C83593" w:rsidRDefault="00C83593" w:rsidP="00451096">
                    <w:pPr>
                      <w:jc w:val="right"/>
                      <w:rPr>
                        <w:rFonts w:asciiTheme="minorEastAsia" w:eastAsiaTheme="minorEastAsia" w:hAnsiTheme="minorEastAsia" w:cs="Cambria"/>
                      </w:rPr>
                    </w:pPr>
                    <w:r w:rsidRPr="00C83593">
                      <w:rPr>
                        <w:rFonts w:asciiTheme="minorEastAsia" w:eastAsiaTheme="minorEastAsia" w:hAnsiTheme="minorEastAsia"/>
                      </w:rPr>
                      <w:t>200,000.00</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C83593" w:rsidRPr="00C83593" w:rsidRDefault="00C83593" w:rsidP="00451096">
                    <w:pPr>
                      <w:jc w:val="right"/>
                      <w:rPr>
                        <w:rFonts w:asciiTheme="minorEastAsia" w:eastAsiaTheme="minorEastAsia" w:hAnsiTheme="minorEastAsia" w:cs="Cambria"/>
                      </w:rPr>
                    </w:pPr>
                    <w:r w:rsidRPr="00C83593">
                      <w:rPr>
                        <w:rFonts w:asciiTheme="minorEastAsia" w:eastAsiaTheme="minorEastAsia" w:hAnsiTheme="minorEastAsia"/>
                      </w:rPr>
                      <w:t>19.80</w:t>
                    </w:r>
                  </w:p>
                </w:tc>
                <w:tc>
                  <w:tcPr>
                    <w:tcW w:w="1004" w:type="pct"/>
                    <w:tcBorders>
                      <w:top w:val="single" w:sz="4" w:space="0" w:color="auto"/>
                      <w:left w:val="single" w:sz="4" w:space="0" w:color="auto"/>
                      <w:bottom w:val="single" w:sz="4" w:space="0" w:color="auto"/>
                      <w:right w:val="single" w:sz="4" w:space="0" w:color="auto"/>
                    </w:tcBorders>
                    <w:shd w:val="clear" w:color="auto" w:fill="auto"/>
                  </w:tcPr>
                  <w:p w:rsidR="00C83593" w:rsidRPr="00C83593" w:rsidRDefault="00C83593" w:rsidP="00451096">
                    <w:pPr>
                      <w:jc w:val="right"/>
                      <w:rPr>
                        <w:rFonts w:asciiTheme="minorEastAsia" w:eastAsiaTheme="minorEastAsia" w:hAnsiTheme="minorEastAsia" w:cs="Cambria"/>
                      </w:rPr>
                    </w:pPr>
                    <w:r w:rsidRPr="00C83593">
                      <w:rPr>
                        <w:rFonts w:asciiTheme="minorEastAsia" w:eastAsiaTheme="minorEastAsia" w:hAnsiTheme="minorEastAsia"/>
                      </w:rPr>
                      <w:t>19.80</w:t>
                    </w:r>
                  </w:p>
                </w:tc>
              </w:tr>
            </w:sdtContent>
          </w:sdt>
        </w:tbl>
        <w:p w:rsidR="00877D2C" w:rsidRDefault="005540A0" w:rsidP="000A1EAF">
          <w:pPr>
            <w:tabs>
              <w:tab w:val="left" w:pos="1134"/>
            </w:tabs>
            <w:snapToGrid w:val="0"/>
            <w:spacing w:line="300" w:lineRule="auto"/>
            <w:ind w:firstLineChars="200" w:firstLine="420"/>
            <w:rPr>
              <w:rFonts w:cs="Cambria"/>
            </w:rPr>
          </w:pPr>
          <w:r>
            <w:rPr>
              <w:rFonts w:cs="Cambria" w:hint="eastAsia"/>
            </w:rPr>
            <w:t>本企业的母公司情况的说明</w:t>
          </w:r>
        </w:p>
        <w:sdt>
          <w:sdtPr>
            <w:rPr>
              <w:rFonts w:cs="Cambria"/>
            </w:rPr>
            <w:alias w:val="本企业的母公司情况的说明"/>
            <w:tag w:val="_GBC_23f67537c1df4d9d9ede9fbc78ad06a4"/>
            <w:id w:val="548966000"/>
            <w:lock w:val="sdtLocked"/>
            <w:placeholder>
              <w:docPart w:val="GBC22222222222222222222222222222"/>
            </w:placeholder>
          </w:sdtPr>
          <w:sdtEndPr>
            <w:rPr>
              <w:rFonts w:asciiTheme="minorEastAsia" w:eastAsiaTheme="minorEastAsia" w:hAnsiTheme="minorEastAsia"/>
            </w:rPr>
          </w:sdtEndPr>
          <w:sdtContent>
            <w:p w:rsidR="00877D2C" w:rsidRPr="00C83593" w:rsidRDefault="00C83593" w:rsidP="000A1EAF">
              <w:pPr>
                <w:tabs>
                  <w:tab w:val="left" w:pos="1134"/>
                </w:tabs>
                <w:snapToGrid w:val="0"/>
                <w:spacing w:line="300" w:lineRule="auto"/>
                <w:ind w:firstLineChars="200" w:firstLine="420"/>
                <w:rPr>
                  <w:rFonts w:asciiTheme="minorEastAsia" w:eastAsiaTheme="minorEastAsia" w:hAnsiTheme="minorEastAsia" w:cs="Cambria"/>
                </w:rPr>
              </w:pPr>
              <w:r w:rsidRPr="00C83593">
                <w:rPr>
                  <w:rFonts w:asciiTheme="minorEastAsia" w:eastAsiaTheme="minorEastAsia" w:hAnsiTheme="minorEastAsia"/>
                  <w:kern w:val="0"/>
                </w:rPr>
                <w:t>铜陵经济技术开发区管理委员会持有铜陵大江投资控股有限公司100.00%股权。</w:t>
              </w:r>
            </w:p>
          </w:sdtContent>
        </w:sdt>
        <w:p w:rsidR="00877D2C" w:rsidRPr="00C83593" w:rsidRDefault="005540A0" w:rsidP="000A1EAF">
          <w:pPr>
            <w:snapToGrid w:val="0"/>
            <w:spacing w:line="300" w:lineRule="auto"/>
            <w:ind w:firstLineChars="200" w:firstLine="420"/>
            <w:rPr>
              <w:rFonts w:asciiTheme="minorEastAsia" w:eastAsiaTheme="minorEastAsia" w:hAnsiTheme="minorEastAsia"/>
            </w:rPr>
          </w:pPr>
          <w:r w:rsidRPr="00C83593">
            <w:rPr>
              <w:rFonts w:asciiTheme="minorEastAsia" w:eastAsiaTheme="minorEastAsia" w:hAnsiTheme="minorEastAsia" w:hint="eastAsia"/>
            </w:rPr>
            <w:t>本企业最终控制方是</w:t>
          </w:r>
          <w:sdt>
            <w:sdtPr>
              <w:rPr>
                <w:rFonts w:asciiTheme="minorEastAsia" w:eastAsiaTheme="minorEastAsia" w:hAnsiTheme="minorEastAsia" w:hint="eastAsia"/>
              </w:rPr>
              <w:alias w:val="本企业最终控制方"/>
              <w:tag w:val="_GBC_951a676520994ab7a3822c5f58c20b7d"/>
              <w:id w:val="466630387"/>
              <w:lock w:val="sdtLocked"/>
              <w:placeholder>
                <w:docPart w:val="GBC22222222222222222222222222222"/>
              </w:placeholder>
            </w:sdtPr>
            <w:sdtContent>
              <w:r w:rsidR="00C83593" w:rsidRPr="00C83593">
                <w:rPr>
                  <w:rFonts w:asciiTheme="minorEastAsia" w:eastAsiaTheme="minorEastAsia" w:hAnsiTheme="minorEastAsia"/>
                  <w:kern w:val="0"/>
                </w:rPr>
                <w:t>本公司的实际控制人铜陵经济技术开发区管理委员会。</w:t>
              </w:r>
            </w:sdtContent>
          </w:sdt>
        </w:p>
        <w:p w:rsidR="00877D2C" w:rsidRDefault="005540A0" w:rsidP="000A1EAF">
          <w:pPr>
            <w:snapToGrid w:val="0"/>
            <w:spacing w:line="300" w:lineRule="auto"/>
            <w:ind w:firstLineChars="200" w:firstLine="420"/>
          </w:pPr>
          <w:r>
            <w:rPr>
              <w:rFonts w:hint="eastAsia"/>
            </w:rPr>
            <w:t>其他说明：</w:t>
          </w:r>
        </w:p>
        <w:sdt>
          <w:sdtPr>
            <w:alias w:val="本企业的母公司情况的其他说明"/>
            <w:tag w:val="_GBC_72b4ca7a02944263a74be4174baff4cf"/>
            <w:id w:val="1929927469"/>
            <w:lock w:val="sdtLocked"/>
            <w:placeholder>
              <w:docPart w:val="GBC22222222222222222222222222222"/>
            </w:placeholder>
          </w:sdtPr>
          <w:sdtContent>
            <w:p w:rsidR="00877D2C" w:rsidRDefault="00C83593" w:rsidP="000A1EAF">
              <w:pPr>
                <w:snapToGrid w:val="0"/>
                <w:spacing w:line="300" w:lineRule="auto"/>
                <w:ind w:firstLineChars="200" w:firstLine="420"/>
              </w:pPr>
              <w:r>
                <w:rPr>
                  <w:rFonts w:hint="eastAsia"/>
                </w:rPr>
                <w:t>无</w:t>
              </w:r>
            </w:p>
          </w:sdtContent>
        </w:sdt>
      </w:sdtContent>
    </w:sdt>
    <w:sdt>
      <w:sdtPr>
        <w:rPr>
          <w:rFonts w:ascii="宋体" w:hAnsi="宋体" w:cs="Arial" w:hint="eastAsia"/>
          <w:b w:val="0"/>
          <w:bCs w:val="0"/>
          <w:kern w:val="0"/>
          <w:szCs w:val="21"/>
        </w:rPr>
        <w:alias w:val="模块:本企业的子公司情况"/>
        <w:tag w:val="_GBC_244a434a920446c1838410fee0ac8ba8"/>
        <w:id w:val="-1430571002"/>
        <w:lock w:val="sdtLocked"/>
        <w:placeholder>
          <w:docPart w:val="GBC22222222222222222222222222222"/>
        </w:placeholder>
      </w:sdtPr>
      <w:sdtEndPr>
        <w:rPr>
          <w:rFonts w:ascii="Times New Roman" w:hAnsi="Times New Roman" w:cs="Cambria"/>
          <w:kern w:val="2"/>
        </w:rPr>
      </w:sdtEndPr>
      <w:sdtContent>
        <w:p w:rsidR="00877D2C" w:rsidRDefault="005540A0" w:rsidP="00B176E2">
          <w:pPr>
            <w:pStyle w:val="3"/>
            <w:numPr>
              <w:ilvl w:val="0"/>
              <w:numId w:val="111"/>
            </w:numPr>
            <w:rPr>
              <w:rFonts w:ascii="宋体" w:hAnsi="宋体" w:cs="Arial"/>
              <w:szCs w:val="21"/>
            </w:rPr>
          </w:pPr>
          <w:r>
            <w:rPr>
              <w:rFonts w:ascii="宋体" w:hAnsi="宋体" w:cs="Arial" w:hint="eastAsia"/>
              <w:szCs w:val="21"/>
            </w:rPr>
            <w:t>本企业的子公司情况</w:t>
          </w:r>
        </w:p>
        <w:p w:rsidR="00877D2C" w:rsidRDefault="005540A0">
          <w:r>
            <w:rPr>
              <w:rFonts w:hint="eastAsia"/>
            </w:rPr>
            <w:t>本企业子公司的情况详见附注</w:t>
          </w:r>
        </w:p>
        <w:sdt>
          <w:sdtPr>
            <w:rPr>
              <w:rFonts w:hint="eastAsia"/>
            </w:rPr>
            <w:alias w:val="是否适用：本公司的子公司情况详见附注[双击切换]"/>
            <w:tag w:val="_GBC_b3fd954877e04ee589f6c4ce95e1384a"/>
            <w:id w:val="356474301"/>
            <w:lock w:val="sdtLocked"/>
            <w:placeholder>
              <w:docPart w:val="GBC22222222222222222222222222222"/>
            </w:placeholder>
          </w:sdtPr>
          <w:sdtContent>
            <w:p w:rsidR="00C83593" w:rsidRDefault="006A4C27" w:rsidP="00C83593">
              <w:r>
                <w:fldChar w:fldCharType="begin"/>
              </w:r>
              <w:r w:rsidR="00C83593">
                <w:rPr>
                  <w:rFonts w:hint="eastAsia"/>
                </w:rPr>
                <w:instrText xml:space="preserve"> MACROBUTTON  SnrToggleCheckbox </w:instrText>
              </w:r>
              <w:r w:rsidR="00C83593">
                <w:rPr>
                  <w:rFonts w:hint="eastAsia"/>
                </w:rPr>
                <w:instrText>√适用</w:instrText>
              </w:r>
              <w:r w:rsidR="00C83593">
                <w:rPr>
                  <w:rFonts w:hint="eastAsia"/>
                </w:rPr>
                <w:instrText xml:space="preserve">  </w:instrText>
              </w:r>
              <w:r>
                <w:fldChar w:fldCharType="end"/>
              </w:r>
              <w:r>
                <w:fldChar w:fldCharType="begin"/>
              </w:r>
              <w:r w:rsidR="00C83593">
                <w:rPr>
                  <w:rFonts w:hint="eastAsia"/>
                </w:rPr>
                <w:instrText xml:space="preserve"> MACROBUTTON  SnrToggleCheckbox </w:instrText>
              </w:r>
              <w:r w:rsidR="00C83593">
                <w:rPr>
                  <w:rFonts w:hint="eastAsia"/>
                </w:rPr>
                <w:instrText>□不适用</w:instrText>
              </w:r>
              <w:r w:rsidR="00C83593">
                <w:rPr>
                  <w:rFonts w:hint="eastAsia"/>
                </w:rPr>
                <w:instrText xml:space="preserve"> </w:instrText>
              </w:r>
              <w:r>
                <w:fldChar w:fldCharType="end"/>
              </w:r>
            </w:p>
          </w:sdtContent>
        </w:sdt>
        <w:sdt>
          <w:sdtPr>
            <w:rPr>
              <w:rFonts w:hint="eastAsia"/>
            </w:rPr>
            <w:alias w:val="本公司的子公司情况详见附注"/>
            <w:tag w:val="_GBC_bb3e2669c3cc45d0a6637b1809087708"/>
            <w:id w:val="-1464038270"/>
            <w:lock w:val="sdtLocked"/>
          </w:sdtPr>
          <w:sdtContent>
            <w:p w:rsidR="00C83593" w:rsidRDefault="00C83593" w:rsidP="00451096">
              <w:r w:rsidRPr="00C83593">
                <w:rPr>
                  <w:rFonts w:asciiTheme="minorEastAsia" w:eastAsiaTheme="minorEastAsia" w:hAnsiTheme="minorEastAsia"/>
                  <w:kern w:val="0"/>
                </w:rPr>
                <w:t>本公司子公司的情况详见附注、在其他主体中的权益</w:t>
              </w:r>
            </w:p>
          </w:sdtContent>
        </w:sdt>
        <w:p w:rsidR="00877D2C" w:rsidRDefault="006A4C27">
          <w:pPr>
            <w:tabs>
              <w:tab w:val="left" w:pos="1134"/>
            </w:tabs>
            <w:rPr>
              <w:rFonts w:cs="Cambria"/>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1899400680"/>
        <w:lock w:val="sdtLocked"/>
        <w:placeholder>
          <w:docPart w:val="GBC22222222222222222222222222222"/>
        </w:placeholder>
      </w:sdtPr>
      <w:sdtEndPr>
        <w:rPr>
          <w:rFonts w:ascii="Times New Roman" w:hAnsi="Times New Roman" w:cs="Cambria"/>
          <w:kern w:val="2"/>
          <w:szCs w:val="21"/>
        </w:rPr>
      </w:sdtEndPr>
      <w:sdtContent>
        <w:p w:rsidR="00877D2C" w:rsidRDefault="005540A0" w:rsidP="00B176E2">
          <w:pPr>
            <w:pStyle w:val="3"/>
            <w:numPr>
              <w:ilvl w:val="0"/>
              <w:numId w:val="111"/>
            </w:numPr>
          </w:pPr>
          <w:r>
            <w:rPr>
              <w:rFonts w:hint="eastAsia"/>
            </w:rPr>
            <w:t>本企业合营和联营企业情况</w:t>
          </w:r>
        </w:p>
        <w:p w:rsidR="00877D2C" w:rsidRDefault="005540A0">
          <w:r>
            <w:rPr>
              <w:rFonts w:hint="eastAsia"/>
            </w:rPr>
            <w:t>本企业重要的合营或联营企业详见附注</w:t>
          </w:r>
        </w:p>
        <w:sdt>
          <w:sdtPr>
            <w:alias w:val="是否适用：本企业重要的合营或联营企业详见附注[双击切换]"/>
            <w:tag w:val="_GBC_a44d5ddc347344bcaadf8652bc7a927c"/>
            <w:id w:val="-1679032137"/>
            <w:lock w:val="sdtLocked"/>
            <w:placeholder>
              <w:docPart w:val="GBC22222222222222222222222222222"/>
            </w:placeholder>
          </w:sdtPr>
          <w:sdtContent>
            <w:p w:rsidR="00877D2C" w:rsidRDefault="006A4C27" w:rsidP="00820E61">
              <w:r>
                <w:fldChar w:fldCharType="begin"/>
              </w:r>
              <w:r w:rsidR="00820E61">
                <w:rPr>
                  <w:rFonts w:hint="eastAsia"/>
                </w:rPr>
                <w:instrText xml:space="preserve">MACROBUTTON  SnrToggleCheckbox </w:instrText>
              </w:r>
              <w:r w:rsidR="00820E61">
                <w:rPr>
                  <w:rFonts w:hint="eastAsia"/>
                </w:rPr>
                <w:instrText>□适用</w:instrText>
              </w:r>
              <w:r w:rsidR="00820E61">
                <w:rPr>
                  <w:rFonts w:hint="eastAsia"/>
                </w:rPr>
                <w:instrText xml:space="preserve"> </w:instrText>
              </w:r>
              <w:r>
                <w:fldChar w:fldCharType="end"/>
              </w:r>
              <w:r>
                <w:fldChar w:fldCharType="begin"/>
              </w:r>
              <w:r w:rsidR="00820E61">
                <w:rPr>
                  <w:rFonts w:hint="eastAsia"/>
                </w:rPr>
                <w:instrText xml:space="preserve"> MACROBUTTON  SnrToggleCheckbox </w:instrText>
              </w:r>
              <w:r w:rsidR="00820E61">
                <w:rPr>
                  <w:rFonts w:hint="eastAsia"/>
                </w:rPr>
                <w:instrText>√不适用</w:instrText>
              </w:r>
              <w:r w:rsidR="00820E61">
                <w:rPr>
                  <w:rFonts w:hint="eastAsia"/>
                </w:rPr>
                <w:instrText xml:space="preserve"> </w:instrText>
              </w:r>
              <w:r>
                <w:fldChar w:fldCharType="end"/>
              </w:r>
            </w:p>
          </w:sdtContent>
        </w:sdt>
        <w:p w:rsidR="00877D2C" w:rsidRDefault="005540A0">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3340148c9e9e4091aa65b3b3355a3a37"/>
            <w:id w:val="1036698952"/>
            <w:lock w:val="sdtLocked"/>
            <w:placeholder>
              <w:docPart w:val="GBC22222222222222222222222222222"/>
            </w:placeholder>
          </w:sdtPr>
          <w:sdtContent>
            <w:p w:rsidR="00877D2C" w:rsidRDefault="006A4C27" w:rsidP="00820E61">
              <w:pPr>
                <w:rPr>
                  <w:rFonts w:cs="Cambria"/>
                </w:rPr>
              </w:pPr>
              <w:r>
                <w:fldChar w:fldCharType="begin"/>
              </w:r>
              <w:r w:rsidR="00820E61">
                <w:rPr>
                  <w:rFonts w:hint="eastAsia"/>
                </w:rPr>
                <w:instrText xml:space="preserve">MACROBUTTON  SnrToggleCheckbox </w:instrText>
              </w:r>
              <w:r w:rsidR="00820E61">
                <w:rPr>
                  <w:rFonts w:hint="eastAsia"/>
                </w:rPr>
                <w:instrText>□适用</w:instrText>
              </w:r>
              <w:r w:rsidR="00820E61">
                <w:rPr>
                  <w:rFonts w:hint="eastAsia"/>
                </w:rPr>
                <w:instrText xml:space="preserve"> </w:instrText>
              </w:r>
              <w:r>
                <w:fldChar w:fldCharType="end"/>
              </w:r>
              <w:r>
                <w:fldChar w:fldCharType="begin"/>
              </w:r>
              <w:r w:rsidR="00820E61">
                <w:rPr>
                  <w:rFonts w:hint="eastAsia"/>
                </w:rPr>
                <w:instrText xml:space="preserve"> MACROBUTTON  SnrToggleCheckbox </w:instrText>
              </w:r>
              <w:r w:rsidR="00820E61">
                <w:rPr>
                  <w:rFonts w:hint="eastAsia"/>
                </w:rPr>
                <w:instrText>√不适用</w:instrText>
              </w:r>
              <w:r w:rsidR="00820E61">
                <w:rPr>
                  <w:rFonts w:hint="eastAsia"/>
                </w:rPr>
                <w:instrText xml:space="preserve"> </w:instrText>
              </w:r>
              <w:r>
                <w:fldChar w:fldCharType="end"/>
              </w:r>
            </w:p>
          </w:sdtContent>
        </w:sdt>
        <w:p w:rsidR="00877D2C" w:rsidRDefault="005540A0">
          <w:pPr>
            <w:tabs>
              <w:tab w:val="left" w:pos="1134"/>
            </w:tabs>
            <w:rPr>
              <w:rFonts w:cs="Cambria"/>
            </w:rPr>
          </w:pPr>
          <w:r>
            <w:rPr>
              <w:rFonts w:cs="Cambria" w:hint="eastAsia"/>
            </w:rPr>
            <w:t>其他说明</w:t>
          </w:r>
        </w:p>
        <w:sdt>
          <w:sdtPr>
            <w:rPr>
              <w:rFonts w:cs="Cambria"/>
            </w:rPr>
            <w:alias w:val="是否适用：存在关联方交易或余额的合营和联营企业情况说明[双击切换]"/>
            <w:tag w:val="_GBC_491f62bb76ba49c482a64272865cc4a1"/>
            <w:id w:val="-1017076471"/>
            <w:lock w:val="sdtLocked"/>
            <w:placeholder>
              <w:docPart w:val="GBC22222222222222222222222222222"/>
            </w:placeholder>
          </w:sdtPr>
          <w:sdtContent>
            <w:p w:rsidR="00877D2C" w:rsidRDefault="006A4C27" w:rsidP="00820E61">
              <w:pPr>
                <w:tabs>
                  <w:tab w:val="left" w:pos="1134"/>
                </w:tabs>
                <w:rPr>
                  <w:rFonts w:cs="Cambria"/>
                </w:rPr>
              </w:pPr>
              <w:r>
                <w:rPr>
                  <w:rFonts w:cs="Cambria"/>
                </w:rPr>
                <w:fldChar w:fldCharType="begin"/>
              </w:r>
              <w:r w:rsidR="00820E61">
                <w:rPr>
                  <w:rFonts w:cs="Cambria" w:hint="eastAsia"/>
                </w:rPr>
                <w:instrText xml:space="preserve">MACROBUTTON  SnrToggleCheckbox </w:instrText>
              </w:r>
              <w:r w:rsidR="00820E61">
                <w:rPr>
                  <w:rFonts w:cs="Cambria" w:hint="eastAsia"/>
                </w:rPr>
                <w:instrText>□适用</w:instrText>
              </w:r>
              <w:r w:rsidR="00820E61">
                <w:rPr>
                  <w:rFonts w:cs="Cambria" w:hint="eastAsia"/>
                </w:rPr>
                <w:instrText xml:space="preserve"> </w:instrText>
              </w:r>
              <w:r>
                <w:rPr>
                  <w:rFonts w:cs="Cambria"/>
                </w:rPr>
                <w:fldChar w:fldCharType="end"/>
              </w:r>
              <w:r>
                <w:rPr>
                  <w:rFonts w:cs="Cambria"/>
                </w:rPr>
                <w:fldChar w:fldCharType="begin"/>
              </w:r>
              <w:r w:rsidR="00820E61">
                <w:rPr>
                  <w:rFonts w:cs="Cambria" w:hint="eastAsia"/>
                </w:rPr>
                <w:instrText xml:space="preserve"> MACROBUTTON  SnrToggleCheckbox </w:instrText>
              </w:r>
              <w:r w:rsidR="00820E61">
                <w:rPr>
                  <w:rFonts w:cs="Cambria" w:hint="eastAsia"/>
                </w:rPr>
                <w:instrText>√不适用</w:instrText>
              </w:r>
              <w:r w:rsidR="00820E61">
                <w:rPr>
                  <w:rFonts w:cs="Cambria" w:hint="eastAsia"/>
                </w:rPr>
                <w:instrText xml:space="preserve"> </w:instrText>
              </w:r>
              <w:r>
                <w:rPr>
                  <w:rFonts w:cs="Cambria"/>
                </w:rPr>
                <w:fldChar w:fldCharType="end"/>
              </w:r>
            </w:p>
          </w:sdtContent>
        </w:sdt>
        <w:p w:rsidR="00877D2C" w:rsidRDefault="006A4C27">
          <w:pPr>
            <w:tabs>
              <w:tab w:val="left" w:pos="1134"/>
            </w:tabs>
            <w:rPr>
              <w:rFonts w:cs="Cambria"/>
            </w:rPr>
          </w:pPr>
        </w:p>
      </w:sdtContent>
    </w:sdt>
    <w:sdt>
      <w:sdtPr>
        <w:rPr>
          <w:rFonts w:ascii="宋体" w:hAnsi="宋体" w:cs="宋体" w:hint="eastAsia"/>
          <w:b w:val="0"/>
          <w:bCs w:val="0"/>
          <w:kern w:val="0"/>
          <w:szCs w:val="24"/>
        </w:rPr>
        <w:alias w:val="模块:其他关联方情况"/>
        <w:tag w:val="_SEC_4da82436ee754a98b1f572e1fb4440db"/>
        <w:id w:val="806830455"/>
        <w:lock w:val="sdtLocked"/>
        <w:placeholder>
          <w:docPart w:val="GBC22222222222222222222222222222"/>
        </w:placeholder>
      </w:sdtPr>
      <w:sdtEndPr>
        <w:rPr>
          <w:rFonts w:ascii="Times New Roman" w:hAnsi="Times New Roman" w:cs="Cambria"/>
          <w:kern w:val="2"/>
          <w:szCs w:val="21"/>
        </w:rPr>
      </w:sdtEndPr>
      <w:sdtContent>
        <w:p w:rsidR="00877D2C" w:rsidRDefault="005540A0" w:rsidP="00B176E2">
          <w:pPr>
            <w:pStyle w:val="3"/>
            <w:numPr>
              <w:ilvl w:val="0"/>
              <w:numId w:val="111"/>
            </w:numPr>
          </w:pPr>
          <w:r>
            <w:rPr>
              <w:rFonts w:hint="eastAsia"/>
            </w:rPr>
            <w:t>其他关联方情况</w:t>
          </w:r>
        </w:p>
        <w:sdt>
          <w:sdtPr>
            <w:alias w:val="是否适用：其他关联方情况[双击切换]"/>
            <w:tag w:val="_GBC_42246b4c04fc4462b5fb05a5db67f4d0"/>
            <w:id w:val="-669868457"/>
            <w:lock w:val="sdtLocked"/>
            <w:placeholder>
              <w:docPart w:val="GBC22222222222222222222222222222"/>
            </w:placeholder>
          </w:sdtPr>
          <w:sdtContent>
            <w:p w:rsidR="00877D2C" w:rsidRDefault="006A4C27">
              <w:r>
                <w:fldChar w:fldCharType="begin"/>
              </w:r>
              <w:r w:rsidR="00820E61">
                <w:rPr>
                  <w:rFonts w:hint="eastAsia"/>
                </w:rPr>
                <w:instrText xml:space="preserve">MACROBUTTON  SnrToggleCheckbox </w:instrText>
              </w:r>
              <w:r w:rsidR="00820E61">
                <w:rPr>
                  <w:rFonts w:hint="eastAsia"/>
                </w:rPr>
                <w:instrText>√适用</w:instrText>
              </w:r>
              <w:r w:rsidR="00820E61">
                <w:rPr>
                  <w:rFonts w:hint="eastAsia"/>
                </w:rPr>
                <w:instrText xml:space="preserve"> </w:instrText>
              </w:r>
              <w:r>
                <w:fldChar w:fldCharType="end"/>
              </w:r>
              <w:r>
                <w:fldChar w:fldCharType="begin"/>
              </w:r>
              <w:r w:rsidR="00820E61">
                <w:rPr>
                  <w:rFonts w:hint="eastAsia"/>
                </w:rPr>
                <w:instrText xml:space="preserve"> MACROBUTTON  SnrToggleCheckbox </w:instrText>
              </w:r>
              <w:r w:rsidR="00820E61">
                <w:rPr>
                  <w:rFonts w:hint="eastAsia"/>
                </w:rPr>
                <w:instrText>□不适用</w:instrText>
              </w:r>
              <w:r w:rsidR="00820E61">
                <w:rPr>
                  <w:rFonts w:hint="eastAsia"/>
                </w:rPr>
                <w:instrText xml:space="preserve">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121"/>
          </w:tblGrid>
          <w:tr w:rsidR="00451096" w:rsidTr="0067372B">
            <w:trPr>
              <w:trHeight w:val="267"/>
            </w:trPr>
            <w:sdt>
              <w:sdtPr>
                <w:tag w:val="_PLD_36db3e8c12e04d279b0c2956ad69d8a6"/>
                <w:id w:val="1235813"/>
                <w:lock w:val="sdtLocked"/>
              </w:sdtPr>
              <w:sdtContent>
                <w:tc>
                  <w:tcPr>
                    <w:tcW w:w="2723" w:type="pct"/>
                    <w:tcBorders>
                      <w:top w:val="single" w:sz="4" w:space="0" w:color="auto"/>
                      <w:left w:val="single" w:sz="4" w:space="0" w:color="auto"/>
                      <w:bottom w:val="single" w:sz="4" w:space="0" w:color="auto"/>
                      <w:right w:val="single" w:sz="4" w:space="0" w:color="auto"/>
                    </w:tcBorders>
                    <w:shd w:val="clear" w:color="auto" w:fill="auto"/>
                  </w:tcPr>
                  <w:p w:rsidR="00451096" w:rsidRDefault="00451096" w:rsidP="00451096">
                    <w:pPr>
                      <w:jc w:val="center"/>
                      <w:rPr>
                        <w:rFonts w:cs="Cambria"/>
                      </w:rPr>
                    </w:pPr>
                    <w:r>
                      <w:rPr>
                        <w:rFonts w:cs="Cambria" w:hint="eastAsia"/>
                      </w:rPr>
                      <w:t>其他关联方名称</w:t>
                    </w:r>
                  </w:p>
                </w:tc>
              </w:sdtContent>
            </w:sdt>
            <w:sdt>
              <w:sdtPr>
                <w:tag w:val="_PLD_b851a2cc9280416290b9ebf815c49236"/>
                <w:id w:val="1235814"/>
                <w:lock w:val="sdtLocked"/>
              </w:sdtPr>
              <w:sdtContent>
                <w:tc>
                  <w:tcPr>
                    <w:tcW w:w="2277" w:type="pct"/>
                    <w:tcBorders>
                      <w:top w:val="single" w:sz="4" w:space="0" w:color="auto"/>
                      <w:left w:val="single" w:sz="4" w:space="0" w:color="auto"/>
                      <w:bottom w:val="single" w:sz="4" w:space="0" w:color="auto"/>
                      <w:right w:val="single" w:sz="4" w:space="0" w:color="auto"/>
                    </w:tcBorders>
                    <w:shd w:val="clear" w:color="auto" w:fill="auto"/>
                  </w:tcPr>
                  <w:p w:rsidR="00451096" w:rsidRDefault="00451096" w:rsidP="00451096">
                    <w:pPr>
                      <w:jc w:val="center"/>
                      <w:rPr>
                        <w:rFonts w:cs="Cambria"/>
                      </w:rPr>
                    </w:pPr>
                    <w:r>
                      <w:rPr>
                        <w:rFonts w:cs="Cambria" w:hint="eastAsia"/>
                      </w:rPr>
                      <w:t>其他关联方与本企业关系</w:t>
                    </w:r>
                  </w:p>
                </w:tc>
              </w:sdtContent>
            </w:sdt>
          </w:tr>
          <w:sdt>
            <w:sdtPr>
              <w:rPr>
                <w:rFonts w:cs="Cambria"/>
              </w:rPr>
              <w:alias w:val="本企业的其他关联方情况明细"/>
              <w:tag w:val="_TUP_a783e3455e3448cbb8198b1265f2df23"/>
              <w:id w:val="1235816"/>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铜陵大江投资控股有限公司</w:t>
                    </w:r>
                  </w:p>
                </w:tc>
                <w:sdt>
                  <w:sdtPr>
                    <w:rPr>
                      <w:rFonts w:cs="Cambria"/>
                    </w:rPr>
                    <w:alias w:val="本企业的其他关联方情况明细－其他关联方与本公司关系"/>
                    <w:tag w:val="_GBC_58cfdd73098648d8af76645c4007a3fa"/>
                    <w:id w:val="123581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其他</w:t>
                        </w:r>
                      </w:p>
                    </w:tc>
                  </w:sdtContent>
                </w:sdt>
              </w:tr>
            </w:sdtContent>
          </w:sdt>
          <w:sdt>
            <w:sdtPr>
              <w:rPr>
                <w:rFonts w:cs="Cambria"/>
              </w:rPr>
              <w:alias w:val="本企业的其他关联方情况明细"/>
              <w:tag w:val="_TUP_a783e3455e3448cbb8198b1265f2df23"/>
              <w:id w:val="1235818"/>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安徽铜峰电子集团有限公司</w:t>
                    </w:r>
                  </w:p>
                </w:tc>
                <w:sdt>
                  <w:sdtPr>
                    <w:rPr>
                      <w:rFonts w:cs="Cambria"/>
                    </w:rPr>
                    <w:alias w:val="本企业的其他关联方情况明细－其他关联方与本公司关系"/>
                    <w:tag w:val="_GBC_58cfdd73098648d8af76645c4007a3fa"/>
                    <w:id w:val="123581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其他</w:t>
                        </w:r>
                      </w:p>
                    </w:tc>
                  </w:sdtContent>
                </w:sdt>
              </w:tr>
            </w:sdtContent>
          </w:sdt>
          <w:sdt>
            <w:sdtPr>
              <w:rPr>
                <w:rFonts w:cs="Cambria"/>
              </w:rPr>
              <w:alias w:val="本企业的其他关联方情况明细"/>
              <w:tag w:val="_TUP_a783e3455e3448cbb8198b1265f2df23"/>
              <w:id w:val="1235820"/>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铜陵市铜峰房地产开发有限公司</w:t>
                    </w:r>
                  </w:p>
                </w:tc>
                <w:sdt>
                  <w:sdtPr>
                    <w:rPr>
                      <w:rFonts w:cs="Cambria"/>
                    </w:rPr>
                    <w:alias w:val="本企业的其他关联方情况明细－其他关联方与本公司关系"/>
                    <w:tag w:val="_GBC_58cfdd73098648d8af76645c4007a3fa"/>
                    <w:id w:val="123581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其他</w:t>
                        </w:r>
                      </w:p>
                    </w:tc>
                  </w:sdtContent>
                </w:sdt>
              </w:tr>
            </w:sdtContent>
          </w:sdt>
          <w:sdt>
            <w:sdtPr>
              <w:rPr>
                <w:rFonts w:cs="Cambria"/>
              </w:rPr>
              <w:alias w:val="本企业的其他关联方情况明细"/>
              <w:tag w:val="_TUP_a783e3455e3448cbb8198b1265f2df23"/>
              <w:id w:val="1235822"/>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铁牛集团有限公司</w:t>
                    </w:r>
                  </w:p>
                </w:tc>
                <w:sdt>
                  <w:sdtPr>
                    <w:rPr>
                      <w:rFonts w:cs="Cambria"/>
                    </w:rPr>
                    <w:alias w:val="本企业的其他关联方情况明细－其他关联方与本公司关系"/>
                    <w:tag w:val="_GBC_58cfdd73098648d8af76645c4007a3fa"/>
                    <w:id w:val="123582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其他</w:t>
                        </w:r>
                      </w:p>
                    </w:tc>
                  </w:sdtContent>
                </w:sdt>
              </w:tr>
            </w:sdtContent>
          </w:sdt>
          <w:sdt>
            <w:sdtPr>
              <w:rPr>
                <w:rFonts w:cs="Cambria"/>
              </w:rPr>
              <w:alias w:val="本企业的其他关联方情况明细"/>
              <w:tag w:val="_TUP_a783e3455e3448cbb8198b1265f2df23"/>
              <w:id w:val="1235824"/>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众泰汽车股份有限公司</w:t>
                    </w:r>
                  </w:p>
                </w:tc>
                <w:sdt>
                  <w:sdtPr>
                    <w:rPr>
                      <w:rFonts w:cs="Cambria"/>
                    </w:rPr>
                    <w:alias w:val="本企业的其他关联方情况明细－其他关联方与本公司关系"/>
                    <w:tag w:val="_GBC_58cfdd73098648d8af76645c4007a3fa"/>
                    <w:id w:val="123582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其他</w:t>
                        </w:r>
                      </w:p>
                    </w:tc>
                  </w:sdtContent>
                </w:sdt>
              </w:tr>
            </w:sdtContent>
          </w:sdt>
          <w:sdt>
            <w:sdtPr>
              <w:rPr>
                <w:rFonts w:cs="Cambria"/>
              </w:rPr>
              <w:alias w:val="本企业的其他关联方情况明细"/>
              <w:tag w:val="_TUP_a783e3455e3448cbb8198b1265f2df23"/>
              <w:id w:val="1235826"/>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黄山金马集团有限公司</w:t>
                    </w:r>
                  </w:p>
                </w:tc>
                <w:sdt>
                  <w:sdtPr>
                    <w:rPr>
                      <w:rFonts w:cs="Cambria"/>
                    </w:rPr>
                    <w:alias w:val="本企业的其他关联方情况明细－其他关联方与本公司关系"/>
                    <w:tag w:val="_GBC_58cfdd73098648d8af76645c4007a3fa"/>
                    <w:id w:val="123582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其他</w:t>
                        </w:r>
                      </w:p>
                    </w:tc>
                  </w:sdtContent>
                </w:sdt>
              </w:tr>
            </w:sdtContent>
          </w:sdt>
          <w:sdt>
            <w:sdtPr>
              <w:rPr>
                <w:rFonts w:cs="Cambria"/>
              </w:rPr>
              <w:alias w:val="本企业的其他关联方情况明细"/>
              <w:tag w:val="_TUP_a783e3455e3448cbb8198b1265f2df23"/>
              <w:id w:val="1235828"/>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铜陵市天元新能源科技有限公司</w:t>
                    </w:r>
                  </w:p>
                </w:tc>
                <w:sdt>
                  <w:sdtPr>
                    <w:rPr>
                      <w:rFonts w:cs="Cambria"/>
                    </w:rPr>
                    <w:alias w:val="本企业的其他关联方情况明细－其他关联方与本公司关系"/>
                    <w:tag w:val="_GBC_58cfdd73098648d8af76645c4007a3fa"/>
                    <w:id w:val="123582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母公司的全资子公司</w:t>
                        </w:r>
                      </w:p>
                    </w:tc>
                  </w:sdtContent>
                </w:sdt>
              </w:tr>
            </w:sdtContent>
          </w:sdt>
          <w:sdt>
            <w:sdtPr>
              <w:rPr>
                <w:rFonts w:cs="Cambria"/>
              </w:rPr>
              <w:alias w:val="本企业的其他关联方情况明细"/>
              <w:tag w:val="_TUP_a783e3455e3448cbb8198b1265f2df23"/>
              <w:id w:val="1235830"/>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安徽铜峰信息科技有限责任公司</w:t>
                    </w:r>
                  </w:p>
                </w:tc>
                <w:sdt>
                  <w:sdtPr>
                    <w:rPr>
                      <w:rFonts w:cs="Cambria"/>
                    </w:rPr>
                    <w:alias w:val="本企业的其他关联方情况明细－其他关联方与本公司关系"/>
                    <w:tag w:val="_GBC_58cfdd73098648d8af76645c4007a3fa"/>
                    <w:id w:val="123582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母公司的全资子公司</w:t>
                        </w:r>
                      </w:p>
                    </w:tc>
                  </w:sdtContent>
                </w:sdt>
              </w:tr>
            </w:sdtContent>
          </w:sdt>
          <w:sdt>
            <w:sdtPr>
              <w:rPr>
                <w:rFonts w:cs="Cambria"/>
              </w:rPr>
              <w:alias w:val="本企业的其他关联方情况明细"/>
              <w:tag w:val="_TUP_a783e3455e3448cbb8198b1265f2df23"/>
              <w:id w:val="1235832"/>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安徽力威电子有限公司</w:t>
                    </w:r>
                  </w:p>
                </w:tc>
                <w:sdt>
                  <w:sdtPr>
                    <w:rPr>
                      <w:rFonts w:cs="Cambria"/>
                    </w:rPr>
                    <w:alias w:val="本企业的其他关联方情况明细－其他关联方与本公司关系"/>
                    <w:tag w:val="_GBC_58cfdd73098648d8af76645c4007a3fa"/>
                    <w:id w:val="123583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母公司的全资子公司</w:t>
                        </w:r>
                      </w:p>
                    </w:tc>
                  </w:sdtContent>
                </w:sdt>
              </w:tr>
            </w:sdtContent>
          </w:sdt>
          <w:sdt>
            <w:sdtPr>
              <w:rPr>
                <w:rFonts w:cs="Cambria"/>
              </w:rPr>
              <w:alias w:val="本企业的其他关联方情况明细"/>
              <w:tag w:val="_TUP_a783e3455e3448cbb8198b1265f2df23"/>
              <w:id w:val="1235834"/>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铜陵市金大众泰商贸有限责任公司</w:t>
                    </w:r>
                  </w:p>
                </w:tc>
                <w:sdt>
                  <w:sdtPr>
                    <w:rPr>
                      <w:rFonts w:cs="Cambria"/>
                    </w:rPr>
                    <w:alias w:val="本企业的其他关联方情况明细－其他关联方与本公司关系"/>
                    <w:tag w:val="_GBC_58cfdd73098648d8af76645c4007a3fa"/>
                    <w:id w:val="123583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母公司的全资子公司</w:t>
                        </w:r>
                      </w:p>
                    </w:tc>
                  </w:sdtContent>
                </w:sdt>
              </w:tr>
            </w:sdtContent>
          </w:sdt>
          <w:sdt>
            <w:sdtPr>
              <w:rPr>
                <w:rFonts w:cs="Cambria"/>
              </w:rPr>
              <w:alias w:val="本企业的其他关联方情况明细"/>
              <w:tag w:val="_TUP_a783e3455e3448cbb8198b1265f2df23"/>
              <w:id w:val="1235836"/>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 xml:space="preserve">众泰控股集团有限公司　</w:t>
                    </w:r>
                  </w:p>
                </w:tc>
                <w:sdt>
                  <w:sdtPr>
                    <w:rPr>
                      <w:rFonts w:cs="Cambria"/>
                    </w:rPr>
                    <w:alias w:val="本企业的其他关联方情况明细－其他关联方与本公司关系"/>
                    <w:tag w:val="_GBC_58cfdd73098648d8af76645c4007a3fa"/>
                    <w:id w:val="123583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其他</w:t>
                        </w:r>
                      </w:p>
                    </w:tc>
                  </w:sdtContent>
                </w:sdt>
              </w:tr>
            </w:sdtContent>
          </w:sdt>
          <w:sdt>
            <w:sdtPr>
              <w:rPr>
                <w:rFonts w:cs="Cambria"/>
              </w:rPr>
              <w:alias w:val="本企业的其他关联方情况明细"/>
              <w:tag w:val="_TUP_a783e3455e3448cbb8198b1265f2df23"/>
              <w:id w:val="1235838"/>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铜陵晶能电子股份有限公司</w:t>
                    </w:r>
                  </w:p>
                </w:tc>
                <w:sdt>
                  <w:sdtPr>
                    <w:rPr>
                      <w:rFonts w:cs="Cambria"/>
                    </w:rPr>
                    <w:alias w:val="本企业的其他关联方情况明细－其他关联方与本公司关系"/>
                    <w:tag w:val="_GBC_58cfdd73098648d8af76645c4007a3fa"/>
                    <w:id w:val="123583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母公司的控股子公司</w:t>
                        </w:r>
                      </w:p>
                    </w:tc>
                  </w:sdtContent>
                </w:sdt>
              </w:tr>
            </w:sdtContent>
          </w:sdt>
          <w:sdt>
            <w:sdtPr>
              <w:rPr>
                <w:rFonts w:cs="Cambria"/>
              </w:rPr>
              <w:alias w:val="本企业的其他关联方情况明细"/>
              <w:tag w:val="_TUP_a783e3455e3448cbb8198b1265f2df23"/>
              <w:id w:val="1235840"/>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浙江卓诚兆业投资开发有限公司</w:t>
                    </w:r>
                  </w:p>
                </w:tc>
                <w:sdt>
                  <w:sdtPr>
                    <w:rPr>
                      <w:rFonts w:cs="Cambria"/>
                    </w:rPr>
                    <w:alias w:val="本企业的其他关联方情况明细－其他关联方与本公司关系"/>
                    <w:tag w:val="_GBC_58cfdd73098648d8af76645c4007a3fa"/>
                    <w:id w:val="123583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其他</w:t>
                        </w:r>
                      </w:p>
                    </w:tc>
                  </w:sdtContent>
                </w:sdt>
              </w:tr>
            </w:sdtContent>
          </w:sdt>
          <w:sdt>
            <w:sdtPr>
              <w:rPr>
                <w:rFonts w:cs="Cambria"/>
              </w:rPr>
              <w:alias w:val="本企业的其他关联方情况明细"/>
              <w:tag w:val="_TUP_a783e3455e3448cbb8198b1265f2df23"/>
              <w:id w:val="1235842"/>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杭州易辰孚特汽车零部件有限公司</w:t>
                    </w:r>
                  </w:p>
                </w:tc>
                <w:sdt>
                  <w:sdtPr>
                    <w:rPr>
                      <w:rFonts w:cs="Cambria"/>
                    </w:rPr>
                    <w:alias w:val="本企业的其他关联方情况明细－其他关联方与本公司关系"/>
                    <w:tag w:val="_GBC_58cfdd73098648d8af76645c4007a3fa"/>
                    <w:id w:val="123584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其他</w:t>
                        </w:r>
                      </w:p>
                    </w:tc>
                  </w:sdtContent>
                </w:sdt>
              </w:tr>
            </w:sdtContent>
          </w:sdt>
          <w:sdt>
            <w:sdtPr>
              <w:rPr>
                <w:rFonts w:cs="Cambria"/>
              </w:rPr>
              <w:alias w:val="本企业的其他关联方情况明细"/>
              <w:tag w:val="_TUP_a783e3455e3448cbb8198b1265f2df23"/>
              <w:id w:val="1235844"/>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浙江辛乙堂木业有限公司</w:t>
                    </w:r>
                  </w:p>
                </w:tc>
                <w:sdt>
                  <w:sdtPr>
                    <w:rPr>
                      <w:rFonts w:cs="Cambria"/>
                    </w:rPr>
                    <w:alias w:val="本企业的其他关联方情况明细－其他关联方与本公司关系"/>
                    <w:tag w:val="_GBC_58cfdd73098648d8af76645c4007a3fa"/>
                    <w:id w:val="123584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其他</w:t>
                        </w:r>
                      </w:p>
                    </w:tc>
                  </w:sdtContent>
                </w:sdt>
              </w:tr>
            </w:sdtContent>
          </w:sdt>
          <w:sdt>
            <w:sdtPr>
              <w:rPr>
                <w:rFonts w:cs="Cambria"/>
              </w:rPr>
              <w:alias w:val="本企业的其他关联方情况明细"/>
              <w:tag w:val="_TUP_a783e3455e3448cbb8198b1265f2df23"/>
              <w:id w:val="1235846"/>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杭州易辰房地产开发有限公司</w:t>
                    </w:r>
                  </w:p>
                </w:tc>
                <w:sdt>
                  <w:sdtPr>
                    <w:rPr>
                      <w:rFonts w:cs="Cambria"/>
                    </w:rPr>
                    <w:alias w:val="本企业的其他关联方情况明细－其他关联方与本公司关系"/>
                    <w:tag w:val="_GBC_58cfdd73098648d8af76645c4007a3fa"/>
                    <w:id w:val="123584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其他</w:t>
                        </w:r>
                      </w:p>
                    </w:tc>
                  </w:sdtContent>
                </w:sdt>
              </w:tr>
            </w:sdtContent>
          </w:sdt>
          <w:sdt>
            <w:sdtPr>
              <w:rPr>
                <w:rFonts w:cs="Cambria"/>
              </w:rPr>
              <w:alias w:val="本企业的其他关联方情况明细"/>
              <w:tag w:val="_TUP_a783e3455e3448cbb8198b1265f2df23"/>
              <w:id w:val="1235848"/>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杭州益维汽车工业有限公司</w:t>
                    </w:r>
                  </w:p>
                </w:tc>
                <w:sdt>
                  <w:sdtPr>
                    <w:rPr>
                      <w:rFonts w:cs="Cambria"/>
                    </w:rPr>
                    <w:alias w:val="本企业的其他关联方情况明细－其他关联方与本公司关系"/>
                    <w:tag w:val="_GBC_58cfdd73098648d8af76645c4007a3fa"/>
                    <w:id w:val="123584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其他</w:t>
                        </w:r>
                      </w:p>
                    </w:tc>
                  </w:sdtContent>
                </w:sdt>
              </w:tr>
            </w:sdtContent>
          </w:sdt>
          <w:sdt>
            <w:sdtPr>
              <w:rPr>
                <w:rFonts w:cs="Cambria"/>
              </w:rPr>
              <w:alias w:val="本企业的其他关联方情况明细"/>
              <w:tag w:val="_TUP_a783e3455e3448cbb8198b1265f2df23"/>
              <w:id w:val="1235850"/>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铜陵艺林光电科技有限公司</w:t>
                    </w:r>
                  </w:p>
                </w:tc>
                <w:sdt>
                  <w:sdtPr>
                    <w:rPr>
                      <w:rFonts w:cs="Cambria"/>
                    </w:rPr>
                    <w:alias w:val="本企业的其他关联方情况明细－其他关联方与本公司关系"/>
                    <w:tag w:val="_GBC_58cfdd73098648d8af76645c4007a3fa"/>
                    <w:id w:val="123584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母公司的控股子公司</w:t>
                        </w:r>
                      </w:p>
                    </w:tc>
                  </w:sdtContent>
                </w:sdt>
              </w:tr>
            </w:sdtContent>
          </w:sdt>
          <w:sdt>
            <w:sdtPr>
              <w:rPr>
                <w:rFonts w:cs="Cambria"/>
              </w:rPr>
              <w:alias w:val="本企业的其他关联方情况明细"/>
              <w:tag w:val="_TUP_a783e3455e3448cbb8198b1265f2df23"/>
              <w:id w:val="1235852"/>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韩国</w:t>
                    </w:r>
                    <w:r>
                      <w:t>SKC</w:t>
                    </w:r>
                    <w:r>
                      <w:t>株式会社</w:t>
                    </w:r>
                  </w:p>
                </w:tc>
                <w:sdt>
                  <w:sdtPr>
                    <w:rPr>
                      <w:rFonts w:cs="Cambria"/>
                    </w:rPr>
                    <w:alias w:val="本企业的其他关联方情况明细－其他关联方与本公司关系"/>
                    <w:tag w:val="_GBC_58cfdd73098648d8af76645c4007a3fa"/>
                    <w:id w:val="123585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参股股东</w:t>
                        </w:r>
                      </w:p>
                    </w:tc>
                  </w:sdtContent>
                </w:sdt>
              </w:tr>
            </w:sdtContent>
          </w:sdt>
          <w:sdt>
            <w:sdtPr>
              <w:rPr>
                <w:rFonts w:cs="Cambria"/>
              </w:rPr>
              <w:alias w:val="本企业的其他关联方情况明细"/>
              <w:tag w:val="_TUP_a783e3455e3448cbb8198b1265f2df23"/>
              <w:id w:val="1235854"/>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江苏景联电子科技有限公司</w:t>
                    </w:r>
                  </w:p>
                </w:tc>
                <w:sdt>
                  <w:sdtPr>
                    <w:rPr>
                      <w:rFonts w:cs="Cambria"/>
                    </w:rPr>
                    <w:alias w:val="本企业的其他关联方情况明细－其他关联方与本公司关系"/>
                    <w:tag w:val="_GBC_58cfdd73098648d8af76645c4007a3fa"/>
                    <w:id w:val="123585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参股股东</w:t>
                        </w:r>
                      </w:p>
                    </w:tc>
                  </w:sdtContent>
                </w:sdt>
              </w:tr>
            </w:sdtContent>
          </w:sdt>
          <w:sdt>
            <w:sdtPr>
              <w:rPr>
                <w:rFonts w:cs="Cambria"/>
              </w:rPr>
              <w:alias w:val="本企业的其他关联方情况明细"/>
              <w:tag w:val="_TUP_a783e3455e3448cbb8198b1265f2df23"/>
              <w:id w:val="1235856"/>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昆山龙梦电子科技有限公司</w:t>
                    </w:r>
                  </w:p>
                </w:tc>
                <w:sdt>
                  <w:sdtPr>
                    <w:rPr>
                      <w:rFonts w:cs="Cambria"/>
                    </w:rPr>
                    <w:alias w:val="本企业的其他关联方情况明细－其他关联方与本公司关系"/>
                    <w:tag w:val="_GBC_58cfdd73098648d8af76645c4007a3fa"/>
                    <w:id w:val="123585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参股股东</w:t>
                        </w:r>
                      </w:p>
                    </w:tc>
                  </w:sdtContent>
                </w:sdt>
              </w:tr>
            </w:sdtContent>
          </w:sdt>
          <w:sdt>
            <w:sdtPr>
              <w:rPr>
                <w:rFonts w:cs="Cambria"/>
              </w:rPr>
              <w:alias w:val="本企业的其他关联方情况明细"/>
              <w:tag w:val="_TUP_a783e3455e3448cbb8198b1265f2df23"/>
              <w:id w:val="1235858"/>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安徽铜峰盛达化学有限公司</w:t>
                    </w:r>
                  </w:p>
                </w:tc>
                <w:sdt>
                  <w:sdtPr>
                    <w:rPr>
                      <w:rFonts w:cs="Cambria"/>
                    </w:rPr>
                    <w:alias w:val="本企业的其他关联方情况明细－其他关联方与本公司关系"/>
                    <w:tag w:val="_GBC_58cfdd73098648d8af76645c4007a3fa"/>
                    <w:id w:val="123585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母公司的全资子公司</w:t>
                        </w:r>
                      </w:p>
                    </w:tc>
                  </w:sdtContent>
                </w:sdt>
              </w:tr>
            </w:sdtContent>
          </w:sdt>
          <w:sdt>
            <w:sdtPr>
              <w:rPr>
                <w:rFonts w:cs="Cambria"/>
              </w:rPr>
              <w:alias w:val="本企业的其他关联方情况明细"/>
              <w:tag w:val="_TUP_a783e3455e3448cbb8198b1265f2df23"/>
              <w:id w:val="1235860"/>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上海奉桥资产管理有限公司</w:t>
                    </w:r>
                  </w:p>
                </w:tc>
                <w:sdt>
                  <w:sdtPr>
                    <w:rPr>
                      <w:rFonts w:cs="Cambria"/>
                    </w:rPr>
                    <w:alias w:val="本企业的其他关联方情况明细－其他关联方与本公司关系"/>
                    <w:tag w:val="_GBC_58cfdd73098648d8af76645c4007a3fa"/>
                    <w:id w:val="123585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母公司的全资子公司</w:t>
                        </w:r>
                      </w:p>
                    </w:tc>
                  </w:sdtContent>
                </w:sdt>
              </w:tr>
            </w:sdtContent>
          </w:sdt>
          <w:sdt>
            <w:sdtPr>
              <w:rPr>
                <w:rFonts w:cs="Cambria"/>
              </w:rPr>
              <w:alias w:val="本企业的其他关联方情况明细"/>
              <w:tag w:val="_TUP_a783e3455e3448cbb8198b1265f2df23"/>
              <w:id w:val="1235862"/>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铜陵市金溪物业管理有限公司</w:t>
                    </w:r>
                  </w:p>
                </w:tc>
                <w:sdt>
                  <w:sdtPr>
                    <w:rPr>
                      <w:rFonts w:cs="Cambria"/>
                    </w:rPr>
                    <w:alias w:val="本企业的其他关联方情况明细－其他关联方与本公司关系"/>
                    <w:tag w:val="_GBC_58cfdd73098648d8af76645c4007a3fa"/>
                    <w:id w:val="123586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母公司的全资子公司</w:t>
                        </w:r>
                      </w:p>
                    </w:tc>
                  </w:sdtContent>
                </w:sdt>
              </w:tr>
            </w:sdtContent>
          </w:sdt>
          <w:sdt>
            <w:sdtPr>
              <w:rPr>
                <w:rFonts w:cs="Cambria"/>
              </w:rPr>
              <w:alias w:val="本企业的其他关联方情况明细"/>
              <w:tag w:val="_TUP_a783e3455e3448cbb8198b1265f2df23"/>
              <w:id w:val="1235864"/>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杭州易辰孚特汽车空调有限公司</w:t>
                    </w:r>
                  </w:p>
                </w:tc>
                <w:sdt>
                  <w:sdtPr>
                    <w:rPr>
                      <w:rFonts w:cs="Cambria"/>
                    </w:rPr>
                    <w:alias w:val="本企业的其他关联方情况明细－其他关联方与本公司关系"/>
                    <w:tag w:val="_GBC_58cfdd73098648d8af76645c4007a3fa"/>
                    <w:id w:val="123586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其他</w:t>
                        </w:r>
                      </w:p>
                    </w:tc>
                  </w:sdtContent>
                </w:sdt>
              </w:tr>
            </w:sdtContent>
          </w:sdt>
          <w:sdt>
            <w:sdtPr>
              <w:rPr>
                <w:rFonts w:cs="Cambria"/>
              </w:rPr>
              <w:alias w:val="本企业的其他关联方情况明细"/>
              <w:tag w:val="_TUP_a783e3455e3448cbb8198b1265f2df23"/>
              <w:id w:val="1235866"/>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永康众泰汽车有限公司</w:t>
                    </w:r>
                  </w:p>
                </w:tc>
                <w:sdt>
                  <w:sdtPr>
                    <w:rPr>
                      <w:rFonts w:cs="Cambria"/>
                    </w:rPr>
                    <w:alias w:val="本企业的其他关联方情况明细－其他关联方与本公司关系"/>
                    <w:tag w:val="_GBC_58cfdd73098648d8af76645c4007a3fa"/>
                    <w:id w:val="123586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其他</w:t>
                        </w:r>
                      </w:p>
                    </w:tc>
                  </w:sdtContent>
                </w:sdt>
              </w:tr>
            </w:sdtContent>
          </w:sdt>
          <w:sdt>
            <w:sdtPr>
              <w:rPr>
                <w:rFonts w:cs="Cambria"/>
              </w:rPr>
              <w:alias w:val="本企业的其他关联方情况明细"/>
              <w:tag w:val="_TUP_a783e3455e3448cbb8198b1265f2df23"/>
              <w:id w:val="1235868"/>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浙江铁牛汽车车身有限公司</w:t>
                    </w:r>
                  </w:p>
                </w:tc>
                <w:sdt>
                  <w:sdtPr>
                    <w:rPr>
                      <w:rFonts w:cs="Cambria"/>
                    </w:rPr>
                    <w:alias w:val="本企业的其他关联方情况明细－其他关联方与本公司关系"/>
                    <w:tag w:val="_GBC_58cfdd73098648d8af76645c4007a3fa"/>
                    <w:id w:val="123586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其他</w:t>
                        </w:r>
                      </w:p>
                    </w:tc>
                  </w:sdtContent>
                </w:sdt>
              </w:tr>
            </w:sdtContent>
          </w:sdt>
          <w:sdt>
            <w:sdtPr>
              <w:rPr>
                <w:rFonts w:cs="Cambria"/>
              </w:rPr>
              <w:alias w:val="本企业的其他关联方情况明细"/>
              <w:tag w:val="_TUP_a783e3455e3448cbb8198b1265f2df23"/>
              <w:id w:val="1235870"/>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浙江众泰汽车制造有限公司</w:t>
                    </w:r>
                  </w:p>
                </w:tc>
                <w:sdt>
                  <w:sdtPr>
                    <w:rPr>
                      <w:rFonts w:cs="Cambria"/>
                    </w:rPr>
                    <w:alias w:val="本企业的其他关联方情况明细－其他关联方与本公司关系"/>
                    <w:tag w:val="_GBC_58cfdd73098648d8af76645c4007a3fa"/>
                    <w:id w:val="123586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其他</w:t>
                        </w:r>
                      </w:p>
                    </w:tc>
                  </w:sdtContent>
                </w:sdt>
              </w:tr>
            </w:sdtContent>
          </w:sdt>
          <w:sdt>
            <w:sdtPr>
              <w:rPr>
                <w:rFonts w:cs="Cambria"/>
              </w:rPr>
              <w:alias w:val="本企业的其他关联方情况明细"/>
              <w:tag w:val="_TUP_a783e3455e3448cbb8198b1265f2df23"/>
              <w:id w:val="1235872"/>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众泰新能源汽车有限公司</w:t>
                    </w:r>
                  </w:p>
                </w:tc>
                <w:sdt>
                  <w:sdtPr>
                    <w:rPr>
                      <w:rFonts w:cs="Cambria"/>
                    </w:rPr>
                    <w:alias w:val="本企业的其他关联方情况明细－其他关联方与本公司关系"/>
                    <w:tag w:val="_GBC_58cfdd73098648d8af76645c4007a3fa"/>
                    <w:id w:val="123587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其他</w:t>
                        </w:r>
                      </w:p>
                    </w:tc>
                  </w:sdtContent>
                </w:sdt>
              </w:tr>
            </w:sdtContent>
          </w:sdt>
          <w:sdt>
            <w:sdtPr>
              <w:rPr>
                <w:rFonts w:cs="Cambria"/>
              </w:rPr>
              <w:alias w:val="本企业的其他关联方情况明细"/>
              <w:tag w:val="_TUP_a783e3455e3448cbb8198b1265f2df23"/>
              <w:id w:val="1235874"/>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黄山金马科技有限公司</w:t>
                    </w:r>
                  </w:p>
                </w:tc>
                <w:sdt>
                  <w:sdtPr>
                    <w:rPr>
                      <w:rFonts w:cs="Cambria"/>
                    </w:rPr>
                    <w:alias w:val="本企业的其他关联方情况明细－其他关联方与本公司关系"/>
                    <w:tag w:val="_GBC_58cfdd73098648d8af76645c4007a3fa"/>
                    <w:id w:val="123587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其他</w:t>
                        </w:r>
                      </w:p>
                    </w:tc>
                  </w:sdtContent>
                </w:sdt>
              </w:tr>
            </w:sdtContent>
          </w:sdt>
          <w:sdt>
            <w:sdtPr>
              <w:rPr>
                <w:rFonts w:cs="Cambria"/>
              </w:rPr>
              <w:alias w:val="本企业的其他关联方情况明细"/>
              <w:tag w:val="_TUP_a783e3455e3448cbb8198b1265f2df23"/>
              <w:id w:val="1235876"/>
              <w:lock w:val="sdtLocked"/>
            </w:sdtPr>
            <w:sdtContent>
              <w:tr w:rsidR="00451096" w:rsidTr="0067372B">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451096" w:rsidRDefault="00451096" w:rsidP="00451096">
                    <w:pPr>
                      <w:rPr>
                        <w:rFonts w:cs="Cambria"/>
                      </w:rPr>
                    </w:pPr>
                    <w:r>
                      <w:t>铜陵市金诚源商贸有限公司</w:t>
                    </w:r>
                  </w:p>
                </w:tc>
                <w:sdt>
                  <w:sdtPr>
                    <w:rPr>
                      <w:rFonts w:cs="Cambria"/>
                    </w:rPr>
                    <w:alias w:val="本企业的其他关联方情况明细－其他关联方与本公司关系"/>
                    <w:tag w:val="_GBC_58cfdd73098648d8af76645c4007a3fa"/>
                    <w:id w:val="123587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451096" w:rsidRDefault="00CA2BC8" w:rsidP="00451096">
                        <w:pPr>
                          <w:rPr>
                            <w:rFonts w:cs="Cambria"/>
                          </w:rPr>
                        </w:pPr>
                        <w:r>
                          <w:rPr>
                            <w:rFonts w:cs="Cambria"/>
                          </w:rPr>
                          <w:t>其他</w:t>
                        </w:r>
                      </w:p>
                    </w:tc>
                  </w:sdtContent>
                </w:sdt>
              </w:tr>
            </w:sdtContent>
          </w:sdt>
        </w:tbl>
        <w:p w:rsidR="00451096" w:rsidRDefault="00451096"/>
        <w:p w:rsidR="00877D2C" w:rsidRDefault="005540A0">
          <w:pPr>
            <w:tabs>
              <w:tab w:val="left" w:pos="1134"/>
            </w:tabs>
            <w:rPr>
              <w:rFonts w:cs="Cambria"/>
            </w:rPr>
          </w:pPr>
          <w:r>
            <w:rPr>
              <w:rFonts w:cs="Cambria" w:hint="eastAsia"/>
            </w:rPr>
            <w:t>其他说明</w:t>
          </w:r>
        </w:p>
        <w:sdt>
          <w:sdtPr>
            <w:rPr>
              <w:rFonts w:cs="Cambria"/>
            </w:rPr>
            <w:alias w:val="本企业的其他关联方情况的说明"/>
            <w:tag w:val="_GBC_117952daaba845fa964eb3e2e22e8fc5"/>
            <w:id w:val="47661102"/>
            <w:lock w:val="sdtLocked"/>
            <w:placeholder>
              <w:docPart w:val="GBC22222222222222222222222222222"/>
            </w:placeholder>
          </w:sdtPr>
          <w:sdtContent>
            <w:p w:rsidR="00877D2C" w:rsidRDefault="00200A61">
              <w:pPr>
                <w:tabs>
                  <w:tab w:val="left" w:pos="1134"/>
                </w:tabs>
                <w:rPr>
                  <w:rFonts w:cs="Cambria"/>
                </w:rPr>
              </w:pPr>
              <w:r>
                <w:rPr>
                  <w:rFonts w:cs="Cambria" w:hint="eastAsia"/>
                </w:rPr>
                <w:t>无</w:t>
              </w:r>
            </w:p>
          </w:sdtContent>
        </w:sdt>
        <w:p w:rsidR="00877D2C" w:rsidRDefault="006A4C27">
          <w:pPr>
            <w:tabs>
              <w:tab w:val="left" w:pos="1134"/>
            </w:tabs>
            <w:rPr>
              <w:rFonts w:cs="Cambria"/>
              <w:b/>
            </w:rPr>
          </w:pPr>
        </w:p>
      </w:sdtContent>
    </w:sdt>
    <w:p w:rsidR="00877D2C" w:rsidRDefault="005540A0" w:rsidP="00B176E2">
      <w:pPr>
        <w:pStyle w:val="3"/>
        <w:numPr>
          <w:ilvl w:val="0"/>
          <w:numId w:val="111"/>
        </w:numPr>
      </w:pPr>
      <w:r>
        <w:rPr>
          <w:rFonts w:hint="eastAsia"/>
        </w:rPr>
        <w:t>关联交易情况</w:t>
      </w:r>
    </w:p>
    <w:p w:rsidR="00877D2C" w:rsidRDefault="005540A0" w:rsidP="00B176E2">
      <w:pPr>
        <w:pStyle w:val="4"/>
        <w:numPr>
          <w:ilvl w:val="3"/>
          <w:numId w:val="112"/>
        </w:numPr>
        <w:ind w:left="424" w:hangingChars="201" w:hanging="424"/>
      </w:pPr>
      <w:r>
        <w:rPr>
          <w:rFonts w:hint="eastAsia"/>
        </w:rPr>
        <w:t>购销商品、提供和接受劳务的关联交易</w:t>
      </w:r>
    </w:p>
    <w:sdt>
      <w:sdtPr>
        <w:rPr>
          <w:rFonts w:hint="eastAsia"/>
        </w:rPr>
        <w:alias w:val="模块:采购商品/接受劳务情况表"/>
        <w:tag w:val="_SEC_b6443abb06dd41c7944d441c27c48f7d"/>
        <w:id w:val="-2085758075"/>
        <w:lock w:val="sdtLocked"/>
        <w:placeholder>
          <w:docPart w:val="GBC22222222222222222222222222222"/>
        </w:placeholder>
      </w:sdtPr>
      <w:sdtEndPr>
        <w:rPr>
          <w:rFonts w:hint="default"/>
        </w:rPr>
      </w:sdtEndPr>
      <w:sdtContent>
        <w:p w:rsidR="00877D2C" w:rsidRDefault="005540A0">
          <w:r>
            <w:rPr>
              <w:rFonts w:hint="eastAsia"/>
            </w:rPr>
            <w:t>采购商品</w:t>
          </w:r>
          <w:r>
            <w:rPr>
              <w:rFonts w:hint="eastAsia"/>
            </w:rPr>
            <w:t>/</w:t>
          </w:r>
          <w:r>
            <w:rPr>
              <w:rFonts w:hint="eastAsia"/>
            </w:rPr>
            <w:t>接受劳务情况表</w:t>
          </w:r>
        </w:p>
        <w:sdt>
          <w:sdtPr>
            <w:alias w:val="是否适用：采购商品或接受劳务情况表[双击切换]"/>
            <w:tag w:val="_GBC_c080653feddc4cf2a468adfbb755dff3"/>
            <w:id w:val="1091662124"/>
            <w:lock w:val="sdtLocked"/>
            <w:placeholder>
              <w:docPart w:val="GBC22222222222222222222222222222"/>
            </w:placeholder>
          </w:sdtPr>
          <w:sdtContent>
            <w:p w:rsidR="00877D2C" w:rsidRDefault="006A4C27">
              <w:r>
                <w:fldChar w:fldCharType="begin"/>
              </w:r>
              <w:r w:rsidR="00200A61">
                <w:rPr>
                  <w:rFonts w:hint="eastAsia"/>
                </w:rPr>
                <w:instrText xml:space="preserve">MACROBUTTON  SnrToggleCheckbox </w:instrText>
              </w:r>
              <w:r w:rsidR="00200A61">
                <w:rPr>
                  <w:rFonts w:hint="eastAsia"/>
                </w:rPr>
                <w:instrText>√适用</w:instrText>
              </w:r>
              <w:r w:rsidR="00200A61">
                <w:rPr>
                  <w:rFonts w:hint="eastAsia"/>
                </w:rPr>
                <w:instrText xml:space="preserve"> </w:instrText>
              </w:r>
              <w:r>
                <w:fldChar w:fldCharType="end"/>
              </w:r>
              <w:r>
                <w:fldChar w:fldCharType="begin"/>
              </w:r>
              <w:r w:rsidR="00200A61">
                <w:rPr>
                  <w:rFonts w:hint="eastAsia"/>
                </w:rPr>
                <w:instrText xml:space="preserve"> MACROBUTTON  SnrToggleCheckbox </w:instrText>
              </w:r>
              <w:r w:rsidR="00200A61">
                <w:rPr>
                  <w:rFonts w:hint="eastAsia"/>
                </w:rPr>
                <w:instrText>□不适用</w:instrText>
              </w:r>
              <w:r w:rsidR="00200A61">
                <w:rPr>
                  <w:rFonts w:hint="eastAsia"/>
                </w:rPr>
                <w:instrText xml:space="preserve"> </w:instrText>
              </w:r>
              <w:r>
                <w:fldChar w:fldCharType="end"/>
              </w:r>
            </w:p>
          </w:sdtContent>
        </w:sdt>
        <w:p w:rsidR="00877D2C" w:rsidRDefault="005540A0">
          <w:pPr>
            <w:jc w:val="right"/>
            <w:rPr>
              <w:rFonts w:cs="Cambria"/>
              <w:b/>
              <w:bCs/>
            </w:rPr>
          </w:pPr>
          <w:r>
            <w:rPr>
              <w:rFonts w:cs="Cambria" w:hint="eastAsia"/>
            </w:rPr>
            <w:t>单位：</w:t>
          </w:r>
          <w:sdt>
            <w:sdtPr>
              <w:rPr>
                <w:rFonts w:cs="Cambria" w:hint="eastAsia"/>
              </w:rPr>
              <w:alias w:val="单位：采购商品接受劳务情况表"/>
              <w:tag w:val="_GBC_60c7e55aaf24447a8a860810d4064a69"/>
              <w:id w:val="20561152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元</w:t>
              </w:r>
            </w:sdtContent>
          </w:sdt>
          <w:r>
            <w:rPr>
              <w:rFonts w:cs="Cambria" w:hint="eastAsia"/>
            </w:rPr>
            <w:t xml:space="preserve">  </w:t>
          </w:r>
          <w:r>
            <w:rPr>
              <w:rFonts w:cs="Cambria" w:hint="eastAsia"/>
            </w:rPr>
            <w:t>币种：</w:t>
          </w:r>
          <w:sdt>
            <w:sdtPr>
              <w:rPr>
                <w:rFonts w:cs="Cambria" w:hint="eastAsia"/>
              </w:rPr>
              <w:alias w:val="币种：采购商品接受劳务情况表"/>
              <w:tag w:val="_GBC_18feeecfa5c34459a62da7de5d6b5a90"/>
              <w:id w:val="7566393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4A0"/>
          </w:tblPr>
          <w:tblGrid>
            <w:gridCol w:w="3370"/>
            <w:gridCol w:w="1558"/>
            <w:gridCol w:w="2127"/>
            <w:gridCol w:w="1994"/>
          </w:tblGrid>
          <w:tr w:rsidR="00200A61" w:rsidTr="000A1EAF">
            <w:trPr>
              <w:cantSplit/>
              <w:trHeight w:val="295"/>
            </w:trPr>
            <w:sdt>
              <w:sdtPr>
                <w:tag w:val="_PLD_ed4fd195f176464f83eb8db1dbcbc443"/>
                <w:id w:val="1236118"/>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200A61" w:rsidRDefault="00200A61" w:rsidP="00F30ADF">
                    <w:pPr>
                      <w:jc w:val="center"/>
                      <w:rPr>
                        <w:rFonts w:cs="Cambria"/>
                      </w:rPr>
                    </w:pPr>
                    <w:r>
                      <w:rPr>
                        <w:rFonts w:cs="Cambria" w:hint="eastAsia"/>
                      </w:rPr>
                      <w:t>关联方</w:t>
                    </w:r>
                  </w:p>
                </w:tc>
              </w:sdtContent>
            </w:sdt>
            <w:sdt>
              <w:sdtPr>
                <w:tag w:val="_PLD_013e7578c973447da6bccdb1a3924d96"/>
                <w:id w:val="1236119"/>
                <w:lock w:val="sdtLocked"/>
              </w:sdtPr>
              <w:sdtContent>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200A61" w:rsidRDefault="00200A61" w:rsidP="00F30ADF">
                    <w:pPr>
                      <w:jc w:val="center"/>
                      <w:rPr>
                        <w:rFonts w:cs="Cambria"/>
                      </w:rPr>
                    </w:pPr>
                    <w:r>
                      <w:rPr>
                        <w:rFonts w:cs="Cambria" w:hint="eastAsia"/>
                      </w:rPr>
                      <w:t>关联交易内容</w:t>
                    </w:r>
                  </w:p>
                </w:tc>
              </w:sdtContent>
            </w:sdt>
            <w:sdt>
              <w:sdtPr>
                <w:tag w:val="_PLD_6b54e09a146a4c34bba286909831c05b"/>
                <w:id w:val="1236120"/>
                <w:lock w:val="sdtLocked"/>
              </w:sdtPr>
              <w:sdtContent>
                <w:tc>
                  <w:tcPr>
                    <w:tcW w:w="1175" w:type="pct"/>
                    <w:tcBorders>
                      <w:top w:val="single" w:sz="4" w:space="0" w:color="auto"/>
                      <w:left w:val="single" w:sz="4" w:space="0" w:color="auto"/>
                      <w:right w:val="single" w:sz="4" w:space="0" w:color="auto"/>
                    </w:tcBorders>
                    <w:shd w:val="clear" w:color="auto" w:fill="auto"/>
                    <w:vAlign w:val="center"/>
                  </w:tcPr>
                  <w:p w:rsidR="00200A61" w:rsidRDefault="00200A61" w:rsidP="00F30ADF">
                    <w:pPr>
                      <w:jc w:val="center"/>
                      <w:rPr>
                        <w:rFonts w:cs="Cambria"/>
                      </w:rPr>
                    </w:pPr>
                    <w:r>
                      <w:rPr>
                        <w:rFonts w:cs="Cambria" w:hint="eastAsia"/>
                      </w:rPr>
                      <w:t>本期发生额</w:t>
                    </w:r>
                  </w:p>
                </w:tc>
              </w:sdtContent>
            </w:sdt>
            <w:sdt>
              <w:sdtPr>
                <w:tag w:val="_PLD_9f856a67de3d45acbef7ccb12b35985d"/>
                <w:id w:val="1236121"/>
                <w:lock w:val="sdtLocked"/>
              </w:sdtPr>
              <w:sdtContent>
                <w:tc>
                  <w:tcPr>
                    <w:tcW w:w="1102" w:type="pct"/>
                    <w:tcBorders>
                      <w:top w:val="single" w:sz="4" w:space="0" w:color="auto"/>
                      <w:left w:val="single" w:sz="4" w:space="0" w:color="auto"/>
                      <w:right w:val="single" w:sz="4" w:space="0" w:color="auto"/>
                    </w:tcBorders>
                    <w:shd w:val="clear" w:color="auto" w:fill="auto"/>
                    <w:vAlign w:val="center"/>
                  </w:tcPr>
                  <w:p w:rsidR="00200A61" w:rsidRDefault="00200A61" w:rsidP="00F30ADF">
                    <w:pPr>
                      <w:jc w:val="center"/>
                      <w:rPr>
                        <w:rFonts w:cs="Cambria"/>
                      </w:rPr>
                    </w:pPr>
                    <w:r>
                      <w:rPr>
                        <w:rFonts w:cs="Cambria" w:hint="eastAsia"/>
                      </w:rPr>
                      <w:t>上期发生额</w:t>
                    </w:r>
                  </w:p>
                </w:tc>
              </w:sdtContent>
            </w:sdt>
          </w:tr>
          <w:sdt>
            <w:sdtPr>
              <w:rPr>
                <w:rFonts w:asciiTheme="minorEastAsia" w:eastAsiaTheme="minorEastAsia" w:hAnsiTheme="minorEastAsia"/>
              </w:rPr>
              <w:alias w:val="采购商品接受劳务情况明细"/>
              <w:tag w:val="_TUP_21b06c19d7ae4c2ea8596d9fcb57283b"/>
              <w:id w:val="1236122"/>
              <w:lock w:val="sdtLocked"/>
            </w:sdtPr>
            <w:sdtContent>
              <w:tr w:rsidR="00200A61" w:rsidTr="000A1EAF">
                <w:trPr>
                  <w:cantSplit/>
                </w:trPr>
                <w:tc>
                  <w:tcPr>
                    <w:tcW w:w="1862"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rPr>
                        <w:rFonts w:asciiTheme="minorEastAsia" w:eastAsiaTheme="minorEastAsia" w:hAnsiTheme="minorEastAsia"/>
                      </w:rPr>
                    </w:pPr>
                    <w:r w:rsidRPr="00200A61">
                      <w:rPr>
                        <w:rFonts w:asciiTheme="minorEastAsia" w:eastAsiaTheme="minorEastAsia" w:hAnsiTheme="minorEastAsia"/>
                      </w:rPr>
                      <w:t>韩国SKC株式会社</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rPr>
                        <w:rFonts w:asciiTheme="minorEastAsia" w:eastAsiaTheme="minorEastAsia" w:hAnsiTheme="minorEastAsia"/>
                      </w:rPr>
                    </w:pPr>
                    <w:r w:rsidRPr="00200A61">
                      <w:rPr>
                        <w:rFonts w:asciiTheme="minorEastAsia" w:eastAsiaTheme="minorEastAsia" w:hAnsiTheme="minorEastAsia"/>
                      </w:rPr>
                      <w:t>母料</w:t>
                    </w:r>
                  </w:p>
                </w:tc>
                <w:tc>
                  <w:tcPr>
                    <w:tcW w:w="1175"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jc w:val="right"/>
                      <w:rPr>
                        <w:rFonts w:asciiTheme="minorEastAsia" w:eastAsiaTheme="minorEastAsia" w:hAnsiTheme="minorEastAsia"/>
                      </w:rPr>
                    </w:pPr>
                    <w:r w:rsidRPr="00200A61">
                      <w:rPr>
                        <w:rFonts w:asciiTheme="minorEastAsia" w:eastAsiaTheme="minorEastAsia" w:hAnsiTheme="minorEastAsia"/>
                      </w:rPr>
                      <w:t>1,610,645.11</w:t>
                    </w:r>
                  </w:p>
                </w:tc>
                <w:tc>
                  <w:tcPr>
                    <w:tcW w:w="1102"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jc w:val="right"/>
                      <w:rPr>
                        <w:rFonts w:asciiTheme="minorEastAsia" w:eastAsiaTheme="minorEastAsia" w:hAnsiTheme="minorEastAsia"/>
                      </w:rPr>
                    </w:pPr>
                    <w:r w:rsidRPr="00200A61">
                      <w:rPr>
                        <w:rFonts w:asciiTheme="minorEastAsia" w:eastAsiaTheme="minorEastAsia" w:hAnsiTheme="minorEastAsia"/>
                      </w:rPr>
                      <w:t>1,034,134.90</w:t>
                    </w:r>
                  </w:p>
                </w:tc>
              </w:tr>
            </w:sdtContent>
          </w:sdt>
          <w:sdt>
            <w:sdtPr>
              <w:rPr>
                <w:rFonts w:asciiTheme="minorEastAsia" w:eastAsiaTheme="minorEastAsia" w:hAnsiTheme="minorEastAsia"/>
              </w:rPr>
              <w:alias w:val="采购商品接受劳务情况明细"/>
              <w:tag w:val="_TUP_21b06c19d7ae4c2ea8596d9fcb57283b"/>
              <w:id w:val="1236123"/>
              <w:lock w:val="sdtLocked"/>
            </w:sdtPr>
            <w:sdtContent>
              <w:tr w:rsidR="00200A61" w:rsidTr="000A1EAF">
                <w:trPr>
                  <w:cantSplit/>
                </w:trPr>
                <w:tc>
                  <w:tcPr>
                    <w:tcW w:w="1862"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rPr>
                        <w:rFonts w:asciiTheme="minorEastAsia" w:eastAsiaTheme="minorEastAsia" w:hAnsiTheme="minorEastAsia"/>
                      </w:rPr>
                    </w:pPr>
                    <w:r w:rsidRPr="00200A61">
                      <w:rPr>
                        <w:rFonts w:asciiTheme="minorEastAsia" w:eastAsiaTheme="minorEastAsia" w:hAnsiTheme="minorEastAsia"/>
                      </w:rPr>
                      <w:t>铜陵市天元新能源科技有限公司</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rPr>
                        <w:rFonts w:asciiTheme="minorEastAsia" w:eastAsiaTheme="minorEastAsia" w:hAnsiTheme="minorEastAsia"/>
                      </w:rPr>
                    </w:pPr>
                    <w:r w:rsidRPr="00200A61">
                      <w:rPr>
                        <w:rFonts w:asciiTheme="minorEastAsia" w:eastAsiaTheme="minorEastAsia" w:hAnsiTheme="minorEastAsia"/>
                      </w:rPr>
                      <w:t>原材料及配件</w:t>
                    </w:r>
                  </w:p>
                </w:tc>
                <w:tc>
                  <w:tcPr>
                    <w:tcW w:w="1175"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jc w:val="right"/>
                      <w:rPr>
                        <w:rFonts w:asciiTheme="minorEastAsia" w:eastAsiaTheme="minorEastAsia" w:hAnsiTheme="minorEastAsia"/>
                      </w:rPr>
                    </w:pPr>
                    <w:r w:rsidRPr="00200A61">
                      <w:rPr>
                        <w:rFonts w:asciiTheme="minorEastAsia" w:eastAsiaTheme="minorEastAsia" w:hAnsiTheme="minorEastAsia"/>
                      </w:rPr>
                      <w:t>601,274.48</w:t>
                    </w:r>
                  </w:p>
                </w:tc>
                <w:tc>
                  <w:tcPr>
                    <w:tcW w:w="1102"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jc w:val="right"/>
                      <w:rPr>
                        <w:rFonts w:asciiTheme="minorEastAsia" w:eastAsiaTheme="minorEastAsia" w:hAnsiTheme="minorEastAsia"/>
                      </w:rPr>
                    </w:pPr>
                    <w:r w:rsidRPr="00200A61">
                      <w:rPr>
                        <w:rFonts w:asciiTheme="minorEastAsia" w:eastAsiaTheme="minorEastAsia" w:hAnsiTheme="minorEastAsia"/>
                      </w:rPr>
                      <w:t>32,175,047.50</w:t>
                    </w:r>
                  </w:p>
                </w:tc>
              </w:tr>
            </w:sdtContent>
          </w:sdt>
          <w:sdt>
            <w:sdtPr>
              <w:rPr>
                <w:rFonts w:asciiTheme="minorEastAsia" w:eastAsiaTheme="minorEastAsia" w:hAnsiTheme="minorEastAsia"/>
              </w:rPr>
              <w:alias w:val="采购商品接受劳务情况明细"/>
              <w:tag w:val="_TUP_21b06c19d7ae4c2ea8596d9fcb57283b"/>
              <w:id w:val="1236124"/>
              <w:lock w:val="sdtLocked"/>
            </w:sdtPr>
            <w:sdtContent>
              <w:tr w:rsidR="00200A61" w:rsidTr="000A1EAF">
                <w:trPr>
                  <w:cantSplit/>
                </w:trPr>
                <w:tc>
                  <w:tcPr>
                    <w:tcW w:w="1862"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rPr>
                        <w:rFonts w:asciiTheme="minorEastAsia" w:eastAsiaTheme="minorEastAsia" w:hAnsiTheme="minorEastAsia"/>
                      </w:rPr>
                    </w:pPr>
                    <w:r w:rsidRPr="00200A61">
                      <w:rPr>
                        <w:rFonts w:asciiTheme="minorEastAsia" w:eastAsiaTheme="minorEastAsia" w:hAnsiTheme="minorEastAsia"/>
                      </w:rPr>
                      <w:t>铜陵市天元新能源科技有限公司</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rPr>
                        <w:rFonts w:asciiTheme="minorEastAsia" w:eastAsiaTheme="minorEastAsia" w:hAnsiTheme="minorEastAsia"/>
                      </w:rPr>
                    </w:pPr>
                    <w:r w:rsidRPr="00200A61">
                      <w:rPr>
                        <w:rFonts w:asciiTheme="minorEastAsia" w:eastAsiaTheme="minorEastAsia" w:hAnsiTheme="minorEastAsia"/>
                      </w:rPr>
                      <w:t>固定资产</w:t>
                    </w:r>
                  </w:p>
                </w:tc>
                <w:tc>
                  <w:tcPr>
                    <w:tcW w:w="1175"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jc w:val="right"/>
                      <w:rPr>
                        <w:rFonts w:asciiTheme="minorEastAsia" w:eastAsiaTheme="minorEastAsia" w:hAnsiTheme="minorEastAsia"/>
                      </w:rPr>
                    </w:pPr>
                    <w:r w:rsidRPr="00200A61">
                      <w:rPr>
                        <w:rFonts w:asciiTheme="minorEastAsia" w:eastAsiaTheme="minorEastAsia" w:hAnsiTheme="minorEastAsia"/>
                      </w:rPr>
                      <w:t>10,737,045.00</w:t>
                    </w:r>
                  </w:p>
                </w:tc>
                <w:tc>
                  <w:tcPr>
                    <w:tcW w:w="1102"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jc w:val="right"/>
                      <w:rPr>
                        <w:rFonts w:asciiTheme="minorEastAsia" w:eastAsiaTheme="minorEastAsia" w:hAnsiTheme="minorEastAsia"/>
                      </w:rPr>
                    </w:pPr>
                    <w:r w:rsidRPr="00200A61">
                      <w:rPr>
                        <w:rFonts w:asciiTheme="minorEastAsia" w:eastAsiaTheme="minorEastAsia" w:hAnsiTheme="minorEastAsia"/>
                      </w:rPr>
                      <w:t>-</w:t>
                    </w:r>
                  </w:p>
                </w:tc>
              </w:tr>
            </w:sdtContent>
          </w:sdt>
          <w:sdt>
            <w:sdtPr>
              <w:rPr>
                <w:rFonts w:asciiTheme="minorEastAsia" w:eastAsiaTheme="minorEastAsia" w:hAnsiTheme="minorEastAsia"/>
              </w:rPr>
              <w:alias w:val="采购商品接受劳务情况明细"/>
              <w:tag w:val="_TUP_21b06c19d7ae4c2ea8596d9fcb57283b"/>
              <w:id w:val="1236125"/>
              <w:lock w:val="sdtLocked"/>
            </w:sdtPr>
            <w:sdtContent>
              <w:tr w:rsidR="00200A61" w:rsidTr="000A1EAF">
                <w:trPr>
                  <w:cantSplit/>
                </w:trPr>
                <w:tc>
                  <w:tcPr>
                    <w:tcW w:w="1862"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rPr>
                        <w:rFonts w:asciiTheme="minorEastAsia" w:eastAsiaTheme="minorEastAsia" w:hAnsiTheme="minorEastAsia"/>
                      </w:rPr>
                    </w:pPr>
                    <w:r w:rsidRPr="00200A61">
                      <w:rPr>
                        <w:rFonts w:asciiTheme="minorEastAsia" w:eastAsiaTheme="minorEastAsia" w:hAnsiTheme="minorEastAsia"/>
                      </w:rPr>
                      <w:t>安徽铜峰信息科技有限责任公司</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rPr>
                        <w:rFonts w:asciiTheme="minorEastAsia" w:eastAsiaTheme="minorEastAsia" w:hAnsiTheme="minorEastAsia"/>
                      </w:rPr>
                    </w:pPr>
                    <w:r w:rsidRPr="00200A61">
                      <w:rPr>
                        <w:rFonts w:asciiTheme="minorEastAsia" w:eastAsiaTheme="minorEastAsia" w:hAnsiTheme="minorEastAsia"/>
                      </w:rPr>
                      <w:t>电子设备</w:t>
                    </w:r>
                  </w:p>
                </w:tc>
                <w:tc>
                  <w:tcPr>
                    <w:tcW w:w="1175"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jc w:val="right"/>
                      <w:rPr>
                        <w:rFonts w:asciiTheme="minorEastAsia" w:eastAsiaTheme="minorEastAsia" w:hAnsiTheme="minorEastAsia"/>
                      </w:rPr>
                    </w:pPr>
                    <w:r w:rsidRPr="00200A61">
                      <w:rPr>
                        <w:rFonts w:asciiTheme="minorEastAsia" w:eastAsiaTheme="minorEastAsia" w:hAnsiTheme="minorEastAsia"/>
                      </w:rPr>
                      <w:t>2,150.44</w:t>
                    </w:r>
                  </w:p>
                </w:tc>
                <w:tc>
                  <w:tcPr>
                    <w:tcW w:w="1102"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jc w:val="right"/>
                      <w:rPr>
                        <w:rFonts w:asciiTheme="minorEastAsia" w:eastAsiaTheme="minorEastAsia" w:hAnsiTheme="minorEastAsia"/>
                      </w:rPr>
                    </w:pPr>
                    <w:r w:rsidRPr="00200A61">
                      <w:rPr>
                        <w:rFonts w:asciiTheme="minorEastAsia" w:eastAsiaTheme="minorEastAsia" w:hAnsiTheme="minorEastAsia"/>
                      </w:rPr>
                      <w:t>178,108.41</w:t>
                    </w:r>
                  </w:p>
                </w:tc>
              </w:tr>
            </w:sdtContent>
          </w:sdt>
          <w:sdt>
            <w:sdtPr>
              <w:rPr>
                <w:rFonts w:asciiTheme="minorEastAsia" w:eastAsiaTheme="minorEastAsia" w:hAnsiTheme="minorEastAsia"/>
              </w:rPr>
              <w:alias w:val="采购商品接受劳务情况明细"/>
              <w:tag w:val="_TUP_21b06c19d7ae4c2ea8596d9fcb57283b"/>
              <w:id w:val="1236126"/>
              <w:lock w:val="sdtLocked"/>
            </w:sdtPr>
            <w:sdtContent>
              <w:tr w:rsidR="00200A61" w:rsidTr="000A1EAF">
                <w:trPr>
                  <w:cantSplit/>
                </w:trPr>
                <w:tc>
                  <w:tcPr>
                    <w:tcW w:w="1862"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rPr>
                        <w:rFonts w:asciiTheme="minorEastAsia" w:eastAsiaTheme="minorEastAsia" w:hAnsiTheme="minorEastAsia"/>
                      </w:rPr>
                    </w:pPr>
                    <w:r w:rsidRPr="00200A61">
                      <w:rPr>
                        <w:rFonts w:asciiTheme="minorEastAsia" w:eastAsiaTheme="minorEastAsia" w:hAnsiTheme="minorEastAsia"/>
                      </w:rPr>
                      <w:t>昆山龙梦电子科技有限公司</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rPr>
                        <w:rFonts w:asciiTheme="minorEastAsia" w:eastAsiaTheme="minorEastAsia" w:hAnsiTheme="minorEastAsia"/>
                      </w:rPr>
                    </w:pPr>
                    <w:r w:rsidRPr="00200A61">
                      <w:rPr>
                        <w:rFonts w:asciiTheme="minorEastAsia" w:eastAsiaTheme="minorEastAsia" w:hAnsiTheme="minorEastAsia"/>
                      </w:rPr>
                      <w:t>电子设备</w:t>
                    </w:r>
                  </w:p>
                </w:tc>
                <w:tc>
                  <w:tcPr>
                    <w:tcW w:w="1175"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jc w:val="right"/>
                      <w:rPr>
                        <w:rFonts w:asciiTheme="minorEastAsia" w:eastAsiaTheme="minorEastAsia" w:hAnsiTheme="minorEastAsia"/>
                      </w:rPr>
                    </w:pPr>
                  </w:p>
                </w:tc>
                <w:tc>
                  <w:tcPr>
                    <w:tcW w:w="1102"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jc w:val="right"/>
                      <w:rPr>
                        <w:rFonts w:asciiTheme="minorEastAsia" w:eastAsiaTheme="minorEastAsia" w:hAnsiTheme="minorEastAsia"/>
                      </w:rPr>
                    </w:pPr>
                    <w:r w:rsidRPr="00200A61">
                      <w:rPr>
                        <w:rFonts w:asciiTheme="minorEastAsia" w:eastAsiaTheme="minorEastAsia" w:hAnsiTheme="minorEastAsia"/>
                      </w:rPr>
                      <w:t>221,724.15</w:t>
                    </w:r>
                  </w:p>
                </w:tc>
              </w:tr>
            </w:sdtContent>
          </w:sdt>
          <w:sdt>
            <w:sdtPr>
              <w:alias w:val="采购商品接受劳务情况明细"/>
              <w:tag w:val="_TUP_21b06c19d7ae4c2ea8596d9fcb57283b"/>
              <w:id w:val="1236127"/>
              <w:lock w:val="sdtLocked"/>
            </w:sdtPr>
            <w:sdtEndPr>
              <w:rPr>
                <w:rFonts w:asciiTheme="minorEastAsia" w:eastAsiaTheme="minorEastAsia" w:hAnsiTheme="minorEastAsia"/>
              </w:rPr>
            </w:sdtEndPr>
            <w:sdtContent>
              <w:tr w:rsidR="00200A61" w:rsidTr="000A1EAF">
                <w:trPr>
                  <w:cantSplit/>
                </w:trPr>
                <w:tc>
                  <w:tcPr>
                    <w:tcW w:w="1862" w:type="pct"/>
                    <w:tcBorders>
                      <w:top w:val="single" w:sz="4" w:space="0" w:color="auto"/>
                      <w:left w:val="single" w:sz="4" w:space="0" w:color="auto"/>
                      <w:bottom w:val="single" w:sz="4" w:space="0" w:color="auto"/>
                      <w:right w:val="single" w:sz="4" w:space="0" w:color="auto"/>
                    </w:tcBorders>
                    <w:shd w:val="clear" w:color="auto" w:fill="auto"/>
                  </w:tcPr>
                  <w:p w:rsidR="00200A61" w:rsidRDefault="00200A61" w:rsidP="00F30ADF">
                    <w:r>
                      <w:t>铜陵晶能电子股份有限公司</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200A61" w:rsidRDefault="00200A61" w:rsidP="00F30ADF">
                    <w:r>
                      <w:t>检测费</w:t>
                    </w:r>
                  </w:p>
                </w:tc>
                <w:tc>
                  <w:tcPr>
                    <w:tcW w:w="1175" w:type="pct"/>
                    <w:tcBorders>
                      <w:top w:val="single" w:sz="4" w:space="0" w:color="auto"/>
                      <w:left w:val="single" w:sz="4" w:space="0" w:color="auto"/>
                      <w:bottom w:val="single" w:sz="4" w:space="0" w:color="auto"/>
                      <w:right w:val="single" w:sz="4" w:space="0" w:color="auto"/>
                    </w:tcBorders>
                    <w:shd w:val="clear" w:color="auto" w:fill="auto"/>
                  </w:tcPr>
                  <w:p w:rsidR="00200A61" w:rsidRDefault="00200A61" w:rsidP="00F30ADF">
                    <w:pPr>
                      <w:jc w:val="right"/>
                    </w:pPr>
                  </w:p>
                </w:tc>
                <w:tc>
                  <w:tcPr>
                    <w:tcW w:w="1102" w:type="pct"/>
                    <w:tcBorders>
                      <w:top w:val="single" w:sz="4" w:space="0" w:color="auto"/>
                      <w:left w:val="single" w:sz="4" w:space="0" w:color="auto"/>
                      <w:bottom w:val="single" w:sz="4" w:space="0" w:color="auto"/>
                      <w:right w:val="single" w:sz="4" w:space="0" w:color="auto"/>
                    </w:tcBorders>
                    <w:shd w:val="clear" w:color="auto" w:fill="auto"/>
                  </w:tcPr>
                  <w:p w:rsidR="00200A61" w:rsidRPr="000A1EAF" w:rsidRDefault="00200A61" w:rsidP="00F30ADF">
                    <w:pPr>
                      <w:jc w:val="right"/>
                      <w:rPr>
                        <w:rFonts w:asciiTheme="minorEastAsia" w:eastAsiaTheme="minorEastAsia" w:hAnsiTheme="minorEastAsia"/>
                      </w:rPr>
                    </w:pPr>
                    <w:r w:rsidRPr="000A1EAF">
                      <w:rPr>
                        <w:rFonts w:asciiTheme="minorEastAsia" w:eastAsiaTheme="minorEastAsia" w:hAnsiTheme="minorEastAsia"/>
                      </w:rPr>
                      <w:t>396,226.42</w:t>
                    </w:r>
                  </w:p>
                </w:tc>
              </w:tr>
            </w:sdtContent>
          </w:sdt>
        </w:tbl>
        <w:p w:rsidR="00877D2C" w:rsidRDefault="006A4C27"/>
      </w:sdtContent>
    </w:sdt>
    <w:sdt>
      <w:sdtPr>
        <w:rPr>
          <w:rFonts w:hint="eastAsia"/>
        </w:rPr>
        <w:alias w:val="模块:出售商品/提供劳务情况"/>
        <w:tag w:val="_SEC_0bdaba437cb6402f9ab2a655956dbb9b"/>
        <w:id w:val="-2015915295"/>
        <w:lock w:val="sdtLocked"/>
        <w:placeholder>
          <w:docPart w:val="GBC22222222222222222222222222222"/>
        </w:placeholder>
      </w:sdtPr>
      <w:sdtEndPr>
        <w:rPr>
          <w:rFonts w:cs="Cambria"/>
        </w:rPr>
      </w:sdtEndPr>
      <w:sdtContent>
        <w:p w:rsidR="00877D2C" w:rsidRDefault="005540A0">
          <w:pPr>
            <w:ind w:rightChars="-369" w:right="-775"/>
          </w:pPr>
          <w:r>
            <w:rPr>
              <w:rFonts w:hint="eastAsia"/>
            </w:rPr>
            <w:t>出售商品</w:t>
          </w:r>
          <w:r>
            <w:rPr>
              <w:rFonts w:hint="eastAsia"/>
            </w:rPr>
            <w:t>/</w:t>
          </w:r>
          <w:r>
            <w:rPr>
              <w:rFonts w:hint="eastAsia"/>
            </w:rPr>
            <w:t>提供劳务情况表</w:t>
          </w:r>
        </w:p>
        <w:sdt>
          <w:sdtPr>
            <w:alias w:val="是否适用：出售商品或提供劳务情况表[双击切换]"/>
            <w:tag w:val="_GBC_38804595ac014174a1f7bfa274a356d2"/>
            <w:id w:val="-366298914"/>
            <w:lock w:val="sdtLocked"/>
            <w:placeholder>
              <w:docPart w:val="GBC22222222222222222222222222222"/>
            </w:placeholder>
          </w:sdtPr>
          <w:sdtContent>
            <w:p w:rsidR="00877D2C" w:rsidRDefault="006A4C27">
              <w:pPr>
                <w:ind w:rightChars="-369" w:right="-775"/>
              </w:pPr>
              <w:r>
                <w:fldChar w:fldCharType="begin"/>
              </w:r>
              <w:r w:rsidR="00200A61">
                <w:rPr>
                  <w:rFonts w:hint="eastAsia"/>
                </w:rPr>
                <w:instrText xml:space="preserve">MACROBUTTON  SnrToggleCheckbox </w:instrText>
              </w:r>
              <w:r w:rsidR="00200A61">
                <w:rPr>
                  <w:rFonts w:hint="eastAsia"/>
                </w:rPr>
                <w:instrText>√适用</w:instrText>
              </w:r>
              <w:r w:rsidR="00200A61">
                <w:rPr>
                  <w:rFonts w:hint="eastAsia"/>
                </w:rPr>
                <w:instrText xml:space="preserve"> </w:instrText>
              </w:r>
              <w:r>
                <w:fldChar w:fldCharType="end"/>
              </w:r>
              <w:r>
                <w:fldChar w:fldCharType="begin"/>
              </w:r>
              <w:r w:rsidR="00200A61">
                <w:rPr>
                  <w:rFonts w:hint="eastAsia"/>
                </w:rPr>
                <w:instrText xml:space="preserve"> MACROBUTTON  SnrToggleCheckbox </w:instrText>
              </w:r>
              <w:r w:rsidR="00200A61">
                <w:rPr>
                  <w:rFonts w:hint="eastAsia"/>
                </w:rPr>
                <w:instrText>□不适用</w:instrText>
              </w:r>
              <w:r w:rsidR="00200A61">
                <w:rPr>
                  <w:rFonts w:hint="eastAsia"/>
                </w:rPr>
                <w:instrText xml:space="preserve"> </w:instrText>
              </w:r>
              <w:r>
                <w:fldChar w:fldCharType="end"/>
              </w:r>
            </w:p>
          </w:sdtContent>
        </w:sdt>
        <w:p w:rsidR="00877D2C" w:rsidRDefault="005540A0">
          <w:pPr>
            <w:tabs>
              <w:tab w:val="left" w:pos="3870"/>
            </w:tabs>
            <w:jc w:val="right"/>
            <w:rPr>
              <w:rFonts w:cs="Cambria"/>
            </w:rPr>
          </w:pPr>
          <w:r>
            <w:t>单位</w:t>
          </w:r>
          <w:r>
            <w:rPr>
              <w:rFonts w:hint="eastAsia"/>
            </w:rPr>
            <w:t>：</w:t>
          </w:r>
          <w:sdt>
            <w:sdtPr>
              <w:alias w:val="单位：出售商品提供劳务情况表"/>
              <w:tag w:val="_GBC_74429e932533428390da29c9e567c1c8"/>
              <w:id w:val="13290186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w:t>
          </w:r>
          <w:r>
            <w:t>币种：</w:t>
          </w:r>
          <w:sdt>
            <w:sdtPr>
              <w:alias w:val="币种：出售商品提供劳务情况表"/>
              <w:tag w:val="_GBC_4fc61a58f8e34c3c8024ea0b63c2bd2f"/>
              <w:id w:val="-18944965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W w:w="5000" w:type="pct"/>
            <w:tblBorders>
              <w:top w:val="single" w:sz="4" w:space="0" w:color="auto"/>
              <w:left w:val="single" w:sz="4" w:space="0" w:color="auto"/>
              <w:bottom w:val="single" w:sz="4" w:space="0" w:color="auto"/>
              <w:right w:val="single" w:sz="4" w:space="0" w:color="auto"/>
            </w:tblBorders>
            <w:tblLook w:val="04A0"/>
          </w:tblPr>
          <w:tblGrid>
            <w:gridCol w:w="2801"/>
            <w:gridCol w:w="2127"/>
            <w:gridCol w:w="2127"/>
            <w:gridCol w:w="1994"/>
          </w:tblGrid>
          <w:tr w:rsidR="00200A61" w:rsidTr="0067372B">
            <w:trPr>
              <w:cantSplit/>
              <w:trHeight w:val="273"/>
            </w:trPr>
            <w:sdt>
              <w:sdtPr>
                <w:tag w:val="_PLD_8f46d61b556c4e7e9874d48274581d06"/>
                <w:id w:val="1236406"/>
                <w:lock w:val="sdtLocked"/>
              </w:sdtPr>
              <w:sdtContent>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200A61" w:rsidRDefault="00200A61" w:rsidP="00F30ADF">
                    <w:pPr>
                      <w:jc w:val="center"/>
                      <w:rPr>
                        <w:rFonts w:cs="Cambria"/>
                      </w:rPr>
                    </w:pPr>
                    <w:r>
                      <w:rPr>
                        <w:rFonts w:cs="Cambria" w:hint="eastAsia"/>
                      </w:rPr>
                      <w:t>关联方</w:t>
                    </w:r>
                  </w:p>
                </w:tc>
              </w:sdtContent>
            </w:sdt>
            <w:sdt>
              <w:sdtPr>
                <w:tag w:val="_PLD_86c6996d2c00443589b89411b2b4bde3"/>
                <w:id w:val="1236407"/>
                <w:lock w:val="sdtLocked"/>
              </w:sdtPr>
              <w:sdtContent>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rsidR="00200A61" w:rsidRDefault="00200A61" w:rsidP="00F30ADF">
                    <w:pPr>
                      <w:jc w:val="center"/>
                      <w:rPr>
                        <w:rFonts w:cs="Cambria"/>
                      </w:rPr>
                    </w:pPr>
                    <w:r>
                      <w:rPr>
                        <w:rFonts w:cs="Cambria" w:hint="eastAsia"/>
                      </w:rPr>
                      <w:t>关联交易内容</w:t>
                    </w:r>
                  </w:p>
                </w:tc>
              </w:sdtContent>
            </w:sdt>
            <w:sdt>
              <w:sdtPr>
                <w:tag w:val="_PLD_52688fb5000a4ccb8c43276d58764eb4"/>
                <w:id w:val="1236408"/>
                <w:lock w:val="sdtLocked"/>
              </w:sdtPr>
              <w:sdtContent>
                <w:tc>
                  <w:tcPr>
                    <w:tcW w:w="1175" w:type="pct"/>
                    <w:tcBorders>
                      <w:top w:val="single" w:sz="4" w:space="0" w:color="auto"/>
                      <w:left w:val="single" w:sz="4" w:space="0" w:color="auto"/>
                      <w:right w:val="single" w:sz="4" w:space="0" w:color="auto"/>
                    </w:tcBorders>
                    <w:shd w:val="clear" w:color="auto" w:fill="auto"/>
                    <w:vAlign w:val="center"/>
                  </w:tcPr>
                  <w:p w:rsidR="00200A61" w:rsidRDefault="00200A61" w:rsidP="00F30ADF">
                    <w:pPr>
                      <w:jc w:val="center"/>
                      <w:rPr>
                        <w:rFonts w:cs="Cambria"/>
                      </w:rPr>
                    </w:pPr>
                    <w:r>
                      <w:rPr>
                        <w:rFonts w:cs="Cambria" w:hint="eastAsia"/>
                      </w:rPr>
                      <w:t>本期发生额</w:t>
                    </w:r>
                  </w:p>
                </w:tc>
              </w:sdtContent>
            </w:sdt>
            <w:sdt>
              <w:sdtPr>
                <w:tag w:val="_PLD_e0158fcec29a443ca9e08a44a2489407"/>
                <w:id w:val="1236409"/>
                <w:lock w:val="sdtLocked"/>
              </w:sdtPr>
              <w:sdtContent>
                <w:tc>
                  <w:tcPr>
                    <w:tcW w:w="1102" w:type="pct"/>
                    <w:tcBorders>
                      <w:top w:val="single" w:sz="4" w:space="0" w:color="auto"/>
                      <w:left w:val="single" w:sz="4" w:space="0" w:color="auto"/>
                      <w:right w:val="single" w:sz="4" w:space="0" w:color="auto"/>
                    </w:tcBorders>
                    <w:shd w:val="clear" w:color="auto" w:fill="auto"/>
                    <w:vAlign w:val="center"/>
                  </w:tcPr>
                  <w:p w:rsidR="00200A61" w:rsidRDefault="00200A61" w:rsidP="00F30ADF">
                    <w:pPr>
                      <w:jc w:val="center"/>
                      <w:rPr>
                        <w:rFonts w:cs="Cambria"/>
                      </w:rPr>
                    </w:pPr>
                    <w:r>
                      <w:rPr>
                        <w:rFonts w:cs="Cambria" w:hint="eastAsia"/>
                      </w:rPr>
                      <w:t>上期发生额</w:t>
                    </w:r>
                  </w:p>
                </w:tc>
              </w:sdtContent>
            </w:sdt>
          </w:tr>
          <w:sdt>
            <w:sdtPr>
              <w:rPr>
                <w:rFonts w:asciiTheme="minorEastAsia" w:eastAsiaTheme="minorEastAsia" w:hAnsiTheme="minorEastAsia"/>
              </w:rPr>
              <w:alias w:val="出售商品提供劳务情况明细"/>
              <w:tag w:val="_TUP_c080581d6b634c7bacd27d6542159620"/>
              <w:id w:val="1236410"/>
              <w:lock w:val="sdtLocked"/>
            </w:sdtPr>
            <w:sdtContent>
              <w:tr w:rsidR="00200A61" w:rsidTr="0067372B">
                <w:trPr>
                  <w:cantSplit/>
                </w:trPr>
                <w:tc>
                  <w:tcPr>
                    <w:tcW w:w="1548"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rPr>
                        <w:rFonts w:asciiTheme="minorEastAsia" w:eastAsiaTheme="minorEastAsia" w:hAnsiTheme="minorEastAsia"/>
                      </w:rPr>
                    </w:pPr>
                    <w:r w:rsidRPr="00200A61">
                      <w:rPr>
                        <w:rFonts w:asciiTheme="minorEastAsia" w:eastAsiaTheme="minorEastAsia" w:hAnsiTheme="minorEastAsia"/>
                      </w:rPr>
                      <w:t>韩国SKC株式会社</w:t>
                    </w:r>
                  </w:p>
                </w:tc>
                <w:tc>
                  <w:tcPr>
                    <w:tcW w:w="1175"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rPr>
                        <w:rFonts w:asciiTheme="minorEastAsia" w:eastAsiaTheme="minorEastAsia" w:hAnsiTheme="minorEastAsia"/>
                      </w:rPr>
                    </w:pPr>
                    <w:r w:rsidRPr="00200A61">
                      <w:rPr>
                        <w:rFonts w:asciiTheme="minorEastAsia" w:eastAsiaTheme="minorEastAsia" w:hAnsiTheme="minorEastAsia"/>
                      </w:rPr>
                      <w:t>聚酯膜</w:t>
                    </w:r>
                  </w:p>
                </w:tc>
                <w:tc>
                  <w:tcPr>
                    <w:tcW w:w="1175"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jc w:val="right"/>
                      <w:rPr>
                        <w:rFonts w:asciiTheme="minorEastAsia" w:eastAsiaTheme="minorEastAsia" w:hAnsiTheme="minorEastAsia"/>
                      </w:rPr>
                    </w:pPr>
                    <w:r w:rsidRPr="00200A61">
                      <w:rPr>
                        <w:rFonts w:asciiTheme="minorEastAsia" w:eastAsiaTheme="minorEastAsia" w:hAnsiTheme="minorEastAsia"/>
                      </w:rPr>
                      <w:t>13,725,875.59</w:t>
                    </w:r>
                  </w:p>
                </w:tc>
                <w:tc>
                  <w:tcPr>
                    <w:tcW w:w="1102"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jc w:val="right"/>
                      <w:rPr>
                        <w:rFonts w:asciiTheme="minorEastAsia" w:eastAsiaTheme="minorEastAsia" w:hAnsiTheme="minorEastAsia"/>
                      </w:rPr>
                    </w:pPr>
                    <w:r w:rsidRPr="00200A61">
                      <w:rPr>
                        <w:rFonts w:asciiTheme="minorEastAsia" w:eastAsiaTheme="minorEastAsia" w:hAnsiTheme="minorEastAsia"/>
                      </w:rPr>
                      <w:t>19,176,612.09</w:t>
                    </w:r>
                  </w:p>
                </w:tc>
              </w:tr>
            </w:sdtContent>
          </w:sdt>
          <w:sdt>
            <w:sdtPr>
              <w:rPr>
                <w:rFonts w:asciiTheme="minorEastAsia" w:eastAsiaTheme="minorEastAsia" w:hAnsiTheme="minorEastAsia"/>
              </w:rPr>
              <w:alias w:val="出售商品提供劳务情况明细"/>
              <w:tag w:val="_TUP_c080581d6b634c7bacd27d6542159620"/>
              <w:id w:val="1236411"/>
              <w:lock w:val="sdtLocked"/>
            </w:sdtPr>
            <w:sdtContent>
              <w:tr w:rsidR="00200A61" w:rsidTr="0067372B">
                <w:trPr>
                  <w:cantSplit/>
                </w:trPr>
                <w:tc>
                  <w:tcPr>
                    <w:tcW w:w="1548"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rPr>
                        <w:rFonts w:asciiTheme="minorEastAsia" w:eastAsiaTheme="minorEastAsia" w:hAnsiTheme="minorEastAsia"/>
                      </w:rPr>
                    </w:pPr>
                    <w:r w:rsidRPr="00200A61">
                      <w:rPr>
                        <w:rFonts w:asciiTheme="minorEastAsia" w:eastAsiaTheme="minorEastAsia" w:hAnsiTheme="minorEastAsia"/>
                      </w:rPr>
                      <w:t>铜陵晶能电子股份有限公司</w:t>
                    </w:r>
                  </w:p>
                </w:tc>
                <w:tc>
                  <w:tcPr>
                    <w:tcW w:w="1175"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rPr>
                        <w:rFonts w:asciiTheme="minorEastAsia" w:eastAsiaTheme="minorEastAsia" w:hAnsiTheme="minorEastAsia"/>
                      </w:rPr>
                    </w:pPr>
                    <w:r w:rsidRPr="00200A61">
                      <w:rPr>
                        <w:rFonts w:asciiTheme="minorEastAsia" w:eastAsiaTheme="minorEastAsia" w:hAnsiTheme="minorEastAsia"/>
                      </w:rPr>
                      <w:t>转供电</w:t>
                    </w:r>
                  </w:p>
                </w:tc>
                <w:tc>
                  <w:tcPr>
                    <w:tcW w:w="1175"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jc w:val="right"/>
                      <w:rPr>
                        <w:rFonts w:asciiTheme="minorEastAsia" w:eastAsiaTheme="minorEastAsia" w:hAnsiTheme="minorEastAsia"/>
                      </w:rPr>
                    </w:pPr>
                    <w:r w:rsidRPr="00200A61">
                      <w:rPr>
                        <w:rFonts w:asciiTheme="minorEastAsia" w:eastAsiaTheme="minorEastAsia" w:hAnsiTheme="minorEastAsia"/>
                      </w:rPr>
                      <w:t>1,131,928.80</w:t>
                    </w:r>
                  </w:p>
                </w:tc>
                <w:tc>
                  <w:tcPr>
                    <w:tcW w:w="1102"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jc w:val="right"/>
                      <w:rPr>
                        <w:rFonts w:asciiTheme="minorEastAsia" w:eastAsiaTheme="minorEastAsia" w:hAnsiTheme="minorEastAsia"/>
                      </w:rPr>
                    </w:pPr>
                    <w:r w:rsidRPr="00200A61">
                      <w:rPr>
                        <w:rFonts w:asciiTheme="minorEastAsia" w:eastAsiaTheme="minorEastAsia" w:hAnsiTheme="minorEastAsia"/>
                      </w:rPr>
                      <w:t>1,863,858.15</w:t>
                    </w:r>
                  </w:p>
                </w:tc>
              </w:tr>
            </w:sdtContent>
          </w:sdt>
          <w:sdt>
            <w:sdtPr>
              <w:rPr>
                <w:rFonts w:asciiTheme="minorEastAsia" w:eastAsiaTheme="minorEastAsia" w:hAnsiTheme="minorEastAsia"/>
              </w:rPr>
              <w:alias w:val="出售商品提供劳务情况明细"/>
              <w:tag w:val="_TUP_c080581d6b634c7bacd27d6542159620"/>
              <w:id w:val="1236412"/>
              <w:lock w:val="sdtLocked"/>
            </w:sdtPr>
            <w:sdtContent>
              <w:tr w:rsidR="00200A61" w:rsidTr="0067372B">
                <w:trPr>
                  <w:cantSplit/>
                </w:trPr>
                <w:tc>
                  <w:tcPr>
                    <w:tcW w:w="1548"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rPr>
                        <w:rFonts w:asciiTheme="minorEastAsia" w:eastAsiaTheme="minorEastAsia" w:hAnsiTheme="minorEastAsia"/>
                      </w:rPr>
                    </w:pPr>
                    <w:r w:rsidRPr="00200A61">
                      <w:rPr>
                        <w:rFonts w:asciiTheme="minorEastAsia" w:eastAsiaTheme="minorEastAsia" w:hAnsiTheme="minorEastAsia"/>
                      </w:rPr>
                      <w:t>黄山金马科技有限公司</w:t>
                    </w:r>
                  </w:p>
                </w:tc>
                <w:tc>
                  <w:tcPr>
                    <w:tcW w:w="1175"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rPr>
                        <w:rFonts w:asciiTheme="minorEastAsia" w:eastAsiaTheme="minorEastAsia" w:hAnsiTheme="minorEastAsia"/>
                      </w:rPr>
                    </w:pPr>
                    <w:r w:rsidRPr="00200A61">
                      <w:rPr>
                        <w:rFonts w:asciiTheme="minorEastAsia" w:eastAsiaTheme="minorEastAsia" w:hAnsiTheme="minorEastAsia"/>
                      </w:rPr>
                      <w:t>晶体谐振器</w:t>
                    </w:r>
                  </w:p>
                </w:tc>
                <w:tc>
                  <w:tcPr>
                    <w:tcW w:w="1175"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jc w:val="right"/>
                      <w:rPr>
                        <w:rFonts w:asciiTheme="minorEastAsia" w:eastAsiaTheme="minorEastAsia" w:hAnsiTheme="minorEastAsia"/>
                      </w:rPr>
                    </w:pPr>
                    <w:r w:rsidRPr="00200A61">
                      <w:rPr>
                        <w:rFonts w:asciiTheme="minorEastAsia" w:eastAsiaTheme="minorEastAsia" w:hAnsiTheme="minorEastAsia"/>
                      </w:rPr>
                      <w:t>34,955.75</w:t>
                    </w:r>
                  </w:p>
                </w:tc>
                <w:tc>
                  <w:tcPr>
                    <w:tcW w:w="1102"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jc w:val="right"/>
                      <w:rPr>
                        <w:rFonts w:asciiTheme="minorEastAsia" w:eastAsiaTheme="minorEastAsia" w:hAnsiTheme="minorEastAsia"/>
                      </w:rPr>
                    </w:pPr>
                    <w:r w:rsidRPr="00200A61">
                      <w:rPr>
                        <w:rFonts w:asciiTheme="minorEastAsia" w:eastAsiaTheme="minorEastAsia" w:hAnsiTheme="minorEastAsia"/>
                      </w:rPr>
                      <w:t>34,088.72</w:t>
                    </w:r>
                  </w:p>
                </w:tc>
              </w:tr>
            </w:sdtContent>
          </w:sdt>
          <w:sdt>
            <w:sdtPr>
              <w:rPr>
                <w:rFonts w:asciiTheme="minorEastAsia" w:eastAsiaTheme="minorEastAsia" w:hAnsiTheme="minorEastAsia"/>
              </w:rPr>
              <w:alias w:val="出售商品提供劳务情况明细"/>
              <w:tag w:val="_TUP_c080581d6b634c7bacd27d6542159620"/>
              <w:id w:val="1236413"/>
              <w:lock w:val="sdtLocked"/>
            </w:sdtPr>
            <w:sdtContent>
              <w:tr w:rsidR="00200A61" w:rsidTr="0067372B">
                <w:trPr>
                  <w:cantSplit/>
                </w:trPr>
                <w:tc>
                  <w:tcPr>
                    <w:tcW w:w="1548"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rPr>
                        <w:rFonts w:asciiTheme="minorEastAsia" w:eastAsiaTheme="minorEastAsia" w:hAnsiTheme="minorEastAsia"/>
                      </w:rPr>
                    </w:pPr>
                    <w:r w:rsidRPr="00200A61">
                      <w:rPr>
                        <w:rFonts w:asciiTheme="minorEastAsia" w:eastAsiaTheme="minorEastAsia" w:hAnsiTheme="minorEastAsia"/>
                      </w:rPr>
                      <w:t>昆山龙梦电子科技有限公司</w:t>
                    </w:r>
                  </w:p>
                </w:tc>
                <w:tc>
                  <w:tcPr>
                    <w:tcW w:w="1175"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rPr>
                        <w:rFonts w:asciiTheme="minorEastAsia" w:eastAsiaTheme="minorEastAsia" w:hAnsiTheme="minorEastAsia"/>
                      </w:rPr>
                    </w:pPr>
                    <w:r w:rsidRPr="00200A61">
                      <w:rPr>
                        <w:rFonts w:asciiTheme="minorEastAsia" w:eastAsiaTheme="minorEastAsia" w:hAnsiTheme="minorEastAsia"/>
                      </w:rPr>
                      <w:t>手机连接器</w:t>
                    </w:r>
                  </w:p>
                </w:tc>
                <w:tc>
                  <w:tcPr>
                    <w:tcW w:w="1175"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jc w:val="right"/>
                      <w:rPr>
                        <w:rFonts w:asciiTheme="minorEastAsia" w:eastAsiaTheme="minorEastAsia" w:hAnsiTheme="minorEastAsia"/>
                      </w:rPr>
                    </w:pPr>
                    <w:r w:rsidRPr="00200A61">
                      <w:rPr>
                        <w:rFonts w:asciiTheme="minorEastAsia" w:eastAsiaTheme="minorEastAsia" w:hAnsiTheme="minorEastAsia"/>
                      </w:rPr>
                      <w:t>2,483,486.43</w:t>
                    </w:r>
                  </w:p>
                </w:tc>
                <w:tc>
                  <w:tcPr>
                    <w:tcW w:w="1102" w:type="pct"/>
                    <w:tcBorders>
                      <w:top w:val="single" w:sz="4" w:space="0" w:color="auto"/>
                      <w:left w:val="single" w:sz="4" w:space="0" w:color="auto"/>
                      <w:bottom w:val="single" w:sz="4" w:space="0" w:color="auto"/>
                      <w:right w:val="single" w:sz="4" w:space="0" w:color="auto"/>
                    </w:tcBorders>
                    <w:shd w:val="clear" w:color="auto" w:fill="auto"/>
                  </w:tcPr>
                  <w:p w:rsidR="00200A61" w:rsidRPr="00200A61" w:rsidRDefault="00200A61" w:rsidP="00F30ADF">
                    <w:pPr>
                      <w:jc w:val="right"/>
                      <w:rPr>
                        <w:rFonts w:asciiTheme="minorEastAsia" w:eastAsiaTheme="minorEastAsia" w:hAnsiTheme="minorEastAsia"/>
                      </w:rPr>
                    </w:pPr>
                    <w:r w:rsidRPr="00200A61">
                      <w:rPr>
                        <w:rFonts w:asciiTheme="minorEastAsia" w:eastAsiaTheme="minorEastAsia" w:hAnsiTheme="minorEastAsia"/>
                      </w:rPr>
                      <w:t>26,302,963.66</w:t>
                    </w:r>
                  </w:p>
                </w:tc>
              </w:tr>
            </w:sdtContent>
          </w:sdt>
        </w:tbl>
        <w:p w:rsidR="00200A61" w:rsidRDefault="00200A61"/>
        <w:p w:rsidR="00877D2C" w:rsidRDefault="005540A0">
          <w:pPr>
            <w:rPr>
              <w:rFonts w:cs="Cambria"/>
            </w:rPr>
          </w:pPr>
          <w:r>
            <w:rPr>
              <w:rFonts w:cs="Cambria" w:hint="eastAsia"/>
            </w:rPr>
            <w:t>购销商品、提供和接受劳务的关联交易说明</w:t>
          </w:r>
        </w:p>
        <w:sdt>
          <w:sdtPr>
            <w:rPr>
              <w:rFonts w:cs="Cambria"/>
            </w:rPr>
            <w:alias w:val="是否适用：购销商品、提供和接受劳务的关联交易说明[双击切换]"/>
            <w:tag w:val="_GBC_bfac708300bd4f9886d4b6bc97c99022"/>
            <w:id w:val="-1849781935"/>
            <w:lock w:val="sdtLocked"/>
            <w:placeholder>
              <w:docPart w:val="GBC22222222222222222222222222222"/>
            </w:placeholder>
          </w:sdtPr>
          <w:sdtContent>
            <w:p w:rsidR="00877D2C" w:rsidRDefault="006A4C27" w:rsidP="00200A61">
              <w:pPr>
                <w:rPr>
                  <w:rFonts w:cs="Cambria"/>
                </w:rPr>
              </w:pPr>
              <w:r>
                <w:rPr>
                  <w:rFonts w:cs="Cambria"/>
                </w:rPr>
                <w:fldChar w:fldCharType="begin"/>
              </w:r>
              <w:r w:rsidR="00200A61">
                <w:rPr>
                  <w:rFonts w:cs="Cambria" w:hint="eastAsia"/>
                </w:rPr>
                <w:instrText xml:space="preserve">MACROBUTTON  SnrToggleCheckbox </w:instrText>
              </w:r>
              <w:r w:rsidR="00200A61">
                <w:rPr>
                  <w:rFonts w:cs="Cambria" w:hint="eastAsia"/>
                </w:rPr>
                <w:instrText>□适用</w:instrText>
              </w:r>
              <w:r w:rsidR="00200A61">
                <w:rPr>
                  <w:rFonts w:cs="Cambria" w:hint="eastAsia"/>
                </w:rPr>
                <w:instrText xml:space="preserve"> </w:instrText>
              </w:r>
              <w:r>
                <w:rPr>
                  <w:rFonts w:cs="Cambria"/>
                </w:rPr>
                <w:fldChar w:fldCharType="end"/>
              </w:r>
              <w:r>
                <w:rPr>
                  <w:rFonts w:cs="Cambria"/>
                </w:rPr>
                <w:fldChar w:fldCharType="begin"/>
              </w:r>
              <w:r w:rsidR="00200A61">
                <w:rPr>
                  <w:rFonts w:cs="Cambria" w:hint="eastAsia"/>
                </w:rPr>
                <w:instrText xml:space="preserve"> MACROBUTTON  SnrToggleCheckbox </w:instrText>
              </w:r>
              <w:r w:rsidR="00200A61">
                <w:rPr>
                  <w:rFonts w:cs="Cambria" w:hint="eastAsia"/>
                </w:rPr>
                <w:instrText>√不适用</w:instrText>
              </w:r>
              <w:r w:rsidR="00200A61">
                <w:rPr>
                  <w:rFonts w:cs="Cambria" w:hint="eastAsia"/>
                </w:rPr>
                <w:instrText xml:space="preserve"> </w:instrText>
              </w:r>
              <w:r>
                <w:rPr>
                  <w:rFonts w:cs="Cambria"/>
                </w:rPr>
                <w:fldChar w:fldCharType="end"/>
              </w:r>
            </w:p>
          </w:sdtContent>
        </w:sdt>
        <w:p w:rsidR="00877D2C" w:rsidRDefault="006A4C27">
          <w:pPr>
            <w:rPr>
              <w:rFonts w:cs="Cambria"/>
            </w:rPr>
          </w:pPr>
        </w:p>
      </w:sdtContent>
    </w:sdt>
    <w:sdt>
      <w:sdtPr>
        <w:rPr>
          <w:rFonts w:ascii="宋体" w:eastAsia="宋体" w:hAnsi="宋体" w:cs="宋体" w:hint="eastAsia"/>
          <w:b w:val="0"/>
          <w:bCs w:val="0"/>
          <w:kern w:val="0"/>
          <w:szCs w:val="24"/>
        </w:rPr>
        <w:alias w:val="模块:关联受托管理/承包及委托管理/出包情况"/>
        <w:tag w:val="_SEC_2cd4d729a4f5443b98e8d2f79dcdd221"/>
        <w:id w:val="-532111530"/>
        <w:lock w:val="sdtLocked"/>
        <w:placeholder>
          <w:docPart w:val="GBC22222222222222222222222222222"/>
        </w:placeholder>
      </w:sdtPr>
      <w:sdtEndPr>
        <w:rPr>
          <w:rFonts w:ascii="Times New Roman" w:hAnsi="Times New Roman" w:cs="Cambria" w:hint="default"/>
          <w:kern w:val="2"/>
          <w:szCs w:val="21"/>
        </w:rPr>
      </w:sdtEndPr>
      <w:sdtContent>
        <w:p w:rsidR="00877D2C" w:rsidRDefault="005540A0" w:rsidP="00B176E2">
          <w:pPr>
            <w:pStyle w:val="4"/>
            <w:numPr>
              <w:ilvl w:val="3"/>
              <w:numId w:val="112"/>
            </w:numPr>
            <w:ind w:left="424" w:hangingChars="202" w:hanging="424"/>
          </w:pPr>
          <w:r>
            <w:rPr>
              <w:rFonts w:hint="eastAsia"/>
            </w:rPr>
            <w:t>关联受托管理/承包及委托管理/出包情况</w:t>
          </w:r>
        </w:p>
        <w:p w:rsidR="00877D2C" w:rsidRDefault="005540A0">
          <w:r>
            <w:rPr>
              <w:rFonts w:hint="eastAsia"/>
            </w:rPr>
            <w:t>本公司受托管理</w:t>
          </w:r>
          <w:r>
            <w:rPr>
              <w:rFonts w:hint="eastAsia"/>
            </w:rPr>
            <w:t>/</w:t>
          </w:r>
          <w:r>
            <w:rPr>
              <w:rFonts w:hint="eastAsia"/>
            </w:rPr>
            <w:t>承包情况表：</w:t>
          </w:r>
        </w:p>
        <w:sdt>
          <w:sdtPr>
            <w:rPr>
              <w:rFonts w:cs="Cambria"/>
            </w:rPr>
            <w:alias w:val="是否适用：本公司受托管理或承包情况表[双击切换]"/>
            <w:tag w:val="_GBC_30440fae2d7246f59be82c31d907217a"/>
            <w:id w:val="-1509444283"/>
            <w:lock w:val="sdtLocked"/>
            <w:placeholder>
              <w:docPart w:val="GBC22222222222222222222222222222"/>
            </w:placeholder>
          </w:sdtPr>
          <w:sdtContent>
            <w:p w:rsidR="00877D2C" w:rsidRDefault="006A4C27" w:rsidP="00200A61">
              <w:pPr>
                <w:rPr>
                  <w:rFonts w:cs="Cambria"/>
                </w:rPr>
              </w:pPr>
              <w:r>
                <w:rPr>
                  <w:rFonts w:cs="Cambria"/>
                </w:rPr>
                <w:fldChar w:fldCharType="begin"/>
              </w:r>
              <w:r w:rsidR="00200A61">
                <w:rPr>
                  <w:rFonts w:cs="Cambria" w:hint="eastAsia"/>
                </w:rPr>
                <w:instrText xml:space="preserve">MACROBUTTON  SnrToggleCheckbox </w:instrText>
              </w:r>
              <w:r w:rsidR="00200A61">
                <w:rPr>
                  <w:rFonts w:cs="Cambria" w:hint="eastAsia"/>
                </w:rPr>
                <w:instrText>□适用</w:instrText>
              </w:r>
              <w:r w:rsidR="00200A61">
                <w:rPr>
                  <w:rFonts w:cs="Cambria" w:hint="eastAsia"/>
                </w:rPr>
                <w:instrText xml:space="preserve"> </w:instrText>
              </w:r>
              <w:r>
                <w:rPr>
                  <w:rFonts w:cs="Cambria"/>
                </w:rPr>
                <w:fldChar w:fldCharType="end"/>
              </w:r>
              <w:r>
                <w:rPr>
                  <w:rFonts w:cs="Cambria"/>
                </w:rPr>
                <w:fldChar w:fldCharType="begin"/>
              </w:r>
              <w:r w:rsidR="00200A61">
                <w:rPr>
                  <w:rFonts w:cs="Cambria" w:hint="eastAsia"/>
                </w:rPr>
                <w:instrText xml:space="preserve"> MACROBUTTON  SnrToggleCheckbox </w:instrText>
              </w:r>
              <w:r w:rsidR="00200A61">
                <w:rPr>
                  <w:rFonts w:cs="Cambria" w:hint="eastAsia"/>
                </w:rPr>
                <w:instrText>√不适用</w:instrText>
              </w:r>
              <w:r w:rsidR="00200A61">
                <w:rPr>
                  <w:rFonts w:cs="Cambria" w:hint="eastAsia"/>
                </w:rPr>
                <w:instrText xml:space="preserve"> </w:instrText>
              </w:r>
              <w:r>
                <w:rPr>
                  <w:rFonts w:cs="Cambria"/>
                </w:rPr>
                <w:fldChar w:fldCharType="end"/>
              </w:r>
            </w:p>
          </w:sdtContent>
        </w:sdt>
        <w:p w:rsidR="00877D2C" w:rsidRDefault="005540A0">
          <w:pPr>
            <w:rPr>
              <w:rFonts w:cs="Cambria"/>
            </w:rPr>
          </w:pPr>
          <w:r>
            <w:rPr>
              <w:rFonts w:cs="Cambria" w:hint="eastAsia"/>
            </w:rPr>
            <w:t>关联托管</w:t>
          </w:r>
          <w:r>
            <w:rPr>
              <w:rFonts w:cs="Cambria" w:hint="eastAsia"/>
            </w:rPr>
            <w:t>/</w:t>
          </w:r>
          <w:r>
            <w:rPr>
              <w:rFonts w:cs="Cambria" w:hint="eastAsia"/>
            </w:rPr>
            <w:t>承包情况说明</w:t>
          </w:r>
        </w:p>
        <w:sdt>
          <w:sdtPr>
            <w:rPr>
              <w:rFonts w:cs="Cambria"/>
            </w:rPr>
            <w:alias w:val="是否适用：关联托管或承包情况说明[双击切换]"/>
            <w:tag w:val="_GBC_60aca51a92e545e9bbad9ba5228083c8"/>
            <w:id w:val="-1562015719"/>
            <w:lock w:val="sdtLocked"/>
            <w:placeholder>
              <w:docPart w:val="GBC22222222222222222222222222222"/>
            </w:placeholder>
          </w:sdtPr>
          <w:sdtContent>
            <w:p w:rsidR="00877D2C" w:rsidRDefault="006A4C27" w:rsidP="00200A61">
              <w:pPr>
                <w:rPr>
                  <w:rFonts w:cs="Cambria"/>
                </w:rPr>
              </w:pPr>
              <w:r>
                <w:rPr>
                  <w:rFonts w:cs="Cambria"/>
                </w:rPr>
                <w:fldChar w:fldCharType="begin"/>
              </w:r>
              <w:r w:rsidR="00200A61">
                <w:rPr>
                  <w:rFonts w:cs="Cambria" w:hint="eastAsia"/>
                </w:rPr>
                <w:instrText xml:space="preserve">MACROBUTTON  SnrToggleCheckbox </w:instrText>
              </w:r>
              <w:r w:rsidR="00200A61">
                <w:rPr>
                  <w:rFonts w:cs="Cambria" w:hint="eastAsia"/>
                </w:rPr>
                <w:instrText>□适用</w:instrText>
              </w:r>
              <w:r w:rsidR="00200A61">
                <w:rPr>
                  <w:rFonts w:cs="Cambria" w:hint="eastAsia"/>
                </w:rPr>
                <w:instrText xml:space="preserve"> </w:instrText>
              </w:r>
              <w:r>
                <w:rPr>
                  <w:rFonts w:cs="Cambria"/>
                </w:rPr>
                <w:fldChar w:fldCharType="end"/>
              </w:r>
              <w:r>
                <w:rPr>
                  <w:rFonts w:cs="Cambria"/>
                </w:rPr>
                <w:fldChar w:fldCharType="begin"/>
              </w:r>
              <w:r w:rsidR="00200A61">
                <w:rPr>
                  <w:rFonts w:cs="Cambria" w:hint="eastAsia"/>
                </w:rPr>
                <w:instrText xml:space="preserve"> MACROBUTTON  SnrToggleCheckbox </w:instrText>
              </w:r>
              <w:r w:rsidR="00200A61">
                <w:rPr>
                  <w:rFonts w:cs="Cambria" w:hint="eastAsia"/>
                </w:rPr>
                <w:instrText>√不适用</w:instrText>
              </w:r>
              <w:r w:rsidR="00200A61">
                <w:rPr>
                  <w:rFonts w:cs="Cambria" w:hint="eastAsia"/>
                </w:rPr>
                <w:instrText xml:space="preserve"> </w:instrText>
              </w:r>
              <w:r>
                <w:rPr>
                  <w:rFonts w:cs="Cambria"/>
                </w:rPr>
                <w:fldChar w:fldCharType="end"/>
              </w:r>
            </w:p>
          </w:sdtContent>
        </w:sdt>
        <w:p w:rsidR="00877D2C" w:rsidRDefault="00877D2C">
          <w:pPr>
            <w:rPr>
              <w:rFonts w:cs="Cambria"/>
            </w:rPr>
          </w:pPr>
        </w:p>
        <w:p w:rsidR="00877D2C" w:rsidRDefault="005540A0">
          <w:pPr>
            <w:rPr>
              <w:rFonts w:cs="Cambria"/>
              <w:bCs/>
            </w:rPr>
          </w:pPr>
          <w:r>
            <w:rPr>
              <w:rFonts w:hint="eastAsia"/>
            </w:rPr>
            <w:t>本公司</w:t>
          </w:r>
          <w:r>
            <w:rPr>
              <w:rFonts w:cs="Cambria" w:hint="eastAsia"/>
              <w:bCs/>
            </w:rPr>
            <w:t>委托管理</w:t>
          </w:r>
          <w:r>
            <w:rPr>
              <w:rFonts w:cs="Cambria" w:hint="eastAsia"/>
              <w:bCs/>
            </w:rPr>
            <w:t>/</w:t>
          </w:r>
          <w:r>
            <w:rPr>
              <w:rFonts w:cs="Cambria" w:hint="eastAsia"/>
              <w:bCs/>
            </w:rPr>
            <w:t>出包情况表</w:t>
          </w:r>
        </w:p>
        <w:sdt>
          <w:sdtPr>
            <w:rPr>
              <w:rFonts w:cs="Cambria"/>
              <w:bCs/>
            </w:rPr>
            <w:alias w:val="是否适用：本公司委托管理或出包情况表[双击切换]"/>
            <w:tag w:val="_GBC_4655dfffa9a7464b8715035e819d5968"/>
            <w:id w:val="95523461"/>
            <w:lock w:val="sdtLocked"/>
            <w:placeholder>
              <w:docPart w:val="GBC22222222222222222222222222222"/>
            </w:placeholder>
          </w:sdtPr>
          <w:sdtContent>
            <w:p w:rsidR="00877D2C" w:rsidRDefault="006A4C27" w:rsidP="00200A61">
              <w:pPr>
                <w:rPr>
                  <w:rFonts w:cs="Cambria"/>
                  <w:bCs/>
                </w:rPr>
              </w:pPr>
              <w:r>
                <w:rPr>
                  <w:rFonts w:cs="Cambria"/>
                  <w:bCs/>
                </w:rPr>
                <w:fldChar w:fldCharType="begin"/>
              </w:r>
              <w:r w:rsidR="00200A61">
                <w:rPr>
                  <w:rFonts w:cs="Cambria" w:hint="eastAsia"/>
                  <w:bCs/>
                </w:rPr>
                <w:instrText xml:space="preserve">MACROBUTTON  SnrToggleCheckbox </w:instrText>
              </w:r>
              <w:r w:rsidR="00200A61">
                <w:rPr>
                  <w:rFonts w:cs="Cambria" w:hint="eastAsia"/>
                  <w:bCs/>
                </w:rPr>
                <w:instrText>□适用</w:instrText>
              </w:r>
              <w:r w:rsidR="00200A61">
                <w:rPr>
                  <w:rFonts w:cs="Cambria" w:hint="eastAsia"/>
                  <w:bCs/>
                </w:rPr>
                <w:instrText xml:space="preserve"> </w:instrText>
              </w:r>
              <w:r>
                <w:rPr>
                  <w:rFonts w:cs="Cambria"/>
                  <w:bCs/>
                </w:rPr>
                <w:fldChar w:fldCharType="end"/>
              </w:r>
              <w:r>
                <w:rPr>
                  <w:rFonts w:cs="Cambria"/>
                  <w:bCs/>
                </w:rPr>
                <w:fldChar w:fldCharType="begin"/>
              </w:r>
              <w:r w:rsidR="00200A61">
                <w:rPr>
                  <w:rFonts w:cs="Cambria" w:hint="eastAsia"/>
                  <w:bCs/>
                </w:rPr>
                <w:instrText xml:space="preserve"> MACROBUTTON  SnrToggleCheckbox </w:instrText>
              </w:r>
              <w:r w:rsidR="00200A61">
                <w:rPr>
                  <w:rFonts w:cs="Cambria" w:hint="eastAsia"/>
                  <w:bCs/>
                </w:rPr>
                <w:instrText>√不适用</w:instrText>
              </w:r>
              <w:r w:rsidR="00200A61">
                <w:rPr>
                  <w:rFonts w:cs="Cambria" w:hint="eastAsia"/>
                  <w:bCs/>
                </w:rPr>
                <w:instrText xml:space="preserve"> </w:instrText>
              </w:r>
              <w:r>
                <w:rPr>
                  <w:rFonts w:cs="Cambria"/>
                  <w:bCs/>
                </w:rPr>
                <w:fldChar w:fldCharType="end"/>
              </w:r>
            </w:p>
          </w:sdtContent>
        </w:sdt>
        <w:p w:rsidR="00877D2C" w:rsidRDefault="005540A0">
          <w:pPr>
            <w:rPr>
              <w:rFonts w:cs="Cambria"/>
              <w:bCs/>
            </w:rPr>
          </w:pPr>
          <w:r>
            <w:rPr>
              <w:rFonts w:cs="Cambria" w:hint="eastAsia"/>
              <w:bCs/>
            </w:rPr>
            <w:t>关联管理</w:t>
          </w:r>
          <w:r>
            <w:rPr>
              <w:rFonts w:cs="Cambria" w:hint="eastAsia"/>
              <w:bCs/>
            </w:rPr>
            <w:t>/</w:t>
          </w:r>
          <w:r>
            <w:rPr>
              <w:rFonts w:cs="Cambria" w:hint="eastAsia"/>
              <w:bCs/>
            </w:rPr>
            <w:t>出包情况说明</w:t>
          </w:r>
        </w:p>
        <w:sdt>
          <w:sdtPr>
            <w:rPr>
              <w:rFonts w:cs="Cambria"/>
              <w:bCs/>
            </w:rPr>
            <w:alias w:val="是否适用：关联管理或出包情况说明[双击切换]"/>
            <w:tag w:val="_GBC_a21df8e7013c4b70bab4125cabda8c46"/>
            <w:id w:val="-1318262587"/>
            <w:lock w:val="sdtLocked"/>
            <w:placeholder>
              <w:docPart w:val="GBC22222222222222222222222222222"/>
            </w:placeholder>
          </w:sdtPr>
          <w:sdtContent>
            <w:p w:rsidR="00877D2C" w:rsidRDefault="006A4C27" w:rsidP="00200A61">
              <w:pPr>
                <w:rPr>
                  <w:rFonts w:cs="Cambria"/>
                  <w:bCs/>
                </w:rPr>
              </w:pPr>
              <w:r>
                <w:rPr>
                  <w:rFonts w:cs="Cambria"/>
                  <w:bCs/>
                </w:rPr>
                <w:fldChar w:fldCharType="begin"/>
              </w:r>
              <w:r w:rsidR="00200A61">
                <w:rPr>
                  <w:rFonts w:cs="Cambria" w:hint="eastAsia"/>
                  <w:bCs/>
                </w:rPr>
                <w:instrText xml:space="preserve">MACROBUTTON  SnrToggleCheckbox </w:instrText>
              </w:r>
              <w:r w:rsidR="00200A61">
                <w:rPr>
                  <w:rFonts w:cs="Cambria" w:hint="eastAsia"/>
                  <w:bCs/>
                </w:rPr>
                <w:instrText>□适用</w:instrText>
              </w:r>
              <w:r w:rsidR="00200A61">
                <w:rPr>
                  <w:rFonts w:cs="Cambria" w:hint="eastAsia"/>
                  <w:bCs/>
                </w:rPr>
                <w:instrText xml:space="preserve"> </w:instrText>
              </w:r>
              <w:r>
                <w:rPr>
                  <w:rFonts w:cs="Cambria"/>
                  <w:bCs/>
                </w:rPr>
                <w:fldChar w:fldCharType="end"/>
              </w:r>
              <w:r>
                <w:rPr>
                  <w:rFonts w:cs="Cambria"/>
                  <w:bCs/>
                </w:rPr>
                <w:fldChar w:fldCharType="begin"/>
              </w:r>
              <w:r w:rsidR="00200A61">
                <w:rPr>
                  <w:rFonts w:cs="Cambria" w:hint="eastAsia"/>
                  <w:bCs/>
                </w:rPr>
                <w:instrText xml:space="preserve"> MACROBUTTON  SnrToggleCheckbox </w:instrText>
              </w:r>
              <w:r w:rsidR="00200A61">
                <w:rPr>
                  <w:rFonts w:cs="Cambria" w:hint="eastAsia"/>
                  <w:bCs/>
                </w:rPr>
                <w:instrText>√不适用</w:instrText>
              </w:r>
              <w:r w:rsidR="00200A61">
                <w:rPr>
                  <w:rFonts w:cs="Cambria" w:hint="eastAsia"/>
                  <w:bCs/>
                </w:rPr>
                <w:instrText xml:space="preserve"> </w:instrText>
              </w:r>
              <w:r>
                <w:rPr>
                  <w:rFonts w:cs="Cambria"/>
                  <w:bCs/>
                </w:rPr>
                <w:fldChar w:fldCharType="end"/>
              </w:r>
            </w:p>
          </w:sdtContent>
        </w:sdt>
        <w:p w:rsidR="00877D2C" w:rsidRDefault="006A4C27">
          <w:pPr>
            <w:rPr>
              <w:rFonts w:cs="Cambria"/>
            </w:rPr>
          </w:pPr>
        </w:p>
      </w:sdtContent>
    </w:sdt>
    <w:sdt>
      <w:sdtPr>
        <w:rPr>
          <w:rFonts w:ascii="宋体" w:eastAsia="宋体" w:hAnsi="宋体" w:cs="宋体" w:hint="eastAsia"/>
          <w:b w:val="0"/>
          <w:bCs w:val="0"/>
          <w:kern w:val="0"/>
          <w:szCs w:val="24"/>
        </w:rPr>
        <w:alias w:val="模块:关联租赁情况"/>
        <w:tag w:val="_SEC_5900c0566dab441987567990bccbe124"/>
        <w:id w:val="-1479614316"/>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112"/>
            </w:numPr>
            <w:ind w:left="424" w:hangingChars="202" w:hanging="424"/>
          </w:pPr>
          <w:r>
            <w:rPr>
              <w:rFonts w:hint="eastAsia"/>
            </w:rPr>
            <w:t>关联租赁情况</w:t>
          </w:r>
        </w:p>
        <w:p w:rsidR="00877D2C" w:rsidRDefault="005540A0">
          <w:r>
            <w:rPr>
              <w:rFonts w:hint="eastAsia"/>
            </w:rPr>
            <w:t>本公司作为出租方：</w:t>
          </w:r>
        </w:p>
        <w:sdt>
          <w:sdtPr>
            <w:alias w:val="是否适用：本公司作为出租方的租赁情况表[双击切换]"/>
            <w:tag w:val="_GBC_b67e8ccf7ec147d698f9f192968e98bf"/>
            <w:id w:val="-1885391456"/>
            <w:lock w:val="sdtLocked"/>
            <w:placeholder>
              <w:docPart w:val="GBC22222222222222222222222222222"/>
            </w:placeholder>
          </w:sdtPr>
          <w:sdtContent>
            <w:p w:rsidR="00877D2C" w:rsidRDefault="006A4C27" w:rsidP="00200A61">
              <w:r>
                <w:fldChar w:fldCharType="begin"/>
              </w:r>
              <w:r w:rsidR="00200A61">
                <w:rPr>
                  <w:rFonts w:hint="eastAsia"/>
                </w:rPr>
                <w:instrText xml:space="preserve">MACROBUTTON  SnrToggleCheckbox </w:instrText>
              </w:r>
              <w:r w:rsidR="00200A61">
                <w:rPr>
                  <w:rFonts w:hint="eastAsia"/>
                </w:rPr>
                <w:instrText>□适用</w:instrText>
              </w:r>
              <w:r w:rsidR="00200A61">
                <w:rPr>
                  <w:rFonts w:hint="eastAsia"/>
                </w:rPr>
                <w:instrText xml:space="preserve"> </w:instrText>
              </w:r>
              <w:r>
                <w:fldChar w:fldCharType="end"/>
              </w:r>
              <w:r>
                <w:fldChar w:fldCharType="begin"/>
              </w:r>
              <w:r w:rsidR="00200A61">
                <w:rPr>
                  <w:rFonts w:hint="eastAsia"/>
                </w:rPr>
                <w:instrText xml:space="preserve"> MACROBUTTON  SnrToggleCheckbox </w:instrText>
              </w:r>
              <w:r w:rsidR="00200A61">
                <w:rPr>
                  <w:rFonts w:hint="eastAsia"/>
                </w:rPr>
                <w:instrText>√不适用</w:instrText>
              </w:r>
              <w:r w:rsidR="00200A61">
                <w:rPr>
                  <w:rFonts w:hint="eastAsia"/>
                </w:rPr>
                <w:instrText xml:space="preserve"> </w:instrText>
              </w:r>
              <w:r>
                <w:fldChar w:fldCharType="end"/>
              </w:r>
            </w:p>
          </w:sdtContent>
        </w:sdt>
        <w:p w:rsidR="00877D2C" w:rsidRDefault="005540A0">
          <w:r>
            <w:rPr>
              <w:rFonts w:hint="eastAsia"/>
            </w:rPr>
            <w:t>本公司作为承租方：</w:t>
          </w:r>
        </w:p>
        <w:sdt>
          <w:sdtPr>
            <w:alias w:val="是否适用：本公司作为承租方的租赁情况表[双击切换]"/>
            <w:tag w:val="_GBC_f8542afd84e2430aad299d7024543330"/>
            <w:id w:val="-91009513"/>
            <w:lock w:val="sdtLocked"/>
            <w:placeholder>
              <w:docPart w:val="GBC22222222222222222222222222222"/>
            </w:placeholder>
          </w:sdtPr>
          <w:sdtContent>
            <w:p w:rsidR="00877D2C" w:rsidRDefault="006A4C27" w:rsidP="00200A61">
              <w:r>
                <w:fldChar w:fldCharType="begin"/>
              </w:r>
              <w:r w:rsidR="00200A61">
                <w:rPr>
                  <w:rFonts w:hint="eastAsia"/>
                </w:rPr>
                <w:instrText xml:space="preserve">MACROBUTTON  SnrToggleCheckbox </w:instrText>
              </w:r>
              <w:r w:rsidR="00200A61">
                <w:rPr>
                  <w:rFonts w:hint="eastAsia"/>
                </w:rPr>
                <w:instrText>□适用</w:instrText>
              </w:r>
              <w:r w:rsidR="00200A61">
                <w:rPr>
                  <w:rFonts w:hint="eastAsia"/>
                </w:rPr>
                <w:instrText xml:space="preserve"> </w:instrText>
              </w:r>
              <w:r>
                <w:fldChar w:fldCharType="end"/>
              </w:r>
              <w:r>
                <w:fldChar w:fldCharType="begin"/>
              </w:r>
              <w:r w:rsidR="00200A61">
                <w:rPr>
                  <w:rFonts w:hint="eastAsia"/>
                </w:rPr>
                <w:instrText xml:space="preserve"> MACROBUTTON  SnrToggleCheckbox </w:instrText>
              </w:r>
              <w:r w:rsidR="00200A61">
                <w:rPr>
                  <w:rFonts w:hint="eastAsia"/>
                </w:rPr>
                <w:instrText>√不适用</w:instrText>
              </w:r>
              <w:r w:rsidR="00200A61">
                <w:rPr>
                  <w:rFonts w:hint="eastAsia"/>
                </w:rPr>
                <w:instrText xml:space="preserve"> </w:instrText>
              </w:r>
              <w:r>
                <w:fldChar w:fldCharType="end"/>
              </w:r>
            </w:p>
          </w:sdtContent>
        </w:sdt>
        <w:p w:rsidR="00877D2C" w:rsidRDefault="005540A0">
          <w:r>
            <w:rPr>
              <w:rFonts w:hint="eastAsia"/>
            </w:rPr>
            <w:t>关联租赁情况说明</w:t>
          </w:r>
        </w:p>
        <w:sdt>
          <w:sdtPr>
            <w:alias w:val="是否适用：关联租赁情况说明[双击切换]"/>
            <w:tag w:val="_GBC_f11304240a9e46d8b340976a035205d3"/>
            <w:id w:val="-2007434550"/>
            <w:lock w:val="sdtLocked"/>
            <w:placeholder>
              <w:docPart w:val="GBC22222222222222222222222222222"/>
            </w:placeholder>
          </w:sdtPr>
          <w:sdtContent>
            <w:p w:rsidR="00877D2C" w:rsidRDefault="006A4C27" w:rsidP="00200A61">
              <w:r>
                <w:fldChar w:fldCharType="begin"/>
              </w:r>
              <w:r w:rsidR="00200A61">
                <w:rPr>
                  <w:rFonts w:hint="eastAsia"/>
                </w:rPr>
                <w:instrText xml:space="preserve">MACROBUTTON  SnrToggleCheckbox </w:instrText>
              </w:r>
              <w:r w:rsidR="00200A61">
                <w:rPr>
                  <w:rFonts w:hint="eastAsia"/>
                </w:rPr>
                <w:instrText>□适用</w:instrText>
              </w:r>
              <w:r w:rsidR="00200A61">
                <w:rPr>
                  <w:rFonts w:hint="eastAsia"/>
                </w:rPr>
                <w:instrText xml:space="preserve"> </w:instrText>
              </w:r>
              <w:r>
                <w:fldChar w:fldCharType="end"/>
              </w:r>
              <w:r>
                <w:fldChar w:fldCharType="begin"/>
              </w:r>
              <w:r w:rsidR="00200A61">
                <w:rPr>
                  <w:rFonts w:hint="eastAsia"/>
                </w:rPr>
                <w:instrText xml:space="preserve"> MACROBUTTON  SnrToggleCheckbox </w:instrText>
              </w:r>
              <w:r w:rsidR="00200A61">
                <w:rPr>
                  <w:rFonts w:hint="eastAsia"/>
                </w:rPr>
                <w:instrText>√不适用</w:instrText>
              </w:r>
              <w:r w:rsidR="00200A61">
                <w:rPr>
                  <w:rFonts w:hint="eastAsia"/>
                </w:rPr>
                <w:instrText xml:space="preserve"> </w:instrText>
              </w:r>
              <w:r>
                <w:fldChar w:fldCharType="end"/>
              </w:r>
            </w:p>
          </w:sdtContent>
        </w:sdt>
        <w:p w:rsidR="00877D2C" w:rsidRDefault="006A4C27"/>
      </w:sdtContent>
    </w:sdt>
    <w:sdt>
      <w:sdtPr>
        <w:rPr>
          <w:rFonts w:ascii="宋体" w:eastAsia="宋体" w:hAnsi="宋体" w:cs="宋体" w:hint="eastAsia"/>
          <w:b w:val="0"/>
          <w:bCs w:val="0"/>
          <w:kern w:val="0"/>
          <w:szCs w:val="24"/>
        </w:rPr>
        <w:alias w:val="模块:关联担保情况"/>
        <w:tag w:val="_SEC_efa05712c0bd499d89e4752caaaebdd6"/>
        <w:id w:val="1392770044"/>
        <w:lock w:val="sdtLocked"/>
        <w:placeholder>
          <w:docPart w:val="GBC22222222222222222222222222222"/>
        </w:placeholder>
      </w:sdtPr>
      <w:sdtEndPr>
        <w:rPr>
          <w:rFonts w:ascii="Cambria" w:hAnsi="Cambria" w:cs="Cambria" w:hint="default"/>
          <w:kern w:val="2"/>
          <w:sz w:val="20"/>
          <w:szCs w:val="20"/>
        </w:rPr>
      </w:sdtEndPr>
      <w:sdtContent>
        <w:p w:rsidR="00877D2C" w:rsidRDefault="005540A0" w:rsidP="00B176E2">
          <w:pPr>
            <w:pStyle w:val="4"/>
            <w:numPr>
              <w:ilvl w:val="3"/>
              <w:numId w:val="112"/>
            </w:numPr>
            <w:ind w:left="424" w:hangingChars="202" w:hanging="424"/>
          </w:pPr>
          <w:r>
            <w:rPr>
              <w:rFonts w:hint="eastAsia"/>
            </w:rPr>
            <w:t>关联担保情况</w:t>
          </w:r>
        </w:p>
        <w:p w:rsidR="00877D2C" w:rsidRDefault="005540A0">
          <w:r>
            <w:rPr>
              <w:rFonts w:hint="eastAsia"/>
            </w:rPr>
            <w:t>本公司作为担保方</w:t>
          </w:r>
        </w:p>
        <w:sdt>
          <w:sdtPr>
            <w:alias w:val="是否适用：本公司作为担保方的担保情况表[双击切换]"/>
            <w:tag w:val="_GBC_4ba390d56c0645788c7893af84ca2773"/>
            <w:id w:val="32550046"/>
            <w:lock w:val="sdtLocked"/>
            <w:placeholder>
              <w:docPart w:val="GBC22222222222222222222222222222"/>
            </w:placeholder>
          </w:sdtPr>
          <w:sdtContent>
            <w:p w:rsidR="00877D2C" w:rsidRDefault="006A4C27">
              <w:r>
                <w:fldChar w:fldCharType="begin"/>
              </w:r>
              <w:r w:rsidR="006F6507">
                <w:rPr>
                  <w:rFonts w:hint="eastAsia"/>
                </w:rPr>
                <w:instrText xml:space="preserve">MACROBUTTON  SnrToggleCheckbox </w:instrText>
              </w:r>
              <w:r w:rsidR="006F6507">
                <w:rPr>
                  <w:rFonts w:hint="eastAsia"/>
                </w:rPr>
                <w:instrText>√适用</w:instrText>
              </w:r>
              <w:r w:rsidR="006F6507">
                <w:rPr>
                  <w:rFonts w:hint="eastAsia"/>
                </w:rPr>
                <w:instrText xml:space="preserve"> </w:instrText>
              </w:r>
              <w:r>
                <w:fldChar w:fldCharType="end"/>
              </w:r>
              <w:r>
                <w:fldChar w:fldCharType="begin"/>
              </w:r>
              <w:r w:rsidR="006F6507">
                <w:rPr>
                  <w:rFonts w:hint="eastAsia"/>
                </w:rPr>
                <w:instrText xml:space="preserve"> MACROBUTTON  SnrToggleCheckbox </w:instrText>
              </w:r>
              <w:r w:rsidR="006F6507">
                <w:rPr>
                  <w:rFonts w:hint="eastAsia"/>
                </w:rPr>
                <w:instrText>□不适用</w:instrText>
              </w:r>
              <w:r w:rsidR="006F6507">
                <w:rPr>
                  <w:rFonts w:hint="eastAsia"/>
                </w:rPr>
                <w:instrText xml:space="preserve"> </w:instrText>
              </w:r>
              <w:r>
                <w:fldChar w:fldCharType="end"/>
              </w:r>
            </w:p>
          </w:sdtContent>
        </w:sdt>
        <w:p w:rsidR="00877D2C" w:rsidRDefault="005540A0">
          <w:pPr>
            <w:jc w:val="right"/>
            <w:rPr>
              <w:rFonts w:ascii="Cambria" w:hAnsi="Cambria" w:cs="Cambria"/>
              <w:b/>
              <w:bCs/>
            </w:rPr>
          </w:pPr>
          <w:r>
            <w:rPr>
              <w:rFonts w:ascii="Cambria" w:hAnsi="Cambria" w:cs="Cambria" w:hint="eastAsia"/>
            </w:rPr>
            <w:t>单位：</w:t>
          </w:r>
          <w:sdt>
            <w:sdtPr>
              <w:rPr>
                <w:rFonts w:ascii="Cambria" w:hAnsi="Cambria" w:cs="Cambria" w:hint="eastAsia"/>
              </w:rPr>
              <w:alias w:val="单位：关联担保情况"/>
              <w:tag w:val="_GBC_336765f306884ed7ac31323ffdc7164d"/>
              <w:id w:val="1420210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34228">
                <w:rPr>
                  <w:rFonts w:ascii="Cambria" w:hAnsi="Cambria" w:cs="Cambria" w:hint="eastAsia"/>
                </w:rPr>
                <w:t>万元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关联担保情况"/>
              <w:tag w:val="_GBC_65f9c6a02cb346e48ef0bee93406b7c3"/>
              <w:id w:val="13953154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tblPr>
          <w:tblGrid>
            <w:gridCol w:w="2726"/>
            <w:gridCol w:w="1416"/>
            <w:gridCol w:w="1700"/>
            <w:gridCol w:w="1418"/>
            <w:gridCol w:w="1633"/>
          </w:tblGrid>
          <w:tr w:rsidR="0067372B" w:rsidTr="0067372B">
            <w:sdt>
              <w:sdtPr>
                <w:rPr>
                  <w:rFonts w:asciiTheme="minorEastAsia" w:eastAsiaTheme="minorEastAsia" w:hAnsiTheme="minorEastAsia"/>
                </w:rPr>
                <w:tag w:val="_PLD_96a4e4b902dd4a1aabeda7f378f03632"/>
                <w:id w:val="1238690"/>
                <w:lock w:val="sdtLocked"/>
              </w:sdtPr>
              <w:sdtContent>
                <w:tc>
                  <w:tcPr>
                    <w:tcW w:w="1533" w:type="pct"/>
                    <w:tcBorders>
                      <w:top w:val="single" w:sz="4" w:space="0" w:color="auto"/>
                      <w:left w:val="single" w:sz="4" w:space="0" w:color="auto"/>
                      <w:bottom w:val="single" w:sz="4" w:space="0" w:color="auto"/>
                      <w:right w:val="single" w:sz="4" w:space="0" w:color="auto"/>
                    </w:tcBorders>
                    <w:shd w:val="clear" w:color="auto" w:fill="auto"/>
                    <w:vAlign w:val="center"/>
                  </w:tcPr>
                  <w:p w:rsidR="00F146AE" w:rsidRPr="00F146AE" w:rsidRDefault="00F146AE" w:rsidP="00F30ADF">
                    <w:pPr>
                      <w:jc w:val="center"/>
                      <w:rPr>
                        <w:rFonts w:asciiTheme="minorEastAsia" w:eastAsiaTheme="minorEastAsia" w:hAnsiTheme="minorEastAsia" w:cs="Cambria"/>
                      </w:rPr>
                    </w:pPr>
                    <w:r w:rsidRPr="00F146AE">
                      <w:rPr>
                        <w:rFonts w:asciiTheme="minorEastAsia" w:eastAsiaTheme="minorEastAsia" w:hAnsiTheme="minorEastAsia" w:cs="Cambria" w:hint="eastAsia"/>
                      </w:rPr>
                      <w:t>被担保方</w:t>
                    </w:r>
                  </w:p>
                </w:tc>
              </w:sdtContent>
            </w:sdt>
            <w:sdt>
              <w:sdtPr>
                <w:rPr>
                  <w:rFonts w:asciiTheme="minorEastAsia" w:eastAsiaTheme="minorEastAsia" w:hAnsiTheme="minorEastAsia"/>
                </w:rPr>
                <w:tag w:val="_PLD_e261ef4f94b54fc2b7ef782e98e6a6f9"/>
                <w:id w:val="1238691"/>
                <w:lock w:val="sdtLocked"/>
              </w:sdtPr>
              <w:sdtContent>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F146AE" w:rsidRPr="00F146AE" w:rsidRDefault="00F146AE" w:rsidP="00F30ADF">
                    <w:pPr>
                      <w:jc w:val="center"/>
                      <w:rPr>
                        <w:rFonts w:asciiTheme="minorEastAsia" w:eastAsiaTheme="minorEastAsia" w:hAnsiTheme="minorEastAsia" w:cs="Cambria"/>
                      </w:rPr>
                    </w:pPr>
                    <w:r w:rsidRPr="00F146AE">
                      <w:rPr>
                        <w:rFonts w:asciiTheme="minorEastAsia" w:eastAsiaTheme="minorEastAsia" w:hAnsiTheme="minorEastAsia" w:cs="Cambria" w:hint="eastAsia"/>
                      </w:rPr>
                      <w:t>担保金额</w:t>
                    </w:r>
                  </w:p>
                </w:tc>
              </w:sdtContent>
            </w:sdt>
            <w:sdt>
              <w:sdtPr>
                <w:rPr>
                  <w:rFonts w:asciiTheme="minorEastAsia" w:eastAsiaTheme="minorEastAsia" w:hAnsiTheme="minorEastAsia"/>
                </w:rPr>
                <w:tag w:val="_PLD_6591ac1a04e6441cbf6e117b8ca9b235"/>
                <w:id w:val="1238692"/>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F146AE" w:rsidRPr="00F146AE" w:rsidRDefault="00F146AE" w:rsidP="00F30ADF">
                    <w:pPr>
                      <w:jc w:val="center"/>
                      <w:rPr>
                        <w:rFonts w:asciiTheme="minorEastAsia" w:eastAsiaTheme="minorEastAsia" w:hAnsiTheme="minorEastAsia" w:cs="Cambria"/>
                      </w:rPr>
                    </w:pPr>
                    <w:r w:rsidRPr="00F146AE">
                      <w:rPr>
                        <w:rFonts w:asciiTheme="minorEastAsia" w:eastAsiaTheme="minorEastAsia" w:hAnsiTheme="minorEastAsia" w:cs="Cambria" w:hint="eastAsia"/>
                      </w:rPr>
                      <w:t>担保起始日</w:t>
                    </w:r>
                  </w:p>
                </w:tc>
              </w:sdtContent>
            </w:sdt>
            <w:sdt>
              <w:sdtPr>
                <w:rPr>
                  <w:rFonts w:asciiTheme="minorEastAsia" w:eastAsiaTheme="minorEastAsia" w:hAnsiTheme="minorEastAsia"/>
                </w:rPr>
                <w:tag w:val="_PLD_a4bd05821174469b92860eea66b1f7f5"/>
                <w:id w:val="1238693"/>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F146AE" w:rsidRPr="00F146AE" w:rsidRDefault="00F146AE" w:rsidP="00F30ADF">
                    <w:pPr>
                      <w:jc w:val="center"/>
                      <w:rPr>
                        <w:rFonts w:asciiTheme="minorEastAsia" w:eastAsiaTheme="minorEastAsia" w:hAnsiTheme="minorEastAsia" w:cs="Cambria"/>
                      </w:rPr>
                    </w:pPr>
                    <w:r w:rsidRPr="00F146AE">
                      <w:rPr>
                        <w:rFonts w:asciiTheme="minorEastAsia" w:eastAsiaTheme="minorEastAsia" w:hAnsiTheme="minorEastAsia" w:cs="Cambria" w:hint="eastAsia"/>
                      </w:rPr>
                      <w:t>担保到期日</w:t>
                    </w:r>
                  </w:p>
                </w:tc>
              </w:sdtContent>
            </w:sdt>
            <w:sdt>
              <w:sdtPr>
                <w:rPr>
                  <w:rFonts w:asciiTheme="minorEastAsia" w:eastAsiaTheme="minorEastAsia" w:hAnsiTheme="minorEastAsia"/>
                </w:rPr>
                <w:tag w:val="_PLD_ed3011fa0ff64ab0b41763ff62b9ba30"/>
                <w:id w:val="1238694"/>
                <w:lock w:val="sdtLocked"/>
              </w:sdtPr>
              <w:sdtContent>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rsidR="00F146AE" w:rsidRPr="00F146AE" w:rsidRDefault="00F146AE" w:rsidP="00F30ADF">
                    <w:pPr>
                      <w:jc w:val="center"/>
                      <w:rPr>
                        <w:rFonts w:asciiTheme="minorEastAsia" w:eastAsiaTheme="minorEastAsia" w:hAnsiTheme="minorEastAsia" w:cs="Cambria"/>
                      </w:rPr>
                    </w:pPr>
                    <w:r w:rsidRPr="00F146AE">
                      <w:rPr>
                        <w:rFonts w:asciiTheme="minorEastAsia" w:eastAsiaTheme="minorEastAsia" w:hAnsiTheme="minorEastAsia" w:cs="Cambria" w:hint="eastAsia"/>
                      </w:rPr>
                      <w:t>担保是否已经履行完毕</w:t>
                    </w:r>
                  </w:p>
                </w:tc>
              </w:sdtContent>
            </w:sdt>
          </w:tr>
          <w:sdt>
            <w:sdtPr>
              <w:rPr>
                <w:rFonts w:asciiTheme="minorEastAsia" w:eastAsiaTheme="minorEastAsia" w:hAnsiTheme="minorEastAsia" w:cs="Cambria"/>
              </w:rPr>
              <w:alias w:val="本公司作为担保方的关联担保情况明细"/>
              <w:tag w:val="_TUP_bf275a4319db4fad8fa8f501d7d71b04"/>
              <w:id w:val="1238696"/>
              <w:lock w:val="sdtLocked"/>
            </w:sdtPr>
            <w:sdtContent>
              <w:tr w:rsidR="0067372B" w:rsidTr="0067372B">
                <w:tc>
                  <w:tcPr>
                    <w:tcW w:w="1533" w:type="pct"/>
                    <w:tcBorders>
                      <w:top w:val="single" w:sz="4" w:space="0" w:color="auto"/>
                      <w:left w:val="single" w:sz="4" w:space="0" w:color="auto"/>
                      <w:bottom w:val="single" w:sz="4" w:space="0" w:color="auto"/>
                      <w:right w:val="single" w:sz="4" w:space="0" w:color="auto"/>
                    </w:tcBorders>
                    <w:shd w:val="clear" w:color="auto" w:fill="auto"/>
                  </w:tcPr>
                  <w:p w:rsidR="00F146AE" w:rsidRPr="00F146AE" w:rsidRDefault="00F146AE" w:rsidP="00F30ADF">
                    <w:pPr>
                      <w:jc w:val="left"/>
                      <w:rPr>
                        <w:rFonts w:asciiTheme="minorEastAsia" w:eastAsiaTheme="minorEastAsia" w:hAnsiTheme="minorEastAsia" w:cs="Cambria"/>
                      </w:rPr>
                    </w:pPr>
                    <w:r w:rsidRPr="00F146AE">
                      <w:rPr>
                        <w:rFonts w:asciiTheme="minorEastAsia" w:eastAsiaTheme="minorEastAsia" w:hAnsiTheme="minorEastAsia"/>
                      </w:rPr>
                      <w:t>铜陵铜峰精密科技有限公司</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F146AE" w:rsidRPr="00F146AE" w:rsidRDefault="00F146AE" w:rsidP="00F30ADF">
                    <w:pPr>
                      <w:jc w:val="center"/>
                      <w:rPr>
                        <w:rFonts w:asciiTheme="minorEastAsia" w:eastAsiaTheme="minorEastAsia" w:hAnsiTheme="minorEastAsia" w:cs="Cambria"/>
                      </w:rPr>
                    </w:pPr>
                    <w:r w:rsidRPr="00F146AE">
                      <w:rPr>
                        <w:rFonts w:asciiTheme="minorEastAsia" w:eastAsiaTheme="minorEastAsia" w:hAnsiTheme="minorEastAsia"/>
                      </w:rPr>
                      <w:t>611.57</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F146AE" w:rsidRPr="00F146AE" w:rsidRDefault="00F146AE" w:rsidP="00F30ADF">
                    <w:pPr>
                      <w:jc w:val="center"/>
                      <w:rPr>
                        <w:rFonts w:asciiTheme="minorEastAsia" w:eastAsiaTheme="minorEastAsia" w:hAnsiTheme="minorEastAsia" w:cs="Cambria"/>
                      </w:rPr>
                    </w:pPr>
                    <w:r w:rsidRPr="00F146AE">
                      <w:rPr>
                        <w:rFonts w:asciiTheme="minorEastAsia" w:eastAsiaTheme="minorEastAsia" w:hAnsiTheme="minorEastAsia"/>
                      </w:rPr>
                      <w:t>2019-02-25</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F146AE" w:rsidRPr="00F146AE" w:rsidRDefault="00F146AE" w:rsidP="00F30ADF">
                    <w:pPr>
                      <w:jc w:val="center"/>
                      <w:rPr>
                        <w:rFonts w:asciiTheme="minorEastAsia" w:eastAsiaTheme="minorEastAsia" w:hAnsiTheme="minorEastAsia" w:cs="Cambria"/>
                      </w:rPr>
                    </w:pPr>
                    <w:r w:rsidRPr="00F146AE">
                      <w:rPr>
                        <w:rFonts w:asciiTheme="minorEastAsia" w:eastAsiaTheme="minorEastAsia" w:hAnsiTheme="minorEastAsia"/>
                      </w:rPr>
                      <w:t>2022-01-25</w:t>
                    </w:r>
                  </w:p>
                </w:tc>
                <w:sdt>
                  <w:sdtPr>
                    <w:rPr>
                      <w:rFonts w:asciiTheme="minorEastAsia" w:eastAsiaTheme="minorEastAsia" w:hAnsiTheme="minorEastAsia" w:cs="Cambria"/>
                    </w:rPr>
                    <w:alias w:val="本公司作为担保方的关联担保情况明细-担保是否已经履行完毕"/>
                    <w:tag w:val="_GBC_70748b9f40494d41a4708a6b900ecc0d"/>
                    <w:id w:val="1238695"/>
                    <w:lock w:val="sdtLocked"/>
                    <w:comboBox>
                      <w:listItem w:displayText="是" w:value="true"/>
                      <w:listItem w:displayText="否" w:value="false"/>
                    </w:comboBox>
                  </w:sdtPr>
                  <w:sdtContent>
                    <w:tc>
                      <w:tcPr>
                        <w:tcW w:w="918" w:type="pct"/>
                        <w:tcBorders>
                          <w:top w:val="single" w:sz="4" w:space="0" w:color="auto"/>
                          <w:left w:val="single" w:sz="4" w:space="0" w:color="auto"/>
                          <w:bottom w:val="single" w:sz="4" w:space="0" w:color="auto"/>
                          <w:right w:val="single" w:sz="4" w:space="0" w:color="auto"/>
                        </w:tcBorders>
                        <w:shd w:val="clear" w:color="auto" w:fill="auto"/>
                      </w:tcPr>
                      <w:p w:rsidR="00F146AE" w:rsidRPr="00F146AE" w:rsidRDefault="00F146AE" w:rsidP="00F30ADF">
                        <w:pPr>
                          <w:jc w:val="center"/>
                          <w:rPr>
                            <w:rFonts w:asciiTheme="minorEastAsia" w:eastAsiaTheme="minorEastAsia" w:hAnsiTheme="minorEastAsia" w:cs="Cambria"/>
                          </w:rPr>
                        </w:pPr>
                        <w:r w:rsidRPr="00F146AE">
                          <w:rPr>
                            <w:rFonts w:asciiTheme="minorEastAsia" w:eastAsiaTheme="minorEastAsia" w:hAnsiTheme="minorEastAsia" w:cs="Cambria"/>
                          </w:rPr>
                          <w:t>否</w:t>
                        </w:r>
                      </w:p>
                    </w:tc>
                  </w:sdtContent>
                </w:sdt>
              </w:tr>
            </w:sdtContent>
          </w:sdt>
          <w:sdt>
            <w:sdtPr>
              <w:rPr>
                <w:rFonts w:asciiTheme="minorEastAsia" w:eastAsiaTheme="minorEastAsia" w:hAnsiTheme="minorEastAsia" w:cs="Cambria"/>
              </w:rPr>
              <w:alias w:val="本公司作为担保方的关联担保情况明细"/>
              <w:tag w:val="_TUP_bf275a4319db4fad8fa8f501d7d71b04"/>
              <w:id w:val="1238698"/>
              <w:lock w:val="sdtLocked"/>
            </w:sdtPr>
            <w:sdtContent>
              <w:tr w:rsidR="0067372B" w:rsidTr="0067372B">
                <w:tc>
                  <w:tcPr>
                    <w:tcW w:w="1533" w:type="pct"/>
                    <w:tcBorders>
                      <w:top w:val="single" w:sz="4" w:space="0" w:color="auto"/>
                      <w:left w:val="single" w:sz="4" w:space="0" w:color="auto"/>
                      <w:bottom w:val="single" w:sz="4" w:space="0" w:color="auto"/>
                      <w:right w:val="single" w:sz="4" w:space="0" w:color="auto"/>
                    </w:tcBorders>
                    <w:shd w:val="clear" w:color="auto" w:fill="auto"/>
                  </w:tcPr>
                  <w:p w:rsidR="00F146AE" w:rsidRPr="00F146AE" w:rsidRDefault="00F146AE" w:rsidP="00F30ADF">
                    <w:pPr>
                      <w:jc w:val="left"/>
                      <w:rPr>
                        <w:rFonts w:asciiTheme="minorEastAsia" w:eastAsiaTheme="minorEastAsia" w:hAnsiTheme="minorEastAsia" w:cs="Cambria"/>
                      </w:rPr>
                    </w:pPr>
                    <w:r w:rsidRPr="00F146AE">
                      <w:rPr>
                        <w:rFonts w:asciiTheme="minorEastAsia" w:eastAsiaTheme="minorEastAsia" w:hAnsiTheme="minorEastAsia"/>
                      </w:rPr>
                      <w:t>铜陵市峰华电子有限公司</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F146AE" w:rsidRPr="00F146AE" w:rsidRDefault="00F146AE" w:rsidP="00F30ADF">
                    <w:pPr>
                      <w:jc w:val="center"/>
                      <w:rPr>
                        <w:rFonts w:asciiTheme="minorEastAsia" w:eastAsiaTheme="minorEastAsia" w:hAnsiTheme="minorEastAsia" w:cs="Cambria"/>
                      </w:rPr>
                    </w:pPr>
                    <w:r w:rsidRPr="00F146AE">
                      <w:rPr>
                        <w:rFonts w:asciiTheme="minorEastAsia" w:eastAsiaTheme="minorEastAsia" w:hAnsiTheme="minorEastAsia"/>
                      </w:rPr>
                      <w:t>550.00</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F146AE" w:rsidRPr="00F146AE" w:rsidRDefault="00F146AE" w:rsidP="00F30ADF">
                    <w:pPr>
                      <w:jc w:val="center"/>
                      <w:rPr>
                        <w:rFonts w:asciiTheme="minorEastAsia" w:eastAsiaTheme="minorEastAsia" w:hAnsiTheme="minorEastAsia" w:cs="Cambria"/>
                      </w:rPr>
                    </w:pPr>
                    <w:r w:rsidRPr="00F146AE">
                      <w:rPr>
                        <w:rFonts w:asciiTheme="minorEastAsia" w:eastAsiaTheme="minorEastAsia" w:hAnsiTheme="minorEastAsia"/>
                      </w:rPr>
                      <w:t>2020-3-5</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F146AE" w:rsidRPr="00F146AE" w:rsidRDefault="00F146AE" w:rsidP="00F30ADF">
                    <w:pPr>
                      <w:jc w:val="center"/>
                      <w:rPr>
                        <w:rFonts w:asciiTheme="minorEastAsia" w:eastAsiaTheme="minorEastAsia" w:hAnsiTheme="minorEastAsia" w:cs="Cambria"/>
                      </w:rPr>
                    </w:pPr>
                    <w:r w:rsidRPr="00F146AE">
                      <w:rPr>
                        <w:rFonts w:asciiTheme="minorEastAsia" w:eastAsiaTheme="minorEastAsia" w:hAnsiTheme="minorEastAsia"/>
                      </w:rPr>
                      <w:t>2023-3-5</w:t>
                    </w:r>
                  </w:p>
                </w:tc>
                <w:sdt>
                  <w:sdtPr>
                    <w:rPr>
                      <w:rFonts w:asciiTheme="minorEastAsia" w:eastAsiaTheme="minorEastAsia" w:hAnsiTheme="minorEastAsia" w:cs="Cambria"/>
                    </w:rPr>
                    <w:alias w:val="本公司作为担保方的关联担保情况明细-担保是否已经履行完毕"/>
                    <w:tag w:val="_GBC_70748b9f40494d41a4708a6b900ecc0d"/>
                    <w:id w:val="1238697"/>
                    <w:lock w:val="sdtLocked"/>
                    <w:comboBox>
                      <w:listItem w:displayText="是" w:value="true"/>
                      <w:listItem w:displayText="否" w:value="false"/>
                    </w:comboBox>
                  </w:sdtPr>
                  <w:sdtContent>
                    <w:tc>
                      <w:tcPr>
                        <w:tcW w:w="918" w:type="pct"/>
                        <w:tcBorders>
                          <w:top w:val="single" w:sz="4" w:space="0" w:color="auto"/>
                          <w:left w:val="single" w:sz="4" w:space="0" w:color="auto"/>
                          <w:bottom w:val="single" w:sz="4" w:space="0" w:color="auto"/>
                          <w:right w:val="single" w:sz="4" w:space="0" w:color="auto"/>
                        </w:tcBorders>
                        <w:shd w:val="clear" w:color="auto" w:fill="auto"/>
                      </w:tcPr>
                      <w:p w:rsidR="00F146AE" w:rsidRPr="00F146AE" w:rsidRDefault="00F146AE" w:rsidP="00F30ADF">
                        <w:pPr>
                          <w:jc w:val="center"/>
                          <w:rPr>
                            <w:rFonts w:asciiTheme="minorEastAsia" w:eastAsiaTheme="minorEastAsia" w:hAnsiTheme="minorEastAsia" w:cs="Cambria"/>
                          </w:rPr>
                        </w:pPr>
                        <w:r w:rsidRPr="00F146AE">
                          <w:rPr>
                            <w:rFonts w:asciiTheme="minorEastAsia" w:eastAsiaTheme="minorEastAsia" w:hAnsiTheme="minorEastAsia" w:cs="Cambria"/>
                          </w:rPr>
                          <w:t>否</w:t>
                        </w:r>
                      </w:p>
                    </w:tc>
                  </w:sdtContent>
                </w:sdt>
              </w:tr>
            </w:sdtContent>
          </w:sdt>
          <w:sdt>
            <w:sdtPr>
              <w:rPr>
                <w:rFonts w:asciiTheme="minorEastAsia" w:eastAsiaTheme="minorEastAsia" w:hAnsiTheme="minorEastAsia" w:cs="Cambria"/>
              </w:rPr>
              <w:alias w:val="本公司作为担保方的关联担保情况明细"/>
              <w:tag w:val="_TUP_bf275a4319db4fad8fa8f501d7d71b04"/>
              <w:id w:val="1238700"/>
              <w:lock w:val="sdtLocked"/>
            </w:sdtPr>
            <w:sdtContent>
              <w:tr w:rsidR="0067372B" w:rsidTr="0067372B">
                <w:tc>
                  <w:tcPr>
                    <w:tcW w:w="1533" w:type="pct"/>
                    <w:tcBorders>
                      <w:top w:val="single" w:sz="4" w:space="0" w:color="auto"/>
                      <w:left w:val="single" w:sz="4" w:space="0" w:color="auto"/>
                      <w:bottom w:val="single" w:sz="4" w:space="0" w:color="auto"/>
                      <w:right w:val="single" w:sz="4" w:space="0" w:color="auto"/>
                    </w:tcBorders>
                    <w:shd w:val="clear" w:color="auto" w:fill="auto"/>
                  </w:tcPr>
                  <w:p w:rsidR="00F146AE" w:rsidRPr="00F146AE" w:rsidRDefault="00F146AE" w:rsidP="00F30ADF">
                    <w:pPr>
                      <w:jc w:val="left"/>
                      <w:rPr>
                        <w:rFonts w:asciiTheme="minorEastAsia" w:eastAsiaTheme="minorEastAsia" w:hAnsiTheme="minorEastAsia" w:cs="Cambria"/>
                      </w:rPr>
                    </w:pPr>
                    <w:r w:rsidRPr="00F146AE">
                      <w:rPr>
                        <w:rFonts w:asciiTheme="minorEastAsia" w:eastAsiaTheme="minorEastAsia" w:hAnsiTheme="minorEastAsia"/>
                      </w:rPr>
                      <w:t>温州铜峰电子材料有限公司</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F146AE" w:rsidRPr="00F146AE" w:rsidRDefault="00F146AE" w:rsidP="00F30ADF">
                    <w:pPr>
                      <w:jc w:val="center"/>
                      <w:rPr>
                        <w:rFonts w:asciiTheme="minorEastAsia" w:eastAsiaTheme="minorEastAsia" w:hAnsiTheme="minorEastAsia" w:cs="Cambria"/>
                      </w:rPr>
                    </w:pPr>
                    <w:r w:rsidRPr="00F146AE">
                      <w:rPr>
                        <w:rFonts w:asciiTheme="minorEastAsia" w:eastAsiaTheme="minorEastAsia" w:hAnsiTheme="minorEastAsia"/>
                      </w:rPr>
                      <w:t>800.00</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F146AE" w:rsidRPr="00F146AE" w:rsidRDefault="00F146AE" w:rsidP="00F30ADF">
                    <w:pPr>
                      <w:jc w:val="center"/>
                      <w:rPr>
                        <w:rFonts w:asciiTheme="minorEastAsia" w:eastAsiaTheme="minorEastAsia" w:hAnsiTheme="minorEastAsia" w:cs="Cambria"/>
                      </w:rPr>
                    </w:pPr>
                    <w:r w:rsidRPr="00F146AE">
                      <w:rPr>
                        <w:rFonts w:asciiTheme="minorEastAsia" w:eastAsiaTheme="minorEastAsia" w:hAnsiTheme="minorEastAsia"/>
                      </w:rPr>
                      <w:t>2020-5-20</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F146AE" w:rsidRPr="00F146AE" w:rsidRDefault="00F146AE" w:rsidP="00F30ADF">
                    <w:pPr>
                      <w:jc w:val="center"/>
                      <w:rPr>
                        <w:rFonts w:asciiTheme="minorEastAsia" w:eastAsiaTheme="minorEastAsia" w:hAnsiTheme="minorEastAsia" w:cs="Cambria"/>
                      </w:rPr>
                    </w:pPr>
                    <w:r w:rsidRPr="00F146AE">
                      <w:rPr>
                        <w:rFonts w:asciiTheme="minorEastAsia" w:eastAsiaTheme="minorEastAsia" w:hAnsiTheme="minorEastAsia"/>
                      </w:rPr>
                      <w:t>2021-5-19</w:t>
                    </w:r>
                  </w:p>
                </w:tc>
                <w:sdt>
                  <w:sdtPr>
                    <w:rPr>
                      <w:rFonts w:asciiTheme="minorEastAsia" w:eastAsiaTheme="minorEastAsia" w:hAnsiTheme="minorEastAsia" w:cs="Cambria"/>
                    </w:rPr>
                    <w:alias w:val="本公司作为担保方的关联担保情况明细-担保是否已经履行完毕"/>
                    <w:tag w:val="_GBC_70748b9f40494d41a4708a6b900ecc0d"/>
                    <w:id w:val="1238699"/>
                    <w:lock w:val="sdtLocked"/>
                    <w:comboBox>
                      <w:listItem w:displayText="是" w:value="true"/>
                      <w:listItem w:displayText="否" w:value="false"/>
                    </w:comboBox>
                  </w:sdtPr>
                  <w:sdtContent>
                    <w:tc>
                      <w:tcPr>
                        <w:tcW w:w="918" w:type="pct"/>
                        <w:tcBorders>
                          <w:top w:val="single" w:sz="4" w:space="0" w:color="auto"/>
                          <w:left w:val="single" w:sz="4" w:space="0" w:color="auto"/>
                          <w:bottom w:val="single" w:sz="4" w:space="0" w:color="auto"/>
                          <w:right w:val="single" w:sz="4" w:space="0" w:color="auto"/>
                        </w:tcBorders>
                        <w:shd w:val="clear" w:color="auto" w:fill="auto"/>
                      </w:tcPr>
                      <w:p w:rsidR="00F146AE" w:rsidRPr="00F146AE" w:rsidRDefault="00F146AE" w:rsidP="00F30ADF">
                        <w:pPr>
                          <w:jc w:val="center"/>
                          <w:rPr>
                            <w:rFonts w:asciiTheme="minorEastAsia" w:eastAsiaTheme="minorEastAsia" w:hAnsiTheme="minorEastAsia" w:cs="Cambria"/>
                          </w:rPr>
                        </w:pPr>
                        <w:r w:rsidRPr="00F146AE">
                          <w:rPr>
                            <w:rFonts w:asciiTheme="minorEastAsia" w:eastAsiaTheme="minorEastAsia" w:hAnsiTheme="minorEastAsia" w:cs="Cambria"/>
                          </w:rPr>
                          <w:t>否</w:t>
                        </w:r>
                      </w:p>
                    </w:tc>
                  </w:sdtContent>
                </w:sdt>
              </w:tr>
            </w:sdtContent>
          </w:sdt>
        </w:tbl>
        <w:p w:rsidR="00087AAC" w:rsidRDefault="00087AAC"/>
        <w:p w:rsidR="00877D2C" w:rsidRDefault="005540A0">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24ee28d66e214f089c669dca4a51a3a4"/>
            <w:id w:val="1626352907"/>
            <w:lock w:val="sdtLocked"/>
            <w:placeholder>
              <w:docPart w:val="GBC22222222222222222222222222222"/>
            </w:placeholder>
          </w:sdtPr>
          <w:sdtContent>
            <w:p w:rsidR="00877D2C" w:rsidRDefault="006A4C27">
              <w:pPr>
                <w:rPr>
                  <w:rFonts w:ascii="Cambria" w:hAnsi="Cambria" w:cs="Cambria"/>
                </w:rPr>
              </w:pPr>
              <w:r>
                <w:rPr>
                  <w:rFonts w:cs="Cambria"/>
                </w:rPr>
                <w:fldChar w:fldCharType="begin"/>
              </w:r>
              <w:r w:rsidR="005829D3">
                <w:rPr>
                  <w:rFonts w:cs="Cambria" w:hint="eastAsia"/>
                </w:rPr>
                <w:instrText xml:space="preserve">MACROBUTTON  SnrToggleCheckbox </w:instrText>
              </w:r>
              <w:r w:rsidR="005829D3">
                <w:rPr>
                  <w:rFonts w:cs="Cambria" w:hint="eastAsia"/>
                </w:rPr>
                <w:instrText>√适用</w:instrText>
              </w:r>
              <w:r w:rsidR="005829D3">
                <w:rPr>
                  <w:rFonts w:cs="Cambria" w:hint="eastAsia"/>
                </w:rPr>
                <w:instrText xml:space="preserve"> </w:instrText>
              </w:r>
              <w:r>
                <w:rPr>
                  <w:rFonts w:cs="Cambria"/>
                </w:rPr>
                <w:fldChar w:fldCharType="end"/>
              </w:r>
              <w:r>
                <w:rPr>
                  <w:rFonts w:cs="Cambria"/>
                </w:rPr>
                <w:fldChar w:fldCharType="begin"/>
              </w:r>
              <w:r w:rsidR="005829D3">
                <w:rPr>
                  <w:rFonts w:cs="Cambria" w:hint="eastAsia"/>
                </w:rPr>
                <w:instrText xml:space="preserve"> MACROBUTTON  SnrToggleCheckbox </w:instrText>
              </w:r>
              <w:r w:rsidR="005829D3">
                <w:rPr>
                  <w:rFonts w:cs="Cambria" w:hint="eastAsia"/>
                </w:rPr>
                <w:instrText>□不适用</w:instrText>
              </w:r>
              <w:r w:rsidR="005829D3">
                <w:rPr>
                  <w:rFonts w:cs="Cambria" w:hint="eastAsia"/>
                </w:rPr>
                <w:instrText xml:space="preserve"> </w:instrText>
              </w:r>
              <w:r>
                <w:rPr>
                  <w:rFonts w:cs="Cambria"/>
                </w:rPr>
                <w:fldChar w:fldCharType="end"/>
              </w:r>
            </w:p>
          </w:sdtContent>
        </w:sdt>
        <w:p w:rsidR="00877D2C" w:rsidRDefault="005540A0">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本公司作为被担保方"/>
              <w:tag w:val="_GBC_08de61ddd16b467c884ca0edae6aa2be"/>
              <w:id w:val="29079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A605BE">
                <w:rPr>
                  <w:rFonts w:ascii="Cambria" w:hAnsi="Cambria" w:cs="Cambria" w:hint="eastAsia"/>
                </w:rPr>
                <w:t>万元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本公司作为被担保方"/>
              <w:tag w:val="_GBC_42fee4856c844a5db5f4478afdb3c96d"/>
              <w:id w:val="2907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tblPr>
          <w:tblGrid>
            <w:gridCol w:w="2724"/>
            <w:gridCol w:w="1418"/>
            <w:gridCol w:w="1700"/>
            <w:gridCol w:w="1418"/>
            <w:gridCol w:w="1633"/>
          </w:tblGrid>
          <w:tr w:rsidR="00A605BE" w:rsidTr="0067372B">
            <w:sdt>
              <w:sdtPr>
                <w:tag w:val="_PLD_e05323f7a96841bb935f95dcfec68e48"/>
                <w:id w:val="1239238"/>
                <w:lock w:val="sdtLocked"/>
              </w:sdtPr>
              <w:sdtContent>
                <w:tc>
                  <w:tcPr>
                    <w:tcW w:w="1532" w:type="pct"/>
                    <w:tcBorders>
                      <w:top w:val="single" w:sz="4" w:space="0" w:color="auto"/>
                      <w:left w:val="single" w:sz="4" w:space="0" w:color="auto"/>
                      <w:bottom w:val="single" w:sz="4" w:space="0" w:color="auto"/>
                      <w:right w:val="single" w:sz="4" w:space="0" w:color="auto"/>
                    </w:tcBorders>
                    <w:shd w:val="clear" w:color="auto" w:fill="auto"/>
                    <w:vAlign w:val="center"/>
                  </w:tcPr>
                  <w:p w:rsidR="00A605BE" w:rsidRDefault="00A605BE" w:rsidP="00F30ADF">
                    <w:pPr>
                      <w:jc w:val="center"/>
                      <w:rPr>
                        <w:rFonts w:cs="Cambria"/>
                      </w:rPr>
                    </w:pPr>
                    <w:r>
                      <w:rPr>
                        <w:rFonts w:cs="Cambria" w:hint="eastAsia"/>
                      </w:rPr>
                      <w:t>担保方</w:t>
                    </w:r>
                  </w:p>
                </w:tc>
              </w:sdtContent>
            </w:sdt>
            <w:sdt>
              <w:sdtPr>
                <w:tag w:val="_PLD_7721a8a4c1844b24b36caad78c1dee85"/>
                <w:id w:val="1239239"/>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A605BE" w:rsidRDefault="00A605BE" w:rsidP="00F30ADF">
                    <w:pPr>
                      <w:jc w:val="center"/>
                      <w:rPr>
                        <w:rFonts w:cs="Cambria"/>
                      </w:rPr>
                    </w:pPr>
                    <w:r>
                      <w:rPr>
                        <w:rFonts w:cs="Cambria" w:hint="eastAsia"/>
                      </w:rPr>
                      <w:t>担保金额</w:t>
                    </w:r>
                  </w:p>
                </w:tc>
              </w:sdtContent>
            </w:sdt>
            <w:sdt>
              <w:sdtPr>
                <w:tag w:val="_PLD_cac4c4f152c846eb9313593bf39d4ef9"/>
                <w:id w:val="1239240"/>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A605BE" w:rsidRDefault="00A605BE" w:rsidP="00F30ADF">
                    <w:pPr>
                      <w:jc w:val="center"/>
                      <w:rPr>
                        <w:rFonts w:cs="Cambria"/>
                      </w:rPr>
                    </w:pPr>
                    <w:r>
                      <w:rPr>
                        <w:rFonts w:cs="Cambria" w:hint="eastAsia"/>
                      </w:rPr>
                      <w:t>担保起始日</w:t>
                    </w:r>
                  </w:p>
                </w:tc>
              </w:sdtContent>
            </w:sdt>
            <w:sdt>
              <w:sdtPr>
                <w:tag w:val="_PLD_c0918f2db0154eb396818afe3e3f0e9d"/>
                <w:id w:val="1239241"/>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A605BE" w:rsidRDefault="00A605BE" w:rsidP="00F30ADF">
                    <w:pPr>
                      <w:jc w:val="center"/>
                      <w:rPr>
                        <w:rFonts w:cs="Cambria"/>
                      </w:rPr>
                    </w:pPr>
                    <w:r>
                      <w:rPr>
                        <w:rFonts w:cs="Cambria" w:hint="eastAsia"/>
                      </w:rPr>
                      <w:t>担保到期日</w:t>
                    </w:r>
                  </w:p>
                </w:tc>
              </w:sdtContent>
            </w:sdt>
            <w:sdt>
              <w:sdtPr>
                <w:tag w:val="_PLD_f7d47a75b517407d8d11153f5529706f"/>
                <w:id w:val="1239242"/>
                <w:lock w:val="sdtLocked"/>
              </w:sdtPr>
              <w:sdtContent>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rsidR="00A605BE" w:rsidRDefault="00A605BE" w:rsidP="00F30ADF">
                    <w:pPr>
                      <w:jc w:val="center"/>
                      <w:rPr>
                        <w:rFonts w:cs="Cambria"/>
                      </w:rPr>
                    </w:pPr>
                    <w:r>
                      <w:rPr>
                        <w:rFonts w:cs="Cambria" w:hint="eastAsia"/>
                      </w:rPr>
                      <w:t>担保是否已经履行完毕</w:t>
                    </w:r>
                  </w:p>
                </w:tc>
              </w:sdtContent>
            </w:sdt>
          </w:tr>
          <w:sdt>
            <w:sdtPr>
              <w:rPr>
                <w:rFonts w:asciiTheme="minorEastAsia" w:hAnsiTheme="minorEastAsia" w:cs="Cambria"/>
                <w:sz w:val="18"/>
                <w:szCs w:val="18"/>
              </w:rPr>
              <w:alias w:val="本公司作为被担保方的关联担保情况明细"/>
              <w:tag w:val="_TUP_473afba5501d402bbcf25b151e18127b"/>
              <w:id w:val="1239244"/>
              <w:lock w:val="sdtLocked"/>
            </w:sdtPr>
            <w:sdtContent>
              <w:tr w:rsidR="00A605BE" w:rsidTr="0067372B">
                <w:tc>
                  <w:tcPr>
                    <w:tcW w:w="1532"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left"/>
                      <w:rPr>
                        <w:rFonts w:asciiTheme="minorEastAsia" w:hAnsiTheme="minorEastAsia" w:cs="Cambria"/>
                        <w:sz w:val="18"/>
                        <w:szCs w:val="18"/>
                      </w:rPr>
                    </w:pPr>
                    <w:r w:rsidRPr="005829D3">
                      <w:rPr>
                        <w:rFonts w:asciiTheme="minorEastAsia" w:hAnsiTheme="minorEastAsia"/>
                        <w:sz w:val="18"/>
                        <w:szCs w:val="18"/>
                      </w:rPr>
                      <w:t>安徽铜峰电子集团有限公司、铁牛集团有限公司、应建仁、徐美儿</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6,000.00</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2019</w:t>
                    </w:r>
                    <w:r>
                      <w:rPr>
                        <w:rFonts w:asciiTheme="minorEastAsia" w:hAnsiTheme="minorEastAsia"/>
                        <w:sz w:val="18"/>
                        <w:szCs w:val="18"/>
                      </w:rPr>
                      <w:t>-</w:t>
                    </w:r>
                    <w:r w:rsidRPr="005829D3">
                      <w:rPr>
                        <w:rFonts w:asciiTheme="minorEastAsia" w:hAnsiTheme="minorEastAsia"/>
                        <w:sz w:val="18"/>
                        <w:szCs w:val="18"/>
                      </w:rPr>
                      <w:t>7</w:t>
                    </w:r>
                    <w:r>
                      <w:rPr>
                        <w:rFonts w:asciiTheme="minorEastAsia" w:hAnsiTheme="minorEastAsia"/>
                        <w:sz w:val="18"/>
                        <w:szCs w:val="18"/>
                      </w:rPr>
                      <w:t>-</w:t>
                    </w:r>
                    <w:r w:rsidRPr="005829D3">
                      <w:rPr>
                        <w:rFonts w:asciiTheme="minorEastAsia" w:hAnsiTheme="minorEastAsia"/>
                        <w:sz w:val="18"/>
                        <w:szCs w:val="18"/>
                      </w:rPr>
                      <w:t>4</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2020</w:t>
                    </w:r>
                    <w:r>
                      <w:rPr>
                        <w:rFonts w:asciiTheme="minorEastAsia" w:hAnsiTheme="minorEastAsia"/>
                        <w:sz w:val="18"/>
                        <w:szCs w:val="18"/>
                      </w:rPr>
                      <w:t>-</w:t>
                    </w:r>
                    <w:r w:rsidRPr="005829D3">
                      <w:rPr>
                        <w:rFonts w:asciiTheme="minorEastAsia" w:hAnsiTheme="minorEastAsia"/>
                        <w:sz w:val="18"/>
                        <w:szCs w:val="18"/>
                      </w:rPr>
                      <w:t>7</w:t>
                    </w:r>
                    <w:r>
                      <w:rPr>
                        <w:rFonts w:asciiTheme="minorEastAsia" w:hAnsiTheme="minorEastAsia"/>
                        <w:sz w:val="18"/>
                        <w:szCs w:val="18"/>
                      </w:rPr>
                      <w:t>-</w:t>
                    </w:r>
                    <w:r w:rsidRPr="005829D3">
                      <w:rPr>
                        <w:rFonts w:asciiTheme="minorEastAsia" w:hAnsiTheme="minorEastAsia"/>
                        <w:sz w:val="18"/>
                        <w:szCs w:val="18"/>
                      </w:rPr>
                      <w:t>4</w:t>
                    </w:r>
                  </w:p>
                </w:tc>
                <w:sdt>
                  <w:sdtPr>
                    <w:rPr>
                      <w:rFonts w:asciiTheme="minorEastAsia" w:hAnsiTheme="minorEastAsia" w:cs="Cambria"/>
                      <w:sz w:val="18"/>
                      <w:szCs w:val="18"/>
                    </w:rPr>
                    <w:alias w:val="本公司作为被担保方的关联担保情况明细-担保是否已经履行完毕"/>
                    <w:tag w:val="_GBC_11b6ef1abc32485687a498df5cd1fbcd"/>
                    <w:id w:val="1239243"/>
                    <w:lock w:val="sdtLocked"/>
                    <w:comboBox>
                      <w:listItem w:displayText="是" w:value="true"/>
                      <w:listItem w:displayText="否" w:value="false"/>
                    </w:comboBox>
                  </w:sdtPr>
                  <w:sdtContent>
                    <w:tc>
                      <w:tcPr>
                        <w:tcW w:w="918"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cs="Cambria"/>
                            <w:sz w:val="18"/>
                            <w:szCs w:val="18"/>
                          </w:rPr>
                          <w:t>是</w:t>
                        </w:r>
                      </w:p>
                    </w:tc>
                  </w:sdtContent>
                </w:sdt>
              </w:tr>
            </w:sdtContent>
          </w:sdt>
          <w:sdt>
            <w:sdtPr>
              <w:rPr>
                <w:rFonts w:asciiTheme="minorEastAsia" w:hAnsiTheme="minorEastAsia" w:cs="Cambria"/>
                <w:sz w:val="18"/>
                <w:szCs w:val="18"/>
              </w:rPr>
              <w:alias w:val="本公司作为被担保方的关联担保情况明细"/>
              <w:tag w:val="_TUP_473afba5501d402bbcf25b151e18127b"/>
              <w:id w:val="1239246"/>
              <w:lock w:val="sdtLocked"/>
            </w:sdtPr>
            <w:sdtContent>
              <w:tr w:rsidR="00A605BE" w:rsidTr="0067372B">
                <w:tc>
                  <w:tcPr>
                    <w:tcW w:w="1532"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left"/>
                      <w:rPr>
                        <w:rFonts w:asciiTheme="minorEastAsia" w:hAnsiTheme="minorEastAsia" w:cs="Cambria"/>
                        <w:sz w:val="18"/>
                        <w:szCs w:val="18"/>
                      </w:rPr>
                    </w:pPr>
                    <w:r w:rsidRPr="005829D3">
                      <w:rPr>
                        <w:rFonts w:asciiTheme="minorEastAsia" w:hAnsiTheme="minorEastAsia"/>
                        <w:sz w:val="18"/>
                        <w:szCs w:val="18"/>
                      </w:rPr>
                      <w:t>铁牛集团有限公司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3,000.00</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2018</w:t>
                    </w:r>
                    <w:r>
                      <w:rPr>
                        <w:rFonts w:asciiTheme="minorEastAsia" w:hAnsiTheme="minorEastAsia"/>
                        <w:sz w:val="18"/>
                        <w:szCs w:val="18"/>
                      </w:rPr>
                      <w:t>-</w:t>
                    </w:r>
                    <w:r w:rsidRPr="005829D3">
                      <w:rPr>
                        <w:rFonts w:asciiTheme="minorEastAsia" w:hAnsiTheme="minorEastAsia"/>
                        <w:sz w:val="18"/>
                        <w:szCs w:val="18"/>
                      </w:rPr>
                      <w:t>8</w:t>
                    </w:r>
                    <w:r>
                      <w:rPr>
                        <w:rFonts w:asciiTheme="minorEastAsia" w:hAnsiTheme="minorEastAsia"/>
                        <w:sz w:val="18"/>
                        <w:szCs w:val="18"/>
                      </w:rPr>
                      <w:t>-</w:t>
                    </w:r>
                    <w:r w:rsidRPr="005829D3">
                      <w:rPr>
                        <w:rFonts w:asciiTheme="minorEastAsia" w:hAnsiTheme="minorEastAsia"/>
                        <w:sz w:val="18"/>
                        <w:szCs w:val="18"/>
                      </w:rPr>
                      <w:t>6</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2021</w:t>
                    </w:r>
                    <w:r>
                      <w:rPr>
                        <w:rFonts w:asciiTheme="minorEastAsia" w:hAnsiTheme="minorEastAsia"/>
                        <w:sz w:val="18"/>
                        <w:szCs w:val="18"/>
                      </w:rPr>
                      <w:t>-</w:t>
                    </w:r>
                    <w:r w:rsidRPr="005829D3">
                      <w:rPr>
                        <w:rFonts w:asciiTheme="minorEastAsia" w:hAnsiTheme="minorEastAsia"/>
                        <w:sz w:val="18"/>
                        <w:szCs w:val="18"/>
                      </w:rPr>
                      <w:t>8</w:t>
                    </w:r>
                    <w:r>
                      <w:rPr>
                        <w:rFonts w:asciiTheme="minorEastAsia" w:hAnsiTheme="minorEastAsia"/>
                        <w:sz w:val="18"/>
                        <w:szCs w:val="18"/>
                      </w:rPr>
                      <w:t>-</w:t>
                    </w:r>
                    <w:r w:rsidRPr="005829D3">
                      <w:rPr>
                        <w:rFonts w:asciiTheme="minorEastAsia" w:hAnsiTheme="minorEastAsia"/>
                        <w:sz w:val="18"/>
                        <w:szCs w:val="18"/>
                      </w:rPr>
                      <w:t>5</w:t>
                    </w:r>
                  </w:p>
                </w:tc>
                <w:sdt>
                  <w:sdtPr>
                    <w:rPr>
                      <w:rFonts w:asciiTheme="minorEastAsia" w:hAnsiTheme="minorEastAsia" w:cs="Cambria"/>
                      <w:sz w:val="18"/>
                      <w:szCs w:val="18"/>
                    </w:rPr>
                    <w:alias w:val="本公司作为被担保方的关联担保情况明细-担保是否已经履行完毕"/>
                    <w:tag w:val="_GBC_11b6ef1abc32485687a498df5cd1fbcd"/>
                    <w:id w:val="1239245"/>
                    <w:lock w:val="sdtLocked"/>
                    <w:comboBox>
                      <w:listItem w:displayText="是" w:value="true"/>
                      <w:listItem w:displayText="否" w:value="false"/>
                    </w:comboBox>
                  </w:sdtPr>
                  <w:sdtContent>
                    <w:tc>
                      <w:tcPr>
                        <w:tcW w:w="918"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cs="Cambria"/>
                            <w:sz w:val="18"/>
                            <w:szCs w:val="18"/>
                          </w:rPr>
                          <w:t>否</w:t>
                        </w:r>
                      </w:p>
                    </w:tc>
                  </w:sdtContent>
                </w:sdt>
              </w:tr>
            </w:sdtContent>
          </w:sdt>
          <w:sdt>
            <w:sdtPr>
              <w:rPr>
                <w:rFonts w:asciiTheme="minorEastAsia" w:hAnsiTheme="minorEastAsia" w:cs="Cambria"/>
                <w:sz w:val="18"/>
                <w:szCs w:val="18"/>
              </w:rPr>
              <w:alias w:val="本公司作为被担保方的关联担保情况明细"/>
              <w:tag w:val="_TUP_473afba5501d402bbcf25b151e18127b"/>
              <w:id w:val="1239248"/>
              <w:lock w:val="sdtLocked"/>
            </w:sdtPr>
            <w:sdtContent>
              <w:tr w:rsidR="00A605BE" w:rsidTr="0067372B">
                <w:tc>
                  <w:tcPr>
                    <w:tcW w:w="1532"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left"/>
                      <w:rPr>
                        <w:rFonts w:asciiTheme="minorEastAsia" w:hAnsiTheme="minorEastAsia" w:cs="Cambria"/>
                        <w:sz w:val="18"/>
                        <w:szCs w:val="18"/>
                      </w:rPr>
                    </w:pPr>
                    <w:r w:rsidRPr="005829D3">
                      <w:rPr>
                        <w:rFonts w:asciiTheme="minorEastAsia" w:hAnsiTheme="minorEastAsia"/>
                        <w:sz w:val="18"/>
                        <w:szCs w:val="18"/>
                      </w:rPr>
                      <w:t>铁牛集团有限公司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2,250.00</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2018</w:t>
                    </w:r>
                    <w:r>
                      <w:rPr>
                        <w:rFonts w:asciiTheme="minorEastAsia" w:hAnsiTheme="minorEastAsia"/>
                        <w:sz w:val="18"/>
                        <w:szCs w:val="18"/>
                      </w:rPr>
                      <w:t>-</w:t>
                    </w:r>
                    <w:r w:rsidRPr="005829D3">
                      <w:rPr>
                        <w:rFonts w:asciiTheme="minorEastAsia" w:hAnsiTheme="minorEastAsia"/>
                        <w:sz w:val="18"/>
                        <w:szCs w:val="18"/>
                      </w:rPr>
                      <w:t>8</w:t>
                    </w:r>
                    <w:r>
                      <w:rPr>
                        <w:rFonts w:asciiTheme="minorEastAsia" w:hAnsiTheme="minorEastAsia"/>
                        <w:sz w:val="18"/>
                        <w:szCs w:val="18"/>
                      </w:rPr>
                      <w:t>-</w:t>
                    </w:r>
                    <w:r w:rsidRPr="005829D3">
                      <w:rPr>
                        <w:rFonts w:asciiTheme="minorEastAsia" w:hAnsiTheme="minorEastAsia"/>
                        <w:sz w:val="18"/>
                        <w:szCs w:val="18"/>
                      </w:rPr>
                      <w:t>6</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2021</w:t>
                    </w:r>
                    <w:r>
                      <w:rPr>
                        <w:rFonts w:asciiTheme="minorEastAsia" w:hAnsiTheme="minorEastAsia"/>
                        <w:sz w:val="18"/>
                        <w:szCs w:val="18"/>
                      </w:rPr>
                      <w:t>-</w:t>
                    </w:r>
                    <w:r w:rsidRPr="005829D3">
                      <w:rPr>
                        <w:rFonts w:asciiTheme="minorEastAsia" w:hAnsiTheme="minorEastAsia"/>
                        <w:sz w:val="18"/>
                        <w:szCs w:val="18"/>
                      </w:rPr>
                      <w:t>8</w:t>
                    </w:r>
                    <w:r>
                      <w:rPr>
                        <w:rFonts w:asciiTheme="minorEastAsia" w:hAnsiTheme="minorEastAsia"/>
                        <w:sz w:val="18"/>
                        <w:szCs w:val="18"/>
                      </w:rPr>
                      <w:t>-</w:t>
                    </w:r>
                    <w:r w:rsidRPr="005829D3">
                      <w:rPr>
                        <w:rFonts w:asciiTheme="minorEastAsia" w:hAnsiTheme="minorEastAsia"/>
                        <w:sz w:val="18"/>
                        <w:szCs w:val="18"/>
                      </w:rPr>
                      <w:t>5</w:t>
                    </w:r>
                  </w:p>
                </w:tc>
                <w:sdt>
                  <w:sdtPr>
                    <w:rPr>
                      <w:rFonts w:asciiTheme="minorEastAsia" w:hAnsiTheme="minorEastAsia" w:cs="Cambria"/>
                      <w:sz w:val="18"/>
                      <w:szCs w:val="18"/>
                    </w:rPr>
                    <w:alias w:val="本公司作为被担保方的关联担保情况明细-担保是否已经履行完毕"/>
                    <w:tag w:val="_GBC_11b6ef1abc32485687a498df5cd1fbcd"/>
                    <w:id w:val="1239247"/>
                    <w:lock w:val="sdtLocked"/>
                    <w:comboBox>
                      <w:listItem w:displayText="是" w:value="true"/>
                      <w:listItem w:displayText="否" w:value="false"/>
                    </w:comboBox>
                  </w:sdtPr>
                  <w:sdtContent>
                    <w:tc>
                      <w:tcPr>
                        <w:tcW w:w="918"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cs="Cambria"/>
                            <w:sz w:val="18"/>
                            <w:szCs w:val="18"/>
                          </w:rPr>
                          <w:t>否</w:t>
                        </w:r>
                      </w:p>
                    </w:tc>
                  </w:sdtContent>
                </w:sdt>
              </w:tr>
            </w:sdtContent>
          </w:sdt>
          <w:sdt>
            <w:sdtPr>
              <w:rPr>
                <w:rFonts w:asciiTheme="minorEastAsia" w:hAnsiTheme="minorEastAsia" w:cs="Cambria"/>
                <w:sz w:val="18"/>
                <w:szCs w:val="18"/>
              </w:rPr>
              <w:alias w:val="本公司作为被担保方的关联担保情况明细"/>
              <w:tag w:val="_TUP_473afba5501d402bbcf25b151e18127b"/>
              <w:id w:val="1239250"/>
              <w:lock w:val="sdtLocked"/>
            </w:sdtPr>
            <w:sdtContent>
              <w:tr w:rsidR="00A605BE" w:rsidTr="0067372B">
                <w:tc>
                  <w:tcPr>
                    <w:tcW w:w="1532"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left"/>
                      <w:rPr>
                        <w:rFonts w:asciiTheme="minorEastAsia" w:hAnsiTheme="minorEastAsia" w:cs="Cambria"/>
                        <w:sz w:val="18"/>
                        <w:szCs w:val="18"/>
                      </w:rPr>
                    </w:pPr>
                    <w:r w:rsidRPr="005829D3">
                      <w:rPr>
                        <w:rFonts w:asciiTheme="minorEastAsia" w:hAnsiTheme="minorEastAsia"/>
                        <w:sz w:val="18"/>
                        <w:szCs w:val="18"/>
                      </w:rPr>
                      <w:t>铁牛集团有限公司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1,200.00</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2018</w:t>
                    </w:r>
                    <w:r>
                      <w:rPr>
                        <w:rFonts w:asciiTheme="minorEastAsia" w:hAnsiTheme="minorEastAsia"/>
                        <w:sz w:val="18"/>
                        <w:szCs w:val="18"/>
                      </w:rPr>
                      <w:t>-</w:t>
                    </w:r>
                    <w:r w:rsidRPr="005829D3">
                      <w:rPr>
                        <w:rFonts w:asciiTheme="minorEastAsia" w:hAnsiTheme="minorEastAsia"/>
                        <w:sz w:val="18"/>
                        <w:szCs w:val="18"/>
                      </w:rPr>
                      <w:t>8</w:t>
                    </w:r>
                    <w:r>
                      <w:rPr>
                        <w:rFonts w:asciiTheme="minorEastAsia" w:hAnsiTheme="minorEastAsia"/>
                        <w:sz w:val="18"/>
                        <w:szCs w:val="18"/>
                      </w:rPr>
                      <w:t>-</w:t>
                    </w:r>
                    <w:r w:rsidRPr="005829D3">
                      <w:rPr>
                        <w:rFonts w:asciiTheme="minorEastAsia" w:hAnsiTheme="minorEastAsia"/>
                        <w:sz w:val="18"/>
                        <w:szCs w:val="18"/>
                      </w:rPr>
                      <w:t>6</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2021</w:t>
                    </w:r>
                    <w:r>
                      <w:rPr>
                        <w:rFonts w:asciiTheme="minorEastAsia" w:hAnsiTheme="minorEastAsia"/>
                        <w:sz w:val="18"/>
                        <w:szCs w:val="18"/>
                      </w:rPr>
                      <w:t>-</w:t>
                    </w:r>
                    <w:r w:rsidRPr="005829D3">
                      <w:rPr>
                        <w:rFonts w:asciiTheme="minorEastAsia" w:hAnsiTheme="minorEastAsia"/>
                        <w:sz w:val="18"/>
                        <w:szCs w:val="18"/>
                      </w:rPr>
                      <w:t>8</w:t>
                    </w:r>
                    <w:r>
                      <w:rPr>
                        <w:rFonts w:asciiTheme="minorEastAsia" w:hAnsiTheme="minorEastAsia"/>
                        <w:sz w:val="18"/>
                        <w:szCs w:val="18"/>
                      </w:rPr>
                      <w:t>-</w:t>
                    </w:r>
                    <w:r w:rsidRPr="005829D3">
                      <w:rPr>
                        <w:rFonts w:asciiTheme="minorEastAsia" w:hAnsiTheme="minorEastAsia"/>
                        <w:sz w:val="18"/>
                        <w:szCs w:val="18"/>
                      </w:rPr>
                      <w:t>5</w:t>
                    </w:r>
                  </w:p>
                </w:tc>
                <w:sdt>
                  <w:sdtPr>
                    <w:rPr>
                      <w:rFonts w:asciiTheme="minorEastAsia" w:hAnsiTheme="minorEastAsia" w:cs="Cambria"/>
                      <w:sz w:val="18"/>
                      <w:szCs w:val="18"/>
                    </w:rPr>
                    <w:alias w:val="本公司作为被担保方的关联担保情况明细-担保是否已经履行完毕"/>
                    <w:tag w:val="_GBC_11b6ef1abc32485687a498df5cd1fbcd"/>
                    <w:id w:val="1239249"/>
                    <w:lock w:val="sdtLocked"/>
                    <w:comboBox>
                      <w:listItem w:displayText="是" w:value="true"/>
                      <w:listItem w:displayText="否" w:value="false"/>
                    </w:comboBox>
                  </w:sdtPr>
                  <w:sdtContent>
                    <w:tc>
                      <w:tcPr>
                        <w:tcW w:w="918"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cs="Cambria"/>
                            <w:sz w:val="18"/>
                            <w:szCs w:val="18"/>
                          </w:rPr>
                          <w:t>否</w:t>
                        </w:r>
                      </w:p>
                    </w:tc>
                  </w:sdtContent>
                </w:sdt>
              </w:tr>
            </w:sdtContent>
          </w:sdt>
          <w:sdt>
            <w:sdtPr>
              <w:rPr>
                <w:rFonts w:asciiTheme="minorEastAsia" w:hAnsiTheme="minorEastAsia" w:cs="Cambria"/>
                <w:sz w:val="18"/>
                <w:szCs w:val="18"/>
              </w:rPr>
              <w:alias w:val="本公司作为被担保方的关联担保情况明细"/>
              <w:tag w:val="_TUP_473afba5501d402bbcf25b151e18127b"/>
              <w:id w:val="1239252"/>
              <w:lock w:val="sdtLocked"/>
            </w:sdtPr>
            <w:sdtContent>
              <w:tr w:rsidR="00A605BE" w:rsidTr="0067372B">
                <w:tc>
                  <w:tcPr>
                    <w:tcW w:w="1532"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left"/>
                      <w:rPr>
                        <w:rFonts w:asciiTheme="minorEastAsia" w:hAnsiTheme="minorEastAsia" w:cs="Cambria"/>
                        <w:sz w:val="18"/>
                        <w:szCs w:val="18"/>
                      </w:rPr>
                    </w:pPr>
                    <w:r w:rsidRPr="005829D3">
                      <w:rPr>
                        <w:rFonts w:asciiTheme="minorEastAsia" w:hAnsiTheme="minorEastAsia"/>
                        <w:sz w:val="18"/>
                        <w:szCs w:val="18"/>
                      </w:rPr>
                      <w:t>铁牛集团有限公司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2,600.00</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2018</w:t>
                    </w:r>
                    <w:r>
                      <w:rPr>
                        <w:rFonts w:asciiTheme="minorEastAsia" w:hAnsiTheme="minorEastAsia"/>
                        <w:sz w:val="18"/>
                        <w:szCs w:val="18"/>
                      </w:rPr>
                      <w:t>-</w:t>
                    </w:r>
                    <w:r w:rsidRPr="005829D3">
                      <w:rPr>
                        <w:rFonts w:asciiTheme="minorEastAsia" w:hAnsiTheme="minorEastAsia"/>
                        <w:sz w:val="18"/>
                        <w:szCs w:val="18"/>
                      </w:rPr>
                      <w:t>8</w:t>
                    </w:r>
                    <w:r>
                      <w:rPr>
                        <w:rFonts w:asciiTheme="minorEastAsia" w:hAnsiTheme="minorEastAsia"/>
                        <w:sz w:val="18"/>
                        <w:szCs w:val="18"/>
                      </w:rPr>
                      <w:t>-</w:t>
                    </w:r>
                    <w:r w:rsidRPr="005829D3">
                      <w:rPr>
                        <w:rFonts w:asciiTheme="minorEastAsia" w:hAnsiTheme="minorEastAsia"/>
                        <w:sz w:val="18"/>
                        <w:szCs w:val="18"/>
                      </w:rPr>
                      <w:t>6</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2021</w:t>
                    </w:r>
                    <w:r>
                      <w:rPr>
                        <w:rFonts w:asciiTheme="minorEastAsia" w:hAnsiTheme="minorEastAsia"/>
                        <w:sz w:val="18"/>
                        <w:szCs w:val="18"/>
                      </w:rPr>
                      <w:t>-</w:t>
                    </w:r>
                    <w:r w:rsidRPr="005829D3">
                      <w:rPr>
                        <w:rFonts w:asciiTheme="minorEastAsia" w:hAnsiTheme="minorEastAsia"/>
                        <w:sz w:val="18"/>
                        <w:szCs w:val="18"/>
                      </w:rPr>
                      <w:t>8</w:t>
                    </w:r>
                    <w:r>
                      <w:rPr>
                        <w:rFonts w:asciiTheme="minorEastAsia" w:hAnsiTheme="minorEastAsia"/>
                        <w:sz w:val="18"/>
                        <w:szCs w:val="18"/>
                      </w:rPr>
                      <w:t>-</w:t>
                    </w:r>
                    <w:r w:rsidRPr="005829D3">
                      <w:rPr>
                        <w:rFonts w:asciiTheme="minorEastAsia" w:hAnsiTheme="minorEastAsia"/>
                        <w:sz w:val="18"/>
                        <w:szCs w:val="18"/>
                      </w:rPr>
                      <w:t>5</w:t>
                    </w:r>
                  </w:p>
                </w:tc>
                <w:sdt>
                  <w:sdtPr>
                    <w:rPr>
                      <w:rFonts w:asciiTheme="minorEastAsia" w:hAnsiTheme="minorEastAsia" w:cs="Cambria"/>
                      <w:sz w:val="18"/>
                      <w:szCs w:val="18"/>
                    </w:rPr>
                    <w:alias w:val="本公司作为被担保方的关联担保情况明细-担保是否已经履行完毕"/>
                    <w:tag w:val="_GBC_11b6ef1abc32485687a498df5cd1fbcd"/>
                    <w:id w:val="1239251"/>
                    <w:lock w:val="sdtLocked"/>
                    <w:comboBox>
                      <w:listItem w:displayText="是" w:value="true"/>
                      <w:listItem w:displayText="否" w:value="false"/>
                    </w:comboBox>
                  </w:sdtPr>
                  <w:sdtContent>
                    <w:tc>
                      <w:tcPr>
                        <w:tcW w:w="918"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cs="Cambria"/>
                            <w:sz w:val="18"/>
                            <w:szCs w:val="18"/>
                          </w:rPr>
                          <w:t>否</w:t>
                        </w:r>
                      </w:p>
                    </w:tc>
                  </w:sdtContent>
                </w:sdt>
              </w:tr>
            </w:sdtContent>
          </w:sdt>
          <w:sdt>
            <w:sdtPr>
              <w:rPr>
                <w:rFonts w:asciiTheme="minorEastAsia" w:hAnsiTheme="minorEastAsia" w:cs="Cambria"/>
                <w:sz w:val="18"/>
                <w:szCs w:val="18"/>
              </w:rPr>
              <w:alias w:val="本公司作为被担保方的关联担保情况明细"/>
              <w:tag w:val="_TUP_473afba5501d402bbcf25b151e18127b"/>
              <w:id w:val="1239254"/>
              <w:lock w:val="sdtLocked"/>
            </w:sdtPr>
            <w:sdtContent>
              <w:tr w:rsidR="00A605BE" w:rsidTr="0067372B">
                <w:tc>
                  <w:tcPr>
                    <w:tcW w:w="1532"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left"/>
                      <w:rPr>
                        <w:rFonts w:asciiTheme="minorEastAsia" w:hAnsiTheme="minorEastAsia" w:cs="Cambria"/>
                        <w:sz w:val="18"/>
                        <w:szCs w:val="18"/>
                      </w:rPr>
                    </w:pPr>
                    <w:r w:rsidRPr="005829D3">
                      <w:rPr>
                        <w:rFonts w:asciiTheme="minorEastAsia" w:hAnsiTheme="minorEastAsia"/>
                        <w:sz w:val="18"/>
                        <w:szCs w:val="18"/>
                      </w:rPr>
                      <w:t>安徽铜峰电子集团有限公司、铁牛集团有限公司、应建仁、徐美儿</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4,000.00</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2019</w:t>
                    </w:r>
                    <w:r>
                      <w:rPr>
                        <w:rFonts w:asciiTheme="minorEastAsia" w:hAnsiTheme="minorEastAsia"/>
                        <w:sz w:val="18"/>
                        <w:szCs w:val="18"/>
                      </w:rPr>
                      <w:t>-</w:t>
                    </w:r>
                    <w:r w:rsidRPr="005829D3">
                      <w:rPr>
                        <w:rFonts w:asciiTheme="minorEastAsia" w:hAnsiTheme="minorEastAsia"/>
                        <w:sz w:val="18"/>
                        <w:szCs w:val="18"/>
                      </w:rPr>
                      <w:t>7</w:t>
                    </w:r>
                    <w:r>
                      <w:rPr>
                        <w:rFonts w:asciiTheme="minorEastAsia" w:hAnsiTheme="minorEastAsia"/>
                        <w:sz w:val="18"/>
                        <w:szCs w:val="18"/>
                      </w:rPr>
                      <w:t>-</w:t>
                    </w:r>
                    <w:r w:rsidRPr="005829D3">
                      <w:rPr>
                        <w:rFonts w:asciiTheme="minorEastAsia" w:hAnsiTheme="minorEastAsia"/>
                        <w:sz w:val="18"/>
                        <w:szCs w:val="18"/>
                      </w:rPr>
                      <w:t>4</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2020</w:t>
                    </w:r>
                    <w:r>
                      <w:rPr>
                        <w:rFonts w:asciiTheme="minorEastAsia" w:hAnsiTheme="minorEastAsia"/>
                        <w:sz w:val="18"/>
                        <w:szCs w:val="18"/>
                      </w:rPr>
                      <w:t>-</w:t>
                    </w:r>
                    <w:r w:rsidRPr="005829D3">
                      <w:rPr>
                        <w:rFonts w:asciiTheme="minorEastAsia" w:hAnsiTheme="minorEastAsia"/>
                        <w:sz w:val="18"/>
                        <w:szCs w:val="18"/>
                      </w:rPr>
                      <w:t>7</w:t>
                    </w:r>
                    <w:r>
                      <w:rPr>
                        <w:rFonts w:asciiTheme="minorEastAsia" w:hAnsiTheme="minorEastAsia"/>
                        <w:sz w:val="18"/>
                        <w:szCs w:val="18"/>
                      </w:rPr>
                      <w:t>-</w:t>
                    </w:r>
                    <w:r w:rsidRPr="005829D3">
                      <w:rPr>
                        <w:rFonts w:asciiTheme="minorEastAsia" w:hAnsiTheme="minorEastAsia"/>
                        <w:sz w:val="18"/>
                        <w:szCs w:val="18"/>
                      </w:rPr>
                      <w:t>4</w:t>
                    </w:r>
                  </w:p>
                </w:tc>
                <w:sdt>
                  <w:sdtPr>
                    <w:rPr>
                      <w:rFonts w:asciiTheme="minorEastAsia" w:hAnsiTheme="minorEastAsia" w:cs="Cambria"/>
                      <w:sz w:val="18"/>
                      <w:szCs w:val="18"/>
                    </w:rPr>
                    <w:alias w:val="本公司作为被担保方的关联担保情况明细-担保是否已经履行完毕"/>
                    <w:tag w:val="_GBC_11b6ef1abc32485687a498df5cd1fbcd"/>
                    <w:id w:val="1239253"/>
                    <w:lock w:val="sdtLocked"/>
                    <w:comboBox>
                      <w:listItem w:displayText="是" w:value="true"/>
                      <w:listItem w:displayText="否" w:value="false"/>
                    </w:comboBox>
                  </w:sdtPr>
                  <w:sdtContent>
                    <w:tc>
                      <w:tcPr>
                        <w:tcW w:w="918"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cs="Cambria"/>
                            <w:sz w:val="18"/>
                            <w:szCs w:val="18"/>
                          </w:rPr>
                          <w:t>是</w:t>
                        </w:r>
                      </w:p>
                    </w:tc>
                  </w:sdtContent>
                </w:sdt>
              </w:tr>
            </w:sdtContent>
          </w:sdt>
          <w:sdt>
            <w:sdtPr>
              <w:rPr>
                <w:rFonts w:asciiTheme="minorEastAsia" w:hAnsiTheme="minorEastAsia" w:cs="Cambria"/>
                <w:sz w:val="18"/>
                <w:szCs w:val="18"/>
              </w:rPr>
              <w:alias w:val="本公司作为被担保方的关联担保情况明细"/>
              <w:tag w:val="_TUP_473afba5501d402bbcf25b151e18127b"/>
              <w:id w:val="1239256"/>
              <w:lock w:val="sdtLocked"/>
            </w:sdtPr>
            <w:sdtContent>
              <w:tr w:rsidR="00A605BE" w:rsidTr="0067372B">
                <w:tc>
                  <w:tcPr>
                    <w:tcW w:w="1532"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left"/>
                      <w:rPr>
                        <w:rFonts w:asciiTheme="minorEastAsia" w:hAnsiTheme="minorEastAsia" w:cs="Cambria"/>
                        <w:sz w:val="18"/>
                        <w:szCs w:val="18"/>
                      </w:rPr>
                    </w:pPr>
                    <w:r w:rsidRPr="005829D3">
                      <w:rPr>
                        <w:rFonts w:asciiTheme="minorEastAsia" w:hAnsiTheme="minorEastAsia"/>
                        <w:sz w:val="18"/>
                        <w:szCs w:val="18"/>
                      </w:rPr>
                      <w:t>安徽铜峰电子集团有限公司、铁牛集团有限公司、应建仁、徐美儿</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6,000.00</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2020</w:t>
                    </w:r>
                    <w:r>
                      <w:rPr>
                        <w:rFonts w:asciiTheme="minorEastAsia" w:hAnsiTheme="minorEastAsia"/>
                        <w:sz w:val="18"/>
                        <w:szCs w:val="18"/>
                      </w:rPr>
                      <w:t>-</w:t>
                    </w:r>
                    <w:r w:rsidRPr="005829D3">
                      <w:rPr>
                        <w:rFonts w:asciiTheme="minorEastAsia" w:hAnsiTheme="minorEastAsia"/>
                        <w:sz w:val="18"/>
                        <w:szCs w:val="18"/>
                      </w:rPr>
                      <w:t>7</w:t>
                    </w:r>
                    <w:r>
                      <w:rPr>
                        <w:rFonts w:asciiTheme="minorEastAsia" w:hAnsiTheme="minorEastAsia"/>
                        <w:sz w:val="18"/>
                        <w:szCs w:val="18"/>
                      </w:rPr>
                      <w:t>-</w:t>
                    </w:r>
                    <w:r w:rsidRPr="005829D3">
                      <w:rPr>
                        <w:rFonts w:asciiTheme="minorEastAsia" w:hAnsiTheme="minorEastAsia"/>
                        <w:sz w:val="18"/>
                        <w:szCs w:val="18"/>
                      </w:rPr>
                      <w:t>23</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2021</w:t>
                    </w:r>
                    <w:r>
                      <w:rPr>
                        <w:rFonts w:asciiTheme="minorEastAsia" w:hAnsiTheme="minorEastAsia"/>
                        <w:sz w:val="18"/>
                        <w:szCs w:val="18"/>
                      </w:rPr>
                      <w:t>-</w:t>
                    </w:r>
                    <w:r w:rsidRPr="005829D3">
                      <w:rPr>
                        <w:rFonts w:asciiTheme="minorEastAsia" w:hAnsiTheme="minorEastAsia"/>
                        <w:sz w:val="18"/>
                        <w:szCs w:val="18"/>
                      </w:rPr>
                      <w:t>7</w:t>
                    </w:r>
                    <w:r>
                      <w:rPr>
                        <w:rFonts w:asciiTheme="minorEastAsia" w:hAnsiTheme="minorEastAsia"/>
                        <w:sz w:val="18"/>
                        <w:szCs w:val="18"/>
                      </w:rPr>
                      <w:t>-</w:t>
                    </w:r>
                    <w:r w:rsidRPr="005829D3">
                      <w:rPr>
                        <w:rFonts w:asciiTheme="minorEastAsia" w:hAnsiTheme="minorEastAsia"/>
                        <w:sz w:val="18"/>
                        <w:szCs w:val="18"/>
                      </w:rPr>
                      <w:t>22</w:t>
                    </w:r>
                  </w:p>
                </w:tc>
                <w:sdt>
                  <w:sdtPr>
                    <w:rPr>
                      <w:rFonts w:asciiTheme="minorEastAsia" w:hAnsiTheme="minorEastAsia" w:cs="Cambria"/>
                      <w:sz w:val="18"/>
                      <w:szCs w:val="18"/>
                    </w:rPr>
                    <w:alias w:val="本公司作为被担保方的关联担保情况明细-担保是否已经履行完毕"/>
                    <w:tag w:val="_GBC_11b6ef1abc32485687a498df5cd1fbcd"/>
                    <w:id w:val="1239255"/>
                    <w:lock w:val="sdtLocked"/>
                    <w:comboBox>
                      <w:listItem w:displayText="是" w:value="true"/>
                      <w:listItem w:displayText="否" w:value="false"/>
                    </w:comboBox>
                  </w:sdtPr>
                  <w:sdtContent>
                    <w:tc>
                      <w:tcPr>
                        <w:tcW w:w="918"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cs="Cambria"/>
                            <w:sz w:val="18"/>
                            <w:szCs w:val="18"/>
                          </w:rPr>
                          <w:t>否</w:t>
                        </w:r>
                      </w:p>
                    </w:tc>
                  </w:sdtContent>
                </w:sdt>
              </w:tr>
            </w:sdtContent>
          </w:sdt>
          <w:sdt>
            <w:sdtPr>
              <w:rPr>
                <w:rFonts w:asciiTheme="minorEastAsia" w:hAnsiTheme="minorEastAsia" w:cs="Cambria"/>
                <w:sz w:val="18"/>
                <w:szCs w:val="18"/>
              </w:rPr>
              <w:alias w:val="本公司作为被担保方的关联担保情况明细"/>
              <w:tag w:val="_TUP_473afba5501d402bbcf25b151e18127b"/>
              <w:id w:val="1239258"/>
              <w:lock w:val="sdtLocked"/>
            </w:sdtPr>
            <w:sdtContent>
              <w:tr w:rsidR="00A605BE" w:rsidTr="0067372B">
                <w:tc>
                  <w:tcPr>
                    <w:tcW w:w="1532"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left"/>
                      <w:rPr>
                        <w:rFonts w:asciiTheme="minorEastAsia" w:hAnsiTheme="minorEastAsia" w:cs="Cambria"/>
                        <w:sz w:val="18"/>
                        <w:szCs w:val="18"/>
                      </w:rPr>
                    </w:pPr>
                    <w:r w:rsidRPr="005829D3">
                      <w:rPr>
                        <w:rFonts w:asciiTheme="minorEastAsia" w:hAnsiTheme="minorEastAsia"/>
                        <w:sz w:val="18"/>
                        <w:szCs w:val="18"/>
                      </w:rPr>
                      <w:t>铜陵国誉融资担保有限公司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490.00</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2020</w:t>
                    </w:r>
                    <w:r>
                      <w:rPr>
                        <w:rFonts w:asciiTheme="minorEastAsia" w:hAnsiTheme="minorEastAsia"/>
                        <w:sz w:val="18"/>
                        <w:szCs w:val="18"/>
                      </w:rPr>
                      <w:t>-</w:t>
                    </w:r>
                    <w:r w:rsidRPr="005829D3">
                      <w:rPr>
                        <w:rFonts w:asciiTheme="minorEastAsia" w:hAnsiTheme="minorEastAsia"/>
                        <w:sz w:val="18"/>
                        <w:szCs w:val="18"/>
                      </w:rPr>
                      <w:t>9</w:t>
                    </w:r>
                    <w:r>
                      <w:rPr>
                        <w:rFonts w:asciiTheme="minorEastAsia" w:hAnsiTheme="minorEastAsia"/>
                        <w:sz w:val="18"/>
                        <w:szCs w:val="18"/>
                      </w:rPr>
                      <w:t>-</w:t>
                    </w:r>
                    <w:r w:rsidRPr="005829D3">
                      <w:rPr>
                        <w:rFonts w:asciiTheme="minorEastAsia" w:hAnsiTheme="minorEastAsia"/>
                        <w:sz w:val="18"/>
                        <w:szCs w:val="18"/>
                      </w:rPr>
                      <w:t>23</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2021</w:t>
                    </w:r>
                    <w:r>
                      <w:rPr>
                        <w:rFonts w:asciiTheme="minorEastAsia" w:hAnsiTheme="minorEastAsia"/>
                        <w:sz w:val="18"/>
                        <w:szCs w:val="18"/>
                      </w:rPr>
                      <w:t>-</w:t>
                    </w:r>
                    <w:r w:rsidRPr="005829D3">
                      <w:rPr>
                        <w:rFonts w:asciiTheme="minorEastAsia" w:hAnsiTheme="minorEastAsia"/>
                        <w:sz w:val="18"/>
                        <w:szCs w:val="18"/>
                      </w:rPr>
                      <w:t>9</w:t>
                    </w:r>
                    <w:r>
                      <w:rPr>
                        <w:rFonts w:asciiTheme="minorEastAsia" w:hAnsiTheme="minorEastAsia"/>
                        <w:sz w:val="18"/>
                        <w:szCs w:val="18"/>
                      </w:rPr>
                      <w:t>-</w:t>
                    </w:r>
                    <w:r w:rsidRPr="005829D3">
                      <w:rPr>
                        <w:rFonts w:asciiTheme="minorEastAsia" w:hAnsiTheme="minorEastAsia"/>
                        <w:sz w:val="18"/>
                        <w:szCs w:val="18"/>
                      </w:rPr>
                      <w:t>23</w:t>
                    </w:r>
                  </w:p>
                </w:tc>
                <w:sdt>
                  <w:sdtPr>
                    <w:rPr>
                      <w:rFonts w:asciiTheme="minorEastAsia" w:hAnsiTheme="minorEastAsia" w:cs="Cambria"/>
                      <w:sz w:val="18"/>
                      <w:szCs w:val="18"/>
                    </w:rPr>
                    <w:alias w:val="本公司作为被担保方的关联担保情况明细-担保是否已经履行完毕"/>
                    <w:tag w:val="_GBC_11b6ef1abc32485687a498df5cd1fbcd"/>
                    <w:id w:val="1239257"/>
                    <w:lock w:val="sdtLocked"/>
                    <w:comboBox>
                      <w:listItem w:displayText="是" w:value="true"/>
                      <w:listItem w:displayText="否" w:value="false"/>
                    </w:comboBox>
                  </w:sdtPr>
                  <w:sdtContent>
                    <w:tc>
                      <w:tcPr>
                        <w:tcW w:w="918"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cs="Cambria"/>
                            <w:sz w:val="18"/>
                            <w:szCs w:val="18"/>
                          </w:rPr>
                          <w:t>否</w:t>
                        </w:r>
                      </w:p>
                    </w:tc>
                  </w:sdtContent>
                </w:sdt>
              </w:tr>
            </w:sdtContent>
          </w:sdt>
          <w:sdt>
            <w:sdtPr>
              <w:rPr>
                <w:rFonts w:asciiTheme="minorEastAsia" w:hAnsiTheme="minorEastAsia" w:cs="Cambria"/>
                <w:sz w:val="18"/>
                <w:szCs w:val="18"/>
              </w:rPr>
              <w:alias w:val="本公司作为被担保方的关联担保情况明细"/>
              <w:tag w:val="_TUP_473afba5501d402bbcf25b151e18127b"/>
              <w:id w:val="1239260"/>
              <w:lock w:val="sdtLocked"/>
            </w:sdtPr>
            <w:sdtContent>
              <w:tr w:rsidR="00A605BE" w:rsidTr="0067372B">
                <w:tc>
                  <w:tcPr>
                    <w:tcW w:w="1532"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left"/>
                      <w:rPr>
                        <w:rFonts w:asciiTheme="minorEastAsia" w:hAnsiTheme="minorEastAsia" w:cs="Cambria"/>
                        <w:sz w:val="18"/>
                        <w:szCs w:val="18"/>
                      </w:rPr>
                    </w:pPr>
                    <w:r w:rsidRPr="005829D3">
                      <w:rPr>
                        <w:rFonts w:asciiTheme="minorEastAsia" w:hAnsiTheme="minorEastAsia"/>
                        <w:sz w:val="18"/>
                        <w:szCs w:val="18"/>
                      </w:rPr>
                      <w:t>应建仁</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1,600.00</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2020</w:t>
                    </w:r>
                    <w:r>
                      <w:rPr>
                        <w:rFonts w:asciiTheme="minorEastAsia" w:hAnsiTheme="minorEastAsia"/>
                        <w:sz w:val="18"/>
                        <w:szCs w:val="18"/>
                      </w:rPr>
                      <w:t>-</w:t>
                    </w:r>
                    <w:r w:rsidRPr="005829D3">
                      <w:rPr>
                        <w:rFonts w:asciiTheme="minorEastAsia" w:hAnsiTheme="minorEastAsia"/>
                        <w:sz w:val="18"/>
                        <w:szCs w:val="18"/>
                      </w:rPr>
                      <w:t>3</w:t>
                    </w:r>
                    <w:r>
                      <w:rPr>
                        <w:rFonts w:asciiTheme="minorEastAsia" w:hAnsiTheme="minorEastAsia"/>
                        <w:sz w:val="18"/>
                        <w:szCs w:val="18"/>
                      </w:rPr>
                      <w:t>-</w:t>
                    </w:r>
                    <w:r w:rsidRPr="005829D3">
                      <w:rPr>
                        <w:rFonts w:asciiTheme="minorEastAsia" w:hAnsiTheme="minorEastAsia"/>
                        <w:sz w:val="18"/>
                        <w:szCs w:val="18"/>
                      </w:rPr>
                      <w:t>28</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sz w:val="18"/>
                        <w:szCs w:val="18"/>
                      </w:rPr>
                      <w:t>2023</w:t>
                    </w:r>
                    <w:r>
                      <w:rPr>
                        <w:rFonts w:asciiTheme="minorEastAsia" w:hAnsiTheme="minorEastAsia"/>
                        <w:sz w:val="18"/>
                        <w:szCs w:val="18"/>
                      </w:rPr>
                      <w:t>-</w:t>
                    </w:r>
                    <w:r w:rsidRPr="005829D3">
                      <w:rPr>
                        <w:rFonts w:asciiTheme="minorEastAsia" w:hAnsiTheme="minorEastAsia"/>
                        <w:sz w:val="18"/>
                        <w:szCs w:val="18"/>
                      </w:rPr>
                      <w:t>3</w:t>
                    </w:r>
                    <w:r>
                      <w:rPr>
                        <w:rFonts w:asciiTheme="minorEastAsia" w:hAnsiTheme="minorEastAsia"/>
                        <w:sz w:val="18"/>
                        <w:szCs w:val="18"/>
                      </w:rPr>
                      <w:t>-</w:t>
                    </w:r>
                    <w:r w:rsidRPr="005829D3">
                      <w:rPr>
                        <w:rFonts w:asciiTheme="minorEastAsia" w:hAnsiTheme="minorEastAsia"/>
                        <w:sz w:val="18"/>
                        <w:szCs w:val="18"/>
                      </w:rPr>
                      <w:t>27</w:t>
                    </w:r>
                  </w:p>
                </w:tc>
                <w:sdt>
                  <w:sdtPr>
                    <w:rPr>
                      <w:rFonts w:asciiTheme="minorEastAsia" w:hAnsiTheme="minorEastAsia" w:cs="Cambria"/>
                      <w:sz w:val="18"/>
                      <w:szCs w:val="18"/>
                    </w:rPr>
                    <w:alias w:val="本公司作为被担保方的关联担保情况明细-担保是否已经履行完毕"/>
                    <w:tag w:val="_GBC_11b6ef1abc32485687a498df5cd1fbcd"/>
                    <w:id w:val="1239259"/>
                    <w:lock w:val="sdtLocked"/>
                    <w:comboBox>
                      <w:listItem w:displayText="是" w:value="true"/>
                      <w:listItem w:displayText="否" w:value="false"/>
                    </w:comboBox>
                  </w:sdtPr>
                  <w:sdtContent>
                    <w:tc>
                      <w:tcPr>
                        <w:tcW w:w="918" w:type="pct"/>
                        <w:tcBorders>
                          <w:top w:val="single" w:sz="4" w:space="0" w:color="auto"/>
                          <w:left w:val="single" w:sz="4" w:space="0" w:color="auto"/>
                          <w:bottom w:val="single" w:sz="4" w:space="0" w:color="auto"/>
                          <w:right w:val="single" w:sz="4" w:space="0" w:color="auto"/>
                        </w:tcBorders>
                        <w:shd w:val="clear" w:color="auto" w:fill="auto"/>
                      </w:tcPr>
                      <w:p w:rsidR="00A605BE" w:rsidRPr="005829D3" w:rsidRDefault="00A605BE" w:rsidP="00F30ADF">
                        <w:pPr>
                          <w:jc w:val="center"/>
                          <w:rPr>
                            <w:rFonts w:asciiTheme="minorEastAsia" w:hAnsiTheme="minorEastAsia" w:cs="Cambria"/>
                            <w:sz w:val="18"/>
                            <w:szCs w:val="18"/>
                          </w:rPr>
                        </w:pPr>
                        <w:r w:rsidRPr="005829D3">
                          <w:rPr>
                            <w:rFonts w:asciiTheme="minorEastAsia" w:hAnsiTheme="minorEastAsia" w:cs="Cambria"/>
                            <w:sz w:val="18"/>
                            <w:szCs w:val="18"/>
                          </w:rPr>
                          <w:t>否</w:t>
                        </w:r>
                      </w:p>
                    </w:tc>
                  </w:sdtContent>
                </w:sdt>
              </w:tr>
            </w:sdtContent>
          </w:sdt>
        </w:tbl>
        <w:p w:rsidR="00A605BE" w:rsidRDefault="00A605BE"/>
        <w:p w:rsidR="00877D2C" w:rsidRDefault="005540A0">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455c21d6a2674726afee6a2386be7898"/>
            <w:id w:val="855230633"/>
            <w:lock w:val="sdtLocked"/>
            <w:placeholder>
              <w:docPart w:val="GBC22222222222222222222222222222"/>
            </w:placeholder>
          </w:sdtPr>
          <w:sdtContent>
            <w:p w:rsidR="00877D2C" w:rsidRDefault="006A4C27" w:rsidP="00A605BE">
              <w:pPr>
                <w:rPr>
                  <w:rFonts w:ascii="Cambria" w:hAnsi="Cambria" w:cs="Cambria"/>
                </w:rPr>
              </w:pPr>
              <w:r>
                <w:rPr>
                  <w:rFonts w:cs="Cambria"/>
                </w:rPr>
                <w:fldChar w:fldCharType="begin"/>
              </w:r>
              <w:r w:rsidR="00A605BE">
                <w:rPr>
                  <w:rFonts w:cs="Cambria" w:hint="eastAsia"/>
                </w:rPr>
                <w:instrText xml:space="preserve">MACROBUTTON  SnrToggleCheckbox </w:instrText>
              </w:r>
              <w:r w:rsidR="00A605BE">
                <w:rPr>
                  <w:rFonts w:cs="Cambria" w:hint="eastAsia"/>
                </w:rPr>
                <w:instrText>□适用</w:instrText>
              </w:r>
              <w:r w:rsidR="00A605BE">
                <w:rPr>
                  <w:rFonts w:cs="Cambria" w:hint="eastAsia"/>
                </w:rPr>
                <w:instrText xml:space="preserve"> </w:instrText>
              </w:r>
              <w:r>
                <w:rPr>
                  <w:rFonts w:cs="Cambria"/>
                </w:rPr>
                <w:fldChar w:fldCharType="end"/>
              </w:r>
              <w:r>
                <w:rPr>
                  <w:rFonts w:cs="Cambria"/>
                </w:rPr>
                <w:fldChar w:fldCharType="begin"/>
              </w:r>
              <w:r w:rsidR="00A605BE">
                <w:rPr>
                  <w:rFonts w:cs="Cambria" w:hint="eastAsia"/>
                </w:rPr>
                <w:instrText xml:space="preserve"> MACROBUTTON  SnrToggleCheckbox </w:instrText>
              </w:r>
              <w:r w:rsidR="00A605BE">
                <w:rPr>
                  <w:rFonts w:cs="Cambria" w:hint="eastAsia"/>
                </w:rPr>
                <w:instrText>√不适用</w:instrText>
              </w:r>
              <w:r w:rsidR="00A605BE">
                <w:rPr>
                  <w:rFonts w:cs="Cambria" w:hint="eastAsia"/>
                </w:rPr>
                <w:instrText xml:space="preserve"> </w:instrText>
              </w:r>
              <w:r>
                <w:rPr>
                  <w:rFonts w:cs="Cambria"/>
                </w:rPr>
                <w:fldChar w:fldCharType="end"/>
              </w:r>
            </w:p>
          </w:sdtContent>
        </w:sdt>
        <w:p w:rsidR="00877D2C" w:rsidRDefault="006A4C27">
          <w:pPr>
            <w:rPr>
              <w:rFonts w:ascii="Cambria" w:hAnsi="Cambria" w:cs="Cambria"/>
              <w:sz w:val="20"/>
              <w:szCs w:val="20"/>
            </w:rPr>
          </w:pPr>
        </w:p>
      </w:sdtContent>
    </w:sdt>
    <w:sdt>
      <w:sdtPr>
        <w:rPr>
          <w:rFonts w:ascii="宋体" w:eastAsia="宋体" w:hAnsi="宋体" w:cs="宋体" w:hint="eastAsia"/>
          <w:b w:val="0"/>
          <w:bCs w:val="0"/>
          <w:kern w:val="0"/>
          <w:szCs w:val="24"/>
        </w:rPr>
        <w:alias w:val="模块:关联方资金拆借"/>
        <w:tag w:val="_SEC_e662f655e98144708ee022291e4d2c28"/>
        <w:id w:val="-1643121640"/>
        <w:lock w:val="sdtLocked"/>
        <w:placeholder>
          <w:docPart w:val="GBC22222222222222222222222222222"/>
        </w:placeholder>
      </w:sdtPr>
      <w:sdtEndPr>
        <w:rPr>
          <w:rFonts w:ascii="Times New Roman" w:hAnsi="Times New Roman" w:cstheme="minorBidi" w:hint="default"/>
          <w:kern w:val="2"/>
          <w:szCs w:val="21"/>
        </w:rPr>
      </w:sdtEndPr>
      <w:sdtContent>
        <w:p w:rsidR="00877D2C" w:rsidRDefault="005540A0" w:rsidP="00B176E2">
          <w:pPr>
            <w:pStyle w:val="4"/>
            <w:numPr>
              <w:ilvl w:val="3"/>
              <w:numId w:val="112"/>
            </w:numPr>
            <w:ind w:left="424" w:hangingChars="202" w:hanging="424"/>
          </w:pPr>
          <w:r>
            <w:rPr>
              <w:rFonts w:hint="eastAsia"/>
            </w:rPr>
            <w:t>关联方资金拆借</w:t>
          </w:r>
        </w:p>
        <w:sdt>
          <w:sdtPr>
            <w:alias w:val="是否适用：关联方资金拆借[双击切换]"/>
            <w:tag w:val="_GBC_9b5630a86e1e452494249106e2600b15"/>
            <w:id w:val="-684129372"/>
            <w:lock w:val="sdtLocked"/>
            <w:placeholder>
              <w:docPart w:val="GBC22222222222222222222222222222"/>
            </w:placeholder>
          </w:sdtPr>
          <w:sdtContent>
            <w:p w:rsidR="00877D2C" w:rsidRDefault="006A4C27" w:rsidP="00A605BE">
              <w:r>
                <w:fldChar w:fldCharType="begin"/>
              </w:r>
              <w:r w:rsidR="00A605BE">
                <w:rPr>
                  <w:rFonts w:hint="eastAsia"/>
                </w:rPr>
                <w:instrText xml:space="preserve">MACROBUTTON  SnrToggleCheckbox </w:instrText>
              </w:r>
              <w:r w:rsidR="00A605BE">
                <w:rPr>
                  <w:rFonts w:hint="eastAsia"/>
                </w:rPr>
                <w:instrText>□适用</w:instrText>
              </w:r>
              <w:r w:rsidR="00A605BE">
                <w:rPr>
                  <w:rFonts w:hint="eastAsia"/>
                </w:rPr>
                <w:instrText xml:space="preserve"> </w:instrText>
              </w:r>
              <w:r>
                <w:fldChar w:fldCharType="end"/>
              </w:r>
              <w:r>
                <w:fldChar w:fldCharType="begin"/>
              </w:r>
              <w:r w:rsidR="00A605BE">
                <w:rPr>
                  <w:rFonts w:hint="eastAsia"/>
                </w:rPr>
                <w:instrText xml:space="preserve"> MACROBUTTON  SnrToggleCheckbox </w:instrText>
              </w:r>
              <w:r w:rsidR="00A605BE">
                <w:rPr>
                  <w:rFonts w:hint="eastAsia"/>
                </w:rPr>
                <w:instrText>√不适用</w:instrText>
              </w:r>
              <w:r w:rsidR="00A605BE">
                <w:rPr>
                  <w:rFonts w:hint="eastAsia"/>
                </w:rPr>
                <w:instrText xml:space="preserve"> </w:instrText>
              </w:r>
              <w:r>
                <w:fldChar w:fldCharType="end"/>
              </w:r>
            </w:p>
          </w:sdtContent>
        </w:sdt>
      </w:sdtContent>
    </w:sdt>
    <w:sdt>
      <w:sdtPr>
        <w:rPr>
          <w:rFonts w:ascii="宋体" w:eastAsia="宋体" w:hAnsi="宋体" w:cs="宋体" w:hint="eastAsia"/>
          <w:b w:val="0"/>
          <w:bCs w:val="0"/>
          <w:kern w:val="0"/>
          <w:szCs w:val="24"/>
        </w:rPr>
        <w:alias w:val="模块:关联方资产转让、债务重组情况"/>
        <w:tag w:val="_SEC_d9d6435f8ac54597b97d51dd0f61d03f"/>
        <w:id w:val="2106541084"/>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3"/>
              <w:numId w:val="112"/>
            </w:numPr>
            <w:ind w:left="424" w:hangingChars="202" w:hanging="424"/>
          </w:pPr>
          <w:r>
            <w:rPr>
              <w:rFonts w:hint="eastAsia"/>
            </w:rPr>
            <w:t>关联方资产转让、债务重组情况</w:t>
          </w:r>
        </w:p>
        <w:sdt>
          <w:sdtPr>
            <w:alias w:val="是否适用：关联方资产转让、债务重组情况[双击切换]"/>
            <w:tag w:val="_GBC_6f8fce72ce784c23aba8af28c51de336"/>
            <w:id w:val="-1433501930"/>
            <w:lock w:val="sdtLocked"/>
            <w:placeholder>
              <w:docPart w:val="GBC22222222222222222222222222222"/>
            </w:placeholder>
          </w:sdtPr>
          <w:sdtContent>
            <w:p w:rsidR="00877D2C" w:rsidRDefault="006A4C27" w:rsidP="00563BA9">
              <w:r>
                <w:fldChar w:fldCharType="begin"/>
              </w:r>
              <w:r w:rsidR="00563BA9">
                <w:rPr>
                  <w:rFonts w:hint="eastAsia"/>
                </w:rPr>
                <w:instrText xml:space="preserve">MACROBUTTON  SnrToggleCheckbox </w:instrText>
              </w:r>
              <w:r w:rsidR="00563BA9">
                <w:rPr>
                  <w:rFonts w:hint="eastAsia"/>
                </w:rPr>
                <w:instrText>□适用</w:instrText>
              </w:r>
              <w:r w:rsidR="00563BA9">
                <w:rPr>
                  <w:rFonts w:hint="eastAsia"/>
                </w:rPr>
                <w:instrText xml:space="preserve"> </w:instrText>
              </w:r>
              <w:r>
                <w:fldChar w:fldCharType="end"/>
              </w:r>
              <w:r>
                <w:fldChar w:fldCharType="begin"/>
              </w:r>
              <w:r w:rsidR="00563BA9">
                <w:rPr>
                  <w:rFonts w:hint="eastAsia"/>
                </w:rPr>
                <w:instrText xml:space="preserve"> MACROBUTTON  SnrToggleCheckbox </w:instrText>
              </w:r>
              <w:r w:rsidR="00563BA9">
                <w:rPr>
                  <w:rFonts w:hint="eastAsia"/>
                </w:rPr>
                <w:instrText>√不适用</w:instrText>
              </w:r>
              <w:r w:rsidR="00563BA9">
                <w:rPr>
                  <w:rFonts w:hint="eastAsia"/>
                </w:rPr>
                <w:instrText xml:space="preserve"> </w:instrText>
              </w:r>
              <w:r>
                <w:fldChar w:fldCharType="end"/>
              </w:r>
            </w:p>
          </w:sdtContent>
        </w:sdt>
      </w:sdtContent>
    </w:sdt>
    <w:p w:rsidR="00877D2C" w:rsidRDefault="00877D2C"/>
    <w:sdt>
      <w:sdtPr>
        <w:rPr>
          <w:rFonts w:ascii="宋体" w:eastAsia="宋体" w:hAnsi="宋体" w:cs="宋体" w:hint="eastAsia"/>
          <w:b w:val="0"/>
          <w:bCs w:val="0"/>
          <w:kern w:val="0"/>
          <w:szCs w:val="24"/>
        </w:rPr>
        <w:alias w:val="模块:关键管理人员报酬"/>
        <w:tag w:val="_SEC_3b5cc9d011f04ea3b064e0de02da00f5"/>
        <w:id w:val="854622726"/>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112"/>
            </w:numPr>
            <w:ind w:left="424" w:hangingChars="202" w:hanging="424"/>
          </w:pPr>
          <w:r>
            <w:rPr>
              <w:rFonts w:hint="eastAsia"/>
            </w:rPr>
            <w:t>关键管理人员报酬</w:t>
          </w:r>
        </w:p>
        <w:sdt>
          <w:sdtPr>
            <w:alias w:val="是否适用：关键管理人员报酬[双击切换]"/>
            <w:tag w:val="_GBC_4768ccd806f845f4b6f5f0ec038ec747"/>
            <w:id w:val="-1833674608"/>
            <w:lock w:val="sdtLocked"/>
            <w:placeholder>
              <w:docPart w:val="GBC22222222222222222222222222222"/>
            </w:placeholder>
          </w:sdtPr>
          <w:sdtContent>
            <w:p w:rsidR="00877D2C" w:rsidRDefault="006A4C27">
              <w:r>
                <w:fldChar w:fldCharType="begin"/>
              </w:r>
              <w:r w:rsidR="00563BA9">
                <w:rPr>
                  <w:rFonts w:hint="eastAsia"/>
                </w:rPr>
                <w:instrText xml:space="preserve">MACROBUTTON  SnrToggleCheckbox </w:instrText>
              </w:r>
              <w:r w:rsidR="00563BA9">
                <w:rPr>
                  <w:rFonts w:hint="eastAsia"/>
                </w:rPr>
                <w:instrText>√适用</w:instrText>
              </w:r>
              <w:r w:rsidR="00563BA9">
                <w:rPr>
                  <w:rFonts w:hint="eastAsia"/>
                </w:rPr>
                <w:instrText xml:space="preserve"> </w:instrText>
              </w:r>
              <w:r>
                <w:fldChar w:fldCharType="end"/>
              </w:r>
              <w:r>
                <w:fldChar w:fldCharType="begin"/>
              </w:r>
              <w:r w:rsidR="00563BA9">
                <w:rPr>
                  <w:rFonts w:hint="eastAsia"/>
                </w:rPr>
                <w:instrText xml:space="preserve"> MACROBUTTON  SnrToggleCheckbox </w:instrText>
              </w:r>
              <w:r w:rsidR="00563BA9">
                <w:rPr>
                  <w:rFonts w:hint="eastAsia"/>
                </w:rPr>
                <w:instrText>□不适用</w:instrText>
              </w:r>
              <w:r w:rsidR="00563BA9">
                <w:rPr>
                  <w:rFonts w:hint="eastAsia"/>
                </w:rPr>
                <w:instrText xml:space="preserve"> </w:instrText>
              </w:r>
              <w:r>
                <w:fldChar w:fldCharType="end"/>
              </w:r>
            </w:p>
          </w:sdtContent>
        </w:sdt>
        <w:p w:rsidR="00563BA9" w:rsidRDefault="005540A0">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3dcac03c36954e5ab3dab539e6a2f735"/>
              <w:id w:val="20890390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Cambria" w:hAnsi="Cambria" w:cs="Cambria" w:hint="eastAsia"/>
                </w:rPr>
                <w:t>万元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关键管理人员报酬"/>
              <w:tag w:val="_GBC_9bf846a4da0046829fd7baa3fd1fe348"/>
              <w:id w:val="1482342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4"/>
            <w:gridCol w:w="3274"/>
            <w:gridCol w:w="2501"/>
          </w:tblGrid>
          <w:tr w:rsidR="00563BA9" w:rsidTr="00F30ADF">
            <w:sdt>
              <w:sdtPr>
                <w:tag w:val="_PLD_3d38745be5c64397b1dab92289838da1"/>
                <w:id w:val="1239348"/>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563BA9" w:rsidRDefault="00563BA9" w:rsidP="00F30ADF">
                    <w:pPr>
                      <w:jc w:val="center"/>
                      <w:rPr>
                        <w:rFonts w:cs="Cambria"/>
                      </w:rPr>
                    </w:pPr>
                    <w:r>
                      <w:rPr>
                        <w:rFonts w:cs="Cambria" w:hint="eastAsia"/>
                      </w:rPr>
                      <w:t>项目</w:t>
                    </w:r>
                  </w:p>
                </w:tc>
              </w:sdtContent>
            </w:sdt>
            <w:sdt>
              <w:sdtPr>
                <w:tag w:val="_PLD_31133ff59dcf4a7b93a7991d1f435b05"/>
                <w:id w:val="1239349"/>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563BA9" w:rsidRDefault="00563BA9" w:rsidP="00F30ADF">
                    <w:pPr>
                      <w:jc w:val="center"/>
                      <w:rPr>
                        <w:rFonts w:cs="Cambria"/>
                      </w:rPr>
                    </w:pPr>
                    <w:r>
                      <w:rPr>
                        <w:rFonts w:cs="Cambria" w:hint="eastAsia"/>
                      </w:rPr>
                      <w:t>本期发生额</w:t>
                    </w:r>
                  </w:p>
                </w:tc>
              </w:sdtContent>
            </w:sdt>
            <w:sdt>
              <w:sdtPr>
                <w:tag w:val="_PLD_e08658a238f7419ca0d4ce3386ff565e"/>
                <w:id w:val="1239350"/>
                <w:lock w:val="sdtLocked"/>
              </w:sdt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563BA9" w:rsidRDefault="00563BA9" w:rsidP="00F30ADF">
                    <w:pPr>
                      <w:jc w:val="center"/>
                      <w:rPr>
                        <w:rFonts w:cs="Cambria"/>
                      </w:rPr>
                    </w:pPr>
                    <w:r>
                      <w:rPr>
                        <w:rFonts w:cs="Cambria" w:hint="eastAsia"/>
                      </w:rPr>
                      <w:t>上期发生额</w:t>
                    </w:r>
                  </w:p>
                </w:tc>
              </w:sdtContent>
            </w:sdt>
          </w:tr>
          <w:tr w:rsidR="00563BA9" w:rsidRPr="00563BA9" w:rsidTr="00F30ADF">
            <w:sdt>
              <w:sdtPr>
                <w:tag w:val="_PLD_351d1928c6ce40d2b5b46143c5f31f00"/>
                <w:id w:val="1239351"/>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rsidR="00563BA9" w:rsidRDefault="00563BA9" w:rsidP="00F30ADF">
                    <w:pPr>
                      <w:rPr>
                        <w:rFonts w:cs="Cambria"/>
                      </w:rPr>
                    </w:pPr>
                    <w:r>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rsidR="00563BA9" w:rsidRPr="0067372B" w:rsidRDefault="00563BA9" w:rsidP="00F30ADF">
                <w:pPr>
                  <w:jc w:val="right"/>
                  <w:rPr>
                    <w:rFonts w:asciiTheme="minorEastAsia" w:eastAsiaTheme="minorEastAsia" w:hAnsiTheme="minorEastAsia" w:cs="Cambria"/>
                  </w:rPr>
                </w:pPr>
                <w:r w:rsidRPr="0067372B">
                  <w:rPr>
                    <w:rFonts w:asciiTheme="minorEastAsia" w:eastAsiaTheme="minorEastAsia" w:hAnsiTheme="minorEastAsia"/>
                  </w:rPr>
                  <w:t>314.63</w:t>
                </w:r>
              </w:p>
            </w:tc>
            <w:tc>
              <w:tcPr>
                <w:tcW w:w="1382" w:type="pct"/>
                <w:tcBorders>
                  <w:top w:val="single" w:sz="4" w:space="0" w:color="auto"/>
                  <w:left w:val="single" w:sz="4" w:space="0" w:color="auto"/>
                  <w:bottom w:val="single" w:sz="4" w:space="0" w:color="auto"/>
                  <w:right w:val="single" w:sz="4" w:space="0" w:color="auto"/>
                </w:tcBorders>
                <w:shd w:val="clear" w:color="auto" w:fill="auto"/>
              </w:tcPr>
              <w:p w:rsidR="00563BA9" w:rsidRPr="0067372B" w:rsidRDefault="00563BA9" w:rsidP="00F30ADF">
                <w:pPr>
                  <w:jc w:val="right"/>
                  <w:rPr>
                    <w:rFonts w:asciiTheme="minorEastAsia" w:eastAsiaTheme="minorEastAsia" w:hAnsiTheme="minorEastAsia" w:cs="Cambria"/>
                  </w:rPr>
                </w:pPr>
                <w:r w:rsidRPr="0067372B">
                  <w:rPr>
                    <w:rFonts w:asciiTheme="minorEastAsia" w:eastAsiaTheme="minorEastAsia" w:hAnsiTheme="minorEastAsia"/>
                  </w:rPr>
                  <w:t>322.75</w:t>
                </w:r>
              </w:p>
            </w:tc>
          </w:tr>
        </w:tbl>
        <w:p w:rsidR="00877D2C" w:rsidRDefault="006A4C27"/>
      </w:sdtContent>
    </w:sdt>
    <w:sdt>
      <w:sdtPr>
        <w:rPr>
          <w:rFonts w:ascii="宋体" w:eastAsia="宋体" w:hAnsi="宋体" w:cs="宋体" w:hint="eastAsia"/>
          <w:b w:val="0"/>
          <w:bCs w:val="0"/>
          <w:kern w:val="0"/>
          <w:szCs w:val="24"/>
        </w:rPr>
        <w:alias w:val="模块:其他关联交易"/>
        <w:tag w:val="_SEC_3ee0d5867a8b45ac909e0cf39151d6d4"/>
        <w:id w:val="-658149226"/>
        <w:lock w:val="sdtLocked"/>
        <w:placeholder>
          <w:docPart w:val="GBC22222222222222222222222222222"/>
        </w:placeholder>
      </w:sdtPr>
      <w:sdtEndPr>
        <w:rPr>
          <w:rFonts w:asciiTheme="minorHAnsi" w:hAnsiTheme="minorHAnsi" w:cstheme="minorBidi" w:hint="default"/>
          <w:kern w:val="2"/>
          <w:szCs w:val="21"/>
        </w:rPr>
      </w:sdtEndPr>
      <w:sdtContent>
        <w:p w:rsidR="00877D2C" w:rsidRDefault="005540A0" w:rsidP="00B176E2">
          <w:pPr>
            <w:pStyle w:val="4"/>
            <w:numPr>
              <w:ilvl w:val="3"/>
              <w:numId w:val="112"/>
            </w:numPr>
            <w:ind w:left="424" w:hangingChars="202" w:hanging="424"/>
          </w:pPr>
          <w:r>
            <w:rPr>
              <w:rFonts w:hint="eastAsia"/>
            </w:rPr>
            <w:t>其他关联交易</w:t>
          </w:r>
        </w:p>
        <w:sdt>
          <w:sdtPr>
            <w:rPr>
              <w:rFonts w:hint="eastAsia"/>
            </w:rPr>
            <w:alias w:val="是否适用：其他关联交易[双击切换]"/>
            <w:tag w:val="_GBC_a1203a07d7684e08bdc2f1959f1cb9ae"/>
            <w:id w:val="133846746"/>
            <w:lock w:val="sdtLocked"/>
            <w:placeholder>
              <w:docPart w:val="GBC22222222222222222222222222222"/>
            </w:placeholder>
          </w:sdtPr>
          <w:sdtContent>
            <w:p w:rsidR="00563BA9" w:rsidRDefault="006A4C27" w:rsidP="00563BA9">
              <w:r>
                <w:fldChar w:fldCharType="begin"/>
              </w:r>
              <w:r w:rsidR="00563BA9">
                <w:rPr>
                  <w:rFonts w:hint="eastAsia"/>
                </w:rPr>
                <w:instrText xml:space="preserve"> MACROBUTTON  SnrToggleCheckbox </w:instrText>
              </w:r>
              <w:r w:rsidR="00563BA9">
                <w:rPr>
                  <w:rFonts w:hint="eastAsia"/>
                </w:rPr>
                <w:instrText>√适用</w:instrText>
              </w:r>
              <w:r w:rsidR="00563BA9">
                <w:rPr>
                  <w:rFonts w:hint="eastAsia"/>
                </w:rPr>
                <w:instrText xml:space="preserve">  </w:instrText>
              </w:r>
              <w:r>
                <w:fldChar w:fldCharType="end"/>
              </w:r>
              <w:r>
                <w:fldChar w:fldCharType="begin"/>
              </w:r>
              <w:r w:rsidR="00563BA9">
                <w:rPr>
                  <w:rFonts w:hint="eastAsia"/>
                </w:rPr>
                <w:instrText xml:space="preserve"> MACROBUTTON  SnrToggleCheckbox </w:instrText>
              </w:r>
              <w:r w:rsidR="00563BA9">
                <w:rPr>
                  <w:rFonts w:hint="eastAsia"/>
                </w:rPr>
                <w:instrText>□不适用</w:instrText>
              </w:r>
              <w:r w:rsidR="00563BA9">
                <w:rPr>
                  <w:rFonts w:hint="eastAsia"/>
                </w:rPr>
                <w:instrText xml:space="preserve"> </w:instrText>
              </w:r>
              <w:r>
                <w:fldChar w:fldCharType="end"/>
              </w:r>
            </w:p>
          </w:sdtContent>
        </w:sdt>
        <w:sdt>
          <w:sdtPr>
            <w:alias w:val="其他关联交易的情况"/>
            <w:tag w:val="_GBC_568a4950b7f046d3a08a3d8b97923495"/>
            <w:id w:val="-1976448249"/>
            <w:lock w:val="sdtLocked"/>
          </w:sdtPr>
          <w:sdtEndPr>
            <w:rPr>
              <w:rFonts w:asciiTheme="minorEastAsia" w:eastAsiaTheme="minorEastAsia" w:hAnsiTheme="minorEastAsia"/>
              <w:sz w:val="18"/>
              <w:szCs w:val="18"/>
            </w:rPr>
          </w:sdtEndPr>
          <w:sdtContent>
            <w:p w:rsidR="00563BA9" w:rsidRPr="0067372B" w:rsidRDefault="00563BA9" w:rsidP="0067372B">
              <w:pPr>
                <w:snapToGrid w:val="0"/>
                <w:spacing w:line="300" w:lineRule="auto"/>
                <w:ind w:firstLineChars="200" w:firstLine="420"/>
                <w:rPr>
                  <w:rFonts w:asciiTheme="minorEastAsia" w:eastAsiaTheme="minorEastAsia" w:hAnsiTheme="minorEastAsia"/>
                </w:rPr>
              </w:pPr>
              <w:r w:rsidRPr="0067372B">
                <w:rPr>
                  <w:rFonts w:asciiTheme="minorEastAsia" w:eastAsiaTheme="minorEastAsia" w:hAnsiTheme="minorEastAsia" w:cs="宋体" w:hint="eastAsia"/>
                </w:rPr>
                <w:t>①</w:t>
              </w:r>
              <w:r w:rsidRPr="0067372B">
                <w:rPr>
                  <w:rFonts w:asciiTheme="minorEastAsia" w:eastAsiaTheme="minorEastAsia" w:hAnsiTheme="minorEastAsia"/>
                </w:rPr>
                <w:t>贴现票据</w:t>
              </w:r>
            </w:p>
            <w:p w:rsidR="00563BA9" w:rsidRPr="0067372B" w:rsidRDefault="00563BA9" w:rsidP="0067372B">
              <w:pPr>
                <w:snapToGrid w:val="0"/>
                <w:spacing w:line="300" w:lineRule="auto"/>
                <w:ind w:firstLineChars="200" w:firstLine="420"/>
                <w:rPr>
                  <w:rFonts w:asciiTheme="minorEastAsia" w:eastAsiaTheme="minorEastAsia" w:hAnsiTheme="minorEastAsia"/>
                </w:rPr>
              </w:pPr>
              <w:r w:rsidRPr="0067372B">
                <w:rPr>
                  <w:rFonts w:asciiTheme="minorEastAsia" w:eastAsiaTheme="minorEastAsia" w:hAnsiTheme="minorEastAsia"/>
                </w:rPr>
                <w:t>本公司2020年度为铜陵晶能电子股份有限公司贴现票据42.88万元，收取贴现手续费2,898.13元。</w:t>
              </w:r>
            </w:p>
            <w:p w:rsidR="00563BA9" w:rsidRPr="0067372B" w:rsidRDefault="00563BA9" w:rsidP="0067372B">
              <w:pPr>
                <w:snapToGrid w:val="0"/>
                <w:spacing w:line="300" w:lineRule="auto"/>
                <w:ind w:firstLineChars="200" w:firstLine="420"/>
                <w:rPr>
                  <w:rFonts w:asciiTheme="minorEastAsia" w:eastAsiaTheme="minorEastAsia" w:hAnsiTheme="minorEastAsia"/>
                </w:rPr>
              </w:pPr>
              <w:r w:rsidRPr="0067372B">
                <w:rPr>
                  <w:rFonts w:asciiTheme="minorEastAsia" w:eastAsiaTheme="minorEastAsia" w:hAnsiTheme="minorEastAsia" w:hint="eastAsia"/>
                </w:rPr>
                <w:t>②为关联方</w:t>
              </w:r>
              <w:r w:rsidRPr="0067372B">
                <w:rPr>
                  <w:rFonts w:asciiTheme="minorEastAsia" w:eastAsiaTheme="minorEastAsia" w:hAnsiTheme="minorEastAsia"/>
                </w:rPr>
                <w:t>提供智能化弱电项目建设服务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1418"/>
                <w:gridCol w:w="1134"/>
                <w:gridCol w:w="992"/>
                <w:gridCol w:w="1224"/>
                <w:gridCol w:w="1338"/>
              </w:tblGrid>
              <w:tr w:rsidR="00563BA9" w:rsidRPr="0067372B" w:rsidTr="0067372B">
                <w:trPr>
                  <w:trHeight w:val="170"/>
                </w:trPr>
                <w:tc>
                  <w:tcPr>
                    <w:tcW w:w="2943" w:type="dxa"/>
                    <w:shd w:val="clear" w:color="auto" w:fill="auto"/>
                    <w:noWrap/>
                    <w:vAlign w:val="center"/>
                  </w:tcPr>
                  <w:p w:rsidR="00563BA9" w:rsidRPr="0067372B" w:rsidRDefault="00563BA9" w:rsidP="00F30ADF">
                    <w:pPr>
                      <w:widowControl/>
                      <w:jc w:val="center"/>
                      <w:rPr>
                        <w:rFonts w:asciiTheme="minorEastAsia" w:eastAsiaTheme="minorEastAsia" w:hAnsiTheme="minorEastAsia"/>
                        <w:kern w:val="0"/>
                        <w:sz w:val="18"/>
                        <w:szCs w:val="18"/>
                      </w:rPr>
                    </w:pPr>
                    <w:r w:rsidRPr="0067372B">
                      <w:rPr>
                        <w:rFonts w:asciiTheme="minorEastAsia" w:eastAsiaTheme="minorEastAsia" w:hAnsiTheme="minorEastAsia"/>
                        <w:kern w:val="0"/>
                        <w:sz w:val="18"/>
                        <w:szCs w:val="18"/>
                      </w:rPr>
                      <w:t>公司</w:t>
                    </w:r>
                  </w:p>
                </w:tc>
                <w:tc>
                  <w:tcPr>
                    <w:tcW w:w="1418" w:type="dxa"/>
                    <w:shd w:val="clear" w:color="auto" w:fill="auto"/>
                    <w:vAlign w:val="center"/>
                  </w:tcPr>
                  <w:p w:rsidR="00563BA9" w:rsidRPr="0067372B" w:rsidRDefault="00563BA9" w:rsidP="00F30ADF">
                    <w:pPr>
                      <w:widowControl/>
                      <w:jc w:val="center"/>
                      <w:rPr>
                        <w:rFonts w:asciiTheme="minorEastAsia" w:eastAsiaTheme="minorEastAsia" w:hAnsiTheme="minorEastAsia"/>
                        <w:kern w:val="0"/>
                        <w:sz w:val="18"/>
                        <w:szCs w:val="18"/>
                      </w:rPr>
                    </w:pPr>
                    <w:r w:rsidRPr="0067372B">
                      <w:rPr>
                        <w:rFonts w:asciiTheme="minorEastAsia" w:eastAsiaTheme="minorEastAsia" w:hAnsiTheme="minorEastAsia"/>
                        <w:kern w:val="0"/>
                        <w:sz w:val="18"/>
                        <w:szCs w:val="18"/>
                      </w:rPr>
                      <w:t>合同/结算单金额</w:t>
                    </w:r>
                  </w:p>
                </w:tc>
                <w:tc>
                  <w:tcPr>
                    <w:tcW w:w="1134" w:type="dxa"/>
                    <w:shd w:val="clear" w:color="auto" w:fill="auto"/>
                    <w:noWrap/>
                    <w:vAlign w:val="center"/>
                  </w:tcPr>
                  <w:p w:rsidR="00563BA9" w:rsidRPr="0067372B" w:rsidRDefault="00563BA9" w:rsidP="00F30ADF">
                    <w:pPr>
                      <w:widowControl/>
                      <w:jc w:val="center"/>
                      <w:rPr>
                        <w:rFonts w:asciiTheme="minorEastAsia" w:eastAsiaTheme="minorEastAsia" w:hAnsiTheme="minorEastAsia"/>
                        <w:kern w:val="0"/>
                        <w:sz w:val="18"/>
                        <w:szCs w:val="18"/>
                      </w:rPr>
                    </w:pPr>
                    <w:r w:rsidRPr="0067372B">
                      <w:rPr>
                        <w:rFonts w:asciiTheme="minorEastAsia" w:eastAsiaTheme="minorEastAsia" w:hAnsiTheme="minorEastAsia"/>
                        <w:kern w:val="0"/>
                        <w:sz w:val="18"/>
                        <w:szCs w:val="18"/>
                      </w:rPr>
                      <w:t>2020年度收款金额</w:t>
                    </w:r>
                  </w:p>
                </w:tc>
                <w:tc>
                  <w:tcPr>
                    <w:tcW w:w="992" w:type="dxa"/>
                    <w:shd w:val="clear" w:color="auto" w:fill="auto"/>
                    <w:noWrap/>
                    <w:vAlign w:val="center"/>
                  </w:tcPr>
                  <w:p w:rsidR="00563BA9" w:rsidRPr="0067372B" w:rsidRDefault="00563BA9" w:rsidP="00F30ADF">
                    <w:pPr>
                      <w:widowControl/>
                      <w:jc w:val="center"/>
                      <w:rPr>
                        <w:rFonts w:asciiTheme="minorEastAsia" w:eastAsiaTheme="minorEastAsia" w:hAnsiTheme="minorEastAsia"/>
                        <w:kern w:val="0"/>
                        <w:sz w:val="18"/>
                        <w:szCs w:val="18"/>
                      </w:rPr>
                    </w:pPr>
                    <w:r w:rsidRPr="0067372B">
                      <w:rPr>
                        <w:rFonts w:asciiTheme="minorEastAsia" w:eastAsiaTheme="minorEastAsia" w:hAnsiTheme="minorEastAsia"/>
                        <w:kern w:val="0"/>
                        <w:sz w:val="18"/>
                        <w:szCs w:val="18"/>
                      </w:rPr>
                      <w:t>累计收款金额</w:t>
                    </w:r>
                  </w:p>
                </w:tc>
                <w:tc>
                  <w:tcPr>
                    <w:tcW w:w="1224" w:type="dxa"/>
                    <w:shd w:val="clear" w:color="auto" w:fill="auto"/>
                    <w:noWrap/>
                    <w:vAlign w:val="center"/>
                  </w:tcPr>
                  <w:p w:rsidR="00563BA9" w:rsidRPr="0067372B" w:rsidRDefault="00563BA9" w:rsidP="00F30ADF">
                    <w:pPr>
                      <w:widowControl/>
                      <w:jc w:val="center"/>
                      <w:rPr>
                        <w:rFonts w:asciiTheme="minorEastAsia" w:eastAsiaTheme="minorEastAsia" w:hAnsiTheme="minorEastAsia"/>
                        <w:kern w:val="0"/>
                        <w:sz w:val="18"/>
                        <w:szCs w:val="18"/>
                      </w:rPr>
                    </w:pPr>
                    <w:r w:rsidRPr="0067372B">
                      <w:rPr>
                        <w:rFonts w:asciiTheme="minorEastAsia" w:eastAsiaTheme="minorEastAsia" w:hAnsiTheme="minorEastAsia"/>
                        <w:kern w:val="0"/>
                        <w:sz w:val="18"/>
                        <w:szCs w:val="18"/>
                      </w:rPr>
                      <w:t>2020年度发生成本</w:t>
                    </w:r>
                  </w:p>
                </w:tc>
                <w:tc>
                  <w:tcPr>
                    <w:tcW w:w="1338" w:type="dxa"/>
                    <w:shd w:val="clear" w:color="auto" w:fill="auto"/>
                    <w:noWrap/>
                    <w:vAlign w:val="center"/>
                  </w:tcPr>
                  <w:p w:rsidR="00563BA9" w:rsidRPr="0067372B" w:rsidRDefault="00563BA9" w:rsidP="00F30ADF">
                    <w:pPr>
                      <w:widowControl/>
                      <w:jc w:val="center"/>
                      <w:rPr>
                        <w:rFonts w:asciiTheme="minorEastAsia" w:eastAsiaTheme="minorEastAsia" w:hAnsiTheme="minorEastAsia"/>
                        <w:kern w:val="0"/>
                        <w:sz w:val="18"/>
                        <w:szCs w:val="18"/>
                      </w:rPr>
                    </w:pPr>
                    <w:r w:rsidRPr="0067372B">
                      <w:rPr>
                        <w:rFonts w:asciiTheme="minorEastAsia" w:eastAsiaTheme="minorEastAsia" w:hAnsiTheme="minorEastAsia"/>
                        <w:kern w:val="0"/>
                        <w:sz w:val="18"/>
                        <w:szCs w:val="18"/>
                      </w:rPr>
                      <w:t>累计发生成本</w:t>
                    </w:r>
                  </w:p>
                </w:tc>
              </w:tr>
              <w:tr w:rsidR="00563BA9" w:rsidRPr="0067372B" w:rsidTr="0067372B">
                <w:trPr>
                  <w:trHeight w:val="170"/>
                </w:trPr>
                <w:tc>
                  <w:tcPr>
                    <w:tcW w:w="2943" w:type="dxa"/>
                    <w:shd w:val="clear" w:color="auto" w:fill="auto"/>
                    <w:noWrap/>
                    <w:vAlign w:val="center"/>
                  </w:tcPr>
                  <w:p w:rsidR="00563BA9" w:rsidRPr="0067372B" w:rsidRDefault="00563BA9" w:rsidP="00F30ADF">
                    <w:pPr>
                      <w:widowControl/>
                      <w:jc w:val="left"/>
                      <w:rPr>
                        <w:rFonts w:asciiTheme="minorEastAsia" w:eastAsiaTheme="minorEastAsia" w:hAnsiTheme="minorEastAsia"/>
                        <w:kern w:val="0"/>
                        <w:sz w:val="18"/>
                        <w:szCs w:val="18"/>
                      </w:rPr>
                    </w:pPr>
                    <w:r w:rsidRPr="0067372B">
                      <w:rPr>
                        <w:rFonts w:asciiTheme="minorEastAsia" w:eastAsiaTheme="minorEastAsia" w:hAnsiTheme="minorEastAsia"/>
                        <w:kern w:val="0"/>
                        <w:sz w:val="18"/>
                        <w:szCs w:val="18"/>
                      </w:rPr>
                      <w:t>杭州辛乙堂木业有限公司</w:t>
                    </w:r>
                  </w:p>
                </w:tc>
                <w:tc>
                  <w:tcPr>
                    <w:tcW w:w="1418" w:type="dxa"/>
                    <w:shd w:val="clear" w:color="auto" w:fill="auto"/>
                    <w:vAlign w:val="center"/>
                  </w:tcPr>
                  <w:p w:rsidR="00563BA9" w:rsidRPr="0067372B" w:rsidRDefault="00563BA9" w:rsidP="00F30ADF">
                    <w:pPr>
                      <w:widowControl/>
                      <w:jc w:val="right"/>
                      <w:rPr>
                        <w:rFonts w:asciiTheme="minorEastAsia" w:eastAsiaTheme="minorEastAsia" w:hAnsiTheme="minorEastAsia"/>
                        <w:kern w:val="0"/>
                        <w:sz w:val="18"/>
                        <w:szCs w:val="18"/>
                      </w:rPr>
                    </w:pPr>
                    <w:r w:rsidRPr="0067372B">
                      <w:rPr>
                        <w:rFonts w:asciiTheme="minorEastAsia" w:eastAsiaTheme="minorEastAsia" w:hAnsiTheme="minorEastAsia"/>
                        <w:kern w:val="0"/>
                        <w:sz w:val="18"/>
                        <w:szCs w:val="18"/>
                      </w:rPr>
                      <w:t>117,109.85</w:t>
                    </w:r>
                  </w:p>
                </w:tc>
                <w:tc>
                  <w:tcPr>
                    <w:tcW w:w="1134" w:type="dxa"/>
                    <w:shd w:val="clear" w:color="auto" w:fill="auto"/>
                    <w:noWrap/>
                    <w:vAlign w:val="center"/>
                  </w:tcPr>
                  <w:p w:rsidR="00563BA9" w:rsidRPr="0067372B" w:rsidRDefault="00563BA9" w:rsidP="00F30ADF">
                    <w:pPr>
                      <w:widowControl/>
                      <w:jc w:val="right"/>
                      <w:rPr>
                        <w:rFonts w:asciiTheme="minorEastAsia" w:eastAsiaTheme="minorEastAsia" w:hAnsiTheme="minorEastAsia"/>
                        <w:kern w:val="0"/>
                        <w:sz w:val="18"/>
                        <w:szCs w:val="18"/>
                      </w:rPr>
                    </w:pPr>
                  </w:p>
                </w:tc>
                <w:tc>
                  <w:tcPr>
                    <w:tcW w:w="992" w:type="dxa"/>
                    <w:shd w:val="clear" w:color="auto" w:fill="auto"/>
                    <w:noWrap/>
                    <w:vAlign w:val="center"/>
                  </w:tcPr>
                  <w:p w:rsidR="00563BA9" w:rsidRPr="0067372B" w:rsidRDefault="00563BA9" w:rsidP="00F30ADF">
                    <w:pPr>
                      <w:widowControl/>
                      <w:jc w:val="right"/>
                      <w:rPr>
                        <w:rFonts w:asciiTheme="minorEastAsia" w:eastAsiaTheme="minorEastAsia" w:hAnsiTheme="minorEastAsia"/>
                        <w:kern w:val="0"/>
                        <w:sz w:val="18"/>
                        <w:szCs w:val="18"/>
                      </w:rPr>
                    </w:pPr>
                  </w:p>
                </w:tc>
                <w:tc>
                  <w:tcPr>
                    <w:tcW w:w="1224" w:type="dxa"/>
                    <w:shd w:val="clear" w:color="auto" w:fill="auto"/>
                    <w:noWrap/>
                    <w:vAlign w:val="center"/>
                  </w:tcPr>
                  <w:p w:rsidR="00563BA9" w:rsidRPr="0067372B" w:rsidRDefault="00563BA9" w:rsidP="00F30ADF">
                    <w:pPr>
                      <w:widowControl/>
                      <w:jc w:val="right"/>
                      <w:rPr>
                        <w:rFonts w:asciiTheme="minorEastAsia" w:eastAsiaTheme="minorEastAsia" w:hAnsiTheme="minorEastAsia"/>
                        <w:kern w:val="0"/>
                        <w:sz w:val="18"/>
                        <w:szCs w:val="18"/>
                      </w:rPr>
                    </w:pPr>
                  </w:p>
                </w:tc>
                <w:tc>
                  <w:tcPr>
                    <w:tcW w:w="1338" w:type="dxa"/>
                    <w:shd w:val="clear" w:color="auto" w:fill="auto"/>
                    <w:noWrap/>
                    <w:vAlign w:val="center"/>
                  </w:tcPr>
                  <w:p w:rsidR="00563BA9" w:rsidRPr="0067372B" w:rsidRDefault="00563BA9" w:rsidP="00F30ADF">
                    <w:pPr>
                      <w:widowControl/>
                      <w:jc w:val="right"/>
                      <w:rPr>
                        <w:rFonts w:asciiTheme="minorEastAsia" w:eastAsiaTheme="minorEastAsia" w:hAnsiTheme="minorEastAsia"/>
                        <w:kern w:val="0"/>
                        <w:sz w:val="18"/>
                        <w:szCs w:val="18"/>
                      </w:rPr>
                    </w:pPr>
                    <w:r w:rsidRPr="0067372B">
                      <w:rPr>
                        <w:rFonts w:asciiTheme="minorEastAsia" w:eastAsiaTheme="minorEastAsia" w:hAnsiTheme="minorEastAsia"/>
                        <w:kern w:val="0"/>
                        <w:sz w:val="18"/>
                        <w:szCs w:val="18"/>
                      </w:rPr>
                      <w:t>94,231.79</w:t>
                    </w:r>
                  </w:p>
                </w:tc>
              </w:tr>
              <w:tr w:rsidR="00563BA9" w:rsidRPr="0067372B" w:rsidTr="0067372B">
                <w:trPr>
                  <w:trHeight w:val="170"/>
                </w:trPr>
                <w:tc>
                  <w:tcPr>
                    <w:tcW w:w="2943" w:type="dxa"/>
                    <w:shd w:val="clear" w:color="auto" w:fill="auto"/>
                    <w:noWrap/>
                    <w:vAlign w:val="center"/>
                  </w:tcPr>
                  <w:p w:rsidR="00563BA9" w:rsidRPr="0067372B" w:rsidRDefault="00563BA9" w:rsidP="00F30ADF">
                    <w:pPr>
                      <w:widowControl/>
                      <w:jc w:val="left"/>
                      <w:rPr>
                        <w:rFonts w:asciiTheme="minorEastAsia" w:eastAsiaTheme="minorEastAsia" w:hAnsiTheme="minorEastAsia"/>
                        <w:kern w:val="0"/>
                        <w:sz w:val="18"/>
                        <w:szCs w:val="18"/>
                      </w:rPr>
                    </w:pPr>
                    <w:r w:rsidRPr="0067372B">
                      <w:rPr>
                        <w:rFonts w:asciiTheme="minorEastAsia" w:eastAsiaTheme="minorEastAsia" w:hAnsiTheme="minorEastAsia"/>
                        <w:kern w:val="0"/>
                        <w:sz w:val="18"/>
                        <w:szCs w:val="18"/>
                      </w:rPr>
                      <w:t>杭州易辰房地产开发有限公司</w:t>
                    </w:r>
                  </w:p>
                </w:tc>
                <w:tc>
                  <w:tcPr>
                    <w:tcW w:w="1418" w:type="dxa"/>
                    <w:shd w:val="clear" w:color="auto" w:fill="auto"/>
                    <w:vAlign w:val="center"/>
                  </w:tcPr>
                  <w:p w:rsidR="00563BA9" w:rsidRPr="0067372B" w:rsidRDefault="00563BA9" w:rsidP="00F30ADF">
                    <w:pPr>
                      <w:widowControl/>
                      <w:jc w:val="right"/>
                      <w:rPr>
                        <w:rFonts w:asciiTheme="minorEastAsia" w:eastAsiaTheme="minorEastAsia" w:hAnsiTheme="minorEastAsia"/>
                        <w:kern w:val="0"/>
                        <w:sz w:val="18"/>
                        <w:szCs w:val="18"/>
                      </w:rPr>
                    </w:pPr>
                  </w:p>
                </w:tc>
                <w:tc>
                  <w:tcPr>
                    <w:tcW w:w="1134" w:type="dxa"/>
                    <w:shd w:val="clear" w:color="auto" w:fill="auto"/>
                    <w:noWrap/>
                    <w:vAlign w:val="center"/>
                  </w:tcPr>
                  <w:p w:rsidR="00563BA9" w:rsidRPr="0067372B" w:rsidRDefault="00563BA9" w:rsidP="00F30ADF">
                    <w:pPr>
                      <w:widowControl/>
                      <w:jc w:val="right"/>
                      <w:rPr>
                        <w:rFonts w:asciiTheme="minorEastAsia" w:eastAsiaTheme="minorEastAsia" w:hAnsiTheme="minorEastAsia"/>
                        <w:kern w:val="0"/>
                        <w:sz w:val="18"/>
                        <w:szCs w:val="18"/>
                      </w:rPr>
                    </w:pPr>
                  </w:p>
                </w:tc>
                <w:tc>
                  <w:tcPr>
                    <w:tcW w:w="992" w:type="dxa"/>
                    <w:shd w:val="clear" w:color="auto" w:fill="auto"/>
                    <w:noWrap/>
                    <w:vAlign w:val="center"/>
                  </w:tcPr>
                  <w:p w:rsidR="00563BA9" w:rsidRPr="0067372B" w:rsidRDefault="00563BA9" w:rsidP="00F30ADF">
                    <w:pPr>
                      <w:widowControl/>
                      <w:jc w:val="right"/>
                      <w:rPr>
                        <w:rFonts w:asciiTheme="minorEastAsia" w:eastAsiaTheme="minorEastAsia" w:hAnsiTheme="minorEastAsia"/>
                        <w:kern w:val="0"/>
                        <w:sz w:val="18"/>
                        <w:szCs w:val="18"/>
                      </w:rPr>
                    </w:pPr>
                  </w:p>
                </w:tc>
                <w:tc>
                  <w:tcPr>
                    <w:tcW w:w="1224" w:type="dxa"/>
                    <w:shd w:val="clear" w:color="auto" w:fill="auto"/>
                    <w:noWrap/>
                    <w:vAlign w:val="center"/>
                  </w:tcPr>
                  <w:p w:rsidR="00563BA9" w:rsidRPr="0067372B" w:rsidRDefault="00563BA9" w:rsidP="00F30ADF">
                    <w:pPr>
                      <w:widowControl/>
                      <w:jc w:val="right"/>
                      <w:rPr>
                        <w:rFonts w:asciiTheme="minorEastAsia" w:eastAsiaTheme="minorEastAsia" w:hAnsiTheme="minorEastAsia"/>
                        <w:kern w:val="0"/>
                        <w:sz w:val="18"/>
                        <w:szCs w:val="18"/>
                      </w:rPr>
                    </w:pPr>
                    <w:r w:rsidRPr="0067372B">
                      <w:rPr>
                        <w:rFonts w:asciiTheme="minorEastAsia" w:eastAsiaTheme="minorEastAsia" w:hAnsiTheme="minorEastAsia"/>
                        <w:kern w:val="0"/>
                        <w:sz w:val="18"/>
                        <w:szCs w:val="18"/>
                      </w:rPr>
                      <w:t>350,726.15</w:t>
                    </w:r>
                  </w:p>
                </w:tc>
                <w:tc>
                  <w:tcPr>
                    <w:tcW w:w="1338" w:type="dxa"/>
                    <w:shd w:val="clear" w:color="auto" w:fill="auto"/>
                    <w:noWrap/>
                    <w:vAlign w:val="center"/>
                  </w:tcPr>
                  <w:p w:rsidR="00563BA9" w:rsidRPr="0067372B" w:rsidRDefault="00563BA9" w:rsidP="00F30ADF">
                    <w:pPr>
                      <w:widowControl/>
                      <w:jc w:val="right"/>
                      <w:rPr>
                        <w:rFonts w:asciiTheme="minorEastAsia" w:eastAsiaTheme="minorEastAsia" w:hAnsiTheme="minorEastAsia"/>
                        <w:kern w:val="0"/>
                        <w:sz w:val="18"/>
                        <w:szCs w:val="18"/>
                      </w:rPr>
                    </w:pPr>
                    <w:r w:rsidRPr="0067372B">
                      <w:rPr>
                        <w:rFonts w:asciiTheme="minorEastAsia" w:eastAsiaTheme="minorEastAsia" w:hAnsiTheme="minorEastAsia"/>
                        <w:kern w:val="0"/>
                        <w:sz w:val="18"/>
                        <w:szCs w:val="18"/>
                      </w:rPr>
                      <w:t>541,295.87</w:t>
                    </w:r>
                  </w:p>
                </w:tc>
              </w:tr>
              <w:tr w:rsidR="00563BA9" w:rsidRPr="0067372B" w:rsidTr="0067372B">
                <w:trPr>
                  <w:trHeight w:val="170"/>
                </w:trPr>
                <w:tc>
                  <w:tcPr>
                    <w:tcW w:w="2943" w:type="dxa"/>
                    <w:shd w:val="clear" w:color="auto" w:fill="auto"/>
                    <w:noWrap/>
                    <w:vAlign w:val="center"/>
                  </w:tcPr>
                  <w:p w:rsidR="00563BA9" w:rsidRPr="0067372B" w:rsidRDefault="00563BA9" w:rsidP="00F30ADF">
                    <w:pPr>
                      <w:widowControl/>
                      <w:jc w:val="left"/>
                      <w:rPr>
                        <w:rFonts w:asciiTheme="minorEastAsia" w:eastAsiaTheme="minorEastAsia" w:hAnsiTheme="minorEastAsia"/>
                        <w:kern w:val="0"/>
                        <w:sz w:val="18"/>
                        <w:szCs w:val="18"/>
                      </w:rPr>
                    </w:pPr>
                    <w:r w:rsidRPr="0067372B">
                      <w:rPr>
                        <w:rFonts w:asciiTheme="minorEastAsia" w:eastAsiaTheme="minorEastAsia" w:hAnsiTheme="minorEastAsia"/>
                        <w:kern w:val="0"/>
                        <w:sz w:val="18"/>
                        <w:szCs w:val="18"/>
                      </w:rPr>
                      <w:t>杭州易辰孚特汽车零配件有限公司</w:t>
                    </w:r>
                  </w:p>
                </w:tc>
                <w:tc>
                  <w:tcPr>
                    <w:tcW w:w="1418" w:type="dxa"/>
                    <w:shd w:val="clear" w:color="auto" w:fill="auto"/>
                    <w:vAlign w:val="center"/>
                  </w:tcPr>
                  <w:p w:rsidR="00563BA9" w:rsidRPr="0067372B" w:rsidRDefault="00563BA9" w:rsidP="00F30ADF">
                    <w:pPr>
                      <w:widowControl/>
                      <w:jc w:val="right"/>
                      <w:rPr>
                        <w:rFonts w:asciiTheme="minorEastAsia" w:eastAsiaTheme="minorEastAsia" w:hAnsiTheme="minorEastAsia"/>
                        <w:kern w:val="0"/>
                        <w:sz w:val="18"/>
                        <w:szCs w:val="18"/>
                      </w:rPr>
                    </w:pPr>
                  </w:p>
                </w:tc>
                <w:tc>
                  <w:tcPr>
                    <w:tcW w:w="1134" w:type="dxa"/>
                    <w:shd w:val="clear" w:color="auto" w:fill="auto"/>
                    <w:noWrap/>
                    <w:vAlign w:val="center"/>
                  </w:tcPr>
                  <w:p w:rsidR="00563BA9" w:rsidRPr="0067372B" w:rsidRDefault="00563BA9" w:rsidP="00F30ADF">
                    <w:pPr>
                      <w:widowControl/>
                      <w:jc w:val="right"/>
                      <w:rPr>
                        <w:rFonts w:asciiTheme="minorEastAsia" w:eastAsiaTheme="minorEastAsia" w:hAnsiTheme="minorEastAsia"/>
                        <w:kern w:val="0"/>
                        <w:sz w:val="18"/>
                        <w:szCs w:val="18"/>
                      </w:rPr>
                    </w:pPr>
                  </w:p>
                </w:tc>
                <w:tc>
                  <w:tcPr>
                    <w:tcW w:w="992" w:type="dxa"/>
                    <w:shd w:val="clear" w:color="auto" w:fill="auto"/>
                    <w:noWrap/>
                    <w:vAlign w:val="center"/>
                  </w:tcPr>
                  <w:p w:rsidR="00563BA9" w:rsidRPr="0067372B" w:rsidRDefault="00563BA9" w:rsidP="00F30ADF">
                    <w:pPr>
                      <w:widowControl/>
                      <w:jc w:val="right"/>
                      <w:rPr>
                        <w:rFonts w:asciiTheme="minorEastAsia" w:eastAsiaTheme="minorEastAsia" w:hAnsiTheme="minorEastAsia"/>
                        <w:kern w:val="0"/>
                        <w:sz w:val="18"/>
                        <w:szCs w:val="18"/>
                      </w:rPr>
                    </w:pPr>
                  </w:p>
                </w:tc>
                <w:tc>
                  <w:tcPr>
                    <w:tcW w:w="1224" w:type="dxa"/>
                    <w:shd w:val="clear" w:color="auto" w:fill="auto"/>
                    <w:noWrap/>
                    <w:vAlign w:val="center"/>
                  </w:tcPr>
                  <w:p w:rsidR="00563BA9" w:rsidRPr="0067372B" w:rsidRDefault="005B2DC2" w:rsidP="00F30ADF">
                    <w:pPr>
                      <w:widowControl/>
                      <w:jc w:val="righ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278,844.00</w:t>
                    </w:r>
                  </w:p>
                </w:tc>
                <w:tc>
                  <w:tcPr>
                    <w:tcW w:w="1338" w:type="dxa"/>
                    <w:shd w:val="clear" w:color="auto" w:fill="auto"/>
                    <w:noWrap/>
                    <w:vAlign w:val="center"/>
                  </w:tcPr>
                  <w:p w:rsidR="00563BA9" w:rsidRPr="0067372B" w:rsidRDefault="005B2DC2" w:rsidP="00F30ADF">
                    <w:pPr>
                      <w:widowControl/>
                      <w:jc w:val="righ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300,135.06</w:t>
                    </w:r>
                  </w:p>
                </w:tc>
              </w:tr>
              <w:tr w:rsidR="00563BA9" w:rsidRPr="0067372B" w:rsidTr="0067372B">
                <w:trPr>
                  <w:trHeight w:val="170"/>
                </w:trPr>
                <w:tc>
                  <w:tcPr>
                    <w:tcW w:w="2943" w:type="dxa"/>
                    <w:shd w:val="clear" w:color="auto" w:fill="auto"/>
                    <w:noWrap/>
                    <w:vAlign w:val="center"/>
                  </w:tcPr>
                  <w:p w:rsidR="00563BA9" w:rsidRPr="0067372B" w:rsidRDefault="00563BA9" w:rsidP="00F30ADF">
                    <w:pPr>
                      <w:widowControl/>
                      <w:jc w:val="left"/>
                      <w:rPr>
                        <w:rFonts w:asciiTheme="minorEastAsia" w:eastAsiaTheme="minorEastAsia" w:hAnsiTheme="minorEastAsia"/>
                        <w:kern w:val="0"/>
                        <w:sz w:val="18"/>
                        <w:szCs w:val="18"/>
                      </w:rPr>
                    </w:pPr>
                    <w:r w:rsidRPr="0067372B">
                      <w:rPr>
                        <w:rFonts w:asciiTheme="minorEastAsia" w:eastAsiaTheme="minorEastAsia" w:hAnsiTheme="minorEastAsia"/>
                        <w:kern w:val="0"/>
                        <w:sz w:val="18"/>
                        <w:szCs w:val="18"/>
                      </w:rPr>
                      <w:t>杭州益维汽车工业有限公司</w:t>
                    </w:r>
                  </w:p>
                </w:tc>
                <w:tc>
                  <w:tcPr>
                    <w:tcW w:w="1418" w:type="dxa"/>
                    <w:shd w:val="clear" w:color="auto" w:fill="auto"/>
                    <w:vAlign w:val="center"/>
                  </w:tcPr>
                  <w:p w:rsidR="00563BA9" w:rsidRPr="0067372B" w:rsidRDefault="00563BA9" w:rsidP="00F30ADF">
                    <w:pPr>
                      <w:widowControl/>
                      <w:jc w:val="right"/>
                      <w:rPr>
                        <w:rFonts w:asciiTheme="minorEastAsia" w:eastAsiaTheme="minorEastAsia" w:hAnsiTheme="minorEastAsia"/>
                        <w:kern w:val="0"/>
                        <w:sz w:val="18"/>
                        <w:szCs w:val="18"/>
                      </w:rPr>
                    </w:pPr>
                    <w:r w:rsidRPr="0067372B">
                      <w:rPr>
                        <w:rFonts w:asciiTheme="minorEastAsia" w:eastAsiaTheme="minorEastAsia" w:hAnsiTheme="minorEastAsia"/>
                        <w:kern w:val="0"/>
                        <w:sz w:val="18"/>
                        <w:szCs w:val="18"/>
                      </w:rPr>
                      <w:t>2,093,181.41</w:t>
                    </w:r>
                  </w:p>
                </w:tc>
                <w:tc>
                  <w:tcPr>
                    <w:tcW w:w="1134" w:type="dxa"/>
                    <w:shd w:val="clear" w:color="auto" w:fill="auto"/>
                    <w:noWrap/>
                    <w:vAlign w:val="center"/>
                  </w:tcPr>
                  <w:p w:rsidR="00563BA9" w:rsidRPr="0067372B" w:rsidRDefault="00563BA9" w:rsidP="00F30ADF">
                    <w:pPr>
                      <w:widowControl/>
                      <w:jc w:val="right"/>
                      <w:rPr>
                        <w:rFonts w:asciiTheme="minorEastAsia" w:eastAsiaTheme="minorEastAsia" w:hAnsiTheme="minorEastAsia"/>
                        <w:kern w:val="0"/>
                        <w:sz w:val="18"/>
                        <w:szCs w:val="18"/>
                      </w:rPr>
                    </w:pPr>
                  </w:p>
                </w:tc>
                <w:tc>
                  <w:tcPr>
                    <w:tcW w:w="992" w:type="dxa"/>
                    <w:shd w:val="clear" w:color="auto" w:fill="auto"/>
                    <w:noWrap/>
                    <w:vAlign w:val="center"/>
                  </w:tcPr>
                  <w:p w:rsidR="00563BA9" w:rsidRPr="0067372B" w:rsidRDefault="00563BA9" w:rsidP="00F30ADF">
                    <w:pPr>
                      <w:widowControl/>
                      <w:jc w:val="right"/>
                      <w:rPr>
                        <w:rFonts w:asciiTheme="minorEastAsia" w:eastAsiaTheme="minorEastAsia" w:hAnsiTheme="minorEastAsia"/>
                        <w:kern w:val="0"/>
                        <w:sz w:val="18"/>
                        <w:szCs w:val="18"/>
                      </w:rPr>
                    </w:pPr>
                  </w:p>
                </w:tc>
                <w:tc>
                  <w:tcPr>
                    <w:tcW w:w="1224" w:type="dxa"/>
                    <w:shd w:val="clear" w:color="auto" w:fill="auto"/>
                    <w:noWrap/>
                    <w:vAlign w:val="center"/>
                  </w:tcPr>
                  <w:p w:rsidR="00563BA9" w:rsidRPr="0067372B" w:rsidRDefault="00563BA9" w:rsidP="00F30ADF">
                    <w:pPr>
                      <w:widowControl/>
                      <w:jc w:val="right"/>
                      <w:rPr>
                        <w:rFonts w:asciiTheme="minorEastAsia" w:eastAsiaTheme="minorEastAsia" w:hAnsiTheme="minorEastAsia"/>
                        <w:kern w:val="0"/>
                        <w:sz w:val="18"/>
                        <w:szCs w:val="18"/>
                      </w:rPr>
                    </w:pPr>
                    <w:r w:rsidRPr="0067372B">
                      <w:rPr>
                        <w:rFonts w:asciiTheme="minorEastAsia" w:eastAsiaTheme="minorEastAsia" w:hAnsiTheme="minorEastAsia"/>
                        <w:kern w:val="0"/>
                        <w:sz w:val="18"/>
                        <w:szCs w:val="18"/>
                      </w:rPr>
                      <w:t xml:space="preserve">40,797.86 </w:t>
                    </w:r>
                  </w:p>
                </w:tc>
                <w:tc>
                  <w:tcPr>
                    <w:tcW w:w="1338" w:type="dxa"/>
                    <w:shd w:val="clear" w:color="auto" w:fill="auto"/>
                    <w:noWrap/>
                    <w:vAlign w:val="center"/>
                  </w:tcPr>
                  <w:p w:rsidR="00563BA9" w:rsidRPr="0067372B" w:rsidRDefault="00563BA9" w:rsidP="00F30ADF">
                    <w:pPr>
                      <w:widowControl/>
                      <w:jc w:val="right"/>
                      <w:rPr>
                        <w:rFonts w:asciiTheme="minorEastAsia" w:eastAsiaTheme="minorEastAsia" w:hAnsiTheme="minorEastAsia"/>
                        <w:kern w:val="0"/>
                        <w:sz w:val="18"/>
                        <w:szCs w:val="18"/>
                      </w:rPr>
                    </w:pPr>
                    <w:r w:rsidRPr="0067372B">
                      <w:rPr>
                        <w:rFonts w:asciiTheme="minorEastAsia" w:eastAsiaTheme="minorEastAsia" w:hAnsiTheme="minorEastAsia"/>
                        <w:kern w:val="0"/>
                        <w:sz w:val="18"/>
                        <w:szCs w:val="18"/>
                      </w:rPr>
                      <w:t xml:space="preserve">2,219,897.44 </w:t>
                    </w:r>
                  </w:p>
                </w:tc>
              </w:tr>
              <w:tr w:rsidR="00563BA9" w:rsidRPr="0067372B" w:rsidTr="0067372B">
                <w:trPr>
                  <w:trHeight w:val="170"/>
                </w:trPr>
                <w:tc>
                  <w:tcPr>
                    <w:tcW w:w="2943" w:type="dxa"/>
                    <w:shd w:val="clear" w:color="auto" w:fill="auto"/>
                    <w:noWrap/>
                    <w:vAlign w:val="center"/>
                  </w:tcPr>
                  <w:p w:rsidR="00563BA9" w:rsidRPr="0067372B" w:rsidRDefault="00563BA9" w:rsidP="00F30ADF">
                    <w:pPr>
                      <w:widowControl/>
                      <w:jc w:val="left"/>
                      <w:rPr>
                        <w:rFonts w:asciiTheme="minorEastAsia" w:eastAsiaTheme="minorEastAsia" w:hAnsiTheme="minorEastAsia"/>
                        <w:kern w:val="0"/>
                        <w:sz w:val="18"/>
                        <w:szCs w:val="18"/>
                      </w:rPr>
                    </w:pPr>
                    <w:r w:rsidRPr="0067372B">
                      <w:rPr>
                        <w:rFonts w:asciiTheme="minorEastAsia" w:eastAsiaTheme="minorEastAsia" w:hAnsiTheme="minorEastAsia"/>
                        <w:kern w:val="0"/>
                        <w:sz w:val="18"/>
                        <w:szCs w:val="18"/>
                      </w:rPr>
                      <w:t>浙江卓诚兆业投资开发有限公司</w:t>
                    </w:r>
                  </w:p>
                </w:tc>
                <w:tc>
                  <w:tcPr>
                    <w:tcW w:w="1418" w:type="dxa"/>
                    <w:shd w:val="clear" w:color="auto" w:fill="auto"/>
                    <w:vAlign w:val="center"/>
                  </w:tcPr>
                  <w:p w:rsidR="00563BA9" w:rsidRPr="0067372B" w:rsidRDefault="00563BA9" w:rsidP="00F30ADF">
                    <w:pPr>
                      <w:widowControl/>
                      <w:jc w:val="right"/>
                      <w:rPr>
                        <w:rFonts w:asciiTheme="minorEastAsia" w:eastAsiaTheme="minorEastAsia" w:hAnsiTheme="minorEastAsia"/>
                        <w:kern w:val="0"/>
                        <w:sz w:val="18"/>
                        <w:szCs w:val="18"/>
                      </w:rPr>
                    </w:pPr>
                    <w:r w:rsidRPr="0067372B">
                      <w:rPr>
                        <w:rFonts w:asciiTheme="minorEastAsia" w:eastAsiaTheme="minorEastAsia" w:hAnsiTheme="minorEastAsia"/>
                        <w:kern w:val="0"/>
                        <w:sz w:val="18"/>
                        <w:szCs w:val="18"/>
                      </w:rPr>
                      <w:t>6,288,899.74</w:t>
                    </w:r>
                  </w:p>
                </w:tc>
                <w:tc>
                  <w:tcPr>
                    <w:tcW w:w="1134" w:type="dxa"/>
                    <w:shd w:val="clear" w:color="auto" w:fill="auto"/>
                    <w:noWrap/>
                    <w:vAlign w:val="center"/>
                  </w:tcPr>
                  <w:p w:rsidR="00563BA9" w:rsidRPr="0067372B" w:rsidRDefault="00563BA9" w:rsidP="00F30ADF">
                    <w:pPr>
                      <w:widowControl/>
                      <w:jc w:val="right"/>
                      <w:rPr>
                        <w:rFonts w:asciiTheme="minorEastAsia" w:eastAsiaTheme="minorEastAsia" w:hAnsiTheme="minorEastAsia"/>
                        <w:kern w:val="0"/>
                        <w:sz w:val="18"/>
                        <w:szCs w:val="18"/>
                      </w:rPr>
                    </w:pPr>
                  </w:p>
                </w:tc>
                <w:tc>
                  <w:tcPr>
                    <w:tcW w:w="992" w:type="dxa"/>
                    <w:shd w:val="clear" w:color="auto" w:fill="auto"/>
                    <w:noWrap/>
                    <w:vAlign w:val="center"/>
                  </w:tcPr>
                  <w:p w:rsidR="00563BA9" w:rsidRPr="0067372B" w:rsidRDefault="00563BA9" w:rsidP="00F30ADF">
                    <w:pPr>
                      <w:widowControl/>
                      <w:jc w:val="right"/>
                      <w:rPr>
                        <w:rFonts w:asciiTheme="minorEastAsia" w:eastAsiaTheme="minorEastAsia" w:hAnsiTheme="minorEastAsia"/>
                        <w:kern w:val="0"/>
                        <w:sz w:val="18"/>
                        <w:szCs w:val="18"/>
                      </w:rPr>
                    </w:pPr>
                  </w:p>
                </w:tc>
                <w:tc>
                  <w:tcPr>
                    <w:tcW w:w="1224" w:type="dxa"/>
                    <w:shd w:val="clear" w:color="auto" w:fill="auto"/>
                    <w:noWrap/>
                    <w:vAlign w:val="center"/>
                  </w:tcPr>
                  <w:p w:rsidR="00563BA9" w:rsidRPr="0067372B" w:rsidRDefault="00563BA9" w:rsidP="00F30ADF">
                    <w:pPr>
                      <w:widowControl/>
                      <w:jc w:val="right"/>
                      <w:rPr>
                        <w:rFonts w:asciiTheme="minorEastAsia" w:eastAsiaTheme="minorEastAsia" w:hAnsiTheme="minorEastAsia"/>
                        <w:kern w:val="0"/>
                        <w:sz w:val="18"/>
                        <w:szCs w:val="18"/>
                      </w:rPr>
                    </w:pPr>
                    <w:r w:rsidRPr="0067372B">
                      <w:rPr>
                        <w:rFonts w:asciiTheme="minorEastAsia" w:eastAsiaTheme="minorEastAsia" w:hAnsiTheme="minorEastAsia"/>
                        <w:kern w:val="0"/>
                        <w:sz w:val="18"/>
                        <w:szCs w:val="18"/>
                      </w:rPr>
                      <w:t xml:space="preserve">164,526.58 </w:t>
                    </w:r>
                  </w:p>
                </w:tc>
                <w:tc>
                  <w:tcPr>
                    <w:tcW w:w="1338" w:type="dxa"/>
                    <w:shd w:val="clear" w:color="auto" w:fill="auto"/>
                    <w:noWrap/>
                    <w:vAlign w:val="center"/>
                  </w:tcPr>
                  <w:p w:rsidR="00563BA9" w:rsidRPr="0067372B" w:rsidRDefault="00563BA9" w:rsidP="00F30ADF">
                    <w:pPr>
                      <w:widowControl/>
                      <w:jc w:val="right"/>
                      <w:rPr>
                        <w:rFonts w:asciiTheme="minorEastAsia" w:eastAsiaTheme="minorEastAsia" w:hAnsiTheme="minorEastAsia"/>
                        <w:kern w:val="0"/>
                        <w:sz w:val="18"/>
                        <w:szCs w:val="18"/>
                      </w:rPr>
                    </w:pPr>
                    <w:r w:rsidRPr="0067372B">
                      <w:rPr>
                        <w:rFonts w:asciiTheme="minorEastAsia" w:eastAsiaTheme="minorEastAsia" w:hAnsiTheme="minorEastAsia"/>
                        <w:kern w:val="0"/>
                        <w:sz w:val="18"/>
                        <w:szCs w:val="18"/>
                      </w:rPr>
                      <w:t xml:space="preserve">5,354,442.02 </w:t>
                    </w:r>
                  </w:p>
                </w:tc>
              </w:tr>
              <w:tr w:rsidR="00563BA9" w:rsidRPr="0067372B" w:rsidTr="0067372B">
                <w:trPr>
                  <w:trHeight w:val="170"/>
                </w:trPr>
                <w:tc>
                  <w:tcPr>
                    <w:tcW w:w="2943" w:type="dxa"/>
                    <w:shd w:val="clear" w:color="auto" w:fill="auto"/>
                    <w:noWrap/>
                    <w:vAlign w:val="center"/>
                  </w:tcPr>
                  <w:p w:rsidR="00563BA9" w:rsidRPr="0067372B" w:rsidRDefault="00563BA9" w:rsidP="00F30ADF">
                    <w:pPr>
                      <w:widowControl/>
                      <w:jc w:val="center"/>
                      <w:rPr>
                        <w:rFonts w:asciiTheme="minorEastAsia" w:eastAsiaTheme="minorEastAsia" w:hAnsiTheme="minorEastAsia"/>
                        <w:kern w:val="0"/>
                        <w:sz w:val="18"/>
                        <w:szCs w:val="18"/>
                      </w:rPr>
                    </w:pPr>
                    <w:r w:rsidRPr="0067372B">
                      <w:rPr>
                        <w:rFonts w:asciiTheme="minorEastAsia" w:eastAsiaTheme="minorEastAsia" w:hAnsiTheme="minorEastAsia"/>
                        <w:kern w:val="0"/>
                        <w:sz w:val="18"/>
                        <w:szCs w:val="18"/>
                      </w:rPr>
                      <w:t>合计</w:t>
                    </w:r>
                  </w:p>
                </w:tc>
                <w:tc>
                  <w:tcPr>
                    <w:tcW w:w="1418" w:type="dxa"/>
                    <w:shd w:val="clear" w:color="auto" w:fill="auto"/>
                    <w:vAlign w:val="center"/>
                  </w:tcPr>
                  <w:p w:rsidR="00563BA9" w:rsidRPr="0067372B" w:rsidRDefault="00130EC4" w:rsidP="00330FAB">
                    <w:pPr>
                      <w:widowControl/>
                      <w:jc w:val="right"/>
                      <w:rPr>
                        <w:rFonts w:asciiTheme="minorEastAsia" w:eastAsiaTheme="minorEastAsia" w:hAnsiTheme="minorEastAsia"/>
                        <w:kern w:val="0"/>
                        <w:sz w:val="18"/>
                        <w:szCs w:val="18"/>
                      </w:rPr>
                    </w:pPr>
                    <w:r w:rsidRPr="0067372B">
                      <w:rPr>
                        <w:rFonts w:asciiTheme="minorEastAsia" w:eastAsiaTheme="minorEastAsia" w:hAnsiTheme="minorEastAsia" w:hint="eastAsia"/>
                        <w:sz w:val="18"/>
                        <w:szCs w:val="18"/>
                      </w:rPr>
                      <w:t>8,</w:t>
                    </w:r>
                    <w:r w:rsidR="00330FAB" w:rsidRPr="0067372B">
                      <w:rPr>
                        <w:rFonts w:asciiTheme="minorEastAsia" w:eastAsiaTheme="minorEastAsia" w:hAnsiTheme="minorEastAsia" w:hint="eastAsia"/>
                        <w:sz w:val="18"/>
                        <w:szCs w:val="18"/>
                      </w:rPr>
                      <w:t>499</w:t>
                    </w:r>
                    <w:r w:rsidRPr="0067372B">
                      <w:rPr>
                        <w:rFonts w:asciiTheme="minorEastAsia" w:eastAsiaTheme="minorEastAsia" w:hAnsiTheme="minorEastAsia" w:hint="eastAsia"/>
                        <w:sz w:val="18"/>
                        <w:szCs w:val="18"/>
                      </w:rPr>
                      <w:t>,</w:t>
                    </w:r>
                    <w:r w:rsidR="00330FAB" w:rsidRPr="0067372B">
                      <w:rPr>
                        <w:rFonts w:asciiTheme="minorEastAsia" w:eastAsiaTheme="minorEastAsia" w:hAnsiTheme="minorEastAsia" w:hint="eastAsia"/>
                        <w:sz w:val="18"/>
                        <w:szCs w:val="18"/>
                      </w:rPr>
                      <w:t>191</w:t>
                    </w:r>
                    <w:r w:rsidRPr="0067372B">
                      <w:rPr>
                        <w:rFonts w:asciiTheme="minorEastAsia" w:eastAsiaTheme="minorEastAsia" w:hAnsiTheme="minorEastAsia" w:hint="eastAsia"/>
                        <w:sz w:val="18"/>
                        <w:szCs w:val="18"/>
                      </w:rPr>
                      <w:t>.</w:t>
                    </w:r>
                    <w:r w:rsidR="00330FAB" w:rsidRPr="0067372B">
                      <w:rPr>
                        <w:rFonts w:asciiTheme="minorEastAsia" w:eastAsiaTheme="minorEastAsia" w:hAnsiTheme="minorEastAsia" w:hint="eastAsia"/>
                        <w:sz w:val="18"/>
                        <w:szCs w:val="18"/>
                      </w:rPr>
                      <w:t>00</w:t>
                    </w:r>
                  </w:p>
                </w:tc>
                <w:tc>
                  <w:tcPr>
                    <w:tcW w:w="1134" w:type="dxa"/>
                    <w:shd w:val="clear" w:color="auto" w:fill="auto"/>
                    <w:noWrap/>
                    <w:vAlign w:val="center"/>
                  </w:tcPr>
                  <w:p w:rsidR="00563BA9" w:rsidRPr="0067372B" w:rsidRDefault="00563BA9" w:rsidP="00F30ADF">
                    <w:pPr>
                      <w:widowControl/>
                      <w:jc w:val="right"/>
                      <w:rPr>
                        <w:rFonts w:asciiTheme="minorEastAsia" w:eastAsiaTheme="minorEastAsia" w:hAnsiTheme="minorEastAsia"/>
                        <w:kern w:val="0"/>
                        <w:sz w:val="18"/>
                        <w:szCs w:val="18"/>
                      </w:rPr>
                    </w:pPr>
                  </w:p>
                </w:tc>
                <w:tc>
                  <w:tcPr>
                    <w:tcW w:w="992" w:type="dxa"/>
                    <w:shd w:val="clear" w:color="auto" w:fill="auto"/>
                    <w:noWrap/>
                    <w:vAlign w:val="center"/>
                  </w:tcPr>
                  <w:p w:rsidR="00563BA9" w:rsidRPr="0067372B" w:rsidRDefault="00563BA9" w:rsidP="00F30ADF">
                    <w:pPr>
                      <w:widowControl/>
                      <w:jc w:val="right"/>
                      <w:rPr>
                        <w:rFonts w:asciiTheme="minorEastAsia" w:eastAsiaTheme="minorEastAsia" w:hAnsiTheme="minorEastAsia"/>
                        <w:kern w:val="0"/>
                        <w:sz w:val="18"/>
                        <w:szCs w:val="18"/>
                      </w:rPr>
                    </w:pPr>
                  </w:p>
                </w:tc>
                <w:tc>
                  <w:tcPr>
                    <w:tcW w:w="1224" w:type="dxa"/>
                    <w:shd w:val="clear" w:color="auto" w:fill="auto"/>
                    <w:noWrap/>
                    <w:vAlign w:val="center"/>
                  </w:tcPr>
                  <w:p w:rsidR="00563BA9" w:rsidRPr="0067372B" w:rsidRDefault="005B2DC2" w:rsidP="00F30ADF">
                    <w:pPr>
                      <w:widowControl/>
                      <w:jc w:val="righ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834,894.59</w:t>
                    </w:r>
                  </w:p>
                </w:tc>
                <w:tc>
                  <w:tcPr>
                    <w:tcW w:w="1338" w:type="dxa"/>
                    <w:shd w:val="clear" w:color="auto" w:fill="auto"/>
                    <w:noWrap/>
                    <w:vAlign w:val="center"/>
                  </w:tcPr>
                  <w:p w:rsidR="00563BA9" w:rsidRPr="0067372B" w:rsidRDefault="005B2DC2" w:rsidP="00F30ADF">
                    <w:pPr>
                      <w:widowControl/>
                      <w:jc w:val="righ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8,510,002.18</w:t>
                    </w:r>
                  </w:p>
                </w:tc>
              </w:tr>
            </w:tbl>
            <w:p w:rsidR="00877D2C" w:rsidRPr="0067372B" w:rsidRDefault="006A4C27">
              <w:pPr>
                <w:rPr>
                  <w:rFonts w:asciiTheme="minorEastAsia" w:eastAsiaTheme="minorEastAsia" w:hAnsiTheme="minorEastAsia"/>
                  <w:sz w:val="18"/>
                  <w:szCs w:val="18"/>
                </w:rPr>
              </w:pPr>
            </w:p>
          </w:sdtContent>
        </w:sdt>
      </w:sdtContent>
    </w:sdt>
    <w:p w:rsidR="00877D2C" w:rsidRDefault="005540A0" w:rsidP="00B176E2">
      <w:pPr>
        <w:pStyle w:val="3"/>
        <w:numPr>
          <w:ilvl w:val="0"/>
          <w:numId w:val="111"/>
        </w:numPr>
        <w:rPr>
          <w:rFonts w:ascii="宋体" w:hAnsi="宋体" w:cs="Arial"/>
          <w:szCs w:val="21"/>
        </w:rPr>
      </w:pPr>
      <w:r>
        <w:rPr>
          <w:rFonts w:ascii="宋体" w:hAnsi="宋体" w:cs="Arial" w:hint="eastAsia"/>
          <w:szCs w:val="21"/>
        </w:rPr>
        <w:t>关联方应收应付款项</w:t>
      </w:r>
    </w:p>
    <w:sdt>
      <w:sdtPr>
        <w:rPr>
          <w:rFonts w:ascii="宋体" w:eastAsia="宋体" w:hAnsi="宋体" w:cs="Arial" w:hint="eastAsia"/>
          <w:b w:val="0"/>
          <w:bCs w:val="0"/>
          <w:kern w:val="0"/>
          <w:szCs w:val="21"/>
        </w:rPr>
        <w:alias w:val="模块:上市公司应收关联方款项"/>
        <w:tag w:val="_SEC_7fd751377539429292ed4eb39a787549"/>
        <w:id w:val="916510973"/>
        <w:lock w:val="sdtLocked"/>
        <w:placeholder>
          <w:docPart w:val="GBC22222222222222222222222222222"/>
        </w:placeholder>
      </w:sdtPr>
      <w:sdtEndPr>
        <w:rPr>
          <w:rFonts w:ascii="仿宋_GB2312" w:eastAsia="仿宋_GB2312" w:hAnsiTheme="minorHAnsi" w:cstheme="minorBidi"/>
          <w:kern w:val="2"/>
        </w:rPr>
      </w:sdtEndPr>
      <w:sdtContent>
        <w:p w:rsidR="00877D2C" w:rsidRDefault="005540A0" w:rsidP="00B176E2">
          <w:pPr>
            <w:pStyle w:val="4"/>
            <w:numPr>
              <w:ilvl w:val="3"/>
              <w:numId w:val="113"/>
            </w:numPr>
            <w:ind w:left="424" w:hangingChars="202" w:hanging="424"/>
            <w:rPr>
              <w:rFonts w:ascii="宋体" w:hAnsi="宋体" w:cs="Arial"/>
              <w:szCs w:val="21"/>
            </w:rPr>
          </w:pPr>
          <w:r>
            <w:rPr>
              <w:rFonts w:hint="eastAsia"/>
            </w:rPr>
            <w:t>应收项目</w:t>
          </w:r>
        </w:p>
        <w:sdt>
          <w:sdtPr>
            <w:rPr>
              <w:rFonts w:hint="eastAsia"/>
            </w:rPr>
            <w:alias w:val="是否适用：应收项目[双击切换]"/>
            <w:tag w:val="_GBC_4ae94d538d2e44ae839d59a1751a6d01"/>
            <w:id w:val="1136065909"/>
            <w:lock w:val="sdtLocked"/>
            <w:placeholder>
              <w:docPart w:val="GBC22222222222222222222222222222"/>
            </w:placeholder>
          </w:sdtPr>
          <w:sdtContent>
            <w:p w:rsidR="00877D2C" w:rsidRDefault="006A4C27">
              <w:r>
                <w:fldChar w:fldCharType="begin"/>
              </w:r>
              <w:r w:rsidR="00563BA9">
                <w:rPr>
                  <w:rFonts w:hint="eastAsia"/>
                </w:rPr>
                <w:instrText xml:space="preserve"> MACROBUTTON  SnrToggleCheckbox </w:instrText>
              </w:r>
              <w:r w:rsidR="00563BA9">
                <w:rPr>
                  <w:rFonts w:hint="eastAsia"/>
                </w:rPr>
                <w:instrText>√适用</w:instrText>
              </w:r>
              <w:r w:rsidR="00563BA9">
                <w:rPr>
                  <w:rFonts w:hint="eastAsia"/>
                </w:rPr>
                <w:instrText xml:space="preserve">  </w:instrText>
              </w:r>
              <w:r>
                <w:fldChar w:fldCharType="end"/>
              </w:r>
              <w:r>
                <w:fldChar w:fldCharType="begin"/>
              </w:r>
              <w:r w:rsidR="00563BA9">
                <w:rPr>
                  <w:rFonts w:hint="eastAsia"/>
                </w:rPr>
                <w:instrText xml:space="preserve"> MACROBUTTON  SnrToggleCheckbox </w:instrText>
              </w:r>
              <w:r w:rsidR="00563BA9">
                <w:rPr>
                  <w:rFonts w:hint="eastAsia"/>
                </w:rPr>
                <w:instrText>□不适用</w:instrText>
              </w:r>
              <w:r w:rsidR="00563BA9">
                <w:rPr>
                  <w:rFonts w:hint="eastAsia"/>
                </w:rPr>
                <w:instrText xml:space="preserve"> </w:instrText>
              </w:r>
              <w:r>
                <w:fldChar w:fldCharType="end"/>
              </w:r>
            </w:p>
          </w:sdtContent>
        </w:sdt>
        <w:p w:rsidR="00877D2C" w:rsidRDefault="005540A0">
          <w:pPr>
            <w:jc w:val="right"/>
          </w:pPr>
          <w:r>
            <w:rPr>
              <w:rFonts w:hint="eastAsia"/>
            </w:rPr>
            <w:t>单位</w:t>
          </w:r>
          <w:r>
            <w:rPr>
              <w:rFonts w:hint="eastAsia"/>
            </w:rPr>
            <w:t>:</w:t>
          </w:r>
          <w:sdt>
            <w:sdtPr>
              <w:rPr>
                <w:rFonts w:hint="eastAsia"/>
              </w:rPr>
              <w:alias w:val="单位：上市公司应收关联方款项"/>
              <w:tag w:val="_GBC_83968b233566404db428b085bcb695b8"/>
              <w:id w:val="-1058003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r>
            <w:rPr>
              <w:rFonts w:hint="eastAsia"/>
            </w:rPr>
            <w:t>:</w:t>
          </w:r>
          <w:sdt>
            <w:sdtPr>
              <w:rPr>
                <w:rFonts w:hint="eastAsia"/>
              </w:rPr>
              <w:alias w:val="币种：上市公司应收关联方款项"/>
              <w:tag w:val="_GBC_546206ef37784e9ca5284158e64b95dc"/>
              <w:id w:val="10285322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2127"/>
            <w:gridCol w:w="1415"/>
            <w:gridCol w:w="1419"/>
            <w:gridCol w:w="1417"/>
            <w:gridCol w:w="1428"/>
          </w:tblGrid>
          <w:tr w:rsidR="0067372B" w:rsidTr="0067372B">
            <w:trPr>
              <w:trHeight w:val="170"/>
            </w:trPr>
            <w:sdt>
              <w:sdtPr>
                <w:rPr>
                  <w:rFonts w:asciiTheme="minorEastAsia" w:hAnsiTheme="minorEastAsia"/>
                  <w:sz w:val="18"/>
                  <w:szCs w:val="18"/>
                </w:rPr>
                <w:tag w:val="_PLD_c0c6dc2d23f94f929199b42c584f57ca"/>
                <w:id w:val="1239701"/>
                <w:lock w:val="sdtLocked"/>
              </w:sdtPr>
              <w:sdtContent>
                <w:tc>
                  <w:tcPr>
                    <w:tcW w:w="687" w:type="pct"/>
                    <w:vMerge w:val="restart"/>
                    <w:tcBorders>
                      <w:top w:val="single" w:sz="4" w:space="0" w:color="auto"/>
                      <w:left w:val="single" w:sz="4" w:space="0" w:color="auto"/>
                      <w:right w:val="single" w:sz="4" w:space="0" w:color="auto"/>
                    </w:tcBorders>
                    <w:vAlign w:val="center"/>
                  </w:tcPr>
                  <w:p w:rsidR="00130EC4" w:rsidRPr="00563BA9" w:rsidRDefault="00130EC4" w:rsidP="00F30ADF">
                    <w:pPr>
                      <w:jc w:val="center"/>
                      <w:rPr>
                        <w:rFonts w:asciiTheme="minorEastAsia" w:hAnsiTheme="minorEastAsia"/>
                        <w:sz w:val="18"/>
                        <w:szCs w:val="18"/>
                      </w:rPr>
                    </w:pPr>
                    <w:r w:rsidRPr="00563BA9">
                      <w:rPr>
                        <w:rFonts w:asciiTheme="minorEastAsia" w:hAnsiTheme="minorEastAsia" w:hint="eastAsia"/>
                        <w:sz w:val="18"/>
                        <w:szCs w:val="18"/>
                      </w:rPr>
                      <w:t>项目名称</w:t>
                    </w:r>
                  </w:p>
                </w:tc>
              </w:sdtContent>
            </w:sdt>
            <w:sdt>
              <w:sdtPr>
                <w:rPr>
                  <w:rFonts w:asciiTheme="minorEastAsia" w:hAnsiTheme="minorEastAsia"/>
                  <w:sz w:val="18"/>
                  <w:szCs w:val="18"/>
                </w:rPr>
                <w:tag w:val="_PLD_56aedf077d5c4d3b814d04d193f71af7"/>
                <w:id w:val="1239702"/>
                <w:lock w:val="sdtLocked"/>
              </w:sdtPr>
              <w:sdtContent>
                <w:tc>
                  <w:tcPr>
                    <w:tcW w:w="1175" w:type="pct"/>
                    <w:vMerge w:val="restart"/>
                    <w:tcBorders>
                      <w:top w:val="single" w:sz="4" w:space="0" w:color="auto"/>
                      <w:left w:val="single" w:sz="4" w:space="0" w:color="auto"/>
                      <w:right w:val="single" w:sz="4" w:space="0" w:color="auto"/>
                    </w:tcBorders>
                    <w:vAlign w:val="center"/>
                  </w:tcPr>
                  <w:p w:rsidR="00130EC4" w:rsidRPr="00563BA9" w:rsidRDefault="00130EC4" w:rsidP="00F30ADF">
                    <w:pPr>
                      <w:jc w:val="center"/>
                      <w:rPr>
                        <w:rFonts w:asciiTheme="minorEastAsia" w:hAnsiTheme="minorEastAsia"/>
                        <w:sz w:val="18"/>
                        <w:szCs w:val="18"/>
                      </w:rPr>
                    </w:pPr>
                    <w:r w:rsidRPr="00563BA9">
                      <w:rPr>
                        <w:rFonts w:asciiTheme="minorEastAsia" w:hAnsiTheme="minorEastAsia" w:hint="eastAsia"/>
                        <w:sz w:val="18"/>
                        <w:szCs w:val="18"/>
                      </w:rPr>
                      <w:t>关联方</w:t>
                    </w:r>
                  </w:p>
                </w:tc>
              </w:sdtContent>
            </w:sdt>
            <w:sdt>
              <w:sdtPr>
                <w:rPr>
                  <w:rFonts w:asciiTheme="minorEastAsia" w:hAnsiTheme="minorEastAsia"/>
                  <w:sz w:val="18"/>
                  <w:szCs w:val="18"/>
                </w:rPr>
                <w:tag w:val="_PLD_e8867e7b52fb42f4b447e445a20beebc"/>
                <w:id w:val="1239703"/>
                <w:lock w:val="sdtLocked"/>
              </w:sdtPr>
              <w:sdtContent>
                <w:tc>
                  <w:tcPr>
                    <w:tcW w:w="1566" w:type="pct"/>
                    <w:gridSpan w:val="2"/>
                    <w:tcBorders>
                      <w:top w:val="single" w:sz="4" w:space="0" w:color="auto"/>
                      <w:left w:val="single" w:sz="4" w:space="0" w:color="auto"/>
                      <w:bottom w:val="single" w:sz="4" w:space="0" w:color="auto"/>
                      <w:right w:val="single" w:sz="4" w:space="0" w:color="auto"/>
                    </w:tcBorders>
                    <w:vAlign w:val="center"/>
                  </w:tcPr>
                  <w:p w:rsidR="00130EC4" w:rsidRPr="00563BA9" w:rsidRDefault="00130EC4" w:rsidP="00F30ADF">
                    <w:pPr>
                      <w:jc w:val="center"/>
                      <w:rPr>
                        <w:rFonts w:asciiTheme="minorEastAsia" w:hAnsiTheme="minorEastAsia"/>
                        <w:sz w:val="18"/>
                        <w:szCs w:val="18"/>
                      </w:rPr>
                    </w:pPr>
                    <w:r w:rsidRPr="00563BA9">
                      <w:rPr>
                        <w:rFonts w:asciiTheme="minorEastAsia" w:hAnsiTheme="minorEastAsia" w:hint="eastAsia"/>
                        <w:sz w:val="18"/>
                        <w:szCs w:val="18"/>
                      </w:rPr>
                      <w:t>期末余额</w:t>
                    </w:r>
                  </w:p>
                </w:tc>
              </w:sdtContent>
            </w:sdt>
            <w:sdt>
              <w:sdtPr>
                <w:rPr>
                  <w:rFonts w:asciiTheme="minorEastAsia" w:hAnsiTheme="minorEastAsia"/>
                  <w:sz w:val="18"/>
                  <w:szCs w:val="18"/>
                </w:rPr>
                <w:tag w:val="_PLD_6a4888e558004037a5faac678bea523c"/>
                <w:id w:val="1239704"/>
                <w:lock w:val="sdtLocked"/>
              </w:sdtPr>
              <w:sdtContent>
                <w:tc>
                  <w:tcPr>
                    <w:tcW w:w="1572" w:type="pct"/>
                    <w:gridSpan w:val="2"/>
                    <w:tcBorders>
                      <w:top w:val="single" w:sz="4" w:space="0" w:color="auto"/>
                      <w:left w:val="single" w:sz="4" w:space="0" w:color="auto"/>
                      <w:bottom w:val="single" w:sz="4" w:space="0" w:color="auto"/>
                      <w:right w:val="single" w:sz="4" w:space="0" w:color="auto"/>
                    </w:tcBorders>
                    <w:vAlign w:val="center"/>
                  </w:tcPr>
                  <w:p w:rsidR="00130EC4" w:rsidRPr="00563BA9" w:rsidRDefault="00130EC4" w:rsidP="00F30ADF">
                    <w:pPr>
                      <w:jc w:val="center"/>
                      <w:rPr>
                        <w:rFonts w:asciiTheme="minorEastAsia" w:hAnsiTheme="minorEastAsia"/>
                        <w:sz w:val="18"/>
                        <w:szCs w:val="18"/>
                      </w:rPr>
                    </w:pPr>
                    <w:r w:rsidRPr="00563BA9">
                      <w:rPr>
                        <w:rFonts w:asciiTheme="minorEastAsia" w:hAnsiTheme="minorEastAsia" w:hint="eastAsia"/>
                        <w:sz w:val="18"/>
                        <w:szCs w:val="18"/>
                      </w:rPr>
                      <w:t>期初余额</w:t>
                    </w:r>
                  </w:p>
                </w:tc>
              </w:sdtContent>
            </w:sdt>
          </w:tr>
          <w:tr w:rsidR="0067372B" w:rsidTr="00D82F14">
            <w:trPr>
              <w:trHeight w:val="170"/>
            </w:trPr>
            <w:tc>
              <w:tcPr>
                <w:tcW w:w="687" w:type="pct"/>
                <w:vMerge/>
                <w:tcBorders>
                  <w:left w:val="single" w:sz="4" w:space="0" w:color="auto"/>
                  <w:bottom w:val="single" w:sz="4" w:space="0" w:color="auto"/>
                  <w:right w:val="single" w:sz="4" w:space="0" w:color="auto"/>
                </w:tcBorders>
                <w:vAlign w:val="center"/>
              </w:tcPr>
              <w:p w:rsidR="00130EC4" w:rsidRPr="00563BA9" w:rsidRDefault="00130EC4" w:rsidP="00F30ADF">
                <w:pPr>
                  <w:jc w:val="center"/>
                  <w:rPr>
                    <w:rFonts w:asciiTheme="minorEastAsia" w:hAnsiTheme="minorEastAsia"/>
                    <w:sz w:val="18"/>
                    <w:szCs w:val="18"/>
                  </w:rPr>
                </w:pPr>
              </w:p>
            </w:tc>
            <w:tc>
              <w:tcPr>
                <w:tcW w:w="1175" w:type="pct"/>
                <w:vMerge/>
                <w:tcBorders>
                  <w:left w:val="single" w:sz="4" w:space="0" w:color="auto"/>
                  <w:bottom w:val="single" w:sz="4" w:space="0" w:color="auto"/>
                  <w:right w:val="single" w:sz="4" w:space="0" w:color="auto"/>
                </w:tcBorders>
                <w:vAlign w:val="center"/>
              </w:tcPr>
              <w:p w:rsidR="00130EC4" w:rsidRPr="00563BA9" w:rsidRDefault="00130EC4" w:rsidP="00F30ADF">
                <w:pPr>
                  <w:jc w:val="center"/>
                  <w:rPr>
                    <w:rFonts w:asciiTheme="minorEastAsia" w:hAnsiTheme="minorEastAsia"/>
                    <w:sz w:val="18"/>
                    <w:szCs w:val="18"/>
                  </w:rPr>
                </w:pPr>
              </w:p>
            </w:tc>
            <w:sdt>
              <w:sdtPr>
                <w:rPr>
                  <w:rFonts w:asciiTheme="minorEastAsia" w:hAnsiTheme="minorEastAsia"/>
                  <w:sz w:val="18"/>
                  <w:szCs w:val="18"/>
                </w:rPr>
                <w:tag w:val="_PLD_0545f54235344f978e1e8356e1b05042"/>
                <w:id w:val="1239705"/>
                <w:lock w:val="sdtLocked"/>
              </w:sdtPr>
              <w:sdtContent>
                <w:tc>
                  <w:tcPr>
                    <w:tcW w:w="782" w:type="pct"/>
                    <w:tcBorders>
                      <w:top w:val="single" w:sz="4" w:space="0" w:color="auto"/>
                      <w:left w:val="single" w:sz="4" w:space="0" w:color="auto"/>
                      <w:bottom w:val="single" w:sz="4" w:space="0" w:color="auto"/>
                      <w:right w:val="single" w:sz="4" w:space="0" w:color="auto"/>
                    </w:tcBorders>
                    <w:vAlign w:val="center"/>
                  </w:tcPr>
                  <w:p w:rsidR="00130EC4" w:rsidRPr="00563BA9" w:rsidRDefault="00130EC4" w:rsidP="00F30ADF">
                    <w:pPr>
                      <w:jc w:val="center"/>
                      <w:rPr>
                        <w:rFonts w:asciiTheme="minorEastAsia" w:hAnsiTheme="minorEastAsia"/>
                        <w:sz w:val="18"/>
                        <w:szCs w:val="18"/>
                      </w:rPr>
                    </w:pPr>
                    <w:r w:rsidRPr="00563BA9">
                      <w:rPr>
                        <w:rFonts w:asciiTheme="minorEastAsia" w:hAnsiTheme="minorEastAsia" w:hint="eastAsia"/>
                        <w:sz w:val="18"/>
                        <w:szCs w:val="18"/>
                      </w:rPr>
                      <w:t>账面余额</w:t>
                    </w:r>
                  </w:p>
                </w:tc>
              </w:sdtContent>
            </w:sdt>
            <w:sdt>
              <w:sdtPr>
                <w:rPr>
                  <w:rFonts w:asciiTheme="minorEastAsia" w:hAnsiTheme="minorEastAsia"/>
                  <w:sz w:val="18"/>
                  <w:szCs w:val="18"/>
                </w:rPr>
                <w:tag w:val="_PLD_9e6982f3b5cd46e9b3be23eda364cd7a"/>
                <w:id w:val="1239706"/>
                <w:lock w:val="sdtLocked"/>
              </w:sdtPr>
              <w:sdtContent>
                <w:tc>
                  <w:tcPr>
                    <w:tcW w:w="784" w:type="pct"/>
                    <w:tcBorders>
                      <w:top w:val="single" w:sz="4" w:space="0" w:color="auto"/>
                      <w:left w:val="single" w:sz="4" w:space="0" w:color="auto"/>
                      <w:bottom w:val="single" w:sz="4" w:space="0" w:color="auto"/>
                      <w:right w:val="single" w:sz="4" w:space="0" w:color="auto"/>
                    </w:tcBorders>
                    <w:vAlign w:val="center"/>
                  </w:tcPr>
                  <w:p w:rsidR="00130EC4" w:rsidRPr="00563BA9" w:rsidRDefault="00130EC4" w:rsidP="00F30ADF">
                    <w:pPr>
                      <w:jc w:val="center"/>
                      <w:rPr>
                        <w:rFonts w:asciiTheme="minorEastAsia" w:hAnsiTheme="minorEastAsia"/>
                        <w:sz w:val="18"/>
                        <w:szCs w:val="18"/>
                      </w:rPr>
                    </w:pPr>
                    <w:r w:rsidRPr="00563BA9">
                      <w:rPr>
                        <w:rFonts w:asciiTheme="minorEastAsia" w:hAnsiTheme="minorEastAsia" w:hint="eastAsia"/>
                        <w:sz w:val="18"/>
                        <w:szCs w:val="18"/>
                      </w:rPr>
                      <w:t>坏账准备</w:t>
                    </w:r>
                  </w:p>
                </w:tc>
              </w:sdtContent>
            </w:sdt>
            <w:sdt>
              <w:sdtPr>
                <w:rPr>
                  <w:rFonts w:asciiTheme="minorEastAsia" w:hAnsiTheme="minorEastAsia"/>
                  <w:sz w:val="18"/>
                  <w:szCs w:val="18"/>
                </w:rPr>
                <w:tag w:val="_PLD_5c8e0a4ac99e4539bea932f77317d8de"/>
                <w:id w:val="1239707"/>
                <w:lock w:val="sdtLocked"/>
              </w:sdtPr>
              <w:sdtContent>
                <w:tc>
                  <w:tcPr>
                    <w:tcW w:w="783" w:type="pct"/>
                    <w:tcBorders>
                      <w:top w:val="single" w:sz="4" w:space="0" w:color="auto"/>
                      <w:left w:val="single" w:sz="4" w:space="0" w:color="auto"/>
                      <w:bottom w:val="single" w:sz="4" w:space="0" w:color="auto"/>
                      <w:right w:val="single" w:sz="4" w:space="0" w:color="auto"/>
                    </w:tcBorders>
                    <w:vAlign w:val="center"/>
                  </w:tcPr>
                  <w:p w:rsidR="00130EC4" w:rsidRPr="00563BA9" w:rsidRDefault="00130EC4" w:rsidP="00F30ADF">
                    <w:pPr>
                      <w:jc w:val="center"/>
                      <w:rPr>
                        <w:rFonts w:asciiTheme="minorEastAsia" w:hAnsiTheme="minorEastAsia"/>
                        <w:sz w:val="18"/>
                        <w:szCs w:val="18"/>
                      </w:rPr>
                    </w:pPr>
                    <w:r w:rsidRPr="00563BA9">
                      <w:rPr>
                        <w:rFonts w:asciiTheme="minorEastAsia" w:hAnsiTheme="minorEastAsia" w:hint="eastAsia"/>
                        <w:sz w:val="18"/>
                        <w:szCs w:val="18"/>
                      </w:rPr>
                      <w:t>账面余额</w:t>
                    </w:r>
                  </w:p>
                </w:tc>
              </w:sdtContent>
            </w:sdt>
            <w:sdt>
              <w:sdtPr>
                <w:rPr>
                  <w:rFonts w:asciiTheme="minorEastAsia" w:hAnsiTheme="minorEastAsia"/>
                  <w:sz w:val="18"/>
                  <w:szCs w:val="18"/>
                </w:rPr>
                <w:tag w:val="_PLD_c5afa9908d794831a4bc715802a1061d"/>
                <w:id w:val="1239708"/>
                <w:lock w:val="sdtLocked"/>
              </w:sdtPr>
              <w:sdtContent>
                <w:tc>
                  <w:tcPr>
                    <w:tcW w:w="789" w:type="pct"/>
                    <w:tcBorders>
                      <w:top w:val="single" w:sz="4" w:space="0" w:color="auto"/>
                      <w:left w:val="single" w:sz="4" w:space="0" w:color="auto"/>
                      <w:bottom w:val="single" w:sz="4" w:space="0" w:color="auto"/>
                      <w:right w:val="single" w:sz="4" w:space="0" w:color="auto"/>
                    </w:tcBorders>
                    <w:vAlign w:val="center"/>
                  </w:tcPr>
                  <w:p w:rsidR="00130EC4" w:rsidRPr="00563BA9" w:rsidRDefault="00130EC4" w:rsidP="00F30ADF">
                    <w:pPr>
                      <w:jc w:val="center"/>
                      <w:rPr>
                        <w:rFonts w:asciiTheme="minorEastAsia" w:hAnsiTheme="minorEastAsia"/>
                        <w:sz w:val="18"/>
                        <w:szCs w:val="18"/>
                      </w:rPr>
                    </w:pPr>
                    <w:r w:rsidRPr="00563BA9">
                      <w:rPr>
                        <w:rFonts w:asciiTheme="minorEastAsia" w:hAnsiTheme="minorEastAsia" w:hint="eastAsia"/>
                        <w:sz w:val="18"/>
                        <w:szCs w:val="18"/>
                      </w:rPr>
                      <w:t>坏账准备</w:t>
                    </w:r>
                  </w:p>
                </w:tc>
              </w:sdtContent>
            </w:sdt>
          </w:tr>
          <w:sdt>
            <w:sdtPr>
              <w:rPr>
                <w:rFonts w:asciiTheme="minorEastAsia" w:eastAsiaTheme="minorEastAsia" w:hAnsiTheme="minorEastAsia" w:hint="eastAsia"/>
                <w:sz w:val="18"/>
                <w:szCs w:val="18"/>
              </w:rPr>
              <w:alias w:val="上市公司应收关联方款项明细"/>
              <w:tag w:val="_TUP_d4126a8f8e414ce2b32aead159dba06a"/>
              <w:id w:val="1239709"/>
              <w:lock w:val="sdtLocked"/>
            </w:sdtPr>
            <w:sdtContent>
              <w:tr w:rsidR="0067372B" w:rsidTr="00D82F14">
                <w:trPr>
                  <w:trHeight w:val="170"/>
                </w:trPr>
                <w:tc>
                  <w:tcPr>
                    <w:tcW w:w="687" w:type="pct"/>
                    <w:tcBorders>
                      <w:top w:val="single" w:sz="4" w:space="0" w:color="auto"/>
                      <w:left w:val="single" w:sz="4" w:space="0" w:color="auto"/>
                      <w:bottom w:val="single" w:sz="4" w:space="0" w:color="auto"/>
                      <w:right w:val="single" w:sz="4" w:space="0" w:color="auto"/>
                    </w:tcBorders>
                    <w:vAlign w:val="center"/>
                  </w:tcPr>
                  <w:p w:rsidR="00130EC4" w:rsidRPr="00130EC4" w:rsidRDefault="00130EC4" w:rsidP="00F30ADF">
                    <w:pPr>
                      <w:autoSpaceDE w:val="0"/>
                      <w:autoSpaceDN w:val="0"/>
                      <w:adjustRightInd w:val="0"/>
                      <w:rPr>
                        <w:rFonts w:asciiTheme="minorEastAsia" w:eastAsiaTheme="minorEastAsia" w:hAnsiTheme="minorEastAsia"/>
                        <w:sz w:val="18"/>
                        <w:szCs w:val="18"/>
                      </w:rPr>
                    </w:pPr>
                    <w:r w:rsidRPr="00130EC4">
                      <w:rPr>
                        <w:rFonts w:asciiTheme="minorEastAsia" w:eastAsiaTheme="minorEastAsia" w:hAnsiTheme="minorEastAsia"/>
                        <w:sz w:val="18"/>
                        <w:szCs w:val="18"/>
                      </w:rPr>
                      <w:t>应收账款</w:t>
                    </w:r>
                  </w:p>
                </w:tc>
                <w:tc>
                  <w:tcPr>
                    <w:tcW w:w="1175"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rPr>
                        <w:rFonts w:asciiTheme="minorEastAsia" w:eastAsiaTheme="minorEastAsia" w:hAnsiTheme="minorEastAsia"/>
                        <w:sz w:val="18"/>
                        <w:szCs w:val="18"/>
                      </w:rPr>
                    </w:pPr>
                    <w:r w:rsidRPr="00130EC4">
                      <w:rPr>
                        <w:rFonts w:asciiTheme="minorEastAsia" w:eastAsiaTheme="minorEastAsia" w:hAnsiTheme="minorEastAsia"/>
                        <w:sz w:val="18"/>
                        <w:szCs w:val="18"/>
                      </w:rPr>
                      <w:t>昆山龙梦电子科技有限公司</w:t>
                    </w:r>
                  </w:p>
                </w:tc>
                <w:tc>
                  <w:tcPr>
                    <w:tcW w:w="782"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jc w:val="right"/>
                      <w:rPr>
                        <w:rFonts w:asciiTheme="minorEastAsia" w:eastAsiaTheme="minorEastAsia" w:hAnsiTheme="minorEastAsia"/>
                        <w:sz w:val="18"/>
                        <w:szCs w:val="18"/>
                      </w:rPr>
                    </w:pPr>
                    <w:r w:rsidRPr="00130EC4">
                      <w:rPr>
                        <w:rFonts w:asciiTheme="minorEastAsia" w:eastAsiaTheme="minorEastAsia" w:hAnsiTheme="minorEastAsia"/>
                        <w:sz w:val="18"/>
                        <w:szCs w:val="18"/>
                      </w:rPr>
                      <w:t>18,963,628.87</w:t>
                    </w:r>
                  </w:p>
                </w:tc>
                <w:tc>
                  <w:tcPr>
                    <w:tcW w:w="784"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jc w:val="right"/>
                      <w:rPr>
                        <w:rFonts w:asciiTheme="minorEastAsia" w:eastAsiaTheme="minorEastAsia" w:hAnsiTheme="minorEastAsia"/>
                        <w:sz w:val="18"/>
                        <w:szCs w:val="18"/>
                      </w:rPr>
                    </w:pPr>
                    <w:r w:rsidRPr="00130EC4">
                      <w:rPr>
                        <w:rFonts w:asciiTheme="minorEastAsia" w:eastAsiaTheme="minorEastAsia" w:hAnsiTheme="minorEastAsia"/>
                        <w:sz w:val="18"/>
                        <w:szCs w:val="18"/>
                      </w:rPr>
                      <w:t>18,963,628.87</w:t>
                    </w:r>
                  </w:p>
                </w:tc>
                <w:tc>
                  <w:tcPr>
                    <w:tcW w:w="783"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jc w:val="right"/>
                      <w:rPr>
                        <w:rFonts w:asciiTheme="minorEastAsia" w:eastAsiaTheme="minorEastAsia" w:hAnsiTheme="minorEastAsia"/>
                        <w:sz w:val="18"/>
                        <w:szCs w:val="18"/>
                      </w:rPr>
                    </w:pPr>
                    <w:r w:rsidRPr="00130EC4">
                      <w:rPr>
                        <w:rFonts w:asciiTheme="minorEastAsia" w:eastAsiaTheme="minorEastAsia" w:hAnsiTheme="minorEastAsia"/>
                        <w:sz w:val="18"/>
                        <w:szCs w:val="18"/>
                      </w:rPr>
                      <w:t>21,843,095.02</w:t>
                    </w:r>
                  </w:p>
                </w:tc>
                <w:tc>
                  <w:tcPr>
                    <w:tcW w:w="789"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jc w:val="right"/>
                      <w:rPr>
                        <w:rFonts w:asciiTheme="minorEastAsia" w:eastAsiaTheme="minorEastAsia" w:hAnsiTheme="minorEastAsia"/>
                        <w:sz w:val="18"/>
                        <w:szCs w:val="18"/>
                      </w:rPr>
                    </w:pPr>
                    <w:r w:rsidRPr="00130EC4">
                      <w:rPr>
                        <w:rFonts w:asciiTheme="minorEastAsia" w:eastAsiaTheme="minorEastAsia" w:hAnsiTheme="minorEastAsia"/>
                        <w:sz w:val="18"/>
                        <w:szCs w:val="18"/>
                      </w:rPr>
                      <w:t>4,741,414.48</w:t>
                    </w:r>
                  </w:p>
                </w:tc>
              </w:tr>
            </w:sdtContent>
          </w:sdt>
          <w:sdt>
            <w:sdtPr>
              <w:rPr>
                <w:rFonts w:asciiTheme="minorEastAsia" w:eastAsiaTheme="minorEastAsia" w:hAnsiTheme="minorEastAsia" w:hint="eastAsia"/>
                <w:sz w:val="18"/>
                <w:szCs w:val="18"/>
              </w:rPr>
              <w:alias w:val="上市公司应收关联方款项明细"/>
              <w:tag w:val="_TUP_d4126a8f8e414ce2b32aead159dba06a"/>
              <w:id w:val="1239710"/>
              <w:lock w:val="sdtLocked"/>
            </w:sdtPr>
            <w:sdtContent>
              <w:tr w:rsidR="0067372B" w:rsidTr="00D82F14">
                <w:trPr>
                  <w:trHeight w:val="170"/>
                </w:trPr>
                <w:tc>
                  <w:tcPr>
                    <w:tcW w:w="687" w:type="pct"/>
                    <w:tcBorders>
                      <w:top w:val="single" w:sz="4" w:space="0" w:color="auto"/>
                      <w:left w:val="single" w:sz="4" w:space="0" w:color="auto"/>
                      <w:bottom w:val="single" w:sz="4" w:space="0" w:color="auto"/>
                      <w:right w:val="single" w:sz="4" w:space="0" w:color="auto"/>
                    </w:tcBorders>
                    <w:vAlign w:val="center"/>
                  </w:tcPr>
                  <w:p w:rsidR="00130EC4" w:rsidRPr="00130EC4" w:rsidRDefault="00130EC4" w:rsidP="00F30ADF">
                    <w:pPr>
                      <w:autoSpaceDE w:val="0"/>
                      <w:autoSpaceDN w:val="0"/>
                      <w:adjustRightInd w:val="0"/>
                      <w:rPr>
                        <w:rFonts w:asciiTheme="minorEastAsia" w:eastAsiaTheme="minorEastAsia" w:hAnsiTheme="minorEastAsia"/>
                        <w:sz w:val="18"/>
                        <w:szCs w:val="18"/>
                      </w:rPr>
                    </w:pPr>
                    <w:r w:rsidRPr="00130EC4">
                      <w:rPr>
                        <w:rFonts w:asciiTheme="minorEastAsia" w:eastAsiaTheme="minorEastAsia" w:hAnsiTheme="minorEastAsia"/>
                        <w:sz w:val="18"/>
                        <w:szCs w:val="18"/>
                      </w:rPr>
                      <w:t>应收账款</w:t>
                    </w:r>
                  </w:p>
                </w:tc>
                <w:tc>
                  <w:tcPr>
                    <w:tcW w:w="1175"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rPr>
                        <w:rFonts w:asciiTheme="minorEastAsia" w:eastAsiaTheme="minorEastAsia" w:hAnsiTheme="minorEastAsia"/>
                        <w:sz w:val="18"/>
                        <w:szCs w:val="18"/>
                      </w:rPr>
                    </w:pPr>
                    <w:r w:rsidRPr="00130EC4">
                      <w:rPr>
                        <w:rFonts w:asciiTheme="minorEastAsia" w:eastAsiaTheme="minorEastAsia" w:hAnsiTheme="minorEastAsia"/>
                        <w:sz w:val="18"/>
                        <w:szCs w:val="18"/>
                      </w:rPr>
                      <w:t>黄山金马科技有限公司</w:t>
                    </w:r>
                  </w:p>
                </w:tc>
                <w:tc>
                  <w:tcPr>
                    <w:tcW w:w="782"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jc w:val="right"/>
                      <w:rPr>
                        <w:rFonts w:asciiTheme="minorEastAsia" w:eastAsiaTheme="minorEastAsia" w:hAnsiTheme="minorEastAsia"/>
                        <w:sz w:val="18"/>
                        <w:szCs w:val="18"/>
                      </w:rPr>
                    </w:pPr>
                    <w:r w:rsidRPr="00130EC4">
                      <w:rPr>
                        <w:rFonts w:asciiTheme="minorEastAsia" w:eastAsiaTheme="minorEastAsia" w:hAnsiTheme="minorEastAsia"/>
                        <w:sz w:val="18"/>
                        <w:szCs w:val="18"/>
                      </w:rPr>
                      <w:t>4,000.00</w:t>
                    </w:r>
                  </w:p>
                </w:tc>
                <w:tc>
                  <w:tcPr>
                    <w:tcW w:w="784"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jc w:val="right"/>
                      <w:rPr>
                        <w:rFonts w:asciiTheme="minorEastAsia" w:eastAsiaTheme="minorEastAsia" w:hAnsiTheme="minorEastAsia"/>
                        <w:sz w:val="18"/>
                        <w:szCs w:val="18"/>
                      </w:rPr>
                    </w:pPr>
                    <w:r w:rsidRPr="00130EC4">
                      <w:rPr>
                        <w:rFonts w:asciiTheme="minorEastAsia" w:eastAsiaTheme="minorEastAsia" w:hAnsiTheme="minorEastAsia"/>
                        <w:sz w:val="18"/>
                        <w:szCs w:val="18"/>
                      </w:rPr>
                      <w:t>200.00</w:t>
                    </w:r>
                  </w:p>
                </w:tc>
                <w:tc>
                  <w:tcPr>
                    <w:tcW w:w="783"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jc w:val="right"/>
                      <w:rPr>
                        <w:rFonts w:asciiTheme="minorEastAsia" w:eastAsiaTheme="minorEastAsia" w:hAnsiTheme="minorEastAsia"/>
                        <w:sz w:val="18"/>
                        <w:szCs w:val="18"/>
                      </w:rPr>
                    </w:pPr>
                    <w:r w:rsidRPr="00130EC4">
                      <w:rPr>
                        <w:rFonts w:asciiTheme="minorEastAsia" w:eastAsiaTheme="minorEastAsia" w:hAnsiTheme="minorEastAsia"/>
                        <w:sz w:val="18"/>
                        <w:szCs w:val="18"/>
                      </w:rPr>
                      <w:t>8,000.00</w:t>
                    </w:r>
                  </w:p>
                </w:tc>
                <w:tc>
                  <w:tcPr>
                    <w:tcW w:w="789"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jc w:val="right"/>
                      <w:rPr>
                        <w:rFonts w:asciiTheme="minorEastAsia" w:eastAsiaTheme="minorEastAsia" w:hAnsiTheme="minorEastAsia"/>
                        <w:sz w:val="18"/>
                        <w:szCs w:val="18"/>
                      </w:rPr>
                    </w:pPr>
                    <w:r w:rsidRPr="00130EC4">
                      <w:rPr>
                        <w:rFonts w:asciiTheme="minorEastAsia" w:eastAsiaTheme="minorEastAsia" w:hAnsiTheme="minorEastAsia"/>
                        <w:sz w:val="18"/>
                        <w:szCs w:val="18"/>
                      </w:rPr>
                      <w:t>400.00</w:t>
                    </w:r>
                  </w:p>
                </w:tc>
              </w:tr>
            </w:sdtContent>
          </w:sdt>
          <w:sdt>
            <w:sdtPr>
              <w:rPr>
                <w:rFonts w:asciiTheme="minorEastAsia" w:eastAsiaTheme="minorEastAsia" w:hAnsiTheme="minorEastAsia" w:hint="eastAsia"/>
                <w:sz w:val="18"/>
                <w:szCs w:val="18"/>
              </w:rPr>
              <w:alias w:val="上市公司应收关联方款项明细"/>
              <w:tag w:val="_TUP_d4126a8f8e414ce2b32aead159dba06a"/>
              <w:id w:val="1239711"/>
              <w:lock w:val="sdtLocked"/>
            </w:sdtPr>
            <w:sdtContent>
              <w:tr w:rsidR="0067372B" w:rsidTr="00D82F14">
                <w:trPr>
                  <w:trHeight w:val="170"/>
                </w:trPr>
                <w:tc>
                  <w:tcPr>
                    <w:tcW w:w="687" w:type="pct"/>
                    <w:tcBorders>
                      <w:top w:val="single" w:sz="4" w:space="0" w:color="auto"/>
                      <w:left w:val="single" w:sz="4" w:space="0" w:color="auto"/>
                      <w:bottom w:val="single" w:sz="4" w:space="0" w:color="auto"/>
                      <w:right w:val="single" w:sz="4" w:space="0" w:color="auto"/>
                    </w:tcBorders>
                    <w:vAlign w:val="center"/>
                  </w:tcPr>
                  <w:p w:rsidR="00130EC4" w:rsidRPr="00130EC4" w:rsidRDefault="00130EC4" w:rsidP="00F30ADF">
                    <w:pPr>
                      <w:autoSpaceDE w:val="0"/>
                      <w:autoSpaceDN w:val="0"/>
                      <w:adjustRightInd w:val="0"/>
                      <w:rPr>
                        <w:rFonts w:asciiTheme="minorEastAsia" w:eastAsiaTheme="minorEastAsia" w:hAnsiTheme="minorEastAsia"/>
                        <w:sz w:val="18"/>
                        <w:szCs w:val="18"/>
                      </w:rPr>
                    </w:pPr>
                    <w:r w:rsidRPr="00130EC4">
                      <w:rPr>
                        <w:rFonts w:asciiTheme="minorEastAsia" w:eastAsiaTheme="minorEastAsia" w:hAnsiTheme="minorEastAsia"/>
                        <w:sz w:val="18"/>
                        <w:szCs w:val="18"/>
                      </w:rPr>
                      <w:t>应收账款</w:t>
                    </w:r>
                  </w:p>
                </w:tc>
                <w:tc>
                  <w:tcPr>
                    <w:tcW w:w="1175"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rPr>
                        <w:rFonts w:asciiTheme="minorEastAsia" w:eastAsiaTheme="minorEastAsia" w:hAnsiTheme="minorEastAsia"/>
                        <w:sz w:val="18"/>
                        <w:szCs w:val="18"/>
                      </w:rPr>
                    </w:pPr>
                    <w:r w:rsidRPr="00130EC4">
                      <w:rPr>
                        <w:rFonts w:asciiTheme="minorEastAsia" w:eastAsiaTheme="minorEastAsia" w:hAnsiTheme="minorEastAsia"/>
                        <w:sz w:val="18"/>
                        <w:szCs w:val="18"/>
                      </w:rPr>
                      <w:t>韩国SKC株式会社</w:t>
                    </w:r>
                  </w:p>
                </w:tc>
                <w:tc>
                  <w:tcPr>
                    <w:tcW w:w="782"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jc w:val="right"/>
                      <w:rPr>
                        <w:rFonts w:asciiTheme="minorEastAsia" w:eastAsiaTheme="minorEastAsia" w:hAnsiTheme="minorEastAsia"/>
                        <w:sz w:val="18"/>
                        <w:szCs w:val="18"/>
                      </w:rPr>
                    </w:pPr>
                    <w:r w:rsidRPr="00130EC4">
                      <w:rPr>
                        <w:rFonts w:asciiTheme="minorEastAsia" w:eastAsiaTheme="minorEastAsia" w:hAnsiTheme="minorEastAsia"/>
                        <w:sz w:val="18"/>
                        <w:szCs w:val="18"/>
                      </w:rPr>
                      <w:t>1,176,114.01</w:t>
                    </w:r>
                  </w:p>
                </w:tc>
                <w:tc>
                  <w:tcPr>
                    <w:tcW w:w="784"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jc w:val="right"/>
                      <w:rPr>
                        <w:rFonts w:asciiTheme="minorEastAsia" w:eastAsiaTheme="minorEastAsia" w:hAnsiTheme="minorEastAsia"/>
                        <w:sz w:val="18"/>
                        <w:szCs w:val="18"/>
                      </w:rPr>
                    </w:pPr>
                    <w:r w:rsidRPr="00130EC4">
                      <w:rPr>
                        <w:rFonts w:asciiTheme="minorEastAsia" w:eastAsiaTheme="minorEastAsia" w:hAnsiTheme="minorEastAsia"/>
                        <w:sz w:val="18"/>
                        <w:szCs w:val="18"/>
                      </w:rPr>
                      <w:t>58,805.70</w:t>
                    </w:r>
                  </w:p>
                </w:tc>
                <w:tc>
                  <w:tcPr>
                    <w:tcW w:w="783"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jc w:val="right"/>
                      <w:rPr>
                        <w:rFonts w:asciiTheme="minorEastAsia" w:eastAsiaTheme="minorEastAsia" w:hAnsiTheme="minorEastAsia"/>
                        <w:sz w:val="18"/>
                        <w:szCs w:val="18"/>
                      </w:rPr>
                    </w:pPr>
                    <w:r w:rsidRPr="00130EC4">
                      <w:rPr>
                        <w:rFonts w:asciiTheme="minorEastAsia" w:eastAsiaTheme="minorEastAsia" w:hAnsiTheme="minorEastAsia"/>
                        <w:sz w:val="18"/>
                        <w:szCs w:val="18"/>
                      </w:rPr>
                      <w:t>2,639,190.08</w:t>
                    </w:r>
                  </w:p>
                </w:tc>
                <w:tc>
                  <w:tcPr>
                    <w:tcW w:w="789"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jc w:val="right"/>
                      <w:rPr>
                        <w:rFonts w:asciiTheme="minorEastAsia" w:eastAsiaTheme="minorEastAsia" w:hAnsiTheme="minorEastAsia"/>
                        <w:sz w:val="18"/>
                        <w:szCs w:val="18"/>
                      </w:rPr>
                    </w:pPr>
                    <w:r w:rsidRPr="00130EC4">
                      <w:rPr>
                        <w:rFonts w:asciiTheme="minorEastAsia" w:eastAsiaTheme="minorEastAsia" w:hAnsiTheme="minorEastAsia"/>
                        <w:sz w:val="18"/>
                        <w:szCs w:val="18"/>
                      </w:rPr>
                      <w:t>131,959.50</w:t>
                    </w:r>
                  </w:p>
                </w:tc>
              </w:tr>
            </w:sdtContent>
          </w:sdt>
          <w:sdt>
            <w:sdtPr>
              <w:rPr>
                <w:rFonts w:asciiTheme="minorEastAsia" w:eastAsiaTheme="minorEastAsia" w:hAnsiTheme="minorEastAsia" w:hint="eastAsia"/>
                <w:sz w:val="18"/>
                <w:szCs w:val="18"/>
              </w:rPr>
              <w:alias w:val="上市公司应收关联方款项明细"/>
              <w:tag w:val="_TUP_d4126a8f8e414ce2b32aead159dba06a"/>
              <w:id w:val="1239712"/>
              <w:lock w:val="sdtLocked"/>
            </w:sdtPr>
            <w:sdtContent>
              <w:tr w:rsidR="0067372B" w:rsidTr="00D82F14">
                <w:trPr>
                  <w:trHeight w:val="170"/>
                </w:trPr>
                <w:tc>
                  <w:tcPr>
                    <w:tcW w:w="687" w:type="pct"/>
                    <w:tcBorders>
                      <w:top w:val="single" w:sz="4" w:space="0" w:color="auto"/>
                      <w:left w:val="single" w:sz="4" w:space="0" w:color="auto"/>
                      <w:bottom w:val="single" w:sz="4" w:space="0" w:color="auto"/>
                      <w:right w:val="single" w:sz="4" w:space="0" w:color="auto"/>
                    </w:tcBorders>
                    <w:vAlign w:val="center"/>
                  </w:tcPr>
                  <w:p w:rsidR="00130EC4" w:rsidRPr="00130EC4" w:rsidRDefault="00130EC4" w:rsidP="00F30ADF">
                    <w:pPr>
                      <w:autoSpaceDE w:val="0"/>
                      <w:autoSpaceDN w:val="0"/>
                      <w:adjustRightInd w:val="0"/>
                      <w:rPr>
                        <w:rFonts w:asciiTheme="minorEastAsia" w:eastAsiaTheme="minorEastAsia" w:hAnsiTheme="minorEastAsia"/>
                        <w:sz w:val="18"/>
                        <w:szCs w:val="18"/>
                      </w:rPr>
                    </w:pPr>
                    <w:r w:rsidRPr="00130EC4">
                      <w:rPr>
                        <w:rFonts w:asciiTheme="minorEastAsia" w:eastAsiaTheme="minorEastAsia" w:hAnsiTheme="minorEastAsia"/>
                        <w:sz w:val="18"/>
                        <w:szCs w:val="18"/>
                      </w:rPr>
                      <w:t>应收账款</w:t>
                    </w:r>
                  </w:p>
                </w:tc>
                <w:tc>
                  <w:tcPr>
                    <w:tcW w:w="1175"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rPr>
                        <w:rFonts w:asciiTheme="minorEastAsia" w:eastAsiaTheme="minorEastAsia" w:hAnsiTheme="minorEastAsia"/>
                        <w:sz w:val="18"/>
                        <w:szCs w:val="18"/>
                      </w:rPr>
                    </w:pPr>
                    <w:r w:rsidRPr="00130EC4">
                      <w:rPr>
                        <w:rFonts w:asciiTheme="minorEastAsia" w:eastAsiaTheme="minorEastAsia" w:hAnsiTheme="minorEastAsia"/>
                        <w:sz w:val="18"/>
                        <w:szCs w:val="18"/>
                      </w:rPr>
                      <w:t>杭州易辰孚特汽车零部件有限公司</w:t>
                    </w:r>
                  </w:p>
                </w:tc>
                <w:tc>
                  <w:tcPr>
                    <w:tcW w:w="782"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jc w:val="right"/>
                      <w:rPr>
                        <w:rFonts w:asciiTheme="minorEastAsia" w:eastAsiaTheme="minorEastAsia" w:hAnsiTheme="minorEastAsia"/>
                        <w:sz w:val="18"/>
                        <w:szCs w:val="18"/>
                      </w:rPr>
                    </w:pPr>
                  </w:p>
                </w:tc>
                <w:tc>
                  <w:tcPr>
                    <w:tcW w:w="784"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jc w:val="right"/>
                      <w:rPr>
                        <w:rFonts w:asciiTheme="minorEastAsia" w:eastAsiaTheme="minorEastAsia" w:hAnsiTheme="minorEastAsia"/>
                        <w:sz w:val="18"/>
                        <w:szCs w:val="18"/>
                      </w:rPr>
                    </w:pPr>
                  </w:p>
                </w:tc>
                <w:tc>
                  <w:tcPr>
                    <w:tcW w:w="783"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jc w:val="right"/>
                      <w:rPr>
                        <w:rFonts w:asciiTheme="minorEastAsia" w:eastAsiaTheme="minorEastAsia" w:hAnsiTheme="minorEastAsia"/>
                        <w:sz w:val="18"/>
                        <w:szCs w:val="18"/>
                      </w:rPr>
                    </w:pPr>
                    <w:r w:rsidRPr="00130EC4">
                      <w:rPr>
                        <w:rFonts w:asciiTheme="minorEastAsia" w:eastAsiaTheme="minorEastAsia" w:hAnsiTheme="minorEastAsia"/>
                        <w:sz w:val="18"/>
                        <w:szCs w:val="18"/>
                      </w:rPr>
                      <w:t>750.00</w:t>
                    </w:r>
                  </w:p>
                </w:tc>
                <w:tc>
                  <w:tcPr>
                    <w:tcW w:w="789"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jc w:val="right"/>
                      <w:rPr>
                        <w:rFonts w:asciiTheme="minorEastAsia" w:eastAsiaTheme="minorEastAsia" w:hAnsiTheme="minorEastAsia"/>
                        <w:sz w:val="18"/>
                        <w:szCs w:val="18"/>
                      </w:rPr>
                    </w:pPr>
                    <w:r w:rsidRPr="00130EC4">
                      <w:rPr>
                        <w:rFonts w:asciiTheme="minorEastAsia" w:eastAsiaTheme="minorEastAsia" w:hAnsiTheme="minorEastAsia"/>
                        <w:sz w:val="18"/>
                        <w:szCs w:val="18"/>
                      </w:rPr>
                      <w:t>75.00</w:t>
                    </w:r>
                  </w:p>
                </w:tc>
              </w:tr>
            </w:sdtContent>
          </w:sdt>
          <w:sdt>
            <w:sdtPr>
              <w:rPr>
                <w:rFonts w:asciiTheme="minorEastAsia" w:eastAsiaTheme="minorEastAsia" w:hAnsiTheme="minorEastAsia" w:hint="eastAsia"/>
                <w:sz w:val="18"/>
                <w:szCs w:val="18"/>
              </w:rPr>
              <w:alias w:val="上市公司应收关联方款项明细"/>
              <w:tag w:val="_TUP_d4126a8f8e414ce2b32aead159dba06a"/>
              <w:id w:val="1239713"/>
              <w:lock w:val="sdtLocked"/>
            </w:sdtPr>
            <w:sdtContent>
              <w:tr w:rsidR="0067372B" w:rsidTr="00D82F14">
                <w:trPr>
                  <w:trHeight w:val="170"/>
                </w:trPr>
                <w:tc>
                  <w:tcPr>
                    <w:tcW w:w="687" w:type="pct"/>
                    <w:tcBorders>
                      <w:top w:val="single" w:sz="4" w:space="0" w:color="auto"/>
                      <w:left w:val="single" w:sz="4" w:space="0" w:color="auto"/>
                      <w:bottom w:val="single" w:sz="4" w:space="0" w:color="auto"/>
                      <w:right w:val="single" w:sz="4" w:space="0" w:color="auto"/>
                    </w:tcBorders>
                    <w:vAlign w:val="center"/>
                  </w:tcPr>
                  <w:p w:rsidR="00130EC4" w:rsidRPr="00130EC4" w:rsidRDefault="00130EC4" w:rsidP="00F30ADF">
                    <w:pPr>
                      <w:autoSpaceDE w:val="0"/>
                      <w:autoSpaceDN w:val="0"/>
                      <w:adjustRightInd w:val="0"/>
                      <w:rPr>
                        <w:rFonts w:asciiTheme="minorEastAsia" w:eastAsiaTheme="minorEastAsia" w:hAnsiTheme="minorEastAsia"/>
                        <w:sz w:val="18"/>
                        <w:szCs w:val="18"/>
                      </w:rPr>
                    </w:pPr>
                    <w:r w:rsidRPr="00130EC4">
                      <w:rPr>
                        <w:rFonts w:asciiTheme="minorEastAsia" w:eastAsiaTheme="minorEastAsia" w:hAnsiTheme="minorEastAsia"/>
                        <w:sz w:val="18"/>
                        <w:szCs w:val="18"/>
                      </w:rPr>
                      <w:t>其他应收款</w:t>
                    </w:r>
                  </w:p>
                </w:tc>
                <w:tc>
                  <w:tcPr>
                    <w:tcW w:w="1175"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rPr>
                        <w:rFonts w:asciiTheme="minorEastAsia" w:eastAsiaTheme="minorEastAsia" w:hAnsiTheme="minorEastAsia"/>
                        <w:sz w:val="18"/>
                        <w:szCs w:val="18"/>
                      </w:rPr>
                    </w:pPr>
                    <w:r w:rsidRPr="00130EC4">
                      <w:rPr>
                        <w:rFonts w:asciiTheme="minorEastAsia" w:eastAsiaTheme="minorEastAsia" w:hAnsiTheme="minorEastAsia"/>
                        <w:sz w:val="18"/>
                        <w:szCs w:val="18"/>
                      </w:rPr>
                      <w:t>浙江卓诚兆业投资开发有限公司</w:t>
                    </w:r>
                  </w:p>
                </w:tc>
                <w:tc>
                  <w:tcPr>
                    <w:tcW w:w="782"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jc w:val="right"/>
                      <w:rPr>
                        <w:rFonts w:asciiTheme="minorEastAsia" w:eastAsiaTheme="minorEastAsia" w:hAnsiTheme="minorEastAsia"/>
                        <w:sz w:val="18"/>
                        <w:szCs w:val="18"/>
                      </w:rPr>
                    </w:pPr>
                    <w:r w:rsidRPr="00130EC4">
                      <w:rPr>
                        <w:rFonts w:asciiTheme="minorEastAsia" w:eastAsiaTheme="minorEastAsia" w:hAnsiTheme="minorEastAsia"/>
                        <w:sz w:val="18"/>
                        <w:szCs w:val="18"/>
                      </w:rPr>
                      <w:t>30,000.00</w:t>
                    </w:r>
                  </w:p>
                </w:tc>
                <w:tc>
                  <w:tcPr>
                    <w:tcW w:w="784"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jc w:val="right"/>
                      <w:rPr>
                        <w:rFonts w:asciiTheme="minorEastAsia" w:eastAsiaTheme="minorEastAsia" w:hAnsiTheme="minorEastAsia"/>
                        <w:sz w:val="18"/>
                        <w:szCs w:val="18"/>
                      </w:rPr>
                    </w:pPr>
                    <w:r w:rsidRPr="00130EC4">
                      <w:rPr>
                        <w:rFonts w:asciiTheme="minorEastAsia" w:eastAsiaTheme="minorEastAsia" w:hAnsiTheme="minorEastAsia"/>
                        <w:sz w:val="18"/>
                        <w:szCs w:val="18"/>
                      </w:rPr>
                      <w:t>30,000.00</w:t>
                    </w:r>
                  </w:p>
                </w:tc>
                <w:tc>
                  <w:tcPr>
                    <w:tcW w:w="783"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jc w:val="right"/>
                      <w:rPr>
                        <w:rFonts w:asciiTheme="minorEastAsia" w:eastAsiaTheme="minorEastAsia" w:hAnsiTheme="minorEastAsia"/>
                        <w:sz w:val="18"/>
                        <w:szCs w:val="18"/>
                      </w:rPr>
                    </w:pPr>
                    <w:r w:rsidRPr="00130EC4">
                      <w:rPr>
                        <w:rFonts w:asciiTheme="minorEastAsia" w:eastAsiaTheme="minorEastAsia" w:hAnsiTheme="minorEastAsia"/>
                        <w:sz w:val="18"/>
                        <w:szCs w:val="18"/>
                      </w:rPr>
                      <w:t>30,000.00</w:t>
                    </w:r>
                  </w:p>
                </w:tc>
                <w:tc>
                  <w:tcPr>
                    <w:tcW w:w="789"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jc w:val="right"/>
                      <w:rPr>
                        <w:rFonts w:asciiTheme="minorEastAsia" w:eastAsiaTheme="minorEastAsia" w:hAnsiTheme="minorEastAsia"/>
                        <w:sz w:val="18"/>
                        <w:szCs w:val="18"/>
                      </w:rPr>
                    </w:pPr>
                    <w:r w:rsidRPr="00130EC4">
                      <w:rPr>
                        <w:rFonts w:asciiTheme="minorEastAsia" w:eastAsiaTheme="minorEastAsia" w:hAnsiTheme="minorEastAsia"/>
                        <w:sz w:val="18"/>
                        <w:szCs w:val="18"/>
                      </w:rPr>
                      <w:t>1,500.00</w:t>
                    </w:r>
                  </w:p>
                </w:tc>
              </w:tr>
            </w:sdtContent>
          </w:sdt>
          <w:sdt>
            <w:sdtPr>
              <w:rPr>
                <w:rFonts w:asciiTheme="minorEastAsia" w:eastAsiaTheme="minorEastAsia" w:hAnsiTheme="minorEastAsia" w:hint="eastAsia"/>
                <w:sz w:val="18"/>
                <w:szCs w:val="18"/>
              </w:rPr>
              <w:alias w:val="上市公司应收关联方款项明细"/>
              <w:tag w:val="_TUP_d4126a8f8e414ce2b32aead159dba06a"/>
              <w:id w:val="1239714"/>
              <w:lock w:val="sdtLocked"/>
            </w:sdtPr>
            <w:sdtContent>
              <w:tr w:rsidR="0067372B" w:rsidTr="00D82F14">
                <w:trPr>
                  <w:trHeight w:val="170"/>
                </w:trPr>
                <w:tc>
                  <w:tcPr>
                    <w:tcW w:w="687" w:type="pct"/>
                    <w:tcBorders>
                      <w:top w:val="single" w:sz="4" w:space="0" w:color="auto"/>
                      <w:left w:val="single" w:sz="4" w:space="0" w:color="auto"/>
                      <w:bottom w:val="single" w:sz="4" w:space="0" w:color="auto"/>
                      <w:right w:val="single" w:sz="4" w:space="0" w:color="auto"/>
                    </w:tcBorders>
                    <w:vAlign w:val="center"/>
                  </w:tcPr>
                  <w:p w:rsidR="00130EC4" w:rsidRPr="00DC46B0" w:rsidRDefault="00130EC4" w:rsidP="00F30ADF">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sz w:val="18"/>
                        <w:szCs w:val="18"/>
                      </w:rPr>
                      <w:t>其他非流动资产</w:t>
                    </w:r>
                  </w:p>
                </w:tc>
                <w:tc>
                  <w:tcPr>
                    <w:tcW w:w="1175" w:type="pct"/>
                    <w:tcBorders>
                      <w:top w:val="single" w:sz="4" w:space="0" w:color="auto"/>
                      <w:left w:val="single" w:sz="4" w:space="0" w:color="auto"/>
                      <w:bottom w:val="single" w:sz="4" w:space="0" w:color="auto"/>
                      <w:right w:val="single" w:sz="4" w:space="0" w:color="auto"/>
                    </w:tcBorders>
                  </w:tcPr>
                  <w:p w:rsidR="00130EC4" w:rsidRPr="00DC46B0" w:rsidRDefault="00130EC4" w:rsidP="00F30ADF">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hint="eastAsia"/>
                        <w:sz w:val="18"/>
                        <w:szCs w:val="18"/>
                      </w:rPr>
                      <w:t>铜陵市天元新能源科技有限公司</w:t>
                    </w:r>
                  </w:p>
                </w:tc>
                <w:tc>
                  <w:tcPr>
                    <w:tcW w:w="782"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jc w:val="right"/>
                      <w:rPr>
                        <w:rFonts w:asciiTheme="minorEastAsia" w:eastAsiaTheme="minorEastAsia" w:hAnsiTheme="minorEastAsia"/>
                        <w:sz w:val="18"/>
                        <w:szCs w:val="18"/>
                      </w:rPr>
                    </w:pPr>
                  </w:p>
                </w:tc>
                <w:tc>
                  <w:tcPr>
                    <w:tcW w:w="784"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jc w:val="right"/>
                      <w:rPr>
                        <w:rFonts w:asciiTheme="minorEastAsia" w:eastAsiaTheme="minorEastAsia" w:hAnsiTheme="minorEastAsia"/>
                        <w:sz w:val="18"/>
                        <w:szCs w:val="18"/>
                      </w:rPr>
                    </w:pPr>
                  </w:p>
                </w:tc>
                <w:tc>
                  <w:tcPr>
                    <w:tcW w:w="783"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jc w:val="right"/>
                      <w:rPr>
                        <w:rFonts w:asciiTheme="minorEastAsia" w:eastAsiaTheme="minorEastAsia" w:hAnsiTheme="minorEastAsia"/>
                        <w:sz w:val="18"/>
                        <w:szCs w:val="18"/>
                      </w:rPr>
                    </w:pPr>
                    <w:r w:rsidRPr="00130EC4">
                      <w:rPr>
                        <w:rFonts w:asciiTheme="minorEastAsia" w:eastAsiaTheme="minorEastAsia" w:hAnsiTheme="minorEastAsia"/>
                        <w:sz w:val="18"/>
                        <w:szCs w:val="18"/>
                      </w:rPr>
                      <w:t>10,000,000.00</w:t>
                    </w:r>
                  </w:p>
                </w:tc>
                <w:tc>
                  <w:tcPr>
                    <w:tcW w:w="789" w:type="pct"/>
                    <w:tcBorders>
                      <w:top w:val="single" w:sz="4" w:space="0" w:color="auto"/>
                      <w:left w:val="single" w:sz="4" w:space="0" w:color="auto"/>
                      <w:bottom w:val="single" w:sz="4" w:space="0" w:color="auto"/>
                      <w:right w:val="single" w:sz="4" w:space="0" w:color="auto"/>
                    </w:tcBorders>
                  </w:tcPr>
                  <w:p w:rsidR="00130EC4" w:rsidRPr="00130EC4" w:rsidRDefault="00130EC4" w:rsidP="00F30ADF">
                    <w:pPr>
                      <w:autoSpaceDE w:val="0"/>
                      <w:autoSpaceDN w:val="0"/>
                      <w:adjustRightInd w:val="0"/>
                      <w:jc w:val="right"/>
                      <w:rPr>
                        <w:rFonts w:asciiTheme="minorEastAsia" w:eastAsiaTheme="minorEastAsia" w:hAnsiTheme="minorEastAsia"/>
                        <w:sz w:val="18"/>
                        <w:szCs w:val="18"/>
                      </w:rPr>
                    </w:pPr>
                  </w:p>
                </w:tc>
              </w:tr>
            </w:sdtContent>
          </w:sdt>
        </w:tbl>
        <w:p w:rsidR="00877D2C" w:rsidRDefault="006A4C27">
          <w:pPr>
            <w:rPr>
              <w:rFonts w:ascii="仿宋_GB2312" w:eastAsia="仿宋_GB2312"/>
            </w:rPr>
          </w:pPr>
        </w:p>
      </w:sdtContent>
    </w:sdt>
    <w:sdt>
      <w:sdtPr>
        <w:rPr>
          <w:rFonts w:ascii="宋体" w:eastAsia="宋体" w:hAnsi="宋体" w:cs="宋体" w:hint="eastAsia"/>
          <w:b w:val="0"/>
          <w:bCs w:val="0"/>
          <w:kern w:val="0"/>
          <w:szCs w:val="24"/>
        </w:rPr>
        <w:alias w:val="模块:上市公司应付关联方款项"/>
        <w:tag w:val="_SEC_84b9cc5f716e4a019a46df88b355093c"/>
        <w:id w:val="-207802708"/>
        <w:lock w:val="sdtLocked"/>
        <w:placeholder>
          <w:docPart w:val="GBC22222222222222222222222222222"/>
        </w:placeholder>
      </w:sdtPr>
      <w:sdtEndPr>
        <w:rPr>
          <w:rFonts w:ascii="仿宋_GB2312" w:eastAsia="仿宋_GB2312" w:hAnsiTheme="minorHAnsi" w:cstheme="minorBidi"/>
          <w:kern w:val="2"/>
          <w:szCs w:val="21"/>
        </w:rPr>
      </w:sdtEndPr>
      <w:sdtContent>
        <w:p w:rsidR="00877D2C" w:rsidRDefault="005540A0" w:rsidP="00B176E2">
          <w:pPr>
            <w:pStyle w:val="4"/>
            <w:numPr>
              <w:ilvl w:val="3"/>
              <w:numId w:val="113"/>
            </w:numPr>
            <w:ind w:left="424" w:hangingChars="202" w:hanging="424"/>
          </w:pPr>
          <w:r>
            <w:rPr>
              <w:rFonts w:hint="eastAsia"/>
            </w:rPr>
            <w:t>应付项目</w:t>
          </w:r>
        </w:p>
        <w:sdt>
          <w:sdtPr>
            <w:rPr>
              <w:rFonts w:hint="eastAsia"/>
            </w:rPr>
            <w:alias w:val="是否适用：应付项目[双击切换]"/>
            <w:tag w:val="_GBC_41bc31a1fefb4e25918c1ece7c27be62"/>
            <w:id w:val="38399650"/>
            <w:lock w:val="sdtLocked"/>
            <w:placeholder>
              <w:docPart w:val="GBC22222222222222222222222222222"/>
            </w:placeholder>
          </w:sdtPr>
          <w:sdtContent>
            <w:p w:rsidR="00877D2C" w:rsidRDefault="006A4C27">
              <w:r>
                <w:fldChar w:fldCharType="begin"/>
              </w:r>
              <w:r w:rsidR="00DC46B0">
                <w:rPr>
                  <w:rFonts w:hint="eastAsia"/>
                </w:rPr>
                <w:instrText xml:space="preserve"> MACROBUTTON  SnrToggleCheckbox </w:instrText>
              </w:r>
              <w:r w:rsidR="00DC46B0">
                <w:rPr>
                  <w:rFonts w:hint="eastAsia"/>
                </w:rPr>
                <w:instrText>√适用</w:instrText>
              </w:r>
              <w:r w:rsidR="00DC46B0">
                <w:rPr>
                  <w:rFonts w:hint="eastAsia"/>
                </w:rPr>
                <w:instrText xml:space="preserve">  </w:instrText>
              </w:r>
              <w:r>
                <w:fldChar w:fldCharType="end"/>
              </w:r>
              <w:r>
                <w:fldChar w:fldCharType="begin"/>
              </w:r>
              <w:r w:rsidR="00DC46B0">
                <w:rPr>
                  <w:rFonts w:hint="eastAsia"/>
                </w:rPr>
                <w:instrText xml:space="preserve"> MACROBUTTON  SnrToggleCheckbox </w:instrText>
              </w:r>
              <w:r w:rsidR="00DC46B0">
                <w:rPr>
                  <w:rFonts w:hint="eastAsia"/>
                </w:rPr>
                <w:instrText>□不适用</w:instrText>
              </w:r>
              <w:r w:rsidR="00DC46B0">
                <w:rPr>
                  <w:rFonts w:hint="eastAsia"/>
                </w:rPr>
                <w:instrText xml:space="preserve"> </w:instrText>
              </w:r>
              <w:r>
                <w:fldChar w:fldCharType="end"/>
              </w:r>
            </w:p>
          </w:sdtContent>
        </w:sdt>
        <w:p w:rsidR="00877D2C" w:rsidRDefault="005540A0">
          <w:pPr>
            <w:jc w:val="right"/>
          </w:pPr>
          <w:r>
            <w:rPr>
              <w:rFonts w:hint="eastAsia"/>
            </w:rPr>
            <w:t>单位</w:t>
          </w:r>
          <w:r>
            <w:rPr>
              <w:rFonts w:hint="eastAsia"/>
            </w:rPr>
            <w:t>:</w:t>
          </w:r>
          <w:sdt>
            <w:sdtPr>
              <w:rPr>
                <w:rFonts w:hint="eastAsia"/>
              </w:rPr>
              <w:alias w:val="单位：上市公司应付关联方款项"/>
              <w:tag w:val="_GBC_dda5edeadff34e4f829b49a813d869a1"/>
              <w:id w:val="-10090630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r>
            <w:rPr>
              <w:rFonts w:hint="eastAsia"/>
            </w:rPr>
            <w:t>:</w:t>
          </w:r>
          <w:sdt>
            <w:sdtPr>
              <w:rPr>
                <w:rFonts w:hint="eastAsia"/>
              </w:rPr>
              <w:alias w:val="币种：上市公司应付关联方款项"/>
              <w:tag w:val="_GBC_5830ef25ff41407f8d8b3fde33e4bdf1"/>
              <w:id w:val="14633061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3828"/>
            <w:gridCol w:w="2125"/>
            <w:gridCol w:w="1853"/>
          </w:tblGrid>
          <w:tr w:rsidR="00DC46B0" w:rsidTr="00D82F14">
            <w:sdt>
              <w:sdtPr>
                <w:rPr>
                  <w:rFonts w:asciiTheme="minorEastAsia" w:eastAsiaTheme="minorEastAsia" w:hAnsiTheme="minorEastAsia"/>
                  <w:sz w:val="18"/>
                  <w:szCs w:val="18"/>
                </w:rPr>
                <w:tag w:val="_PLD_e606617d378f48ec942565c9488249ee"/>
                <w:id w:val="1239865"/>
                <w:lock w:val="sdtLocked"/>
              </w:sdtPr>
              <w:sdtContent>
                <w:tc>
                  <w:tcPr>
                    <w:tcW w:w="687" w:type="pct"/>
                    <w:tcBorders>
                      <w:top w:val="single" w:sz="4" w:space="0" w:color="auto"/>
                      <w:left w:val="single" w:sz="4" w:space="0" w:color="auto"/>
                      <w:right w:val="single" w:sz="4" w:space="0" w:color="auto"/>
                    </w:tcBorders>
                  </w:tcPr>
                  <w:p w:rsidR="00DC46B0" w:rsidRPr="00DC46B0" w:rsidRDefault="00DC46B0" w:rsidP="00F30ADF">
                    <w:pPr>
                      <w:jc w:val="center"/>
                      <w:rPr>
                        <w:rFonts w:asciiTheme="minorEastAsia" w:eastAsiaTheme="minorEastAsia" w:hAnsiTheme="minorEastAsia"/>
                        <w:sz w:val="18"/>
                        <w:szCs w:val="18"/>
                      </w:rPr>
                    </w:pPr>
                    <w:r w:rsidRPr="00DC46B0">
                      <w:rPr>
                        <w:rFonts w:asciiTheme="minorEastAsia" w:eastAsiaTheme="minorEastAsia" w:hAnsiTheme="minorEastAsia" w:hint="eastAsia"/>
                        <w:sz w:val="18"/>
                        <w:szCs w:val="18"/>
                      </w:rPr>
                      <w:t>项目名称</w:t>
                    </w:r>
                  </w:p>
                </w:tc>
              </w:sdtContent>
            </w:sdt>
            <w:sdt>
              <w:sdtPr>
                <w:rPr>
                  <w:rFonts w:asciiTheme="minorEastAsia" w:eastAsiaTheme="minorEastAsia" w:hAnsiTheme="minorEastAsia"/>
                  <w:sz w:val="18"/>
                  <w:szCs w:val="18"/>
                </w:rPr>
                <w:tag w:val="_PLD_8c0f65fb9987497db9d8cb750665f14a"/>
                <w:id w:val="1239866"/>
                <w:lock w:val="sdtLocked"/>
              </w:sdtPr>
              <w:sdtContent>
                <w:tc>
                  <w:tcPr>
                    <w:tcW w:w="2115" w:type="pct"/>
                    <w:tcBorders>
                      <w:top w:val="single" w:sz="4" w:space="0" w:color="auto"/>
                      <w:left w:val="single" w:sz="4" w:space="0" w:color="auto"/>
                      <w:right w:val="single" w:sz="4" w:space="0" w:color="auto"/>
                    </w:tcBorders>
                  </w:tcPr>
                  <w:p w:rsidR="00DC46B0" w:rsidRPr="00DC46B0" w:rsidRDefault="00DC46B0" w:rsidP="00F30ADF">
                    <w:pPr>
                      <w:jc w:val="center"/>
                      <w:rPr>
                        <w:rFonts w:asciiTheme="minorEastAsia" w:eastAsiaTheme="minorEastAsia" w:hAnsiTheme="minorEastAsia"/>
                        <w:sz w:val="18"/>
                        <w:szCs w:val="18"/>
                      </w:rPr>
                    </w:pPr>
                    <w:r w:rsidRPr="00DC46B0">
                      <w:rPr>
                        <w:rFonts w:asciiTheme="minorEastAsia" w:eastAsiaTheme="minorEastAsia" w:hAnsiTheme="minorEastAsia" w:hint="eastAsia"/>
                        <w:sz w:val="18"/>
                        <w:szCs w:val="18"/>
                      </w:rPr>
                      <w:t>关联方</w:t>
                    </w:r>
                  </w:p>
                </w:tc>
              </w:sdtContent>
            </w:sdt>
            <w:sdt>
              <w:sdtPr>
                <w:rPr>
                  <w:rFonts w:asciiTheme="minorEastAsia" w:eastAsiaTheme="minorEastAsia" w:hAnsiTheme="minorEastAsia"/>
                  <w:sz w:val="18"/>
                  <w:szCs w:val="18"/>
                </w:rPr>
                <w:tag w:val="_PLD_6abb3a201708442494b9fede0eddf518"/>
                <w:id w:val="1239867"/>
                <w:lock w:val="sdtLocked"/>
              </w:sdtPr>
              <w:sdtContent>
                <w:tc>
                  <w:tcPr>
                    <w:tcW w:w="1174"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jc w:val="center"/>
                      <w:rPr>
                        <w:rFonts w:asciiTheme="minorEastAsia" w:eastAsiaTheme="minorEastAsia" w:hAnsiTheme="minorEastAsia"/>
                        <w:sz w:val="18"/>
                        <w:szCs w:val="18"/>
                      </w:rPr>
                    </w:pPr>
                    <w:r w:rsidRPr="00DC46B0">
                      <w:rPr>
                        <w:rFonts w:asciiTheme="minorEastAsia" w:eastAsiaTheme="minorEastAsia" w:hAnsiTheme="minorEastAsia" w:hint="eastAsia"/>
                        <w:sz w:val="18"/>
                        <w:szCs w:val="18"/>
                      </w:rPr>
                      <w:t>期末账面余额</w:t>
                    </w:r>
                  </w:p>
                </w:tc>
              </w:sdtContent>
            </w:sdt>
            <w:sdt>
              <w:sdtPr>
                <w:rPr>
                  <w:rFonts w:asciiTheme="minorEastAsia" w:eastAsiaTheme="minorEastAsia" w:hAnsiTheme="minorEastAsia"/>
                  <w:sz w:val="18"/>
                  <w:szCs w:val="18"/>
                </w:rPr>
                <w:tag w:val="_PLD_55efe2bab54445818fecaf16ed9366f9"/>
                <w:id w:val="1239868"/>
                <w:lock w:val="sdtLocked"/>
              </w:sdtPr>
              <w:sdtContent>
                <w:tc>
                  <w:tcPr>
                    <w:tcW w:w="1024"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jc w:val="center"/>
                      <w:rPr>
                        <w:rFonts w:asciiTheme="minorEastAsia" w:eastAsiaTheme="minorEastAsia" w:hAnsiTheme="minorEastAsia"/>
                        <w:sz w:val="18"/>
                        <w:szCs w:val="18"/>
                      </w:rPr>
                    </w:pPr>
                    <w:r w:rsidRPr="00DC46B0">
                      <w:rPr>
                        <w:rFonts w:asciiTheme="minorEastAsia" w:eastAsiaTheme="minorEastAsia" w:hAnsiTheme="minorEastAsia" w:hint="eastAsia"/>
                        <w:sz w:val="18"/>
                        <w:szCs w:val="18"/>
                      </w:rPr>
                      <w:t>期初账面余额</w:t>
                    </w:r>
                  </w:p>
                </w:tc>
              </w:sdtContent>
            </w:sdt>
          </w:tr>
          <w:sdt>
            <w:sdtPr>
              <w:rPr>
                <w:rFonts w:asciiTheme="minorEastAsia" w:eastAsiaTheme="minorEastAsia" w:hAnsiTheme="minorEastAsia" w:hint="eastAsia"/>
                <w:sz w:val="18"/>
                <w:szCs w:val="18"/>
              </w:rPr>
              <w:alias w:val="上市公司应付关联方款项明细"/>
              <w:tag w:val="_TUP_f8595985c4a74e809f3ab4e90cbed7c1"/>
              <w:id w:val="1239869"/>
              <w:lock w:val="sdtLocked"/>
            </w:sdtPr>
            <w:sdtContent>
              <w:tr w:rsidR="00DC46B0" w:rsidTr="00D82F14">
                <w:tc>
                  <w:tcPr>
                    <w:tcW w:w="687" w:type="pct"/>
                    <w:tcBorders>
                      <w:top w:val="single" w:sz="4" w:space="0" w:color="auto"/>
                      <w:left w:val="single" w:sz="4" w:space="0" w:color="auto"/>
                      <w:bottom w:val="single" w:sz="4" w:space="0" w:color="auto"/>
                      <w:right w:val="single" w:sz="4" w:space="0" w:color="auto"/>
                    </w:tcBorders>
                    <w:vAlign w:val="center"/>
                  </w:tcPr>
                  <w:p w:rsidR="00DC46B0" w:rsidRPr="00DC46B0" w:rsidRDefault="00DC46B0" w:rsidP="00F30ADF">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sz w:val="18"/>
                        <w:szCs w:val="18"/>
                      </w:rPr>
                      <w:t>应付账款</w:t>
                    </w:r>
                  </w:p>
                </w:tc>
                <w:tc>
                  <w:tcPr>
                    <w:tcW w:w="2115"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sz w:val="18"/>
                        <w:szCs w:val="18"/>
                      </w:rPr>
                      <w:t>铜陵晶能电子股份有限公司</w:t>
                    </w:r>
                  </w:p>
                </w:tc>
                <w:tc>
                  <w:tcPr>
                    <w:tcW w:w="1174"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jc w:val="right"/>
                      <w:rPr>
                        <w:rFonts w:asciiTheme="minorEastAsia" w:eastAsiaTheme="minorEastAsia" w:hAnsiTheme="minorEastAsia"/>
                        <w:sz w:val="18"/>
                        <w:szCs w:val="18"/>
                      </w:rPr>
                    </w:pPr>
                    <w:r w:rsidRPr="00DC46B0">
                      <w:rPr>
                        <w:rFonts w:asciiTheme="minorEastAsia" w:eastAsiaTheme="minorEastAsia" w:hAnsiTheme="minorEastAsia"/>
                        <w:sz w:val="18"/>
                        <w:szCs w:val="18"/>
                      </w:rPr>
                      <w:t>18,371.14</w:t>
                    </w:r>
                  </w:p>
                </w:tc>
                <w:tc>
                  <w:tcPr>
                    <w:tcW w:w="1024"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jc w:val="right"/>
                      <w:rPr>
                        <w:rFonts w:asciiTheme="minorEastAsia" w:eastAsiaTheme="minorEastAsia" w:hAnsiTheme="minorEastAsia"/>
                        <w:sz w:val="18"/>
                        <w:szCs w:val="18"/>
                      </w:rPr>
                    </w:pPr>
                    <w:r w:rsidRPr="00DC46B0">
                      <w:rPr>
                        <w:rFonts w:asciiTheme="minorEastAsia" w:eastAsiaTheme="minorEastAsia" w:hAnsiTheme="minorEastAsia"/>
                        <w:sz w:val="18"/>
                        <w:szCs w:val="18"/>
                      </w:rPr>
                      <w:t>174,334.78</w:t>
                    </w:r>
                  </w:p>
                </w:tc>
              </w:tr>
            </w:sdtContent>
          </w:sdt>
          <w:sdt>
            <w:sdtPr>
              <w:rPr>
                <w:rFonts w:asciiTheme="minorEastAsia" w:eastAsiaTheme="minorEastAsia" w:hAnsiTheme="minorEastAsia" w:hint="eastAsia"/>
                <w:sz w:val="18"/>
                <w:szCs w:val="18"/>
              </w:rPr>
              <w:alias w:val="上市公司应付关联方款项明细"/>
              <w:tag w:val="_TUP_f8595985c4a74e809f3ab4e90cbed7c1"/>
              <w:id w:val="1239870"/>
              <w:lock w:val="sdtLocked"/>
            </w:sdtPr>
            <w:sdtContent>
              <w:tr w:rsidR="00DC46B0" w:rsidTr="00D82F14">
                <w:tc>
                  <w:tcPr>
                    <w:tcW w:w="687" w:type="pct"/>
                    <w:tcBorders>
                      <w:top w:val="single" w:sz="4" w:space="0" w:color="auto"/>
                      <w:left w:val="single" w:sz="4" w:space="0" w:color="auto"/>
                      <w:bottom w:val="single" w:sz="4" w:space="0" w:color="auto"/>
                      <w:right w:val="single" w:sz="4" w:space="0" w:color="auto"/>
                    </w:tcBorders>
                    <w:vAlign w:val="center"/>
                  </w:tcPr>
                  <w:p w:rsidR="00DC46B0" w:rsidRPr="00DC46B0" w:rsidRDefault="00DC46B0" w:rsidP="00F30ADF">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sz w:val="18"/>
                        <w:szCs w:val="18"/>
                      </w:rPr>
                      <w:t>应付账款</w:t>
                    </w:r>
                  </w:p>
                </w:tc>
                <w:tc>
                  <w:tcPr>
                    <w:tcW w:w="2115"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sz w:val="18"/>
                        <w:szCs w:val="18"/>
                      </w:rPr>
                      <w:t>安徽铜峰信息科技有限责任公司</w:t>
                    </w:r>
                  </w:p>
                </w:tc>
                <w:tc>
                  <w:tcPr>
                    <w:tcW w:w="1174"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jc w:val="right"/>
                      <w:rPr>
                        <w:rFonts w:asciiTheme="minorEastAsia" w:eastAsiaTheme="minorEastAsia" w:hAnsiTheme="minorEastAsia"/>
                        <w:sz w:val="18"/>
                        <w:szCs w:val="18"/>
                      </w:rPr>
                    </w:pPr>
                    <w:r w:rsidRPr="00DC46B0">
                      <w:rPr>
                        <w:rFonts w:asciiTheme="minorEastAsia" w:eastAsiaTheme="minorEastAsia" w:hAnsiTheme="minorEastAsia"/>
                        <w:sz w:val="18"/>
                        <w:szCs w:val="18"/>
                      </w:rPr>
                      <w:t>-</w:t>
                    </w:r>
                  </w:p>
                </w:tc>
                <w:tc>
                  <w:tcPr>
                    <w:tcW w:w="1024"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jc w:val="right"/>
                      <w:rPr>
                        <w:rFonts w:asciiTheme="minorEastAsia" w:eastAsiaTheme="minorEastAsia" w:hAnsiTheme="minorEastAsia"/>
                        <w:sz w:val="18"/>
                        <w:szCs w:val="18"/>
                      </w:rPr>
                    </w:pPr>
                    <w:r w:rsidRPr="00DC46B0">
                      <w:rPr>
                        <w:rFonts w:asciiTheme="minorEastAsia" w:eastAsiaTheme="minorEastAsia" w:hAnsiTheme="minorEastAsia"/>
                        <w:sz w:val="18"/>
                        <w:szCs w:val="18"/>
                      </w:rPr>
                      <w:t>13,188.20</w:t>
                    </w:r>
                  </w:p>
                </w:tc>
              </w:tr>
            </w:sdtContent>
          </w:sdt>
          <w:sdt>
            <w:sdtPr>
              <w:rPr>
                <w:rFonts w:asciiTheme="minorEastAsia" w:eastAsiaTheme="minorEastAsia" w:hAnsiTheme="minorEastAsia" w:hint="eastAsia"/>
                <w:sz w:val="18"/>
                <w:szCs w:val="18"/>
              </w:rPr>
              <w:alias w:val="上市公司应付关联方款项明细"/>
              <w:tag w:val="_TUP_f8595985c4a74e809f3ab4e90cbed7c1"/>
              <w:id w:val="1239871"/>
              <w:lock w:val="sdtLocked"/>
            </w:sdtPr>
            <w:sdtContent>
              <w:tr w:rsidR="00DC46B0" w:rsidTr="00D82F14">
                <w:tc>
                  <w:tcPr>
                    <w:tcW w:w="687" w:type="pct"/>
                    <w:tcBorders>
                      <w:top w:val="single" w:sz="4" w:space="0" w:color="auto"/>
                      <w:left w:val="single" w:sz="4" w:space="0" w:color="auto"/>
                      <w:bottom w:val="single" w:sz="4" w:space="0" w:color="auto"/>
                      <w:right w:val="single" w:sz="4" w:space="0" w:color="auto"/>
                    </w:tcBorders>
                    <w:vAlign w:val="center"/>
                  </w:tcPr>
                  <w:p w:rsidR="00DC46B0" w:rsidRPr="00DC46B0" w:rsidRDefault="00DC46B0" w:rsidP="00F30ADF">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sz w:val="18"/>
                        <w:szCs w:val="18"/>
                      </w:rPr>
                      <w:t>应付账款</w:t>
                    </w:r>
                  </w:p>
                </w:tc>
                <w:tc>
                  <w:tcPr>
                    <w:tcW w:w="2115"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sz w:val="18"/>
                        <w:szCs w:val="18"/>
                      </w:rPr>
                      <w:t>安徽力威电子有限公司</w:t>
                    </w:r>
                  </w:p>
                </w:tc>
                <w:tc>
                  <w:tcPr>
                    <w:tcW w:w="1174"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jc w:val="right"/>
                      <w:rPr>
                        <w:rFonts w:asciiTheme="minorEastAsia" w:eastAsiaTheme="minorEastAsia" w:hAnsiTheme="minorEastAsia"/>
                        <w:sz w:val="18"/>
                        <w:szCs w:val="18"/>
                      </w:rPr>
                    </w:pPr>
                    <w:r w:rsidRPr="00DC46B0">
                      <w:rPr>
                        <w:rFonts w:asciiTheme="minorEastAsia" w:eastAsiaTheme="minorEastAsia" w:hAnsiTheme="minorEastAsia"/>
                        <w:sz w:val="18"/>
                        <w:szCs w:val="18"/>
                      </w:rPr>
                      <w:t>-</w:t>
                    </w:r>
                  </w:p>
                </w:tc>
                <w:tc>
                  <w:tcPr>
                    <w:tcW w:w="1024"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jc w:val="right"/>
                      <w:rPr>
                        <w:rFonts w:asciiTheme="minorEastAsia" w:eastAsiaTheme="minorEastAsia" w:hAnsiTheme="minorEastAsia"/>
                        <w:sz w:val="18"/>
                        <w:szCs w:val="18"/>
                      </w:rPr>
                    </w:pPr>
                    <w:r w:rsidRPr="00DC46B0">
                      <w:rPr>
                        <w:rFonts w:asciiTheme="minorEastAsia" w:eastAsiaTheme="minorEastAsia" w:hAnsiTheme="minorEastAsia"/>
                        <w:sz w:val="18"/>
                        <w:szCs w:val="18"/>
                      </w:rPr>
                      <w:t>2,055.00</w:t>
                    </w:r>
                  </w:p>
                </w:tc>
              </w:tr>
            </w:sdtContent>
          </w:sdt>
          <w:sdt>
            <w:sdtPr>
              <w:rPr>
                <w:rFonts w:asciiTheme="minorEastAsia" w:eastAsiaTheme="minorEastAsia" w:hAnsiTheme="minorEastAsia" w:hint="eastAsia"/>
                <w:sz w:val="18"/>
                <w:szCs w:val="18"/>
              </w:rPr>
              <w:alias w:val="上市公司应付关联方款项明细"/>
              <w:tag w:val="_TUP_f8595985c4a74e809f3ab4e90cbed7c1"/>
              <w:id w:val="1239872"/>
              <w:lock w:val="sdtLocked"/>
            </w:sdtPr>
            <w:sdtContent>
              <w:tr w:rsidR="00DC46B0" w:rsidTr="00D82F14">
                <w:tc>
                  <w:tcPr>
                    <w:tcW w:w="687" w:type="pct"/>
                    <w:tcBorders>
                      <w:top w:val="single" w:sz="4" w:space="0" w:color="auto"/>
                      <w:left w:val="single" w:sz="4" w:space="0" w:color="auto"/>
                      <w:bottom w:val="single" w:sz="4" w:space="0" w:color="auto"/>
                      <w:right w:val="single" w:sz="4" w:space="0" w:color="auto"/>
                    </w:tcBorders>
                    <w:vAlign w:val="center"/>
                  </w:tcPr>
                  <w:p w:rsidR="00DC46B0" w:rsidRPr="00DC46B0" w:rsidRDefault="00DC46B0" w:rsidP="00F30ADF">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sz w:val="18"/>
                        <w:szCs w:val="18"/>
                      </w:rPr>
                      <w:t>应付账款</w:t>
                    </w:r>
                  </w:p>
                </w:tc>
                <w:tc>
                  <w:tcPr>
                    <w:tcW w:w="2115"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sz w:val="18"/>
                        <w:szCs w:val="18"/>
                      </w:rPr>
                      <w:t>众泰控股集团有限公司</w:t>
                    </w:r>
                  </w:p>
                </w:tc>
                <w:tc>
                  <w:tcPr>
                    <w:tcW w:w="1174"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jc w:val="right"/>
                      <w:rPr>
                        <w:rFonts w:asciiTheme="minorEastAsia" w:eastAsiaTheme="minorEastAsia" w:hAnsiTheme="minorEastAsia"/>
                        <w:sz w:val="18"/>
                        <w:szCs w:val="18"/>
                      </w:rPr>
                    </w:pPr>
                    <w:r w:rsidRPr="00DC46B0">
                      <w:rPr>
                        <w:rFonts w:asciiTheme="minorEastAsia" w:eastAsiaTheme="minorEastAsia" w:hAnsiTheme="minorEastAsia"/>
                        <w:sz w:val="18"/>
                        <w:szCs w:val="18"/>
                      </w:rPr>
                      <w:t>134,800.00</w:t>
                    </w:r>
                  </w:p>
                </w:tc>
                <w:tc>
                  <w:tcPr>
                    <w:tcW w:w="1024"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jc w:val="right"/>
                      <w:rPr>
                        <w:rFonts w:asciiTheme="minorEastAsia" w:eastAsiaTheme="minorEastAsia" w:hAnsiTheme="minorEastAsia"/>
                        <w:sz w:val="18"/>
                        <w:szCs w:val="18"/>
                      </w:rPr>
                    </w:pPr>
                    <w:r w:rsidRPr="00DC46B0">
                      <w:rPr>
                        <w:rFonts w:asciiTheme="minorEastAsia" w:eastAsiaTheme="minorEastAsia" w:hAnsiTheme="minorEastAsia"/>
                        <w:sz w:val="18"/>
                        <w:szCs w:val="18"/>
                      </w:rPr>
                      <w:t>134,800.00</w:t>
                    </w:r>
                  </w:p>
                </w:tc>
              </w:tr>
            </w:sdtContent>
          </w:sdt>
          <w:sdt>
            <w:sdtPr>
              <w:rPr>
                <w:rFonts w:asciiTheme="minorEastAsia" w:eastAsiaTheme="minorEastAsia" w:hAnsiTheme="minorEastAsia" w:hint="eastAsia"/>
                <w:sz w:val="18"/>
                <w:szCs w:val="18"/>
              </w:rPr>
              <w:alias w:val="上市公司应付关联方款项明细"/>
              <w:tag w:val="_TUP_f8595985c4a74e809f3ab4e90cbed7c1"/>
              <w:id w:val="1239873"/>
              <w:lock w:val="sdtLocked"/>
            </w:sdtPr>
            <w:sdtContent>
              <w:tr w:rsidR="00DC46B0" w:rsidTr="00D82F14">
                <w:tc>
                  <w:tcPr>
                    <w:tcW w:w="687" w:type="pct"/>
                    <w:tcBorders>
                      <w:top w:val="single" w:sz="4" w:space="0" w:color="auto"/>
                      <w:left w:val="single" w:sz="4" w:space="0" w:color="auto"/>
                      <w:bottom w:val="single" w:sz="4" w:space="0" w:color="auto"/>
                      <w:right w:val="single" w:sz="4" w:space="0" w:color="auto"/>
                    </w:tcBorders>
                    <w:vAlign w:val="center"/>
                  </w:tcPr>
                  <w:p w:rsidR="00DC46B0" w:rsidRPr="00DC46B0" w:rsidRDefault="00DC46B0" w:rsidP="00F30ADF">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sz w:val="18"/>
                        <w:szCs w:val="18"/>
                      </w:rPr>
                      <w:t>应付账款</w:t>
                    </w:r>
                  </w:p>
                </w:tc>
                <w:tc>
                  <w:tcPr>
                    <w:tcW w:w="2115"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sz w:val="18"/>
                        <w:szCs w:val="18"/>
                      </w:rPr>
                      <w:t>铜陵市天元新能源科技有限公司</w:t>
                    </w:r>
                  </w:p>
                </w:tc>
                <w:tc>
                  <w:tcPr>
                    <w:tcW w:w="1174"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jc w:val="right"/>
                      <w:rPr>
                        <w:rFonts w:asciiTheme="minorEastAsia" w:eastAsiaTheme="minorEastAsia" w:hAnsiTheme="minorEastAsia"/>
                        <w:sz w:val="18"/>
                        <w:szCs w:val="18"/>
                      </w:rPr>
                    </w:pPr>
                    <w:r w:rsidRPr="00DC46B0">
                      <w:rPr>
                        <w:rFonts w:asciiTheme="minorEastAsia" w:eastAsiaTheme="minorEastAsia" w:hAnsiTheme="minorEastAsia"/>
                        <w:sz w:val="18"/>
                        <w:szCs w:val="18"/>
                      </w:rPr>
                      <w:t>2,806,498.05</w:t>
                    </w:r>
                  </w:p>
                </w:tc>
                <w:tc>
                  <w:tcPr>
                    <w:tcW w:w="1024"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jc w:val="right"/>
                      <w:rPr>
                        <w:rFonts w:asciiTheme="minorEastAsia" w:eastAsiaTheme="minorEastAsia" w:hAnsiTheme="minorEastAsia"/>
                        <w:sz w:val="18"/>
                        <w:szCs w:val="18"/>
                      </w:rPr>
                    </w:pPr>
                    <w:r w:rsidRPr="00DC46B0">
                      <w:rPr>
                        <w:rFonts w:asciiTheme="minorEastAsia" w:eastAsiaTheme="minorEastAsia" w:hAnsiTheme="minorEastAsia"/>
                        <w:sz w:val="18"/>
                        <w:szCs w:val="18"/>
                      </w:rPr>
                      <w:t>335,419.92</w:t>
                    </w:r>
                  </w:p>
                </w:tc>
              </w:tr>
            </w:sdtContent>
          </w:sdt>
          <w:sdt>
            <w:sdtPr>
              <w:rPr>
                <w:rFonts w:asciiTheme="minorEastAsia" w:eastAsiaTheme="minorEastAsia" w:hAnsiTheme="minorEastAsia" w:hint="eastAsia"/>
                <w:sz w:val="18"/>
                <w:szCs w:val="18"/>
              </w:rPr>
              <w:alias w:val="上市公司应付关联方款项明细"/>
              <w:tag w:val="_TUP_f8595985c4a74e809f3ab4e90cbed7c1"/>
              <w:id w:val="1239874"/>
              <w:lock w:val="sdtLocked"/>
            </w:sdtPr>
            <w:sdtContent>
              <w:tr w:rsidR="00DC46B0" w:rsidTr="00D82F14">
                <w:tc>
                  <w:tcPr>
                    <w:tcW w:w="687" w:type="pct"/>
                    <w:tcBorders>
                      <w:top w:val="single" w:sz="4" w:space="0" w:color="auto"/>
                      <w:left w:val="single" w:sz="4" w:space="0" w:color="auto"/>
                      <w:bottom w:val="single" w:sz="4" w:space="0" w:color="auto"/>
                      <w:right w:val="single" w:sz="4" w:space="0" w:color="auto"/>
                    </w:tcBorders>
                    <w:vAlign w:val="center"/>
                  </w:tcPr>
                  <w:p w:rsidR="00DC46B0" w:rsidRPr="00DC46B0" w:rsidRDefault="00DC46B0" w:rsidP="00F30ADF">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sz w:val="18"/>
                        <w:szCs w:val="18"/>
                      </w:rPr>
                      <w:t>应付账款</w:t>
                    </w:r>
                  </w:p>
                </w:tc>
                <w:tc>
                  <w:tcPr>
                    <w:tcW w:w="2115"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sz w:val="18"/>
                        <w:szCs w:val="18"/>
                      </w:rPr>
                      <w:t>SKC公司</w:t>
                    </w:r>
                  </w:p>
                </w:tc>
                <w:tc>
                  <w:tcPr>
                    <w:tcW w:w="1174"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jc w:val="right"/>
                      <w:rPr>
                        <w:rFonts w:asciiTheme="minorEastAsia" w:eastAsiaTheme="minorEastAsia" w:hAnsiTheme="minorEastAsia"/>
                        <w:sz w:val="18"/>
                        <w:szCs w:val="18"/>
                      </w:rPr>
                    </w:pPr>
                    <w:r w:rsidRPr="00DC46B0">
                      <w:rPr>
                        <w:rFonts w:asciiTheme="minorEastAsia" w:eastAsiaTheme="minorEastAsia" w:hAnsiTheme="minorEastAsia"/>
                        <w:sz w:val="18"/>
                        <w:szCs w:val="18"/>
                      </w:rPr>
                      <w:t>91,342.30</w:t>
                    </w:r>
                  </w:p>
                </w:tc>
                <w:tc>
                  <w:tcPr>
                    <w:tcW w:w="1024"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jc w:val="right"/>
                      <w:rPr>
                        <w:rFonts w:asciiTheme="minorEastAsia" w:eastAsiaTheme="minorEastAsia" w:hAnsiTheme="minorEastAsia"/>
                        <w:sz w:val="18"/>
                        <w:szCs w:val="18"/>
                      </w:rPr>
                    </w:pPr>
                    <w:r w:rsidRPr="00DC46B0">
                      <w:rPr>
                        <w:rFonts w:asciiTheme="minorEastAsia" w:eastAsiaTheme="minorEastAsia" w:hAnsiTheme="minorEastAsia"/>
                        <w:sz w:val="18"/>
                        <w:szCs w:val="18"/>
                      </w:rPr>
                      <w:t>26,762.48</w:t>
                    </w:r>
                  </w:p>
                </w:tc>
              </w:tr>
            </w:sdtContent>
          </w:sdt>
          <w:sdt>
            <w:sdtPr>
              <w:rPr>
                <w:rFonts w:asciiTheme="minorEastAsia" w:eastAsiaTheme="minorEastAsia" w:hAnsiTheme="minorEastAsia" w:hint="eastAsia"/>
                <w:sz w:val="18"/>
                <w:szCs w:val="18"/>
              </w:rPr>
              <w:alias w:val="上市公司应付关联方款项明细"/>
              <w:tag w:val="_TUP_f8595985c4a74e809f3ab4e90cbed7c1"/>
              <w:id w:val="1239875"/>
              <w:lock w:val="sdtLocked"/>
            </w:sdtPr>
            <w:sdtContent>
              <w:tr w:rsidR="00DC46B0" w:rsidTr="00D82F14">
                <w:tc>
                  <w:tcPr>
                    <w:tcW w:w="687" w:type="pct"/>
                    <w:tcBorders>
                      <w:top w:val="single" w:sz="4" w:space="0" w:color="auto"/>
                      <w:left w:val="single" w:sz="4" w:space="0" w:color="auto"/>
                      <w:bottom w:val="single" w:sz="4" w:space="0" w:color="auto"/>
                      <w:right w:val="single" w:sz="4" w:space="0" w:color="auto"/>
                    </w:tcBorders>
                    <w:vAlign w:val="center"/>
                  </w:tcPr>
                  <w:p w:rsidR="00DC46B0" w:rsidRPr="00DC46B0" w:rsidRDefault="00DC46B0" w:rsidP="00F30ADF">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sz w:val="18"/>
                        <w:szCs w:val="18"/>
                      </w:rPr>
                      <w:t>预收款项</w:t>
                    </w:r>
                  </w:p>
                </w:tc>
                <w:tc>
                  <w:tcPr>
                    <w:tcW w:w="2115"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sz w:val="18"/>
                        <w:szCs w:val="18"/>
                      </w:rPr>
                      <w:t>浙江众泰汽车制造有限公司</w:t>
                    </w:r>
                  </w:p>
                </w:tc>
                <w:tc>
                  <w:tcPr>
                    <w:tcW w:w="1174"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jc w:val="right"/>
                      <w:rPr>
                        <w:rFonts w:asciiTheme="minorEastAsia" w:eastAsiaTheme="minorEastAsia" w:hAnsiTheme="minorEastAsia"/>
                        <w:sz w:val="18"/>
                        <w:szCs w:val="18"/>
                      </w:rPr>
                    </w:pPr>
                    <w:r w:rsidRPr="00DC46B0">
                      <w:rPr>
                        <w:rFonts w:asciiTheme="minorEastAsia" w:eastAsiaTheme="minorEastAsia" w:hAnsiTheme="minorEastAsia"/>
                        <w:sz w:val="18"/>
                        <w:szCs w:val="18"/>
                      </w:rPr>
                      <w:t>-</w:t>
                    </w:r>
                  </w:p>
                </w:tc>
                <w:tc>
                  <w:tcPr>
                    <w:tcW w:w="1024"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jc w:val="right"/>
                      <w:rPr>
                        <w:rFonts w:asciiTheme="minorEastAsia" w:eastAsiaTheme="minorEastAsia" w:hAnsiTheme="minorEastAsia"/>
                        <w:sz w:val="18"/>
                        <w:szCs w:val="18"/>
                      </w:rPr>
                    </w:pPr>
                    <w:r w:rsidRPr="00DC46B0">
                      <w:rPr>
                        <w:rFonts w:asciiTheme="minorEastAsia" w:eastAsiaTheme="minorEastAsia" w:hAnsiTheme="minorEastAsia"/>
                        <w:sz w:val="18"/>
                        <w:szCs w:val="18"/>
                      </w:rPr>
                      <w:t>16,961.89</w:t>
                    </w:r>
                  </w:p>
                </w:tc>
              </w:tr>
            </w:sdtContent>
          </w:sdt>
          <w:sdt>
            <w:sdtPr>
              <w:rPr>
                <w:rFonts w:asciiTheme="minorEastAsia" w:eastAsiaTheme="minorEastAsia" w:hAnsiTheme="minorEastAsia" w:hint="eastAsia"/>
                <w:sz w:val="18"/>
                <w:szCs w:val="18"/>
              </w:rPr>
              <w:alias w:val="上市公司应付关联方款项明细"/>
              <w:tag w:val="_TUP_f8595985c4a74e809f3ab4e90cbed7c1"/>
              <w:id w:val="1239876"/>
              <w:lock w:val="sdtLocked"/>
            </w:sdtPr>
            <w:sdtContent>
              <w:tr w:rsidR="00DC46B0" w:rsidTr="00D82F14">
                <w:tc>
                  <w:tcPr>
                    <w:tcW w:w="687" w:type="pct"/>
                    <w:tcBorders>
                      <w:top w:val="single" w:sz="4" w:space="0" w:color="auto"/>
                      <w:left w:val="single" w:sz="4" w:space="0" w:color="auto"/>
                      <w:bottom w:val="single" w:sz="4" w:space="0" w:color="auto"/>
                      <w:right w:val="single" w:sz="4" w:space="0" w:color="auto"/>
                    </w:tcBorders>
                    <w:vAlign w:val="center"/>
                  </w:tcPr>
                  <w:p w:rsidR="00DC46B0" w:rsidRPr="00DC46B0" w:rsidRDefault="00DC46B0" w:rsidP="00F30ADF">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sz w:val="18"/>
                        <w:szCs w:val="18"/>
                      </w:rPr>
                      <w:t>预收款项</w:t>
                    </w:r>
                  </w:p>
                </w:tc>
                <w:tc>
                  <w:tcPr>
                    <w:tcW w:w="2115"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sz w:val="18"/>
                        <w:szCs w:val="18"/>
                      </w:rPr>
                      <w:t>铜陵晶能电子股份有限公司</w:t>
                    </w:r>
                  </w:p>
                </w:tc>
                <w:tc>
                  <w:tcPr>
                    <w:tcW w:w="1174"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jc w:val="right"/>
                      <w:rPr>
                        <w:rFonts w:asciiTheme="minorEastAsia" w:eastAsiaTheme="minorEastAsia" w:hAnsiTheme="minorEastAsia"/>
                        <w:sz w:val="18"/>
                        <w:szCs w:val="18"/>
                      </w:rPr>
                    </w:pPr>
                    <w:r w:rsidRPr="00DC46B0">
                      <w:rPr>
                        <w:rFonts w:asciiTheme="minorEastAsia" w:eastAsiaTheme="minorEastAsia" w:hAnsiTheme="minorEastAsia"/>
                        <w:sz w:val="18"/>
                        <w:szCs w:val="18"/>
                      </w:rPr>
                      <w:t>-</w:t>
                    </w:r>
                  </w:p>
                </w:tc>
                <w:tc>
                  <w:tcPr>
                    <w:tcW w:w="1024"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jc w:val="right"/>
                      <w:rPr>
                        <w:rFonts w:asciiTheme="minorEastAsia" w:eastAsiaTheme="minorEastAsia" w:hAnsiTheme="minorEastAsia"/>
                        <w:sz w:val="18"/>
                        <w:szCs w:val="18"/>
                      </w:rPr>
                    </w:pPr>
                    <w:r w:rsidRPr="00DC46B0">
                      <w:rPr>
                        <w:rFonts w:asciiTheme="minorEastAsia" w:eastAsiaTheme="minorEastAsia" w:hAnsiTheme="minorEastAsia"/>
                        <w:sz w:val="18"/>
                        <w:szCs w:val="18"/>
                      </w:rPr>
                      <w:t>798,763.75</w:t>
                    </w:r>
                  </w:p>
                </w:tc>
              </w:tr>
            </w:sdtContent>
          </w:sdt>
          <w:sdt>
            <w:sdtPr>
              <w:rPr>
                <w:rFonts w:asciiTheme="minorEastAsia" w:eastAsiaTheme="minorEastAsia" w:hAnsiTheme="minorEastAsia" w:hint="eastAsia"/>
                <w:sz w:val="18"/>
                <w:szCs w:val="18"/>
              </w:rPr>
              <w:alias w:val="上市公司应付关联方款项明细"/>
              <w:tag w:val="_TUP_f8595985c4a74e809f3ab4e90cbed7c1"/>
              <w:id w:val="1239877"/>
              <w:lock w:val="sdtLocked"/>
            </w:sdtPr>
            <w:sdtContent>
              <w:tr w:rsidR="00DC46B0" w:rsidTr="00D82F14">
                <w:tc>
                  <w:tcPr>
                    <w:tcW w:w="687" w:type="pct"/>
                    <w:tcBorders>
                      <w:top w:val="single" w:sz="4" w:space="0" w:color="auto"/>
                      <w:left w:val="single" w:sz="4" w:space="0" w:color="auto"/>
                      <w:bottom w:val="single" w:sz="4" w:space="0" w:color="auto"/>
                      <w:right w:val="single" w:sz="4" w:space="0" w:color="auto"/>
                    </w:tcBorders>
                    <w:vAlign w:val="center"/>
                  </w:tcPr>
                  <w:p w:rsidR="00DC46B0" w:rsidRPr="00DC46B0" w:rsidRDefault="00DC46B0" w:rsidP="00F30ADF">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sz w:val="18"/>
                        <w:szCs w:val="18"/>
                      </w:rPr>
                      <w:t>预收款项</w:t>
                    </w:r>
                  </w:p>
                </w:tc>
                <w:tc>
                  <w:tcPr>
                    <w:tcW w:w="2115"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sz w:val="18"/>
                        <w:szCs w:val="18"/>
                      </w:rPr>
                      <w:t>众泰汽车股份有限公司</w:t>
                    </w:r>
                  </w:p>
                </w:tc>
                <w:tc>
                  <w:tcPr>
                    <w:tcW w:w="1174"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jc w:val="right"/>
                      <w:rPr>
                        <w:rFonts w:asciiTheme="minorEastAsia" w:eastAsiaTheme="minorEastAsia" w:hAnsiTheme="minorEastAsia"/>
                        <w:sz w:val="18"/>
                        <w:szCs w:val="18"/>
                      </w:rPr>
                    </w:pPr>
                    <w:r w:rsidRPr="00DC46B0">
                      <w:rPr>
                        <w:rFonts w:asciiTheme="minorEastAsia" w:eastAsiaTheme="minorEastAsia" w:hAnsiTheme="minorEastAsia"/>
                        <w:sz w:val="18"/>
                        <w:szCs w:val="18"/>
                      </w:rPr>
                      <w:t>2,022.00</w:t>
                    </w:r>
                  </w:p>
                </w:tc>
                <w:tc>
                  <w:tcPr>
                    <w:tcW w:w="1024"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jc w:val="right"/>
                      <w:rPr>
                        <w:rFonts w:asciiTheme="minorEastAsia" w:eastAsiaTheme="minorEastAsia" w:hAnsiTheme="minorEastAsia"/>
                        <w:sz w:val="18"/>
                        <w:szCs w:val="18"/>
                      </w:rPr>
                    </w:pPr>
                    <w:r w:rsidRPr="00DC46B0">
                      <w:rPr>
                        <w:rFonts w:asciiTheme="minorEastAsia" w:eastAsiaTheme="minorEastAsia" w:hAnsiTheme="minorEastAsia"/>
                        <w:sz w:val="18"/>
                        <w:szCs w:val="18"/>
                      </w:rPr>
                      <w:t>2,022.00</w:t>
                    </w:r>
                  </w:p>
                </w:tc>
              </w:tr>
            </w:sdtContent>
          </w:sdt>
          <w:sdt>
            <w:sdtPr>
              <w:rPr>
                <w:rFonts w:asciiTheme="minorEastAsia" w:eastAsiaTheme="minorEastAsia" w:hAnsiTheme="minorEastAsia" w:hint="eastAsia"/>
                <w:sz w:val="18"/>
                <w:szCs w:val="18"/>
              </w:rPr>
              <w:alias w:val="上市公司应付关联方款项明细"/>
              <w:tag w:val="_TUP_f8595985c4a74e809f3ab4e90cbed7c1"/>
              <w:id w:val="1239878"/>
              <w:lock w:val="sdtLocked"/>
            </w:sdtPr>
            <w:sdtContent>
              <w:tr w:rsidR="00DC46B0" w:rsidTr="00D82F14">
                <w:tc>
                  <w:tcPr>
                    <w:tcW w:w="687" w:type="pct"/>
                    <w:tcBorders>
                      <w:top w:val="single" w:sz="4" w:space="0" w:color="auto"/>
                      <w:left w:val="single" w:sz="4" w:space="0" w:color="auto"/>
                      <w:bottom w:val="single" w:sz="4" w:space="0" w:color="auto"/>
                      <w:right w:val="single" w:sz="4" w:space="0" w:color="auto"/>
                    </w:tcBorders>
                    <w:vAlign w:val="center"/>
                  </w:tcPr>
                  <w:p w:rsidR="00DC46B0" w:rsidRPr="00DC46B0" w:rsidRDefault="00DC46B0" w:rsidP="00F30ADF">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sz w:val="18"/>
                        <w:szCs w:val="18"/>
                      </w:rPr>
                      <w:t>其他应付款</w:t>
                    </w:r>
                  </w:p>
                </w:tc>
                <w:tc>
                  <w:tcPr>
                    <w:tcW w:w="2115"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sz w:val="18"/>
                        <w:szCs w:val="18"/>
                      </w:rPr>
                      <w:t>安徽铜峰电子集团有限公司</w:t>
                    </w:r>
                  </w:p>
                </w:tc>
                <w:tc>
                  <w:tcPr>
                    <w:tcW w:w="1174"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jc w:val="right"/>
                      <w:rPr>
                        <w:rFonts w:asciiTheme="minorEastAsia" w:eastAsiaTheme="minorEastAsia" w:hAnsiTheme="minorEastAsia"/>
                        <w:sz w:val="18"/>
                        <w:szCs w:val="18"/>
                      </w:rPr>
                    </w:pPr>
                    <w:r w:rsidRPr="00DC46B0">
                      <w:rPr>
                        <w:rFonts w:asciiTheme="minorEastAsia" w:eastAsiaTheme="minorEastAsia" w:hAnsiTheme="minorEastAsia"/>
                        <w:sz w:val="18"/>
                        <w:szCs w:val="18"/>
                      </w:rPr>
                      <w:t>-</w:t>
                    </w:r>
                  </w:p>
                </w:tc>
                <w:tc>
                  <w:tcPr>
                    <w:tcW w:w="1024" w:type="pct"/>
                    <w:tcBorders>
                      <w:top w:val="single" w:sz="4" w:space="0" w:color="auto"/>
                      <w:left w:val="single" w:sz="4" w:space="0" w:color="auto"/>
                      <w:bottom w:val="single" w:sz="4" w:space="0" w:color="auto"/>
                      <w:right w:val="single" w:sz="4" w:space="0" w:color="auto"/>
                    </w:tcBorders>
                  </w:tcPr>
                  <w:p w:rsidR="00DC46B0" w:rsidRPr="00DC46B0" w:rsidRDefault="00DC46B0" w:rsidP="00F30ADF">
                    <w:pPr>
                      <w:autoSpaceDE w:val="0"/>
                      <w:autoSpaceDN w:val="0"/>
                      <w:adjustRightInd w:val="0"/>
                      <w:jc w:val="right"/>
                      <w:rPr>
                        <w:rFonts w:asciiTheme="minorEastAsia" w:eastAsiaTheme="minorEastAsia" w:hAnsiTheme="minorEastAsia"/>
                        <w:sz w:val="18"/>
                        <w:szCs w:val="18"/>
                      </w:rPr>
                    </w:pPr>
                    <w:r w:rsidRPr="00DC46B0">
                      <w:rPr>
                        <w:rFonts w:asciiTheme="minorEastAsia" w:eastAsiaTheme="minorEastAsia" w:hAnsiTheme="minorEastAsia"/>
                        <w:sz w:val="18"/>
                        <w:szCs w:val="18"/>
                      </w:rPr>
                      <w:t>25,671.64</w:t>
                    </w:r>
                  </w:p>
                </w:tc>
              </w:tr>
            </w:sdtContent>
          </w:sdt>
          <w:sdt>
            <w:sdtPr>
              <w:rPr>
                <w:rFonts w:asciiTheme="minorEastAsia" w:eastAsiaTheme="minorEastAsia" w:hAnsiTheme="minorEastAsia" w:hint="eastAsia"/>
                <w:sz w:val="18"/>
                <w:szCs w:val="18"/>
              </w:rPr>
              <w:alias w:val="上市公司应付关联方款项明细"/>
              <w:tag w:val="_TUP_f8595985c4a74e809f3ab4e90cbed7c1"/>
              <w:id w:val="3521843"/>
              <w:lock w:val="sdtLocked"/>
            </w:sdtPr>
            <w:sdtEndPr>
              <w:rPr>
                <w:rFonts w:hint="default"/>
              </w:rPr>
            </w:sdtEndPr>
            <w:sdtContent>
              <w:tr w:rsidR="0071132D" w:rsidTr="00D82F14">
                <w:tc>
                  <w:tcPr>
                    <w:tcW w:w="687" w:type="pct"/>
                    <w:tcBorders>
                      <w:top w:val="single" w:sz="4" w:space="0" w:color="auto"/>
                      <w:left w:val="single" w:sz="4" w:space="0" w:color="auto"/>
                      <w:bottom w:val="single" w:sz="4" w:space="0" w:color="auto"/>
                      <w:right w:val="single" w:sz="4" w:space="0" w:color="auto"/>
                    </w:tcBorders>
                    <w:vAlign w:val="center"/>
                  </w:tcPr>
                  <w:p w:rsidR="0071132D" w:rsidRDefault="0071132D" w:rsidP="00F30ADF">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sz w:val="18"/>
                        <w:szCs w:val="18"/>
                      </w:rPr>
                      <w:t>其他应付款</w:t>
                    </w:r>
                  </w:p>
                </w:tc>
                <w:tc>
                  <w:tcPr>
                    <w:tcW w:w="2115" w:type="pct"/>
                    <w:tcBorders>
                      <w:top w:val="single" w:sz="4" w:space="0" w:color="auto"/>
                      <w:left w:val="single" w:sz="4" w:space="0" w:color="auto"/>
                      <w:bottom w:val="single" w:sz="4" w:space="0" w:color="auto"/>
                      <w:right w:val="single" w:sz="4" w:space="0" w:color="auto"/>
                    </w:tcBorders>
                  </w:tcPr>
                  <w:p w:rsidR="0071132D" w:rsidRPr="00DC46B0" w:rsidRDefault="0071132D" w:rsidP="000162D7">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sz w:val="18"/>
                        <w:szCs w:val="18"/>
                      </w:rPr>
                      <w:t>安徽火炬电子材料产品试验检测有限责任公司</w:t>
                    </w:r>
                  </w:p>
                </w:tc>
                <w:tc>
                  <w:tcPr>
                    <w:tcW w:w="1174" w:type="pct"/>
                    <w:tcBorders>
                      <w:top w:val="single" w:sz="4" w:space="0" w:color="auto"/>
                      <w:left w:val="single" w:sz="4" w:space="0" w:color="auto"/>
                      <w:bottom w:val="single" w:sz="4" w:space="0" w:color="auto"/>
                      <w:right w:val="single" w:sz="4" w:space="0" w:color="auto"/>
                    </w:tcBorders>
                  </w:tcPr>
                  <w:p w:rsidR="0071132D" w:rsidRPr="00DC46B0" w:rsidRDefault="0071132D" w:rsidP="00F30ADF">
                    <w:pPr>
                      <w:autoSpaceDE w:val="0"/>
                      <w:autoSpaceDN w:val="0"/>
                      <w:adjustRightInd w:val="0"/>
                      <w:jc w:val="right"/>
                      <w:rPr>
                        <w:rFonts w:asciiTheme="minorEastAsia" w:eastAsiaTheme="minorEastAsia" w:hAnsiTheme="minorEastAsia"/>
                        <w:sz w:val="18"/>
                        <w:szCs w:val="18"/>
                      </w:rPr>
                    </w:pPr>
                  </w:p>
                </w:tc>
                <w:tc>
                  <w:tcPr>
                    <w:tcW w:w="1024" w:type="pct"/>
                    <w:tcBorders>
                      <w:top w:val="single" w:sz="4" w:space="0" w:color="auto"/>
                      <w:left w:val="single" w:sz="4" w:space="0" w:color="auto"/>
                      <w:bottom w:val="single" w:sz="4" w:space="0" w:color="auto"/>
                      <w:right w:val="single" w:sz="4" w:space="0" w:color="auto"/>
                    </w:tcBorders>
                  </w:tcPr>
                  <w:p w:rsidR="0071132D" w:rsidRPr="00DC46B0" w:rsidRDefault="0071132D" w:rsidP="00F30ADF">
                    <w:pPr>
                      <w:autoSpaceDE w:val="0"/>
                      <w:autoSpaceDN w:val="0"/>
                      <w:adjustRightInd w:val="0"/>
                      <w:jc w:val="right"/>
                      <w:rPr>
                        <w:rFonts w:asciiTheme="minorEastAsia" w:eastAsiaTheme="minorEastAsia" w:hAnsiTheme="minorEastAsia"/>
                        <w:sz w:val="18"/>
                        <w:szCs w:val="18"/>
                      </w:rPr>
                    </w:pPr>
                    <w:r>
                      <w:rPr>
                        <w:rFonts w:asciiTheme="minorEastAsia" w:eastAsiaTheme="minorEastAsia" w:hAnsiTheme="minorEastAsia"/>
                        <w:sz w:val="18"/>
                        <w:szCs w:val="18"/>
                      </w:rPr>
                      <w:t>800,000.00</w:t>
                    </w:r>
                  </w:p>
                </w:tc>
              </w:tr>
            </w:sdtContent>
          </w:sdt>
          <w:sdt>
            <w:sdtPr>
              <w:rPr>
                <w:rFonts w:asciiTheme="minorEastAsia" w:eastAsiaTheme="minorEastAsia" w:hAnsiTheme="minorEastAsia" w:hint="eastAsia"/>
                <w:sz w:val="18"/>
                <w:szCs w:val="18"/>
              </w:rPr>
              <w:alias w:val="上市公司应付关联方款项明细"/>
              <w:tag w:val="_TUP_f8595985c4a74e809f3ab4e90cbed7c1"/>
              <w:id w:val="1239879"/>
              <w:lock w:val="sdtLocked"/>
            </w:sdtPr>
            <w:sdtContent>
              <w:tr w:rsidR="0071132D" w:rsidTr="00D82F14">
                <w:tc>
                  <w:tcPr>
                    <w:tcW w:w="687" w:type="pct"/>
                    <w:tcBorders>
                      <w:top w:val="single" w:sz="4" w:space="0" w:color="auto"/>
                      <w:left w:val="single" w:sz="4" w:space="0" w:color="auto"/>
                      <w:bottom w:val="single" w:sz="4" w:space="0" w:color="auto"/>
                      <w:right w:val="single" w:sz="4" w:space="0" w:color="auto"/>
                    </w:tcBorders>
                    <w:vAlign w:val="center"/>
                  </w:tcPr>
                  <w:p w:rsidR="0071132D" w:rsidRPr="00DC46B0" w:rsidRDefault="0071132D" w:rsidP="00F30ADF">
                    <w:pPr>
                      <w:autoSpaceDE w:val="0"/>
                      <w:autoSpaceDN w:val="0"/>
                      <w:adjustRightInd w:val="0"/>
                      <w:rPr>
                        <w:rFonts w:asciiTheme="minorEastAsia" w:eastAsiaTheme="minorEastAsia" w:hAnsiTheme="minorEastAsia"/>
                        <w:sz w:val="18"/>
                        <w:szCs w:val="18"/>
                      </w:rPr>
                    </w:pPr>
                    <w:r w:rsidRPr="00DC46B0">
                      <w:rPr>
                        <w:rFonts w:asciiTheme="minorEastAsia" w:eastAsiaTheme="minorEastAsia" w:hAnsiTheme="minorEastAsia"/>
                        <w:sz w:val="18"/>
                        <w:szCs w:val="18"/>
                      </w:rPr>
                      <w:t>其他应付款</w:t>
                    </w:r>
                  </w:p>
                </w:tc>
                <w:tc>
                  <w:tcPr>
                    <w:tcW w:w="2115" w:type="pct"/>
                    <w:tcBorders>
                      <w:top w:val="single" w:sz="4" w:space="0" w:color="auto"/>
                      <w:left w:val="single" w:sz="4" w:space="0" w:color="auto"/>
                      <w:bottom w:val="single" w:sz="4" w:space="0" w:color="auto"/>
                      <w:right w:val="single" w:sz="4" w:space="0" w:color="auto"/>
                    </w:tcBorders>
                  </w:tcPr>
                  <w:p w:rsidR="0071132D" w:rsidRPr="00DC46B0" w:rsidRDefault="0071132D" w:rsidP="00F30ADF">
                    <w:pPr>
                      <w:autoSpaceDE w:val="0"/>
                      <w:autoSpaceDN w:val="0"/>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铜陵市金诚源商贸有限公司</w:t>
                    </w:r>
                  </w:p>
                </w:tc>
                <w:tc>
                  <w:tcPr>
                    <w:tcW w:w="1174" w:type="pct"/>
                    <w:tcBorders>
                      <w:top w:val="single" w:sz="4" w:space="0" w:color="auto"/>
                      <w:left w:val="single" w:sz="4" w:space="0" w:color="auto"/>
                      <w:bottom w:val="single" w:sz="4" w:space="0" w:color="auto"/>
                      <w:right w:val="single" w:sz="4" w:space="0" w:color="auto"/>
                    </w:tcBorders>
                  </w:tcPr>
                  <w:p w:rsidR="0071132D" w:rsidRPr="00DC46B0" w:rsidRDefault="0071132D" w:rsidP="00F30ADF">
                    <w:pPr>
                      <w:autoSpaceDE w:val="0"/>
                      <w:autoSpaceDN w:val="0"/>
                      <w:adjustRightInd w:val="0"/>
                      <w:jc w:val="right"/>
                      <w:rPr>
                        <w:rFonts w:asciiTheme="minorEastAsia" w:eastAsiaTheme="minorEastAsia" w:hAnsiTheme="minorEastAsia"/>
                        <w:sz w:val="18"/>
                        <w:szCs w:val="18"/>
                      </w:rPr>
                    </w:pPr>
                    <w:r>
                      <w:rPr>
                        <w:rFonts w:asciiTheme="minorEastAsia" w:eastAsiaTheme="minorEastAsia" w:hAnsiTheme="minorEastAsia"/>
                        <w:sz w:val="18"/>
                        <w:szCs w:val="18"/>
                      </w:rPr>
                      <w:t>2,000,000.00</w:t>
                    </w:r>
                  </w:p>
                </w:tc>
                <w:tc>
                  <w:tcPr>
                    <w:tcW w:w="1024" w:type="pct"/>
                    <w:tcBorders>
                      <w:top w:val="single" w:sz="4" w:space="0" w:color="auto"/>
                      <w:left w:val="single" w:sz="4" w:space="0" w:color="auto"/>
                      <w:bottom w:val="single" w:sz="4" w:space="0" w:color="auto"/>
                      <w:right w:val="single" w:sz="4" w:space="0" w:color="auto"/>
                    </w:tcBorders>
                  </w:tcPr>
                  <w:p w:rsidR="0071132D" w:rsidRPr="00DC46B0" w:rsidRDefault="0071132D" w:rsidP="00F30ADF">
                    <w:pPr>
                      <w:autoSpaceDE w:val="0"/>
                      <w:autoSpaceDN w:val="0"/>
                      <w:adjustRightInd w:val="0"/>
                      <w:jc w:val="right"/>
                      <w:rPr>
                        <w:rFonts w:asciiTheme="minorEastAsia" w:eastAsiaTheme="minorEastAsia" w:hAnsiTheme="minorEastAsia"/>
                        <w:sz w:val="18"/>
                        <w:szCs w:val="18"/>
                      </w:rPr>
                    </w:pPr>
                  </w:p>
                </w:tc>
              </w:tr>
            </w:sdtContent>
          </w:sdt>
        </w:tbl>
        <w:p w:rsidR="00877D2C" w:rsidRDefault="006A4C27">
          <w:pPr>
            <w:rPr>
              <w:rFonts w:ascii="仿宋_GB2312" w:eastAsia="仿宋_GB2312"/>
            </w:rPr>
          </w:pPr>
        </w:p>
      </w:sdtContent>
    </w:sdt>
    <w:sdt>
      <w:sdtPr>
        <w:rPr>
          <w:rFonts w:ascii="宋体" w:hAnsi="宋体" w:cs="宋体" w:hint="eastAsia"/>
          <w:b w:val="0"/>
          <w:bCs w:val="0"/>
          <w:kern w:val="0"/>
          <w:szCs w:val="24"/>
        </w:rPr>
        <w:alias w:val="模块:关联方承诺"/>
        <w:tag w:val="_SEC_af8d9e9e43fe4f6c94313043ab032c00"/>
        <w:id w:val="-941988016"/>
        <w:lock w:val="sdtLocked"/>
        <w:placeholder>
          <w:docPart w:val="GBC22222222222222222222222222222"/>
        </w:placeholder>
      </w:sdtPr>
      <w:sdtEndPr>
        <w:rPr>
          <w:rFonts w:ascii="Cambria" w:eastAsiaTheme="minorEastAsia" w:hAnsi="Cambria" w:cs="Cambria"/>
          <w:kern w:val="2"/>
          <w:sz w:val="20"/>
          <w:szCs w:val="20"/>
        </w:rPr>
      </w:sdtEndPr>
      <w:sdtContent>
        <w:p w:rsidR="00877D2C" w:rsidRDefault="005540A0" w:rsidP="00B176E2">
          <w:pPr>
            <w:pStyle w:val="3"/>
            <w:numPr>
              <w:ilvl w:val="0"/>
              <w:numId w:val="111"/>
            </w:numPr>
          </w:pPr>
          <w:r>
            <w:rPr>
              <w:rFonts w:hint="eastAsia"/>
            </w:rPr>
            <w:t>关联方</w:t>
          </w:r>
          <w:r>
            <w:rPr>
              <w:rFonts w:ascii="宋体" w:hAnsi="宋体" w:cs="Arial" w:hint="eastAsia"/>
              <w:szCs w:val="21"/>
            </w:rPr>
            <w:t>承诺</w:t>
          </w:r>
        </w:p>
        <w:sdt>
          <w:sdtPr>
            <w:rPr>
              <w:rFonts w:hint="eastAsia"/>
            </w:rPr>
            <w:alias w:val="是否适用：关联方承诺[双击切换]"/>
            <w:tag w:val="_GBC_cf52a7b0760b4670b5fc5ea8d7363a6c"/>
            <w:id w:val="-1427188279"/>
            <w:lock w:val="sdtLocked"/>
            <w:placeholder>
              <w:docPart w:val="GBC22222222222222222222222222222"/>
            </w:placeholder>
          </w:sdtPr>
          <w:sdtContent>
            <w:p w:rsidR="00877D2C" w:rsidRDefault="006A4C27" w:rsidP="00DC46B0">
              <w:r>
                <w:fldChar w:fldCharType="begin"/>
              </w:r>
              <w:r w:rsidR="00DC46B0">
                <w:rPr>
                  <w:rFonts w:hint="eastAsia"/>
                </w:rPr>
                <w:instrText xml:space="preserve"> MACROBUTTON  SnrToggleCheckbox </w:instrText>
              </w:r>
              <w:r w:rsidR="00DC46B0">
                <w:rPr>
                  <w:rFonts w:hint="eastAsia"/>
                </w:rPr>
                <w:instrText>□适用</w:instrText>
              </w:r>
              <w:r w:rsidR="00DC46B0">
                <w:rPr>
                  <w:rFonts w:hint="eastAsia"/>
                </w:rPr>
                <w:instrText xml:space="preserve">  </w:instrText>
              </w:r>
              <w:r>
                <w:fldChar w:fldCharType="end"/>
              </w:r>
              <w:r>
                <w:fldChar w:fldCharType="begin"/>
              </w:r>
              <w:r w:rsidR="00DC46B0">
                <w:rPr>
                  <w:rFonts w:hint="eastAsia"/>
                </w:rPr>
                <w:instrText xml:space="preserve"> MACROBUTTON  SnrToggleCheckbox </w:instrText>
              </w:r>
              <w:r w:rsidR="00DC46B0">
                <w:rPr>
                  <w:rFonts w:hint="eastAsia"/>
                </w:rPr>
                <w:instrText>√不适用</w:instrText>
              </w:r>
              <w:r w:rsidR="00DC46B0">
                <w:rPr>
                  <w:rFonts w:hint="eastAsia"/>
                </w:rPr>
                <w:instrText xml:space="preserve"> </w:instrText>
              </w:r>
              <w:r>
                <w:fldChar w:fldCharType="end"/>
              </w:r>
            </w:p>
          </w:sdtContent>
        </w:sdt>
        <w:p w:rsidR="00877D2C" w:rsidRDefault="006A4C27">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SEC_a11f8a68634b4b4a8cc63a6200f2d79c"/>
        <w:id w:val="-1354260440"/>
        <w:lock w:val="sdtLocked"/>
        <w:placeholder>
          <w:docPart w:val="GBC22222222222222222222222222222"/>
        </w:placeholder>
      </w:sdtPr>
      <w:sdtEndPr>
        <w:rPr>
          <w:rFonts w:ascii="Cambria" w:eastAsiaTheme="minorEastAsia" w:hAnsi="Cambria" w:cs="Cambria"/>
          <w:kern w:val="2"/>
          <w:sz w:val="20"/>
          <w:szCs w:val="20"/>
        </w:rPr>
      </w:sdtEndPr>
      <w:sdtContent>
        <w:p w:rsidR="00877D2C" w:rsidRDefault="005540A0" w:rsidP="00B176E2">
          <w:pPr>
            <w:pStyle w:val="3"/>
            <w:numPr>
              <w:ilvl w:val="0"/>
              <w:numId w:val="111"/>
            </w:numPr>
            <w:rPr>
              <w:rFonts w:ascii="Cambria" w:eastAsiaTheme="minorEastAsia" w:hAnsi="Cambria" w:cs="Cambria"/>
              <w:sz w:val="20"/>
              <w:szCs w:val="20"/>
            </w:rPr>
          </w:pPr>
          <w:r>
            <w:rPr>
              <w:rFonts w:ascii="宋体" w:hAnsi="宋体" w:cs="Arial" w:hint="eastAsia"/>
              <w:szCs w:val="21"/>
            </w:rPr>
            <w:t>其他</w:t>
          </w:r>
        </w:p>
        <w:sdt>
          <w:sdtPr>
            <w:rPr>
              <w:rFonts w:hint="eastAsia"/>
            </w:rPr>
            <w:alias w:val="是否适用：关联方及关联情况的其他说明[双击切换]"/>
            <w:tag w:val="_GBC_0fbd096440c645128adaffccb05f4e2f"/>
            <w:id w:val="-1013446145"/>
            <w:lock w:val="sdtLocked"/>
            <w:placeholder>
              <w:docPart w:val="GBC22222222222222222222222222222"/>
            </w:placeholder>
          </w:sdtPr>
          <w:sdtContent>
            <w:p w:rsidR="00877D2C" w:rsidRDefault="006A4C27" w:rsidP="00DC46B0">
              <w:pPr>
                <w:tabs>
                  <w:tab w:val="left" w:pos="1134"/>
                </w:tabs>
                <w:rPr>
                  <w:rFonts w:ascii="Cambria" w:hAnsi="Cambria" w:cs="Cambria"/>
                  <w:b/>
                  <w:sz w:val="20"/>
                  <w:szCs w:val="20"/>
                </w:rPr>
              </w:pPr>
              <w:r>
                <w:fldChar w:fldCharType="begin"/>
              </w:r>
              <w:r w:rsidR="00DC46B0">
                <w:rPr>
                  <w:rFonts w:hint="eastAsia"/>
                </w:rPr>
                <w:instrText xml:space="preserve"> MACROBUTTON  SnrToggleCheckbox </w:instrText>
              </w:r>
              <w:r w:rsidR="00DC46B0">
                <w:rPr>
                  <w:rFonts w:hint="eastAsia"/>
                </w:rPr>
                <w:instrText>□适用</w:instrText>
              </w:r>
              <w:r w:rsidR="00DC46B0">
                <w:rPr>
                  <w:rFonts w:hint="eastAsia"/>
                </w:rPr>
                <w:instrText xml:space="preserve">  </w:instrText>
              </w:r>
              <w:r>
                <w:fldChar w:fldCharType="end"/>
              </w:r>
              <w:r>
                <w:fldChar w:fldCharType="begin"/>
              </w:r>
              <w:r w:rsidR="00DC46B0">
                <w:rPr>
                  <w:rFonts w:hint="eastAsia"/>
                </w:rPr>
                <w:instrText xml:space="preserve"> MACROBUTTON  SnrToggleCheckbox </w:instrText>
              </w:r>
              <w:r w:rsidR="00DC46B0">
                <w:rPr>
                  <w:rFonts w:hint="eastAsia"/>
                </w:rPr>
                <w:instrText>√不适用</w:instrText>
              </w:r>
              <w:r w:rsidR="00DC46B0">
                <w:rPr>
                  <w:rFonts w:hint="eastAsia"/>
                </w:rPr>
                <w:instrText xml:space="preserve"> </w:instrText>
              </w:r>
              <w:r>
                <w:fldChar w:fldCharType="end"/>
              </w:r>
            </w:p>
          </w:sdtContent>
        </w:sdt>
      </w:sdtContent>
    </w:sdt>
    <w:p w:rsidR="00877D2C" w:rsidRDefault="00877D2C">
      <w:pPr>
        <w:tabs>
          <w:tab w:val="left" w:pos="1134"/>
        </w:tabs>
        <w:rPr>
          <w:rFonts w:cs="Cambria"/>
        </w:rPr>
      </w:pPr>
    </w:p>
    <w:p w:rsidR="00877D2C" w:rsidRDefault="005540A0" w:rsidP="00B176E2">
      <w:pPr>
        <w:pStyle w:val="2"/>
        <w:numPr>
          <w:ilvl w:val="0"/>
          <w:numId w:val="50"/>
        </w:numPr>
      </w:pPr>
      <w:r>
        <w:rPr>
          <w:rFonts w:hint="eastAsia"/>
        </w:rPr>
        <w:t>股份支付</w:t>
      </w:r>
    </w:p>
    <w:sdt>
      <w:sdtPr>
        <w:rPr>
          <w:rFonts w:ascii="宋体" w:hAnsi="宋体" w:cs="宋体" w:hint="eastAsia"/>
          <w:b w:val="0"/>
          <w:bCs w:val="0"/>
          <w:kern w:val="0"/>
          <w:szCs w:val="24"/>
        </w:rPr>
        <w:alias w:val="模块:股份支付总体情况"/>
        <w:tag w:val="_GBC_07972b1f6b5c4904b730c6b344e432ee"/>
        <w:id w:val="-345637912"/>
        <w:lock w:val="sdtLocked"/>
        <w:placeholder>
          <w:docPart w:val="GBC22222222222222222222222222222"/>
        </w:placeholder>
      </w:sdtPr>
      <w:sdtEndPr>
        <w:rPr>
          <w:rFonts w:asciiTheme="minorHAnsi" w:eastAsiaTheme="minorEastAsia" w:hAnsiTheme="minorHAnsi" w:cstheme="minorBidi"/>
          <w:kern w:val="2"/>
          <w:szCs w:val="21"/>
        </w:rPr>
      </w:sdtEndPr>
      <w:sdtContent>
        <w:p w:rsidR="00877D2C" w:rsidRDefault="005540A0" w:rsidP="00B176E2">
          <w:pPr>
            <w:pStyle w:val="3"/>
            <w:numPr>
              <w:ilvl w:val="0"/>
              <w:numId w:val="114"/>
            </w:numPr>
          </w:pPr>
          <w:r>
            <w:rPr>
              <w:rFonts w:hint="eastAsia"/>
            </w:rPr>
            <w:t>股份支付总体情况</w:t>
          </w:r>
        </w:p>
        <w:sdt>
          <w:sdtPr>
            <w:alias w:val="是否适用：股份支付总体情况[双击切换]"/>
            <w:tag w:val="_GBC_7d36569622d040fb870ad46d99420cd2"/>
            <w:id w:val="-43833004"/>
            <w:lock w:val="sdtLocked"/>
            <w:placeholder>
              <w:docPart w:val="GBC22222222222222222222222222222"/>
            </w:placeholder>
          </w:sdtPr>
          <w:sdtContent>
            <w:p w:rsidR="00DC46B0" w:rsidRDefault="006A4C27" w:rsidP="00DC46B0">
              <w:r>
                <w:fldChar w:fldCharType="begin"/>
              </w:r>
              <w:r w:rsidR="00DC46B0">
                <w:rPr>
                  <w:rFonts w:hint="eastAsia"/>
                </w:rPr>
                <w:instrText xml:space="preserve">MACROBUTTON  SnrToggleCheckbox </w:instrText>
              </w:r>
              <w:r w:rsidR="00DC46B0">
                <w:rPr>
                  <w:rFonts w:hint="eastAsia"/>
                </w:rPr>
                <w:instrText>□适用</w:instrText>
              </w:r>
              <w:r w:rsidR="00DC46B0">
                <w:rPr>
                  <w:rFonts w:hint="eastAsia"/>
                </w:rPr>
                <w:instrText xml:space="preserve"> </w:instrText>
              </w:r>
              <w:r>
                <w:fldChar w:fldCharType="end"/>
              </w:r>
              <w:r>
                <w:fldChar w:fldCharType="begin"/>
              </w:r>
              <w:r w:rsidR="00DC46B0">
                <w:rPr>
                  <w:rFonts w:hint="eastAsia"/>
                </w:rPr>
                <w:instrText xml:space="preserve"> MACROBUTTON  SnrToggleCheckbox </w:instrText>
              </w:r>
              <w:r w:rsidR="00DC46B0">
                <w:rPr>
                  <w:rFonts w:hint="eastAsia"/>
                </w:rPr>
                <w:instrText>√不适用</w:instrText>
              </w:r>
              <w:r w:rsidR="00DC46B0">
                <w:rPr>
                  <w:rFonts w:hint="eastAsia"/>
                </w:rPr>
                <w:instrText xml:space="preserve"> </w:instrText>
              </w:r>
              <w:r>
                <w:fldChar w:fldCharType="end"/>
              </w:r>
            </w:p>
          </w:sdtContent>
        </w:sdt>
        <w:p w:rsidR="00877D2C" w:rsidRDefault="006A4C27"/>
      </w:sdtContent>
    </w:sdt>
    <w:sdt>
      <w:sdtPr>
        <w:rPr>
          <w:rFonts w:ascii="宋体" w:hAnsi="宋体" w:cs="宋体" w:hint="eastAsia"/>
          <w:b w:val="0"/>
          <w:bCs w:val="0"/>
          <w:kern w:val="0"/>
          <w:szCs w:val="24"/>
        </w:rPr>
        <w:alias w:val="模块:以权益结算的股份支付情况"/>
        <w:tag w:val="_GBC_a6f090c303de426580c058a0a463c95f"/>
        <w:id w:val="1827313757"/>
        <w:lock w:val="sdtLocked"/>
        <w:placeholder>
          <w:docPart w:val="GBC22222222222222222222222222222"/>
        </w:placeholder>
      </w:sdtPr>
      <w:sdtEndPr>
        <w:rPr>
          <w:rFonts w:asciiTheme="minorHAnsi" w:eastAsiaTheme="minorEastAsia" w:hAnsiTheme="minorHAnsi" w:cstheme="minorBidi"/>
          <w:kern w:val="2"/>
          <w:szCs w:val="21"/>
        </w:rPr>
      </w:sdtEndPr>
      <w:sdtContent>
        <w:p w:rsidR="00877D2C" w:rsidRDefault="005540A0" w:rsidP="00B176E2">
          <w:pPr>
            <w:pStyle w:val="3"/>
            <w:numPr>
              <w:ilvl w:val="0"/>
              <w:numId w:val="114"/>
            </w:numPr>
          </w:pPr>
          <w:r>
            <w:rPr>
              <w:rFonts w:hint="eastAsia"/>
            </w:rPr>
            <w:t>以权益结算的股份支付情况</w:t>
          </w:r>
        </w:p>
        <w:sdt>
          <w:sdtPr>
            <w:alias w:val="是否适用：以权益结算的股份支付情况[双击切换]"/>
            <w:tag w:val="_GBC_5d901e3b36be4331aac030c8e4b9b1a5"/>
            <w:id w:val="-293610917"/>
            <w:lock w:val="sdtLocked"/>
            <w:placeholder>
              <w:docPart w:val="GBC22222222222222222222222222222"/>
            </w:placeholder>
          </w:sdtPr>
          <w:sdtContent>
            <w:p w:rsidR="00DC46B0" w:rsidRDefault="006A4C27" w:rsidP="00DC46B0">
              <w:r>
                <w:fldChar w:fldCharType="begin"/>
              </w:r>
              <w:r w:rsidR="00DC46B0">
                <w:rPr>
                  <w:rFonts w:hint="eastAsia"/>
                </w:rPr>
                <w:instrText xml:space="preserve">MACROBUTTON  SnrToggleCheckbox </w:instrText>
              </w:r>
              <w:r w:rsidR="00DC46B0">
                <w:rPr>
                  <w:rFonts w:hint="eastAsia"/>
                </w:rPr>
                <w:instrText>□适用</w:instrText>
              </w:r>
              <w:r w:rsidR="00DC46B0">
                <w:rPr>
                  <w:rFonts w:hint="eastAsia"/>
                </w:rPr>
                <w:instrText xml:space="preserve"> </w:instrText>
              </w:r>
              <w:r>
                <w:fldChar w:fldCharType="end"/>
              </w:r>
              <w:r>
                <w:fldChar w:fldCharType="begin"/>
              </w:r>
              <w:r w:rsidR="00DC46B0">
                <w:rPr>
                  <w:rFonts w:hint="eastAsia"/>
                </w:rPr>
                <w:instrText xml:space="preserve"> MACROBUTTON  SnrToggleCheckbox </w:instrText>
              </w:r>
              <w:r w:rsidR="00DC46B0">
                <w:rPr>
                  <w:rFonts w:hint="eastAsia"/>
                </w:rPr>
                <w:instrText>√不适用</w:instrText>
              </w:r>
              <w:r w:rsidR="00DC46B0">
                <w:rPr>
                  <w:rFonts w:hint="eastAsia"/>
                </w:rPr>
                <w:instrText xml:space="preserve"> </w:instrText>
              </w:r>
              <w:r>
                <w:fldChar w:fldCharType="end"/>
              </w:r>
            </w:p>
          </w:sdtContent>
        </w:sdt>
        <w:p w:rsidR="00877D2C" w:rsidRDefault="006A4C27"/>
      </w:sdtContent>
    </w:sdt>
    <w:sdt>
      <w:sdtPr>
        <w:rPr>
          <w:rFonts w:ascii="宋体" w:hAnsi="宋体" w:cs="宋体" w:hint="eastAsia"/>
          <w:b w:val="0"/>
          <w:bCs w:val="0"/>
          <w:kern w:val="0"/>
          <w:szCs w:val="24"/>
        </w:rPr>
        <w:alias w:val="模块:以现金结算的股份支付情况"/>
        <w:tag w:val="_GBC_e8a0c7296300463994744e877be96129"/>
        <w:id w:val="1587337663"/>
        <w:lock w:val="sdtLocked"/>
        <w:placeholder>
          <w:docPart w:val="GBC22222222222222222222222222222"/>
        </w:placeholder>
      </w:sdtPr>
      <w:sdtEndPr>
        <w:rPr>
          <w:rFonts w:asciiTheme="minorHAnsi" w:eastAsiaTheme="minorEastAsia" w:hAnsiTheme="minorHAnsi" w:cstheme="minorBidi"/>
          <w:kern w:val="2"/>
          <w:szCs w:val="21"/>
        </w:rPr>
      </w:sdtEndPr>
      <w:sdtContent>
        <w:p w:rsidR="00877D2C" w:rsidRDefault="005540A0" w:rsidP="00B176E2">
          <w:pPr>
            <w:pStyle w:val="3"/>
            <w:numPr>
              <w:ilvl w:val="0"/>
              <w:numId w:val="114"/>
            </w:numPr>
          </w:pPr>
          <w:r>
            <w:rPr>
              <w:rFonts w:hint="eastAsia"/>
            </w:rPr>
            <w:t>以现金结算的股份支付情况</w:t>
          </w:r>
        </w:p>
        <w:sdt>
          <w:sdtPr>
            <w:alias w:val="是否适用：以现金结算的股份支付情况[双击切换]"/>
            <w:tag w:val="_GBC_aa134f611909486bb3a2d6258058f88d"/>
            <w:id w:val="-1574734363"/>
            <w:lock w:val="sdtLocked"/>
            <w:placeholder>
              <w:docPart w:val="GBC22222222222222222222222222222"/>
            </w:placeholder>
          </w:sdtPr>
          <w:sdtContent>
            <w:p w:rsidR="003D1407" w:rsidRDefault="006A4C27" w:rsidP="003D1407">
              <w:r>
                <w:fldChar w:fldCharType="begin"/>
              </w:r>
              <w:r w:rsidR="003D1407">
                <w:rPr>
                  <w:rFonts w:hint="eastAsia"/>
                </w:rPr>
                <w:instrText xml:space="preserve">MACROBUTTON  SnrToggleCheckbox </w:instrText>
              </w:r>
              <w:r w:rsidR="003D1407">
                <w:rPr>
                  <w:rFonts w:hint="eastAsia"/>
                </w:rPr>
                <w:instrText>□适用</w:instrText>
              </w:r>
              <w:r w:rsidR="003D1407">
                <w:rPr>
                  <w:rFonts w:hint="eastAsia"/>
                </w:rPr>
                <w:instrText xml:space="preserve"> </w:instrText>
              </w:r>
              <w:r>
                <w:fldChar w:fldCharType="end"/>
              </w:r>
              <w:r>
                <w:fldChar w:fldCharType="begin"/>
              </w:r>
              <w:r w:rsidR="003D1407">
                <w:rPr>
                  <w:rFonts w:hint="eastAsia"/>
                </w:rPr>
                <w:instrText xml:space="preserve"> MACROBUTTON  SnrToggleCheckbox </w:instrText>
              </w:r>
              <w:r w:rsidR="003D1407">
                <w:rPr>
                  <w:rFonts w:hint="eastAsia"/>
                </w:rPr>
                <w:instrText>√不适用</w:instrText>
              </w:r>
              <w:r w:rsidR="003D1407">
                <w:rPr>
                  <w:rFonts w:hint="eastAsia"/>
                </w:rPr>
                <w:instrText xml:space="preserve"> </w:instrText>
              </w:r>
              <w:r>
                <w:fldChar w:fldCharType="end"/>
              </w:r>
            </w:p>
          </w:sdtContent>
        </w:sdt>
        <w:p w:rsidR="00877D2C" w:rsidRDefault="006A4C27"/>
      </w:sdtContent>
    </w:sdt>
    <w:sdt>
      <w:sdtPr>
        <w:rPr>
          <w:rFonts w:ascii="宋体" w:hAnsi="宋体" w:cs="宋体" w:hint="eastAsia"/>
          <w:b w:val="0"/>
          <w:bCs w:val="0"/>
          <w:kern w:val="0"/>
          <w:szCs w:val="24"/>
        </w:rPr>
        <w:alias w:val="模块:股份支付的修改、终止情况"/>
        <w:tag w:val="_GBC_ae153862caea4ff5a57470b6f594f167"/>
        <w:id w:val="-248354384"/>
        <w:lock w:val="sdtLocked"/>
        <w:placeholder>
          <w:docPart w:val="GBC22222222222222222222222222222"/>
        </w:placeholder>
      </w:sdtPr>
      <w:sdtEndPr>
        <w:rPr>
          <w:rFonts w:asciiTheme="minorHAnsi" w:eastAsiaTheme="minorEastAsia" w:hAnsiTheme="minorHAnsi" w:cstheme="minorBidi" w:hint="default"/>
          <w:kern w:val="2"/>
          <w:szCs w:val="21"/>
        </w:rPr>
      </w:sdtEndPr>
      <w:sdtContent>
        <w:p w:rsidR="00877D2C" w:rsidRDefault="005540A0" w:rsidP="00B176E2">
          <w:pPr>
            <w:pStyle w:val="3"/>
            <w:numPr>
              <w:ilvl w:val="0"/>
              <w:numId w:val="114"/>
            </w:numPr>
          </w:pPr>
          <w:r>
            <w:rPr>
              <w:rFonts w:hint="eastAsia"/>
            </w:rPr>
            <w:t>股份支付的修改、终止情况</w:t>
          </w:r>
        </w:p>
        <w:sdt>
          <w:sdtPr>
            <w:rPr>
              <w:rFonts w:hint="eastAsia"/>
            </w:rPr>
            <w:alias w:val="是否适用：股份支付的修改、终止情况[双击切换]"/>
            <w:tag w:val="_GBC_6da986e9834d42b9bb7548673f325962"/>
            <w:id w:val="81496917"/>
            <w:lock w:val="sdtLocked"/>
            <w:placeholder>
              <w:docPart w:val="GBC22222222222222222222222222222"/>
            </w:placeholder>
          </w:sdtPr>
          <w:sdtContent>
            <w:p w:rsidR="00877D2C" w:rsidRDefault="006A4C27" w:rsidP="003D1407">
              <w:pPr>
                <w:rPr>
                  <w:rFonts w:asciiTheme="minorHAnsi" w:eastAsiaTheme="minorEastAsia" w:hAnsiTheme="minorHAnsi" w:cstheme="minorBidi"/>
                </w:rPr>
              </w:pPr>
              <w:r>
                <w:fldChar w:fldCharType="begin"/>
              </w:r>
              <w:r w:rsidR="003D1407">
                <w:rPr>
                  <w:rFonts w:hint="eastAsia"/>
                </w:rPr>
                <w:instrText xml:space="preserve"> MACROBUTTON  SnrToggleCheckbox </w:instrText>
              </w:r>
              <w:r w:rsidR="003D1407">
                <w:rPr>
                  <w:rFonts w:hint="eastAsia"/>
                </w:rPr>
                <w:instrText>□适用</w:instrText>
              </w:r>
              <w:r w:rsidR="003D1407">
                <w:rPr>
                  <w:rFonts w:hint="eastAsia"/>
                </w:rPr>
                <w:instrText xml:space="preserve">  </w:instrText>
              </w:r>
              <w:r>
                <w:fldChar w:fldCharType="end"/>
              </w:r>
              <w:r>
                <w:fldChar w:fldCharType="begin"/>
              </w:r>
              <w:r w:rsidR="003D1407">
                <w:rPr>
                  <w:rFonts w:hint="eastAsia"/>
                </w:rPr>
                <w:instrText xml:space="preserve"> MACROBUTTON  SnrToggleCheckbox </w:instrText>
              </w:r>
              <w:r w:rsidR="003D1407">
                <w:rPr>
                  <w:rFonts w:hint="eastAsia"/>
                </w:rPr>
                <w:instrText>√不适用</w:instrText>
              </w:r>
              <w:r w:rsidR="003D1407">
                <w:rPr>
                  <w:rFonts w:hint="eastAsia"/>
                </w:rPr>
                <w:instrText xml:space="preserve"> </w:instrText>
              </w:r>
              <w:r>
                <w:fldChar w:fldCharType="end"/>
              </w:r>
            </w:p>
          </w:sdtContent>
        </w:sdt>
      </w:sdtContent>
    </w:sdt>
    <w:p w:rsidR="00877D2C" w:rsidRDefault="00877D2C">
      <w:pPr>
        <w:ind w:firstLineChars="100" w:firstLine="210"/>
      </w:pPr>
    </w:p>
    <w:sdt>
      <w:sdtPr>
        <w:rPr>
          <w:rFonts w:ascii="宋体" w:hAnsi="宋体" w:cs="宋体"/>
          <w:b w:val="0"/>
          <w:bCs w:val="0"/>
          <w:kern w:val="0"/>
          <w:szCs w:val="21"/>
        </w:rPr>
        <w:alias w:val="模块:股份支付的其他情况说明"/>
        <w:tag w:val="_GBC_d9554f13d811474eab6fe8ab0c5c8811"/>
        <w:id w:val="231745841"/>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114"/>
            </w:numPr>
            <w:rPr>
              <w:szCs w:val="21"/>
            </w:rPr>
          </w:pPr>
          <w:r>
            <w:rPr>
              <w:rFonts w:hint="eastAsia"/>
              <w:szCs w:val="21"/>
            </w:rPr>
            <w:t>其他</w:t>
          </w:r>
        </w:p>
        <w:sdt>
          <w:sdtPr>
            <w:rPr>
              <w:rFonts w:hint="eastAsia"/>
            </w:rPr>
            <w:alias w:val="是否适用：股份支付的其他情况说明[双击切换]"/>
            <w:tag w:val="_GBC_d03d26e0d4844b798c3d4b87d2578ece"/>
            <w:id w:val="1720546885"/>
            <w:lock w:val="sdtLocked"/>
            <w:placeholder>
              <w:docPart w:val="GBC22222222222222222222222222222"/>
            </w:placeholder>
          </w:sdtPr>
          <w:sdtContent>
            <w:p w:rsidR="00877D2C" w:rsidRDefault="006A4C27" w:rsidP="003D1407">
              <w:r>
                <w:fldChar w:fldCharType="begin"/>
              </w:r>
              <w:r w:rsidR="003D1407">
                <w:rPr>
                  <w:rFonts w:hint="eastAsia"/>
                </w:rPr>
                <w:instrText xml:space="preserve"> MACROBUTTON  SnrToggleCheckbox </w:instrText>
              </w:r>
              <w:r w:rsidR="003D1407">
                <w:rPr>
                  <w:rFonts w:hint="eastAsia"/>
                </w:rPr>
                <w:instrText>□适用</w:instrText>
              </w:r>
              <w:r w:rsidR="003D1407">
                <w:rPr>
                  <w:rFonts w:hint="eastAsia"/>
                </w:rPr>
                <w:instrText xml:space="preserve">  </w:instrText>
              </w:r>
              <w:r>
                <w:fldChar w:fldCharType="end"/>
              </w:r>
              <w:r>
                <w:fldChar w:fldCharType="begin"/>
              </w:r>
              <w:r w:rsidR="003D1407">
                <w:rPr>
                  <w:rFonts w:hint="eastAsia"/>
                </w:rPr>
                <w:instrText xml:space="preserve"> MACROBUTTON  SnrToggleCheckbox </w:instrText>
              </w:r>
              <w:r w:rsidR="003D1407">
                <w:rPr>
                  <w:rFonts w:hint="eastAsia"/>
                </w:rPr>
                <w:instrText>√不适用</w:instrText>
              </w:r>
              <w:r w:rsidR="003D1407">
                <w:rPr>
                  <w:rFonts w:hint="eastAsia"/>
                </w:rPr>
                <w:instrText xml:space="preserve"> </w:instrText>
              </w:r>
              <w:r>
                <w:fldChar w:fldCharType="end"/>
              </w:r>
            </w:p>
          </w:sdtContent>
        </w:sdt>
      </w:sdtContent>
    </w:sdt>
    <w:p w:rsidR="00877D2C" w:rsidRDefault="00877D2C"/>
    <w:p w:rsidR="00877D2C" w:rsidRDefault="005540A0" w:rsidP="00B176E2">
      <w:pPr>
        <w:pStyle w:val="2"/>
        <w:numPr>
          <w:ilvl w:val="0"/>
          <w:numId w:val="50"/>
        </w:numPr>
      </w:pPr>
      <w:r>
        <w:rPr>
          <w:rFonts w:hint="eastAsia"/>
        </w:rPr>
        <w:t>承诺及或有事项</w:t>
      </w:r>
    </w:p>
    <w:p w:rsidR="00877D2C" w:rsidRDefault="005540A0" w:rsidP="00B176E2">
      <w:pPr>
        <w:pStyle w:val="3"/>
        <w:numPr>
          <w:ilvl w:val="0"/>
          <w:numId w:val="115"/>
        </w:numPr>
        <w:rPr>
          <w:rFonts w:ascii="宋体" w:hAnsi="宋体"/>
        </w:rPr>
      </w:pPr>
      <w:r>
        <w:rPr>
          <w:rFonts w:ascii="宋体" w:hAnsi="宋体" w:hint="eastAsia"/>
        </w:rPr>
        <w:t>重要承诺事项</w:t>
      </w:r>
    </w:p>
    <w:sdt>
      <w:sdtPr>
        <w:alias w:val="是否适用：重要承诺事项[双击切换]"/>
        <w:tag w:val="_GBC_568be9a6805040a8b9fbd5c5d07b45dd"/>
        <w:id w:val="-1716730342"/>
        <w:lock w:val="sdtLocked"/>
        <w:placeholder>
          <w:docPart w:val="GBC22222222222222222222222222222"/>
        </w:placeholder>
      </w:sdtPr>
      <w:sdtContent>
        <w:p w:rsidR="003D1407" w:rsidRDefault="006A4C27" w:rsidP="003D1407">
          <w:r>
            <w:fldChar w:fldCharType="begin"/>
          </w:r>
          <w:r w:rsidR="003D1407">
            <w:rPr>
              <w:rFonts w:hint="eastAsia"/>
            </w:rPr>
            <w:instrText xml:space="preserve">MACROBUTTON  SnrToggleCheckbox </w:instrText>
          </w:r>
          <w:r w:rsidR="003D1407">
            <w:rPr>
              <w:rFonts w:hint="eastAsia"/>
            </w:rPr>
            <w:instrText>□适用</w:instrText>
          </w:r>
          <w:r w:rsidR="003D1407">
            <w:rPr>
              <w:rFonts w:hint="eastAsia"/>
            </w:rPr>
            <w:instrText xml:space="preserve"> </w:instrText>
          </w:r>
          <w:r>
            <w:fldChar w:fldCharType="end"/>
          </w:r>
          <w:r>
            <w:fldChar w:fldCharType="begin"/>
          </w:r>
          <w:r w:rsidR="003D1407">
            <w:rPr>
              <w:rFonts w:hint="eastAsia"/>
            </w:rPr>
            <w:instrText xml:space="preserve"> MACROBUTTON  SnrToggleCheckbox </w:instrText>
          </w:r>
          <w:r w:rsidR="003D1407">
            <w:rPr>
              <w:rFonts w:hint="eastAsia"/>
            </w:rPr>
            <w:instrText>√不适用</w:instrText>
          </w:r>
          <w:r w:rsidR="003D1407">
            <w:rPr>
              <w:rFonts w:hint="eastAsia"/>
            </w:rPr>
            <w:instrText xml:space="preserve"> </w:instrText>
          </w:r>
          <w:r>
            <w:fldChar w:fldCharType="end"/>
          </w:r>
        </w:p>
      </w:sdtContent>
    </w:sdt>
    <w:p w:rsidR="00877D2C" w:rsidRDefault="00877D2C"/>
    <w:p w:rsidR="00877D2C" w:rsidRDefault="005540A0" w:rsidP="00B176E2">
      <w:pPr>
        <w:pStyle w:val="3"/>
        <w:numPr>
          <w:ilvl w:val="0"/>
          <w:numId w:val="115"/>
        </w:numPr>
      </w:pPr>
      <w:r>
        <w:rPr>
          <w:rFonts w:hint="eastAsia"/>
        </w:rPr>
        <w:t>或有事项</w:t>
      </w:r>
    </w:p>
    <w:sdt>
      <w:sdtPr>
        <w:rPr>
          <w:rFonts w:ascii="宋体" w:eastAsia="宋体" w:hAnsi="宋体" w:cs="宋体" w:hint="eastAsia"/>
          <w:b w:val="0"/>
          <w:bCs w:val="0"/>
          <w:kern w:val="0"/>
          <w:szCs w:val="24"/>
        </w:rPr>
        <w:alias w:val="模块:资产负债表日存在的或有事项"/>
        <w:tag w:val="_SEC_6da34404b73540309fc9634730ac0066"/>
        <w:id w:val="2012953030"/>
        <w:lock w:val="sdtLocked"/>
        <w:placeholder>
          <w:docPart w:val="GBC22222222222222222222222222222"/>
        </w:placeholder>
      </w:sdtPr>
      <w:sdtEndPr>
        <w:rPr>
          <w:rFonts w:asciiTheme="minorHAnsi" w:hAnsiTheme="minorHAnsi" w:cstheme="minorBidi"/>
          <w:kern w:val="2"/>
          <w:szCs w:val="21"/>
        </w:rPr>
      </w:sdtEndPr>
      <w:sdtContent>
        <w:p w:rsidR="00877D2C" w:rsidRDefault="005540A0" w:rsidP="00B176E2">
          <w:pPr>
            <w:pStyle w:val="4"/>
            <w:numPr>
              <w:ilvl w:val="3"/>
              <w:numId w:val="116"/>
            </w:numPr>
            <w:ind w:left="424" w:hangingChars="202" w:hanging="424"/>
          </w:pPr>
          <w:r>
            <w:rPr>
              <w:rFonts w:hint="eastAsia"/>
            </w:rPr>
            <w:t>资产负债表日存在的重要或有事项</w:t>
          </w:r>
        </w:p>
        <w:sdt>
          <w:sdtPr>
            <w:rPr>
              <w:rFonts w:hint="eastAsia"/>
            </w:rPr>
            <w:alias w:val="是否适用：资产负债表日存在的重要或有事项[双击切换]"/>
            <w:tag w:val="_GBC_d987504ad98e408986b4fc6f62089ffe"/>
            <w:id w:val="681702435"/>
            <w:lock w:val="sdtLocked"/>
            <w:placeholder>
              <w:docPart w:val="GBC22222222222222222222222222222"/>
            </w:placeholder>
          </w:sdtPr>
          <w:sdtContent>
            <w:p w:rsidR="00877D2C" w:rsidRDefault="006A4C27" w:rsidP="003D1407">
              <w:r>
                <w:fldChar w:fldCharType="begin"/>
              </w:r>
              <w:r w:rsidR="003D1407">
                <w:rPr>
                  <w:rFonts w:hint="eastAsia"/>
                </w:rPr>
                <w:instrText xml:space="preserve"> MACROBUTTON  SnrToggleCheckbox </w:instrText>
              </w:r>
              <w:r w:rsidR="003D1407">
                <w:rPr>
                  <w:rFonts w:hint="eastAsia"/>
                </w:rPr>
                <w:instrText>□适用</w:instrText>
              </w:r>
              <w:r w:rsidR="003D1407">
                <w:rPr>
                  <w:rFonts w:hint="eastAsia"/>
                </w:rPr>
                <w:instrText xml:space="preserve">  </w:instrText>
              </w:r>
              <w:r>
                <w:fldChar w:fldCharType="end"/>
              </w:r>
              <w:r>
                <w:fldChar w:fldCharType="begin"/>
              </w:r>
              <w:r w:rsidR="003D1407">
                <w:rPr>
                  <w:rFonts w:hint="eastAsia"/>
                </w:rPr>
                <w:instrText xml:space="preserve"> MACROBUTTON  SnrToggleCheckbox </w:instrText>
              </w:r>
              <w:r w:rsidR="003D1407">
                <w:rPr>
                  <w:rFonts w:hint="eastAsia"/>
                </w:rPr>
                <w:instrText>√不适用</w:instrText>
              </w:r>
              <w:r w:rsidR="003D1407">
                <w:rPr>
                  <w:rFonts w:hint="eastAsia"/>
                </w:rPr>
                <w:instrText xml:space="preserve"> </w:instrText>
              </w:r>
              <w:r>
                <w:fldChar w:fldCharType="end"/>
              </w:r>
            </w:p>
          </w:sdtContent>
        </w:sdt>
        <w:p w:rsidR="00877D2C" w:rsidRDefault="006A4C27"/>
      </w:sdtContent>
    </w:sdt>
    <w:sdt>
      <w:sdtPr>
        <w:rPr>
          <w:rFonts w:ascii="宋体" w:eastAsia="宋体" w:hAnsi="宋体" w:cs="宋体" w:hint="eastAsia"/>
          <w:b w:val="0"/>
          <w:bCs w:val="0"/>
          <w:kern w:val="0"/>
          <w:szCs w:val="24"/>
        </w:rPr>
        <w:alias w:val="模块:公司没有需要披露的或有事项，也应予以说明"/>
        <w:tag w:val="_SEC_07f5db79000646bfa85b73f1179896b8"/>
        <w:id w:val="-404305911"/>
        <w:lock w:val="sdtLocked"/>
        <w:placeholder>
          <w:docPart w:val="GBC22222222222222222222222222222"/>
        </w:placeholder>
      </w:sdtPr>
      <w:sdtEndPr>
        <w:rPr>
          <w:rFonts w:asciiTheme="minorHAnsi" w:hAnsiTheme="minorHAnsi" w:cstheme="minorBidi"/>
          <w:kern w:val="2"/>
          <w:szCs w:val="21"/>
        </w:rPr>
      </w:sdtEndPr>
      <w:sdtContent>
        <w:p w:rsidR="00877D2C" w:rsidRDefault="005540A0" w:rsidP="00B176E2">
          <w:pPr>
            <w:pStyle w:val="4"/>
            <w:numPr>
              <w:ilvl w:val="3"/>
              <w:numId w:val="116"/>
            </w:numPr>
            <w:ind w:left="424" w:hangingChars="202" w:hanging="424"/>
          </w:pPr>
          <w:r>
            <w:rPr>
              <w:rFonts w:hint="eastAsia"/>
            </w:rPr>
            <w:t>公司没有需要披露的重要或有事项，也应予以说明：</w:t>
          </w:r>
        </w:p>
        <w:sdt>
          <w:sdtPr>
            <w:rPr>
              <w:rFonts w:hint="eastAsia"/>
            </w:rPr>
            <w:alias w:val="是否适用：公司没有需要披露的重要或有事项，也应予以说明[双击切换]"/>
            <w:tag w:val="_GBC_07f7b2e649f24a948656f8714cbf5345"/>
            <w:id w:val="-1086151028"/>
            <w:lock w:val="sdtLocked"/>
            <w:placeholder>
              <w:docPart w:val="GBC22222222222222222222222222222"/>
            </w:placeholder>
          </w:sdtPr>
          <w:sdtContent>
            <w:p w:rsidR="00877D2C" w:rsidRDefault="006A4C27" w:rsidP="003D1407">
              <w:r>
                <w:fldChar w:fldCharType="begin"/>
              </w:r>
              <w:r w:rsidR="003D1407">
                <w:rPr>
                  <w:rFonts w:hint="eastAsia"/>
                </w:rPr>
                <w:instrText xml:space="preserve"> MACROBUTTON  SnrToggleCheckbox </w:instrText>
              </w:r>
              <w:r w:rsidR="003D1407">
                <w:rPr>
                  <w:rFonts w:hint="eastAsia"/>
                </w:rPr>
                <w:instrText>□适用</w:instrText>
              </w:r>
              <w:r w:rsidR="003D1407">
                <w:rPr>
                  <w:rFonts w:hint="eastAsia"/>
                </w:rPr>
                <w:instrText xml:space="preserve">  </w:instrText>
              </w:r>
              <w:r>
                <w:fldChar w:fldCharType="end"/>
              </w:r>
              <w:r>
                <w:fldChar w:fldCharType="begin"/>
              </w:r>
              <w:r w:rsidR="003D1407">
                <w:rPr>
                  <w:rFonts w:hint="eastAsia"/>
                </w:rPr>
                <w:instrText xml:space="preserve"> MACROBUTTON  SnrToggleCheckbox </w:instrText>
              </w:r>
              <w:r w:rsidR="003D1407">
                <w:rPr>
                  <w:rFonts w:hint="eastAsia"/>
                </w:rPr>
                <w:instrText>√不适用</w:instrText>
              </w:r>
              <w:r w:rsidR="003D1407">
                <w:rPr>
                  <w:rFonts w:hint="eastAsia"/>
                </w:rPr>
                <w:instrText xml:space="preserve"> </w:instrText>
              </w:r>
              <w:r>
                <w:fldChar w:fldCharType="end"/>
              </w:r>
            </w:p>
          </w:sdtContent>
        </w:sdt>
        <w:p w:rsidR="00877D2C" w:rsidRDefault="006A4C27">
          <w:pPr>
            <w:rPr>
              <w:rFonts w:asciiTheme="minorHAnsi" w:hAnsiTheme="minorHAnsi" w:cstheme="minorBidi"/>
            </w:rPr>
          </w:pPr>
        </w:p>
      </w:sdtContent>
    </w:sdt>
    <w:sdt>
      <w:sdtPr>
        <w:rPr>
          <w:rFonts w:ascii="宋体" w:hAnsi="宋体" w:cs="宋体"/>
          <w:b w:val="0"/>
          <w:bCs w:val="0"/>
          <w:kern w:val="0"/>
          <w:szCs w:val="24"/>
        </w:rPr>
        <w:alias w:val="模块:承诺及或有事项的其他情况说明"/>
        <w:tag w:val="_SEC_95ab34fb3b4a4254a4373a5a29c6b84d"/>
        <w:id w:val="1450355733"/>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3"/>
            <w:numPr>
              <w:ilvl w:val="0"/>
              <w:numId w:val="115"/>
            </w:numPr>
          </w:pPr>
          <w:r>
            <w:rPr>
              <w:rFonts w:hint="eastAsia"/>
            </w:rPr>
            <w:t>其他</w:t>
          </w:r>
        </w:p>
        <w:sdt>
          <w:sdtPr>
            <w:rPr>
              <w:rFonts w:hint="eastAsia"/>
            </w:rPr>
            <w:alias w:val="是否适用：承诺及或有事项的其他情况说明[双击切换]"/>
            <w:tag w:val="_GBC_cf5b3c02da904b4ea27843983d9a6248"/>
            <w:id w:val="-338699856"/>
            <w:lock w:val="sdtLocked"/>
            <w:placeholder>
              <w:docPart w:val="GBC22222222222222222222222222222"/>
            </w:placeholder>
          </w:sdtPr>
          <w:sdtContent>
            <w:p w:rsidR="00877D2C" w:rsidRDefault="006A4C27" w:rsidP="003D1407">
              <w:r>
                <w:fldChar w:fldCharType="begin"/>
              </w:r>
              <w:r w:rsidR="003D1407">
                <w:rPr>
                  <w:rFonts w:hint="eastAsia"/>
                </w:rPr>
                <w:instrText xml:space="preserve"> MACROBUTTON  SnrToggleCheckbox </w:instrText>
              </w:r>
              <w:r w:rsidR="003D1407">
                <w:rPr>
                  <w:rFonts w:hint="eastAsia"/>
                </w:rPr>
                <w:instrText>□适用</w:instrText>
              </w:r>
              <w:r w:rsidR="003D1407">
                <w:rPr>
                  <w:rFonts w:hint="eastAsia"/>
                </w:rPr>
                <w:instrText xml:space="preserve">  </w:instrText>
              </w:r>
              <w:r>
                <w:fldChar w:fldCharType="end"/>
              </w:r>
              <w:r>
                <w:fldChar w:fldCharType="begin"/>
              </w:r>
              <w:r w:rsidR="003D1407">
                <w:rPr>
                  <w:rFonts w:hint="eastAsia"/>
                </w:rPr>
                <w:instrText xml:space="preserve"> MACROBUTTON  SnrToggleCheckbox </w:instrText>
              </w:r>
              <w:r w:rsidR="003D1407">
                <w:rPr>
                  <w:rFonts w:hint="eastAsia"/>
                </w:rPr>
                <w:instrText>√不适用</w:instrText>
              </w:r>
              <w:r w:rsidR="003D1407">
                <w:rPr>
                  <w:rFonts w:hint="eastAsia"/>
                </w:rPr>
                <w:instrText xml:space="preserve"> </w:instrText>
              </w:r>
              <w:r>
                <w:fldChar w:fldCharType="end"/>
              </w:r>
            </w:p>
          </w:sdtContent>
        </w:sdt>
      </w:sdtContent>
    </w:sdt>
    <w:p w:rsidR="00877D2C" w:rsidRDefault="00877D2C"/>
    <w:p w:rsidR="00877D2C" w:rsidRDefault="005540A0" w:rsidP="00B176E2">
      <w:pPr>
        <w:pStyle w:val="2"/>
        <w:numPr>
          <w:ilvl w:val="0"/>
          <w:numId w:val="50"/>
        </w:numPr>
      </w:pPr>
      <w:r>
        <w:rPr>
          <w:rFonts w:hint="eastAsia"/>
        </w:rPr>
        <w:t>资产负债表日后事项</w:t>
      </w:r>
    </w:p>
    <w:sdt>
      <w:sdtPr>
        <w:rPr>
          <w:rFonts w:ascii="宋体" w:hAnsi="宋体" w:cs="宋体" w:hint="eastAsia"/>
          <w:b w:val="0"/>
          <w:bCs w:val="0"/>
          <w:kern w:val="0"/>
          <w:szCs w:val="24"/>
        </w:rPr>
        <w:alias w:val="模块:重要的非调整事项"/>
        <w:tag w:val="_SEC_3654dcc239a241d4891042df05a6f256"/>
        <w:id w:val="1801567590"/>
        <w:lock w:val="sdtLocked"/>
        <w:placeholder>
          <w:docPart w:val="GBC22222222222222222222222222222"/>
        </w:placeholder>
      </w:sdtPr>
      <w:sdtEndPr>
        <w:rPr>
          <w:rFonts w:asciiTheme="minorHAnsi" w:eastAsiaTheme="minorEastAsia" w:hAnsiTheme="minorHAnsi" w:cstheme="minorBidi"/>
          <w:kern w:val="2"/>
          <w:szCs w:val="22"/>
        </w:rPr>
      </w:sdtEndPr>
      <w:sdtContent>
        <w:p w:rsidR="00877D2C" w:rsidRDefault="005540A0" w:rsidP="00B176E2">
          <w:pPr>
            <w:pStyle w:val="3"/>
            <w:numPr>
              <w:ilvl w:val="0"/>
              <w:numId w:val="117"/>
            </w:numPr>
          </w:pPr>
          <w:r>
            <w:rPr>
              <w:rFonts w:hint="eastAsia"/>
            </w:rPr>
            <w:t>重要的非调整事项</w:t>
          </w:r>
        </w:p>
        <w:sdt>
          <w:sdtPr>
            <w:alias w:val="是否适用：重要的非调整事项[双击切换]"/>
            <w:tag w:val="_GBC_5d94a9ce52454687be716014c1894fef"/>
            <w:id w:val="603395345"/>
            <w:lock w:val="sdtLocked"/>
            <w:placeholder>
              <w:docPart w:val="GBC22222222222222222222222222222"/>
            </w:placeholder>
          </w:sdtPr>
          <w:sdtContent>
            <w:p w:rsidR="00877D2C" w:rsidRDefault="006A4C27" w:rsidP="003D1407">
              <w:r>
                <w:fldChar w:fldCharType="begin"/>
              </w:r>
              <w:r w:rsidR="003D1407">
                <w:rPr>
                  <w:rFonts w:hint="eastAsia"/>
                </w:rPr>
                <w:instrText xml:space="preserve">MACROBUTTON  SnrToggleCheckbox </w:instrText>
              </w:r>
              <w:r w:rsidR="003D1407">
                <w:rPr>
                  <w:rFonts w:hint="eastAsia"/>
                </w:rPr>
                <w:instrText>□适用</w:instrText>
              </w:r>
              <w:r w:rsidR="003D1407">
                <w:rPr>
                  <w:rFonts w:hint="eastAsia"/>
                </w:rPr>
                <w:instrText xml:space="preserve"> </w:instrText>
              </w:r>
              <w:r>
                <w:fldChar w:fldCharType="end"/>
              </w:r>
              <w:r>
                <w:fldChar w:fldCharType="begin"/>
              </w:r>
              <w:r w:rsidR="003D1407">
                <w:rPr>
                  <w:rFonts w:hint="eastAsia"/>
                </w:rPr>
                <w:instrText xml:space="preserve"> MACROBUTTON  SnrToggleCheckbox </w:instrText>
              </w:r>
              <w:r w:rsidR="003D1407">
                <w:rPr>
                  <w:rFonts w:hint="eastAsia"/>
                </w:rPr>
                <w:instrText>√不适用</w:instrText>
              </w:r>
              <w:r w:rsidR="003D1407">
                <w:rPr>
                  <w:rFonts w:hint="eastAsia"/>
                </w:rPr>
                <w:instrText xml:space="preserve">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SEC_a0182471338a435e9bfa33dc5b5d68ed"/>
        <w:id w:val="1136995784"/>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3"/>
            <w:numPr>
              <w:ilvl w:val="0"/>
              <w:numId w:val="117"/>
            </w:numPr>
          </w:pPr>
          <w:r>
            <w:rPr>
              <w:rFonts w:hint="eastAsia"/>
            </w:rPr>
            <w:t>利润分配情况</w:t>
          </w:r>
        </w:p>
        <w:sdt>
          <w:sdtPr>
            <w:alias w:val="是否适用：利润分配情况[双击切换]"/>
            <w:tag w:val="_GBC_9a91fb54a6c146e5b9ee1ecff3141237"/>
            <w:id w:val="-1708560670"/>
            <w:lock w:val="sdtLocked"/>
            <w:placeholder>
              <w:docPart w:val="GBC22222222222222222222222222222"/>
            </w:placeholder>
          </w:sdtPr>
          <w:sdtContent>
            <w:p w:rsidR="00877D2C" w:rsidRDefault="006A4C27" w:rsidP="003D1407">
              <w:r>
                <w:fldChar w:fldCharType="begin"/>
              </w:r>
              <w:r w:rsidR="003D1407">
                <w:rPr>
                  <w:rFonts w:hint="eastAsia"/>
                </w:rPr>
                <w:instrText xml:space="preserve">MACROBUTTON  SnrToggleCheckbox </w:instrText>
              </w:r>
              <w:r w:rsidR="003D1407">
                <w:rPr>
                  <w:rFonts w:hint="eastAsia"/>
                </w:rPr>
                <w:instrText>□适用</w:instrText>
              </w:r>
              <w:r w:rsidR="003D1407">
                <w:rPr>
                  <w:rFonts w:hint="eastAsia"/>
                </w:rPr>
                <w:instrText xml:space="preserve"> </w:instrText>
              </w:r>
              <w:r>
                <w:fldChar w:fldCharType="end"/>
              </w:r>
              <w:r>
                <w:fldChar w:fldCharType="begin"/>
              </w:r>
              <w:r w:rsidR="003D1407">
                <w:rPr>
                  <w:rFonts w:hint="eastAsia"/>
                </w:rPr>
                <w:instrText xml:space="preserve"> MACROBUTTON  SnrToggleCheckbox </w:instrText>
              </w:r>
              <w:r w:rsidR="003D1407">
                <w:rPr>
                  <w:rFonts w:hint="eastAsia"/>
                </w:rPr>
                <w:instrText>√不适用</w:instrText>
              </w:r>
              <w:r w:rsidR="003D1407">
                <w:rPr>
                  <w:rFonts w:hint="eastAsia"/>
                </w:rPr>
                <w:instrText xml:space="preserve"> </w:instrText>
              </w:r>
              <w:r>
                <w:fldChar w:fldCharType="end"/>
              </w:r>
            </w:p>
          </w:sdtContent>
        </w:sdt>
      </w:sdtContent>
    </w:sdt>
    <w:p w:rsidR="00877D2C" w:rsidRDefault="00877D2C"/>
    <w:sdt>
      <w:sdtPr>
        <w:rPr>
          <w:rFonts w:ascii="宋体" w:hAnsi="宋体" w:cs="宋体"/>
          <w:b w:val="0"/>
          <w:bCs w:val="0"/>
          <w:kern w:val="0"/>
          <w:szCs w:val="21"/>
        </w:rPr>
        <w:alias w:val="模块:资产负债表日后事项-销售退回说明"/>
        <w:tag w:val="_SEC_6346fe8809f74901abff74c752033e25"/>
        <w:id w:val="1059441252"/>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117"/>
            </w:numPr>
          </w:pPr>
          <w:r>
            <w:rPr>
              <w:rFonts w:hint="eastAsia"/>
              <w:szCs w:val="21"/>
            </w:rPr>
            <w:t>销售</w:t>
          </w:r>
          <w:r>
            <w:rPr>
              <w:rFonts w:hint="eastAsia"/>
            </w:rPr>
            <w:t>退回</w:t>
          </w:r>
        </w:p>
        <w:sdt>
          <w:sdtPr>
            <w:alias w:val="是否适用：销售退回[双击切换]"/>
            <w:tag w:val="_GBC_7fb2ecaa1ffb494486f4a8b2e94240d2"/>
            <w:id w:val="845444715"/>
            <w:lock w:val="sdtLocked"/>
            <w:placeholder>
              <w:docPart w:val="GBC22222222222222222222222222222"/>
            </w:placeholder>
          </w:sdtPr>
          <w:sdtContent>
            <w:p w:rsidR="00877D2C" w:rsidRDefault="006A4C27" w:rsidP="003D1407">
              <w:r>
                <w:fldChar w:fldCharType="begin"/>
              </w:r>
              <w:r w:rsidR="003D1407">
                <w:rPr>
                  <w:rFonts w:hint="eastAsia"/>
                </w:rPr>
                <w:instrText xml:space="preserve">MACROBUTTON  SnrToggleCheckbox </w:instrText>
              </w:r>
              <w:r w:rsidR="003D1407">
                <w:rPr>
                  <w:rFonts w:hint="eastAsia"/>
                </w:rPr>
                <w:instrText>□适用</w:instrText>
              </w:r>
              <w:r w:rsidR="003D1407">
                <w:rPr>
                  <w:rFonts w:hint="eastAsia"/>
                </w:rPr>
                <w:instrText xml:space="preserve"> </w:instrText>
              </w:r>
              <w:r>
                <w:fldChar w:fldCharType="end"/>
              </w:r>
              <w:r>
                <w:fldChar w:fldCharType="begin"/>
              </w:r>
              <w:r w:rsidR="003D1407">
                <w:rPr>
                  <w:rFonts w:hint="eastAsia"/>
                </w:rPr>
                <w:instrText xml:space="preserve"> MACROBUTTON  SnrToggleCheckbox </w:instrText>
              </w:r>
              <w:r w:rsidR="003D1407">
                <w:rPr>
                  <w:rFonts w:hint="eastAsia"/>
                </w:rPr>
                <w:instrText>√不适用</w:instrText>
              </w:r>
              <w:r w:rsidR="003D1407">
                <w:rPr>
                  <w:rFonts w:hint="eastAsia"/>
                </w:rPr>
                <w:instrText xml:space="preserve"> </w:instrText>
              </w:r>
              <w:r>
                <w:fldChar w:fldCharType="end"/>
              </w:r>
            </w:p>
          </w:sdtContent>
        </w:sdt>
      </w:sdtContent>
    </w:sdt>
    <w:p w:rsidR="00877D2C" w:rsidRDefault="00877D2C"/>
    <w:sdt>
      <w:sdtPr>
        <w:rPr>
          <w:rFonts w:ascii="宋体" w:hAnsi="宋体" w:cs="宋体" w:hint="eastAsia"/>
          <w:b w:val="0"/>
          <w:bCs w:val="0"/>
          <w:kern w:val="0"/>
          <w:szCs w:val="24"/>
        </w:rPr>
        <w:alias w:val="模块:其他资产负债表日后事项说明"/>
        <w:tag w:val="_SEC_776c6ddc183543f7a3beb6d8a088d64e"/>
        <w:id w:val="999004685"/>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3"/>
            <w:numPr>
              <w:ilvl w:val="0"/>
              <w:numId w:val="117"/>
            </w:numPr>
          </w:pPr>
          <w:r>
            <w:rPr>
              <w:rFonts w:hint="eastAsia"/>
            </w:rPr>
            <w:t>其他资产负债表日后事项说明</w:t>
          </w:r>
        </w:p>
        <w:sdt>
          <w:sdtPr>
            <w:rPr>
              <w:rFonts w:hint="eastAsia"/>
            </w:rPr>
            <w:alias w:val="是否适用：其他资产负债表日后事项说明[双击切换]"/>
            <w:tag w:val="_GBC_4fc0f824aaea4ed096cae3b9f97ff314"/>
            <w:id w:val="964775057"/>
            <w:lock w:val="sdtLocked"/>
            <w:placeholder>
              <w:docPart w:val="GBC22222222222222222222222222222"/>
            </w:placeholder>
          </w:sdtPr>
          <w:sdtContent>
            <w:p w:rsidR="00877D2C" w:rsidRDefault="006A4C27" w:rsidP="003D1407">
              <w:r>
                <w:fldChar w:fldCharType="begin"/>
              </w:r>
              <w:r w:rsidR="003D1407">
                <w:rPr>
                  <w:rFonts w:hint="eastAsia"/>
                </w:rPr>
                <w:instrText xml:space="preserve"> MACROBUTTON  SnrToggleCheckbox </w:instrText>
              </w:r>
              <w:r w:rsidR="003D1407">
                <w:rPr>
                  <w:rFonts w:hint="eastAsia"/>
                </w:rPr>
                <w:instrText>□适用</w:instrText>
              </w:r>
              <w:r w:rsidR="003D1407">
                <w:rPr>
                  <w:rFonts w:hint="eastAsia"/>
                </w:rPr>
                <w:instrText xml:space="preserve">  </w:instrText>
              </w:r>
              <w:r>
                <w:fldChar w:fldCharType="end"/>
              </w:r>
              <w:r>
                <w:fldChar w:fldCharType="begin"/>
              </w:r>
              <w:r w:rsidR="003D1407">
                <w:rPr>
                  <w:rFonts w:hint="eastAsia"/>
                </w:rPr>
                <w:instrText xml:space="preserve"> MACROBUTTON  SnrToggleCheckbox </w:instrText>
              </w:r>
              <w:r w:rsidR="003D1407">
                <w:rPr>
                  <w:rFonts w:hint="eastAsia"/>
                </w:rPr>
                <w:instrText>√不适用</w:instrText>
              </w:r>
              <w:r w:rsidR="003D1407">
                <w:rPr>
                  <w:rFonts w:hint="eastAsia"/>
                </w:rPr>
                <w:instrText xml:space="preserve"> </w:instrText>
              </w:r>
              <w:r>
                <w:fldChar w:fldCharType="end"/>
              </w:r>
            </w:p>
          </w:sdtContent>
        </w:sdt>
      </w:sdtContent>
    </w:sdt>
    <w:p w:rsidR="00877D2C" w:rsidRDefault="00877D2C"/>
    <w:p w:rsidR="00877D2C" w:rsidRDefault="005540A0" w:rsidP="00B176E2">
      <w:pPr>
        <w:pStyle w:val="2"/>
        <w:numPr>
          <w:ilvl w:val="0"/>
          <w:numId w:val="50"/>
        </w:numPr>
      </w:pPr>
      <w:r>
        <w:rPr>
          <w:rFonts w:hint="eastAsia"/>
        </w:rPr>
        <w:t>其他重要事项</w:t>
      </w:r>
    </w:p>
    <w:p w:rsidR="00877D2C" w:rsidRDefault="005540A0" w:rsidP="00B176E2">
      <w:pPr>
        <w:pStyle w:val="3"/>
        <w:numPr>
          <w:ilvl w:val="0"/>
          <w:numId w:val="118"/>
        </w:numPr>
      </w:pPr>
      <w:r>
        <w:rPr>
          <w:rFonts w:hint="eastAsia"/>
        </w:rPr>
        <w:t>前期会计差错更正</w:t>
      </w:r>
    </w:p>
    <w:sdt>
      <w:sdtPr>
        <w:rPr>
          <w:rFonts w:ascii="宋体" w:eastAsia="宋体" w:hAnsi="宋体" w:cs="宋体" w:hint="eastAsia"/>
          <w:b w:val="0"/>
          <w:bCs w:val="0"/>
          <w:kern w:val="0"/>
          <w:szCs w:val="21"/>
        </w:rPr>
        <w:alias w:val="模块:会计差错更正(追溯重述)"/>
        <w:tag w:val="_SEC_4c087918288648c6a9deb057067a9fc5"/>
        <w:id w:val="2115553333"/>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4"/>
            <w:numPr>
              <w:ilvl w:val="3"/>
              <w:numId w:val="119"/>
            </w:numPr>
            <w:ind w:left="424" w:hangingChars="202" w:hanging="424"/>
          </w:pPr>
          <w:r>
            <w:rPr>
              <w:rFonts w:hint="eastAsia"/>
            </w:rPr>
            <w:t>追溯重述法</w:t>
          </w:r>
        </w:p>
        <w:sdt>
          <w:sdtPr>
            <w:rPr>
              <w:rFonts w:hint="eastAsia"/>
            </w:rPr>
            <w:alias w:val="是否适用：追溯重述法[双击切换]"/>
            <w:tag w:val="_GBC_19d462bfe01047cd87b083dddf885193"/>
            <w:id w:val="18058296"/>
            <w:lock w:val="sdtLocked"/>
            <w:placeholder>
              <w:docPart w:val="GBC22222222222222222222222222222"/>
            </w:placeholder>
          </w:sdtPr>
          <w:sdtContent>
            <w:p w:rsidR="00877D2C" w:rsidRDefault="006A4C27" w:rsidP="003D1407">
              <w:r>
                <w:fldChar w:fldCharType="begin"/>
              </w:r>
              <w:r w:rsidR="003D1407">
                <w:rPr>
                  <w:rFonts w:hint="eastAsia"/>
                </w:rPr>
                <w:instrText xml:space="preserve">MACROBUTTON  SnrToggleCheckbox </w:instrText>
              </w:r>
              <w:r w:rsidR="003D1407">
                <w:rPr>
                  <w:rFonts w:hint="eastAsia"/>
                </w:rPr>
                <w:instrText>□适用</w:instrText>
              </w:r>
              <w:r w:rsidR="003D1407">
                <w:rPr>
                  <w:rFonts w:hint="eastAsia"/>
                </w:rPr>
                <w:instrText xml:space="preserve"> </w:instrText>
              </w:r>
              <w:r>
                <w:fldChar w:fldCharType="end"/>
              </w:r>
              <w:r>
                <w:fldChar w:fldCharType="begin"/>
              </w:r>
              <w:r w:rsidR="003D1407">
                <w:rPr>
                  <w:rFonts w:hint="eastAsia"/>
                </w:rPr>
                <w:instrText xml:space="preserve"> MACROBUTTON  SnrToggleCheckbox </w:instrText>
              </w:r>
              <w:r w:rsidR="003D1407">
                <w:rPr>
                  <w:rFonts w:hint="eastAsia"/>
                </w:rPr>
                <w:instrText>√不适用</w:instrText>
              </w:r>
              <w:r w:rsidR="003D1407">
                <w:rPr>
                  <w:rFonts w:hint="eastAsia"/>
                </w:rPr>
                <w:instrText xml:space="preserve"> </w:instrText>
              </w:r>
              <w:r>
                <w:fldChar w:fldCharType="end"/>
              </w:r>
            </w:p>
          </w:sdtContent>
        </w:sdt>
      </w:sdtContent>
    </w:sdt>
    <w:p w:rsidR="00877D2C" w:rsidRDefault="00877D2C"/>
    <w:sdt>
      <w:sdtPr>
        <w:rPr>
          <w:rFonts w:ascii="宋体" w:eastAsia="宋体" w:hAnsi="宋体" w:cs="宋体" w:hint="eastAsia"/>
          <w:b w:val="0"/>
          <w:bCs w:val="0"/>
          <w:kern w:val="0"/>
          <w:szCs w:val="24"/>
        </w:rPr>
        <w:alias w:val="模块:未来适用法本报告期是否发现采用未来适用法的前期会计差错：（..."/>
        <w:tag w:val="_SEC_77642b56d283484890d54c9ec194b354"/>
        <w:id w:val="1106769971"/>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3"/>
              <w:numId w:val="119"/>
            </w:numPr>
            <w:ind w:left="424" w:hangingChars="202" w:hanging="424"/>
          </w:pPr>
          <w:r>
            <w:rPr>
              <w:rFonts w:hint="eastAsia"/>
            </w:rPr>
            <w:t>未来适用法</w:t>
          </w:r>
        </w:p>
        <w:sdt>
          <w:sdtPr>
            <w:alias w:val="是否适用：未来适用法[双击切换]"/>
            <w:tag w:val="_GBC_6fd6421ddf524335aa8fac02bc322e70"/>
            <w:id w:val="-2026244243"/>
            <w:lock w:val="sdtLocked"/>
            <w:placeholder>
              <w:docPart w:val="GBC22222222222222222222222222222"/>
            </w:placeholder>
          </w:sdtPr>
          <w:sdtContent>
            <w:p w:rsidR="00877D2C" w:rsidRDefault="006A4C27" w:rsidP="003D1407">
              <w:r>
                <w:fldChar w:fldCharType="begin"/>
              </w:r>
              <w:r w:rsidR="003D1407">
                <w:rPr>
                  <w:rFonts w:hint="eastAsia"/>
                </w:rPr>
                <w:instrText xml:space="preserve">MACROBUTTON  SnrToggleCheckbox </w:instrText>
              </w:r>
              <w:r w:rsidR="003D1407">
                <w:rPr>
                  <w:rFonts w:hint="eastAsia"/>
                </w:rPr>
                <w:instrText>□适用</w:instrText>
              </w:r>
              <w:r w:rsidR="003D1407">
                <w:rPr>
                  <w:rFonts w:hint="eastAsia"/>
                </w:rPr>
                <w:instrText xml:space="preserve"> </w:instrText>
              </w:r>
              <w:r>
                <w:fldChar w:fldCharType="end"/>
              </w:r>
              <w:r>
                <w:fldChar w:fldCharType="begin"/>
              </w:r>
              <w:r w:rsidR="003D1407">
                <w:rPr>
                  <w:rFonts w:hint="eastAsia"/>
                </w:rPr>
                <w:instrText xml:space="preserve"> MACROBUTTON  SnrToggleCheckbox </w:instrText>
              </w:r>
              <w:r w:rsidR="003D1407">
                <w:rPr>
                  <w:rFonts w:hint="eastAsia"/>
                </w:rPr>
                <w:instrText>√不适用</w:instrText>
              </w:r>
              <w:r w:rsidR="003D1407">
                <w:rPr>
                  <w:rFonts w:hint="eastAsia"/>
                </w:rPr>
                <w:instrText xml:space="preserve"> </w:instrText>
              </w:r>
              <w:r>
                <w:fldChar w:fldCharType="end"/>
              </w:r>
            </w:p>
          </w:sdtContent>
        </w:sdt>
      </w:sdtContent>
    </w:sdt>
    <w:sdt>
      <w:sdtPr>
        <w:rPr>
          <w:rFonts w:ascii="宋体" w:hAnsi="宋体" w:cs="宋体" w:hint="eastAsia"/>
          <w:b w:val="0"/>
          <w:bCs w:val="0"/>
          <w:kern w:val="0"/>
          <w:szCs w:val="24"/>
        </w:rPr>
        <w:alias w:val="模块:债务重组"/>
        <w:tag w:val="_SEC_010853a024e74ff2955558ced7301626"/>
        <w:id w:val="1224258172"/>
        <w:lock w:val="sdtLocked"/>
        <w:placeholder>
          <w:docPart w:val="GBC22222222222222222222222222222"/>
        </w:placeholder>
      </w:sdtPr>
      <w:sdtEndPr>
        <w:rPr>
          <w:rFonts w:asciiTheme="minorHAnsi" w:eastAsiaTheme="minorEastAsia" w:hAnsiTheme="minorHAnsi" w:cstheme="minorBidi"/>
          <w:kern w:val="2"/>
          <w:szCs w:val="21"/>
        </w:rPr>
      </w:sdtEndPr>
      <w:sdtContent>
        <w:p w:rsidR="00877D2C" w:rsidRDefault="005540A0" w:rsidP="00B176E2">
          <w:pPr>
            <w:pStyle w:val="3"/>
            <w:numPr>
              <w:ilvl w:val="0"/>
              <w:numId w:val="118"/>
            </w:numPr>
          </w:pPr>
          <w:r>
            <w:rPr>
              <w:rFonts w:hint="eastAsia"/>
            </w:rPr>
            <w:t>债务重组</w:t>
          </w:r>
        </w:p>
        <w:sdt>
          <w:sdtPr>
            <w:alias w:val="是否适用：债务重组[双击切换]"/>
            <w:tag w:val="_GBC_1697accce6f645f7a5b19e8e900eb26c"/>
            <w:id w:val="836419151"/>
            <w:lock w:val="sdtLocked"/>
            <w:placeholder>
              <w:docPart w:val="GBC22222222222222222222222222222"/>
            </w:placeholder>
          </w:sdtPr>
          <w:sdtContent>
            <w:p w:rsidR="00877D2C" w:rsidRDefault="006A4C27" w:rsidP="003D1407">
              <w:r>
                <w:fldChar w:fldCharType="begin"/>
              </w:r>
              <w:r w:rsidR="003D1407">
                <w:rPr>
                  <w:rFonts w:hint="eastAsia"/>
                </w:rPr>
                <w:instrText xml:space="preserve">MACROBUTTON  SnrToggleCheckbox </w:instrText>
              </w:r>
              <w:r w:rsidR="003D1407">
                <w:rPr>
                  <w:rFonts w:hint="eastAsia"/>
                </w:rPr>
                <w:instrText>□适用</w:instrText>
              </w:r>
              <w:r w:rsidR="003D1407">
                <w:rPr>
                  <w:rFonts w:hint="eastAsia"/>
                </w:rPr>
                <w:instrText xml:space="preserve"> </w:instrText>
              </w:r>
              <w:r>
                <w:fldChar w:fldCharType="end"/>
              </w:r>
              <w:r>
                <w:fldChar w:fldCharType="begin"/>
              </w:r>
              <w:r w:rsidR="003D1407">
                <w:rPr>
                  <w:rFonts w:hint="eastAsia"/>
                </w:rPr>
                <w:instrText xml:space="preserve"> MACROBUTTON  SnrToggleCheckbox </w:instrText>
              </w:r>
              <w:r w:rsidR="003D1407">
                <w:rPr>
                  <w:rFonts w:hint="eastAsia"/>
                </w:rPr>
                <w:instrText>√不适用</w:instrText>
              </w:r>
              <w:r w:rsidR="003D1407">
                <w:rPr>
                  <w:rFonts w:hint="eastAsia"/>
                </w:rPr>
                <w:instrText xml:space="preserve"> </w:instrText>
              </w:r>
              <w:r>
                <w:fldChar w:fldCharType="end"/>
              </w:r>
            </w:p>
          </w:sdtContent>
        </w:sdt>
      </w:sdtContent>
    </w:sdt>
    <w:p w:rsidR="00877D2C" w:rsidRDefault="00877D2C"/>
    <w:p w:rsidR="00877D2C" w:rsidRDefault="005540A0" w:rsidP="00B176E2">
      <w:pPr>
        <w:pStyle w:val="3"/>
        <w:numPr>
          <w:ilvl w:val="0"/>
          <w:numId w:val="118"/>
        </w:numPr>
      </w:pPr>
      <w:r>
        <w:rPr>
          <w:rFonts w:hint="eastAsia"/>
        </w:rPr>
        <w:t>资产置换</w:t>
      </w:r>
    </w:p>
    <w:sdt>
      <w:sdtPr>
        <w:rPr>
          <w:rFonts w:ascii="宋体" w:eastAsia="宋体" w:hAnsi="宋体" w:cs="宋体" w:hint="eastAsia"/>
          <w:b w:val="0"/>
          <w:bCs w:val="0"/>
          <w:kern w:val="0"/>
          <w:szCs w:val="24"/>
        </w:rPr>
        <w:alias w:val="模块:非货币性资产交换"/>
        <w:tag w:val="_SEC_a959a47edc2446e5acfd29b49364046c"/>
        <w:id w:val="1558503476"/>
        <w:lock w:val="sdtLocked"/>
        <w:placeholder>
          <w:docPart w:val="GBC22222222222222222222222222222"/>
        </w:placeholder>
      </w:sdtPr>
      <w:sdtEndPr>
        <w:rPr>
          <w:rFonts w:asciiTheme="minorHAnsi" w:hAnsiTheme="minorHAnsi" w:cstheme="minorBidi"/>
          <w:kern w:val="2"/>
          <w:szCs w:val="21"/>
        </w:rPr>
      </w:sdtEndPr>
      <w:sdtContent>
        <w:p w:rsidR="00877D2C" w:rsidRDefault="005540A0" w:rsidP="00B176E2">
          <w:pPr>
            <w:pStyle w:val="4"/>
            <w:numPr>
              <w:ilvl w:val="3"/>
              <w:numId w:val="120"/>
            </w:numPr>
            <w:ind w:left="424" w:hangingChars="202" w:hanging="424"/>
          </w:pPr>
          <w:r>
            <w:rPr>
              <w:rFonts w:hint="eastAsia"/>
            </w:rPr>
            <w:t>非货币性资产交换</w:t>
          </w:r>
        </w:p>
        <w:sdt>
          <w:sdtPr>
            <w:rPr>
              <w:rFonts w:hint="eastAsia"/>
            </w:rPr>
            <w:alias w:val="是否适用：非货币性资产交换[双击切换]"/>
            <w:tag w:val="_GBC_480975ada702478dae8a1468d6e0c3cd"/>
            <w:id w:val="-1199621872"/>
            <w:lock w:val="sdtLocked"/>
            <w:placeholder>
              <w:docPart w:val="GBC22222222222222222222222222222"/>
            </w:placeholder>
          </w:sdtPr>
          <w:sdtContent>
            <w:p w:rsidR="00877D2C" w:rsidRDefault="006A4C27" w:rsidP="003D1407">
              <w:pPr>
                <w:spacing w:line="360" w:lineRule="exact"/>
                <w:ind w:right="5"/>
              </w:pPr>
              <w:r>
                <w:fldChar w:fldCharType="begin"/>
              </w:r>
              <w:r w:rsidR="003D1407">
                <w:rPr>
                  <w:rFonts w:hint="eastAsia"/>
                </w:rPr>
                <w:instrText xml:space="preserve"> MACROBUTTON  SnrToggleCheckbox </w:instrText>
              </w:r>
              <w:r w:rsidR="003D1407">
                <w:rPr>
                  <w:rFonts w:hint="eastAsia"/>
                </w:rPr>
                <w:instrText>□适用</w:instrText>
              </w:r>
              <w:r w:rsidR="003D1407">
                <w:rPr>
                  <w:rFonts w:hint="eastAsia"/>
                </w:rPr>
                <w:instrText xml:space="preserve">  </w:instrText>
              </w:r>
              <w:r>
                <w:fldChar w:fldCharType="end"/>
              </w:r>
              <w:r>
                <w:fldChar w:fldCharType="begin"/>
              </w:r>
              <w:r w:rsidR="003D1407">
                <w:rPr>
                  <w:rFonts w:hint="eastAsia"/>
                </w:rPr>
                <w:instrText xml:space="preserve"> MACROBUTTON  SnrToggleCheckbox </w:instrText>
              </w:r>
              <w:r w:rsidR="003D1407">
                <w:rPr>
                  <w:rFonts w:hint="eastAsia"/>
                </w:rPr>
                <w:instrText>√不适用</w:instrText>
              </w:r>
              <w:r w:rsidR="003D1407">
                <w:rPr>
                  <w:rFonts w:hint="eastAsia"/>
                </w:rPr>
                <w:instrText xml:space="preserve"> </w:instrText>
              </w:r>
              <w:r>
                <w:fldChar w:fldCharType="end"/>
              </w:r>
            </w:p>
          </w:sdtContent>
        </w:sdt>
      </w:sdtContent>
    </w:sdt>
    <w:p w:rsidR="00877D2C" w:rsidRDefault="00877D2C"/>
    <w:sdt>
      <w:sdtPr>
        <w:rPr>
          <w:rFonts w:ascii="宋体" w:eastAsia="宋体" w:hAnsi="宋体" w:cs="宋体" w:hint="eastAsia"/>
          <w:b w:val="0"/>
          <w:bCs w:val="0"/>
          <w:kern w:val="0"/>
          <w:szCs w:val="24"/>
        </w:rPr>
        <w:alias w:val="模块:其他资产置换资产说明"/>
        <w:tag w:val="_SEC_1d69b9d18d514fd19619562c4673a46d"/>
        <w:id w:val="-1545441316"/>
        <w:lock w:val="sdtLocked"/>
        <w:placeholder>
          <w:docPart w:val="GBC22222222222222222222222222222"/>
        </w:placeholder>
      </w:sdtPr>
      <w:sdtEndPr>
        <w:rPr>
          <w:rFonts w:asciiTheme="minorHAnsi" w:hAnsiTheme="minorHAnsi" w:cstheme="minorBidi"/>
          <w:kern w:val="2"/>
          <w:szCs w:val="21"/>
        </w:rPr>
      </w:sdtEndPr>
      <w:sdtContent>
        <w:p w:rsidR="00877D2C" w:rsidRDefault="005540A0" w:rsidP="00B176E2">
          <w:pPr>
            <w:pStyle w:val="4"/>
            <w:numPr>
              <w:ilvl w:val="3"/>
              <w:numId w:val="120"/>
            </w:numPr>
            <w:ind w:left="424" w:hangingChars="202" w:hanging="424"/>
          </w:pPr>
          <w:r>
            <w:rPr>
              <w:rFonts w:hint="eastAsia"/>
            </w:rPr>
            <w:t>其他资产置换</w:t>
          </w:r>
        </w:p>
        <w:sdt>
          <w:sdtPr>
            <w:rPr>
              <w:rFonts w:hint="eastAsia"/>
            </w:rPr>
            <w:alias w:val="是否适用：其他资产置换[双击切换]"/>
            <w:tag w:val="_GBC_d4d75cf02549483681739e6eb10910ff"/>
            <w:id w:val="1263644826"/>
            <w:lock w:val="sdtLocked"/>
            <w:placeholder>
              <w:docPart w:val="GBC22222222222222222222222222222"/>
            </w:placeholder>
          </w:sdtPr>
          <w:sdtContent>
            <w:p w:rsidR="00877D2C" w:rsidRDefault="006A4C27" w:rsidP="003D1407">
              <w:r>
                <w:fldChar w:fldCharType="begin"/>
              </w:r>
              <w:r w:rsidR="003D1407">
                <w:rPr>
                  <w:rFonts w:hint="eastAsia"/>
                </w:rPr>
                <w:instrText xml:space="preserve"> MACROBUTTON  SnrToggleCheckbox </w:instrText>
              </w:r>
              <w:r w:rsidR="003D1407">
                <w:rPr>
                  <w:rFonts w:hint="eastAsia"/>
                </w:rPr>
                <w:instrText>□适用</w:instrText>
              </w:r>
              <w:r w:rsidR="003D1407">
                <w:rPr>
                  <w:rFonts w:hint="eastAsia"/>
                </w:rPr>
                <w:instrText xml:space="preserve">  </w:instrText>
              </w:r>
              <w:r>
                <w:fldChar w:fldCharType="end"/>
              </w:r>
              <w:r>
                <w:fldChar w:fldCharType="begin"/>
              </w:r>
              <w:r w:rsidR="003D1407">
                <w:rPr>
                  <w:rFonts w:hint="eastAsia"/>
                </w:rPr>
                <w:instrText xml:space="preserve"> MACROBUTTON  SnrToggleCheckbox </w:instrText>
              </w:r>
              <w:r w:rsidR="003D1407">
                <w:rPr>
                  <w:rFonts w:hint="eastAsia"/>
                </w:rPr>
                <w:instrText>√不适用</w:instrText>
              </w:r>
              <w:r w:rsidR="003D1407">
                <w:rPr>
                  <w:rFonts w:hint="eastAsia"/>
                </w:rPr>
                <w:instrText xml:space="preserve"> </w:instrText>
              </w:r>
              <w:r>
                <w:fldChar w:fldCharType="end"/>
              </w:r>
            </w:p>
          </w:sdtContent>
        </w:sdt>
        <w:p w:rsidR="00877D2C" w:rsidRDefault="006A4C27"/>
      </w:sdtContent>
    </w:sdt>
    <w:sdt>
      <w:sdtPr>
        <w:rPr>
          <w:rFonts w:ascii="宋体" w:hAnsi="宋体" w:cs="宋体" w:hint="eastAsia"/>
          <w:b w:val="0"/>
          <w:bCs w:val="0"/>
          <w:kern w:val="0"/>
          <w:szCs w:val="24"/>
        </w:rPr>
        <w:alias w:val="模块:年金计划主要内容及重大变化"/>
        <w:tag w:val="_SEC_e99af52cf73147c3943e3f4044942350"/>
        <w:id w:val="1274366165"/>
        <w:lock w:val="sdtLocked"/>
        <w:placeholder>
          <w:docPart w:val="GBC22222222222222222222222222222"/>
        </w:placeholder>
      </w:sdtPr>
      <w:sdtEndPr>
        <w:rPr>
          <w:rFonts w:asciiTheme="minorHAnsi" w:eastAsiaTheme="minorEastAsia" w:hAnsiTheme="minorHAnsi" w:cstheme="minorBidi"/>
          <w:kern w:val="2"/>
          <w:szCs w:val="21"/>
        </w:rPr>
      </w:sdtEndPr>
      <w:sdtContent>
        <w:p w:rsidR="00877D2C" w:rsidRDefault="005540A0" w:rsidP="00B176E2">
          <w:pPr>
            <w:pStyle w:val="3"/>
            <w:numPr>
              <w:ilvl w:val="0"/>
              <w:numId w:val="118"/>
            </w:numPr>
          </w:pPr>
          <w:r>
            <w:rPr>
              <w:rFonts w:hint="eastAsia"/>
            </w:rPr>
            <w:t>年金计划</w:t>
          </w:r>
        </w:p>
        <w:sdt>
          <w:sdtPr>
            <w:alias w:val="是否适用：年金计划[双击切换]"/>
            <w:tag w:val="_GBC_7abcd6901bc848d8b58391e0ddd63034"/>
            <w:id w:val="1782444888"/>
            <w:lock w:val="sdtLocked"/>
            <w:placeholder>
              <w:docPart w:val="GBC22222222222222222222222222222"/>
            </w:placeholder>
          </w:sdtPr>
          <w:sdtContent>
            <w:p w:rsidR="00877D2C" w:rsidRDefault="006A4C27" w:rsidP="003D1407">
              <w:pPr>
                <w:rPr>
                  <w:rFonts w:asciiTheme="minorHAnsi" w:eastAsiaTheme="minorEastAsia" w:hAnsiTheme="minorHAnsi" w:cstheme="minorBidi"/>
                </w:rPr>
              </w:pPr>
              <w:r>
                <w:fldChar w:fldCharType="begin"/>
              </w:r>
              <w:r w:rsidR="003D1407">
                <w:rPr>
                  <w:rFonts w:hint="eastAsia"/>
                </w:rPr>
                <w:instrText xml:space="preserve">MACROBUTTON  SnrToggleCheckbox </w:instrText>
              </w:r>
              <w:r w:rsidR="003D1407">
                <w:rPr>
                  <w:rFonts w:hint="eastAsia"/>
                </w:rPr>
                <w:instrText>□适用</w:instrText>
              </w:r>
              <w:r w:rsidR="003D1407">
                <w:rPr>
                  <w:rFonts w:hint="eastAsia"/>
                </w:rPr>
                <w:instrText xml:space="preserve"> </w:instrText>
              </w:r>
              <w:r>
                <w:fldChar w:fldCharType="end"/>
              </w:r>
              <w:r>
                <w:fldChar w:fldCharType="begin"/>
              </w:r>
              <w:r w:rsidR="003D1407">
                <w:rPr>
                  <w:rFonts w:hint="eastAsia"/>
                </w:rPr>
                <w:instrText xml:space="preserve"> MACROBUTTON  SnrToggleCheckbox </w:instrText>
              </w:r>
              <w:r w:rsidR="003D1407">
                <w:rPr>
                  <w:rFonts w:hint="eastAsia"/>
                </w:rPr>
                <w:instrText>√不适用</w:instrText>
              </w:r>
              <w:r w:rsidR="003D1407">
                <w:rPr>
                  <w:rFonts w:hint="eastAsia"/>
                </w:rPr>
                <w:instrText xml:space="preserve"> </w:instrText>
              </w:r>
              <w:r>
                <w:fldChar w:fldCharType="end"/>
              </w:r>
            </w:p>
          </w:sdtContent>
        </w:sdt>
      </w:sdtContent>
    </w:sdt>
    <w:p w:rsidR="00877D2C" w:rsidRDefault="00877D2C"/>
    <w:sdt>
      <w:sdtPr>
        <w:rPr>
          <w:rFonts w:ascii="宋体" w:hAnsi="宋体" w:cs="宋体" w:hint="eastAsia"/>
          <w:b w:val="0"/>
          <w:bCs w:val="0"/>
          <w:kern w:val="0"/>
          <w:szCs w:val="21"/>
        </w:rPr>
        <w:alias w:val="模块:终止经营"/>
        <w:tag w:val="_SEC_83c382ff9499445b86fea4e0e1e5715d"/>
        <w:id w:val="878208643"/>
        <w:lock w:val="sdtLocked"/>
        <w:placeholder>
          <w:docPart w:val="GBC22222222222222222222222222222"/>
        </w:placeholder>
      </w:sdtPr>
      <w:sdtEndPr>
        <w:rPr>
          <w:rFonts w:ascii="Times New Roman" w:hAnsi="Times New Roman" w:cstheme="minorBidi"/>
          <w:kern w:val="2"/>
        </w:rPr>
      </w:sdtEndPr>
      <w:sdtContent>
        <w:p w:rsidR="00877D2C" w:rsidRDefault="005540A0" w:rsidP="00B176E2">
          <w:pPr>
            <w:pStyle w:val="3"/>
            <w:numPr>
              <w:ilvl w:val="0"/>
              <w:numId w:val="118"/>
            </w:numPr>
            <w:rPr>
              <w:rFonts w:ascii="宋体" w:hAnsi="宋体"/>
              <w:szCs w:val="21"/>
            </w:rPr>
          </w:pPr>
          <w:r>
            <w:rPr>
              <w:rFonts w:ascii="宋体" w:hAnsi="宋体" w:hint="eastAsia"/>
              <w:szCs w:val="21"/>
            </w:rPr>
            <w:t>终止经营</w:t>
          </w:r>
        </w:p>
        <w:p w:rsidR="003D1407" w:rsidRDefault="006A4C27" w:rsidP="003D1407">
          <w:sdt>
            <w:sdtPr>
              <w:alias w:val="是否适用：终止经营[双击切换]"/>
              <w:tag w:val="_GBC_667e81a5639a48488e957a55e45c7763"/>
              <w:id w:val="801663190"/>
              <w:lock w:val="sdtLocked"/>
              <w:placeholder>
                <w:docPart w:val="GBC22222222222222222222222222222"/>
              </w:placeholder>
            </w:sdtPr>
            <w:sdtContent>
              <w:r>
                <w:fldChar w:fldCharType="begin"/>
              </w:r>
              <w:r w:rsidR="003D1407">
                <w:rPr>
                  <w:rFonts w:hint="eastAsia"/>
                </w:rPr>
                <w:instrText xml:space="preserve">MACROBUTTON  SnrToggleCheckbox </w:instrText>
              </w:r>
              <w:r w:rsidR="003D1407">
                <w:rPr>
                  <w:rFonts w:hint="eastAsia"/>
                </w:rPr>
                <w:instrText>□适用</w:instrText>
              </w:r>
              <w:r w:rsidR="003D1407">
                <w:rPr>
                  <w:rFonts w:hint="eastAsia"/>
                </w:rPr>
                <w:instrText xml:space="preserve"> </w:instrText>
              </w:r>
              <w:r>
                <w:fldChar w:fldCharType="end"/>
              </w:r>
              <w:r>
                <w:fldChar w:fldCharType="begin"/>
              </w:r>
              <w:r w:rsidR="003D1407">
                <w:rPr>
                  <w:rFonts w:hint="eastAsia"/>
                </w:rPr>
                <w:instrText xml:space="preserve"> MACROBUTTON  SnrToggleCheckbox </w:instrText>
              </w:r>
              <w:r w:rsidR="003D1407">
                <w:rPr>
                  <w:rFonts w:hint="eastAsia"/>
                </w:rPr>
                <w:instrText>√不适用</w:instrText>
              </w:r>
              <w:r w:rsidR="003D1407">
                <w:rPr>
                  <w:rFonts w:hint="eastAsia"/>
                </w:rPr>
                <w:instrText xml:space="preserve"> </w:instrText>
              </w:r>
              <w:r>
                <w:fldChar w:fldCharType="end"/>
              </w:r>
            </w:sdtContent>
          </w:sdt>
        </w:p>
        <w:p w:rsidR="00877D2C" w:rsidRPr="0067372B" w:rsidRDefault="006A4C27">
          <w:pPr>
            <w:rPr>
              <w:rFonts w:cstheme="minorBidi"/>
            </w:rPr>
          </w:pPr>
        </w:p>
      </w:sdtContent>
    </w:sdt>
    <w:p w:rsidR="00877D2C" w:rsidRDefault="005540A0" w:rsidP="00B176E2">
      <w:pPr>
        <w:pStyle w:val="3"/>
        <w:numPr>
          <w:ilvl w:val="0"/>
          <w:numId w:val="118"/>
        </w:numPr>
        <w:rPr>
          <w:rFonts w:ascii="宋体" w:hAnsi="宋体"/>
          <w:szCs w:val="21"/>
        </w:rPr>
      </w:pPr>
      <w:r>
        <w:rPr>
          <w:rFonts w:ascii="宋体" w:hAnsi="宋体" w:hint="eastAsia"/>
          <w:szCs w:val="21"/>
        </w:rPr>
        <w:t>分部信息</w:t>
      </w:r>
    </w:p>
    <w:sdt>
      <w:sdtPr>
        <w:rPr>
          <w:rFonts w:ascii="宋体" w:eastAsia="宋体" w:hAnsi="宋体" w:cs="宋体" w:hint="eastAsia"/>
          <w:b w:val="0"/>
          <w:bCs w:val="0"/>
          <w:kern w:val="0"/>
          <w:szCs w:val="24"/>
        </w:rPr>
        <w:alias w:val="模块:分部信息报告分部的确定依据与会计政策"/>
        <w:tag w:val="_SEC_dfc3b46bd4f54afdb4c7d8f4cdf9baf2"/>
        <w:id w:val="-1284582263"/>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3"/>
              <w:numId w:val="121"/>
            </w:numPr>
            <w:ind w:left="424" w:hangingChars="202" w:hanging="424"/>
          </w:pPr>
          <w:r>
            <w:rPr>
              <w:rFonts w:hint="eastAsia"/>
            </w:rPr>
            <w:t>报告分部的确定依据与会计政策</w:t>
          </w:r>
        </w:p>
        <w:sdt>
          <w:sdtPr>
            <w:rPr>
              <w:rFonts w:hint="eastAsia"/>
            </w:rPr>
            <w:alias w:val="是否适用：报告分部的确定依据与会计政策[双击切换]"/>
            <w:tag w:val="_GBC_b3cac5485321452cadb6e7ec2be5d907"/>
            <w:id w:val="2049103090"/>
            <w:lock w:val="sdtLocked"/>
            <w:placeholder>
              <w:docPart w:val="GBC22222222222222222222222222222"/>
            </w:placeholder>
          </w:sdtPr>
          <w:sdtContent>
            <w:p w:rsidR="00877D2C" w:rsidRDefault="006A4C27">
              <w:r>
                <w:fldChar w:fldCharType="begin"/>
              </w:r>
              <w:r w:rsidR="003D1407">
                <w:rPr>
                  <w:rFonts w:hint="eastAsia"/>
                </w:rPr>
                <w:instrText xml:space="preserve"> MACROBUTTON  SnrToggleCheckbox </w:instrText>
              </w:r>
              <w:r w:rsidR="003D1407">
                <w:rPr>
                  <w:rFonts w:hint="eastAsia"/>
                </w:rPr>
                <w:instrText>√适用</w:instrText>
              </w:r>
              <w:r w:rsidR="003D1407">
                <w:rPr>
                  <w:rFonts w:hint="eastAsia"/>
                </w:rPr>
                <w:instrText xml:space="preserve">  </w:instrText>
              </w:r>
              <w:r>
                <w:fldChar w:fldCharType="end"/>
              </w:r>
              <w:r>
                <w:fldChar w:fldCharType="begin"/>
              </w:r>
              <w:r w:rsidR="003D1407">
                <w:rPr>
                  <w:rFonts w:hint="eastAsia"/>
                </w:rPr>
                <w:instrText xml:space="preserve"> MACROBUTTON  SnrToggleCheckbox </w:instrText>
              </w:r>
              <w:r w:rsidR="003D1407">
                <w:rPr>
                  <w:rFonts w:hint="eastAsia"/>
                </w:rPr>
                <w:instrText>□不适用</w:instrText>
              </w:r>
              <w:r w:rsidR="003D1407">
                <w:rPr>
                  <w:rFonts w:hint="eastAsia"/>
                </w:rPr>
                <w:instrText xml:space="preserve"> </w:instrText>
              </w:r>
              <w:r>
                <w:fldChar w:fldCharType="end"/>
              </w:r>
            </w:p>
          </w:sdtContent>
        </w:sdt>
        <w:sdt>
          <w:sdtPr>
            <w:alias w:val="报告分部的确定依据与会计政策"/>
            <w:tag w:val="_GBC_93ce2d8a1bb34f5498420754de576c4b"/>
            <w:id w:val="85507480"/>
            <w:lock w:val="sdtLocked"/>
            <w:placeholder>
              <w:docPart w:val="GBC22222222222222222222222222222"/>
            </w:placeholder>
          </w:sdtPr>
          <w:sdtContent>
            <w:p w:rsidR="003D1407" w:rsidRPr="003D1407" w:rsidRDefault="00D82F14" w:rsidP="00D82F14">
              <w:pPr>
                <w:tabs>
                  <w:tab w:val="left" w:pos="851"/>
                </w:tabs>
                <w:snapToGrid w:val="0"/>
                <w:spacing w:line="300" w:lineRule="auto"/>
                <w:ind w:firstLineChars="200" w:firstLine="420"/>
                <w:outlineLvl w:val="2"/>
                <w:rPr>
                  <w:rFonts w:asciiTheme="minorEastAsia" w:eastAsiaTheme="minorEastAsia" w:hAnsiTheme="minorEastAsia"/>
                </w:rPr>
              </w:pPr>
              <w:r>
                <w:rPr>
                  <w:rFonts w:hint="eastAsia"/>
                </w:rPr>
                <w:t>（</w:t>
              </w:r>
              <w:r>
                <w:rPr>
                  <w:rFonts w:hint="eastAsia"/>
                </w:rPr>
                <w:t>1</w:t>
              </w:r>
              <w:r>
                <w:rPr>
                  <w:rFonts w:hint="eastAsia"/>
                </w:rPr>
                <w:t>）</w:t>
              </w:r>
              <w:r w:rsidR="003D1407" w:rsidRPr="003D1407">
                <w:rPr>
                  <w:rFonts w:asciiTheme="minorEastAsia" w:eastAsiaTheme="minorEastAsia" w:hAnsiTheme="minorEastAsia"/>
                </w:rPr>
                <w:t>报告分部的确定依据与会计政策</w:t>
              </w:r>
            </w:p>
            <w:p w:rsidR="003D1407" w:rsidRPr="003D1407" w:rsidRDefault="003D1407" w:rsidP="0067372B">
              <w:pPr>
                <w:snapToGrid w:val="0"/>
                <w:spacing w:line="300" w:lineRule="auto"/>
                <w:ind w:firstLineChars="200" w:firstLine="420"/>
                <w:rPr>
                  <w:rFonts w:asciiTheme="minorEastAsia" w:eastAsiaTheme="minorEastAsia" w:hAnsiTheme="minorEastAsia"/>
                  <w:kern w:val="0"/>
                </w:rPr>
              </w:pPr>
              <w:r w:rsidRPr="003D1407">
                <w:rPr>
                  <w:rFonts w:asciiTheme="minorEastAsia" w:eastAsiaTheme="minorEastAsia" w:hAnsiTheme="minorEastAsia"/>
                  <w:kern w:val="0"/>
                </w:rPr>
                <w:t>本公司以内部组织结构、管理要求、内部报告制度为依据确定经营分部，以经营分部为基础确定报告分部。</w:t>
              </w:r>
            </w:p>
            <w:p w:rsidR="003D1407" w:rsidRPr="003D1407" w:rsidRDefault="003D1407" w:rsidP="0067372B">
              <w:pPr>
                <w:snapToGrid w:val="0"/>
                <w:spacing w:line="300" w:lineRule="auto"/>
                <w:ind w:firstLineChars="200" w:firstLine="420"/>
                <w:rPr>
                  <w:rFonts w:asciiTheme="minorEastAsia" w:eastAsiaTheme="minorEastAsia" w:hAnsiTheme="minorEastAsia"/>
                  <w:kern w:val="0"/>
                </w:rPr>
              </w:pPr>
              <w:r w:rsidRPr="003D1407">
                <w:rPr>
                  <w:rFonts w:asciiTheme="minorEastAsia" w:eastAsiaTheme="minorEastAsia" w:hAnsiTheme="minorEastAsia"/>
                  <w:kern w:val="0"/>
                </w:rPr>
                <w:t>经营分部，是指本公司内同时满足下列条件的组成部分：（1）该组成部分能够在日常活动中产生收入、发生费用；（2）本公司管理层能够定期评价该组成部分的经营成果，以决定向其配置资源、评价其业绩；（3）本公司能够取得该组成部分的财务状况、经营成果和现金流量等有关会计信息。</w:t>
              </w:r>
            </w:p>
            <w:p w:rsidR="003D1407" w:rsidRPr="003D1407" w:rsidRDefault="003D1407" w:rsidP="0067372B">
              <w:pPr>
                <w:snapToGrid w:val="0"/>
                <w:spacing w:line="300" w:lineRule="auto"/>
                <w:ind w:firstLineChars="200" w:firstLine="420"/>
                <w:rPr>
                  <w:rFonts w:asciiTheme="minorEastAsia" w:eastAsiaTheme="minorEastAsia" w:hAnsiTheme="minorEastAsia"/>
                  <w:kern w:val="0"/>
                </w:rPr>
              </w:pPr>
              <w:r w:rsidRPr="003D1407">
                <w:rPr>
                  <w:rFonts w:asciiTheme="minorEastAsia" w:eastAsiaTheme="minorEastAsia" w:hAnsiTheme="minorEastAsia"/>
                  <w:kern w:val="0"/>
                </w:rPr>
                <w:t>本公司的各个报告分部分别提供不同的产品或服务。由于每个分部需要不同的技术或市场策略，本公司管理层分别单独管理各个报告分部的经营活动，定期评价这些报告分部的经营成果，以决定向其分配资源及评价其业绩。本公司报告分部包括：电子级薄膜材料、电容器、晶体器件、</w:t>
              </w:r>
              <w:r w:rsidRPr="003D1407">
                <w:rPr>
                  <w:rFonts w:asciiTheme="minorEastAsia" w:eastAsiaTheme="minorEastAsia" w:hAnsiTheme="minorEastAsia"/>
                  <w:kern w:val="0"/>
                </w:rPr>
                <w:lastRenderedPageBreak/>
                <w:t>再生树脂、手机连接器、弱电集成安装。</w:t>
              </w:r>
            </w:p>
            <w:p w:rsidR="00877D2C" w:rsidRPr="0067372B" w:rsidRDefault="003D1407" w:rsidP="0067372B">
              <w:pPr>
                <w:snapToGrid w:val="0"/>
                <w:spacing w:line="300" w:lineRule="auto"/>
                <w:ind w:firstLineChars="200" w:firstLine="420"/>
                <w:rPr>
                  <w:rFonts w:asciiTheme="minorEastAsia" w:eastAsiaTheme="minorEastAsia" w:hAnsiTheme="minorEastAsia"/>
                </w:rPr>
              </w:pPr>
              <w:r w:rsidRPr="003D1407">
                <w:rPr>
                  <w:rFonts w:asciiTheme="minorEastAsia" w:eastAsiaTheme="minorEastAsia" w:hAnsiTheme="minorEastAsia"/>
                  <w:kern w:val="0"/>
                </w:rPr>
                <w:t>本公司经营分部的会计政策与本公司主要会计政策相同。</w:t>
              </w:r>
            </w:p>
          </w:sdtContent>
        </w:sdt>
        <w:p w:rsidR="00877D2C" w:rsidRDefault="006A4C27"/>
      </w:sdtContent>
    </w:sdt>
    <w:sdt>
      <w:sdtPr>
        <w:rPr>
          <w:rFonts w:ascii="宋体" w:eastAsia="宋体" w:hAnsi="宋体" w:cs="宋体" w:hint="eastAsia"/>
          <w:b w:val="0"/>
          <w:bCs w:val="0"/>
          <w:color w:val="FF0000"/>
          <w:kern w:val="0"/>
          <w:szCs w:val="24"/>
        </w:rPr>
        <w:alias w:val="模块:报告分部的财务信息"/>
        <w:tag w:val="_SEC_c88228a13efc40bf8facbaa3643e4cb3"/>
        <w:id w:val="-872148566"/>
        <w:lock w:val="sdtLocked"/>
        <w:placeholder>
          <w:docPart w:val="GBC22222222222222222222222222222"/>
        </w:placeholder>
      </w:sdtPr>
      <w:sdtEndPr>
        <w:rPr>
          <w:rFonts w:ascii="Times New Roman" w:hAnsi="Times New Roman" w:cs="Times New Roman" w:hint="default"/>
          <w:color w:val="auto"/>
          <w:kern w:val="2"/>
          <w:szCs w:val="21"/>
        </w:rPr>
      </w:sdtEndPr>
      <w:sdtContent>
        <w:p w:rsidR="00877D2C" w:rsidRPr="00A27F24" w:rsidRDefault="005540A0" w:rsidP="00B176E2">
          <w:pPr>
            <w:pStyle w:val="4"/>
            <w:numPr>
              <w:ilvl w:val="3"/>
              <w:numId w:val="121"/>
            </w:numPr>
            <w:ind w:left="424" w:hangingChars="202" w:hanging="424"/>
            <w:rPr>
              <w:sz w:val="18"/>
              <w:szCs w:val="18"/>
            </w:rPr>
          </w:pPr>
          <w:r w:rsidRPr="00A27F24">
            <w:rPr>
              <w:rFonts w:hint="eastAsia"/>
              <w:sz w:val="18"/>
              <w:szCs w:val="18"/>
            </w:rPr>
            <w:t>报告分部的财务信息</w:t>
          </w:r>
        </w:p>
        <w:sdt>
          <w:sdtPr>
            <w:rPr>
              <w:rFonts w:asciiTheme="minorEastAsia" w:eastAsiaTheme="minorEastAsia" w:hAnsiTheme="minorEastAsia" w:hint="eastAsia"/>
              <w:sz w:val="18"/>
              <w:szCs w:val="18"/>
            </w:rPr>
            <w:alias w:val="是否适用：报告分部的财务信息[双击切换]"/>
            <w:tag w:val="_GBC_560c7b592f324714b8c87339e43684af"/>
            <w:id w:val="-1515831801"/>
            <w:lock w:val="sdtLocked"/>
            <w:placeholder>
              <w:docPart w:val="GBC22222222222222222222222222222"/>
            </w:placeholder>
          </w:sdtPr>
          <w:sdtContent>
            <w:p w:rsidR="00877D2C" w:rsidRPr="00A27F24" w:rsidRDefault="006A4C27">
              <w:pPr>
                <w:pStyle w:val="af7"/>
                <w:ind w:firstLineChars="0" w:firstLine="0"/>
                <w:jc w:val="left"/>
                <w:rPr>
                  <w:rFonts w:asciiTheme="minorEastAsia" w:eastAsiaTheme="minorEastAsia" w:hAnsiTheme="minorEastAsia"/>
                  <w:sz w:val="18"/>
                  <w:szCs w:val="18"/>
                </w:rPr>
              </w:pPr>
              <w:r w:rsidRPr="00A27F24">
                <w:rPr>
                  <w:rFonts w:asciiTheme="minorEastAsia" w:eastAsiaTheme="minorEastAsia" w:hAnsiTheme="minorEastAsia"/>
                  <w:sz w:val="18"/>
                  <w:szCs w:val="18"/>
                </w:rPr>
                <w:fldChar w:fldCharType="begin"/>
              </w:r>
              <w:r w:rsidR="00FA2C76" w:rsidRPr="00A27F24">
                <w:rPr>
                  <w:rFonts w:asciiTheme="minorEastAsia" w:eastAsiaTheme="minorEastAsia" w:hAnsiTheme="minorEastAsia"/>
                  <w:sz w:val="18"/>
                  <w:szCs w:val="18"/>
                </w:rPr>
                <w:instrText xml:space="preserve"> MACROBUTTON  SnrToggleCheckbox √适用  </w:instrText>
              </w:r>
              <w:r w:rsidRPr="00A27F24">
                <w:rPr>
                  <w:rFonts w:asciiTheme="minorEastAsia" w:eastAsiaTheme="minorEastAsia" w:hAnsiTheme="minorEastAsia"/>
                  <w:sz w:val="18"/>
                  <w:szCs w:val="18"/>
                </w:rPr>
                <w:fldChar w:fldCharType="end"/>
              </w:r>
              <w:r w:rsidRPr="00A27F24">
                <w:rPr>
                  <w:rFonts w:asciiTheme="minorEastAsia" w:eastAsiaTheme="minorEastAsia" w:hAnsiTheme="minorEastAsia"/>
                  <w:sz w:val="18"/>
                  <w:szCs w:val="18"/>
                </w:rPr>
                <w:fldChar w:fldCharType="begin"/>
              </w:r>
              <w:r w:rsidR="00FA2C76" w:rsidRPr="00A27F24">
                <w:rPr>
                  <w:rFonts w:asciiTheme="minorEastAsia" w:eastAsiaTheme="minorEastAsia" w:hAnsiTheme="minorEastAsia"/>
                  <w:sz w:val="18"/>
                  <w:szCs w:val="18"/>
                </w:rPr>
                <w:instrText xml:space="preserve"> MACROBUTTON  SnrToggleCheckbox □不适用 </w:instrText>
              </w:r>
              <w:r w:rsidRPr="00A27F24">
                <w:rPr>
                  <w:rFonts w:asciiTheme="minorEastAsia" w:eastAsiaTheme="minorEastAsia" w:hAnsiTheme="minorEastAsia"/>
                  <w:sz w:val="18"/>
                  <w:szCs w:val="18"/>
                </w:rPr>
                <w:fldChar w:fldCharType="end"/>
              </w:r>
            </w:p>
          </w:sdtContent>
        </w:sdt>
        <w:p w:rsidR="00877D2C" w:rsidRPr="00A27F24" w:rsidRDefault="005540A0">
          <w:pPr>
            <w:pStyle w:val="af7"/>
            <w:ind w:firstLineChars="0" w:firstLine="0"/>
            <w:jc w:val="right"/>
            <w:rPr>
              <w:rFonts w:asciiTheme="minorEastAsia" w:eastAsiaTheme="minorEastAsia" w:hAnsiTheme="minorEastAsia"/>
              <w:sz w:val="18"/>
              <w:szCs w:val="18"/>
            </w:rPr>
          </w:pPr>
          <w:r w:rsidRPr="00A27F24">
            <w:rPr>
              <w:rFonts w:asciiTheme="minorEastAsia" w:eastAsiaTheme="minorEastAsia" w:hAnsiTheme="minorEastAsia" w:hint="eastAsia"/>
              <w:sz w:val="18"/>
              <w:szCs w:val="18"/>
            </w:rPr>
            <w:t>单位：</w:t>
          </w:r>
          <w:sdt>
            <w:sdtPr>
              <w:rPr>
                <w:rFonts w:asciiTheme="minorEastAsia" w:eastAsiaTheme="minorEastAsia" w:hAnsiTheme="minorEastAsia" w:hint="eastAsia"/>
                <w:sz w:val="18"/>
                <w:szCs w:val="18"/>
              </w:rPr>
              <w:alias w:val="单位：财务附注：报告分部的财务信息"/>
              <w:tag w:val="_GBC_7605447fe81f42cb8fddf03d31f4d9f1"/>
              <w:id w:val="-5341260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A27F24">
                <w:rPr>
                  <w:rFonts w:asciiTheme="minorEastAsia" w:eastAsiaTheme="minorEastAsia" w:hAnsiTheme="minorEastAsia" w:hint="eastAsia"/>
                  <w:sz w:val="18"/>
                  <w:szCs w:val="18"/>
                </w:rPr>
                <w:t>元</w:t>
              </w:r>
            </w:sdtContent>
          </w:sdt>
          <w:r w:rsidRPr="00A27F24">
            <w:rPr>
              <w:rFonts w:asciiTheme="minorEastAsia" w:eastAsiaTheme="minorEastAsia" w:hAnsiTheme="minorEastAsia" w:hint="eastAsia"/>
              <w:sz w:val="18"/>
              <w:szCs w:val="18"/>
            </w:rPr>
            <w:t xml:space="preserve">  币种：</w:t>
          </w:r>
          <w:sdt>
            <w:sdtPr>
              <w:rPr>
                <w:rFonts w:asciiTheme="minorEastAsia" w:eastAsiaTheme="minorEastAsia" w:hAnsiTheme="minorEastAsia" w:hint="eastAsia"/>
                <w:sz w:val="18"/>
                <w:szCs w:val="18"/>
              </w:rPr>
              <w:alias w:val="币种：财务附注：报告分部的财务信息"/>
              <w:tag w:val="_GBC_91822203e5c047ed9e288f2f546dc41a"/>
              <w:id w:val="19905843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A27F24">
                <w:rPr>
                  <w:rFonts w:asciiTheme="minorEastAsia" w:eastAsiaTheme="minorEastAsia" w:hAnsiTheme="minorEastAsia" w:hint="eastAsia"/>
                  <w:sz w:val="18"/>
                  <w:szCs w:val="18"/>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3"/>
            <w:gridCol w:w="2133"/>
            <w:gridCol w:w="2119"/>
            <w:gridCol w:w="2134"/>
          </w:tblGrid>
          <w:tr w:rsidR="00A27F24" w:rsidRPr="00A27F24" w:rsidTr="00A67396">
            <w:sdt>
              <w:sdtPr>
                <w:rPr>
                  <w:rFonts w:asciiTheme="minorEastAsia" w:eastAsiaTheme="minorEastAsia" w:hAnsiTheme="minorEastAsia"/>
                </w:rPr>
                <w:tag w:val="_PLD_8bb9bb00490c4a64b03d36d56a7709e9"/>
                <w:id w:val="10825086"/>
                <w:lock w:val="sdtLocked"/>
              </w:sdtPr>
              <w:sdtContent>
                <w:tc>
                  <w:tcPr>
                    <w:tcW w:w="1471"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jc w:val="center"/>
                      <w:rPr>
                        <w:rFonts w:asciiTheme="minorEastAsia" w:eastAsiaTheme="minorEastAsia" w:hAnsiTheme="minorEastAsia"/>
                      </w:rPr>
                    </w:pPr>
                    <w:r w:rsidRPr="00A27F24">
                      <w:rPr>
                        <w:rFonts w:asciiTheme="minorEastAsia" w:eastAsiaTheme="minorEastAsia" w:hAnsiTheme="minorEastAsia" w:hint="eastAsia"/>
                      </w:rPr>
                      <w:t>项目</w:t>
                    </w:r>
                  </w:p>
                </w:tc>
              </w:sdtContent>
            </w:sdt>
            <w:sdt>
              <w:sdtPr>
                <w:rPr>
                  <w:rFonts w:asciiTheme="minorEastAsia" w:eastAsiaTheme="minorEastAsia" w:hAnsiTheme="minorEastAsia"/>
                </w:rPr>
                <w:alias w:val="分部报告科目名称"/>
                <w:tag w:val="_GBC_d1aef1f6815f4feea7e8db1d0cd6557a"/>
                <w:id w:val="10825087"/>
                <w:lock w:val="sdtLocked"/>
              </w:sdtPr>
              <w:sdtContent>
                <w:tc>
                  <w:tcPr>
                    <w:tcW w:w="1178"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jc w:val="center"/>
                      <w:rPr>
                        <w:rFonts w:asciiTheme="minorEastAsia" w:eastAsiaTheme="minorEastAsia" w:hAnsiTheme="minorEastAsia"/>
                      </w:rPr>
                    </w:pPr>
                    <w:r w:rsidRPr="00A27F24">
                      <w:rPr>
                        <w:rFonts w:asciiTheme="minorEastAsia" w:eastAsiaTheme="minorEastAsia" w:hAnsiTheme="minorEastAsia" w:hint="eastAsia"/>
                      </w:rPr>
                      <w:t>分部1-主营业务收入</w:t>
                    </w:r>
                  </w:p>
                </w:tc>
              </w:sdtContent>
            </w:sdt>
            <w:sdt>
              <w:sdtPr>
                <w:rPr>
                  <w:rFonts w:asciiTheme="minorEastAsia" w:eastAsiaTheme="minorEastAsia" w:hAnsiTheme="minorEastAsia"/>
                </w:rPr>
                <w:tag w:val="_PLD_caa532a3a35d4f79bf28cdd5e48fdb25"/>
                <w:id w:val="10825088"/>
                <w:lock w:val="sdtLocked"/>
              </w:sdtPr>
              <w:sdtContent>
                <w:tc>
                  <w:tcPr>
                    <w:tcW w:w="1170"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jc w:val="center"/>
                      <w:rPr>
                        <w:rFonts w:asciiTheme="minorEastAsia" w:eastAsiaTheme="minorEastAsia" w:hAnsiTheme="minorEastAsia"/>
                      </w:rPr>
                    </w:pPr>
                    <w:r w:rsidRPr="00A27F24">
                      <w:rPr>
                        <w:rFonts w:asciiTheme="minorEastAsia" w:eastAsiaTheme="minorEastAsia" w:hAnsiTheme="minorEastAsia" w:hint="eastAsia"/>
                      </w:rPr>
                      <w:t>分部间抵销</w:t>
                    </w:r>
                  </w:p>
                </w:tc>
              </w:sdtContent>
            </w:sdt>
            <w:sdt>
              <w:sdtPr>
                <w:rPr>
                  <w:rFonts w:asciiTheme="minorEastAsia" w:eastAsiaTheme="minorEastAsia" w:hAnsiTheme="minorEastAsia"/>
                </w:rPr>
                <w:tag w:val="_PLD_9308666856e6454c86d77bbd6c0e9bde"/>
                <w:id w:val="10825089"/>
                <w:lock w:val="sdtLocked"/>
              </w:sdtPr>
              <w:sdtContent>
                <w:tc>
                  <w:tcPr>
                    <w:tcW w:w="1178"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jc w:val="center"/>
                      <w:rPr>
                        <w:rFonts w:asciiTheme="minorEastAsia" w:eastAsiaTheme="minorEastAsia" w:hAnsiTheme="minorEastAsia"/>
                      </w:rPr>
                    </w:pPr>
                    <w:r w:rsidRPr="00A27F24">
                      <w:rPr>
                        <w:rFonts w:asciiTheme="minorEastAsia" w:eastAsiaTheme="minorEastAsia" w:hAnsiTheme="minorEastAsia" w:hint="eastAsia"/>
                      </w:rPr>
                      <w:t>合计</w:t>
                    </w:r>
                  </w:p>
                </w:tc>
              </w:sdtContent>
            </w:sdt>
          </w:tr>
          <w:sdt>
            <w:sdtPr>
              <w:rPr>
                <w:rFonts w:asciiTheme="minorEastAsia" w:eastAsiaTheme="minorEastAsia" w:hAnsiTheme="minorEastAsia"/>
              </w:rPr>
              <w:alias w:val="报告分部的财务信息明细"/>
              <w:tag w:val="_TUP_bd6f3e4ed1db44edb0ba606fbbc8859c"/>
              <w:id w:val="10825090"/>
              <w:lock w:val="sdtLocked"/>
            </w:sdtPr>
            <w:sdtContent>
              <w:tr w:rsidR="00A27F24" w:rsidRPr="00A27F24" w:rsidTr="00A67396">
                <w:tc>
                  <w:tcPr>
                    <w:tcW w:w="1471"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rPr>
                        <w:rFonts w:asciiTheme="minorEastAsia" w:eastAsiaTheme="minorEastAsia" w:hAnsiTheme="minorEastAsia"/>
                      </w:rPr>
                    </w:pPr>
                    <w:r w:rsidRPr="00A27F24">
                      <w:rPr>
                        <w:rFonts w:asciiTheme="minorEastAsia" w:eastAsiaTheme="minorEastAsia" w:hAnsiTheme="minorEastAsia"/>
                      </w:rPr>
                      <w:t>电子级薄膜材料</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jc w:val="right"/>
                      <w:rPr>
                        <w:rFonts w:asciiTheme="minorEastAsia" w:eastAsiaTheme="minorEastAsia" w:hAnsiTheme="minorEastAsia"/>
                      </w:rPr>
                    </w:pPr>
                    <w:r w:rsidRPr="00A27F24">
                      <w:rPr>
                        <w:rFonts w:asciiTheme="minorEastAsia" w:eastAsiaTheme="minorEastAsia" w:hAnsiTheme="minorEastAsia"/>
                      </w:rPr>
                      <w:t>450,815,277.34</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jc w:val="right"/>
                      <w:rPr>
                        <w:rFonts w:asciiTheme="minorEastAsia" w:eastAsiaTheme="minorEastAsia" w:hAnsiTheme="minorEastAsia"/>
                      </w:rPr>
                    </w:pPr>
                    <w:r w:rsidRPr="00A27F24">
                      <w:rPr>
                        <w:rFonts w:asciiTheme="minorEastAsia" w:eastAsiaTheme="minorEastAsia" w:hAnsiTheme="minorEastAsia"/>
                      </w:rPr>
                      <w:t>139,641,531.13</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jc w:val="right"/>
                      <w:rPr>
                        <w:rFonts w:asciiTheme="minorEastAsia" w:eastAsiaTheme="minorEastAsia" w:hAnsiTheme="minorEastAsia"/>
                      </w:rPr>
                    </w:pPr>
                    <w:r w:rsidRPr="00A27F24">
                      <w:rPr>
                        <w:rFonts w:asciiTheme="minorEastAsia" w:eastAsiaTheme="minorEastAsia" w:hAnsiTheme="minorEastAsia"/>
                      </w:rPr>
                      <w:t>311,173,746.21</w:t>
                    </w:r>
                  </w:p>
                </w:tc>
              </w:tr>
            </w:sdtContent>
          </w:sdt>
          <w:sdt>
            <w:sdtPr>
              <w:rPr>
                <w:rFonts w:asciiTheme="minorEastAsia" w:eastAsiaTheme="minorEastAsia" w:hAnsiTheme="minorEastAsia"/>
              </w:rPr>
              <w:alias w:val="报告分部的财务信息明细"/>
              <w:tag w:val="_TUP_bd6f3e4ed1db44edb0ba606fbbc8859c"/>
              <w:id w:val="10825091"/>
              <w:lock w:val="sdtLocked"/>
            </w:sdtPr>
            <w:sdtContent>
              <w:tr w:rsidR="00A27F24" w:rsidRPr="00A27F24" w:rsidTr="00A67396">
                <w:tc>
                  <w:tcPr>
                    <w:tcW w:w="1471"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rPr>
                        <w:rFonts w:asciiTheme="minorEastAsia" w:eastAsiaTheme="minorEastAsia" w:hAnsiTheme="minorEastAsia"/>
                      </w:rPr>
                    </w:pPr>
                    <w:r w:rsidRPr="00A27F24">
                      <w:rPr>
                        <w:rFonts w:asciiTheme="minorEastAsia" w:eastAsiaTheme="minorEastAsia" w:hAnsiTheme="minorEastAsia"/>
                      </w:rPr>
                      <w:t>电容器</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jc w:val="right"/>
                      <w:rPr>
                        <w:rFonts w:asciiTheme="minorEastAsia" w:eastAsiaTheme="minorEastAsia" w:hAnsiTheme="minorEastAsia"/>
                      </w:rPr>
                    </w:pPr>
                    <w:r w:rsidRPr="00A27F24">
                      <w:rPr>
                        <w:rFonts w:asciiTheme="minorEastAsia" w:eastAsiaTheme="minorEastAsia" w:hAnsiTheme="minorEastAsia"/>
                      </w:rPr>
                      <w:t>660,898,589.59</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jc w:val="right"/>
                      <w:rPr>
                        <w:rFonts w:asciiTheme="minorEastAsia" w:eastAsiaTheme="minorEastAsia" w:hAnsiTheme="minorEastAsia"/>
                      </w:rPr>
                    </w:pPr>
                    <w:r w:rsidRPr="00A27F24">
                      <w:rPr>
                        <w:rFonts w:asciiTheme="minorEastAsia" w:eastAsiaTheme="minorEastAsia" w:hAnsiTheme="minorEastAsia"/>
                      </w:rPr>
                      <w:t>294,378,453.23</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jc w:val="right"/>
                      <w:rPr>
                        <w:rFonts w:asciiTheme="minorEastAsia" w:eastAsiaTheme="minorEastAsia" w:hAnsiTheme="minorEastAsia"/>
                      </w:rPr>
                    </w:pPr>
                    <w:r w:rsidRPr="00A27F24">
                      <w:rPr>
                        <w:rFonts w:asciiTheme="minorEastAsia" w:eastAsiaTheme="minorEastAsia" w:hAnsiTheme="minorEastAsia"/>
                      </w:rPr>
                      <w:t>366,520,136.36</w:t>
                    </w:r>
                  </w:p>
                </w:tc>
              </w:tr>
            </w:sdtContent>
          </w:sdt>
          <w:sdt>
            <w:sdtPr>
              <w:rPr>
                <w:rFonts w:asciiTheme="minorEastAsia" w:eastAsiaTheme="minorEastAsia" w:hAnsiTheme="minorEastAsia"/>
              </w:rPr>
              <w:alias w:val="报告分部的财务信息明细"/>
              <w:tag w:val="_TUP_bd6f3e4ed1db44edb0ba606fbbc8859c"/>
              <w:id w:val="10825092"/>
              <w:lock w:val="sdtLocked"/>
            </w:sdtPr>
            <w:sdtContent>
              <w:tr w:rsidR="00A27F24" w:rsidRPr="00A27F24" w:rsidTr="00A67396">
                <w:tc>
                  <w:tcPr>
                    <w:tcW w:w="1471"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rPr>
                        <w:rFonts w:asciiTheme="minorEastAsia" w:eastAsiaTheme="minorEastAsia" w:hAnsiTheme="minorEastAsia"/>
                      </w:rPr>
                    </w:pPr>
                    <w:r w:rsidRPr="00A27F24">
                      <w:rPr>
                        <w:rFonts w:asciiTheme="minorEastAsia" w:eastAsiaTheme="minorEastAsia" w:hAnsiTheme="minorEastAsia"/>
                      </w:rPr>
                      <w:t>晶体器件</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jc w:val="right"/>
                      <w:rPr>
                        <w:rFonts w:asciiTheme="minorEastAsia" w:eastAsiaTheme="minorEastAsia" w:hAnsiTheme="minorEastAsia"/>
                      </w:rPr>
                    </w:pPr>
                    <w:r w:rsidRPr="00A27F24">
                      <w:rPr>
                        <w:rFonts w:asciiTheme="minorEastAsia" w:eastAsiaTheme="minorEastAsia" w:hAnsiTheme="minorEastAsia"/>
                      </w:rPr>
                      <w:t>37,564,270.01</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jc w:val="right"/>
                      <w:rPr>
                        <w:rFonts w:asciiTheme="minorEastAsia" w:eastAsiaTheme="minorEastAsia" w:hAnsiTheme="minorEastAsia"/>
                      </w:rPr>
                    </w:pPr>
                    <w:r w:rsidRPr="00A27F24">
                      <w:rPr>
                        <w:rFonts w:asciiTheme="minorEastAsia" w:eastAsiaTheme="minorEastAsia" w:hAnsiTheme="minorEastAsia"/>
                      </w:rPr>
                      <w:t>         </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jc w:val="right"/>
                      <w:rPr>
                        <w:rFonts w:asciiTheme="minorEastAsia" w:eastAsiaTheme="minorEastAsia" w:hAnsiTheme="minorEastAsia"/>
                      </w:rPr>
                    </w:pPr>
                    <w:r w:rsidRPr="00A27F24">
                      <w:rPr>
                        <w:rFonts w:asciiTheme="minorEastAsia" w:eastAsiaTheme="minorEastAsia" w:hAnsiTheme="minorEastAsia"/>
                      </w:rPr>
                      <w:t>37,564,270.01</w:t>
                    </w:r>
                  </w:p>
                </w:tc>
              </w:tr>
            </w:sdtContent>
          </w:sdt>
          <w:sdt>
            <w:sdtPr>
              <w:rPr>
                <w:rFonts w:asciiTheme="minorEastAsia" w:eastAsiaTheme="minorEastAsia" w:hAnsiTheme="minorEastAsia"/>
              </w:rPr>
              <w:alias w:val="报告分部的财务信息明细"/>
              <w:tag w:val="_TUP_bd6f3e4ed1db44edb0ba606fbbc8859c"/>
              <w:id w:val="10825093"/>
              <w:lock w:val="sdtLocked"/>
            </w:sdtPr>
            <w:sdtContent>
              <w:tr w:rsidR="00A27F24" w:rsidRPr="00A27F24" w:rsidTr="00A67396">
                <w:tc>
                  <w:tcPr>
                    <w:tcW w:w="1471"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rPr>
                        <w:rFonts w:asciiTheme="minorEastAsia" w:eastAsiaTheme="minorEastAsia" w:hAnsiTheme="minorEastAsia"/>
                      </w:rPr>
                    </w:pPr>
                    <w:r w:rsidRPr="00A27F24">
                      <w:rPr>
                        <w:rFonts w:asciiTheme="minorEastAsia" w:eastAsiaTheme="minorEastAsia" w:hAnsiTheme="minorEastAsia"/>
                      </w:rPr>
                      <w:t>再生树脂</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jc w:val="right"/>
                      <w:rPr>
                        <w:rFonts w:asciiTheme="minorEastAsia" w:eastAsiaTheme="minorEastAsia" w:hAnsiTheme="minorEastAsia"/>
                      </w:rPr>
                    </w:pPr>
                    <w:r w:rsidRPr="00A27F24">
                      <w:rPr>
                        <w:rFonts w:asciiTheme="minorEastAsia" w:eastAsiaTheme="minorEastAsia" w:hAnsiTheme="minorEastAsia"/>
                      </w:rPr>
                      <w:t>20,662,360.12</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jc w:val="right"/>
                      <w:rPr>
                        <w:rFonts w:asciiTheme="minorEastAsia" w:eastAsiaTheme="minorEastAsia" w:hAnsiTheme="minorEastAsia"/>
                      </w:rPr>
                    </w:pPr>
                    <w:r w:rsidRPr="00A27F24">
                      <w:rPr>
                        <w:rFonts w:asciiTheme="minorEastAsia" w:eastAsiaTheme="minorEastAsia" w:hAnsiTheme="minorEastAsia"/>
                      </w:rPr>
                      <w:t>10,504,558.46</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jc w:val="right"/>
                      <w:rPr>
                        <w:rFonts w:asciiTheme="minorEastAsia" w:eastAsiaTheme="minorEastAsia" w:hAnsiTheme="minorEastAsia"/>
                      </w:rPr>
                    </w:pPr>
                    <w:r w:rsidRPr="00A27F24">
                      <w:rPr>
                        <w:rFonts w:asciiTheme="minorEastAsia" w:eastAsiaTheme="minorEastAsia" w:hAnsiTheme="minorEastAsia"/>
                      </w:rPr>
                      <w:t>10,157,801.66</w:t>
                    </w:r>
                  </w:p>
                </w:tc>
              </w:tr>
            </w:sdtContent>
          </w:sdt>
          <w:sdt>
            <w:sdtPr>
              <w:rPr>
                <w:rFonts w:asciiTheme="minorEastAsia" w:eastAsiaTheme="minorEastAsia" w:hAnsiTheme="minorEastAsia"/>
              </w:rPr>
              <w:alias w:val="报告分部的财务信息明细"/>
              <w:tag w:val="_TUP_bd6f3e4ed1db44edb0ba606fbbc8859c"/>
              <w:id w:val="10825094"/>
              <w:lock w:val="sdtLocked"/>
            </w:sdtPr>
            <w:sdtContent>
              <w:tr w:rsidR="00A27F24" w:rsidRPr="00A27F24" w:rsidTr="00A67396">
                <w:tc>
                  <w:tcPr>
                    <w:tcW w:w="1471"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rPr>
                        <w:rFonts w:asciiTheme="minorEastAsia" w:eastAsiaTheme="minorEastAsia" w:hAnsiTheme="minorEastAsia"/>
                      </w:rPr>
                    </w:pPr>
                    <w:r w:rsidRPr="00A27F24">
                      <w:rPr>
                        <w:rFonts w:asciiTheme="minorEastAsia" w:eastAsiaTheme="minorEastAsia" w:hAnsiTheme="minorEastAsia"/>
                      </w:rPr>
                      <w:t>手机连接器</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jc w:val="right"/>
                      <w:rPr>
                        <w:rFonts w:asciiTheme="minorEastAsia" w:eastAsiaTheme="minorEastAsia" w:hAnsiTheme="minorEastAsia"/>
                      </w:rPr>
                    </w:pPr>
                    <w:r w:rsidRPr="00A27F24">
                      <w:rPr>
                        <w:rFonts w:asciiTheme="minorEastAsia" w:eastAsiaTheme="minorEastAsia" w:hAnsiTheme="minorEastAsia"/>
                      </w:rPr>
                      <w:t>193,341,374.32</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jc w:val="right"/>
                      <w:rPr>
                        <w:rFonts w:asciiTheme="minorEastAsia" w:eastAsiaTheme="minorEastAsia" w:hAnsiTheme="minorEastAsia"/>
                      </w:rPr>
                    </w:pPr>
                    <w:r w:rsidRPr="00A27F24">
                      <w:rPr>
                        <w:rFonts w:asciiTheme="minorEastAsia" w:eastAsiaTheme="minorEastAsia" w:hAnsiTheme="minorEastAsia"/>
                      </w:rPr>
                      <w:t>87,366,164.28</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jc w:val="right"/>
                      <w:rPr>
                        <w:rFonts w:asciiTheme="minorEastAsia" w:eastAsiaTheme="minorEastAsia" w:hAnsiTheme="minorEastAsia"/>
                      </w:rPr>
                    </w:pPr>
                    <w:r w:rsidRPr="00A27F24">
                      <w:rPr>
                        <w:rFonts w:asciiTheme="minorEastAsia" w:eastAsiaTheme="minorEastAsia" w:hAnsiTheme="minorEastAsia"/>
                      </w:rPr>
                      <w:t>105,975,210.04</w:t>
                    </w:r>
                  </w:p>
                </w:tc>
              </w:tr>
            </w:sdtContent>
          </w:sdt>
          <w:sdt>
            <w:sdtPr>
              <w:rPr>
                <w:rFonts w:asciiTheme="minorEastAsia" w:eastAsiaTheme="minorEastAsia" w:hAnsiTheme="minorEastAsia"/>
              </w:rPr>
              <w:alias w:val="报告分部的财务信息明细"/>
              <w:tag w:val="_TUP_bd6f3e4ed1db44edb0ba606fbbc8859c"/>
              <w:id w:val="10825095"/>
              <w:lock w:val="sdtLocked"/>
            </w:sdtPr>
            <w:sdtContent>
              <w:tr w:rsidR="00A27F24" w:rsidRPr="00A27F24" w:rsidTr="00A67396">
                <w:tc>
                  <w:tcPr>
                    <w:tcW w:w="1471"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rPr>
                        <w:rFonts w:asciiTheme="minorEastAsia" w:eastAsiaTheme="minorEastAsia" w:hAnsiTheme="minorEastAsia"/>
                      </w:rPr>
                    </w:pPr>
                    <w:r w:rsidRPr="00A27F24">
                      <w:rPr>
                        <w:rFonts w:asciiTheme="minorEastAsia" w:eastAsiaTheme="minorEastAsia" w:hAnsiTheme="minorEastAsia"/>
                      </w:rPr>
                      <w:t>其他</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jc w:val="right"/>
                      <w:rPr>
                        <w:rFonts w:asciiTheme="minorEastAsia" w:eastAsiaTheme="minorEastAsia" w:hAnsiTheme="minorEastAsia"/>
                      </w:rPr>
                    </w:pPr>
                    <w:r w:rsidRPr="00A27F24">
                      <w:rPr>
                        <w:rFonts w:asciiTheme="minorEastAsia" w:eastAsiaTheme="minorEastAsia" w:hAnsiTheme="minorEastAsia"/>
                      </w:rPr>
                      <w:t>4,618,601.37</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jc w:val="right"/>
                      <w:rPr>
                        <w:rFonts w:asciiTheme="minorEastAsia" w:eastAsiaTheme="minorEastAsia" w:hAnsiTheme="minorEastAsia"/>
                      </w:rPr>
                    </w:pPr>
                    <w:r w:rsidRPr="00A27F24">
                      <w:rPr>
                        <w:rFonts w:asciiTheme="minorEastAsia" w:eastAsiaTheme="minorEastAsia" w:hAnsiTheme="minorEastAsia"/>
                      </w:rPr>
                      <w:t>4,311,112.14</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A27F24" w:rsidRPr="00A27F24" w:rsidRDefault="00A27F24" w:rsidP="00A67396">
                    <w:pPr>
                      <w:jc w:val="right"/>
                      <w:rPr>
                        <w:rFonts w:asciiTheme="minorEastAsia" w:eastAsiaTheme="minorEastAsia" w:hAnsiTheme="minorEastAsia"/>
                      </w:rPr>
                    </w:pPr>
                    <w:r w:rsidRPr="00A27F24">
                      <w:rPr>
                        <w:rFonts w:asciiTheme="minorEastAsia" w:eastAsiaTheme="minorEastAsia" w:hAnsiTheme="minorEastAsia"/>
                      </w:rPr>
                      <w:t>307,489.23</w:t>
                    </w:r>
                  </w:p>
                </w:tc>
              </w:tr>
            </w:sdtContent>
          </w:sdt>
        </w:tbl>
        <w:p w:rsidR="00877D2C" w:rsidRDefault="006A4C27"/>
      </w:sdtContent>
    </w:sdt>
    <w:sdt>
      <w:sdtPr>
        <w:rPr>
          <w:rFonts w:ascii="宋体" w:eastAsia="宋体" w:hAnsi="宋体" w:cs="宋体" w:hint="eastAsia"/>
          <w:b w:val="0"/>
          <w:bCs w:val="0"/>
          <w:kern w:val="0"/>
          <w:szCs w:val="24"/>
        </w:rPr>
        <w:alias w:val="模块:公司无报告分部的，或者不能披露各报告分部的资产总额和负债总额的，应说明原因"/>
        <w:tag w:val="_SEC_3849a00c602340b897b4e927f6a3c0d9"/>
        <w:id w:val="-334921971"/>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121"/>
            </w:numPr>
            <w:ind w:left="424" w:hangingChars="202" w:hanging="424"/>
          </w:pPr>
          <w:r>
            <w:t>公司无报告分部的，或者不能披露各报告分部的资产总额和负债总额的，应说明原因</w:t>
          </w:r>
        </w:p>
        <w:sdt>
          <w:sdtPr>
            <w:rPr>
              <w:rFonts w:hint="eastAsia"/>
            </w:rPr>
            <w:alias w:val="是否适用：公司无报告分部的，或者不能披露各报告分部的资产总额和负债总额的，应说明原因[双击切换]"/>
            <w:tag w:val="_GBC_bcab2070d3744848a3b9d7010db71172"/>
            <w:id w:val="1296563002"/>
            <w:lock w:val="sdtLocked"/>
            <w:placeholder>
              <w:docPart w:val="GBC22222222222222222222222222222"/>
            </w:placeholder>
          </w:sdtPr>
          <w:sdtContent>
            <w:p w:rsidR="00877D2C" w:rsidRDefault="006A4C27" w:rsidP="00FA2C76">
              <w:r>
                <w:fldChar w:fldCharType="begin"/>
              </w:r>
              <w:r w:rsidR="00FA2C76">
                <w:rPr>
                  <w:rFonts w:hint="eastAsia"/>
                </w:rPr>
                <w:instrText xml:space="preserve"> MACROBUTTON  SnrToggleCheckbox </w:instrText>
              </w:r>
              <w:r w:rsidR="00FA2C76">
                <w:rPr>
                  <w:rFonts w:hint="eastAsia"/>
                </w:rPr>
                <w:instrText>□适用</w:instrText>
              </w:r>
              <w:r w:rsidR="00FA2C76">
                <w:rPr>
                  <w:rFonts w:hint="eastAsia"/>
                </w:rPr>
                <w:instrText xml:space="preserve">  </w:instrText>
              </w:r>
              <w:r>
                <w:fldChar w:fldCharType="end"/>
              </w:r>
              <w:r>
                <w:fldChar w:fldCharType="begin"/>
              </w:r>
              <w:r w:rsidR="00FA2C76">
                <w:rPr>
                  <w:rFonts w:hint="eastAsia"/>
                </w:rPr>
                <w:instrText xml:space="preserve"> MACROBUTTON  SnrToggleCheckbox </w:instrText>
              </w:r>
              <w:r w:rsidR="00FA2C76">
                <w:rPr>
                  <w:rFonts w:hint="eastAsia"/>
                </w:rPr>
                <w:instrText>√不适用</w:instrText>
              </w:r>
              <w:r w:rsidR="00FA2C76">
                <w:rPr>
                  <w:rFonts w:hint="eastAsia"/>
                </w:rPr>
                <w:instrText xml:space="preserve"> </w:instrText>
              </w:r>
              <w:r>
                <w:fldChar w:fldCharType="end"/>
              </w:r>
            </w:p>
          </w:sdtContent>
        </w:sdt>
      </w:sdtContent>
    </w:sdt>
    <w:p w:rsidR="00877D2C" w:rsidRDefault="00877D2C"/>
    <w:sdt>
      <w:sdtPr>
        <w:rPr>
          <w:rFonts w:ascii="宋体" w:eastAsia="宋体" w:hAnsi="宋体" w:cs="宋体" w:hint="eastAsia"/>
          <w:b w:val="0"/>
          <w:bCs w:val="0"/>
          <w:kern w:val="0"/>
          <w:szCs w:val="24"/>
        </w:rPr>
        <w:alias w:val="模块:分部信息其他说明"/>
        <w:tag w:val="_SEC_83dbb92e05854ff09d00691d7141ac0b"/>
        <w:id w:val="804894450"/>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121"/>
            </w:numPr>
            <w:ind w:left="424" w:hangingChars="202" w:hanging="424"/>
          </w:pPr>
          <w:r>
            <w:rPr>
              <w:rFonts w:hint="eastAsia"/>
            </w:rPr>
            <w:t>其他说明</w:t>
          </w:r>
        </w:p>
        <w:sdt>
          <w:sdtPr>
            <w:rPr>
              <w:rFonts w:hint="eastAsia"/>
            </w:rPr>
            <w:alias w:val="是否适用：分部信息的其他说明[双击切换]"/>
            <w:tag w:val="_GBC_a7173613038248df8d31b8ffe91e1e27"/>
            <w:id w:val="-1524543608"/>
            <w:lock w:val="sdtLocked"/>
            <w:placeholder>
              <w:docPart w:val="GBC22222222222222222222222222222"/>
            </w:placeholder>
          </w:sdtPr>
          <w:sdtContent>
            <w:p w:rsidR="00877D2C" w:rsidRDefault="006A4C27" w:rsidP="00FA2C76">
              <w:r>
                <w:fldChar w:fldCharType="begin"/>
              </w:r>
              <w:r w:rsidR="00FA2C76">
                <w:rPr>
                  <w:rFonts w:hint="eastAsia"/>
                </w:rPr>
                <w:instrText xml:space="preserve"> MACROBUTTON  SnrToggleCheckbox </w:instrText>
              </w:r>
              <w:r w:rsidR="00FA2C76">
                <w:rPr>
                  <w:rFonts w:hint="eastAsia"/>
                </w:rPr>
                <w:instrText>□适用</w:instrText>
              </w:r>
              <w:r w:rsidR="00FA2C76">
                <w:rPr>
                  <w:rFonts w:hint="eastAsia"/>
                </w:rPr>
                <w:instrText xml:space="preserve">  </w:instrText>
              </w:r>
              <w:r>
                <w:fldChar w:fldCharType="end"/>
              </w:r>
              <w:r>
                <w:fldChar w:fldCharType="begin"/>
              </w:r>
              <w:r w:rsidR="00FA2C76">
                <w:rPr>
                  <w:rFonts w:hint="eastAsia"/>
                </w:rPr>
                <w:instrText xml:space="preserve"> MACROBUTTON  SnrToggleCheckbox </w:instrText>
              </w:r>
              <w:r w:rsidR="00FA2C76">
                <w:rPr>
                  <w:rFonts w:hint="eastAsia"/>
                </w:rPr>
                <w:instrText>√不适用</w:instrText>
              </w:r>
              <w:r w:rsidR="00FA2C76">
                <w:rPr>
                  <w:rFonts w:hint="eastAsia"/>
                </w:rPr>
                <w:instrText xml:space="preserve"> </w:instrText>
              </w:r>
              <w:r>
                <w:fldChar w:fldCharType="end"/>
              </w:r>
            </w:p>
          </w:sdtContent>
        </w:sdt>
        <w:p w:rsidR="00877D2C" w:rsidRDefault="006A4C27"/>
      </w:sdtContent>
    </w:sdt>
    <w:sdt>
      <w:sdtPr>
        <w:rPr>
          <w:rFonts w:ascii="宋体" w:hAnsi="宋体" w:cs="宋体" w:hint="eastAsia"/>
          <w:b w:val="0"/>
          <w:bCs w:val="0"/>
          <w:kern w:val="0"/>
          <w:szCs w:val="21"/>
        </w:rPr>
        <w:alias w:val="模块:其他重要事项说明"/>
        <w:tag w:val="_SEC_ba4247a6c1994dc98e0b1c339dfe0f23"/>
        <w:id w:val="953210971"/>
        <w:lock w:val="sdtLocked"/>
        <w:placeholder>
          <w:docPart w:val="GBC22222222222222222222222222222"/>
        </w:placeholder>
      </w:sdtPr>
      <w:sdtEndPr>
        <w:rPr>
          <w:rFonts w:ascii="Times New Roman" w:hAnsi="Times New Roman" w:cstheme="minorBidi"/>
          <w:kern w:val="2"/>
        </w:rPr>
      </w:sdtEndPr>
      <w:sdtContent>
        <w:p w:rsidR="00877D2C" w:rsidRDefault="005540A0" w:rsidP="00B176E2">
          <w:pPr>
            <w:pStyle w:val="3"/>
            <w:numPr>
              <w:ilvl w:val="0"/>
              <w:numId w:val="118"/>
            </w:numPr>
          </w:pPr>
          <w:r>
            <w:rPr>
              <w:rFonts w:ascii="宋体" w:hAnsi="宋体" w:cs="宋体" w:hint="eastAsia"/>
              <w:bCs w:val="0"/>
              <w:kern w:val="0"/>
              <w:szCs w:val="21"/>
            </w:rPr>
            <w:t>其他对投资者决策有影响的重要交易和事项</w:t>
          </w:r>
        </w:p>
        <w:sdt>
          <w:sdtPr>
            <w:rPr>
              <w:rFonts w:hint="eastAsia"/>
            </w:rPr>
            <w:alias w:val="是否适用：其他对投资者决策有影响的重要交易和事项[双击切换]"/>
            <w:tag w:val="_GBC_fb50fde0c1774b5b8ae2688488649ea7"/>
            <w:id w:val="-830372112"/>
            <w:lock w:val="sdtLocked"/>
            <w:placeholder>
              <w:docPart w:val="GBC22222222222222222222222222222"/>
            </w:placeholder>
          </w:sdtPr>
          <w:sdtContent>
            <w:p w:rsidR="00877D2C" w:rsidRDefault="006A4C27" w:rsidP="00FA2C76">
              <w:pPr>
                <w:spacing w:line="360" w:lineRule="exact"/>
              </w:pPr>
              <w:r>
                <w:fldChar w:fldCharType="begin"/>
              </w:r>
              <w:r w:rsidR="00FA2C76">
                <w:rPr>
                  <w:rFonts w:hint="eastAsia"/>
                </w:rPr>
                <w:instrText xml:space="preserve"> MACROBUTTON  SnrToggleCheckbox </w:instrText>
              </w:r>
              <w:r w:rsidR="00FA2C76">
                <w:rPr>
                  <w:rFonts w:hint="eastAsia"/>
                </w:rPr>
                <w:instrText>□适用</w:instrText>
              </w:r>
              <w:r w:rsidR="00FA2C76">
                <w:rPr>
                  <w:rFonts w:hint="eastAsia"/>
                </w:rPr>
                <w:instrText xml:space="preserve">  </w:instrText>
              </w:r>
              <w:r>
                <w:fldChar w:fldCharType="end"/>
              </w:r>
              <w:r>
                <w:fldChar w:fldCharType="begin"/>
              </w:r>
              <w:r w:rsidR="00FA2C76">
                <w:rPr>
                  <w:rFonts w:hint="eastAsia"/>
                </w:rPr>
                <w:instrText xml:space="preserve"> MACROBUTTON  SnrToggleCheckbox </w:instrText>
              </w:r>
              <w:r w:rsidR="00FA2C76">
                <w:rPr>
                  <w:rFonts w:hint="eastAsia"/>
                </w:rPr>
                <w:instrText>√不适用</w:instrText>
              </w:r>
              <w:r w:rsidR="00FA2C76">
                <w:rPr>
                  <w:rFonts w:hint="eastAsia"/>
                </w:rPr>
                <w:instrText xml:space="preserve"> </w:instrText>
              </w:r>
              <w:r>
                <w:fldChar w:fldCharType="end"/>
              </w:r>
            </w:p>
          </w:sdtContent>
        </w:sdt>
      </w:sdtContent>
    </w:sdt>
    <w:p w:rsidR="00877D2C" w:rsidRDefault="00877D2C"/>
    <w:sdt>
      <w:sdtPr>
        <w:rPr>
          <w:rFonts w:ascii="宋体" w:hAnsi="宋体" w:cs="宋体" w:hint="eastAsia"/>
          <w:b w:val="0"/>
          <w:bCs w:val="0"/>
          <w:kern w:val="0"/>
          <w:szCs w:val="21"/>
        </w:rPr>
        <w:alias w:val="模块:其他"/>
        <w:tag w:val="_SEC_626a705e9bde404ab67dae61d8e62116"/>
        <w:id w:val="-2004046150"/>
        <w:lock w:val="sdtLocked"/>
        <w:placeholder>
          <w:docPart w:val="GBC22222222222222222222222222222"/>
        </w:placeholder>
      </w:sdtPr>
      <w:sdtEndPr>
        <w:rPr>
          <w:rFonts w:ascii="Times New Roman" w:hAnsi="Times New Roman" w:cs="Times New Roman" w:hint="default"/>
          <w:kern w:val="2"/>
        </w:rPr>
      </w:sdtEndPr>
      <w:sdtContent>
        <w:p w:rsidR="00877D2C" w:rsidRDefault="005540A0" w:rsidP="00B176E2">
          <w:pPr>
            <w:pStyle w:val="3"/>
            <w:numPr>
              <w:ilvl w:val="0"/>
              <w:numId w:val="118"/>
            </w:numPr>
            <w:rPr>
              <w:szCs w:val="21"/>
            </w:rPr>
          </w:pPr>
          <w:r>
            <w:rPr>
              <w:rFonts w:ascii="宋体" w:hAnsi="宋体" w:hint="eastAsia"/>
              <w:szCs w:val="21"/>
            </w:rPr>
            <w:t>其他</w:t>
          </w:r>
        </w:p>
        <w:sdt>
          <w:sdtPr>
            <w:rPr>
              <w:rFonts w:hint="eastAsia"/>
            </w:rPr>
            <w:alias w:val="是否适用：其他重要事项的说明[双击切换]"/>
            <w:tag w:val="_GBC_fb43f52ac5bc49a4b33e34d6b1758f09"/>
            <w:id w:val="-395127559"/>
            <w:lock w:val="sdtLocked"/>
            <w:placeholder>
              <w:docPart w:val="GBC22222222222222222222222222222"/>
            </w:placeholder>
          </w:sdtPr>
          <w:sdtContent>
            <w:p w:rsidR="00877D2C" w:rsidRDefault="006A4C27" w:rsidP="00FA2C76">
              <w:r>
                <w:fldChar w:fldCharType="begin"/>
              </w:r>
              <w:r w:rsidR="00FA2C76">
                <w:rPr>
                  <w:rFonts w:hint="eastAsia"/>
                </w:rPr>
                <w:instrText xml:space="preserve"> MACROBUTTON  SnrToggleCheckbox </w:instrText>
              </w:r>
              <w:r w:rsidR="00FA2C76">
                <w:rPr>
                  <w:rFonts w:hint="eastAsia"/>
                </w:rPr>
                <w:instrText>□适用</w:instrText>
              </w:r>
              <w:r w:rsidR="00FA2C76">
                <w:rPr>
                  <w:rFonts w:hint="eastAsia"/>
                </w:rPr>
                <w:instrText xml:space="preserve">  </w:instrText>
              </w:r>
              <w:r>
                <w:fldChar w:fldCharType="end"/>
              </w:r>
              <w:r>
                <w:fldChar w:fldCharType="begin"/>
              </w:r>
              <w:r w:rsidR="00FA2C76">
                <w:rPr>
                  <w:rFonts w:hint="eastAsia"/>
                </w:rPr>
                <w:instrText xml:space="preserve"> MACROBUTTON  SnrToggleCheckbox </w:instrText>
              </w:r>
              <w:r w:rsidR="00FA2C76">
                <w:rPr>
                  <w:rFonts w:hint="eastAsia"/>
                </w:rPr>
                <w:instrText>√不适用</w:instrText>
              </w:r>
              <w:r w:rsidR="00FA2C76">
                <w:rPr>
                  <w:rFonts w:hint="eastAsia"/>
                </w:rPr>
                <w:instrText xml:space="preserve"> </w:instrText>
              </w:r>
              <w:r>
                <w:fldChar w:fldCharType="end"/>
              </w:r>
            </w:p>
          </w:sdtContent>
        </w:sdt>
      </w:sdtContent>
    </w:sdt>
    <w:p w:rsidR="00877D2C" w:rsidRDefault="005540A0" w:rsidP="00B176E2">
      <w:pPr>
        <w:pStyle w:val="2"/>
        <w:numPr>
          <w:ilvl w:val="0"/>
          <w:numId w:val="50"/>
        </w:numPr>
        <w:rPr>
          <w:rFonts w:ascii="宋体" w:hAnsi="宋体"/>
        </w:rPr>
      </w:pPr>
      <w:r>
        <w:rPr>
          <w:rFonts w:ascii="宋体" w:hAnsi="宋体" w:hint="eastAsia"/>
        </w:rPr>
        <w:t>母公司财务报表主要项目注释</w:t>
      </w:r>
    </w:p>
    <w:p w:rsidR="00877D2C" w:rsidRDefault="005540A0" w:rsidP="00B176E2">
      <w:pPr>
        <w:pStyle w:val="3"/>
        <w:numPr>
          <w:ilvl w:val="0"/>
          <w:numId w:val="122"/>
        </w:numPr>
      </w:pPr>
      <w:r>
        <w:rPr>
          <w:rFonts w:ascii="宋体" w:hAnsi="宋体" w:hint="eastAsia"/>
          <w:szCs w:val="21"/>
        </w:rPr>
        <w:t>应收账款</w:t>
      </w:r>
    </w:p>
    <w:bookmarkStart w:id="224" w:name="_Hlk533796665" w:displacedByCustomXml="next"/>
    <w:sdt>
      <w:sdtPr>
        <w:rPr>
          <w:rFonts w:ascii="宋体" w:eastAsia="宋体" w:hAnsi="宋体" w:cs="宋体" w:hint="eastAsia"/>
          <w:b w:val="0"/>
          <w:bCs w:val="0"/>
          <w:kern w:val="0"/>
          <w:szCs w:val="24"/>
        </w:rPr>
        <w:alias w:val="模块:按账龄披露"/>
        <w:tag w:val="_SEC_9c6dac1b3bd94073bae16a9f5e7fe960"/>
        <w:id w:val="-1257907969"/>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3"/>
              <w:numId w:val="123"/>
            </w:numPr>
            <w:ind w:left="424" w:hangingChars="202" w:hanging="424"/>
          </w:pPr>
          <w:r>
            <w:rPr>
              <w:rFonts w:hint="eastAsia"/>
            </w:rPr>
            <w:t>按账龄披露</w:t>
          </w:r>
        </w:p>
        <w:sdt>
          <w:sdtPr>
            <w:alias w:val="是否适用：母公司应收账款按账龄披露[双击切换]"/>
            <w:tag w:val="_GBC_dafcd7d733014c4a8aaa9a9a4b6c92f1"/>
            <w:id w:val="733588422"/>
            <w:lock w:val="sdtLocked"/>
            <w:placeholder>
              <w:docPart w:val="GBC22222222222222222222222222222"/>
            </w:placeholder>
          </w:sdtPr>
          <w:sdtContent>
            <w:p w:rsidR="00877D2C" w:rsidRDefault="006A4C27">
              <w:r>
                <w:fldChar w:fldCharType="begin"/>
              </w:r>
              <w:r w:rsidR="00452B7D">
                <w:rPr>
                  <w:rFonts w:hint="eastAsia"/>
                </w:rPr>
                <w:instrText xml:space="preserve"> MACROBUTTON  SnrToggleCheckbox </w:instrText>
              </w:r>
              <w:r w:rsidR="00452B7D">
                <w:rPr>
                  <w:rFonts w:hint="eastAsia"/>
                </w:rPr>
                <w:instrText>√适用</w:instrText>
              </w:r>
              <w:r w:rsidR="00452B7D">
                <w:rPr>
                  <w:rFonts w:hint="eastAsia"/>
                </w:rPr>
                <w:instrText xml:space="preserve"> </w:instrText>
              </w:r>
              <w:r>
                <w:fldChar w:fldCharType="end"/>
              </w:r>
              <w:r>
                <w:fldChar w:fldCharType="begin"/>
              </w:r>
              <w:r w:rsidR="00452B7D">
                <w:rPr>
                  <w:rFonts w:hint="eastAsia"/>
                </w:rPr>
                <w:instrText xml:space="preserve"> MACROBUTTON  SnrToggleCheckbox </w:instrText>
              </w:r>
              <w:r w:rsidR="00452B7D">
                <w:rPr>
                  <w:rFonts w:hint="eastAsia"/>
                </w:rPr>
                <w:instrText>□不适用</w:instrText>
              </w:r>
              <w:r w:rsidR="00452B7D">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母公司应收账款按账龄披露"/>
              <w:tag w:val="_GBC_6f3238355b1f4a02b89a4d1aa10b0026"/>
              <w:id w:val="-12507306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应收账款按账龄披露"/>
              <w:tag w:val="_GBC_c255ef872ced4f4ba9701062491ddd60"/>
              <w:id w:val="10474961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4450"/>
            <w:gridCol w:w="4609"/>
          </w:tblGrid>
          <w:tr w:rsidR="00452B7D" w:rsidTr="00F30ADF">
            <w:trPr>
              <w:cantSplit/>
            </w:trPr>
            <w:sdt>
              <w:sdtPr>
                <w:rPr>
                  <w:rFonts w:asciiTheme="minorEastAsia" w:eastAsiaTheme="minorEastAsia" w:hAnsiTheme="minorEastAsia"/>
                </w:rPr>
                <w:tag w:val="_PLD_306ac63f3585491ab4c995e84aaeaae8"/>
                <w:id w:val="1240409"/>
                <w:lock w:val="sdtLocked"/>
              </w:sdtPr>
              <w:sdtContent>
                <w:tc>
                  <w:tcPr>
                    <w:tcW w:w="2456" w:type="pct"/>
                    <w:tcBorders>
                      <w:top w:val="single" w:sz="4" w:space="0" w:color="auto"/>
                      <w:left w:val="single" w:sz="4" w:space="0" w:color="auto"/>
                      <w:bottom w:val="single" w:sz="4" w:space="0" w:color="auto"/>
                      <w:right w:val="single" w:sz="4" w:space="0" w:color="auto"/>
                    </w:tcBorders>
                    <w:vAlign w:val="center"/>
                  </w:tcPr>
                  <w:p w:rsidR="00452B7D" w:rsidRPr="00452B7D" w:rsidRDefault="00452B7D" w:rsidP="00F30ADF">
                    <w:pPr>
                      <w:jc w:val="center"/>
                      <w:rPr>
                        <w:rFonts w:asciiTheme="minorEastAsia" w:eastAsiaTheme="minorEastAsia" w:hAnsiTheme="minorEastAsia"/>
                      </w:rPr>
                    </w:pPr>
                    <w:r w:rsidRPr="00452B7D">
                      <w:rPr>
                        <w:rFonts w:asciiTheme="minorEastAsia" w:eastAsiaTheme="minorEastAsia" w:hAnsiTheme="minorEastAsia" w:hint="eastAsia"/>
                      </w:rPr>
                      <w:t>账龄</w:t>
                    </w:r>
                  </w:p>
                </w:tc>
              </w:sdtContent>
            </w:sdt>
            <w:sdt>
              <w:sdtPr>
                <w:rPr>
                  <w:rFonts w:asciiTheme="minorEastAsia" w:eastAsiaTheme="minorEastAsia" w:hAnsiTheme="minorEastAsia"/>
                </w:rPr>
                <w:tag w:val="_PLD_af5c2c2bfbf14ab3a9bc2f164f5d2a9c"/>
                <w:id w:val="1240410"/>
                <w:lock w:val="sdtLocked"/>
              </w:sdtPr>
              <w:sdtContent>
                <w:tc>
                  <w:tcPr>
                    <w:tcW w:w="2544" w:type="pct"/>
                    <w:tcBorders>
                      <w:top w:val="single" w:sz="4" w:space="0" w:color="auto"/>
                      <w:left w:val="single" w:sz="4" w:space="0" w:color="auto"/>
                      <w:bottom w:val="single" w:sz="4" w:space="0" w:color="auto"/>
                      <w:right w:val="single" w:sz="4" w:space="0" w:color="auto"/>
                    </w:tcBorders>
                    <w:vAlign w:val="center"/>
                  </w:tcPr>
                  <w:p w:rsidR="00452B7D" w:rsidRPr="00452B7D" w:rsidRDefault="00452B7D" w:rsidP="00F30ADF">
                    <w:pPr>
                      <w:jc w:val="center"/>
                      <w:rPr>
                        <w:rFonts w:asciiTheme="minorEastAsia" w:eastAsiaTheme="minorEastAsia" w:hAnsiTheme="minorEastAsia"/>
                      </w:rPr>
                    </w:pPr>
                    <w:r w:rsidRPr="00452B7D">
                      <w:rPr>
                        <w:rFonts w:asciiTheme="minorEastAsia" w:eastAsiaTheme="minorEastAsia" w:hAnsiTheme="minorEastAsia" w:hint="eastAsia"/>
                      </w:rPr>
                      <w:t>期末账面余额</w:t>
                    </w:r>
                  </w:p>
                </w:tc>
              </w:sdtContent>
            </w:sdt>
          </w:tr>
          <w:tr w:rsidR="00452B7D" w:rsidTr="00F30ADF">
            <w:trPr>
              <w:cantSplit/>
            </w:trPr>
            <w:sdt>
              <w:sdtPr>
                <w:rPr>
                  <w:rFonts w:asciiTheme="minorEastAsia" w:eastAsiaTheme="minorEastAsia" w:hAnsiTheme="minorEastAsia"/>
                </w:rPr>
                <w:tag w:val="_PLD_7f5863b5059b4a88ba2215c89b2dad39"/>
                <w:id w:val="1240411"/>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452B7D" w:rsidRPr="00452B7D" w:rsidRDefault="00452B7D" w:rsidP="00F30ADF">
                    <w:pPr>
                      <w:rPr>
                        <w:rFonts w:asciiTheme="minorEastAsia" w:eastAsiaTheme="minorEastAsia" w:hAnsiTheme="minorEastAsia"/>
                        <w:color w:val="FF0000"/>
                      </w:rPr>
                    </w:pPr>
                    <w:r w:rsidRPr="00452B7D">
                      <w:rPr>
                        <w:rFonts w:asciiTheme="minorEastAsia" w:eastAsiaTheme="minorEastAsia" w:hAnsiTheme="minorEastAsia" w:hint="eastAsia"/>
                      </w:rPr>
                      <w:t>1年以内</w:t>
                    </w:r>
                  </w:p>
                </w:tc>
              </w:sdtContent>
            </w:sdt>
          </w:tr>
          <w:tr w:rsidR="00452B7D" w:rsidTr="00F30ADF">
            <w:trPr>
              <w:cantSplit/>
            </w:trPr>
            <w:sdt>
              <w:sdtPr>
                <w:rPr>
                  <w:rFonts w:asciiTheme="minorEastAsia" w:eastAsiaTheme="minorEastAsia" w:hAnsiTheme="minorEastAsia"/>
                </w:rPr>
                <w:tag w:val="_PLD_b978e1978e654c4cb4661534099479b9"/>
                <w:id w:val="1240412"/>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hint="eastAsia"/>
                      </w:rPr>
                      <w:t>其中：1年以内分项</w:t>
                    </w:r>
                  </w:p>
                </w:tc>
              </w:sdtContent>
            </w:sdt>
          </w:tr>
          <w:tr w:rsidR="00452B7D" w:rsidTr="00F30ADF">
            <w:trPr>
              <w:cantSplit/>
            </w:trPr>
            <w:sdt>
              <w:sdtPr>
                <w:rPr>
                  <w:rFonts w:asciiTheme="minorEastAsia" w:eastAsiaTheme="minorEastAsia" w:hAnsiTheme="minorEastAsia"/>
                </w:rPr>
                <w:tag w:val="_PLD_8aef9ce83d614b3c8a918a411c19a08d"/>
                <w:id w:val="1240413"/>
                <w:lock w:val="sdtLocked"/>
              </w:sdtPr>
              <w:sdtContent>
                <w:tc>
                  <w:tcPr>
                    <w:tcW w:w="2456" w:type="pct"/>
                    <w:tcBorders>
                      <w:top w:val="single" w:sz="4" w:space="0" w:color="auto"/>
                      <w:left w:val="single" w:sz="4" w:space="0" w:color="auto"/>
                      <w:bottom w:val="single" w:sz="4" w:space="0" w:color="auto"/>
                      <w:right w:val="single" w:sz="4" w:space="0" w:color="auto"/>
                    </w:tcBorders>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hint="eastAsia"/>
                      </w:rPr>
                      <w:t>1年以内小计</w:t>
                    </w:r>
                  </w:p>
                </w:tc>
              </w:sdtContent>
            </w:sdt>
            <w:tc>
              <w:tcPr>
                <w:tcW w:w="2544" w:type="pct"/>
                <w:tcBorders>
                  <w:top w:val="single" w:sz="4" w:space="0" w:color="auto"/>
                  <w:left w:val="single" w:sz="4" w:space="0" w:color="auto"/>
                  <w:bottom w:val="single" w:sz="4" w:space="0" w:color="auto"/>
                  <w:right w:val="single" w:sz="4" w:space="0" w:color="auto"/>
                </w:tcBorders>
              </w:tcPr>
              <w:p w:rsidR="00452B7D" w:rsidRPr="00452B7D" w:rsidRDefault="00565C29" w:rsidP="00F30ADF">
                <w:pPr>
                  <w:jc w:val="right"/>
                  <w:rPr>
                    <w:rFonts w:asciiTheme="minorEastAsia" w:eastAsiaTheme="minorEastAsia" w:hAnsiTheme="minorEastAsia"/>
                  </w:rPr>
                </w:pPr>
                <w:r>
                  <w:rPr>
                    <w:rFonts w:asciiTheme="minorEastAsia" w:eastAsiaTheme="minorEastAsia" w:hAnsiTheme="minorEastAsia"/>
                  </w:rPr>
                  <w:t>10</w:t>
                </w:r>
                <w:r>
                  <w:rPr>
                    <w:rFonts w:asciiTheme="minorEastAsia" w:eastAsiaTheme="minorEastAsia" w:hAnsiTheme="minorEastAsia" w:hint="eastAsia"/>
                  </w:rPr>
                  <w:t>4</w:t>
                </w:r>
                <w:r>
                  <w:rPr>
                    <w:rFonts w:asciiTheme="minorEastAsia" w:eastAsiaTheme="minorEastAsia" w:hAnsiTheme="minorEastAsia"/>
                  </w:rPr>
                  <w:t>,</w:t>
                </w:r>
                <w:r>
                  <w:rPr>
                    <w:rFonts w:asciiTheme="minorEastAsia" w:eastAsiaTheme="minorEastAsia" w:hAnsiTheme="minorEastAsia" w:hint="eastAsia"/>
                  </w:rPr>
                  <w:t>3</w:t>
                </w:r>
                <w:r w:rsidR="00452B7D" w:rsidRPr="00452B7D">
                  <w:rPr>
                    <w:rFonts w:asciiTheme="minorEastAsia" w:eastAsiaTheme="minorEastAsia" w:hAnsiTheme="minorEastAsia"/>
                  </w:rPr>
                  <w:t>45,584.43</w:t>
                </w:r>
              </w:p>
            </w:tc>
          </w:tr>
          <w:tr w:rsidR="00452B7D" w:rsidTr="00F30ADF">
            <w:trPr>
              <w:cantSplit/>
            </w:trPr>
            <w:sdt>
              <w:sdtPr>
                <w:rPr>
                  <w:rFonts w:asciiTheme="minorEastAsia" w:eastAsiaTheme="minorEastAsia" w:hAnsiTheme="minorEastAsia"/>
                </w:rPr>
                <w:tag w:val="_PLD_60171e3c09014ca6aa27c8d4e453d92d"/>
                <w:id w:val="1240414"/>
                <w:lock w:val="sdtLocked"/>
              </w:sdtPr>
              <w:sdtContent>
                <w:tc>
                  <w:tcPr>
                    <w:tcW w:w="2456" w:type="pct"/>
                    <w:tcBorders>
                      <w:top w:val="single" w:sz="4" w:space="0" w:color="auto"/>
                      <w:left w:val="single" w:sz="4" w:space="0" w:color="auto"/>
                      <w:bottom w:val="single" w:sz="4" w:space="0" w:color="auto"/>
                      <w:right w:val="single" w:sz="4" w:space="0" w:color="auto"/>
                    </w:tcBorders>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hint="eastAsia"/>
                      </w:rPr>
                      <w:t>1至2年</w:t>
                    </w:r>
                  </w:p>
                </w:tc>
              </w:sdtContent>
            </w:sdt>
            <w:tc>
              <w:tcPr>
                <w:tcW w:w="2544" w:type="pct"/>
                <w:tcBorders>
                  <w:top w:val="single" w:sz="4" w:space="0" w:color="auto"/>
                  <w:left w:val="single" w:sz="4" w:space="0" w:color="auto"/>
                  <w:bottom w:val="single" w:sz="4" w:space="0" w:color="auto"/>
                  <w:right w:val="single" w:sz="4" w:space="0" w:color="auto"/>
                </w:tcBorders>
              </w:tcPr>
              <w:p w:rsidR="00452B7D" w:rsidRPr="00452B7D" w:rsidRDefault="00452B7D" w:rsidP="00565C29">
                <w:pPr>
                  <w:jc w:val="right"/>
                  <w:rPr>
                    <w:rFonts w:asciiTheme="minorEastAsia" w:eastAsiaTheme="minorEastAsia" w:hAnsiTheme="minorEastAsia"/>
                  </w:rPr>
                </w:pPr>
                <w:r w:rsidRPr="00452B7D">
                  <w:rPr>
                    <w:rFonts w:asciiTheme="minorEastAsia" w:eastAsiaTheme="minorEastAsia" w:hAnsiTheme="minorEastAsia"/>
                  </w:rPr>
                  <w:t>28,</w:t>
                </w:r>
                <w:r w:rsidR="00565C29">
                  <w:rPr>
                    <w:rFonts w:asciiTheme="minorEastAsia" w:eastAsiaTheme="minorEastAsia" w:hAnsiTheme="minorEastAsia" w:hint="eastAsia"/>
                  </w:rPr>
                  <w:t>1</w:t>
                </w:r>
                <w:r w:rsidRPr="00452B7D">
                  <w:rPr>
                    <w:rFonts w:asciiTheme="minorEastAsia" w:eastAsiaTheme="minorEastAsia" w:hAnsiTheme="minorEastAsia"/>
                  </w:rPr>
                  <w:t>31,881.27</w:t>
                </w:r>
              </w:p>
            </w:tc>
          </w:tr>
          <w:tr w:rsidR="00452B7D" w:rsidTr="00F30ADF">
            <w:trPr>
              <w:cantSplit/>
            </w:trPr>
            <w:sdt>
              <w:sdtPr>
                <w:rPr>
                  <w:rFonts w:asciiTheme="minorEastAsia" w:eastAsiaTheme="minorEastAsia" w:hAnsiTheme="minorEastAsia"/>
                </w:rPr>
                <w:tag w:val="_PLD_89731acfd60f443eba6c0e13bea601ba"/>
                <w:id w:val="1240415"/>
                <w:lock w:val="sdtLocked"/>
              </w:sdtPr>
              <w:sdtContent>
                <w:tc>
                  <w:tcPr>
                    <w:tcW w:w="2456" w:type="pct"/>
                    <w:tcBorders>
                      <w:top w:val="single" w:sz="4" w:space="0" w:color="auto"/>
                      <w:left w:val="single" w:sz="4" w:space="0" w:color="auto"/>
                      <w:bottom w:val="single" w:sz="4" w:space="0" w:color="auto"/>
                      <w:right w:val="single" w:sz="4" w:space="0" w:color="auto"/>
                    </w:tcBorders>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hint="eastAsia"/>
                      </w:rPr>
                      <w:t>2至3年</w:t>
                    </w:r>
                  </w:p>
                </w:tc>
              </w:sdtContent>
            </w:sdt>
            <w:tc>
              <w:tcPr>
                <w:tcW w:w="2544" w:type="pct"/>
                <w:tcBorders>
                  <w:top w:val="single" w:sz="4" w:space="0" w:color="auto"/>
                  <w:left w:val="single" w:sz="4" w:space="0" w:color="auto"/>
                  <w:bottom w:val="single" w:sz="4" w:space="0" w:color="auto"/>
                  <w:right w:val="single" w:sz="4" w:space="0" w:color="auto"/>
                </w:tcBorders>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2,399,027.00</w:t>
                </w:r>
              </w:p>
            </w:tc>
          </w:tr>
          <w:tr w:rsidR="00452B7D" w:rsidTr="00F30ADF">
            <w:trPr>
              <w:cantSplit/>
            </w:trPr>
            <w:sdt>
              <w:sdtPr>
                <w:rPr>
                  <w:rFonts w:asciiTheme="minorEastAsia" w:eastAsiaTheme="minorEastAsia" w:hAnsiTheme="minorEastAsia"/>
                </w:rPr>
                <w:tag w:val="_PLD_a5e068719bf940b2b449eb719c2ac726"/>
                <w:id w:val="1240416"/>
                <w:lock w:val="sdtLocked"/>
              </w:sdtPr>
              <w:sdtContent>
                <w:tc>
                  <w:tcPr>
                    <w:tcW w:w="2456" w:type="pct"/>
                    <w:tcBorders>
                      <w:top w:val="single" w:sz="4" w:space="0" w:color="auto"/>
                      <w:left w:val="single" w:sz="4" w:space="0" w:color="auto"/>
                      <w:bottom w:val="single" w:sz="4" w:space="0" w:color="auto"/>
                      <w:right w:val="single" w:sz="4" w:space="0" w:color="auto"/>
                    </w:tcBorders>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hint="eastAsia"/>
                      </w:rPr>
                      <w:t>3至4年</w:t>
                    </w:r>
                  </w:p>
                </w:tc>
              </w:sdtContent>
            </w:sdt>
            <w:tc>
              <w:tcPr>
                <w:tcW w:w="2544" w:type="pct"/>
                <w:tcBorders>
                  <w:top w:val="single" w:sz="4" w:space="0" w:color="auto"/>
                  <w:left w:val="single" w:sz="4" w:space="0" w:color="auto"/>
                  <w:bottom w:val="single" w:sz="4" w:space="0" w:color="auto"/>
                  <w:right w:val="single" w:sz="4" w:space="0" w:color="auto"/>
                </w:tcBorders>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2,147,569.64</w:t>
                </w:r>
              </w:p>
            </w:tc>
          </w:tr>
          <w:tr w:rsidR="00452B7D" w:rsidTr="00F30ADF">
            <w:trPr>
              <w:cantSplit/>
            </w:trPr>
            <w:sdt>
              <w:sdtPr>
                <w:rPr>
                  <w:rFonts w:asciiTheme="minorEastAsia" w:eastAsiaTheme="minorEastAsia" w:hAnsiTheme="minorEastAsia"/>
                </w:rPr>
                <w:tag w:val="_PLD_2c21885973f74a85b1bcce595393c67c"/>
                <w:id w:val="1240417"/>
                <w:lock w:val="sdtLocked"/>
              </w:sdtPr>
              <w:sdtContent>
                <w:tc>
                  <w:tcPr>
                    <w:tcW w:w="2456" w:type="pct"/>
                    <w:tcBorders>
                      <w:top w:val="single" w:sz="4" w:space="0" w:color="auto"/>
                      <w:left w:val="single" w:sz="4" w:space="0" w:color="auto"/>
                      <w:bottom w:val="single" w:sz="4" w:space="0" w:color="auto"/>
                      <w:right w:val="single" w:sz="4" w:space="0" w:color="auto"/>
                    </w:tcBorders>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hint="eastAsia"/>
                      </w:rPr>
                      <w:t>4至5年</w:t>
                    </w:r>
                  </w:p>
                </w:tc>
              </w:sdtContent>
            </w:sdt>
            <w:tc>
              <w:tcPr>
                <w:tcW w:w="2544" w:type="pct"/>
                <w:tcBorders>
                  <w:top w:val="single" w:sz="4" w:space="0" w:color="auto"/>
                  <w:left w:val="single" w:sz="4" w:space="0" w:color="auto"/>
                  <w:bottom w:val="single" w:sz="4" w:space="0" w:color="auto"/>
                  <w:right w:val="single" w:sz="4" w:space="0" w:color="auto"/>
                </w:tcBorders>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3,095,516.74</w:t>
                </w:r>
              </w:p>
            </w:tc>
          </w:tr>
          <w:tr w:rsidR="00452B7D" w:rsidTr="00F30ADF">
            <w:trPr>
              <w:cantSplit/>
            </w:trPr>
            <w:sdt>
              <w:sdtPr>
                <w:rPr>
                  <w:rFonts w:asciiTheme="minorEastAsia" w:eastAsiaTheme="minorEastAsia" w:hAnsiTheme="minorEastAsia"/>
                </w:rPr>
                <w:tag w:val="_PLD_02f976cd9e144b12bbb6cc4715ee8be6"/>
                <w:id w:val="1240418"/>
                <w:lock w:val="sdtLocked"/>
              </w:sdtPr>
              <w:sdtContent>
                <w:tc>
                  <w:tcPr>
                    <w:tcW w:w="2456" w:type="pct"/>
                    <w:tcBorders>
                      <w:top w:val="single" w:sz="4" w:space="0" w:color="auto"/>
                      <w:left w:val="single" w:sz="4" w:space="0" w:color="auto"/>
                      <w:bottom w:val="single" w:sz="4" w:space="0" w:color="auto"/>
                      <w:right w:val="single" w:sz="4" w:space="0" w:color="auto"/>
                    </w:tcBorders>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hint="eastAsia"/>
                      </w:rPr>
                      <w:t>5年以上</w:t>
                    </w:r>
                  </w:p>
                </w:tc>
              </w:sdtContent>
            </w:sdt>
            <w:tc>
              <w:tcPr>
                <w:tcW w:w="2544" w:type="pct"/>
                <w:tcBorders>
                  <w:top w:val="single" w:sz="4" w:space="0" w:color="auto"/>
                  <w:left w:val="single" w:sz="4" w:space="0" w:color="auto"/>
                  <w:bottom w:val="single" w:sz="4" w:space="0" w:color="auto"/>
                  <w:right w:val="single" w:sz="4" w:space="0" w:color="auto"/>
                </w:tcBorders>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26,524,134.70</w:t>
                </w:r>
              </w:p>
            </w:tc>
          </w:tr>
          <w:tr w:rsidR="00452B7D" w:rsidTr="00F30ADF">
            <w:trPr>
              <w:cantSplit/>
            </w:trPr>
            <w:sdt>
              <w:sdtPr>
                <w:rPr>
                  <w:rFonts w:asciiTheme="minorEastAsia" w:eastAsiaTheme="minorEastAsia" w:hAnsiTheme="minorEastAsia"/>
                </w:rPr>
                <w:tag w:val="_PLD_a4d3a76dbc2f4319a93b8e99313ee064"/>
                <w:id w:val="1240419"/>
                <w:lock w:val="sdtLocked"/>
              </w:sdtPr>
              <w:sdtContent>
                <w:tc>
                  <w:tcPr>
                    <w:tcW w:w="2456" w:type="pct"/>
                    <w:tcBorders>
                      <w:top w:val="single" w:sz="4" w:space="0" w:color="auto"/>
                      <w:left w:val="single" w:sz="4" w:space="0" w:color="auto"/>
                      <w:bottom w:val="single" w:sz="4" w:space="0" w:color="auto"/>
                      <w:right w:val="single" w:sz="4" w:space="0" w:color="auto"/>
                    </w:tcBorders>
                    <w:vAlign w:val="center"/>
                  </w:tcPr>
                  <w:p w:rsidR="00452B7D" w:rsidRPr="00452B7D" w:rsidRDefault="00452B7D" w:rsidP="00F30ADF">
                    <w:pPr>
                      <w:jc w:val="center"/>
                      <w:rPr>
                        <w:rFonts w:asciiTheme="minorEastAsia" w:eastAsiaTheme="minorEastAsia" w:hAnsiTheme="minorEastAsia"/>
                      </w:rPr>
                    </w:pPr>
                    <w:r w:rsidRPr="00452B7D">
                      <w:rPr>
                        <w:rFonts w:asciiTheme="minorEastAsia" w:eastAsiaTheme="minorEastAsia" w:hAnsiTheme="minorEastAsia" w:hint="eastAsia"/>
                      </w:rPr>
                      <w:t>合计</w:t>
                    </w:r>
                  </w:p>
                </w:tc>
              </w:sdtContent>
            </w:sdt>
            <w:tc>
              <w:tcPr>
                <w:tcW w:w="2544" w:type="pct"/>
                <w:tcBorders>
                  <w:top w:val="single" w:sz="4" w:space="0" w:color="auto"/>
                  <w:left w:val="single" w:sz="4" w:space="0" w:color="auto"/>
                  <w:bottom w:val="single" w:sz="4" w:space="0" w:color="auto"/>
                  <w:right w:val="single" w:sz="4" w:space="0" w:color="auto"/>
                </w:tcBorders>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166,643,713.78</w:t>
                </w:r>
              </w:p>
            </w:tc>
          </w:tr>
        </w:tbl>
        <w:p w:rsidR="00877D2C" w:rsidRDefault="006A4C27"/>
      </w:sdtContent>
    </w:sdt>
    <w:bookmarkEnd w:id="224" w:displacedByCustomXml="next"/>
    <w:bookmarkStart w:id="225" w:name="_Hlk533796703" w:displacedByCustomXml="next"/>
    <w:sdt>
      <w:sdtPr>
        <w:rPr>
          <w:rFonts w:ascii="宋体" w:eastAsia="宋体" w:hAnsi="宋体" w:cs="宋体" w:hint="eastAsia"/>
          <w:b w:val="0"/>
          <w:bCs w:val="0"/>
          <w:kern w:val="0"/>
          <w:szCs w:val="24"/>
        </w:rPr>
        <w:alias w:val="模块:按坏账计提方法分类披露"/>
        <w:tag w:val="_SEC_131d28c67a9247ee8559c47dff9a25ad"/>
        <w:id w:val="-1737848653"/>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3"/>
              <w:numId w:val="123"/>
            </w:numPr>
            <w:ind w:left="424" w:hangingChars="202" w:hanging="424"/>
          </w:pPr>
          <w:r>
            <w:rPr>
              <w:rFonts w:hint="eastAsia"/>
            </w:rPr>
            <w:t>按坏账计提方法分类披露</w:t>
          </w:r>
        </w:p>
        <w:sdt>
          <w:sdtPr>
            <w:alias w:val="是否适用：母公司应收账款按坏账计提方法分类披露[双击切换]"/>
            <w:tag w:val="_GBC_7881b37ba62844928bb3a0f84fa1312c"/>
            <w:id w:val="-1162465994"/>
            <w:lock w:val="sdtLocked"/>
            <w:placeholder>
              <w:docPart w:val="GBC22222222222222222222222222222"/>
            </w:placeholder>
          </w:sdtPr>
          <w:sdtContent>
            <w:p w:rsidR="00877D2C" w:rsidRDefault="006A4C27">
              <w:r>
                <w:fldChar w:fldCharType="begin"/>
              </w:r>
              <w:r w:rsidR="00452B7D">
                <w:rPr>
                  <w:rFonts w:hint="eastAsia"/>
                </w:rPr>
                <w:instrText xml:space="preserve"> MACROBUTTON  SnrToggleCheckbox </w:instrText>
              </w:r>
              <w:r w:rsidR="00452B7D">
                <w:rPr>
                  <w:rFonts w:hint="eastAsia"/>
                </w:rPr>
                <w:instrText>√适用</w:instrText>
              </w:r>
              <w:r w:rsidR="00452B7D">
                <w:rPr>
                  <w:rFonts w:hint="eastAsia"/>
                </w:rPr>
                <w:instrText xml:space="preserve"> </w:instrText>
              </w:r>
              <w:r>
                <w:fldChar w:fldCharType="end"/>
              </w:r>
              <w:r>
                <w:fldChar w:fldCharType="begin"/>
              </w:r>
              <w:r w:rsidR="00452B7D">
                <w:rPr>
                  <w:rFonts w:hint="eastAsia"/>
                </w:rPr>
                <w:instrText xml:space="preserve"> MACROBUTTON  SnrToggleCheckbox </w:instrText>
              </w:r>
              <w:r w:rsidR="00452B7D">
                <w:rPr>
                  <w:rFonts w:hint="eastAsia"/>
                </w:rPr>
                <w:instrText>□不适用</w:instrText>
              </w:r>
              <w:r w:rsidR="00452B7D">
                <w:rPr>
                  <w:rFonts w:hint="eastAsia"/>
                </w:rPr>
                <w:instrText xml:space="preserve"> </w:instrText>
              </w:r>
              <w:r>
                <w:fldChar w:fldCharType="end"/>
              </w:r>
            </w:p>
          </w:sdtContent>
        </w:sdt>
        <w:p w:rsidR="00877D2C" w:rsidRDefault="005540A0">
          <w:pPr>
            <w:pStyle w:val="af7"/>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57cfa95657c1492d995c84aaa01cd7a5"/>
              <w:id w:val="-15727388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坏账计提方法分类披露"/>
              <w:tag w:val="_GBC_b8d2fec8e15e43c8b9a141c04cb5fea0"/>
              <w:id w:val="17232485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180" w:type="pct"/>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5"/>
            <w:gridCol w:w="1266"/>
            <w:gridCol w:w="666"/>
            <w:gridCol w:w="1191"/>
            <w:gridCol w:w="666"/>
            <w:gridCol w:w="1266"/>
            <w:gridCol w:w="1266"/>
            <w:gridCol w:w="666"/>
            <w:gridCol w:w="1191"/>
            <w:gridCol w:w="666"/>
            <w:gridCol w:w="1266"/>
          </w:tblGrid>
          <w:tr w:rsidR="006120D8" w:rsidTr="00ED1034">
            <w:trPr>
              <w:cantSplit/>
              <w:trHeight w:val="259"/>
            </w:trPr>
            <w:sdt>
              <w:sdtPr>
                <w:rPr>
                  <w:rFonts w:asciiTheme="minorEastAsia" w:hAnsiTheme="minorEastAsia"/>
                  <w:sz w:val="15"/>
                  <w:szCs w:val="15"/>
                </w:rPr>
                <w:tag w:val="_PLD_0b6f94bf734a49f28ff9eb2211eccc4e"/>
                <w:id w:val="7956837"/>
                <w:lock w:val="sdtLocked"/>
              </w:sdtPr>
              <w:sdtContent>
                <w:tc>
                  <w:tcPr>
                    <w:tcW w:w="481" w:type="pct"/>
                    <w:vMerge w:val="restart"/>
                    <w:tcBorders>
                      <w:top w:val="single" w:sz="4" w:space="0" w:color="auto"/>
                      <w:left w:val="single" w:sz="4" w:space="0" w:color="auto"/>
                      <w:right w:val="single" w:sz="4" w:space="0" w:color="auto"/>
                    </w:tcBorders>
                    <w:vAlign w:val="center"/>
                  </w:tcPr>
                  <w:p w:rsidR="006120D8" w:rsidRPr="00452B7D" w:rsidRDefault="006120D8" w:rsidP="00ED1034">
                    <w:pPr>
                      <w:jc w:val="center"/>
                      <w:rPr>
                        <w:rFonts w:asciiTheme="minorEastAsia" w:hAnsiTheme="minorEastAsia"/>
                        <w:sz w:val="15"/>
                        <w:szCs w:val="15"/>
                      </w:rPr>
                    </w:pPr>
                    <w:r w:rsidRPr="00452B7D">
                      <w:rPr>
                        <w:rFonts w:asciiTheme="minorEastAsia" w:hAnsiTheme="minorEastAsia" w:hint="eastAsia"/>
                        <w:sz w:val="15"/>
                        <w:szCs w:val="15"/>
                      </w:rPr>
                      <w:t>类别</w:t>
                    </w:r>
                  </w:p>
                </w:tc>
              </w:sdtContent>
            </w:sdt>
            <w:sdt>
              <w:sdtPr>
                <w:rPr>
                  <w:rFonts w:asciiTheme="minorEastAsia" w:hAnsiTheme="minorEastAsia"/>
                  <w:sz w:val="15"/>
                  <w:szCs w:val="15"/>
                </w:rPr>
                <w:tag w:val="_PLD_cadda055920649559b4578dc73b6f05e"/>
                <w:id w:val="7956838"/>
                <w:lock w:val="sdtLocked"/>
              </w:sdtPr>
              <w:sdtContent>
                <w:tc>
                  <w:tcPr>
                    <w:tcW w:w="2260" w:type="pct"/>
                    <w:gridSpan w:val="5"/>
                    <w:tcBorders>
                      <w:top w:val="single" w:sz="4" w:space="0" w:color="auto"/>
                      <w:left w:val="single" w:sz="4" w:space="0" w:color="auto"/>
                      <w:right w:val="single" w:sz="4" w:space="0" w:color="auto"/>
                    </w:tcBorders>
                    <w:vAlign w:val="center"/>
                  </w:tcPr>
                  <w:p w:rsidR="006120D8" w:rsidRPr="00452B7D" w:rsidRDefault="006120D8" w:rsidP="00ED1034">
                    <w:pPr>
                      <w:autoSpaceDE w:val="0"/>
                      <w:autoSpaceDN w:val="0"/>
                      <w:adjustRightInd w:val="0"/>
                      <w:snapToGrid w:val="0"/>
                      <w:spacing w:line="240" w:lineRule="atLeast"/>
                      <w:jc w:val="center"/>
                      <w:rPr>
                        <w:rFonts w:asciiTheme="minorEastAsia" w:hAnsiTheme="minorEastAsia"/>
                        <w:sz w:val="15"/>
                        <w:szCs w:val="15"/>
                      </w:rPr>
                    </w:pPr>
                    <w:r w:rsidRPr="00452B7D">
                      <w:rPr>
                        <w:rFonts w:asciiTheme="minorEastAsia" w:hAnsiTheme="minorEastAsia" w:hint="eastAsia"/>
                        <w:sz w:val="15"/>
                        <w:szCs w:val="15"/>
                      </w:rPr>
                      <w:t>期末余额</w:t>
                    </w:r>
                  </w:p>
                </w:tc>
              </w:sdtContent>
            </w:sdt>
            <w:sdt>
              <w:sdtPr>
                <w:rPr>
                  <w:rFonts w:asciiTheme="minorEastAsia" w:hAnsiTheme="minorEastAsia"/>
                  <w:sz w:val="15"/>
                  <w:szCs w:val="15"/>
                </w:rPr>
                <w:tag w:val="_PLD_28a8aaa48276458aa987282704951cc5"/>
                <w:id w:val="7956839"/>
                <w:lock w:val="sdtLocked"/>
              </w:sdtPr>
              <w:sdtContent>
                <w:tc>
                  <w:tcPr>
                    <w:tcW w:w="2260" w:type="pct"/>
                    <w:gridSpan w:val="5"/>
                    <w:tcBorders>
                      <w:top w:val="single" w:sz="4" w:space="0" w:color="auto"/>
                      <w:left w:val="single" w:sz="4" w:space="0" w:color="auto"/>
                      <w:right w:val="single" w:sz="4" w:space="0" w:color="auto"/>
                    </w:tcBorders>
                    <w:vAlign w:val="center"/>
                  </w:tcPr>
                  <w:p w:rsidR="006120D8" w:rsidRPr="00452B7D" w:rsidRDefault="006120D8" w:rsidP="00ED1034">
                    <w:pPr>
                      <w:autoSpaceDE w:val="0"/>
                      <w:autoSpaceDN w:val="0"/>
                      <w:adjustRightInd w:val="0"/>
                      <w:snapToGrid w:val="0"/>
                      <w:spacing w:line="240" w:lineRule="atLeast"/>
                      <w:jc w:val="center"/>
                      <w:rPr>
                        <w:rFonts w:asciiTheme="minorEastAsia" w:hAnsiTheme="minorEastAsia"/>
                        <w:sz w:val="15"/>
                        <w:szCs w:val="15"/>
                      </w:rPr>
                    </w:pPr>
                    <w:r w:rsidRPr="00452B7D">
                      <w:rPr>
                        <w:rFonts w:asciiTheme="minorEastAsia" w:hAnsiTheme="minorEastAsia" w:hint="eastAsia"/>
                        <w:sz w:val="15"/>
                        <w:szCs w:val="15"/>
                      </w:rPr>
                      <w:t>期初余额</w:t>
                    </w:r>
                  </w:p>
                </w:tc>
              </w:sdtContent>
            </w:sdt>
          </w:tr>
          <w:tr w:rsidR="006120D8" w:rsidTr="00ED1034">
            <w:trPr>
              <w:cantSplit/>
              <w:trHeight w:val="227"/>
            </w:trPr>
            <w:tc>
              <w:tcPr>
                <w:tcW w:w="481" w:type="pct"/>
                <w:vMerge/>
                <w:tcBorders>
                  <w:left w:val="single" w:sz="4" w:space="0" w:color="auto"/>
                  <w:right w:val="single" w:sz="4" w:space="0" w:color="auto"/>
                </w:tcBorders>
                <w:vAlign w:val="center"/>
              </w:tcPr>
              <w:p w:rsidR="006120D8" w:rsidRPr="00452B7D" w:rsidRDefault="006120D8" w:rsidP="00ED1034">
                <w:pPr>
                  <w:rPr>
                    <w:rFonts w:asciiTheme="minorEastAsia" w:hAnsiTheme="minorEastAsia"/>
                    <w:sz w:val="15"/>
                    <w:szCs w:val="15"/>
                  </w:rPr>
                </w:pPr>
              </w:p>
            </w:tc>
            <w:sdt>
              <w:sdtPr>
                <w:rPr>
                  <w:rFonts w:asciiTheme="minorEastAsia" w:hAnsiTheme="minorEastAsia"/>
                  <w:sz w:val="15"/>
                  <w:szCs w:val="15"/>
                </w:rPr>
                <w:tag w:val="_PLD_b6e4cad360f948d68bd5af2c3f52e83a"/>
                <w:id w:val="7956840"/>
                <w:lock w:val="sdtLocked"/>
              </w:sdtPr>
              <w:sdtContent>
                <w:tc>
                  <w:tcPr>
                    <w:tcW w:w="864" w:type="pct"/>
                    <w:gridSpan w:val="2"/>
                    <w:tcBorders>
                      <w:top w:val="single" w:sz="4" w:space="0" w:color="auto"/>
                      <w:left w:val="single" w:sz="4" w:space="0" w:color="auto"/>
                      <w:bottom w:val="single" w:sz="4" w:space="0" w:color="auto"/>
                      <w:right w:val="single" w:sz="4" w:space="0" w:color="auto"/>
                    </w:tcBorders>
                    <w:vAlign w:val="center"/>
                  </w:tcPr>
                  <w:p w:rsidR="006120D8" w:rsidRPr="00452B7D" w:rsidRDefault="006120D8" w:rsidP="00ED1034">
                    <w:pPr>
                      <w:jc w:val="center"/>
                      <w:rPr>
                        <w:rFonts w:asciiTheme="minorEastAsia" w:hAnsiTheme="minorEastAsia"/>
                        <w:sz w:val="15"/>
                        <w:szCs w:val="15"/>
                      </w:rPr>
                    </w:pPr>
                    <w:r w:rsidRPr="00452B7D">
                      <w:rPr>
                        <w:rFonts w:asciiTheme="minorEastAsia" w:hAnsiTheme="minorEastAsia" w:hint="eastAsia"/>
                        <w:sz w:val="15"/>
                        <w:szCs w:val="15"/>
                      </w:rPr>
                      <w:t>账面余额</w:t>
                    </w:r>
                  </w:p>
                </w:tc>
              </w:sdtContent>
            </w:sdt>
            <w:sdt>
              <w:sdtPr>
                <w:rPr>
                  <w:rFonts w:asciiTheme="minorEastAsia" w:hAnsiTheme="minorEastAsia"/>
                  <w:sz w:val="15"/>
                  <w:szCs w:val="15"/>
                </w:rPr>
                <w:tag w:val="_PLD_1812a70770914fa4b8145f493ad4c468"/>
                <w:id w:val="7956841"/>
                <w:lock w:val="sdtLocked"/>
              </w:sdtPr>
              <w:sdtContent>
                <w:tc>
                  <w:tcPr>
                    <w:tcW w:w="830" w:type="pct"/>
                    <w:gridSpan w:val="2"/>
                    <w:tcBorders>
                      <w:top w:val="single" w:sz="4" w:space="0" w:color="auto"/>
                      <w:left w:val="single" w:sz="4" w:space="0" w:color="auto"/>
                      <w:bottom w:val="single" w:sz="4" w:space="0" w:color="auto"/>
                      <w:right w:val="single" w:sz="4" w:space="0" w:color="auto"/>
                    </w:tcBorders>
                    <w:vAlign w:val="center"/>
                  </w:tcPr>
                  <w:p w:rsidR="006120D8" w:rsidRPr="00452B7D" w:rsidRDefault="006120D8" w:rsidP="00ED1034">
                    <w:pPr>
                      <w:jc w:val="center"/>
                      <w:rPr>
                        <w:rFonts w:asciiTheme="minorEastAsia" w:hAnsiTheme="minorEastAsia"/>
                        <w:sz w:val="15"/>
                        <w:szCs w:val="15"/>
                      </w:rPr>
                    </w:pPr>
                    <w:r w:rsidRPr="00452B7D">
                      <w:rPr>
                        <w:rFonts w:asciiTheme="minorEastAsia" w:hAnsiTheme="minorEastAsia" w:hint="eastAsia"/>
                        <w:sz w:val="15"/>
                        <w:szCs w:val="15"/>
                      </w:rPr>
                      <w:t>坏账准备</w:t>
                    </w:r>
                  </w:p>
                </w:tc>
              </w:sdtContent>
            </w:sdt>
            <w:sdt>
              <w:sdtPr>
                <w:rPr>
                  <w:rFonts w:asciiTheme="minorEastAsia" w:hAnsiTheme="minorEastAsia"/>
                  <w:sz w:val="15"/>
                  <w:szCs w:val="15"/>
                </w:rPr>
                <w:tag w:val="_PLD_970be2ae3a84456bb0feb4eb360d2b2f"/>
                <w:id w:val="7956842"/>
                <w:lock w:val="sdtLocked"/>
              </w:sdtPr>
              <w:sdtContent>
                <w:tc>
                  <w:tcPr>
                    <w:tcW w:w="566" w:type="pct"/>
                    <w:vMerge w:val="restart"/>
                    <w:tcBorders>
                      <w:top w:val="single" w:sz="4" w:space="0" w:color="auto"/>
                      <w:left w:val="single" w:sz="4" w:space="0" w:color="auto"/>
                      <w:right w:val="single" w:sz="4" w:space="0" w:color="auto"/>
                    </w:tcBorders>
                    <w:vAlign w:val="center"/>
                  </w:tcPr>
                  <w:p w:rsidR="006120D8" w:rsidRPr="00452B7D" w:rsidRDefault="006120D8" w:rsidP="00ED1034">
                    <w:pPr>
                      <w:jc w:val="center"/>
                      <w:rPr>
                        <w:rFonts w:asciiTheme="minorEastAsia" w:hAnsiTheme="minorEastAsia"/>
                        <w:sz w:val="15"/>
                        <w:szCs w:val="15"/>
                      </w:rPr>
                    </w:pPr>
                    <w:r w:rsidRPr="00452B7D">
                      <w:rPr>
                        <w:rFonts w:asciiTheme="minorEastAsia" w:hAnsiTheme="minorEastAsia" w:hint="eastAsia"/>
                        <w:sz w:val="15"/>
                        <w:szCs w:val="15"/>
                      </w:rPr>
                      <w:t>账面</w:t>
                    </w:r>
                  </w:p>
                  <w:p w:rsidR="006120D8" w:rsidRPr="00452B7D" w:rsidRDefault="006120D8" w:rsidP="00ED1034">
                    <w:pPr>
                      <w:jc w:val="center"/>
                      <w:rPr>
                        <w:rFonts w:asciiTheme="minorEastAsia" w:hAnsiTheme="minorEastAsia"/>
                        <w:sz w:val="15"/>
                        <w:szCs w:val="15"/>
                      </w:rPr>
                    </w:pPr>
                    <w:r w:rsidRPr="00452B7D">
                      <w:rPr>
                        <w:rFonts w:asciiTheme="minorEastAsia" w:hAnsiTheme="minorEastAsia" w:hint="eastAsia"/>
                        <w:sz w:val="15"/>
                        <w:szCs w:val="15"/>
                      </w:rPr>
                      <w:lastRenderedPageBreak/>
                      <w:t>价值</w:t>
                    </w:r>
                  </w:p>
                </w:tc>
              </w:sdtContent>
            </w:sdt>
            <w:sdt>
              <w:sdtPr>
                <w:rPr>
                  <w:rFonts w:asciiTheme="minorEastAsia" w:hAnsiTheme="minorEastAsia"/>
                  <w:sz w:val="15"/>
                  <w:szCs w:val="15"/>
                </w:rPr>
                <w:tag w:val="_PLD_be04f05fbfa341e1a7546ee304164c92"/>
                <w:id w:val="7956843"/>
                <w:lock w:val="sdtLocked"/>
              </w:sdtPr>
              <w:sdtContent>
                <w:tc>
                  <w:tcPr>
                    <w:tcW w:w="864" w:type="pct"/>
                    <w:gridSpan w:val="2"/>
                    <w:tcBorders>
                      <w:top w:val="single" w:sz="4" w:space="0" w:color="auto"/>
                      <w:left w:val="single" w:sz="4" w:space="0" w:color="auto"/>
                      <w:right w:val="single" w:sz="4" w:space="0" w:color="auto"/>
                    </w:tcBorders>
                    <w:vAlign w:val="center"/>
                  </w:tcPr>
                  <w:p w:rsidR="006120D8" w:rsidRPr="00452B7D" w:rsidRDefault="006120D8" w:rsidP="00ED1034">
                    <w:pPr>
                      <w:jc w:val="center"/>
                      <w:rPr>
                        <w:rFonts w:asciiTheme="minorEastAsia" w:hAnsiTheme="minorEastAsia"/>
                        <w:sz w:val="15"/>
                        <w:szCs w:val="15"/>
                      </w:rPr>
                    </w:pPr>
                    <w:r w:rsidRPr="00452B7D">
                      <w:rPr>
                        <w:rFonts w:asciiTheme="minorEastAsia" w:hAnsiTheme="minorEastAsia" w:hint="eastAsia"/>
                        <w:sz w:val="15"/>
                        <w:szCs w:val="15"/>
                      </w:rPr>
                      <w:t>账面余额</w:t>
                    </w:r>
                  </w:p>
                </w:tc>
              </w:sdtContent>
            </w:sdt>
            <w:sdt>
              <w:sdtPr>
                <w:rPr>
                  <w:rFonts w:asciiTheme="minorEastAsia" w:hAnsiTheme="minorEastAsia"/>
                  <w:sz w:val="15"/>
                  <w:szCs w:val="15"/>
                </w:rPr>
                <w:tag w:val="_PLD_708baf88b6ab4f6ca208582ef2033d3e"/>
                <w:id w:val="7956844"/>
                <w:lock w:val="sdtLocked"/>
              </w:sdtPr>
              <w:sdtContent>
                <w:tc>
                  <w:tcPr>
                    <w:tcW w:w="830" w:type="pct"/>
                    <w:gridSpan w:val="2"/>
                    <w:tcBorders>
                      <w:top w:val="single" w:sz="4" w:space="0" w:color="auto"/>
                      <w:left w:val="single" w:sz="4" w:space="0" w:color="auto"/>
                      <w:right w:val="single" w:sz="4" w:space="0" w:color="auto"/>
                    </w:tcBorders>
                    <w:vAlign w:val="center"/>
                  </w:tcPr>
                  <w:p w:rsidR="006120D8" w:rsidRPr="00452B7D" w:rsidRDefault="006120D8" w:rsidP="00ED1034">
                    <w:pPr>
                      <w:jc w:val="center"/>
                      <w:rPr>
                        <w:rFonts w:asciiTheme="minorEastAsia" w:hAnsiTheme="minorEastAsia"/>
                        <w:sz w:val="15"/>
                        <w:szCs w:val="15"/>
                      </w:rPr>
                    </w:pPr>
                    <w:r w:rsidRPr="00452B7D">
                      <w:rPr>
                        <w:rFonts w:asciiTheme="minorEastAsia" w:hAnsiTheme="minorEastAsia" w:hint="eastAsia"/>
                        <w:sz w:val="15"/>
                        <w:szCs w:val="15"/>
                      </w:rPr>
                      <w:t>坏账准备</w:t>
                    </w:r>
                  </w:p>
                </w:tc>
              </w:sdtContent>
            </w:sdt>
            <w:sdt>
              <w:sdtPr>
                <w:rPr>
                  <w:rFonts w:asciiTheme="minorEastAsia" w:hAnsiTheme="minorEastAsia"/>
                  <w:sz w:val="15"/>
                  <w:szCs w:val="15"/>
                </w:rPr>
                <w:tag w:val="_PLD_7c2453d3d43547428eaaafae8df8b7d0"/>
                <w:id w:val="7956845"/>
                <w:lock w:val="sdtLocked"/>
              </w:sdtPr>
              <w:sdtContent>
                <w:tc>
                  <w:tcPr>
                    <w:tcW w:w="566" w:type="pct"/>
                    <w:vMerge w:val="restart"/>
                    <w:tcBorders>
                      <w:top w:val="single" w:sz="4" w:space="0" w:color="auto"/>
                      <w:left w:val="single" w:sz="4" w:space="0" w:color="auto"/>
                      <w:right w:val="single" w:sz="4" w:space="0" w:color="auto"/>
                    </w:tcBorders>
                    <w:vAlign w:val="center"/>
                  </w:tcPr>
                  <w:p w:rsidR="006120D8" w:rsidRPr="00452B7D" w:rsidRDefault="006120D8" w:rsidP="00ED1034">
                    <w:pPr>
                      <w:jc w:val="center"/>
                      <w:rPr>
                        <w:rFonts w:asciiTheme="minorEastAsia" w:hAnsiTheme="minorEastAsia"/>
                        <w:sz w:val="15"/>
                        <w:szCs w:val="15"/>
                      </w:rPr>
                    </w:pPr>
                    <w:r w:rsidRPr="00452B7D">
                      <w:rPr>
                        <w:rFonts w:asciiTheme="minorEastAsia" w:hAnsiTheme="minorEastAsia" w:hint="eastAsia"/>
                        <w:sz w:val="15"/>
                        <w:szCs w:val="15"/>
                      </w:rPr>
                      <w:t>账面</w:t>
                    </w:r>
                  </w:p>
                  <w:p w:rsidR="006120D8" w:rsidRPr="00452B7D" w:rsidRDefault="006120D8" w:rsidP="00ED1034">
                    <w:pPr>
                      <w:jc w:val="center"/>
                      <w:rPr>
                        <w:rFonts w:asciiTheme="minorEastAsia" w:hAnsiTheme="minorEastAsia"/>
                        <w:sz w:val="15"/>
                        <w:szCs w:val="15"/>
                      </w:rPr>
                    </w:pPr>
                    <w:r w:rsidRPr="00452B7D">
                      <w:rPr>
                        <w:rFonts w:asciiTheme="minorEastAsia" w:hAnsiTheme="minorEastAsia" w:hint="eastAsia"/>
                        <w:sz w:val="15"/>
                        <w:szCs w:val="15"/>
                      </w:rPr>
                      <w:lastRenderedPageBreak/>
                      <w:t>价值</w:t>
                    </w:r>
                  </w:p>
                </w:tc>
              </w:sdtContent>
            </w:sdt>
          </w:tr>
          <w:tr w:rsidR="006120D8" w:rsidTr="00ED1034">
            <w:trPr>
              <w:cantSplit/>
              <w:trHeight w:val="375"/>
            </w:trPr>
            <w:tc>
              <w:tcPr>
                <w:tcW w:w="481" w:type="pct"/>
                <w:vMerge/>
                <w:tcBorders>
                  <w:left w:val="single" w:sz="4" w:space="0" w:color="auto"/>
                  <w:bottom w:val="single" w:sz="4" w:space="0" w:color="auto"/>
                  <w:right w:val="single" w:sz="4" w:space="0" w:color="auto"/>
                </w:tcBorders>
                <w:vAlign w:val="center"/>
              </w:tcPr>
              <w:p w:rsidR="006120D8" w:rsidRPr="00452B7D" w:rsidRDefault="006120D8" w:rsidP="00ED1034">
                <w:pPr>
                  <w:rPr>
                    <w:rFonts w:asciiTheme="minorEastAsia" w:hAnsiTheme="minorEastAsia"/>
                    <w:sz w:val="15"/>
                    <w:szCs w:val="15"/>
                  </w:rPr>
                </w:pPr>
              </w:p>
            </w:tc>
            <w:sdt>
              <w:sdtPr>
                <w:rPr>
                  <w:rFonts w:asciiTheme="minorEastAsia" w:hAnsiTheme="minorEastAsia"/>
                  <w:sz w:val="15"/>
                  <w:szCs w:val="15"/>
                </w:rPr>
                <w:tag w:val="_PLD_c5c981ae53b144af90139d228c5285af"/>
                <w:id w:val="7956846"/>
                <w:lock w:val="sdtLocked"/>
              </w:sdtPr>
              <w:sdtContent>
                <w:tc>
                  <w:tcPr>
                    <w:tcW w:w="566" w:type="pct"/>
                    <w:tcBorders>
                      <w:left w:val="single" w:sz="4" w:space="0" w:color="auto"/>
                      <w:bottom w:val="single" w:sz="4" w:space="0" w:color="auto"/>
                      <w:right w:val="single" w:sz="4" w:space="0" w:color="auto"/>
                    </w:tcBorders>
                    <w:vAlign w:val="center"/>
                  </w:tcPr>
                  <w:p w:rsidR="006120D8" w:rsidRPr="00452B7D" w:rsidRDefault="006120D8" w:rsidP="00ED1034">
                    <w:pPr>
                      <w:jc w:val="center"/>
                      <w:rPr>
                        <w:rFonts w:asciiTheme="minorEastAsia" w:hAnsiTheme="minorEastAsia"/>
                        <w:sz w:val="15"/>
                        <w:szCs w:val="15"/>
                      </w:rPr>
                    </w:pPr>
                    <w:r w:rsidRPr="00452B7D">
                      <w:rPr>
                        <w:rFonts w:asciiTheme="minorEastAsia" w:hAnsiTheme="minorEastAsia" w:hint="eastAsia"/>
                        <w:sz w:val="15"/>
                        <w:szCs w:val="15"/>
                      </w:rPr>
                      <w:t>金额</w:t>
                    </w:r>
                  </w:p>
                </w:tc>
              </w:sdtContent>
            </w:sdt>
            <w:sdt>
              <w:sdtPr>
                <w:rPr>
                  <w:rFonts w:asciiTheme="minorEastAsia" w:hAnsiTheme="minorEastAsia"/>
                  <w:sz w:val="15"/>
                  <w:szCs w:val="15"/>
                </w:rPr>
                <w:tag w:val="_PLD_c62cdb22fba648808acfebda9f29289b"/>
                <w:id w:val="7956847"/>
                <w:lock w:val="sdtLocked"/>
              </w:sdtPr>
              <w:sdtContent>
                <w:tc>
                  <w:tcPr>
                    <w:tcW w:w="298" w:type="pct"/>
                    <w:tcBorders>
                      <w:left w:val="single" w:sz="4" w:space="0" w:color="auto"/>
                      <w:bottom w:val="single" w:sz="4" w:space="0" w:color="auto"/>
                      <w:right w:val="single" w:sz="4" w:space="0" w:color="auto"/>
                    </w:tcBorders>
                    <w:vAlign w:val="center"/>
                  </w:tcPr>
                  <w:p w:rsidR="006120D8" w:rsidRPr="00452B7D" w:rsidRDefault="006120D8" w:rsidP="00ED1034">
                    <w:pPr>
                      <w:jc w:val="center"/>
                      <w:rPr>
                        <w:rFonts w:asciiTheme="minorEastAsia" w:hAnsiTheme="minorEastAsia"/>
                        <w:sz w:val="15"/>
                        <w:szCs w:val="15"/>
                      </w:rPr>
                    </w:pPr>
                    <w:r w:rsidRPr="00452B7D">
                      <w:rPr>
                        <w:rFonts w:asciiTheme="minorEastAsia" w:hAnsiTheme="minorEastAsia" w:hint="eastAsia"/>
                        <w:sz w:val="15"/>
                        <w:szCs w:val="15"/>
                      </w:rPr>
                      <w:t>比例</w:t>
                    </w:r>
                    <w:r w:rsidRPr="00452B7D">
                      <w:rPr>
                        <w:rFonts w:asciiTheme="minorEastAsia" w:hAnsiTheme="minorEastAsia"/>
                        <w:sz w:val="15"/>
                        <w:szCs w:val="15"/>
                      </w:rPr>
                      <w:t>(%)</w:t>
                    </w:r>
                  </w:p>
                </w:tc>
              </w:sdtContent>
            </w:sdt>
            <w:sdt>
              <w:sdtPr>
                <w:rPr>
                  <w:rFonts w:asciiTheme="minorEastAsia" w:hAnsiTheme="minorEastAsia"/>
                  <w:sz w:val="15"/>
                  <w:szCs w:val="15"/>
                </w:rPr>
                <w:tag w:val="_PLD_d259a31756a946a6a441328cc78413fc"/>
                <w:id w:val="7956848"/>
                <w:lock w:val="sdtLocked"/>
              </w:sdtPr>
              <w:sdtContent>
                <w:tc>
                  <w:tcPr>
                    <w:tcW w:w="532" w:type="pct"/>
                    <w:tcBorders>
                      <w:left w:val="single" w:sz="4" w:space="0" w:color="auto"/>
                      <w:bottom w:val="single" w:sz="4" w:space="0" w:color="auto"/>
                      <w:right w:val="single" w:sz="4" w:space="0" w:color="auto"/>
                    </w:tcBorders>
                    <w:vAlign w:val="center"/>
                  </w:tcPr>
                  <w:p w:rsidR="006120D8" w:rsidRPr="00452B7D" w:rsidRDefault="006120D8" w:rsidP="00ED1034">
                    <w:pPr>
                      <w:jc w:val="center"/>
                      <w:rPr>
                        <w:rFonts w:asciiTheme="minorEastAsia" w:hAnsiTheme="minorEastAsia"/>
                        <w:sz w:val="15"/>
                        <w:szCs w:val="15"/>
                      </w:rPr>
                    </w:pPr>
                    <w:r w:rsidRPr="00452B7D">
                      <w:rPr>
                        <w:rFonts w:asciiTheme="minorEastAsia" w:hAnsiTheme="minorEastAsia" w:hint="eastAsia"/>
                        <w:sz w:val="15"/>
                        <w:szCs w:val="15"/>
                      </w:rPr>
                      <w:t>金额</w:t>
                    </w:r>
                  </w:p>
                </w:tc>
              </w:sdtContent>
            </w:sdt>
            <w:sdt>
              <w:sdtPr>
                <w:rPr>
                  <w:rFonts w:asciiTheme="minorEastAsia" w:hAnsiTheme="minorEastAsia"/>
                  <w:sz w:val="15"/>
                  <w:szCs w:val="15"/>
                </w:rPr>
                <w:tag w:val="_PLD_f74078100e7348efb6fa93b2ac934809"/>
                <w:id w:val="7956849"/>
                <w:lock w:val="sdtLocked"/>
              </w:sdtPr>
              <w:sdtContent>
                <w:tc>
                  <w:tcPr>
                    <w:tcW w:w="298" w:type="pct"/>
                    <w:tcBorders>
                      <w:left w:val="single" w:sz="4" w:space="0" w:color="auto"/>
                      <w:bottom w:val="single" w:sz="4" w:space="0" w:color="auto"/>
                      <w:right w:val="single" w:sz="4" w:space="0" w:color="auto"/>
                    </w:tcBorders>
                    <w:vAlign w:val="center"/>
                  </w:tcPr>
                  <w:p w:rsidR="006120D8" w:rsidRPr="00452B7D" w:rsidRDefault="006120D8" w:rsidP="00ED1034">
                    <w:pPr>
                      <w:jc w:val="center"/>
                      <w:rPr>
                        <w:rFonts w:asciiTheme="minorEastAsia" w:hAnsiTheme="minorEastAsia"/>
                        <w:sz w:val="15"/>
                        <w:szCs w:val="15"/>
                      </w:rPr>
                    </w:pPr>
                    <w:r w:rsidRPr="00452B7D">
                      <w:rPr>
                        <w:rFonts w:asciiTheme="minorEastAsia" w:hAnsiTheme="minorEastAsia" w:hint="eastAsia"/>
                        <w:sz w:val="15"/>
                        <w:szCs w:val="15"/>
                      </w:rPr>
                      <w:t>计提比例</w:t>
                    </w:r>
                    <w:r w:rsidRPr="00452B7D">
                      <w:rPr>
                        <w:rFonts w:asciiTheme="minorEastAsia" w:hAnsiTheme="minorEastAsia"/>
                        <w:sz w:val="15"/>
                        <w:szCs w:val="15"/>
                      </w:rPr>
                      <w:t>(%)</w:t>
                    </w:r>
                  </w:p>
                </w:tc>
              </w:sdtContent>
            </w:sdt>
            <w:tc>
              <w:tcPr>
                <w:tcW w:w="566" w:type="pct"/>
                <w:vMerge/>
                <w:tcBorders>
                  <w:left w:val="single" w:sz="4" w:space="0" w:color="auto"/>
                  <w:bottom w:val="single" w:sz="4" w:space="0" w:color="auto"/>
                  <w:right w:val="single" w:sz="4" w:space="0" w:color="auto"/>
                </w:tcBorders>
                <w:vAlign w:val="center"/>
              </w:tcPr>
              <w:p w:rsidR="006120D8" w:rsidRPr="00452B7D" w:rsidRDefault="006120D8" w:rsidP="00ED1034">
                <w:pPr>
                  <w:jc w:val="center"/>
                  <w:rPr>
                    <w:rFonts w:asciiTheme="minorEastAsia" w:hAnsiTheme="minorEastAsia"/>
                    <w:sz w:val="15"/>
                    <w:szCs w:val="15"/>
                  </w:rPr>
                </w:pPr>
              </w:p>
            </w:tc>
            <w:sdt>
              <w:sdtPr>
                <w:rPr>
                  <w:rFonts w:asciiTheme="minorEastAsia" w:hAnsiTheme="minorEastAsia"/>
                  <w:sz w:val="15"/>
                  <w:szCs w:val="15"/>
                </w:rPr>
                <w:tag w:val="_PLD_4b188b463cd04b5f935c04bb97091ad7"/>
                <w:id w:val="7956850"/>
                <w:lock w:val="sdtLocked"/>
              </w:sdtPr>
              <w:sdtContent>
                <w:tc>
                  <w:tcPr>
                    <w:tcW w:w="566" w:type="pct"/>
                    <w:tcBorders>
                      <w:left w:val="single" w:sz="4" w:space="0" w:color="auto"/>
                      <w:bottom w:val="single" w:sz="4" w:space="0" w:color="auto"/>
                      <w:right w:val="single" w:sz="4" w:space="0" w:color="auto"/>
                    </w:tcBorders>
                    <w:vAlign w:val="center"/>
                  </w:tcPr>
                  <w:p w:rsidR="006120D8" w:rsidRPr="00452B7D" w:rsidRDefault="006120D8" w:rsidP="00ED1034">
                    <w:pPr>
                      <w:jc w:val="center"/>
                      <w:rPr>
                        <w:rFonts w:asciiTheme="minorEastAsia" w:hAnsiTheme="minorEastAsia"/>
                        <w:sz w:val="15"/>
                        <w:szCs w:val="15"/>
                      </w:rPr>
                    </w:pPr>
                    <w:r w:rsidRPr="00452B7D">
                      <w:rPr>
                        <w:rFonts w:asciiTheme="minorEastAsia" w:hAnsiTheme="minorEastAsia" w:hint="eastAsia"/>
                        <w:sz w:val="15"/>
                        <w:szCs w:val="15"/>
                      </w:rPr>
                      <w:t>金额</w:t>
                    </w:r>
                  </w:p>
                </w:tc>
              </w:sdtContent>
            </w:sdt>
            <w:sdt>
              <w:sdtPr>
                <w:rPr>
                  <w:rFonts w:asciiTheme="minorEastAsia" w:hAnsiTheme="minorEastAsia"/>
                  <w:sz w:val="15"/>
                  <w:szCs w:val="15"/>
                </w:rPr>
                <w:tag w:val="_PLD_0eb49b8077f24050b883fe1c83156c6a"/>
                <w:id w:val="7956851"/>
                <w:lock w:val="sdtLocked"/>
              </w:sdtPr>
              <w:sdtContent>
                <w:tc>
                  <w:tcPr>
                    <w:tcW w:w="298" w:type="pct"/>
                    <w:tcBorders>
                      <w:left w:val="single" w:sz="4" w:space="0" w:color="auto"/>
                      <w:bottom w:val="single" w:sz="4" w:space="0" w:color="auto"/>
                      <w:right w:val="single" w:sz="4" w:space="0" w:color="auto"/>
                    </w:tcBorders>
                    <w:vAlign w:val="center"/>
                  </w:tcPr>
                  <w:p w:rsidR="006120D8" w:rsidRPr="00452B7D" w:rsidRDefault="006120D8" w:rsidP="00ED1034">
                    <w:pPr>
                      <w:jc w:val="center"/>
                      <w:rPr>
                        <w:rFonts w:asciiTheme="minorEastAsia" w:hAnsiTheme="minorEastAsia"/>
                        <w:sz w:val="15"/>
                        <w:szCs w:val="15"/>
                      </w:rPr>
                    </w:pPr>
                    <w:r w:rsidRPr="00452B7D">
                      <w:rPr>
                        <w:rFonts w:asciiTheme="minorEastAsia" w:hAnsiTheme="minorEastAsia" w:hint="eastAsia"/>
                        <w:sz w:val="15"/>
                        <w:szCs w:val="15"/>
                      </w:rPr>
                      <w:t>比例</w:t>
                    </w:r>
                    <w:r w:rsidRPr="00452B7D">
                      <w:rPr>
                        <w:rFonts w:asciiTheme="minorEastAsia" w:hAnsiTheme="minorEastAsia"/>
                        <w:sz w:val="15"/>
                        <w:szCs w:val="15"/>
                      </w:rPr>
                      <w:t>(%)</w:t>
                    </w:r>
                  </w:p>
                </w:tc>
              </w:sdtContent>
            </w:sdt>
            <w:sdt>
              <w:sdtPr>
                <w:rPr>
                  <w:rFonts w:asciiTheme="minorEastAsia" w:hAnsiTheme="minorEastAsia"/>
                  <w:sz w:val="15"/>
                  <w:szCs w:val="15"/>
                </w:rPr>
                <w:tag w:val="_PLD_97b959dafb2649fe9097ba91d4d77a2f"/>
                <w:id w:val="7956852"/>
                <w:lock w:val="sdtLocked"/>
              </w:sdtPr>
              <w:sdtContent>
                <w:tc>
                  <w:tcPr>
                    <w:tcW w:w="532" w:type="pct"/>
                    <w:tcBorders>
                      <w:left w:val="single" w:sz="4" w:space="0" w:color="auto"/>
                      <w:bottom w:val="single" w:sz="4" w:space="0" w:color="auto"/>
                      <w:right w:val="single" w:sz="4" w:space="0" w:color="auto"/>
                    </w:tcBorders>
                    <w:vAlign w:val="center"/>
                  </w:tcPr>
                  <w:p w:rsidR="006120D8" w:rsidRPr="00452B7D" w:rsidRDefault="006120D8" w:rsidP="00ED1034">
                    <w:pPr>
                      <w:jc w:val="center"/>
                      <w:rPr>
                        <w:rFonts w:asciiTheme="minorEastAsia" w:hAnsiTheme="minorEastAsia"/>
                        <w:sz w:val="15"/>
                        <w:szCs w:val="15"/>
                      </w:rPr>
                    </w:pPr>
                    <w:r w:rsidRPr="00452B7D">
                      <w:rPr>
                        <w:rFonts w:asciiTheme="minorEastAsia" w:hAnsiTheme="minorEastAsia" w:hint="eastAsia"/>
                        <w:sz w:val="15"/>
                        <w:szCs w:val="15"/>
                      </w:rPr>
                      <w:t>金额</w:t>
                    </w:r>
                  </w:p>
                </w:tc>
              </w:sdtContent>
            </w:sdt>
            <w:sdt>
              <w:sdtPr>
                <w:rPr>
                  <w:rFonts w:asciiTheme="minorEastAsia" w:hAnsiTheme="minorEastAsia"/>
                  <w:sz w:val="15"/>
                  <w:szCs w:val="15"/>
                </w:rPr>
                <w:tag w:val="_PLD_99dda048c2a04725a5d8bfac8b356378"/>
                <w:id w:val="7956853"/>
                <w:lock w:val="sdtLocked"/>
              </w:sdtPr>
              <w:sdtContent>
                <w:tc>
                  <w:tcPr>
                    <w:tcW w:w="298" w:type="pct"/>
                    <w:tcBorders>
                      <w:left w:val="single" w:sz="4" w:space="0" w:color="auto"/>
                      <w:bottom w:val="single" w:sz="4" w:space="0" w:color="auto"/>
                      <w:right w:val="single" w:sz="4" w:space="0" w:color="auto"/>
                    </w:tcBorders>
                    <w:vAlign w:val="center"/>
                  </w:tcPr>
                  <w:p w:rsidR="006120D8" w:rsidRPr="00452B7D" w:rsidRDefault="006120D8" w:rsidP="00ED1034">
                    <w:pPr>
                      <w:jc w:val="center"/>
                      <w:rPr>
                        <w:rFonts w:asciiTheme="minorEastAsia" w:hAnsiTheme="minorEastAsia"/>
                        <w:sz w:val="15"/>
                        <w:szCs w:val="15"/>
                      </w:rPr>
                    </w:pPr>
                    <w:r w:rsidRPr="00452B7D">
                      <w:rPr>
                        <w:rFonts w:asciiTheme="minorEastAsia" w:hAnsiTheme="minorEastAsia" w:hint="eastAsia"/>
                        <w:sz w:val="15"/>
                        <w:szCs w:val="15"/>
                      </w:rPr>
                      <w:t>计提比例</w:t>
                    </w:r>
                    <w:r w:rsidRPr="00452B7D">
                      <w:rPr>
                        <w:rFonts w:asciiTheme="minorEastAsia" w:hAnsiTheme="minorEastAsia"/>
                        <w:sz w:val="15"/>
                        <w:szCs w:val="15"/>
                      </w:rPr>
                      <w:t>(%)</w:t>
                    </w:r>
                  </w:p>
                </w:tc>
              </w:sdtContent>
            </w:sdt>
            <w:tc>
              <w:tcPr>
                <w:tcW w:w="566" w:type="pct"/>
                <w:vMerge/>
                <w:tcBorders>
                  <w:left w:val="single" w:sz="4" w:space="0" w:color="auto"/>
                  <w:bottom w:val="single" w:sz="4" w:space="0" w:color="auto"/>
                  <w:right w:val="single" w:sz="4" w:space="0" w:color="auto"/>
                </w:tcBorders>
              </w:tcPr>
              <w:p w:rsidR="006120D8" w:rsidRPr="00452B7D" w:rsidRDefault="006120D8" w:rsidP="00ED1034">
                <w:pPr>
                  <w:jc w:val="center"/>
                  <w:rPr>
                    <w:rFonts w:asciiTheme="minorEastAsia" w:hAnsiTheme="minorEastAsia"/>
                    <w:sz w:val="15"/>
                    <w:szCs w:val="15"/>
                  </w:rPr>
                </w:pPr>
              </w:p>
            </w:tc>
          </w:tr>
          <w:tr w:rsidR="006120D8" w:rsidTr="00ED1034">
            <w:trPr>
              <w:cantSplit/>
            </w:trPr>
            <w:sdt>
              <w:sdtPr>
                <w:rPr>
                  <w:rFonts w:asciiTheme="minorEastAsia" w:hAnsiTheme="minorEastAsia"/>
                  <w:sz w:val="15"/>
                  <w:szCs w:val="15"/>
                </w:rPr>
                <w:tag w:val="_PLD_7a3f21ad6f864652825afd18ffbed3d5"/>
                <w:id w:val="7956854"/>
                <w:lock w:val="sdtLocked"/>
              </w:sdtPr>
              <w:sdtContent>
                <w:tc>
                  <w:tcPr>
                    <w:tcW w:w="481"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rPr>
                        <w:rFonts w:asciiTheme="minorEastAsia" w:hAnsiTheme="minorEastAsia"/>
                        <w:sz w:val="15"/>
                        <w:szCs w:val="15"/>
                      </w:rPr>
                    </w:pPr>
                    <w:r w:rsidRPr="00452B7D">
                      <w:rPr>
                        <w:rFonts w:asciiTheme="minorEastAsia" w:hAnsiTheme="minorEastAsia" w:hint="eastAsia"/>
                        <w:sz w:val="15"/>
                        <w:szCs w:val="15"/>
                      </w:rPr>
                      <w:t>按单项计提坏账准备</w:t>
                    </w:r>
                  </w:p>
                </w:tc>
              </w:sdtContent>
            </w:sdt>
            <w:tc>
              <w:tcPr>
                <w:tcW w:w="566" w:type="pct"/>
                <w:tcBorders>
                  <w:top w:val="single" w:sz="4" w:space="0" w:color="auto"/>
                  <w:left w:val="single" w:sz="4" w:space="0" w:color="auto"/>
                  <w:bottom w:val="single" w:sz="4" w:space="0" w:color="auto"/>
                  <w:right w:val="single" w:sz="4" w:space="0" w:color="auto"/>
                </w:tcBorders>
              </w:tcPr>
              <w:p w:rsidR="006120D8" w:rsidRPr="006120D8" w:rsidRDefault="006120D8" w:rsidP="00ED1034">
                <w:pPr>
                  <w:jc w:val="right"/>
                  <w:rPr>
                    <w:rFonts w:asciiTheme="minorEastAsia" w:hAnsiTheme="minorEastAsia"/>
                    <w:sz w:val="15"/>
                    <w:szCs w:val="15"/>
                  </w:rPr>
                </w:pPr>
                <w:r w:rsidRPr="006120D8">
                  <w:rPr>
                    <w:rFonts w:asciiTheme="minorEastAsia" w:hAnsiTheme="minorEastAsia"/>
                    <w:sz w:val="15"/>
                    <w:szCs w:val="15"/>
                  </w:rPr>
                  <w:t>36,838,552.98</w:t>
                </w:r>
              </w:p>
            </w:tc>
            <w:tc>
              <w:tcPr>
                <w:tcW w:w="298" w:type="pct"/>
                <w:tcBorders>
                  <w:top w:val="single" w:sz="4" w:space="0" w:color="auto"/>
                  <w:left w:val="single" w:sz="4" w:space="0" w:color="auto"/>
                  <w:bottom w:val="single" w:sz="4" w:space="0" w:color="auto"/>
                  <w:right w:val="single" w:sz="4" w:space="0" w:color="auto"/>
                </w:tcBorders>
              </w:tcPr>
              <w:p w:rsidR="006120D8" w:rsidRPr="006120D8" w:rsidRDefault="006120D8" w:rsidP="00ED1034">
                <w:pPr>
                  <w:jc w:val="right"/>
                  <w:rPr>
                    <w:rFonts w:asciiTheme="minorEastAsia" w:hAnsiTheme="minorEastAsia"/>
                    <w:sz w:val="15"/>
                    <w:szCs w:val="15"/>
                  </w:rPr>
                </w:pPr>
                <w:r w:rsidRPr="006120D8">
                  <w:rPr>
                    <w:rFonts w:asciiTheme="minorEastAsia" w:hAnsiTheme="minorEastAsia"/>
                    <w:sz w:val="15"/>
                    <w:szCs w:val="15"/>
                  </w:rPr>
                  <w:t>22.11</w:t>
                </w:r>
              </w:p>
            </w:tc>
            <w:tc>
              <w:tcPr>
                <w:tcW w:w="532" w:type="pct"/>
                <w:tcBorders>
                  <w:top w:val="single" w:sz="4" w:space="0" w:color="auto"/>
                  <w:left w:val="single" w:sz="4" w:space="0" w:color="auto"/>
                  <w:bottom w:val="single" w:sz="4" w:space="0" w:color="auto"/>
                  <w:right w:val="single" w:sz="4" w:space="0" w:color="auto"/>
                </w:tcBorders>
              </w:tcPr>
              <w:p w:rsidR="006120D8" w:rsidRPr="006120D8" w:rsidRDefault="006120D8" w:rsidP="00ED1034">
                <w:pPr>
                  <w:jc w:val="right"/>
                  <w:rPr>
                    <w:rFonts w:asciiTheme="minorEastAsia" w:hAnsiTheme="minorEastAsia"/>
                    <w:sz w:val="15"/>
                    <w:szCs w:val="15"/>
                  </w:rPr>
                </w:pPr>
                <w:r w:rsidRPr="006120D8">
                  <w:rPr>
                    <w:rFonts w:asciiTheme="minorEastAsia" w:hAnsiTheme="minorEastAsia"/>
                    <w:sz w:val="15"/>
                    <w:szCs w:val="15"/>
                  </w:rPr>
                  <w:t>36,038,552.98</w:t>
                </w:r>
              </w:p>
            </w:tc>
            <w:tc>
              <w:tcPr>
                <w:tcW w:w="298" w:type="pct"/>
                <w:tcBorders>
                  <w:top w:val="single" w:sz="4" w:space="0" w:color="auto"/>
                  <w:left w:val="single" w:sz="4" w:space="0" w:color="auto"/>
                  <w:bottom w:val="single" w:sz="4" w:space="0" w:color="auto"/>
                  <w:right w:val="single" w:sz="4" w:space="0" w:color="auto"/>
                </w:tcBorders>
              </w:tcPr>
              <w:p w:rsidR="006120D8" w:rsidRPr="006120D8" w:rsidRDefault="006120D8" w:rsidP="00ED1034">
                <w:pPr>
                  <w:jc w:val="right"/>
                  <w:rPr>
                    <w:rFonts w:asciiTheme="minorEastAsia" w:hAnsiTheme="minorEastAsia"/>
                    <w:sz w:val="15"/>
                    <w:szCs w:val="15"/>
                  </w:rPr>
                </w:pPr>
                <w:r w:rsidRPr="006120D8">
                  <w:rPr>
                    <w:rFonts w:asciiTheme="minorEastAsia" w:hAnsiTheme="minorEastAsia"/>
                    <w:sz w:val="15"/>
                    <w:szCs w:val="15"/>
                  </w:rPr>
                  <w:t>97.83</w:t>
                </w:r>
              </w:p>
            </w:tc>
            <w:tc>
              <w:tcPr>
                <w:tcW w:w="566" w:type="pct"/>
                <w:tcBorders>
                  <w:top w:val="single" w:sz="4" w:space="0" w:color="auto"/>
                  <w:left w:val="single" w:sz="4" w:space="0" w:color="auto"/>
                  <w:bottom w:val="single" w:sz="4" w:space="0" w:color="auto"/>
                  <w:right w:val="single" w:sz="4" w:space="0" w:color="auto"/>
                </w:tcBorders>
              </w:tcPr>
              <w:p w:rsidR="006120D8" w:rsidRPr="006120D8" w:rsidRDefault="006120D8" w:rsidP="00ED1034">
                <w:pPr>
                  <w:jc w:val="right"/>
                  <w:rPr>
                    <w:rFonts w:asciiTheme="minorEastAsia" w:hAnsiTheme="minorEastAsia"/>
                    <w:sz w:val="15"/>
                    <w:szCs w:val="15"/>
                  </w:rPr>
                </w:pPr>
                <w:r w:rsidRPr="006120D8">
                  <w:rPr>
                    <w:rFonts w:asciiTheme="minorEastAsia" w:hAnsiTheme="minorEastAsia"/>
                    <w:sz w:val="15"/>
                    <w:szCs w:val="15"/>
                  </w:rPr>
                  <w:t>800,000.00</w:t>
                </w:r>
              </w:p>
            </w:tc>
            <w:tc>
              <w:tcPr>
                <w:tcW w:w="566"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47,734,818.43</w:t>
                </w:r>
              </w:p>
            </w:tc>
            <w:tc>
              <w:tcPr>
                <w:tcW w:w="298"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26.65</w:t>
                </w:r>
              </w:p>
            </w:tc>
            <w:tc>
              <w:tcPr>
                <w:tcW w:w="532"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47,734,818.43</w:t>
                </w:r>
              </w:p>
            </w:tc>
            <w:tc>
              <w:tcPr>
                <w:tcW w:w="298"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100.00</w:t>
                </w:r>
              </w:p>
            </w:tc>
            <w:tc>
              <w:tcPr>
                <w:tcW w:w="566"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p>
            </w:tc>
          </w:tr>
          <w:tr w:rsidR="006120D8" w:rsidTr="00ED1034">
            <w:trPr>
              <w:cantSplit/>
            </w:trPr>
            <w:sdt>
              <w:sdtPr>
                <w:rPr>
                  <w:rFonts w:asciiTheme="minorEastAsia" w:hAnsiTheme="minorEastAsia"/>
                  <w:sz w:val="15"/>
                  <w:szCs w:val="15"/>
                </w:rPr>
                <w:tag w:val="_PLD_b482c2c63c82442b8be7b0cffa7694c4"/>
                <w:id w:val="7956855"/>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6120D8" w:rsidRPr="006120D8" w:rsidRDefault="006120D8" w:rsidP="00ED1034">
                    <w:pPr>
                      <w:rPr>
                        <w:rFonts w:asciiTheme="minorEastAsia" w:hAnsiTheme="minorEastAsia"/>
                        <w:sz w:val="15"/>
                        <w:szCs w:val="15"/>
                      </w:rPr>
                    </w:pPr>
                    <w:r w:rsidRPr="006120D8">
                      <w:rPr>
                        <w:rFonts w:asciiTheme="minorEastAsia" w:hAnsiTheme="minorEastAsia" w:hint="eastAsia"/>
                        <w:sz w:val="15"/>
                        <w:szCs w:val="15"/>
                      </w:rPr>
                      <w:t>其中：</w:t>
                    </w:r>
                  </w:p>
                </w:tc>
              </w:sdtContent>
            </w:sdt>
          </w:tr>
          <w:sdt>
            <w:sdtPr>
              <w:rPr>
                <w:rFonts w:asciiTheme="minorEastAsia" w:hAnsiTheme="minorEastAsia"/>
                <w:sz w:val="15"/>
                <w:szCs w:val="15"/>
              </w:rPr>
              <w:alias w:val="按单项计提坏账准备的应收账款明细"/>
              <w:tag w:val="_TUP_fad94924adde49daa7a25c341a0ed979"/>
              <w:id w:val="7956857"/>
              <w:lock w:val="sdtLocked"/>
            </w:sdtPr>
            <w:sdtContent>
              <w:tr w:rsidR="006120D8" w:rsidTr="00ED1034">
                <w:trPr>
                  <w:cantSplit/>
                </w:trPr>
                <w:sdt>
                  <w:sdtPr>
                    <w:rPr>
                      <w:rFonts w:asciiTheme="minorEastAsia" w:hAnsiTheme="minorEastAsia"/>
                      <w:sz w:val="15"/>
                      <w:szCs w:val="15"/>
                    </w:rPr>
                    <w:alias w:val="按单项计提坏账准备的应收账款明细-类别"/>
                    <w:tag w:val="_GBC_8bce54839ffd46eb912136d37cd80cc4"/>
                    <w:id w:val="7956856"/>
                    <w:lock w:val="sdtLocked"/>
                  </w:sdtPr>
                  <w:sdtContent>
                    <w:tc>
                      <w:tcPr>
                        <w:tcW w:w="481"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rPr>
                            <w:rFonts w:asciiTheme="minorEastAsia" w:hAnsiTheme="minorEastAsia"/>
                            <w:color w:val="808080"/>
                            <w:sz w:val="15"/>
                            <w:szCs w:val="15"/>
                          </w:rPr>
                        </w:pPr>
                        <w:r w:rsidRPr="00452B7D">
                          <w:rPr>
                            <w:rFonts w:asciiTheme="minorEastAsia" w:hAnsiTheme="minorEastAsia" w:hint="eastAsia"/>
                            <w:sz w:val="15"/>
                            <w:szCs w:val="15"/>
                          </w:rPr>
                          <w:t>按单项计提坏账准备</w:t>
                        </w:r>
                      </w:p>
                    </w:tc>
                  </w:sdtContent>
                </w:sdt>
                <w:tc>
                  <w:tcPr>
                    <w:tcW w:w="566" w:type="pct"/>
                    <w:tcBorders>
                      <w:top w:val="single" w:sz="4" w:space="0" w:color="auto"/>
                      <w:left w:val="single" w:sz="4" w:space="0" w:color="auto"/>
                      <w:bottom w:val="single" w:sz="4" w:space="0" w:color="auto"/>
                      <w:right w:val="single" w:sz="4" w:space="0" w:color="auto"/>
                    </w:tcBorders>
                  </w:tcPr>
                  <w:p w:rsidR="006120D8" w:rsidRPr="006120D8" w:rsidRDefault="006120D8" w:rsidP="00ED1034">
                    <w:pPr>
                      <w:jc w:val="right"/>
                      <w:rPr>
                        <w:rFonts w:asciiTheme="minorEastAsia" w:hAnsiTheme="minorEastAsia"/>
                        <w:sz w:val="15"/>
                        <w:szCs w:val="15"/>
                      </w:rPr>
                    </w:pPr>
                    <w:r w:rsidRPr="006120D8">
                      <w:rPr>
                        <w:rFonts w:asciiTheme="minorEastAsia" w:hAnsiTheme="minorEastAsia"/>
                        <w:sz w:val="15"/>
                        <w:szCs w:val="15"/>
                      </w:rPr>
                      <w:t>36,838,552.98</w:t>
                    </w:r>
                  </w:p>
                </w:tc>
                <w:tc>
                  <w:tcPr>
                    <w:tcW w:w="298" w:type="pct"/>
                    <w:tcBorders>
                      <w:top w:val="single" w:sz="4" w:space="0" w:color="auto"/>
                      <w:left w:val="single" w:sz="4" w:space="0" w:color="auto"/>
                      <w:bottom w:val="single" w:sz="4" w:space="0" w:color="auto"/>
                      <w:right w:val="single" w:sz="4" w:space="0" w:color="auto"/>
                    </w:tcBorders>
                  </w:tcPr>
                  <w:p w:rsidR="006120D8" w:rsidRPr="006120D8" w:rsidRDefault="006120D8" w:rsidP="00ED1034">
                    <w:pPr>
                      <w:jc w:val="right"/>
                      <w:rPr>
                        <w:rFonts w:asciiTheme="minorEastAsia" w:hAnsiTheme="minorEastAsia"/>
                        <w:sz w:val="15"/>
                        <w:szCs w:val="15"/>
                      </w:rPr>
                    </w:pPr>
                    <w:r w:rsidRPr="006120D8">
                      <w:rPr>
                        <w:rFonts w:asciiTheme="minorEastAsia" w:hAnsiTheme="minorEastAsia"/>
                        <w:sz w:val="15"/>
                        <w:szCs w:val="15"/>
                      </w:rPr>
                      <w:t>22.11</w:t>
                    </w:r>
                  </w:p>
                </w:tc>
                <w:tc>
                  <w:tcPr>
                    <w:tcW w:w="532" w:type="pct"/>
                    <w:tcBorders>
                      <w:top w:val="single" w:sz="4" w:space="0" w:color="auto"/>
                      <w:left w:val="single" w:sz="4" w:space="0" w:color="auto"/>
                      <w:bottom w:val="single" w:sz="4" w:space="0" w:color="auto"/>
                      <w:right w:val="single" w:sz="4" w:space="0" w:color="auto"/>
                    </w:tcBorders>
                  </w:tcPr>
                  <w:p w:rsidR="006120D8" w:rsidRPr="006120D8" w:rsidRDefault="006120D8" w:rsidP="00ED1034">
                    <w:pPr>
                      <w:jc w:val="right"/>
                      <w:rPr>
                        <w:rFonts w:asciiTheme="minorEastAsia" w:hAnsiTheme="minorEastAsia"/>
                        <w:sz w:val="15"/>
                        <w:szCs w:val="15"/>
                      </w:rPr>
                    </w:pPr>
                    <w:r w:rsidRPr="006120D8">
                      <w:rPr>
                        <w:rFonts w:asciiTheme="minorEastAsia" w:hAnsiTheme="minorEastAsia"/>
                        <w:sz w:val="15"/>
                        <w:szCs w:val="15"/>
                      </w:rPr>
                      <w:t>36,038,552.98</w:t>
                    </w:r>
                  </w:p>
                </w:tc>
                <w:tc>
                  <w:tcPr>
                    <w:tcW w:w="298" w:type="pct"/>
                    <w:tcBorders>
                      <w:top w:val="single" w:sz="4" w:space="0" w:color="auto"/>
                      <w:left w:val="single" w:sz="4" w:space="0" w:color="auto"/>
                      <w:bottom w:val="single" w:sz="4" w:space="0" w:color="auto"/>
                      <w:right w:val="single" w:sz="4" w:space="0" w:color="auto"/>
                    </w:tcBorders>
                  </w:tcPr>
                  <w:p w:rsidR="006120D8" w:rsidRPr="006120D8" w:rsidRDefault="006120D8" w:rsidP="00ED1034">
                    <w:pPr>
                      <w:jc w:val="right"/>
                      <w:rPr>
                        <w:rFonts w:asciiTheme="minorEastAsia" w:hAnsiTheme="minorEastAsia"/>
                        <w:sz w:val="15"/>
                        <w:szCs w:val="15"/>
                      </w:rPr>
                    </w:pPr>
                    <w:r w:rsidRPr="006120D8">
                      <w:rPr>
                        <w:rFonts w:asciiTheme="minorEastAsia" w:hAnsiTheme="minorEastAsia"/>
                        <w:sz w:val="15"/>
                        <w:szCs w:val="15"/>
                      </w:rPr>
                      <w:t>97.83</w:t>
                    </w:r>
                  </w:p>
                </w:tc>
                <w:tc>
                  <w:tcPr>
                    <w:tcW w:w="566" w:type="pct"/>
                    <w:tcBorders>
                      <w:top w:val="single" w:sz="4" w:space="0" w:color="auto"/>
                      <w:left w:val="single" w:sz="4" w:space="0" w:color="auto"/>
                      <w:bottom w:val="single" w:sz="4" w:space="0" w:color="auto"/>
                      <w:right w:val="single" w:sz="4" w:space="0" w:color="auto"/>
                    </w:tcBorders>
                  </w:tcPr>
                  <w:p w:rsidR="006120D8" w:rsidRPr="006120D8" w:rsidRDefault="006120D8" w:rsidP="00ED1034">
                    <w:pPr>
                      <w:jc w:val="right"/>
                      <w:rPr>
                        <w:rFonts w:asciiTheme="minorEastAsia" w:hAnsiTheme="minorEastAsia"/>
                        <w:sz w:val="15"/>
                        <w:szCs w:val="15"/>
                      </w:rPr>
                    </w:pPr>
                    <w:r w:rsidRPr="006120D8">
                      <w:rPr>
                        <w:rFonts w:asciiTheme="minorEastAsia" w:hAnsiTheme="minorEastAsia"/>
                        <w:sz w:val="15"/>
                        <w:szCs w:val="15"/>
                      </w:rPr>
                      <w:t>800,000.00</w:t>
                    </w:r>
                  </w:p>
                </w:tc>
                <w:tc>
                  <w:tcPr>
                    <w:tcW w:w="566"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47,734,818.43</w:t>
                    </w:r>
                  </w:p>
                </w:tc>
                <w:tc>
                  <w:tcPr>
                    <w:tcW w:w="298"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26.65</w:t>
                    </w:r>
                  </w:p>
                </w:tc>
                <w:tc>
                  <w:tcPr>
                    <w:tcW w:w="532"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47,734,818.43</w:t>
                    </w:r>
                  </w:p>
                </w:tc>
                <w:tc>
                  <w:tcPr>
                    <w:tcW w:w="298"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100.00</w:t>
                    </w:r>
                  </w:p>
                </w:tc>
                <w:tc>
                  <w:tcPr>
                    <w:tcW w:w="566"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p>
                </w:tc>
              </w:tr>
            </w:sdtContent>
          </w:sdt>
          <w:tr w:rsidR="006120D8" w:rsidTr="00ED1034">
            <w:trPr>
              <w:cantSplit/>
            </w:trPr>
            <w:sdt>
              <w:sdtPr>
                <w:rPr>
                  <w:rFonts w:asciiTheme="minorEastAsia" w:hAnsiTheme="minorEastAsia"/>
                  <w:sz w:val="15"/>
                  <w:szCs w:val="15"/>
                </w:rPr>
                <w:tag w:val="_PLD_02bffe1f94e84163b993cc9c68974aa3"/>
                <w:id w:val="7956858"/>
                <w:lock w:val="sdtLocked"/>
              </w:sdtPr>
              <w:sdtContent>
                <w:tc>
                  <w:tcPr>
                    <w:tcW w:w="481"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rPr>
                        <w:rFonts w:asciiTheme="minorEastAsia" w:hAnsiTheme="minorEastAsia"/>
                        <w:sz w:val="15"/>
                        <w:szCs w:val="15"/>
                      </w:rPr>
                    </w:pPr>
                    <w:r w:rsidRPr="00452B7D">
                      <w:rPr>
                        <w:rFonts w:asciiTheme="minorEastAsia" w:hAnsiTheme="minorEastAsia" w:hint="eastAsia"/>
                        <w:sz w:val="15"/>
                        <w:szCs w:val="15"/>
                      </w:rPr>
                      <w:t>按组合计提坏账准备</w:t>
                    </w:r>
                  </w:p>
                </w:tc>
              </w:sdtContent>
            </w:sdt>
            <w:tc>
              <w:tcPr>
                <w:tcW w:w="566"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129,805,160.80</w:t>
                </w:r>
              </w:p>
            </w:tc>
            <w:tc>
              <w:tcPr>
                <w:tcW w:w="298"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77.89</w:t>
                </w:r>
              </w:p>
            </w:tc>
            <w:tc>
              <w:tcPr>
                <w:tcW w:w="532"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7,145,722.99</w:t>
                </w:r>
              </w:p>
            </w:tc>
            <w:tc>
              <w:tcPr>
                <w:tcW w:w="298"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5.50</w:t>
                </w:r>
              </w:p>
            </w:tc>
            <w:tc>
              <w:tcPr>
                <w:tcW w:w="566"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122,659,437.81</w:t>
                </w:r>
              </w:p>
            </w:tc>
            <w:tc>
              <w:tcPr>
                <w:tcW w:w="566"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131,356,148.75</w:t>
                </w:r>
              </w:p>
            </w:tc>
            <w:tc>
              <w:tcPr>
                <w:tcW w:w="298"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73.35</w:t>
                </w:r>
              </w:p>
            </w:tc>
            <w:tc>
              <w:tcPr>
                <w:tcW w:w="532"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7,480,874.94</w:t>
                </w:r>
              </w:p>
            </w:tc>
            <w:tc>
              <w:tcPr>
                <w:tcW w:w="298"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5.70</w:t>
                </w:r>
              </w:p>
            </w:tc>
            <w:tc>
              <w:tcPr>
                <w:tcW w:w="566"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123,875,273.81</w:t>
                </w:r>
              </w:p>
            </w:tc>
          </w:tr>
          <w:tr w:rsidR="006120D8" w:rsidTr="00ED1034">
            <w:trPr>
              <w:cantSplit/>
            </w:trPr>
            <w:sdt>
              <w:sdtPr>
                <w:rPr>
                  <w:rFonts w:asciiTheme="minorEastAsia" w:hAnsiTheme="minorEastAsia"/>
                  <w:sz w:val="15"/>
                  <w:szCs w:val="15"/>
                </w:rPr>
                <w:tag w:val="_PLD_3e90aa50b20c494dafda2d9726e46570"/>
                <w:id w:val="7956859"/>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6120D8" w:rsidRPr="00452B7D" w:rsidRDefault="006120D8" w:rsidP="00ED1034">
                    <w:pPr>
                      <w:rPr>
                        <w:rFonts w:asciiTheme="minorEastAsia" w:hAnsiTheme="minorEastAsia"/>
                        <w:sz w:val="15"/>
                        <w:szCs w:val="15"/>
                      </w:rPr>
                    </w:pPr>
                    <w:r w:rsidRPr="00452B7D">
                      <w:rPr>
                        <w:rFonts w:asciiTheme="minorEastAsia" w:hAnsiTheme="minorEastAsia" w:hint="eastAsia"/>
                        <w:sz w:val="15"/>
                        <w:szCs w:val="15"/>
                      </w:rPr>
                      <w:t>其中：</w:t>
                    </w:r>
                  </w:p>
                </w:tc>
              </w:sdtContent>
            </w:sdt>
          </w:tr>
          <w:sdt>
            <w:sdtPr>
              <w:rPr>
                <w:rFonts w:asciiTheme="minorEastAsia" w:hAnsiTheme="minorEastAsia"/>
                <w:sz w:val="15"/>
                <w:szCs w:val="15"/>
              </w:rPr>
              <w:alias w:val="按组合计提坏账准备的应收账款明细"/>
              <w:tag w:val="_TUP_7a6c39545aaf46e8a7ac5c180ce248c9"/>
              <w:id w:val="7956861"/>
              <w:lock w:val="sdtLocked"/>
            </w:sdtPr>
            <w:sdtContent>
              <w:tr w:rsidR="006120D8" w:rsidTr="00ED1034">
                <w:trPr>
                  <w:cantSplit/>
                </w:trPr>
                <w:sdt>
                  <w:sdtPr>
                    <w:rPr>
                      <w:rFonts w:asciiTheme="minorEastAsia" w:hAnsiTheme="minorEastAsia"/>
                      <w:sz w:val="15"/>
                      <w:szCs w:val="15"/>
                    </w:rPr>
                    <w:alias w:val="按组合计提坏账准备的应收账款明细-组合名称"/>
                    <w:tag w:val="_GBC_bb95ca191c6548418732405aecc5c303"/>
                    <w:id w:val="7956860"/>
                    <w:lock w:val="sdtLocked"/>
                  </w:sdtPr>
                  <w:sdtContent>
                    <w:tc>
                      <w:tcPr>
                        <w:tcW w:w="481"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rPr>
                            <w:rFonts w:asciiTheme="minorEastAsia" w:hAnsiTheme="minorEastAsia"/>
                            <w:sz w:val="15"/>
                            <w:szCs w:val="15"/>
                          </w:rPr>
                        </w:pPr>
                        <w:r w:rsidRPr="00452B7D">
                          <w:rPr>
                            <w:rFonts w:asciiTheme="minorEastAsia" w:hAnsiTheme="minorEastAsia"/>
                            <w:sz w:val="15"/>
                            <w:szCs w:val="15"/>
                          </w:rPr>
                          <w:t>合1</w:t>
                        </w:r>
                      </w:p>
                    </w:tc>
                  </w:sdtContent>
                </w:sdt>
                <w:tc>
                  <w:tcPr>
                    <w:tcW w:w="566"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11,161.89</w:t>
                    </w:r>
                  </w:p>
                </w:tc>
                <w:tc>
                  <w:tcPr>
                    <w:tcW w:w="298"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0.01</w:t>
                    </w:r>
                  </w:p>
                </w:tc>
                <w:tc>
                  <w:tcPr>
                    <w:tcW w:w="532"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p>
                </w:tc>
                <w:tc>
                  <w:tcPr>
                    <w:tcW w:w="298"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p>
                </w:tc>
                <w:tc>
                  <w:tcPr>
                    <w:tcW w:w="566"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11,161.89</w:t>
                    </w:r>
                  </w:p>
                </w:tc>
                <w:tc>
                  <w:tcPr>
                    <w:tcW w:w="566"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p>
                </w:tc>
                <w:tc>
                  <w:tcPr>
                    <w:tcW w:w="298"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p>
                </w:tc>
                <w:tc>
                  <w:tcPr>
                    <w:tcW w:w="532"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p>
                </w:tc>
                <w:tc>
                  <w:tcPr>
                    <w:tcW w:w="298"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p>
                </w:tc>
                <w:tc>
                  <w:tcPr>
                    <w:tcW w:w="566"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p>
                </w:tc>
              </w:tr>
            </w:sdtContent>
          </w:sdt>
          <w:sdt>
            <w:sdtPr>
              <w:rPr>
                <w:rFonts w:asciiTheme="minorEastAsia" w:hAnsiTheme="minorEastAsia"/>
                <w:sz w:val="15"/>
                <w:szCs w:val="15"/>
              </w:rPr>
              <w:alias w:val="按组合计提坏账准备的应收账款明细"/>
              <w:tag w:val="_TUP_7a6c39545aaf46e8a7ac5c180ce248c9"/>
              <w:id w:val="7956863"/>
              <w:lock w:val="sdtLocked"/>
            </w:sdtPr>
            <w:sdtContent>
              <w:tr w:rsidR="006120D8" w:rsidTr="00ED1034">
                <w:trPr>
                  <w:cantSplit/>
                </w:trPr>
                <w:sdt>
                  <w:sdtPr>
                    <w:rPr>
                      <w:rFonts w:asciiTheme="minorEastAsia" w:hAnsiTheme="minorEastAsia"/>
                      <w:sz w:val="15"/>
                      <w:szCs w:val="15"/>
                    </w:rPr>
                    <w:alias w:val="按组合计提坏账准备的应收账款明细-组合名称"/>
                    <w:tag w:val="_GBC_bb95ca191c6548418732405aecc5c303"/>
                    <w:id w:val="7956862"/>
                    <w:lock w:val="sdtLocked"/>
                  </w:sdtPr>
                  <w:sdtContent>
                    <w:tc>
                      <w:tcPr>
                        <w:tcW w:w="481"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rPr>
                            <w:rFonts w:asciiTheme="minorEastAsia" w:hAnsiTheme="minorEastAsia"/>
                            <w:sz w:val="15"/>
                            <w:szCs w:val="15"/>
                          </w:rPr>
                        </w:pPr>
                        <w:r w:rsidRPr="00452B7D">
                          <w:rPr>
                            <w:rFonts w:asciiTheme="minorEastAsia" w:hAnsiTheme="minorEastAsia"/>
                            <w:sz w:val="15"/>
                            <w:szCs w:val="15"/>
                          </w:rPr>
                          <w:t>组合2</w:t>
                        </w:r>
                      </w:p>
                    </w:tc>
                  </w:sdtContent>
                </w:sdt>
                <w:tc>
                  <w:tcPr>
                    <w:tcW w:w="566"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129,793,998.91</w:t>
                    </w:r>
                  </w:p>
                </w:tc>
                <w:tc>
                  <w:tcPr>
                    <w:tcW w:w="298"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77.89</w:t>
                    </w:r>
                  </w:p>
                </w:tc>
                <w:tc>
                  <w:tcPr>
                    <w:tcW w:w="532"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7,145,722.99</w:t>
                    </w:r>
                  </w:p>
                </w:tc>
                <w:tc>
                  <w:tcPr>
                    <w:tcW w:w="298"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5.51</w:t>
                    </w:r>
                  </w:p>
                </w:tc>
                <w:tc>
                  <w:tcPr>
                    <w:tcW w:w="566"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122,648,275.92</w:t>
                    </w:r>
                  </w:p>
                </w:tc>
                <w:tc>
                  <w:tcPr>
                    <w:tcW w:w="566"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131,356,148.75</w:t>
                    </w:r>
                  </w:p>
                </w:tc>
                <w:tc>
                  <w:tcPr>
                    <w:tcW w:w="298"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73.35</w:t>
                    </w:r>
                  </w:p>
                </w:tc>
                <w:tc>
                  <w:tcPr>
                    <w:tcW w:w="532"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7,480,874.94</w:t>
                    </w:r>
                  </w:p>
                </w:tc>
                <w:tc>
                  <w:tcPr>
                    <w:tcW w:w="298"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5.70</w:t>
                    </w:r>
                  </w:p>
                </w:tc>
                <w:tc>
                  <w:tcPr>
                    <w:tcW w:w="566"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123,875,273.81</w:t>
                    </w:r>
                  </w:p>
                </w:tc>
              </w:tr>
            </w:sdtContent>
          </w:sdt>
          <w:tr w:rsidR="006120D8" w:rsidTr="00ED1034">
            <w:trPr>
              <w:cantSplit/>
            </w:trPr>
            <w:sdt>
              <w:sdtPr>
                <w:rPr>
                  <w:rFonts w:asciiTheme="minorEastAsia" w:hAnsiTheme="minorEastAsia"/>
                  <w:sz w:val="15"/>
                  <w:szCs w:val="15"/>
                </w:rPr>
                <w:tag w:val="_PLD_e313afc46a9f4b128ed746e538550a57"/>
                <w:id w:val="7956864"/>
                <w:lock w:val="sdtLocked"/>
              </w:sdtPr>
              <w:sdtContent>
                <w:tc>
                  <w:tcPr>
                    <w:tcW w:w="481" w:type="pct"/>
                    <w:tcBorders>
                      <w:top w:val="single" w:sz="4" w:space="0" w:color="auto"/>
                      <w:left w:val="single" w:sz="4" w:space="0" w:color="auto"/>
                      <w:bottom w:val="single" w:sz="4" w:space="0" w:color="auto"/>
                      <w:right w:val="single" w:sz="4" w:space="0" w:color="auto"/>
                    </w:tcBorders>
                    <w:vAlign w:val="center"/>
                  </w:tcPr>
                  <w:p w:rsidR="006120D8" w:rsidRPr="00452B7D" w:rsidRDefault="006120D8" w:rsidP="00ED1034">
                    <w:pPr>
                      <w:autoSpaceDE w:val="0"/>
                      <w:autoSpaceDN w:val="0"/>
                      <w:adjustRightInd w:val="0"/>
                      <w:jc w:val="center"/>
                      <w:rPr>
                        <w:rFonts w:asciiTheme="minorEastAsia" w:hAnsiTheme="minorEastAsia"/>
                        <w:sz w:val="15"/>
                        <w:szCs w:val="15"/>
                      </w:rPr>
                    </w:pPr>
                    <w:r w:rsidRPr="00452B7D">
                      <w:rPr>
                        <w:rFonts w:asciiTheme="minorEastAsia" w:hAnsiTheme="minorEastAsia" w:hint="eastAsia"/>
                        <w:sz w:val="15"/>
                        <w:szCs w:val="15"/>
                      </w:rPr>
                      <w:t>合计</w:t>
                    </w:r>
                  </w:p>
                </w:tc>
              </w:sdtContent>
            </w:sdt>
            <w:tc>
              <w:tcPr>
                <w:tcW w:w="566"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166,643,713.78</w:t>
                </w:r>
              </w:p>
            </w:tc>
            <w:tc>
              <w:tcPr>
                <w:tcW w:w="298"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center"/>
                  <w:rPr>
                    <w:rFonts w:asciiTheme="minorEastAsia" w:hAnsiTheme="minorEastAsia"/>
                    <w:sz w:val="15"/>
                    <w:szCs w:val="15"/>
                  </w:rPr>
                </w:pPr>
                <w:r w:rsidRPr="00452B7D">
                  <w:rPr>
                    <w:rFonts w:asciiTheme="minorEastAsia" w:hAnsiTheme="minorEastAsia" w:hint="eastAsia"/>
                    <w:sz w:val="15"/>
                    <w:szCs w:val="15"/>
                  </w:rPr>
                  <w:t>100.00</w:t>
                </w:r>
              </w:p>
            </w:tc>
            <w:tc>
              <w:tcPr>
                <w:tcW w:w="532"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43,184,275.97</w:t>
                </w:r>
              </w:p>
            </w:tc>
            <w:tc>
              <w:tcPr>
                <w:tcW w:w="298"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center"/>
                  <w:rPr>
                    <w:rFonts w:asciiTheme="minorEastAsia" w:hAnsiTheme="minorEastAsia"/>
                    <w:sz w:val="15"/>
                    <w:szCs w:val="15"/>
                  </w:rPr>
                </w:pPr>
                <w:r w:rsidRPr="00452B7D">
                  <w:rPr>
                    <w:rFonts w:asciiTheme="minorEastAsia" w:hAnsiTheme="minorEastAsia" w:hint="eastAsia"/>
                    <w:sz w:val="15"/>
                    <w:szCs w:val="15"/>
                  </w:rPr>
                  <w:t>25.91</w:t>
                </w:r>
              </w:p>
            </w:tc>
            <w:tc>
              <w:tcPr>
                <w:tcW w:w="566"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123,459,437.81</w:t>
                </w:r>
              </w:p>
            </w:tc>
            <w:tc>
              <w:tcPr>
                <w:tcW w:w="566"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179,090,967.18</w:t>
                </w:r>
              </w:p>
            </w:tc>
            <w:tc>
              <w:tcPr>
                <w:tcW w:w="298"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center"/>
                  <w:rPr>
                    <w:rFonts w:asciiTheme="minorEastAsia" w:hAnsiTheme="minorEastAsia"/>
                    <w:sz w:val="15"/>
                    <w:szCs w:val="15"/>
                  </w:rPr>
                </w:pPr>
                <w:r w:rsidRPr="00452B7D">
                  <w:rPr>
                    <w:rFonts w:asciiTheme="minorEastAsia" w:hAnsiTheme="minorEastAsia" w:hint="eastAsia"/>
                    <w:sz w:val="15"/>
                    <w:szCs w:val="15"/>
                  </w:rPr>
                  <w:t>100.00</w:t>
                </w:r>
              </w:p>
            </w:tc>
            <w:tc>
              <w:tcPr>
                <w:tcW w:w="532"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55,215,693.37</w:t>
                </w:r>
              </w:p>
            </w:tc>
            <w:tc>
              <w:tcPr>
                <w:tcW w:w="298"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center"/>
                  <w:rPr>
                    <w:rFonts w:asciiTheme="minorEastAsia" w:hAnsiTheme="minorEastAsia"/>
                    <w:sz w:val="15"/>
                    <w:szCs w:val="15"/>
                  </w:rPr>
                </w:pPr>
                <w:r w:rsidRPr="00452B7D">
                  <w:rPr>
                    <w:rFonts w:asciiTheme="minorEastAsia" w:hAnsiTheme="minorEastAsia" w:hint="eastAsia"/>
                    <w:sz w:val="15"/>
                    <w:szCs w:val="15"/>
                  </w:rPr>
                  <w:t>30.83</w:t>
                </w:r>
              </w:p>
            </w:tc>
            <w:tc>
              <w:tcPr>
                <w:tcW w:w="566" w:type="pct"/>
                <w:tcBorders>
                  <w:top w:val="single" w:sz="4" w:space="0" w:color="auto"/>
                  <w:left w:val="single" w:sz="4" w:space="0" w:color="auto"/>
                  <w:bottom w:val="single" w:sz="4" w:space="0" w:color="auto"/>
                  <w:right w:val="single" w:sz="4" w:space="0" w:color="auto"/>
                </w:tcBorders>
              </w:tcPr>
              <w:p w:rsidR="006120D8" w:rsidRPr="00452B7D" w:rsidRDefault="006120D8" w:rsidP="00ED1034">
                <w:pPr>
                  <w:jc w:val="right"/>
                  <w:rPr>
                    <w:rFonts w:asciiTheme="minorEastAsia" w:hAnsiTheme="minorEastAsia"/>
                    <w:sz w:val="15"/>
                    <w:szCs w:val="15"/>
                  </w:rPr>
                </w:pPr>
                <w:r w:rsidRPr="00452B7D">
                  <w:rPr>
                    <w:rFonts w:asciiTheme="minorEastAsia" w:hAnsiTheme="minorEastAsia"/>
                    <w:sz w:val="15"/>
                    <w:szCs w:val="15"/>
                  </w:rPr>
                  <w:t>123,875,273.81</w:t>
                </w:r>
              </w:p>
            </w:tc>
          </w:tr>
        </w:tbl>
        <w:p w:rsidR="006120D8" w:rsidRDefault="006120D8"/>
        <w:p w:rsidR="00877D2C" w:rsidRDefault="006A4C27"/>
      </w:sdtContent>
    </w:sdt>
    <w:bookmarkEnd w:id="225" w:displacedByCustomXml="next"/>
    <w:sdt>
      <w:sdtPr>
        <w:rPr>
          <w:rFonts w:hint="eastAsia"/>
        </w:rPr>
        <w:alias w:val="模块:按单项计提坏账准备"/>
        <w:tag w:val="_SEC_8c8d26b6244849bea9eb936271eeb8f9"/>
        <w:id w:val="119196882"/>
        <w:lock w:val="sdtLocked"/>
        <w:placeholder>
          <w:docPart w:val="GBC22222222222222222222222222222"/>
        </w:placeholder>
      </w:sdtPr>
      <w:sdtEndPr>
        <w:rPr>
          <w:rFonts w:hint="default"/>
        </w:rPr>
      </w:sdtEndPr>
      <w:sdtContent>
        <w:p w:rsidR="00877D2C" w:rsidRDefault="005540A0">
          <w:r>
            <w:rPr>
              <w:rFonts w:hint="eastAsia"/>
            </w:rPr>
            <w:t>按单项计提坏账准备：</w:t>
          </w:r>
        </w:p>
        <w:sdt>
          <w:sdtPr>
            <w:alias w:val="是否适用：母公司应收账款按单项计提坏账准备[双击切换]"/>
            <w:tag w:val="_GBC_1cd34dae0bf14ebba3d99534844e7d95"/>
            <w:id w:val="-1009361087"/>
            <w:lock w:val="sdtLocked"/>
            <w:placeholder>
              <w:docPart w:val="GBC22222222222222222222222222222"/>
            </w:placeholder>
          </w:sdtPr>
          <w:sdtContent>
            <w:p w:rsidR="00877D2C" w:rsidRDefault="006A4C27">
              <w:r>
                <w:fldChar w:fldCharType="begin"/>
              </w:r>
              <w:r w:rsidR="00452B7D">
                <w:rPr>
                  <w:rFonts w:hint="eastAsia"/>
                </w:rPr>
                <w:instrText xml:space="preserve"> MACROBUTTON  SnrToggleCheckbox </w:instrText>
              </w:r>
              <w:r w:rsidR="00452B7D">
                <w:rPr>
                  <w:rFonts w:hint="eastAsia"/>
                </w:rPr>
                <w:instrText>√适用</w:instrText>
              </w:r>
              <w:r w:rsidR="00452B7D">
                <w:rPr>
                  <w:rFonts w:hint="eastAsia"/>
                </w:rPr>
                <w:instrText xml:space="preserve"> </w:instrText>
              </w:r>
              <w:r>
                <w:fldChar w:fldCharType="end"/>
              </w:r>
              <w:r>
                <w:fldChar w:fldCharType="begin"/>
              </w:r>
              <w:r w:rsidR="00452B7D">
                <w:rPr>
                  <w:rFonts w:hint="eastAsia"/>
                </w:rPr>
                <w:instrText xml:space="preserve"> MACROBUTTON  SnrToggleCheckbox </w:instrText>
              </w:r>
              <w:r w:rsidR="00452B7D">
                <w:rPr>
                  <w:rFonts w:hint="eastAsia"/>
                </w:rPr>
                <w:instrText>□不适用</w:instrText>
              </w:r>
              <w:r w:rsidR="00452B7D">
                <w:rPr>
                  <w:rFonts w:hint="eastAsia"/>
                </w:rPr>
                <w:instrText xml:space="preserve"> </w:instrText>
              </w:r>
              <w:r>
                <w:fldChar w:fldCharType="end"/>
              </w:r>
            </w:p>
          </w:sdtContent>
        </w:sdt>
        <w:p w:rsidR="00877D2C" w:rsidRDefault="005540A0">
          <w:pPr>
            <w:autoSpaceDE w:val="0"/>
            <w:autoSpaceDN w:val="0"/>
            <w:adjustRightInd w:val="0"/>
            <w:ind w:left="5880" w:right="105"/>
            <w:jc w:val="right"/>
          </w:pPr>
          <w:bookmarkStart w:id="226" w:name="_Hlk533796752"/>
          <w:r>
            <w:rPr>
              <w:rFonts w:hint="eastAsia"/>
            </w:rPr>
            <w:t>位：</w:t>
          </w:r>
          <w:sdt>
            <w:sdtPr>
              <w:rPr>
                <w:rFonts w:hint="eastAsia"/>
              </w:rPr>
              <w:alias w:val="单位：母公司应收账款按单项计提坏账准备"/>
              <w:tag w:val="_GBC_92bc20ad98a2451daf91a5a49b199fd6"/>
              <w:id w:val="-1289439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应收账款按单项计提坏账准备"/>
              <w:tag w:val="_GBC_0a6db35d2d144335a2ac2dfe3b629ff1"/>
              <w:id w:val="21277332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9"/>
            <w:gridCol w:w="1699"/>
            <w:gridCol w:w="1839"/>
            <w:gridCol w:w="1562"/>
            <w:gridCol w:w="1850"/>
          </w:tblGrid>
          <w:tr w:rsidR="00452B7D" w:rsidTr="00F30ADF">
            <w:sdt>
              <w:sdtPr>
                <w:rPr>
                  <w:rFonts w:asciiTheme="minorEastAsia" w:eastAsiaTheme="minorEastAsia" w:hAnsiTheme="minorEastAsia"/>
                </w:rPr>
                <w:tag w:val="_PLD_bf06f48741cf4f8683629bc86fe4253a"/>
                <w:id w:val="1241939"/>
                <w:lock w:val="sdtLocked"/>
              </w:sdtPr>
              <w:sdtContent>
                <w:tc>
                  <w:tcPr>
                    <w:tcW w:w="1160" w:type="pct"/>
                    <w:vMerge w:val="restart"/>
                    <w:vAlign w:val="center"/>
                  </w:tcPr>
                  <w:p w:rsidR="00452B7D" w:rsidRPr="00452B7D" w:rsidRDefault="00452B7D" w:rsidP="00F30ADF">
                    <w:pPr>
                      <w:jc w:val="center"/>
                      <w:rPr>
                        <w:rFonts w:asciiTheme="minorEastAsia" w:eastAsiaTheme="minorEastAsia" w:hAnsiTheme="minorEastAsia"/>
                      </w:rPr>
                    </w:pPr>
                    <w:r w:rsidRPr="00452B7D">
                      <w:rPr>
                        <w:rFonts w:asciiTheme="minorEastAsia" w:eastAsiaTheme="minorEastAsia" w:hAnsiTheme="minorEastAsia" w:hint="eastAsia"/>
                      </w:rPr>
                      <w:t>名称</w:t>
                    </w:r>
                  </w:p>
                </w:tc>
              </w:sdtContent>
            </w:sdt>
            <w:sdt>
              <w:sdtPr>
                <w:rPr>
                  <w:rFonts w:asciiTheme="minorEastAsia" w:eastAsiaTheme="minorEastAsia" w:hAnsiTheme="minorEastAsia"/>
                </w:rPr>
                <w:tag w:val="_PLD_e8eabae632cb4a738dba30bece28c3a8"/>
                <w:id w:val="1241940"/>
                <w:lock w:val="sdtLocked"/>
              </w:sdtPr>
              <w:sdtContent>
                <w:tc>
                  <w:tcPr>
                    <w:tcW w:w="3840" w:type="pct"/>
                    <w:gridSpan w:val="4"/>
                    <w:vAlign w:val="center"/>
                  </w:tcPr>
                  <w:p w:rsidR="00452B7D" w:rsidRPr="00452B7D" w:rsidRDefault="00452B7D" w:rsidP="00F30ADF">
                    <w:pPr>
                      <w:jc w:val="center"/>
                      <w:rPr>
                        <w:rFonts w:asciiTheme="minorEastAsia" w:eastAsiaTheme="minorEastAsia" w:hAnsiTheme="minorEastAsia"/>
                      </w:rPr>
                    </w:pPr>
                    <w:r w:rsidRPr="00452B7D">
                      <w:rPr>
                        <w:rFonts w:asciiTheme="minorEastAsia" w:eastAsiaTheme="minorEastAsia" w:hAnsiTheme="minorEastAsia" w:hint="eastAsia"/>
                      </w:rPr>
                      <w:t>期末余额</w:t>
                    </w:r>
                  </w:p>
                </w:tc>
              </w:sdtContent>
            </w:sdt>
          </w:tr>
          <w:tr w:rsidR="00452B7D" w:rsidTr="0067372B">
            <w:tc>
              <w:tcPr>
                <w:tcW w:w="1160" w:type="pct"/>
                <w:vMerge/>
              </w:tcPr>
              <w:p w:rsidR="00452B7D" w:rsidRPr="00452B7D" w:rsidRDefault="00452B7D" w:rsidP="00F30ADF">
                <w:pPr>
                  <w:jc w:val="center"/>
                  <w:rPr>
                    <w:rFonts w:asciiTheme="minorEastAsia" w:eastAsiaTheme="minorEastAsia" w:hAnsiTheme="minorEastAsia"/>
                  </w:rPr>
                </w:pPr>
              </w:p>
            </w:tc>
            <w:sdt>
              <w:sdtPr>
                <w:rPr>
                  <w:rFonts w:asciiTheme="minorEastAsia" w:eastAsiaTheme="minorEastAsia" w:hAnsiTheme="minorEastAsia"/>
                </w:rPr>
                <w:tag w:val="_PLD_0ea49c9284ac4750b9c5ffe19ec4732c"/>
                <w:id w:val="1241941"/>
                <w:lock w:val="sdtLocked"/>
              </w:sdtPr>
              <w:sdtContent>
                <w:tc>
                  <w:tcPr>
                    <w:tcW w:w="939" w:type="pct"/>
                    <w:vAlign w:val="center"/>
                  </w:tcPr>
                  <w:p w:rsidR="00452B7D" w:rsidRPr="00452B7D" w:rsidRDefault="00452B7D" w:rsidP="00F30ADF">
                    <w:pPr>
                      <w:jc w:val="center"/>
                      <w:rPr>
                        <w:rFonts w:asciiTheme="minorEastAsia" w:eastAsiaTheme="minorEastAsia" w:hAnsiTheme="minorEastAsia"/>
                      </w:rPr>
                    </w:pPr>
                    <w:r w:rsidRPr="00452B7D">
                      <w:rPr>
                        <w:rFonts w:asciiTheme="minorEastAsia" w:eastAsiaTheme="minorEastAsia" w:hAnsiTheme="minorEastAsia" w:hint="eastAsia"/>
                      </w:rPr>
                      <w:t>账面余额</w:t>
                    </w:r>
                  </w:p>
                </w:tc>
              </w:sdtContent>
            </w:sdt>
            <w:sdt>
              <w:sdtPr>
                <w:rPr>
                  <w:rFonts w:asciiTheme="minorEastAsia" w:eastAsiaTheme="minorEastAsia" w:hAnsiTheme="minorEastAsia"/>
                </w:rPr>
                <w:tag w:val="_PLD_4e5b035254d34ab286177f908a392849"/>
                <w:id w:val="1241942"/>
                <w:lock w:val="sdtLocked"/>
              </w:sdtPr>
              <w:sdtContent>
                <w:tc>
                  <w:tcPr>
                    <w:tcW w:w="1016" w:type="pct"/>
                    <w:vAlign w:val="center"/>
                  </w:tcPr>
                  <w:p w:rsidR="00452B7D" w:rsidRPr="00452B7D" w:rsidRDefault="00452B7D" w:rsidP="00F30ADF">
                    <w:pPr>
                      <w:jc w:val="center"/>
                      <w:rPr>
                        <w:rFonts w:asciiTheme="minorEastAsia" w:eastAsiaTheme="minorEastAsia" w:hAnsiTheme="minorEastAsia"/>
                      </w:rPr>
                    </w:pPr>
                    <w:r w:rsidRPr="00452B7D">
                      <w:rPr>
                        <w:rFonts w:asciiTheme="minorEastAsia" w:eastAsiaTheme="minorEastAsia" w:hAnsiTheme="minorEastAsia" w:hint="eastAsia"/>
                      </w:rPr>
                      <w:t>坏账准备</w:t>
                    </w:r>
                  </w:p>
                </w:tc>
              </w:sdtContent>
            </w:sdt>
            <w:sdt>
              <w:sdtPr>
                <w:rPr>
                  <w:rFonts w:asciiTheme="minorEastAsia" w:eastAsiaTheme="minorEastAsia" w:hAnsiTheme="minorEastAsia"/>
                </w:rPr>
                <w:tag w:val="_PLD_9316156bac3c45f593fc5f35e8e28833"/>
                <w:id w:val="1241943"/>
                <w:lock w:val="sdtLocked"/>
              </w:sdtPr>
              <w:sdtContent>
                <w:tc>
                  <w:tcPr>
                    <w:tcW w:w="863" w:type="pct"/>
                    <w:vAlign w:val="center"/>
                  </w:tcPr>
                  <w:p w:rsidR="00452B7D" w:rsidRPr="00452B7D" w:rsidRDefault="00452B7D" w:rsidP="00F30ADF">
                    <w:pPr>
                      <w:jc w:val="center"/>
                      <w:rPr>
                        <w:rFonts w:asciiTheme="minorEastAsia" w:eastAsiaTheme="minorEastAsia" w:hAnsiTheme="minorEastAsia"/>
                      </w:rPr>
                    </w:pPr>
                    <w:r w:rsidRPr="00452B7D">
                      <w:rPr>
                        <w:rFonts w:asciiTheme="minorEastAsia" w:eastAsiaTheme="minorEastAsia" w:hAnsiTheme="minorEastAsia"/>
                      </w:rPr>
                      <w:t>计提比例</w:t>
                    </w:r>
                    <w:r w:rsidRPr="00452B7D">
                      <w:rPr>
                        <w:rFonts w:asciiTheme="minorEastAsia" w:eastAsiaTheme="minorEastAsia" w:hAnsiTheme="minorEastAsia" w:hint="eastAsia"/>
                      </w:rPr>
                      <w:t>（%）</w:t>
                    </w:r>
                  </w:p>
                </w:tc>
              </w:sdtContent>
            </w:sdt>
            <w:sdt>
              <w:sdtPr>
                <w:rPr>
                  <w:rFonts w:asciiTheme="minorEastAsia" w:eastAsiaTheme="minorEastAsia" w:hAnsiTheme="minorEastAsia"/>
                </w:rPr>
                <w:tag w:val="_PLD_20dce80930bd4c9eb9bd96af960a880b"/>
                <w:id w:val="1241944"/>
                <w:lock w:val="sdtLocked"/>
              </w:sdtPr>
              <w:sdtContent>
                <w:tc>
                  <w:tcPr>
                    <w:tcW w:w="1022" w:type="pct"/>
                    <w:vAlign w:val="center"/>
                  </w:tcPr>
                  <w:p w:rsidR="00452B7D" w:rsidRPr="00452B7D" w:rsidRDefault="00452B7D" w:rsidP="00F30ADF">
                    <w:pPr>
                      <w:jc w:val="center"/>
                      <w:rPr>
                        <w:rFonts w:asciiTheme="minorEastAsia" w:eastAsiaTheme="minorEastAsia" w:hAnsiTheme="minorEastAsia"/>
                      </w:rPr>
                    </w:pPr>
                    <w:r w:rsidRPr="00452B7D">
                      <w:rPr>
                        <w:rFonts w:asciiTheme="minorEastAsia" w:eastAsiaTheme="minorEastAsia" w:hAnsiTheme="minorEastAsia" w:hint="eastAsia"/>
                      </w:rPr>
                      <w:t>计提理由</w:t>
                    </w:r>
                  </w:p>
                </w:tc>
              </w:sdtContent>
            </w:sdt>
          </w:tr>
          <w:sdt>
            <w:sdtPr>
              <w:rPr>
                <w:rFonts w:asciiTheme="minorEastAsia" w:eastAsiaTheme="minorEastAsia" w:hAnsiTheme="minorEastAsia"/>
                <w:color w:val="008000"/>
              </w:rPr>
              <w:alias w:val="按单项计提坏账准备的应收账款详细名称明细"/>
              <w:tag w:val="_TUP_a538d0f9ff944b9a81ddc273839cdc90"/>
              <w:id w:val="1241945"/>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单位1</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6,760,362.56</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6,760,362.56</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46"/>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单位2</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3,651,725.02</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3,651,725.02</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47"/>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单位3</w:t>
                    </w:r>
                  </w:p>
                </w:tc>
                <w:tc>
                  <w:tcPr>
                    <w:tcW w:w="939" w:type="pct"/>
                  </w:tcPr>
                  <w:p w:rsidR="00452B7D" w:rsidRPr="00452B7D" w:rsidRDefault="003A5BAC" w:rsidP="00F30ADF">
                    <w:pPr>
                      <w:jc w:val="right"/>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9</w:t>
                    </w:r>
                    <w:r w:rsidR="00452B7D" w:rsidRPr="00452B7D">
                      <w:rPr>
                        <w:rFonts w:asciiTheme="minorEastAsia" w:eastAsiaTheme="minorEastAsia" w:hAnsiTheme="minorEastAsia"/>
                      </w:rPr>
                      <w:t>39,185.67</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2,139,185.67</w:t>
                    </w:r>
                  </w:p>
                </w:tc>
                <w:tc>
                  <w:tcPr>
                    <w:tcW w:w="863" w:type="pct"/>
                  </w:tcPr>
                  <w:p w:rsidR="00452B7D" w:rsidRPr="00452B7D" w:rsidRDefault="003A5BAC" w:rsidP="00F30ADF">
                    <w:pPr>
                      <w:jc w:val="right"/>
                      <w:rPr>
                        <w:rFonts w:asciiTheme="minorEastAsia" w:eastAsiaTheme="minorEastAsia" w:hAnsiTheme="minorEastAsia"/>
                      </w:rPr>
                    </w:pPr>
                    <w:r>
                      <w:rPr>
                        <w:rFonts w:asciiTheme="minorEastAsia" w:eastAsiaTheme="minorEastAsia" w:hAnsiTheme="minorEastAsia" w:hint="eastAsia"/>
                      </w:rPr>
                      <w:t>72.78</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48"/>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单位4</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1,833,422.61</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1,833,422.61</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49"/>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单位5</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1,531,149.87</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1,531,149.87</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50"/>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单位6</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1,468,271.96</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1,468,271.96</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51"/>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单位7</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1,242,911.31</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1,242,911.31</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52"/>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单位8</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1,222,529.18</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1,222,529.18</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53"/>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单位9</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1,141,855.81</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1,141,855.81</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54"/>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单位10</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1,105,095.00</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1,105,095.00</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55"/>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单位11</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999,991.67</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999,991.67</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56"/>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单位12</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957,500.00</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957,500.00</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57"/>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单位13</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943,661.53</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943,661.53</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58"/>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单位14</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879,279.05</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879,279.05</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59"/>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单位15</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874,612.39</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874,612.39</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60"/>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单位16</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711,939.93</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711,939.93</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61"/>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单位17</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688,906.56</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688,906.56</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62"/>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单位18</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617,154.56</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617,154.56</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63"/>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单位19</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600,920.21</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600,920.21</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64"/>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单位20</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567,394.59</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567,394.59</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65"/>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单位21</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500,000.00</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500,000.00</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66"/>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单位22</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496,898.60</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496,898.60</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67"/>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单位23</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486,199.20</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486,199.20</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68"/>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单位24</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472,999.71</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472,999.71</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69"/>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单位25</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404,585.83</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404,585.83</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70"/>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单位26</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402,513.24</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402,513.24</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71"/>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单位27</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380,725.19</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380,725.19</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72"/>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单位28</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365,698.50</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365,698.50</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73"/>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单位29</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364,787.93</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364,787.93</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74"/>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单位30</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346,819.65</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346,819.65</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sdt>
            <w:sdtPr>
              <w:rPr>
                <w:rFonts w:asciiTheme="minorEastAsia" w:eastAsiaTheme="minorEastAsia" w:hAnsiTheme="minorEastAsia"/>
                <w:color w:val="008000"/>
              </w:rPr>
              <w:alias w:val="按单项计提坏账准备的应收账款详细名称明细"/>
              <w:tag w:val="_TUP_a538d0f9ff944b9a81ddc273839cdc90"/>
              <w:id w:val="1241975"/>
              <w:lock w:val="sdtLocked"/>
            </w:sdtPr>
            <w:sdtEndPr>
              <w:rPr>
                <w:highlight w:val="yellow"/>
              </w:rPr>
            </w:sdtEndPr>
            <w:sdtContent>
              <w:tr w:rsidR="00452B7D" w:rsidTr="0067372B">
                <w:tc>
                  <w:tcPr>
                    <w:tcW w:w="1160" w:type="pct"/>
                  </w:tcPr>
                  <w:p w:rsidR="00452B7D" w:rsidRPr="00452B7D" w:rsidRDefault="00452B7D" w:rsidP="00F30ADF">
                    <w:pPr>
                      <w:rPr>
                        <w:rFonts w:asciiTheme="minorEastAsia" w:eastAsiaTheme="minorEastAsia" w:hAnsiTheme="minorEastAsia"/>
                      </w:rPr>
                    </w:pPr>
                    <w:r w:rsidRPr="00452B7D">
                      <w:rPr>
                        <w:rFonts w:asciiTheme="minorEastAsia" w:eastAsiaTheme="minorEastAsia" w:hAnsiTheme="minorEastAsia"/>
                      </w:rPr>
                      <w:t>其他明细</w:t>
                    </w:r>
                  </w:p>
                </w:tc>
                <w:tc>
                  <w:tcPr>
                    <w:tcW w:w="939"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1,879,455.65</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1,879,455.65</w:t>
                    </w:r>
                  </w:p>
                </w:tc>
                <w:tc>
                  <w:tcPr>
                    <w:tcW w:w="863"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100</w:t>
                    </w:r>
                  </w:p>
                </w:tc>
                <w:tc>
                  <w:tcPr>
                    <w:tcW w:w="1022" w:type="pct"/>
                  </w:tcPr>
                  <w:p w:rsidR="00452B7D" w:rsidRPr="00452B7D" w:rsidRDefault="00452B7D" w:rsidP="00F30ADF">
                    <w:pPr>
                      <w:rPr>
                        <w:rFonts w:asciiTheme="minorEastAsia" w:eastAsiaTheme="minorEastAsia" w:hAnsiTheme="minorEastAsia"/>
                        <w:highlight w:val="yellow"/>
                      </w:rPr>
                    </w:pPr>
                    <w:r w:rsidRPr="00452B7D">
                      <w:rPr>
                        <w:rFonts w:asciiTheme="minorEastAsia" w:eastAsiaTheme="minorEastAsia" w:hAnsiTheme="minorEastAsia"/>
                      </w:rPr>
                      <w:t>预计无法收回</w:t>
                    </w:r>
                  </w:p>
                </w:tc>
              </w:tr>
            </w:sdtContent>
          </w:sdt>
          <w:tr w:rsidR="00452B7D" w:rsidTr="0067372B">
            <w:sdt>
              <w:sdtPr>
                <w:rPr>
                  <w:rFonts w:asciiTheme="minorEastAsia" w:eastAsiaTheme="minorEastAsia" w:hAnsiTheme="minorEastAsia"/>
                </w:rPr>
                <w:tag w:val="_PLD_d415f708a8fb49448dfd4cf9ea54fa13"/>
                <w:id w:val="1241976"/>
                <w:lock w:val="sdtLocked"/>
              </w:sdtPr>
              <w:sdtContent>
                <w:tc>
                  <w:tcPr>
                    <w:tcW w:w="1160" w:type="pct"/>
                    <w:vAlign w:val="center"/>
                  </w:tcPr>
                  <w:p w:rsidR="00452B7D" w:rsidRPr="00452B7D" w:rsidRDefault="00452B7D" w:rsidP="00F30ADF">
                    <w:pPr>
                      <w:jc w:val="center"/>
                      <w:rPr>
                        <w:rFonts w:asciiTheme="minorEastAsia" w:eastAsiaTheme="minorEastAsia" w:hAnsiTheme="minorEastAsia"/>
                      </w:rPr>
                    </w:pPr>
                    <w:r w:rsidRPr="00452B7D">
                      <w:rPr>
                        <w:rFonts w:asciiTheme="minorEastAsia" w:eastAsiaTheme="minorEastAsia" w:hAnsiTheme="minorEastAsia" w:hint="eastAsia"/>
                      </w:rPr>
                      <w:t>合计</w:t>
                    </w:r>
                  </w:p>
                </w:tc>
              </w:sdtContent>
            </w:sdt>
            <w:tc>
              <w:tcPr>
                <w:tcW w:w="939" w:type="pct"/>
              </w:tcPr>
              <w:p w:rsidR="00452B7D" w:rsidRPr="00452B7D" w:rsidRDefault="003A5BAC" w:rsidP="00F30ADF">
                <w:pPr>
                  <w:jc w:val="right"/>
                  <w:rPr>
                    <w:rFonts w:asciiTheme="minorEastAsia" w:eastAsiaTheme="minorEastAsia" w:hAnsiTheme="minorEastAsia"/>
                  </w:rPr>
                </w:pPr>
                <w:r>
                  <w:rPr>
                    <w:rFonts w:asciiTheme="minorEastAsia" w:eastAsiaTheme="minorEastAsia" w:hAnsiTheme="minorEastAsia"/>
                  </w:rPr>
                  <w:t>36,</w:t>
                </w:r>
                <w:r>
                  <w:rPr>
                    <w:rFonts w:asciiTheme="minorEastAsia" w:eastAsiaTheme="minorEastAsia" w:hAnsiTheme="minorEastAsia" w:hint="eastAsia"/>
                  </w:rPr>
                  <w:t>8</w:t>
                </w:r>
                <w:r w:rsidR="00452B7D" w:rsidRPr="00452B7D">
                  <w:rPr>
                    <w:rFonts w:asciiTheme="minorEastAsia" w:eastAsiaTheme="minorEastAsia" w:hAnsiTheme="minorEastAsia"/>
                  </w:rPr>
                  <w:t>38,552.98</w:t>
                </w:r>
              </w:p>
            </w:tc>
            <w:tc>
              <w:tcPr>
                <w:tcW w:w="1016" w:type="pct"/>
              </w:tcPr>
              <w:p w:rsidR="00452B7D" w:rsidRPr="00452B7D" w:rsidRDefault="00452B7D" w:rsidP="00F30ADF">
                <w:pPr>
                  <w:jc w:val="right"/>
                  <w:rPr>
                    <w:rFonts w:asciiTheme="minorEastAsia" w:eastAsiaTheme="minorEastAsia" w:hAnsiTheme="minorEastAsia"/>
                  </w:rPr>
                </w:pPr>
                <w:r w:rsidRPr="00452B7D">
                  <w:rPr>
                    <w:rFonts w:asciiTheme="minorEastAsia" w:eastAsiaTheme="minorEastAsia" w:hAnsiTheme="minorEastAsia"/>
                  </w:rPr>
                  <w:t>36,038,552.98</w:t>
                </w:r>
              </w:p>
            </w:tc>
            <w:tc>
              <w:tcPr>
                <w:tcW w:w="863" w:type="pct"/>
              </w:tcPr>
              <w:p w:rsidR="00452B7D" w:rsidRPr="00452B7D" w:rsidRDefault="006C070F" w:rsidP="00F30ADF">
                <w:pPr>
                  <w:jc w:val="right"/>
                  <w:rPr>
                    <w:rFonts w:asciiTheme="minorEastAsia" w:eastAsiaTheme="minorEastAsia" w:hAnsiTheme="minorEastAsia"/>
                  </w:rPr>
                </w:pPr>
                <w:r>
                  <w:rPr>
                    <w:rFonts w:asciiTheme="minorEastAsia" w:eastAsiaTheme="minorEastAsia" w:hAnsiTheme="minorEastAsia" w:hint="eastAsia"/>
                  </w:rPr>
                  <w:t>97.83</w:t>
                </w:r>
              </w:p>
            </w:tc>
            <w:tc>
              <w:tcPr>
                <w:tcW w:w="1022" w:type="pct"/>
                <w:vAlign w:val="center"/>
              </w:tcPr>
              <w:p w:rsidR="00452B7D" w:rsidRPr="00452B7D" w:rsidRDefault="00452B7D" w:rsidP="00F30ADF">
                <w:pPr>
                  <w:jc w:val="center"/>
                  <w:rPr>
                    <w:rFonts w:asciiTheme="minorEastAsia" w:eastAsiaTheme="minorEastAsia" w:hAnsiTheme="minorEastAsia"/>
                  </w:rPr>
                </w:pPr>
                <w:r w:rsidRPr="00452B7D">
                  <w:rPr>
                    <w:rFonts w:asciiTheme="minorEastAsia" w:eastAsiaTheme="minorEastAsia" w:hAnsiTheme="minorEastAsia" w:hint="eastAsia"/>
                  </w:rPr>
                  <w:t>-</w:t>
                </w:r>
              </w:p>
            </w:tc>
          </w:tr>
        </w:tbl>
        <w:p w:rsidR="00452B7D" w:rsidRDefault="00452B7D"/>
        <w:p w:rsidR="00877D2C" w:rsidRDefault="005540A0">
          <w:r>
            <w:rPr>
              <w:rFonts w:hint="eastAsia"/>
            </w:rPr>
            <w:lastRenderedPageBreak/>
            <w:t>按单项计提坏账准备的说明：</w:t>
          </w:r>
        </w:p>
        <w:sdt>
          <w:sdtPr>
            <w:alias w:val="是否适用：母公司应收账款按单项计提坏账准备的说明[双击切换]"/>
            <w:tag w:val="_GBC_30d6fcd4135245dd83d85379087b4e62"/>
            <w:id w:val="-1122294313"/>
            <w:lock w:val="sdtLocked"/>
            <w:placeholder>
              <w:docPart w:val="GBC22222222222222222222222222222"/>
            </w:placeholder>
          </w:sdtPr>
          <w:sdtContent>
            <w:p w:rsidR="00877D2C" w:rsidRDefault="006A4C27" w:rsidP="00452B7D">
              <w:r>
                <w:fldChar w:fldCharType="begin"/>
              </w:r>
              <w:r w:rsidR="00452B7D">
                <w:rPr>
                  <w:rFonts w:hint="eastAsia"/>
                </w:rPr>
                <w:instrText xml:space="preserve"> MACROBUTTON  SnrToggleCheckbox </w:instrText>
              </w:r>
              <w:r w:rsidR="00452B7D">
                <w:rPr>
                  <w:rFonts w:hint="eastAsia"/>
                </w:rPr>
                <w:instrText>□适用</w:instrText>
              </w:r>
              <w:r w:rsidR="00452B7D">
                <w:rPr>
                  <w:rFonts w:hint="eastAsia"/>
                </w:rPr>
                <w:instrText xml:space="preserve"> </w:instrText>
              </w:r>
              <w:r>
                <w:fldChar w:fldCharType="end"/>
              </w:r>
              <w:r>
                <w:fldChar w:fldCharType="begin"/>
              </w:r>
              <w:r w:rsidR="00452B7D">
                <w:rPr>
                  <w:rFonts w:hint="eastAsia"/>
                </w:rPr>
                <w:instrText xml:space="preserve"> MACROBUTTON  SnrToggleCheckbox </w:instrText>
              </w:r>
              <w:r w:rsidR="00452B7D">
                <w:rPr>
                  <w:rFonts w:hint="eastAsia"/>
                </w:rPr>
                <w:instrText>√不适用</w:instrText>
              </w:r>
              <w:r w:rsidR="00452B7D">
                <w:rPr>
                  <w:rFonts w:hint="eastAsia"/>
                </w:rPr>
                <w:instrText xml:space="preserve"> </w:instrText>
              </w:r>
              <w:r>
                <w:fldChar w:fldCharType="end"/>
              </w:r>
            </w:p>
          </w:sdtContent>
        </w:sdt>
        <w:p w:rsidR="00877D2C" w:rsidRDefault="006A4C27"/>
      </w:sdtContent>
    </w:sdt>
    <w:bookmarkEnd w:id="226" w:displacedByCustomXml="next"/>
    <w:sdt>
      <w:sdtPr>
        <w:rPr>
          <w:rFonts w:hint="eastAsia"/>
        </w:rPr>
        <w:tag w:val="_PLD_23aec57fe4b34ac2aa7d42cb52467101"/>
        <w:id w:val="40257877"/>
        <w:lock w:val="sdtLocked"/>
        <w:placeholder>
          <w:docPart w:val="GBC22222222222222222222222222222"/>
        </w:placeholder>
      </w:sdtPr>
      <w:sdtContent>
        <w:p w:rsidR="00877D2C" w:rsidRDefault="005540A0">
          <w:r>
            <w:rPr>
              <w:rFonts w:hint="eastAsia"/>
            </w:rPr>
            <w:t>按组合计提坏账准备：</w:t>
          </w:r>
        </w:p>
      </w:sdtContent>
    </w:sdt>
    <w:sdt>
      <w:sdtPr>
        <w:alias w:val="是否适用：母公司应收账款按组合计提坏账准备[双击切换]"/>
        <w:tag w:val="_GBC_70ac43d24876403083fb1d281c12cd7e"/>
        <w:id w:val="1062222538"/>
        <w:lock w:val="sdtContentLocked"/>
        <w:placeholder>
          <w:docPart w:val="GBC22222222222222222222222222222"/>
        </w:placeholder>
      </w:sdtPr>
      <w:sdtContent>
        <w:p w:rsidR="00877D2C" w:rsidRDefault="006A4C27">
          <w:r>
            <w:fldChar w:fldCharType="begin"/>
          </w:r>
          <w:r w:rsidR="00F30ADF">
            <w:rPr>
              <w:rFonts w:hint="eastAsia"/>
            </w:rPr>
            <w:instrText xml:space="preserve"> MACROBUTTON  SnrToggleCheckbox </w:instrText>
          </w:r>
          <w:r w:rsidR="00F30ADF">
            <w:rPr>
              <w:rFonts w:hint="eastAsia"/>
            </w:rPr>
            <w:instrText>√适用</w:instrText>
          </w:r>
          <w:r w:rsidR="00F30ADF">
            <w:rPr>
              <w:rFonts w:hint="eastAsia"/>
            </w:rPr>
            <w:instrText xml:space="preserve"> </w:instrText>
          </w:r>
          <w:r>
            <w:fldChar w:fldCharType="end"/>
          </w:r>
          <w:r>
            <w:fldChar w:fldCharType="begin"/>
          </w:r>
          <w:r w:rsidR="00F30ADF">
            <w:rPr>
              <w:rFonts w:hint="eastAsia"/>
            </w:rPr>
            <w:instrText xml:space="preserve"> MACROBUTTON  SnrToggleCheckbox </w:instrText>
          </w:r>
          <w:r w:rsidR="00F30ADF">
            <w:rPr>
              <w:rFonts w:hint="eastAsia"/>
            </w:rPr>
            <w:instrText>□不适用</w:instrText>
          </w:r>
          <w:r w:rsidR="00F30ADF">
            <w:rPr>
              <w:rFonts w:hint="eastAsia"/>
            </w:rPr>
            <w:instrText xml:space="preserve"> </w:instrText>
          </w:r>
          <w:r>
            <w:fldChar w:fldCharType="end"/>
          </w:r>
        </w:p>
      </w:sdtContent>
    </w:sdt>
    <w:bookmarkStart w:id="227" w:name="_Hlk533796778" w:displacedByCustomXml="next"/>
    <w:sdt>
      <w:sdtPr>
        <w:rPr>
          <w:rFonts w:hint="eastAsia"/>
        </w:rPr>
        <w:alias w:val="模块:按组合计提坏账准备"/>
        <w:tag w:val="_SEC_8d0ccf9e1dd949dba37f2f7800d0070a"/>
        <w:id w:val="-1406133044"/>
        <w:lock w:val="sdtLocked"/>
        <w:placeholder>
          <w:docPart w:val="GBC22222222222222222222222222222"/>
        </w:placeholder>
      </w:sdtPr>
      <w:sdtEndPr>
        <w:rPr>
          <w:rFonts w:hint="default"/>
        </w:rPr>
      </w:sdtEndPr>
      <w:sdtContent>
        <w:p w:rsidR="00877D2C" w:rsidRDefault="005540A0">
          <w:r>
            <w:rPr>
              <w:rFonts w:hint="eastAsia"/>
            </w:rPr>
            <w:t>组合计提项目：</w:t>
          </w:r>
          <w:sdt>
            <w:sdtPr>
              <w:rPr>
                <w:rFonts w:hint="eastAsia"/>
              </w:rPr>
              <w:alias w:val="按组合计提坏账准备的应收账款明细-组合名称"/>
              <w:tag w:val="_GBC_f2cd2e7d8a6f493ebfd1838be7b87223"/>
              <w:id w:val="332258280"/>
              <w:lock w:val="sdtLocked"/>
              <w:placeholder>
                <w:docPart w:val="GBC22222222222222222222222222222"/>
              </w:placeholder>
              <w:comboBox>
                <w:listItem w:displayText="合1" w:value="合1"/>
                <w:listItem w:displayText="组合2" w:value="组合2"/>
              </w:comboBox>
            </w:sdtPr>
            <w:sdtContent>
              <w:r w:rsidR="00F30ADF">
                <w:rPr>
                  <w:rFonts w:hint="eastAsia"/>
                </w:rPr>
                <w:t>组合</w:t>
              </w:r>
              <w:r w:rsidR="00F30ADF">
                <w:rPr>
                  <w:rFonts w:hint="eastAsia"/>
                </w:rPr>
                <w:t>2</w:t>
              </w:r>
            </w:sdtContent>
          </w:sdt>
        </w:p>
        <w:p w:rsidR="00877D2C" w:rsidRDefault="005540A0">
          <w:pPr>
            <w:autoSpaceDE w:val="0"/>
            <w:autoSpaceDN w:val="0"/>
            <w:adjustRightInd w:val="0"/>
            <w:ind w:left="5880" w:right="105"/>
            <w:jc w:val="right"/>
          </w:pPr>
          <w:r>
            <w:rPr>
              <w:rFonts w:hint="eastAsia"/>
            </w:rPr>
            <w:t>单位：</w:t>
          </w:r>
          <w:sdt>
            <w:sdtPr>
              <w:rPr>
                <w:rFonts w:hint="eastAsia"/>
              </w:rPr>
              <w:alias w:val="单位：母公司应收账款按组合计提坏账准备"/>
              <w:tag w:val="_GBC_2da079c1515b4a8f95770937142fdccb"/>
              <w:id w:val="13184663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应收账款按组合计提坏账准备"/>
              <w:tag w:val="_GBC_f64b56aa027540f0b7ab78abc6fef514"/>
              <w:id w:val="-9611827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6"/>
            <w:gridCol w:w="2309"/>
            <w:gridCol w:w="2351"/>
            <w:gridCol w:w="2293"/>
          </w:tblGrid>
          <w:tr w:rsidR="001B060F" w:rsidTr="00ED1034">
            <w:sdt>
              <w:sdtPr>
                <w:rPr>
                  <w:rFonts w:asciiTheme="minorEastAsia" w:hAnsiTheme="minorEastAsia"/>
                </w:rPr>
                <w:tag w:val="_PLD_685d7e84e47740668b70cce04f42de5b"/>
                <w:id w:val="7956935"/>
                <w:lock w:val="sdtLocked"/>
              </w:sdtPr>
              <w:sdtContent>
                <w:tc>
                  <w:tcPr>
                    <w:tcW w:w="1158" w:type="pct"/>
                    <w:vMerge w:val="restart"/>
                    <w:vAlign w:val="center"/>
                  </w:tcPr>
                  <w:p w:rsidR="001B060F" w:rsidRPr="0008257A" w:rsidRDefault="001B060F" w:rsidP="00ED1034">
                    <w:pPr>
                      <w:jc w:val="center"/>
                      <w:rPr>
                        <w:rFonts w:asciiTheme="minorEastAsia" w:hAnsiTheme="minorEastAsia"/>
                      </w:rPr>
                    </w:pPr>
                    <w:r w:rsidRPr="0008257A">
                      <w:rPr>
                        <w:rFonts w:asciiTheme="minorEastAsia" w:hAnsiTheme="minorEastAsia" w:hint="eastAsia"/>
                      </w:rPr>
                      <w:t>名称</w:t>
                    </w:r>
                  </w:p>
                </w:tc>
              </w:sdtContent>
            </w:sdt>
            <w:sdt>
              <w:sdtPr>
                <w:rPr>
                  <w:rFonts w:asciiTheme="minorEastAsia" w:hAnsiTheme="minorEastAsia"/>
                </w:rPr>
                <w:tag w:val="_PLD_80bd7906b1fa41658076794e93d74585"/>
                <w:id w:val="7956936"/>
                <w:lock w:val="sdtLocked"/>
              </w:sdtPr>
              <w:sdtContent>
                <w:tc>
                  <w:tcPr>
                    <w:tcW w:w="3842" w:type="pct"/>
                    <w:gridSpan w:val="3"/>
                    <w:vAlign w:val="center"/>
                  </w:tcPr>
                  <w:p w:rsidR="001B060F" w:rsidRPr="0008257A" w:rsidRDefault="001B060F" w:rsidP="00ED1034">
                    <w:pPr>
                      <w:jc w:val="center"/>
                      <w:rPr>
                        <w:rFonts w:asciiTheme="minorEastAsia" w:hAnsiTheme="minorEastAsia"/>
                      </w:rPr>
                    </w:pPr>
                    <w:r w:rsidRPr="0008257A">
                      <w:rPr>
                        <w:rFonts w:asciiTheme="minorEastAsia" w:hAnsiTheme="minorEastAsia" w:hint="eastAsia"/>
                      </w:rPr>
                      <w:t>期末余额</w:t>
                    </w:r>
                  </w:p>
                </w:tc>
              </w:sdtContent>
            </w:sdt>
          </w:tr>
          <w:tr w:rsidR="001B060F" w:rsidTr="00ED1034">
            <w:tc>
              <w:tcPr>
                <w:tcW w:w="1158" w:type="pct"/>
                <w:vMerge/>
              </w:tcPr>
              <w:p w:rsidR="001B060F" w:rsidRPr="0008257A" w:rsidRDefault="001B060F" w:rsidP="00ED1034">
                <w:pPr>
                  <w:jc w:val="center"/>
                  <w:rPr>
                    <w:rFonts w:asciiTheme="minorEastAsia" w:hAnsiTheme="minorEastAsia"/>
                  </w:rPr>
                </w:pPr>
              </w:p>
            </w:tc>
            <w:sdt>
              <w:sdtPr>
                <w:rPr>
                  <w:rFonts w:asciiTheme="minorEastAsia" w:hAnsiTheme="minorEastAsia"/>
                </w:rPr>
                <w:tag w:val="_PLD_696cb3bb4809472f88c41396728262f5"/>
                <w:id w:val="7956937"/>
                <w:lock w:val="sdtLocked"/>
              </w:sdtPr>
              <w:sdtContent>
                <w:tc>
                  <w:tcPr>
                    <w:tcW w:w="1276" w:type="pct"/>
                    <w:vAlign w:val="center"/>
                  </w:tcPr>
                  <w:p w:rsidR="001B060F" w:rsidRPr="0008257A" w:rsidRDefault="001B060F" w:rsidP="00ED1034">
                    <w:pPr>
                      <w:jc w:val="center"/>
                      <w:rPr>
                        <w:rFonts w:asciiTheme="minorEastAsia" w:hAnsiTheme="minorEastAsia"/>
                      </w:rPr>
                    </w:pPr>
                    <w:r w:rsidRPr="0008257A">
                      <w:rPr>
                        <w:rFonts w:asciiTheme="minorEastAsia" w:hAnsiTheme="minorEastAsia" w:hint="eastAsia"/>
                      </w:rPr>
                      <w:t>应收账款</w:t>
                    </w:r>
                  </w:p>
                </w:tc>
              </w:sdtContent>
            </w:sdt>
            <w:sdt>
              <w:sdtPr>
                <w:rPr>
                  <w:rFonts w:asciiTheme="minorEastAsia" w:hAnsiTheme="minorEastAsia"/>
                </w:rPr>
                <w:tag w:val="_PLD_70e2c6a60e9b4f08bbbb1a23cd403ade"/>
                <w:id w:val="7956938"/>
                <w:lock w:val="sdtLocked"/>
              </w:sdtPr>
              <w:sdtContent>
                <w:tc>
                  <w:tcPr>
                    <w:tcW w:w="1299" w:type="pct"/>
                    <w:vAlign w:val="center"/>
                  </w:tcPr>
                  <w:p w:rsidR="001B060F" w:rsidRPr="0008257A" w:rsidRDefault="001B060F" w:rsidP="00ED1034">
                    <w:pPr>
                      <w:jc w:val="center"/>
                      <w:rPr>
                        <w:rFonts w:asciiTheme="minorEastAsia" w:hAnsiTheme="minorEastAsia"/>
                      </w:rPr>
                    </w:pPr>
                    <w:r w:rsidRPr="0008257A">
                      <w:rPr>
                        <w:rFonts w:asciiTheme="minorEastAsia" w:hAnsiTheme="minorEastAsia" w:hint="eastAsia"/>
                      </w:rPr>
                      <w:t>坏账准备</w:t>
                    </w:r>
                  </w:p>
                </w:tc>
              </w:sdtContent>
            </w:sdt>
            <w:sdt>
              <w:sdtPr>
                <w:rPr>
                  <w:rFonts w:asciiTheme="minorEastAsia" w:hAnsiTheme="minorEastAsia"/>
                </w:rPr>
                <w:tag w:val="_PLD_1fd76d95bed54fc5b0c669cf7b1d5e18"/>
                <w:id w:val="7956939"/>
                <w:lock w:val="sdtLocked"/>
              </w:sdtPr>
              <w:sdtContent>
                <w:tc>
                  <w:tcPr>
                    <w:tcW w:w="1267" w:type="pct"/>
                    <w:vAlign w:val="center"/>
                  </w:tcPr>
                  <w:p w:rsidR="001B060F" w:rsidRPr="0008257A" w:rsidRDefault="001B060F" w:rsidP="00ED1034">
                    <w:pPr>
                      <w:jc w:val="center"/>
                      <w:rPr>
                        <w:rFonts w:asciiTheme="minorEastAsia" w:hAnsiTheme="minorEastAsia"/>
                      </w:rPr>
                    </w:pPr>
                    <w:r w:rsidRPr="0008257A">
                      <w:rPr>
                        <w:rFonts w:asciiTheme="minorEastAsia" w:hAnsiTheme="minorEastAsia"/>
                      </w:rPr>
                      <w:t>计提比例</w:t>
                    </w:r>
                    <w:r w:rsidRPr="0008257A">
                      <w:rPr>
                        <w:rFonts w:asciiTheme="minorEastAsia" w:hAnsiTheme="minorEastAsia" w:hint="eastAsia"/>
                      </w:rPr>
                      <w:t>（%）</w:t>
                    </w:r>
                  </w:p>
                </w:tc>
              </w:sdtContent>
            </w:sdt>
          </w:tr>
          <w:sdt>
            <w:sdtPr>
              <w:rPr>
                <w:rFonts w:asciiTheme="minorEastAsia" w:hAnsiTheme="minorEastAsia"/>
                <w:color w:val="008000"/>
              </w:rPr>
              <w:alias w:val="按组合计提坏账准备的应收账款详细名称明细"/>
              <w:tag w:val="_TUP_ff03caedecbd42d5812f3c8525ab32f6"/>
              <w:id w:val="7956940"/>
              <w:lock w:val="sdtLocked"/>
            </w:sdtPr>
            <w:sdtEndPr>
              <w:rPr>
                <w:highlight w:val="yellow"/>
              </w:rPr>
            </w:sdtEndPr>
            <w:sdtContent>
              <w:tr w:rsidR="001B060F" w:rsidTr="00ED1034">
                <w:tc>
                  <w:tcPr>
                    <w:tcW w:w="1158" w:type="pct"/>
                  </w:tcPr>
                  <w:p w:rsidR="001B060F" w:rsidRPr="0008257A" w:rsidRDefault="001B060F" w:rsidP="00ED1034">
                    <w:pPr>
                      <w:rPr>
                        <w:rFonts w:asciiTheme="minorEastAsia" w:hAnsiTheme="minorEastAsia"/>
                      </w:rPr>
                    </w:pPr>
                    <w:r w:rsidRPr="0008257A">
                      <w:rPr>
                        <w:rFonts w:asciiTheme="minorEastAsia" w:hAnsiTheme="minorEastAsia"/>
                      </w:rPr>
                      <w:t>1年以内</w:t>
                    </w:r>
                  </w:p>
                </w:tc>
                <w:tc>
                  <w:tcPr>
                    <w:tcW w:w="1276" w:type="pct"/>
                  </w:tcPr>
                  <w:p w:rsidR="001B060F" w:rsidRPr="0008257A" w:rsidRDefault="001B060F" w:rsidP="00ED1034">
                    <w:pPr>
                      <w:jc w:val="right"/>
                      <w:rPr>
                        <w:rFonts w:asciiTheme="minorEastAsia" w:hAnsiTheme="minorEastAsia"/>
                      </w:rPr>
                    </w:pPr>
                    <w:r w:rsidRPr="0008257A">
                      <w:rPr>
                        <w:rFonts w:asciiTheme="minorEastAsia" w:hAnsiTheme="minorEastAsia"/>
                      </w:rPr>
                      <w:t>126,572,664.36</w:t>
                    </w:r>
                  </w:p>
                </w:tc>
                <w:tc>
                  <w:tcPr>
                    <w:tcW w:w="1299" w:type="pct"/>
                  </w:tcPr>
                  <w:p w:rsidR="001B060F" w:rsidRPr="0008257A" w:rsidRDefault="001B060F" w:rsidP="00ED1034">
                    <w:pPr>
                      <w:jc w:val="right"/>
                      <w:rPr>
                        <w:rFonts w:asciiTheme="minorEastAsia" w:hAnsiTheme="minorEastAsia"/>
                      </w:rPr>
                    </w:pPr>
                    <w:r w:rsidRPr="0008257A">
                      <w:rPr>
                        <w:rFonts w:asciiTheme="minorEastAsia" w:hAnsiTheme="minorEastAsia"/>
                      </w:rPr>
                      <w:t>6,328,633.21</w:t>
                    </w:r>
                  </w:p>
                </w:tc>
                <w:tc>
                  <w:tcPr>
                    <w:tcW w:w="1267" w:type="pct"/>
                  </w:tcPr>
                  <w:p w:rsidR="001B060F" w:rsidRPr="0008257A" w:rsidRDefault="001B060F" w:rsidP="00ED1034">
                    <w:pPr>
                      <w:jc w:val="right"/>
                      <w:rPr>
                        <w:rFonts w:asciiTheme="minorEastAsia" w:hAnsiTheme="minorEastAsia"/>
                      </w:rPr>
                    </w:pPr>
                    <w:r w:rsidRPr="0008257A">
                      <w:rPr>
                        <w:rFonts w:asciiTheme="minorEastAsia" w:hAnsiTheme="minorEastAsia"/>
                      </w:rPr>
                      <w:t>5.00</w:t>
                    </w:r>
                  </w:p>
                </w:tc>
              </w:tr>
            </w:sdtContent>
          </w:sdt>
          <w:sdt>
            <w:sdtPr>
              <w:rPr>
                <w:rFonts w:asciiTheme="minorEastAsia" w:hAnsiTheme="minorEastAsia"/>
                <w:color w:val="008000"/>
              </w:rPr>
              <w:alias w:val="按组合计提坏账准备的应收账款详细名称明细"/>
              <w:tag w:val="_TUP_ff03caedecbd42d5812f3c8525ab32f6"/>
              <w:id w:val="7956941"/>
              <w:lock w:val="sdtLocked"/>
            </w:sdtPr>
            <w:sdtEndPr>
              <w:rPr>
                <w:highlight w:val="yellow"/>
              </w:rPr>
            </w:sdtEndPr>
            <w:sdtContent>
              <w:tr w:rsidR="001B060F" w:rsidTr="00ED1034">
                <w:tc>
                  <w:tcPr>
                    <w:tcW w:w="1158" w:type="pct"/>
                  </w:tcPr>
                  <w:p w:rsidR="001B060F" w:rsidRPr="0008257A" w:rsidRDefault="001B060F" w:rsidP="00ED1034">
                    <w:pPr>
                      <w:rPr>
                        <w:rFonts w:asciiTheme="minorEastAsia" w:hAnsiTheme="minorEastAsia"/>
                      </w:rPr>
                    </w:pPr>
                    <w:r w:rsidRPr="0008257A">
                      <w:rPr>
                        <w:rFonts w:asciiTheme="minorEastAsia" w:hAnsiTheme="minorEastAsia"/>
                      </w:rPr>
                      <w:t>1至2年</w:t>
                    </w:r>
                  </w:p>
                </w:tc>
                <w:tc>
                  <w:tcPr>
                    <w:tcW w:w="1276" w:type="pct"/>
                  </w:tcPr>
                  <w:p w:rsidR="001B060F" w:rsidRPr="0008257A" w:rsidRDefault="001B060F" w:rsidP="00ED1034">
                    <w:pPr>
                      <w:jc w:val="right"/>
                      <w:rPr>
                        <w:rFonts w:asciiTheme="minorEastAsia" w:hAnsiTheme="minorEastAsia"/>
                      </w:rPr>
                    </w:pPr>
                    <w:r w:rsidRPr="0008257A">
                      <w:rPr>
                        <w:rFonts w:asciiTheme="minorEastAsia" w:hAnsiTheme="minorEastAsia"/>
                      </w:rPr>
                      <w:t>2,408,889.88</w:t>
                    </w:r>
                  </w:p>
                </w:tc>
                <w:tc>
                  <w:tcPr>
                    <w:tcW w:w="1299" w:type="pct"/>
                  </w:tcPr>
                  <w:p w:rsidR="001B060F" w:rsidRPr="0008257A" w:rsidRDefault="001B060F" w:rsidP="00ED1034">
                    <w:pPr>
                      <w:jc w:val="right"/>
                      <w:rPr>
                        <w:rFonts w:asciiTheme="minorEastAsia" w:hAnsiTheme="minorEastAsia"/>
                      </w:rPr>
                    </w:pPr>
                    <w:r w:rsidRPr="0008257A">
                      <w:rPr>
                        <w:rFonts w:asciiTheme="minorEastAsia" w:hAnsiTheme="minorEastAsia"/>
                      </w:rPr>
                      <w:t>240,888.99</w:t>
                    </w:r>
                  </w:p>
                </w:tc>
                <w:tc>
                  <w:tcPr>
                    <w:tcW w:w="1267" w:type="pct"/>
                  </w:tcPr>
                  <w:p w:rsidR="001B060F" w:rsidRPr="0008257A" w:rsidRDefault="001B060F" w:rsidP="00ED1034">
                    <w:pPr>
                      <w:jc w:val="right"/>
                      <w:rPr>
                        <w:rFonts w:asciiTheme="minorEastAsia" w:hAnsiTheme="minorEastAsia"/>
                      </w:rPr>
                    </w:pPr>
                    <w:r w:rsidRPr="0008257A">
                      <w:rPr>
                        <w:rFonts w:asciiTheme="minorEastAsia" w:hAnsiTheme="minorEastAsia"/>
                      </w:rPr>
                      <w:t>10.00</w:t>
                    </w:r>
                  </w:p>
                </w:tc>
              </w:tr>
            </w:sdtContent>
          </w:sdt>
          <w:sdt>
            <w:sdtPr>
              <w:rPr>
                <w:rFonts w:asciiTheme="minorEastAsia" w:hAnsiTheme="minorEastAsia"/>
                <w:color w:val="008000"/>
              </w:rPr>
              <w:alias w:val="按组合计提坏账准备的应收账款详细名称明细"/>
              <w:tag w:val="_TUP_ff03caedecbd42d5812f3c8525ab32f6"/>
              <w:id w:val="7956942"/>
              <w:lock w:val="sdtLocked"/>
            </w:sdtPr>
            <w:sdtEndPr>
              <w:rPr>
                <w:highlight w:val="yellow"/>
              </w:rPr>
            </w:sdtEndPr>
            <w:sdtContent>
              <w:tr w:rsidR="001B060F" w:rsidTr="00ED1034">
                <w:tc>
                  <w:tcPr>
                    <w:tcW w:w="1158" w:type="pct"/>
                  </w:tcPr>
                  <w:p w:rsidR="001B060F" w:rsidRPr="0008257A" w:rsidRDefault="001B060F" w:rsidP="00ED1034">
                    <w:pPr>
                      <w:rPr>
                        <w:rFonts w:asciiTheme="minorEastAsia" w:hAnsiTheme="minorEastAsia"/>
                      </w:rPr>
                    </w:pPr>
                    <w:r w:rsidRPr="0008257A">
                      <w:rPr>
                        <w:rFonts w:asciiTheme="minorEastAsia" w:hAnsiTheme="minorEastAsia"/>
                      </w:rPr>
                      <w:t>2至3年</w:t>
                    </w:r>
                  </w:p>
                </w:tc>
                <w:tc>
                  <w:tcPr>
                    <w:tcW w:w="1276" w:type="pct"/>
                  </w:tcPr>
                  <w:p w:rsidR="001B060F" w:rsidRPr="0008257A" w:rsidRDefault="001B060F" w:rsidP="00ED1034">
                    <w:pPr>
                      <w:jc w:val="right"/>
                      <w:rPr>
                        <w:rFonts w:asciiTheme="minorEastAsia" w:hAnsiTheme="minorEastAsia"/>
                      </w:rPr>
                    </w:pPr>
                    <w:r w:rsidRPr="0008257A">
                      <w:rPr>
                        <w:rFonts w:asciiTheme="minorEastAsia" w:hAnsiTheme="minorEastAsia"/>
                      </w:rPr>
                      <w:t>203,689.57</w:t>
                    </w:r>
                  </w:p>
                </w:tc>
                <w:tc>
                  <w:tcPr>
                    <w:tcW w:w="1299" w:type="pct"/>
                  </w:tcPr>
                  <w:p w:rsidR="001B060F" w:rsidRPr="0008257A" w:rsidRDefault="001B060F" w:rsidP="00ED1034">
                    <w:pPr>
                      <w:jc w:val="right"/>
                      <w:rPr>
                        <w:rFonts w:asciiTheme="minorEastAsia" w:hAnsiTheme="minorEastAsia"/>
                      </w:rPr>
                    </w:pPr>
                    <w:r w:rsidRPr="0008257A">
                      <w:rPr>
                        <w:rFonts w:asciiTheme="minorEastAsia" w:hAnsiTheme="minorEastAsia"/>
                      </w:rPr>
                      <w:t>61,106.87</w:t>
                    </w:r>
                  </w:p>
                </w:tc>
                <w:tc>
                  <w:tcPr>
                    <w:tcW w:w="1267" w:type="pct"/>
                  </w:tcPr>
                  <w:p w:rsidR="001B060F" w:rsidRPr="0008257A" w:rsidRDefault="001B060F" w:rsidP="00ED1034">
                    <w:pPr>
                      <w:jc w:val="right"/>
                      <w:rPr>
                        <w:rFonts w:asciiTheme="minorEastAsia" w:hAnsiTheme="minorEastAsia"/>
                        <w:highlight w:val="yellow"/>
                      </w:rPr>
                    </w:pPr>
                    <w:r w:rsidRPr="0008257A">
                      <w:rPr>
                        <w:rFonts w:asciiTheme="minorEastAsia" w:hAnsiTheme="minorEastAsia"/>
                      </w:rPr>
                      <w:t>30.00</w:t>
                    </w:r>
                  </w:p>
                </w:tc>
              </w:tr>
            </w:sdtContent>
          </w:sdt>
          <w:sdt>
            <w:sdtPr>
              <w:rPr>
                <w:rFonts w:asciiTheme="minorEastAsia" w:hAnsiTheme="minorEastAsia"/>
                <w:color w:val="008000"/>
              </w:rPr>
              <w:alias w:val="按组合计提坏账准备的应收账款详细名称明细"/>
              <w:tag w:val="_TUP_ff03caedecbd42d5812f3c8525ab32f6"/>
              <w:id w:val="7956943"/>
              <w:lock w:val="sdtLocked"/>
            </w:sdtPr>
            <w:sdtEndPr>
              <w:rPr>
                <w:highlight w:val="yellow"/>
              </w:rPr>
            </w:sdtEndPr>
            <w:sdtContent>
              <w:tr w:rsidR="001B060F" w:rsidTr="00ED1034">
                <w:tc>
                  <w:tcPr>
                    <w:tcW w:w="1158" w:type="pct"/>
                  </w:tcPr>
                  <w:p w:rsidR="001B060F" w:rsidRPr="0008257A" w:rsidRDefault="001B060F" w:rsidP="00ED1034">
                    <w:pPr>
                      <w:rPr>
                        <w:rFonts w:asciiTheme="minorEastAsia" w:hAnsiTheme="minorEastAsia"/>
                      </w:rPr>
                    </w:pPr>
                    <w:r w:rsidRPr="0008257A">
                      <w:rPr>
                        <w:rFonts w:asciiTheme="minorEastAsia" w:hAnsiTheme="minorEastAsia"/>
                      </w:rPr>
                      <w:t>3至4年</w:t>
                    </w:r>
                  </w:p>
                </w:tc>
                <w:tc>
                  <w:tcPr>
                    <w:tcW w:w="1276" w:type="pct"/>
                  </w:tcPr>
                  <w:p w:rsidR="001B060F" w:rsidRPr="0008257A" w:rsidRDefault="001B060F" w:rsidP="00ED1034">
                    <w:pPr>
                      <w:jc w:val="right"/>
                      <w:rPr>
                        <w:rFonts w:asciiTheme="minorEastAsia" w:hAnsiTheme="minorEastAsia"/>
                      </w:rPr>
                    </w:pPr>
                    <w:r w:rsidRPr="0008257A">
                      <w:rPr>
                        <w:rFonts w:asciiTheme="minorEastAsia" w:hAnsiTheme="minorEastAsia"/>
                      </w:rPr>
                      <w:t>83,661.36</w:t>
                    </w:r>
                  </w:p>
                </w:tc>
                <w:tc>
                  <w:tcPr>
                    <w:tcW w:w="1299" w:type="pct"/>
                  </w:tcPr>
                  <w:p w:rsidR="001B060F" w:rsidRPr="0008257A" w:rsidRDefault="001B060F" w:rsidP="00ED1034">
                    <w:pPr>
                      <w:jc w:val="right"/>
                      <w:rPr>
                        <w:rFonts w:asciiTheme="minorEastAsia" w:hAnsiTheme="minorEastAsia"/>
                      </w:rPr>
                    </w:pPr>
                    <w:r w:rsidRPr="0008257A">
                      <w:rPr>
                        <w:rFonts w:asciiTheme="minorEastAsia" w:hAnsiTheme="minorEastAsia"/>
                      </w:rPr>
                      <w:t>41,830.69</w:t>
                    </w:r>
                  </w:p>
                </w:tc>
                <w:tc>
                  <w:tcPr>
                    <w:tcW w:w="1267" w:type="pct"/>
                  </w:tcPr>
                  <w:p w:rsidR="001B060F" w:rsidRPr="0008257A" w:rsidRDefault="001B060F" w:rsidP="00ED1034">
                    <w:pPr>
                      <w:jc w:val="right"/>
                      <w:rPr>
                        <w:rFonts w:asciiTheme="minorEastAsia" w:hAnsiTheme="minorEastAsia"/>
                        <w:highlight w:val="yellow"/>
                      </w:rPr>
                    </w:pPr>
                    <w:r w:rsidRPr="0008257A">
                      <w:rPr>
                        <w:rFonts w:asciiTheme="minorEastAsia" w:hAnsiTheme="minorEastAsia"/>
                      </w:rPr>
                      <w:t>50.00</w:t>
                    </w:r>
                  </w:p>
                </w:tc>
              </w:tr>
            </w:sdtContent>
          </w:sdt>
          <w:sdt>
            <w:sdtPr>
              <w:rPr>
                <w:rFonts w:asciiTheme="minorEastAsia" w:hAnsiTheme="minorEastAsia"/>
                <w:color w:val="008000"/>
              </w:rPr>
              <w:alias w:val="按组合计提坏账准备的应收账款详细名称明细"/>
              <w:tag w:val="_TUP_ff03caedecbd42d5812f3c8525ab32f6"/>
              <w:id w:val="7956944"/>
              <w:lock w:val="sdtLocked"/>
            </w:sdtPr>
            <w:sdtEndPr>
              <w:rPr>
                <w:highlight w:val="yellow"/>
              </w:rPr>
            </w:sdtEndPr>
            <w:sdtContent>
              <w:tr w:rsidR="001B060F" w:rsidTr="00ED1034">
                <w:tc>
                  <w:tcPr>
                    <w:tcW w:w="1158" w:type="pct"/>
                  </w:tcPr>
                  <w:p w:rsidR="001B060F" w:rsidRPr="0008257A" w:rsidRDefault="001B060F" w:rsidP="00ED1034">
                    <w:pPr>
                      <w:rPr>
                        <w:rFonts w:asciiTheme="minorEastAsia" w:hAnsiTheme="minorEastAsia"/>
                      </w:rPr>
                    </w:pPr>
                    <w:r w:rsidRPr="0008257A">
                      <w:rPr>
                        <w:rFonts w:asciiTheme="minorEastAsia" w:hAnsiTheme="minorEastAsia"/>
                      </w:rPr>
                      <w:t>4至5年</w:t>
                    </w:r>
                  </w:p>
                </w:tc>
                <w:tc>
                  <w:tcPr>
                    <w:tcW w:w="1276" w:type="pct"/>
                  </w:tcPr>
                  <w:p w:rsidR="001B060F" w:rsidRPr="0008257A" w:rsidRDefault="001B060F" w:rsidP="00ED1034">
                    <w:pPr>
                      <w:jc w:val="right"/>
                      <w:rPr>
                        <w:rFonts w:asciiTheme="minorEastAsia" w:hAnsiTheme="minorEastAsia"/>
                      </w:rPr>
                    </w:pPr>
                    <w:r w:rsidRPr="0008257A">
                      <w:rPr>
                        <w:rFonts w:asciiTheme="minorEastAsia" w:hAnsiTheme="minorEastAsia"/>
                      </w:rPr>
                      <w:t>259,152.56</w:t>
                    </w:r>
                  </w:p>
                </w:tc>
                <w:tc>
                  <w:tcPr>
                    <w:tcW w:w="1299" w:type="pct"/>
                  </w:tcPr>
                  <w:p w:rsidR="001B060F" w:rsidRPr="0008257A" w:rsidRDefault="001B060F" w:rsidP="00ED1034">
                    <w:pPr>
                      <w:jc w:val="right"/>
                      <w:rPr>
                        <w:rFonts w:asciiTheme="minorEastAsia" w:hAnsiTheme="minorEastAsia"/>
                      </w:rPr>
                    </w:pPr>
                    <w:r w:rsidRPr="0008257A">
                      <w:rPr>
                        <w:rFonts w:asciiTheme="minorEastAsia" w:hAnsiTheme="minorEastAsia"/>
                      </w:rPr>
                      <w:t>207,322.05</w:t>
                    </w:r>
                  </w:p>
                </w:tc>
                <w:tc>
                  <w:tcPr>
                    <w:tcW w:w="1267" w:type="pct"/>
                  </w:tcPr>
                  <w:p w:rsidR="001B060F" w:rsidRPr="0008257A" w:rsidRDefault="001B060F" w:rsidP="00ED1034">
                    <w:pPr>
                      <w:jc w:val="right"/>
                      <w:rPr>
                        <w:rFonts w:asciiTheme="minorEastAsia" w:hAnsiTheme="minorEastAsia"/>
                        <w:highlight w:val="yellow"/>
                      </w:rPr>
                    </w:pPr>
                    <w:r w:rsidRPr="0008257A">
                      <w:rPr>
                        <w:rFonts w:asciiTheme="minorEastAsia" w:hAnsiTheme="minorEastAsia"/>
                      </w:rPr>
                      <w:t>80.00</w:t>
                    </w:r>
                  </w:p>
                </w:tc>
              </w:tr>
            </w:sdtContent>
          </w:sdt>
          <w:sdt>
            <w:sdtPr>
              <w:rPr>
                <w:rFonts w:asciiTheme="minorEastAsia" w:hAnsiTheme="minorEastAsia"/>
                <w:color w:val="008000"/>
              </w:rPr>
              <w:alias w:val="按组合计提坏账准备的应收账款详细名称明细"/>
              <w:tag w:val="_TUP_ff03caedecbd42d5812f3c8525ab32f6"/>
              <w:id w:val="7956945"/>
              <w:lock w:val="sdtLocked"/>
            </w:sdtPr>
            <w:sdtEndPr>
              <w:rPr>
                <w:highlight w:val="yellow"/>
              </w:rPr>
            </w:sdtEndPr>
            <w:sdtContent>
              <w:tr w:rsidR="001B060F" w:rsidTr="00ED1034">
                <w:tc>
                  <w:tcPr>
                    <w:tcW w:w="1158" w:type="pct"/>
                  </w:tcPr>
                  <w:p w:rsidR="001B060F" w:rsidRPr="0008257A" w:rsidRDefault="001B060F" w:rsidP="00ED1034">
                    <w:pPr>
                      <w:rPr>
                        <w:rFonts w:asciiTheme="minorEastAsia" w:hAnsiTheme="minorEastAsia"/>
                      </w:rPr>
                    </w:pPr>
                    <w:r w:rsidRPr="0008257A">
                      <w:rPr>
                        <w:rFonts w:asciiTheme="minorEastAsia" w:hAnsiTheme="minorEastAsia"/>
                      </w:rPr>
                      <w:t>5年以上</w:t>
                    </w:r>
                  </w:p>
                </w:tc>
                <w:tc>
                  <w:tcPr>
                    <w:tcW w:w="1276" w:type="pct"/>
                  </w:tcPr>
                  <w:p w:rsidR="001B060F" w:rsidRPr="0008257A" w:rsidRDefault="001B060F" w:rsidP="00ED1034">
                    <w:pPr>
                      <w:jc w:val="right"/>
                      <w:rPr>
                        <w:rFonts w:asciiTheme="minorEastAsia" w:hAnsiTheme="minorEastAsia"/>
                      </w:rPr>
                    </w:pPr>
                    <w:r w:rsidRPr="0008257A">
                      <w:rPr>
                        <w:rFonts w:asciiTheme="minorEastAsia" w:hAnsiTheme="minorEastAsia"/>
                      </w:rPr>
                      <w:t>265,941.18</w:t>
                    </w:r>
                  </w:p>
                </w:tc>
                <w:tc>
                  <w:tcPr>
                    <w:tcW w:w="1299" w:type="pct"/>
                  </w:tcPr>
                  <w:p w:rsidR="001B060F" w:rsidRPr="0008257A" w:rsidRDefault="001B060F" w:rsidP="00ED1034">
                    <w:pPr>
                      <w:jc w:val="right"/>
                      <w:rPr>
                        <w:rFonts w:asciiTheme="minorEastAsia" w:hAnsiTheme="minorEastAsia"/>
                      </w:rPr>
                    </w:pPr>
                    <w:r w:rsidRPr="0008257A">
                      <w:rPr>
                        <w:rFonts w:asciiTheme="minorEastAsia" w:hAnsiTheme="minorEastAsia"/>
                      </w:rPr>
                      <w:t>265,941.18</w:t>
                    </w:r>
                  </w:p>
                </w:tc>
                <w:tc>
                  <w:tcPr>
                    <w:tcW w:w="1267" w:type="pct"/>
                  </w:tcPr>
                  <w:p w:rsidR="001B060F" w:rsidRPr="0008257A" w:rsidRDefault="001B060F" w:rsidP="00ED1034">
                    <w:pPr>
                      <w:jc w:val="right"/>
                      <w:rPr>
                        <w:rFonts w:asciiTheme="minorEastAsia" w:hAnsiTheme="minorEastAsia"/>
                        <w:highlight w:val="yellow"/>
                      </w:rPr>
                    </w:pPr>
                    <w:r w:rsidRPr="0008257A">
                      <w:rPr>
                        <w:rFonts w:asciiTheme="minorEastAsia" w:hAnsiTheme="minorEastAsia"/>
                      </w:rPr>
                      <w:t>100.00</w:t>
                    </w:r>
                  </w:p>
                </w:tc>
              </w:tr>
            </w:sdtContent>
          </w:sdt>
          <w:tr w:rsidR="001B060F" w:rsidTr="00ED1034">
            <w:sdt>
              <w:sdtPr>
                <w:rPr>
                  <w:rFonts w:asciiTheme="minorEastAsia" w:hAnsiTheme="minorEastAsia"/>
                </w:rPr>
                <w:tag w:val="_PLD_2750d29c5651406489a9e89bb76f027a"/>
                <w:id w:val="7956946"/>
                <w:lock w:val="sdtLocked"/>
              </w:sdtPr>
              <w:sdtContent>
                <w:tc>
                  <w:tcPr>
                    <w:tcW w:w="1158" w:type="pct"/>
                    <w:vAlign w:val="center"/>
                  </w:tcPr>
                  <w:p w:rsidR="001B060F" w:rsidRPr="0008257A" w:rsidRDefault="001B060F" w:rsidP="00ED1034">
                    <w:pPr>
                      <w:jc w:val="center"/>
                      <w:rPr>
                        <w:rFonts w:asciiTheme="minorEastAsia" w:hAnsiTheme="minorEastAsia"/>
                      </w:rPr>
                    </w:pPr>
                    <w:r w:rsidRPr="0008257A">
                      <w:rPr>
                        <w:rFonts w:asciiTheme="minorEastAsia" w:hAnsiTheme="minorEastAsia" w:hint="eastAsia"/>
                      </w:rPr>
                      <w:t>合计</w:t>
                    </w:r>
                  </w:p>
                </w:tc>
              </w:sdtContent>
            </w:sdt>
            <w:tc>
              <w:tcPr>
                <w:tcW w:w="1276" w:type="pct"/>
              </w:tcPr>
              <w:p w:rsidR="001B060F" w:rsidRPr="0008257A" w:rsidRDefault="001B060F" w:rsidP="00ED1034">
                <w:pPr>
                  <w:jc w:val="right"/>
                  <w:rPr>
                    <w:rFonts w:asciiTheme="minorEastAsia" w:hAnsiTheme="minorEastAsia"/>
                  </w:rPr>
                </w:pPr>
                <w:r w:rsidRPr="0008257A">
                  <w:rPr>
                    <w:rFonts w:asciiTheme="minorEastAsia" w:hAnsiTheme="minorEastAsia"/>
                  </w:rPr>
                  <w:t>129,793,998.91</w:t>
                </w:r>
              </w:p>
            </w:tc>
            <w:tc>
              <w:tcPr>
                <w:tcW w:w="1299" w:type="pct"/>
              </w:tcPr>
              <w:p w:rsidR="001B060F" w:rsidRPr="0008257A" w:rsidRDefault="001B060F" w:rsidP="00ED1034">
                <w:pPr>
                  <w:jc w:val="right"/>
                  <w:rPr>
                    <w:rFonts w:asciiTheme="minorEastAsia" w:hAnsiTheme="minorEastAsia"/>
                  </w:rPr>
                </w:pPr>
                <w:r w:rsidRPr="0008257A">
                  <w:rPr>
                    <w:rFonts w:asciiTheme="minorEastAsia" w:hAnsiTheme="minorEastAsia"/>
                  </w:rPr>
                  <w:t>7,145,722.99</w:t>
                </w:r>
              </w:p>
            </w:tc>
            <w:tc>
              <w:tcPr>
                <w:tcW w:w="1267" w:type="pct"/>
              </w:tcPr>
              <w:p w:rsidR="001B060F" w:rsidRPr="0008257A" w:rsidRDefault="001B060F" w:rsidP="00ED1034">
                <w:pPr>
                  <w:jc w:val="right"/>
                  <w:rPr>
                    <w:rFonts w:asciiTheme="minorEastAsia" w:hAnsiTheme="minorEastAsia"/>
                  </w:rPr>
                </w:pPr>
                <w:r w:rsidRPr="0008257A">
                  <w:rPr>
                    <w:rFonts w:asciiTheme="minorEastAsia" w:hAnsiTheme="minorEastAsia"/>
                  </w:rPr>
                  <w:t>5.51</w:t>
                </w:r>
              </w:p>
            </w:tc>
          </w:tr>
        </w:tbl>
        <w:p w:rsidR="001B060F" w:rsidRDefault="001B060F"/>
        <w:p w:rsidR="00877D2C" w:rsidRDefault="005540A0">
          <w:r>
            <w:rPr>
              <w:rFonts w:hint="eastAsia"/>
            </w:rPr>
            <w:t>按组合计提坏账的确认标准及说明：</w:t>
          </w:r>
        </w:p>
        <w:sdt>
          <w:sdtPr>
            <w:alias w:val="是否适用：母公司应收账款按组合计提坏账的确认标准及说明[双击切换]"/>
            <w:tag w:val="_GBC_63044b38e77844689beec86348cdea93"/>
            <w:id w:val="2033071860"/>
            <w:lock w:val="sdtLocked"/>
            <w:placeholder>
              <w:docPart w:val="GBC22222222222222222222222222222"/>
            </w:placeholder>
          </w:sdtPr>
          <w:sdtContent>
            <w:p w:rsidR="00877D2C" w:rsidRDefault="006A4C27" w:rsidP="0008257A">
              <w:r>
                <w:fldChar w:fldCharType="begin"/>
              </w:r>
              <w:r w:rsidR="0008257A">
                <w:rPr>
                  <w:rFonts w:hint="eastAsia"/>
                </w:rPr>
                <w:instrText xml:space="preserve"> MACROBUTTON  SnrToggleCheckbox </w:instrText>
              </w:r>
              <w:r w:rsidR="0008257A">
                <w:rPr>
                  <w:rFonts w:hint="eastAsia"/>
                </w:rPr>
                <w:instrText>□适用</w:instrText>
              </w:r>
              <w:r w:rsidR="0008257A">
                <w:rPr>
                  <w:rFonts w:hint="eastAsia"/>
                </w:rPr>
                <w:instrText xml:space="preserve"> </w:instrText>
              </w:r>
              <w:r>
                <w:fldChar w:fldCharType="end"/>
              </w:r>
              <w:r>
                <w:fldChar w:fldCharType="begin"/>
              </w:r>
              <w:r w:rsidR="0008257A">
                <w:rPr>
                  <w:rFonts w:hint="eastAsia"/>
                </w:rPr>
                <w:instrText xml:space="preserve"> MACROBUTTON  SnrToggleCheckbox </w:instrText>
              </w:r>
              <w:r w:rsidR="0008257A">
                <w:rPr>
                  <w:rFonts w:hint="eastAsia"/>
                </w:rPr>
                <w:instrText>√不适用</w:instrText>
              </w:r>
              <w:r w:rsidR="0008257A">
                <w:rPr>
                  <w:rFonts w:hint="eastAsia"/>
                </w:rPr>
                <w:instrText xml:space="preserve"> </w:instrText>
              </w:r>
              <w:r>
                <w:fldChar w:fldCharType="end"/>
              </w:r>
            </w:p>
          </w:sdtContent>
        </w:sdt>
        <w:p w:rsidR="00877D2C" w:rsidRDefault="006A4C27"/>
      </w:sdtContent>
    </w:sdt>
    <w:bookmarkEnd w:id="227" w:displacedByCustomXml="next"/>
    <w:bookmarkStart w:id="228" w:name="_Hlk534616017" w:displacedByCustomXml="next"/>
    <w:sdt>
      <w:sdtPr>
        <w:alias w:val="模块:如按照一般预计信用损失模型计提坏账，请参照其他应收款的披露方式披露"/>
        <w:tag w:val="_SEC_204080107f654b539d9fcb8781629182"/>
        <w:id w:val="466244138"/>
        <w:lock w:val="sdtLocked"/>
        <w:placeholder>
          <w:docPart w:val="GBC22222222222222222222222222222"/>
        </w:placeholder>
      </w:sdtPr>
      <w:sdtContent>
        <w:p w:rsidR="00877D2C" w:rsidRDefault="005540A0">
          <w:r>
            <w:rPr>
              <w:rFonts w:hint="eastAsia"/>
            </w:rPr>
            <w:t>如按预期信用损失一般模型计提坏账准备，请参照其他应收款披露：</w:t>
          </w:r>
        </w:p>
        <w:sdt>
          <w:sdtPr>
            <w:alias w:val="是否适用：母公司应收账款按一般预计信用损失模型计提坏账[双击切换]"/>
            <w:tag w:val="_GBC_681a6428f5004327ac9c72b5eb632f13"/>
            <w:id w:val="-1904898670"/>
            <w:lock w:val="sdtLocked"/>
            <w:placeholder>
              <w:docPart w:val="GBC22222222222222222222222222222"/>
            </w:placeholder>
          </w:sdtPr>
          <w:sdtContent>
            <w:p w:rsidR="00877D2C" w:rsidRDefault="006A4C27" w:rsidP="0008257A">
              <w:r>
                <w:fldChar w:fldCharType="begin"/>
              </w:r>
              <w:r w:rsidR="0008257A">
                <w:rPr>
                  <w:rFonts w:hint="eastAsia"/>
                </w:rPr>
                <w:instrText xml:space="preserve"> MACROBUTTON  SnrToggleCheckbox </w:instrText>
              </w:r>
              <w:r w:rsidR="0008257A">
                <w:rPr>
                  <w:rFonts w:hint="eastAsia"/>
                </w:rPr>
                <w:instrText>□适用</w:instrText>
              </w:r>
              <w:r w:rsidR="0008257A">
                <w:rPr>
                  <w:rFonts w:hint="eastAsia"/>
                </w:rPr>
                <w:instrText xml:space="preserve"> </w:instrText>
              </w:r>
              <w:r>
                <w:fldChar w:fldCharType="end"/>
              </w:r>
              <w:r>
                <w:fldChar w:fldCharType="begin"/>
              </w:r>
              <w:r w:rsidR="0008257A">
                <w:rPr>
                  <w:rFonts w:hint="eastAsia"/>
                </w:rPr>
                <w:instrText xml:space="preserve"> MACROBUTTON  SnrToggleCheckbox </w:instrText>
              </w:r>
              <w:r w:rsidR="0008257A">
                <w:rPr>
                  <w:rFonts w:hint="eastAsia"/>
                </w:rPr>
                <w:instrText>√不适用</w:instrText>
              </w:r>
              <w:r w:rsidR="0008257A">
                <w:rPr>
                  <w:rFonts w:hint="eastAsia"/>
                </w:rPr>
                <w:instrText xml:space="preserve"> </w:instrText>
              </w:r>
              <w:r>
                <w:fldChar w:fldCharType="end"/>
              </w:r>
            </w:p>
          </w:sdtContent>
        </w:sdt>
        <w:p w:rsidR="00877D2C" w:rsidRDefault="006A4C27"/>
      </w:sdtContent>
    </w:sdt>
    <w:bookmarkEnd w:id="228" w:displacedByCustomXml="next"/>
    <w:bookmarkStart w:id="229" w:name="_Hlk534890665" w:displacedByCustomXml="next"/>
    <w:sdt>
      <w:sdtPr>
        <w:rPr>
          <w:rFonts w:ascii="宋体" w:eastAsia="宋体" w:hAnsi="宋体" w:cs="宋体" w:hint="eastAsia"/>
          <w:b w:val="0"/>
          <w:bCs w:val="0"/>
          <w:kern w:val="0"/>
          <w:szCs w:val="22"/>
        </w:rPr>
        <w:alias w:val="模块:应收账款坏账准备的情况"/>
        <w:tag w:val="_SEC_d03baee572c2484a8896573f749f99a5"/>
        <w:id w:val="957686146"/>
        <w:lock w:val="sdtLocked"/>
        <w:placeholder>
          <w:docPart w:val="GBC22222222222222222222222222222"/>
        </w:placeholder>
      </w:sdtPr>
      <w:sdtEndPr>
        <w:rPr>
          <w:rFonts w:ascii="Calibri" w:hAnsi="Calibri" w:cs="Times New Roman" w:hint="default"/>
          <w:kern w:val="2"/>
          <w:szCs w:val="21"/>
        </w:rPr>
      </w:sdtEndPr>
      <w:sdtContent>
        <w:p w:rsidR="00877D2C" w:rsidRDefault="005540A0" w:rsidP="00B176E2">
          <w:pPr>
            <w:pStyle w:val="4"/>
            <w:numPr>
              <w:ilvl w:val="3"/>
              <w:numId w:val="123"/>
            </w:numPr>
            <w:ind w:left="424" w:hangingChars="202" w:hanging="424"/>
          </w:pPr>
          <w:r>
            <w:rPr>
              <w:rFonts w:hint="eastAsia"/>
            </w:rPr>
            <w:t>坏账准备的情况</w:t>
          </w:r>
        </w:p>
        <w:sdt>
          <w:sdtPr>
            <w:alias w:val="是否适用：母公司应收账款坏账准备情况[双击切换]"/>
            <w:tag w:val="_GBC_c4b273c4d86b423ea0abe5794b3a9a07"/>
            <w:id w:val="-684820359"/>
            <w:lock w:val="sdtLocked"/>
            <w:placeholder>
              <w:docPart w:val="GBC22222222222222222222222222222"/>
            </w:placeholder>
          </w:sdtPr>
          <w:sdtContent>
            <w:p w:rsidR="00877D2C" w:rsidRDefault="006A4C27">
              <w:r>
                <w:fldChar w:fldCharType="begin"/>
              </w:r>
              <w:r w:rsidR="0008257A">
                <w:rPr>
                  <w:rFonts w:hint="eastAsia"/>
                </w:rPr>
                <w:instrText xml:space="preserve"> MACROBUTTON  SnrToggleCheckbox </w:instrText>
              </w:r>
              <w:r w:rsidR="0008257A">
                <w:rPr>
                  <w:rFonts w:hint="eastAsia"/>
                </w:rPr>
                <w:instrText>√适用</w:instrText>
              </w:r>
              <w:r w:rsidR="0008257A">
                <w:rPr>
                  <w:rFonts w:hint="eastAsia"/>
                </w:rPr>
                <w:instrText xml:space="preserve"> </w:instrText>
              </w:r>
              <w:r>
                <w:fldChar w:fldCharType="end"/>
              </w:r>
              <w:r>
                <w:fldChar w:fldCharType="begin"/>
              </w:r>
              <w:r w:rsidR="0008257A">
                <w:rPr>
                  <w:rFonts w:hint="eastAsia"/>
                </w:rPr>
                <w:instrText xml:space="preserve"> MACROBUTTON  SnrToggleCheckbox </w:instrText>
              </w:r>
              <w:r w:rsidR="0008257A">
                <w:rPr>
                  <w:rFonts w:hint="eastAsia"/>
                </w:rPr>
                <w:instrText>□不适用</w:instrText>
              </w:r>
              <w:r w:rsidR="0008257A">
                <w:rPr>
                  <w:rFonts w:hint="eastAsia"/>
                </w:rPr>
                <w:instrText xml:space="preserve"> </w:instrText>
              </w:r>
              <w:r>
                <w:fldChar w:fldCharType="end"/>
              </w:r>
            </w:p>
          </w:sdtContent>
        </w:sdt>
        <w:p w:rsidR="00877D2C" w:rsidRDefault="005540A0">
          <w:pPr>
            <w:pStyle w:val="af7"/>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应收账款坏账准备情况"/>
              <w:tag w:val="_GBC_297876b5a195460cabc3796e317c400c"/>
              <w:id w:val="656933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坏账准备情况"/>
              <w:tag w:val="_GBC_e88786d88c2b4853820fef447c6f542a"/>
              <w:id w:val="-13628127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090"/>
            <w:gridCol w:w="1591"/>
            <w:gridCol w:w="1276"/>
            <w:gridCol w:w="1486"/>
            <w:gridCol w:w="1486"/>
            <w:gridCol w:w="539"/>
            <w:gridCol w:w="1591"/>
          </w:tblGrid>
          <w:tr w:rsidR="0008257A" w:rsidTr="007C1F09">
            <w:trPr>
              <w:jc w:val="center"/>
            </w:trPr>
            <w:sdt>
              <w:sdtPr>
                <w:rPr>
                  <w:rFonts w:asciiTheme="minorEastAsia" w:eastAsiaTheme="minorEastAsia" w:hAnsiTheme="minorEastAsia"/>
                </w:rPr>
                <w:tag w:val="_PLD_98300d230c0347eb87a2635ad51c1d00"/>
                <w:id w:val="1242726"/>
                <w:lock w:val="sdtLocked"/>
              </w:sdtPr>
              <w:sdtContent>
                <w:tc>
                  <w:tcPr>
                    <w:tcW w:w="818" w:type="pct"/>
                    <w:vMerge w:val="restart"/>
                    <w:shd w:val="clear" w:color="auto" w:fill="FFFFFF"/>
                    <w:vAlign w:val="center"/>
                  </w:tcPr>
                  <w:p w:rsidR="0008257A" w:rsidRPr="0008257A" w:rsidRDefault="0008257A" w:rsidP="007C1F09">
                    <w:pPr>
                      <w:jc w:val="center"/>
                      <w:rPr>
                        <w:rFonts w:asciiTheme="minorEastAsia" w:eastAsiaTheme="minorEastAsia" w:hAnsiTheme="minorEastAsia"/>
                      </w:rPr>
                    </w:pPr>
                    <w:r w:rsidRPr="0008257A">
                      <w:rPr>
                        <w:rFonts w:asciiTheme="minorEastAsia" w:eastAsiaTheme="minorEastAsia" w:hAnsiTheme="minorEastAsia"/>
                      </w:rPr>
                      <w:t>类别</w:t>
                    </w:r>
                  </w:p>
                </w:tc>
              </w:sdtContent>
            </w:sdt>
            <w:sdt>
              <w:sdtPr>
                <w:rPr>
                  <w:rFonts w:asciiTheme="minorEastAsia" w:eastAsiaTheme="minorEastAsia" w:hAnsiTheme="minorEastAsia"/>
                </w:rPr>
                <w:tag w:val="_PLD_7769f2b383ef45cea01b90026bb353c2"/>
                <w:id w:val="1242727"/>
                <w:lock w:val="sdtLocked"/>
              </w:sdtPr>
              <w:sdtContent>
                <w:tc>
                  <w:tcPr>
                    <w:tcW w:w="687" w:type="pct"/>
                    <w:vMerge w:val="restart"/>
                    <w:shd w:val="clear" w:color="auto" w:fill="FFFFFF"/>
                    <w:vAlign w:val="center"/>
                  </w:tcPr>
                  <w:p w:rsidR="0008257A" w:rsidRPr="0008257A" w:rsidRDefault="0008257A" w:rsidP="007C1F09">
                    <w:pPr>
                      <w:jc w:val="center"/>
                      <w:rPr>
                        <w:rFonts w:asciiTheme="minorEastAsia" w:eastAsiaTheme="minorEastAsia" w:hAnsiTheme="minorEastAsia"/>
                      </w:rPr>
                    </w:pPr>
                    <w:r w:rsidRPr="0008257A">
                      <w:rPr>
                        <w:rFonts w:asciiTheme="minorEastAsia" w:eastAsiaTheme="minorEastAsia" w:hAnsiTheme="minorEastAsia"/>
                      </w:rPr>
                      <w:t>期初余额</w:t>
                    </w:r>
                  </w:p>
                </w:tc>
              </w:sdtContent>
            </w:sdt>
            <w:sdt>
              <w:sdtPr>
                <w:rPr>
                  <w:rFonts w:asciiTheme="minorEastAsia" w:eastAsiaTheme="minorEastAsia" w:hAnsiTheme="minorEastAsia"/>
                </w:rPr>
                <w:tag w:val="_PLD_cd024d723ca84c77aded9d7b7313563b"/>
                <w:id w:val="1242728"/>
                <w:lock w:val="sdtLocked"/>
              </w:sdtPr>
              <w:sdtContent>
                <w:tc>
                  <w:tcPr>
                    <w:tcW w:w="2809" w:type="pct"/>
                    <w:gridSpan w:val="4"/>
                    <w:shd w:val="clear" w:color="auto" w:fill="FFFFFF"/>
                    <w:vAlign w:val="center"/>
                  </w:tcPr>
                  <w:p w:rsidR="0008257A" w:rsidRPr="0008257A" w:rsidRDefault="0008257A" w:rsidP="007C1F09">
                    <w:pPr>
                      <w:jc w:val="center"/>
                      <w:rPr>
                        <w:rFonts w:asciiTheme="minorEastAsia" w:eastAsiaTheme="minorEastAsia" w:hAnsiTheme="minorEastAsia"/>
                      </w:rPr>
                    </w:pPr>
                    <w:r w:rsidRPr="0008257A">
                      <w:rPr>
                        <w:rFonts w:asciiTheme="minorEastAsia" w:eastAsiaTheme="minorEastAsia" w:hAnsiTheme="minorEastAsia" w:hint="eastAsia"/>
                      </w:rPr>
                      <w:t>本期变动</w:t>
                    </w:r>
                    <w:r w:rsidRPr="0008257A">
                      <w:rPr>
                        <w:rFonts w:asciiTheme="minorEastAsia" w:eastAsiaTheme="minorEastAsia" w:hAnsiTheme="minorEastAsia"/>
                      </w:rPr>
                      <w:t>金额</w:t>
                    </w:r>
                  </w:p>
                </w:tc>
              </w:sdtContent>
            </w:sdt>
            <w:sdt>
              <w:sdtPr>
                <w:rPr>
                  <w:rFonts w:asciiTheme="minorEastAsia" w:eastAsiaTheme="minorEastAsia" w:hAnsiTheme="minorEastAsia"/>
                </w:rPr>
                <w:tag w:val="_PLD_1225558b3fd34599bc2c3f9eb23fba1e"/>
                <w:id w:val="1242729"/>
                <w:lock w:val="sdtLocked"/>
              </w:sdtPr>
              <w:sdtContent>
                <w:tc>
                  <w:tcPr>
                    <w:tcW w:w="685" w:type="pct"/>
                    <w:vMerge w:val="restart"/>
                    <w:shd w:val="clear" w:color="auto" w:fill="FFFFFF"/>
                    <w:vAlign w:val="center"/>
                  </w:tcPr>
                  <w:p w:rsidR="0008257A" w:rsidRPr="0008257A" w:rsidRDefault="0008257A" w:rsidP="007C1F09">
                    <w:pPr>
                      <w:jc w:val="center"/>
                      <w:rPr>
                        <w:rFonts w:asciiTheme="minorEastAsia" w:eastAsiaTheme="minorEastAsia" w:hAnsiTheme="minorEastAsia"/>
                      </w:rPr>
                    </w:pPr>
                    <w:r w:rsidRPr="0008257A">
                      <w:rPr>
                        <w:rFonts w:asciiTheme="minorEastAsia" w:eastAsiaTheme="minorEastAsia" w:hAnsiTheme="minorEastAsia"/>
                      </w:rPr>
                      <w:t>期末余额</w:t>
                    </w:r>
                  </w:p>
                </w:tc>
              </w:sdtContent>
            </w:sdt>
          </w:tr>
          <w:tr w:rsidR="0008257A" w:rsidTr="007C1F09">
            <w:trPr>
              <w:jc w:val="center"/>
            </w:trPr>
            <w:tc>
              <w:tcPr>
                <w:tcW w:w="818" w:type="pct"/>
                <w:vMerge/>
                <w:shd w:val="clear" w:color="auto" w:fill="FFFFFF"/>
              </w:tcPr>
              <w:p w:rsidR="0008257A" w:rsidRPr="0008257A" w:rsidRDefault="0008257A" w:rsidP="007C1F09">
                <w:pPr>
                  <w:jc w:val="center"/>
                  <w:rPr>
                    <w:rFonts w:asciiTheme="minorEastAsia" w:eastAsiaTheme="minorEastAsia" w:hAnsiTheme="minorEastAsia"/>
                  </w:rPr>
                </w:pPr>
              </w:p>
            </w:tc>
            <w:tc>
              <w:tcPr>
                <w:tcW w:w="687" w:type="pct"/>
                <w:vMerge/>
                <w:shd w:val="clear" w:color="auto" w:fill="FFFFFF"/>
              </w:tcPr>
              <w:p w:rsidR="0008257A" w:rsidRPr="0008257A" w:rsidRDefault="0008257A" w:rsidP="007C1F09">
                <w:pPr>
                  <w:jc w:val="center"/>
                  <w:rPr>
                    <w:rFonts w:asciiTheme="minorEastAsia" w:eastAsiaTheme="minorEastAsia" w:hAnsiTheme="minorEastAsia"/>
                  </w:rPr>
                </w:pPr>
              </w:p>
            </w:tc>
            <w:sdt>
              <w:sdtPr>
                <w:rPr>
                  <w:rFonts w:asciiTheme="minorEastAsia" w:eastAsiaTheme="minorEastAsia" w:hAnsiTheme="minorEastAsia"/>
                </w:rPr>
                <w:tag w:val="_PLD_3e1ba6e4785f430c89e70b3081ee1f0a"/>
                <w:id w:val="1242730"/>
                <w:lock w:val="sdtLocked"/>
              </w:sdtPr>
              <w:sdtContent>
                <w:tc>
                  <w:tcPr>
                    <w:tcW w:w="746" w:type="pct"/>
                    <w:shd w:val="clear" w:color="auto" w:fill="FFFFFF"/>
                    <w:vAlign w:val="center"/>
                  </w:tcPr>
                  <w:p w:rsidR="0008257A" w:rsidRPr="0008257A" w:rsidRDefault="0008257A" w:rsidP="007C1F09">
                    <w:pPr>
                      <w:jc w:val="center"/>
                      <w:rPr>
                        <w:rFonts w:asciiTheme="minorEastAsia" w:eastAsiaTheme="minorEastAsia" w:hAnsiTheme="minorEastAsia"/>
                      </w:rPr>
                    </w:pPr>
                    <w:r w:rsidRPr="0008257A">
                      <w:rPr>
                        <w:rFonts w:asciiTheme="minorEastAsia" w:eastAsiaTheme="minorEastAsia" w:hAnsiTheme="minorEastAsia"/>
                      </w:rPr>
                      <w:t>计提</w:t>
                    </w:r>
                  </w:p>
                </w:tc>
              </w:sdtContent>
            </w:sdt>
            <w:sdt>
              <w:sdtPr>
                <w:rPr>
                  <w:rFonts w:asciiTheme="minorEastAsia" w:eastAsiaTheme="minorEastAsia" w:hAnsiTheme="minorEastAsia"/>
                </w:rPr>
                <w:tag w:val="_PLD_e1238ab8ec634edb975aa51e169f4488"/>
                <w:id w:val="1242731"/>
                <w:lock w:val="sdtLocked"/>
              </w:sdtPr>
              <w:sdtContent>
                <w:tc>
                  <w:tcPr>
                    <w:tcW w:w="687" w:type="pct"/>
                    <w:shd w:val="clear" w:color="auto" w:fill="FFFFFF"/>
                    <w:vAlign w:val="center"/>
                  </w:tcPr>
                  <w:p w:rsidR="0008257A" w:rsidRPr="0008257A" w:rsidRDefault="0008257A" w:rsidP="007C1F09">
                    <w:pPr>
                      <w:jc w:val="center"/>
                      <w:rPr>
                        <w:rFonts w:asciiTheme="minorEastAsia" w:eastAsiaTheme="minorEastAsia" w:hAnsiTheme="minorEastAsia"/>
                      </w:rPr>
                    </w:pPr>
                    <w:r w:rsidRPr="0008257A">
                      <w:rPr>
                        <w:rFonts w:asciiTheme="minorEastAsia" w:eastAsiaTheme="minorEastAsia" w:hAnsiTheme="minorEastAsia" w:hint="eastAsia"/>
                      </w:rPr>
                      <w:t>收回或转回</w:t>
                    </w:r>
                  </w:p>
                </w:tc>
              </w:sdtContent>
            </w:sdt>
            <w:tc>
              <w:tcPr>
                <w:tcW w:w="689" w:type="pct"/>
                <w:shd w:val="clear" w:color="auto" w:fill="FFFFFF"/>
                <w:vAlign w:val="center"/>
              </w:tcPr>
              <w:sdt>
                <w:sdtPr>
                  <w:rPr>
                    <w:rFonts w:asciiTheme="minorEastAsia" w:eastAsiaTheme="minorEastAsia" w:hAnsiTheme="minorEastAsia" w:hint="eastAsia"/>
                  </w:rPr>
                  <w:tag w:val="_PLD_4909ee6a3062412caf5e93a150ca2e23"/>
                  <w:id w:val="1242732"/>
                  <w:lock w:val="sdtLocked"/>
                </w:sdtPr>
                <w:sdtContent>
                  <w:p w:rsidR="0008257A" w:rsidRPr="0008257A" w:rsidRDefault="0008257A" w:rsidP="007C1F09">
                    <w:pPr>
                      <w:jc w:val="center"/>
                      <w:rPr>
                        <w:rFonts w:asciiTheme="minorEastAsia" w:eastAsiaTheme="minorEastAsia" w:hAnsiTheme="minorEastAsia"/>
                      </w:rPr>
                    </w:pPr>
                    <w:r w:rsidRPr="0008257A">
                      <w:rPr>
                        <w:rFonts w:asciiTheme="minorEastAsia" w:eastAsiaTheme="minorEastAsia" w:hAnsiTheme="minorEastAsia" w:hint="eastAsia"/>
                      </w:rPr>
                      <w:t>转销或核销</w:t>
                    </w:r>
                  </w:p>
                </w:sdtContent>
              </w:sdt>
            </w:tc>
            <w:tc>
              <w:tcPr>
                <w:tcW w:w="686" w:type="pct"/>
                <w:shd w:val="clear" w:color="auto" w:fill="FFFFFF"/>
                <w:vAlign w:val="center"/>
              </w:tcPr>
              <w:sdt>
                <w:sdtPr>
                  <w:rPr>
                    <w:rFonts w:asciiTheme="minorEastAsia" w:eastAsiaTheme="minorEastAsia" w:hAnsiTheme="minorEastAsia" w:hint="eastAsia"/>
                  </w:rPr>
                  <w:tag w:val="_PLD_b95e9591908443ef8eef29a18814ebfa"/>
                  <w:id w:val="1242733"/>
                  <w:lock w:val="sdtLocked"/>
                </w:sdtPr>
                <w:sdtContent>
                  <w:p w:rsidR="0008257A" w:rsidRPr="0008257A" w:rsidRDefault="0008257A" w:rsidP="007C1F09">
                    <w:pPr>
                      <w:jc w:val="right"/>
                      <w:rPr>
                        <w:rFonts w:asciiTheme="minorEastAsia" w:eastAsiaTheme="minorEastAsia" w:hAnsiTheme="minorEastAsia"/>
                      </w:rPr>
                    </w:pPr>
                    <w:r w:rsidRPr="0008257A">
                      <w:rPr>
                        <w:rFonts w:asciiTheme="minorEastAsia" w:eastAsiaTheme="minorEastAsia" w:hAnsiTheme="minorEastAsia" w:hint="eastAsia"/>
                      </w:rPr>
                      <w:t>其他变动</w:t>
                    </w:r>
                  </w:p>
                </w:sdtContent>
              </w:sdt>
            </w:tc>
            <w:tc>
              <w:tcPr>
                <w:tcW w:w="685" w:type="pct"/>
                <w:vMerge/>
                <w:shd w:val="clear" w:color="auto" w:fill="FFFFFF"/>
              </w:tcPr>
              <w:p w:rsidR="0008257A" w:rsidRPr="0008257A" w:rsidRDefault="0008257A" w:rsidP="007C1F09">
                <w:pPr>
                  <w:jc w:val="right"/>
                  <w:rPr>
                    <w:rFonts w:asciiTheme="minorEastAsia" w:eastAsiaTheme="minorEastAsia" w:hAnsiTheme="minorEastAsia"/>
                  </w:rPr>
                </w:pPr>
              </w:p>
            </w:tc>
          </w:tr>
          <w:sdt>
            <w:sdtPr>
              <w:rPr>
                <w:rFonts w:asciiTheme="minorEastAsia" w:eastAsiaTheme="minorEastAsia" w:hAnsiTheme="minorEastAsia"/>
              </w:rPr>
              <w:alias w:val="应收账款坏账准备明细"/>
              <w:tag w:val="_TUP_7b3a53982d9c49ed80b7a656931aaf2b"/>
              <w:id w:val="1242734"/>
              <w:lock w:val="sdtLocked"/>
            </w:sdtPr>
            <w:sdtContent>
              <w:tr w:rsidR="0008257A" w:rsidTr="007C1F09">
                <w:trPr>
                  <w:jc w:val="center"/>
                </w:trPr>
                <w:tc>
                  <w:tcPr>
                    <w:tcW w:w="818" w:type="pct"/>
                    <w:shd w:val="clear" w:color="auto" w:fill="auto"/>
                  </w:tcPr>
                  <w:p w:rsidR="0008257A" w:rsidRPr="0008257A" w:rsidRDefault="0008257A" w:rsidP="007C1F09">
                    <w:pPr>
                      <w:rPr>
                        <w:rFonts w:asciiTheme="minorEastAsia" w:eastAsiaTheme="minorEastAsia" w:hAnsiTheme="minorEastAsia"/>
                      </w:rPr>
                    </w:pPr>
                    <w:r w:rsidRPr="0008257A">
                      <w:rPr>
                        <w:rFonts w:asciiTheme="minorEastAsia" w:eastAsiaTheme="minorEastAsia" w:hAnsiTheme="minorEastAsia" w:hint="eastAsia"/>
                      </w:rPr>
                      <w:t>应收账款坏账准备</w:t>
                    </w:r>
                  </w:p>
                </w:tc>
                <w:tc>
                  <w:tcPr>
                    <w:tcW w:w="687" w:type="pct"/>
                    <w:shd w:val="clear" w:color="auto" w:fill="auto"/>
                  </w:tcPr>
                  <w:p w:rsidR="0008257A" w:rsidRPr="0008257A" w:rsidRDefault="0008257A" w:rsidP="007C1F09">
                    <w:pPr>
                      <w:jc w:val="right"/>
                      <w:rPr>
                        <w:rFonts w:asciiTheme="minorEastAsia" w:eastAsiaTheme="minorEastAsia" w:hAnsiTheme="minorEastAsia"/>
                      </w:rPr>
                    </w:pPr>
                    <w:r w:rsidRPr="0008257A">
                      <w:rPr>
                        <w:rFonts w:asciiTheme="minorEastAsia" w:eastAsiaTheme="minorEastAsia" w:hAnsiTheme="minorEastAsia"/>
                      </w:rPr>
                      <w:t>55,215,693.37</w:t>
                    </w:r>
                  </w:p>
                </w:tc>
                <w:tc>
                  <w:tcPr>
                    <w:tcW w:w="746" w:type="pct"/>
                    <w:shd w:val="clear" w:color="auto" w:fill="auto"/>
                  </w:tcPr>
                  <w:p w:rsidR="0008257A" w:rsidRPr="0008257A" w:rsidRDefault="000D0E00" w:rsidP="007C1F09">
                    <w:pPr>
                      <w:jc w:val="right"/>
                      <w:rPr>
                        <w:rFonts w:asciiTheme="minorEastAsia" w:eastAsiaTheme="minorEastAsia" w:hAnsiTheme="minorEastAsia"/>
                      </w:rPr>
                    </w:pPr>
                    <w:r>
                      <w:rPr>
                        <w:rFonts w:asciiTheme="minorEastAsia" w:eastAsiaTheme="minorEastAsia" w:hAnsiTheme="minorEastAsia"/>
                        <w:kern w:val="0"/>
                      </w:rPr>
                      <w:t>2</w:t>
                    </w:r>
                    <w:r>
                      <w:rPr>
                        <w:rFonts w:asciiTheme="minorEastAsia" w:eastAsiaTheme="minorEastAsia" w:hAnsiTheme="minorEastAsia" w:hint="eastAsia"/>
                        <w:kern w:val="0"/>
                      </w:rPr>
                      <w:t>5</w:t>
                    </w:r>
                    <w:r w:rsidR="0008257A" w:rsidRPr="0008257A">
                      <w:rPr>
                        <w:rFonts w:asciiTheme="minorEastAsia" w:eastAsiaTheme="minorEastAsia" w:hAnsiTheme="minorEastAsia"/>
                        <w:kern w:val="0"/>
                      </w:rPr>
                      <w:t>9,357.12</w:t>
                    </w:r>
                  </w:p>
                </w:tc>
                <w:tc>
                  <w:tcPr>
                    <w:tcW w:w="687" w:type="pct"/>
                    <w:shd w:val="clear" w:color="auto" w:fill="auto"/>
                  </w:tcPr>
                  <w:p w:rsidR="0008257A" w:rsidRPr="0008257A" w:rsidRDefault="004F6E66" w:rsidP="007C1F09">
                    <w:pPr>
                      <w:jc w:val="right"/>
                      <w:rPr>
                        <w:rFonts w:asciiTheme="minorEastAsia" w:eastAsiaTheme="minorEastAsia" w:hAnsiTheme="minorEastAsia"/>
                      </w:rPr>
                    </w:pPr>
                    <w:r>
                      <w:rPr>
                        <w:rFonts w:asciiTheme="minorEastAsia" w:eastAsiaTheme="minorEastAsia" w:hAnsiTheme="minorEastAsia"/>
                        <w:kern w:val="0"/>
                      </w:rPr>
                      <w:t>8,</w:t>
                    </w:r>
                    <w:r>
                      <w:rPr>
                        <w:rFonts w:asciiTheme="minorEastAsia" w:eastAsiaTheme="minorEastAsia" w:hAnsiTheme="minorEastAsia" w:hint="eastAsia"/>
                        <w:kern w:val="0"/>
                      </w:rPr>
                      <w:t>9</w:t>
                    </w:r>
                    <w:r w:rsidR="0008257A" w:rsidRPr="0008257A">
                      <w:rPr>
                        <w:rFonts w:asciiTheme="minorEastAsia" w:eastAsiaTheme="minorEastAsia" w:hAnsiTheme="minorEastAsia"/>
                        <w:kern w:val="0"/>
                      </w:rPr>
                      <w:t>65,688.33</w:t>
                    </w:r>
                  </w:p>
                </w:tc>
                <w:tc>
                  <w:tcPr>
                    <w:tcW w:w="689" w:type="pct"/>
                  </w:tcPr>
                  <w:p w:rsidR="0008257A" w:rsidRPr="0008257A" w:rsidRDefault="0008257A" w:rsidP="007C1F09">
                    <w:pPr>
                      <w:jc w:val="right"/>
                      <w:rPr>
                        <w:rFonts w:asciiTheme="minorEastAsia" w:eastAsiaTheme="minorEastAsia" w:hAnsiTheme="minorEastAsia"/>
                      </w:rPr>
                    </w:pPr>
                    <w:r w:rsidRPr="0008257A">
                      <w:rPr>
                        <w:rFonts w:asciiTheme="minorEastAsia" w:eastAsiaTheme="minorEastAsia" w:hAnsiTheme="minorEastAsia"/>
                        <w:kern w:val="0"/>
                      </w:rPr>
                      <w:t>3,325,086.19</w:t>
                    </w:r>
                  </w:p>
                </w:tc>
                <w:tc>
                  <w:tcPr>
                    <w:tcW w:w="686" w:type="pct"/>
                  </w:tcPr>
                  <w:p w:rsidR="0008257A" w:rsidRPr="0008257A" w:rsidRDefault="0008257A" w:rsidP="007C1F09">
                    <w:pPr>
                      <w:jc w:val="right"/>
                      <w:rPr>
                        <w:rFonts w:asciiTheme="minorEastAsia" w:eastAsiaTheme="minorEastAsia" w:hAnsiTheme="minorEastAsia"/>
                      </w:rPr>
                    </w:pPr>
                  </w:p>
                </w:tc>
                <w:tc>
                  <w:tcPr>
                    <w:tcW w:w="685" w:type="pct"/>
                    <w:shd w:val="clear" w:color="auto" w:fill="auto"/>
                  </w:tcPr>
                  <w:p w:rsidR="0008257A" w:rsidRPr="004F6E66" w:rsidRDefault="004F6E66" w:rsidP="007C1F09">
                    <w:pPr>
                      <w:jc w:val="right"/>
                      <w:rPr>
                        <w:rFonts w:asciiTheme="minorEastAsia" w:eastAsiaTheme="minorEastAsia" w:hAnsiTheme="minorEastAsia"/>
                      </w:rPr>
                    </w:pPr>
                    <w:r w:rsidRPr="004F6E66">
                      <w:rPr>
                        <w:rFonts w:asciiTheme="minorEastAsia" w:eastAsiaTheme="minorEastAsia" w:hAnsiTheme="minorEastAsia"/>
                      </w:rPr>
                      <w:t>43,184,275.97</w:t>
                    </w:r>
                  </w:p>
                </w:tc>
              </w:tr>
            </w:sdtContent>
          </w:sdt>
          <w:tr w:rsidR="0008257A" w:rsidTr="007C1F09">
            <w:trPr>
              <w:jc w:val="center"/>
            </w:trPr>
            <w:sdt>
              <w:sdtPr>
                <w:rPr>
                  <w:rFonts w:asciiTheme="minorEastAsia" w:eastAsiaTheme="minorEastAsia" w:hAnsiTheme="minorEastAsia"/>
                </w:rPr>
                <w:tag w:val="_PLD_5eaa03fd78014651ae8a44c156a7fde3"/>
                <w:id w:val="1242735"/>
                <w:lock w:val="sdtLocked"/>
              </w:sdtPr>
              <w:sdtContent>
                <w:tc>
                  <w:tcPr>
                    <w:tcW w:w="818" w:type="pct"/>
                    <w:shd w:val="clear" w:color="auto" w:fill="auto"/>
                  </w:tcPr>
                  <w:p w:rsidR="0008257A" w:rsidRPr="0008257A" w:rsidRDefault="0008257A" w:rsidP="007C1F09">
                    <w:pPr>
                      <w:jc w:val="center"/>
                      <w:rPr>
                        <w:rFonts w:asciiTheme="minorEastAsia" w:eastAsiaTheme="minorEastAsia" w:hAnsiTheme="minorEastAsia"/>
                      </w:rPr>
                    </w:pPr>
                    <w:r w:rsidRPr="0008257A">
                      <w:rPr>
                        <w:rFonts w:asciiTheme="minorEastAsia" w:eastAsiaTheme="minorEastAsia" w:hAnsiTheme="minorEastAsia" w:hint="eastAsia"/>
                      </w:rPr>
                      <w:t>合计</w:t>
                    </w:r>
                  </w:p>
                </w:tc>
              </w:sdtContent>
            </w:sdt>
            <w:tc>
              <w:tcPr>
                <w:tcW w:w="687" w:type="pct"/>
                <w:shd w:val="clear" w:color="auto" w:fill="auto"/>
              </w:tcPr>
              <w:p w:rsidR="0008257A" w:rsidRPr="0008257A" w:rsidRDefault="0008257A" w:rsidP="007C1F09">
                <w:pPr>
                  <w:jc w:val="right"/>
                  <w:rPr>
                    <w:rFonts w:asciiTheme="minorEastAsia" w:eastAsiaTheme="minorEastAsia" w:hAnsiTheme="minorEastAsia"/>
                  </w:rPr>
                </w:pPr>
                <w:r w:rsidRPr="0008257A">
                  <w:rPr>
                    <w:rFonts w:asciiTheme="minorEastAsia" w:eastAsiaTheme="minorEastAsia" w:hAnsiTheme="minorEastAsia"/>
                  </w:rPr>
                  <w:t>55,215,693.37</w:t>
                </w:r>
              </w:p>
            </w:tc>
            <w:tc>
              <w:tcPr>
                <w:tcW w:w="746" w:type="pct"/>
                <w:shd w:val="clear" w:color="auto" w:fill="auto"/>
              </w:tcPr>
              <w:p w:rsidR="0008257A" w:rsidRPr="0008257A" w:rsidRDefault="000D0E00" w:rsidP="007C1F09">
                <w:pPr>
                  <w:jc w:val="right"/>
                  <w:rPr>
                    <w:rFonts w:asciiTheme="minorEastAsia" w:eastAsiaTheme="minorEastAsia" w:hAnsiTheme="minorEastAsia"/>
                  </w:rPr>
                </w:pPr>
                <w:r>
                  <w:rPr>
                    <w:rFonts w:asciiTheme="minorEastAsia" w:eastAsiaTheme="minorEastAsia" w:hAnsiTheme="minorEastAsia"/>
                    <w:kern w:val="0"/>
                  </w:rPr>
                  <w:t>2</w:t>
                </w:r>
                <w:r>
                  <w:rPr>
                    <w:rFonts w:asciiTheme="minorEastAsia" w:eastAsiaTheme="minorEastAsia" w:hAnsiTheme="minorEastAsia" w:hint="eastAsia"/>
                    <w:kern w:val="0"/>
                  </w:rPr>
                  <w:t>5</w:t>
                </w:r>
                <w:r w:rsidR="0008257A" w:rsidRPr="0008257A">
                  <w:rPr>
                    <w:rFonts w:asciiTheme="minorEastAsia" w:eastAsiaTheme="minorEastAsia" w:hAnsiTheme="minorEastAsia"/>
                    <w:kern w:val="0"/>
                  </w:rPr>
                  <w:t>9,357.12</w:t>
                </w:r>
              </w:p>
            </w:tc>
            <w:tc>
              <w:tcPr>
                <w:tcW w:w="687" w:type="pct"/>
                <w:shd w:val="clear" w:color="auto" w:fill="auto"/>
              </w:tcPr>
              <w:p w:rsidR="0008257A" w:rsidRPr="0008257A" w:rsidRDefault="004F6E66" w:rsidP="007C1F09">
                <w:pPr>
                  <w:jc w:val="right"/>
                  <w:rPr>
                    <w:rFonts w:asciiTheme="minorEastAsia" w:eastAsiaTheme="minorEastAsia" w:hAnsiTheme="minorEastAsia"/>
                  </w:rPr>
                </w:pPr>
                <w:r>
                  <w:rPr>
                    <w:rFonts w:asciiTheme="minorEastAsia" w:eastAsiaTheme="minorEastAsia" w:hAnsiTheme="minorEastAsia"/>
                    <w:kern w:val="0"/>
                  </w:rPr>
                  <w:t>8,</w:t>
                </w:r>
                <w:r>
                  <w:rPr>
                    <w:rFonts w:asciiTheme="minorEastAsia" w:eastAsiaTheme="minorEastAsia" w:hAnsiTheme="minorEastAsia" w:hint="eastAsia"/>
                    <w:kern w:val="0"/>
                  </w:rPr>
                  <w:t>9</w:t>
                </w:r>
                <w:r w:rsidR="0008257A" w:rsidRPr="0008257A">
                  <w:rPr>
                    <w:rFonts w:asciiTheme="minorEastAsia" w:eastAsiaTheme="minorEastAsia" w:hAnsiTheme="minorEastAsia"/>
                    <w:kern w:val="0"/>
                  </w:rPr>
                  <w:t>65,688.33</w:t>
                </w:r>
              </w:p>
            </w:tc>
            <w:tc>
              <w:tcPr>
                <w:tcW w:w="689" w:type="pct"/>
              </w:tcPr>
              <w:p w:rsidR="0008257A" w:rsidRPr="0008257A" w:rsidRDefault="0008257A" w:rsidP="007C1F09">
                <w:pPr>
                  <w:jc w:val="right"/>
                  <w:rPr>
                    <w:rFonts w:asciiTheme="minorEastAsia" w:eastAsiaTheme="minorEastAsia" w:hAnsiTheme="minorEastAsia"/>
                  </w:rPr>
                </w:pPr>
                <w:r w:rsidRPr="0008257A">
                  <w:rPr>
                    <w:rFonts w:asciiTheme="minorEastAsia" w:eastAsiaTheme="minorEastAsia" w:hAnsiTheme="minorEastAsia"/>
                    <w:kern w:val="0"/>
                  </w:rPr>
                  <w:t>3,325,086.19</w:t>
                </w:r>
              </w:p>
            </w:tc>
            <w:tc>
              <w:tcPr>
                <w:tcW w:w="686" w:type="pct"/>
              </w:tcPr>
              <w:p w:rsidR="0008257A" w:rsidRPr="0008257A" w:rsidRDefault="0008257A" w:rsidP="007C1F09">
                <w:pPr>
                  <w:jc w:val="right"/>
                  <w:rPr>
                    <w:rFonts w:asciiTheme="minorEastAsia" w:eastAsiaTheme="minorEastAsia" w:hAnsiTheme="minorEastAsia"/>
                  </w:rPr>
                </w:pPr>
              </w:p>
            </w:tc>
            <w:tc>
              <w:tcPr>
                <w:tcW w:w="685" w:type="pct"/>
                <w:shd w:val="clear" w:color="auto" w:fill="auto"/>
              </w:tcPr>
              <w:p w:rsidR="0008257A" w:rsidRPr="004F6E66" w:rsidRDefault="004F6E66" w:rsidP="007C1F09">
                <w:pPr>
                  <w:jc w:val="right"/>
                  <w:rPr>
                    <w:rFonts w:asciiTheme="minorEastAsia" w:eastAsiaTheme="minorEastAsia" w:hAnsiTheme="minorEastAsia"/>
                  </w:rPr>
                </w:pPr>
                <w:r w:rsidRPr="004F6E66">
                  <w:rPr>
                    <w:rFonts w:asciiTheme="minorEastAsia" w:eastAsiaTheme="minorEastAsia" w:hAnsiTheme="minorEastAsia"/>
                  </w:rPr>
                  <w:t>43,184,275.97</w:t>
                </w:r>
              </w:p>
            </w:tc>
          </w:tr>
        </w:tbl>
        <w:p w:rsidR="00877D2C" w:rsidRDefault="006A4C27">
          <w:pPr>
            <w:pStyle w:val="afa"/>
          </w:pPr>
        </w:p>
      </w:sdtContent>
    </w:sdt>
    <w:bookmarkEnd w:id="229" w:displacedByCustomXml="next"/>
    <w:sdt>
      <w:sdtPr>
        <w:rPr>
          <w:rFonts w:asciiTheme="minorHAnsi" w:hAnsiTheme="minorHAnsi"/>
          <w:b/>
          <w:bCs/>
          <w:szCs w:val="22"/>
        </w:rPr>
        <w:alias w:val="模块:本期转回或收回情况"/>
        <w:tag w:val="_GBC_4659654dc3bf4a4eba447daf2829f609"/>
        <w:id w:val="1429233994"/>
        <w:lock w:val="sdtLocked"/>
        <w:placeholder>
          <w:docPart w:val="GBC22222222222222222222222222222"/>
        </w:placeholder>
      </w:sdtPr>
      <w:sdtEndPr>
        <w:rPr>
          <w:rFonts w:ascii="Times New Roman" w:hAnsi="Times New Roman"/>
          <w:b w:val="0"/>
          <w:bCs w:val="0"/>
          <w:szCs w:val="21"/>
        </w:rPr>
      </w:sdtEndPr>
      <w:sdtContent>
        <w:p w:rsidR="00877D2C" w:rsidRDefault="005540A0">
          <w:r>
            <w:rPr>
              <w:rFonts w:hint="eastAsia"/>
            </w:rPr>
            <w:t>其中本期坏账准备收回或转回金额重要的：</w:t>
          </w:r>
        </w:p>
        <w:sdt>
          <w:sdtPr>
            <w:alias w:val="是否适用：母公司其中本期坏账准备收回或转回金额重要的[双击切换]"/>
            <w:tag w:val="_GBC_5f9ff028d97f4757bc779516f257bedd"/>
            <w:id w:val="-1169172795"/>
            <w:lock w:val="sdtLocked"/>
            <w:placeholder>
              <w:docPart w:val="GBC22222222222222222222222222222"/>
            </w:placeholder>
          </w:sdtPr>
          <w:sdtContent>
            <w:p w:rsidR="00877D2C" w:rsidRDefault="006A4C27" w:rsidP="00D82F14">
              <w:r>
                <w:fldChar w:fldCharType="begin"/>
              </w:r>
              <w:r w:rsidR="00A24BAE">
                <w:rPr>
                  <w:rFonts w:hint="eastAsia"/>
                </w:rPr>
                <w:instrText xml:space="preserve">MACROBUTTON  SnrToggleCheckbox </w:instrText>
              </w:r>
              <w:r w:rsidR="00A24BAE">
                <w:rPr>
                  <w:rFonts w:hint="eastAsia"/>
                </w:rPr>
                <w:instrText>□适用</w:instrText>
              </w:r>
              <w:r w:rsidR="00A24BAE">
                <w:rPr>
                  <w:rFonts w:hint="eastAsia"/>
                </w:rPr>
                <w:instrText xml:space="preserve"> </w:instrText>
              </w:r>
              <w:r>
                <w:fldChar w:fldCharType="end"/>
              </w:r>
              <w:r>
                <w:fldChar w:fldCharType="begin"/>
              </w:r>
              <w:r w:rsidR="00A24BAE">
                <w:rPr>
                  <w:rFonts w:hint="eastAsia"/>
                </w:rPr>
                <w:instrText xml:space="preserve"> MACROBUTTON  SnrToggleCheckbox </w:instrText>
              </w:r>
              <w:r w:rsidR="00A24BAE">
                <w:rPr>
                  <w:rFonts w:hint="eastAsia"/>
                </w:rPr>
                <w:instrText>√不适用</w:instrText>
              </w:r>
              <w:r w:rsidR="00A24BAE">
                <w:rPr>
                  <w:rFonts w:hint="eastAsia"/>
                </w:rPr>
                <w:instrText xml:space="preserve"> </w:instrText>
              </w:r>
              <w:r>
                <w:fldChar w:fldCharType="end"/>
              </w:r>
            </w:p>
          </w:sdtContent>
        </w:sdt>
        <w:p w:rsidR="00877D2C" w:rsidRDefault="006A4C27">
          <w:pPr>
            <w:ind w:rightChars="-759" w:right="-1594"/>
          </w:pPr>
        </w:p>
      </w:sdtContent>
    </w:sdt>
    <w:sdt>
      <w:sdtPr>
        <w:rPr>
          <w:rFonts w:ascii="Times New Roman" w:eastAsia="宋体" w:hAnsi="Times New Roman" w:cs="宋体" w:hint="eastAsia"/>
          <w:b w:val="0"/>
          <w:bCs w:val="0"/>
          <w:kern w:val="0"/>
          <w:szCs w:val="24"/>
        </w:rPr>
        <w:alias w:val="模块:本报告期实际核销的应收账款情况"/>
        <w:tag w:val="_GBC_72fe1bcd09e2470f910107f1e159af49"/>
        <w:id w:val="75478544"/>
        <w:lock w:val="sdtLocked"/>
        <w:placeholder>
          <w:docPart w:val="GBC22222222222222222222222222222"/>
        </w:placeholder>
      </w:sdtPr>
      <w:sdtEndPr>
        <w:rPr>
          <w:rFonts w:cs="Times New Roman" w:hint="default"/>
          <w:kern w:val="2"/>
          <w:szCs w:val="21"/>
        </w:rPr>
      </w:sdtEndPr>
      <w:sdtContent>
        <w:p w:rsidR="00877D2C" w:rsidRDefault="005540A0" w:rsidP="00B176E2">
          <w:pPr>
            <w:pStyle w:val="4"/>
            <w:numPr>
              <w:ilvl w:val="3"/>
              <w:numId w:val="123"/>
            </w:numPr>
            <w:ind w:left="424" w:hangingChars="202" w:hanging="424"/>
          </w:pPr>
          <w:r>
            <w:t>本期实际核销的应收</w:t>
          </w:r>
          <w:r>
            <w:rPr>
              <w:rFonts w:hint="eastAsia"/>
            </w:rPr>
            <w:t>账款</w:t>
          </w:r>
          <w:r>
            <w:t>情况</w:t>
          </w:r>
        </w:p>
        <w:sdt>
          <w:sdtPr>
            <w:alias w:val="是否适用：母公司本期实际核销的应收账款情况[双击切换]"/>
            <w:tag w:val="_GBC_a30d476ac6184bc98f9b334fa55067ac"/>
            <w:id w:val="-93092690"/>
            <w:lock w:val="sdtLocked"/>
            <w:placeholder>
              <w:docPart w:val="GBC22222222222222222222222222222"/>
            </w:placeholder>
          </w:sdtPr>
          <w:sdtContent>
            <w:p w:rsidR="00877D2C" w:rsidRDefault="006A4C27">
              <w:r>
                <w:fldChar w:fldCharType="begin"/>
              </w:r>
              <w:r w:rsidR="00A24BAE">
                <w:rPr>
                  <w:rFonts w:hint="eastAsia"/>
                </w:rPr>
                <w:instrText xml:space="preserve">MACROBUTTON  SnrToggleCheckbox </w:instrText>
              </w:r>
              <w:r w:rsidR="00A24BAE">
                <w:rPr>
                  <w:rFonts w:hint="eastAsia"/>
                </w:rPr>
                <w:instrText>√适用</w:instrText>
              </w:r>
              <w:r w:rsidR="00A24BAE">
                <w:rPr>
                  <w:rFonts w:hint="eastAsia"/>
                </w:rPr>
                <w:instrText xml:space="preserve"> </w:instrText>
              </w:r>
              <w:r>
                <w:fldChar w:fldCharType="end"/>
              </w:r>
              <w:r>
                <w:fldChar w:fldCharType="begin"/>
              </w:r>
              <w:r w:rsidR="00A24BAE">
                <w:rPr>
                  <w:rFonts w:hint="eastAsia"/>
                </w:rPr>
                <w:instrText xml:space="preserve"> MACROBUTTON  SnrToggleCheckbox </w:instrText>
              </w:r>
              <w:r w:rsidR="00A24BAE">
                <w:rPr>
                  <w:rFonts w:hint="eastAsia"/>
                </w:rPr>
                <w:instrText>□不适用</w:instrText>
              </w:r>
              <w:r w:rsidR="00A24BAE">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母公司财务附注：本报告期实际核销的应收款项情况"/>
              <w:tag w:val="_GBC_a5c3b5e8c8bf477abc83c1766768abf2"/>
              <w:id w:val="-6515238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财务附注：本报告期实际核销的应收款项情况"/>
              <w:tag w:val="_GBC_c46c6c481aca4428892d83e0d45ec77c"/>
              <w:id w:val="9890548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3"/>
            <w:gridCol w:w="4776"/>
          </w:tblGrid>
          <w:tr w:rsidR="00877D2C">
            <w:sdt>
              <w:sdtPr>
                <w:rPr>
                  <w:rFonts w:asciiTheme="minorEastAsia" w:eastAsiaTheme="minorEastAsia" w:hAnsiTheme="minorEastAsia"/>
                </w:rPr>
                <w:tag w:val="_PLD_5c7267345db44379846ba86d759302da"/>
                <w:id w:val="-996407089"/>
                <w:lock w:val="sdtLocked"/>
              </w:sdtPr>
              <w:sdtContent>
                <w:tc>
                  <w:tcPr>
                    <w:tcW w:w="2361" w:type="pct"/>
                    <w:vAlign w:val="center"/>
                  </w:tcPr>
                  <w:p w:rsidR="00877D2C" w:rsidRPr="00A24BAE" w:rsidRDefault="005540A0">
                    <w:pPr>
                      <w:jc w:val="center"/>
                      <w:rPr>
                        <w:rFonts w:asciiTheme="minorEastAsia" w:eastAsiaTheme="minorEastAsia" w:hAnsiTheme="minorEastAsia"/>
                      </w:rPr>
                    </w:pPr>
                    <w:r w:rsidRPr="00A24BAE">
                      <w:rPr>
                        <w:rFonts w:asciiTheme="minorEastAsia" w:eastAsiaTheme="minorEastAsia" w:hAnsiTheme="minorEastAsia" w:hint="eastAsia"/>
                      </w:rPr>
                      <w:t>项目</w:t>
                    </w:r>
                  </w:p>
                </w:tc>
              </w:sdtContent>
            </w:sdt>
            <w:sdt>
              <w:sdtPr>
                <w:rPr>
                  <w:rFonts w:asciiTheme="minorEastAsia" w:eastAsiaTheme="minorEastAsia" w:hAnsiTheme="minorEastAsia"/>
                </w:rPr>
                <w:tag w:val="_PLD_99874d480e864cddaf845b554cb24ccb"/>
                <w:id w:val="975578787"/>
                <w:lock w:val="sdtLocked"/>
              </w:sdtPr>
              <w:sdtContent>
                <w:tc>
                  <w:tcPr>
                    <w:tcW w:w="2639" w:type="pct"/>
                  </w:tcPr>
                  <w:p w:rsidR="00877D2C" w:rsidRPr="00A24BAE" w:rsidRDefault="005540A0">
                    <w:pPr>
                      <w:jc w:val="center"/>
                      <w:rPr>
                        <w:rFonts w:asciiTheme="minorEastAsia" w:eastAsiaTheme="minorEastAsia" w:hAnsiTheme="minorEastAsia"/>
                      </w:rPr>
                    </w:pPr>
                    <w:r w:rsidRPr="00A24BAE">
                      <w:rPr>
                        <w:rFonts w:asciiTheme="minorEastAsia" w:eastAsiaTheme="minorEastAsia" w:hAnsiTheme="minorEastAsia" w:hint="eastAsia"/>
                      </w:rPr>
                      <w:t>核销金额</w:t>
                    </w:r>
                  </w:p>
                </w:tc>
              </w:sdtContent>
            </w:sdt>
          </w:tr>
          <w:tr w:rsidR="00877D2C">
            <w:sdt>
              <w:sdtPr>
                <w:rPr>
                  <w:rFonts w:asciiTheme="minorEastAsia" w:eastAsiaTheme="minorEastAsia" w:hAnsiTheme="minorEastAsia"/>
                </w:rPr>
                <w:tag w:val="_PLD_3480556ab3314cc6b4ebb3dffc625a1e"/>
                <w:id w:val="-1996953993"/>
                <w:lock w:val="sdtLocked"/>
              </w:sdtPr>
              <w:sdtContent>
                <w:tc>
                  <w:tcPr>
                    <w:tcW w:w="2361" w:type="pct"/>
                  </w:tcPr>
                  <w:p w:rsidR="00877D2C" w:rsidRPr="00A24BAE" w:rsidRDefault="005540A0">
                    <w:pPr>
                      <w:rPr>
                        <w:rFonts w:asciiTheme="minorEastAsia" w:eastAsiaTheme="minorEastAsia" w:hAnsiTheme="minorEastAsia"/>
                      </w:rPr>
                    </w:pPr>
                    <w:r w:rsidRPr="00A24BAE">
                      <w:rPr>
                        <w:rFonts w:asciiTheme="minorEastAsia" w:eastAsiaTheme="minorEastAsia" w:hAnsiTheme="minorEastAsia" w:hint="eastAsia"/>
                      </w:rPr>
                      <w:t>实际核销的应收账款</w:t>
                    </w:r>
                  </w:p>
                </w:tc>
              </w:sdtContent>
            </w:sdt>
            <w:tc>
              <w:tcPr>
                <w:tcW w:w="2639" w:type="pct"/>
              </w:tcPr>
              <w:p w:rsidR="00877D2C" w:rsidRPr="00A24BAE" w:rsidRDefault="00A24BAE">
                <w:pPr>
                  <w:jc w:val="right"/>
                  <w:rPr>
                    <w:rFonts w:asciiTheme="minorEastAsia" w:eastAsiaTheme="minorEastAsia" w:hAnsiTheme="minorEastAsia"/>
                  </w:rPr>
                </w:pPr>
                <w:r w:rsidRPr="00A24BAE">
                  <w:rPr>
                    <w:rFonts w:asciiTheme="minorEastAsia" w:eastAsiaTheme="minorEastAsia" w:hAnsiTheme="minorEastAsia"/>
                  </w:rPr>
                  <w:t>3,325,086.19</w:t>
                </w:r>
              </w:p>
            </w:tc>
          </w:tr>
        </w:tbl>
        <w:p w:rsidR="00877D2C" w:rsidRDefault="00877D2C"/>
        <w:p w:rsidR="00877D2C" w:rsidRDefault="005540A0">
          <w:r>
            <w:rPr>
              <w:rFonts w:hint="eastAsia"/>
            </w:rPr>
            <w:t>其中重要的应收账款核销情况</w:t>
          </w:r>
        </w:p>
        <w:sdt>
          <w:sdtPr>
            <w:alias w:val="是否适用：母公司其中重要的应收账款核销情况[双击切换]"/>
            <w:tag w:val="_GBC_7110dba4b9b14a6ea7177cba57fd2d03"/>
            <w:id w:val="-1077362939"/>
            <w:lock w:val="sdtLocked"/>
            <w:placeholder>
              <w:docPart w:val="GBC22222222222222222222222222222"/>
            </w:placeholder>
          </w:sdtPr>
          <w:sdtContent>
            <w:p w:rsidR="00877D2C" w:rsidRDefault="006A4C27">
              <w:r>
                <w:fldChar w:fldCharType="begin"/>
              </w:r>
              <w:r w:rsidR="00A24BAE">
                <w:rPr>
                  <w:rFonts w:hint="eastAsia"/>
                </w:rPr>
                <w:instrText xml:space="preserve">MACROBUTTON  SnrToggleCheckbox </w:instrText>
              </w:r>
              <w:r w:rsidR="00A24BAE">
                <w:rPr>
                  <w:rFonts w:hint="eastAsia"/>
                </w:rPr>
                <w:instrText>√适用</w:instrText>
              </w:r>
              <w:r w:rsidR="00A24BAE">
                <w:rPr>
                  <w:rFonts w:hint="eastAsia"/>
                </w:rPr>
                <w:instrText xml:space="preserve"> </w:instrText>
              </w:r>
              <w:r>
                <w:fldChar w:fldCharType="end"/>
              </w:r>
              <w:r>
                <w:fldChar w:fldCharType="begin"/>
              </w:r>
              <w:r w:rsidR="00A24BAE">
                <w:rPr>
                  <w:rFonts w:hint="eastAsia"/>
                </w:rPr>
                <w:instrText xml:space="preserve"> MACROBUTTON  SnrToggleCheckbox </w:instrText>
              </w:r>
              <w:r w:rsidR="00A24BAE">
                <w:rPr>
                  <w:rFonts w:hint="eastAsia"/>
                </w:rPr>
                <w:instrText>□不适用</w:instrText>
              </w:r>
              <w:r w:rsidR="00A24BAE">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母公司财务附注：重要的应收账款核销情况"/>
              <w:tag w:val="_GBC_00a50eb0f69d49f38104aea09cfe632b"/>
              <w:id w:val="17074437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财务附注：重要的应收账款核销情况"/>
              <w:tag w:val="_GBC_e25c115617324a93949598680908bd5e"/>
              <w:id w:val="15456394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tblPr>
          <w:tblGrid>
            <w:gridCol w:w="1352"/>
            <w:gridCol w:w="1354"/>
            <w:gridCol w:w="1395"/>
            <w:gridCol w:w="1354"/>
            <w:gridCol w:w="1720"/>
            <w:gridCol w:w="1720"/>
          </w:tblGrid>
          <w:tr w:rsidR="00670BD6" w:rsidTr="007C1F09">
            <w:trPr>
              <w:cantSplit/>
            </w:trPr>
            <w:sdt>
              <w:sdtPr>
                <w:rPr>
                  <w:rFonts w:asciiTheme="minorEastAsia" w:eastAsiaTheme="minorEastAsia" w:hAnsiTheme="minorEastAsia"/>
                </w:rPr>
                <w:tag w:val="_PLD_6d8b2f27c3af437aa1f61389950fc2e5"/>
                <w:id w:val="40522326"/>
                <w:lock w:val="sdtLocked"/>
              </w:sdtPr>
              <w:sdtContent>
                <w:tc>
                  <w:tcPr>
                    <w:tcW w:w="764" w:type="pct"/>
                    <w:vAlign w:val="center"/>
                  </w:tcPr>
                  <w:p w:rsidR="00670BD6" w:rsidRPr="004A7ED6" w:rsidRDefault="00670BD6" w:rsidP="004A7ED6">
                    <w:pPr>
                      <w:ind w:right="73"/>
                      <w:jc w:val="center"/>
                      <w:rPr>
                        <w:rFonts w:asciiTheme="minorEastAsia" w:eastAsiaTheme="minorEastAsia" w:hAnsiTheme="minorEastAsia"/>
                      </w:rPr>
                    </w:pPr>
                    <w:r w:rsidRPr="004A7ED6">
                      <w:rPr>
                        <w:rFonts w:asciiTheme="minorEastAsia" w:eastAsiaTheme="minorEastAsia" w:hAnsiTheme="minorEastAsia" w:hint="eastAsia"/>
                      </w:rPr>
                      <w:t>单位名称</w:t>
                    </w:r>
                  </w:p>
                </w:tc>
              </w:sdtContent>
            </w:sdt>
            <w:sdt>
              <w:sdtPr>
                <w:rPr>
                  <w:rFonts w:asciiTheme="minorEastAsia" w:eastAsiaTheme="minorEastAsia" w:hAnsiTheme="minorEastAsia"/>
                </w:rPr>
                <w:tag w:val="_PLD_81411c1f41714bcd9cb3cf100585748d"/>
                <w:id w:val="40522327"/>
                <w:lock w:val="sdtLocked"/>
              </w:sdtPr>
              <w:sdtContent>
                <w:tc>
                  <w:tcPr>
                    <w:tcW w:w="765" w:type="pct"/>
                    <w:vAlign w:val="center"/>
                  </w:tcPr>
                  <w:p w:rsidR="00670BD6" w:rsidRPr="004A7ED6" w:rsidRDefault="00670BD6" w:rsidP="004A7ED6">
                    <w:pPr>
                      <w:ind w:right="73"/>
                      <w:jc w:val="center"/>
                      <w:rPr>
                        <w:rFonts w:asciiTheme="minorEastAsia" w:eastAsiaTheme="minorEastAsia" w:hAnsiTheme="minorEastAsia"/>
                      </w:rPr>
                    </w:pPr>
                    <w:r w:rsidRPr="004A7ED6">
                      <w:rPr>
                        <w:rFonts w:asciiTheme="minorEastAsia" w:eastAsiaTheme="minorEastAsia" w:hAnsiTheme="minorEastAsia" w:hint="eastAsia"/>
                      </w:rPr>
                      <w:t>应收账款性质</w:t>
                    </w:r>
                  </w:p>
                </w:tc>
              </w:sdtContent>
            </w:sdt>
            <w:sdt>
              <w:sdtPr>
                <w:rPr>
                  <w:rFonts w:asciiTheme="minorEastAsia" w:eastAsiaTheme="minorEastAsia" w:hAnsiTheme="minorEastAsia"/>
                </w:rPr>
                <w:tag w:val="_PLD_9464adcb31694679a2c7be78c666043f"/>
                <w:id w:val="40522328"/>
                <w:lock w:val="sdtLocked"/>
              </w:sdtPr>
              <w:sdtContent>
                <w:tc>
                  <w:tcPr>
                    <w:tcW w:w="764" w:type="pct"/>
                    <w:vAlign w:val="center"/>
                  </w:tcPr>
                  <w:p w:rsidR="00670BD6" w:rsidRPr="004A7ED6" w:rsidRDefault="00670BD6" w:rsidP="004A7ED6">
                    <w:pPr>
                      <w:ind w:right="73"/>
                      <w:jc w:val="center"/>
                      <w:rPr>
                        <w:rFonts w:asciiTheme="minorEastAsia" w:eastAsiaTheme="minorEastAsia" w:hAnsiTheme="minorEastAsia"/>
                      </w:rPr>
                    </w:pPr>
                    <w:r w:rsidRPr="004A7ED6">
                      <w:rPr>
                        <w:rFonts w:asciiTheme="minorEastAsia" w:eastAsiaTheme="minorEastAsia" w:hAnsiTheme="minorEastAsia" w:hint="eastAsia"/>
                      </w:rPr>
                      <w:t>核销金额</w:t>
                    </w:r>
                  </w:p>
                </w:tc>
              </w:sdtContent>
            </w:sdt>
            <w:sdt>
              <w:sdtPr>
                <w:rPr>
                  <w:rFonts w:asciiTheme="minorEastAsia" w:eastAsiaTheme="minorEastAsia" w:hAnsiTheme="minorEastAsia"/>
                </w:rPr>
                <w:tag w:val="_PLD_7bc9f923b19a419e8b2594ccec99e166"/>
                <w:id w:val="40522329"/>
                <w:lock w:val="sdtLocked"/>
              </w:sdtPr>
              <w:sdtContent>
                <w:tc>
                  <w:tcPr>
                    <w:tcW w:w="765" w:type="pct"/>
                    <w:vAlign w:val="center"/>
                  </w:tcPr>
                  <w:p w:rsidR="00670BD6" w:rsidRPr="004A7ED6" w:rsidRDefault="00670BD6" w:rsidP="004A7ED6">
                    <w:pPr>
                      <w:jc w:val="center"/>
                      <w:rPr>
                        <w:rFonts w:asciiTheme="minorEastAsia" w:eastAsiaTheme="minorEastAsia" w:hAnsiTheme="minorEastAsia"/>
                      </w:rPr>
                    </w:pPr>
                    <w:r w:rsidRPr="004A7ED6">
                      <w:rPr>
                        <w:rFonts w:asciiTheme="minorEastAsia" w:eastAsiaTheme="minorEastAsia" w:hAnsiTheme="minorEastAsia" w:hint="eastAsia"/>
                      </w:rPr>
                      <w:t>核销原因</w:t>
                    </w:r>
                  </w:p>
                </w:tc>
              </w:sdtContent>
            </w:sdt>
            <w:sdt>
              <w:sdtPr>
                <w:rPr>
                  <w:rFonts w:asciiTheme="minorEastAsia" w:eastAsiaTheme="minorEastAsia" w:hAnsiTheme="minorEastAsia"/>
                </w:rPr>
                <w:tag w:val="_PLD_735176379fe04d09b1306897d5e16f32"/>
                <w:id w:val="40522330"/>
                <w:lock w:val="sdtLocked"/>
              </w:sdtPr>
              <w:sdtContent>
                <w:tc>
                  <w:tcPr>
                    <w:tcW w:w="971" w:type="pct"/>
                    <w:vAlign w:val="center"/>
                  </w:tcPr>
                  <w:p w:rsidR="00670BD6" w:rsidRPr="004A7ED6" w:rsidRDefault="00670BD6" w:rsidP="004A7ED6">
                    <w:pPr>
                      <w:tabs>
                        <w:tab w:val="left" w:pos="225"/>
                        <w:tab w:val="center" w:pos="938"/>
                      </w:tabs>
                      <w:jc w:val="center"/>
                      <w:rPr>
                        <w:rFonts w:asciiTheme="minorEastAsia" w:eastAsiaTheme="minorEastAsia" w:hAnsiTheme="minorEastAsia"/>
                      </w:rPr>
                    </w:pPr>
                    <w:r w:rsidRPr="004A7ED6">
                      <w:rPr>
                        <w:rFonts w:asciiTheme="minorEastAsia" w:eastAsiaTheme="minorEastAsia" w:hAnsiTheme="minorEastAsia" w:hint="eastAsia"/>
                      </w:rPr>
                      <w:t>履行的核销程序</w:t>
                    </w:r>
                  </w:p>
                </w:tc>
              </w:sdtContent>
            </w:sdt>
            <w:sdt>
              <w:sdtPr>
                <w:rPr>
                  <w:rFonts w:asciiTheme="minorEastAsia" w:eastAsiaTheme="minorEastAsia" w:hAnsiTheme="minorEastAsia"/>
                </w:rPr>
                <w:tag w:val="_PLD_5387c25e63ee449b8ad0652b669e8127"/>
                <w:id w:val="40522331"/>
                <w:lock w:val="sdtLocked"/>
              </w:sdtPr>
              <w:sdtContent>
                <w:tc>
                  <w:tcPr>
                    <w:tcW w:w="971" w:type="pct"/>
                    <w:vAlign w:val="center"/>
                  </w:tcPr>
                  <w:p w:rsidR="00670BD6" w:rsidRPr="004A7ED6" w:rsidRDefault="00670BD6" w:rsidP="004A7ED6">
                    <w:pPr>
                      <w:tabs>
                        <w:tab w:val="left" w:pos="225"/>
                        <w:tab w:val="center" w:pos="938"/>
                      </w:tabs>
                      <w:jc w:val="center"/>
                      <w:rPr>
                        <w:rFonts w:asciiTheme="minorEastAsia" w:eastAsiaTheme="minorEastAsia" w:hAnsiTheme="minorEastAsia"/>
                      </w:rPr>
                    </w:pPr>
                    <w:r w:rsidRPr="004A7ED6">
                      <w:rPr>
                        <w:rFonts w:asciiTheme="minorEastAsia" w:eastAsiaTheme="minorEastAsia" w:hAnsiTheme="minorEastAsia" w:hint="eastAsia"/>
                      </w:rPr>
                      <w:t>款项是否由关联交易产生</w:t>
                    </w:r>
                  </w:p>
                </w:tc>
              </w:sdtContent>
            </w:sdt>
          </w:tr>
          <w:sdt>
            <w:sdtPr>
              <w:rPr>
                <w:rFonts w:asciiTheme="minorEastAsia" w:eastAsiaTheme="minorEastAsia" w:hAnsiTheme="minorEastAsia" w:hint="eastAsia"/>
              </w:rPr>
              <w:alias w:val="应收帐款冲销坏帐欠款户"/>
              <w:tag w:val="_GBC_d1d881e486594c84b53fba8ecf651c49"/>
              <w:id w:val="40522333"/>
              <w:lock w:val="sdtLocked"/>
            </w:sdtPr>
            <w:sdtContent>
              <w:tr w:rsidR="00670BD6" w:rsidTr="007C1F09">
                <w:trPr>
                  <w:cantSplit/>
                </w:trPr>
                <w:tc>
                  <w:tcPr>
                    <w:tcW w:w="764" w:type="pct"/>
                  </w:tcPr>
                  <w:p w:rsidR="00670BD6" w:rsidRPr="004A7ED6" w:rsidRDefault="00670BD6" w:rsidP="004A7ED6">
                    <w:pPr>
                      <w:ind w:right="73"/>
                      <w:jc w:val="center"/>
                      <w:rPr>
                        <w:rFonts w:asciiTheme="minorEastAsia" w:eastAsiaTheme="minorEastAsia" w:hAnsiTheme="minorEastAsia"/>
                      </w:rPr>
                    </w:pPr>
                    <w:r w:rsidRPr="004A7ED6">
                      <w:rPr>
                        <w:rFonts w:asciiTheme="minorEastAsia" w:eastAsiaTheme="minorEastAsia" w:hAnsiTheme="minorEastAsia" w:hint="eastAsia"/>
                      </w:rPr>
                      <w:t>单位1</w:t>
                    </w:r>
                  </w:p>
                </w:tc>
                <w:tc>
                  <w:tcPr>
                    <w:tcW w:w="765" w:type="pct"/>
                  </w:tcPr>
                  <w:p w:rsidR="00670BD6" w:rsidRPr="004A7ED6" w:rsidRDefault="00670BD6" w:rsidP="004A7ED6">
                    <w:pPr>
                      <w:ind w:right="73"/>
                      <w:jc w:val="center"/>
                      <w:rPr>
                        <w:rFonts w:asciiTheme="minorEastAsia" w:eastAsiaTheme="minorEastAsia" w:hAnsiTheme="minorEastAsia"/>
                      </w:rPr>
                    </w:pPr>
                    <w:r w:rsidRPr="004A7ED6">
                      <w:rPr>
                        <w:rFonts w:asciiTheme="minorEastAsia" w:eastAsiaTheme="minorEastAsia" w:hAnsiTheme="minorEastAsia"/>
                      </w:rPr>
                      <w:t>货款</w:t>
                    </w:r>
                  </w:p>
                </w:tc>
                <w:tc>
                  <w:tcPr>
                    <w:tcW w:w="764" w:type="pct"/>
                  </w:tcPr>
                  <w:p w:rsidR="00670BD6" w:rsidRPr="004A7ED6" w:rsidRDefault="00DC0A16" w:rsidP="004A7ED6">
                    <w:pPr>
                      <w:ind w:right="73"/>
                      <w:jc w:val="center"/>
                      <w:rPr>
                        <w:rFonts w:asciiTheme="minorEastAsia" w:eastAsiaTheme="minorEastAsia" w:hAnsiTheme="minorEastAsia"/>
                      </w:rPr>
                    </w:pPr>
                    <w:r w:rsidRPr="00841ADA">
                      <w:rPr>
                        <w:rFonts w:asciiTheme="minorEastAsia" w:eastAsiaTheme="minorEastAsia" w:hAnsiTheme="minorEastAsia"/>
                      </w:rPr>
                      <w:t>3,285,338.30</w:t>
                    </w:r>
                  </w:p>
                </w:tc>
                <w:tc>
                  <w:tcPr>
                    <w:tcW w:w="765" w:type="pct"/>
                  </w:tcPr>
                  <w:p w:rsidR="00670BD6" w:rsidRPr="004A7ED6" w:rsidRDefault="00670BD6" w:rsidP="004A7ED6">
                    <w:pPr>
                      <w:jc w:val="center"/>
                      <w:rPr>
                        <w:rFonts w:asciiTheme="minorEastAsia" w:eastAsiaTheme="minorEastAsia" w:hAnsiTheme="minorEastAsia"/>
                      </w:rPr>
                    </w:pPr>
                    <w:r w:rsidRPr="004A7ED6">
                      <w:rPr>
                        <w:rFonts w:asciiTheme="minorEastAsia" w:eastAsiaTheme="minorEastAsia" w:hAnsiTheme="minorEastAsia"/>
                      </w:rPr>
                      <w:t>据还款协议债务豁免</w:t>
                    </w:r>
                  </w:p>
                </w:tc>
                <w:tc>
                  <w:tcPr>
                    <w:tcW w:w="971" w:type="pct"/>
                  </w:tcPr>
                  <w:p w:rsidR="00670BD6" w:rsidRPr="004A7ED6" w:rsidRDefault="00670BD6" w:rsidP="004A7ED6">
                    <w:pPr>
                      <w:jc w:val="center"/>
                      <w:rPr>
                        <w:rFonts w:asciiTheme="minorEastAsia" w:eastAsiaTheme="minorEastAsia" w:hAnsiTheme="minorEastAsia"/>
                      </w:rPr>
                    </w:pPr>
                    <w:r w:rsidRPr="004A7ED6">
                      <w:rPr>
                        <w:rFonts w:asciiTheme="minorEastAsia" w:eastAsiaTheme="minorEastAsia" w:hAnsiTheme="minorEastAsia"/>
                      </w:rPr>
                      <w:t>管理层审批</w:t>
                    </w:r>
                  </w:p>
                </w:tc>
                <w:sdt>
                  <w:sdtPr>
                    <w:rPr>
                      <w:rFonts w:asciiTheme="minorEastAsia" w:eastAsiaTheme="minorEastAsia" w:hAnsiTheme="minorEastAsia"/>
                    </w:rPr>
                    <w:alias w:val="重要的应收账款核销明细-款项是否因关联交易产生"/>
                    <w:tag w:val="_GBC_9a428960de2141f49e75f4e15b55eb8e"/>
                    <w:id w:val="40522332"/>
                    <w:lock w:val="sdtLocked"/>
                    <w:comboBox>
                      <w:listItem w:displayText="是" w:value="true"/>
                      <w:listItem w:displayText="否" w:value="false"/>
                    </w:comboBox>
                  </w:sdtPr>
                  <w:sdtContent>
                    <w:tc>
                      <w:tcPr>
                        <w:tcW w:w="971" w:type="pct"/>
                      </w:tcPr>
                      <w:p w:rsidR="00670BD6" w:rsidRPr="004A7ED6" w:rsidRDefault="00670BD6" w:rsidP="004A7ED6">
                        <w:pPr>
                          <w:jc w:val="center"/>
                          <w:rPr>
                            <w:rFonts w:asciiTheme="minorEastAsia" w:eastAsiaTheme="minorEastAsia" w:hAnsiTheme="minorEastAsia"/>
                          </w:rPr>
                        </w:pPr>
                        <w:r w:rsidRPr="004A7ED6">
                          <w:rPr>
                            <w:rFonts w:asciiTheme="minorEastAsia" w:eastAsiaTheme="minorEastAsia" w:hAnsiTheme="minorEastAsia"/>
                          </w:rPr>
                          <w:t>否</w:t>
                        </w:r>
                      </w:p>
                    </w:tc>
                  </w:sdtContent>
                </w:sdt>
              </w:tr>
            </w:sdtContent>
          </w:sdt>
          <w:tr w:rsidR="00670BD6" w:rsidTr="007C1F09">
            <w:trPr>
              <w:cantSplit/>
            </w:trPr>
            <w:sdt>
              <w:sdtPr>
                <w:rPr>
                  <w:rFonts w:asciiTheme="minorEastAsia" w:eastAsiaTheme="minorEastAsia" w:hAnsiTheme="minorEastAsia"/>
                </w:rPr>
                <w:tag w:val="_PLD_0bc9c09f1a03439a91aeda2a842ead85"/>
                <w:id w:val="40522334"/>
                <w:lock w:val="sdtLocked"/>
              </w:sdtPr>
              <w:sdtContent>
                <w:tc>
                  <w:tcPr>
                    <w:tcW w:w="764" w:type="pct"/>
                    <w:vAlign w:val="center"/>
                  </w:tcPr>
                  <w:p w:rsidR="00670BD6" w:rsidRPr="004A7ED6" w:rsidRDefault="00670BD6" w:rsidP="004A7ED6">
                    <w:pPr>
                      <w:ind w:right="73"/>
                      <w:jc w:val="center"/>
                      <w:rPr>
                        <w:rFonts w:asciiTheme="minorEastAsia" w:eastAsiaTheme="minorEastAsia" w:hAnsiTheme="minorEastAsia"/>
                      </w:rPr>
                    </w:pPr>
                    <w:r w:rsidRPr="004A7ED6">
                      <w:rPr>
                        <w:rFonts w:asciiTheme="minorEastAsia" w:eastAsiaTheme="minorEastAsia" w:hAnsiTheme="minorEastAsia" w:hint="eastAsia"/>
                      </w:rPr>
                      <w:t>合计</w:t>
                    </w:r>
                  </w:p>
                </w:tc>
              </w:sdtContent>
            </w:sdt>
            <w:tc>
              <w:tcPr>
                <w:tcW w:w="765" w:type="pct"/>
              </w:tcPr>
              <w:p w:rsidR="00670BD6" w:rsidRPr="004A7ED6" w:rsidRDefault="00670BD6" w:rsidP="004A7ED6">
                <w:pPr>
                  <w:ind w:right="73" w:firstLine="840"/>
                  <w:jc w:val="center"/>
                  <w:rPr>
                    <w:rFonts w:asciiTheme="minorEastAsia" w:eastAsiaTheme="minorEastAsia" w:hAnsiTheme="minorEastAsia"/>
                  </w:rPr>
                </w:pPr>
                <w:r w:rsidRPr="004A7ED6">
                  <w:rPr>
                    <w:rFonts w:asciiTheme="minorEastAsia" w:eastAsiaTheme="minorEastAsia" w:hAnsiTheme="minorEastAsia"/>
                  </w:rPr>
                  <w:t>-</w:t>
                </w:r>
              </w:p>
            </w:tc>
            <w:tc>
              <w:tcPr>
                <w:tcW w:w="764" w:type="pct"/>
              </w:tcPr>
              <w:p w:rsidR="00670BD6" w:rsidRPr="004A7ED6" w:rsidRDefault="00DC0A16" w:rsidP="004A7ED6">
                <w:pPr>
                  <w:ind w:right="73"/>
                  <w:jc w:val="center"/>
                  <w:rPr>
                    <w:rFonts w:asciiTheme="minorEastAsia" w:eastAsiaTheme="minorEastAsia" w:hAnsiTheme="minorEastAsia"/>
                  </w:rPr>
                </w:pPr>
                <w:r w:rsidRPr="00841ADA">
                  <w:rPr>
                    <w:rFonts w:asciiTheme="minorEastAsia" w:eastAsiaTheme="minorEastAsia" w:hAnsiTheme="minorEastAsia"/>
                  </w:rPr>
                  <w:t>3,285,338.30</w:t>
                </w:r>
              </w:p>
            </w:tc>
            <w:tc>
              <w:tcPr>
                <w:tcW w:w="765" w:type="pct"/>
              </w:tcPr>
              <w:p w:rsidR="00670BD6" w:rsidRPr="004A7ED6" w:rsidRDefault="00670BD6" w:rsidP="004A7ED6">
                <w:pPr>
                  <w:jc w:val="center"/>
                  <w:rPr>
                    <w:rFonts w:asciiTheme="minorEastAsia" w:eastAsiaTheme="minorEastAsia" w:hAnsiTheme="minorEastAsia"/>
                  </w:rPr>
                </w:pPr>
                <w:r w:rsidRPr="004A7ED6">
                  <w:rPr>
                    <w:rFonts w:asciiTheme="minorEastAsia" w:eastAsiaTheme="minorEastAsia" w:hAnsiTheme="minorEastAsia"/>
                  </w:rPr>
                  <w:t>-</w:t>
                </w:r>
              </w:p>
            </w:tc>
            <w:tc>
              <w:tcPr>
                <w:tcW w:w="971" w:type="pct"/>
              </w:tcPr>
              <w:p w:rsidR="00670BD6" w:rsidRPr="004A7ED6" w:rsidRDefault="00670BD6" w:rsidP="004A7ED6">
                <w:pPr>
                  <w:jc w:val="center"/>
                  <w:rPr>
                    <w:rFonts w:asciiTheme="minorEastAsia" w:eastAsiaTheme="minorEastAsia" w:hAnsiTheme="minorEastAsia"/>
                  </w:rPr>
                </w:pPr>
                <w:r w:rsidRPr="004A7ED6">
                  <w:rPr>
                    <w:rFonts w:asciiTheme="minorEastAsia" w:eastAsiaTheme="minorEastAsia" w:hAnsiTheme="minorEastAsia" w:hint="eastAsia"/>
                  </w:rPr>
                  <w:t>-</w:t>
                </w:r>
              </w:p>
            </w:tc>
            <w:tc>
              <w:tcPr>
                <w:tcW w:w="971" w:type="pct"/>
              </w:tcPr>
              <w:p w:rsidR="00670BD6" w:rsidRPr="004A7ED6" w:rsidRDefault="00670BD6" w:rsidP="004A7ED6">
                <w:pPr>
                  <w:jc w:val="center"/>
                  <w:rPr>
                    <w:rFonts w:asciiTheme="minorEastAsia" w:eastAsiaTheme="minorEastAsia" w:hAnsiTheme="minorEastAsia"/>
                  </w:rPr>
                </w:pPr>
                <w:r w:rsidRPr="004A7ED6">
                  <w:rPr>
                    <w:rFonts w:asciiTheme="minorEastAsia" w:eastAsiaTheme="minorEastAsia" w:hAnsiTheme="minorEastAsia"/>
                  </w:rPr>
                  <w:t>-</w:t>
                </w:r>
              </w:p>
            </w:tc>
          </w:tr>
        </w:tbl>
        <w:p w:rsidR="00670BD6" w:rsidRDefault="00670BD6"/>
        <w:p w:rsidR="00877D2C" w:rsidRDefault="005540A0">
          <w:pPr>
            <w:snapToGrid w:val="0"/>
            <w:spacing w:line="240" w:lineRule="atLeast"/>
          </w:pPr>
          <w:r>
            <w:rPr>
              <w:rFonts w:hint="eastAsia"/>
            </w:rPr>
            <w:t>应收账款核销说明：</w:t>
          </w:r>
        </w:p>
        <w:sdt>
          <w:sdtPr>
            <w:rPr>
              <w:rFonts w:hint="eastAsia"/>
            </w:rPr>
            <w:alias w:val="是否适用：母公司应收账款核销说明[双击切换]"/>
            <w:tag w:val="_GBC_2ba809c9e31c411795d7353d4b11a774"/>
            <w:id w:val="-924489340"/>
            <w:lock w:val="sdtLocked"/>
            <w:placeholder>
              <w:docPart w:val="GBC22222222222222222222222222222"/>
            </w:placeholder>
          </w:sdtPr>
          <w:sdtContent>
            <w:p w:rsidR="00877D2C" w:rsidRDefault="006A4C27" w:rsidP="00FB08C8">
              <w:pPr>
                <w:snapToGrid w:val="0"/>
                <w:spacing w:line="240" w:lineRule="atLeast"/>
              </w:pPr>
              <w:r>
                <w:fldChar w:fldCharType="begin"/>
              </w:r>
              <w:r w:rsidR="00FB08C8">
                <w:rPr>
                  <w:rFonts w:hint="eastAsia"/>
                </w:rPr>
                <w:instrText xml:space="preserve"> MACROBUTTON  SnrToggleCheckbox </w:instrText>
              </w:r>
              <w:r w:rsidR="00FB08C8">
                <w:rPr>
                  <w:rFonts w:hint="eastAsia"/>
                </w:rPr>
                <w:instrText>□适用</w:instrText>
              </w:r>
              <w:r w:rsidR="00FB08C8">
                <w:rPr>
                  <w:rFonts w:hint="eastAsia"/>
                </w:rPr>
                <w:instrText xml:space="preserve">  </w:instrText>
              </w:r>
              <w:r>
                <w:fldChar w:fldCharType="end"/>
              </w:r>
              <w:r>
                <w:fldChar w:fldCharType="begin"/>
              </w:r>
              <w:r w:rsidR="00FB08C8">
                <w:rPr>
                  <w:rFonts w:hint="eastAsia"/>
                </w:rPr>
                <w:instrText xml:space="preserve"> MACROBUTTON  SnrToggleCheckbox </w:instrText>
              </w:r>
              <w:r w:rsidR="00FB08C8">
                <w:rPr>
                  <w:rFonts w:hint="eastAsia"/>
                </w:rPr>
                <w:instrText>√不适用</w:instrText>
              </w:r>
              <w:r w:rsidR="00FB08C8">
                <w:rPr>
                  <w:rFonts w:hint="eastAsia"/>
                </w:rPr>
                <w:instrText xml:space="preserve"> </w:instrText>
              </w:r>
              <w:r>
                <w:fldChar w:fldCharType="end"/>
              </w:r>
            </w:p>
          </w:sdtContent>
        </w:sdt>
        <w:p w:rsidR="00877D2C" w:rsidRDefault="006A4C27"/>
      </w:sdtContent>
    </w:sdt>
    <w:sdt>
      <w:sdtPr>
        <w:rPr>
          <w:rFonts w:ascii="宋体" w:eastAsia="宋体" w:hAnsi="宋体" w:cs="宋体" w:hint="eastAsia"/>
          <w:b w:val="0"/>
          <w:bCs w:val="0"/>
          <w:kern w:val="0"/>
          <w:szCs w:val="24"/>
        </w:rPr>
        <w:alias w:val="模块:按欠款方归集的期末余额前五名的应收账款情况"/>
        <w:tag w:val="_GBC_60192a235b1d4a9bb5f69fafe3ab6f87"/>
        <w:id w:val="-1634701757"/>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3"/>
              <w:numId w:val="123"/>
            </w:numPr>
            <w:ind w:left="424" w:hangingChars="202" w:hanging="424"/>
          </w:pPr>
          <w:r>
            <w:rPr>
              <w:rFonts w:hint="eastAsia"/>
            </w:rPr>
            <w:t>按欠款方归集的期末余额前五名的应收账款情况</w:t>
          </w:r>
        </w:p>
        <w:sdt>
          <w:sdtPr>
            <w:rPr>
              <w:rFonts w:hint="eastAsia"/>
            </w:rPr>
            <w:alias w:val="是否适用：母公司按欠款方归集的期末余额前五名的应收账款情况[双击切换]"/>
            <w:tag w:val="_GBC_cbabb95d8e1348419e781d8896cafe32"/>
            <w:id w:val="1041936156"/>
            <w:lock w:val="sdtLocked"/>
            <w:placeholder>
              <w:docPart w:val="GBC22222222222222222222222222222"/>
            </w:placeholder>
          </w:sdtPr>
          <w:sdtContent>
            <w:p w:rsidR="00877D2C" w:rsidRDefault="006A4C27">
              <w:pPr>
                <w:snapToGrid w:val="0"/>
                <w:spacing w:line="240" w:lineRule="atLeast"/>
              </w:pPr>
              <w:r>
                <w:fldChar w:fldCharType="begin"/>
              </w:r>
              <w:r w:rsidR="00FB08C8">
                <w:rPr>
                  <w:rFonts w:hint="eastAsia"/>
                </w:rPr>
                <w:instrText xml:space="preserve"> MACROBUTTON  SnrToggleCheckbox </w:instrText>
              </w:r>
              <w:r w:rsidR="00FB08C8">
                <w:rPr>
                  <w:rFonts w:hint="eastAsia"/>
                </w:rPr>
                <w:instrText>√适用</w:instrText>
              </w:r>
              <w:r w:rsidR="00FB08C8">
                <w:rPr>
                  <w:rFonts w:hint="eastAsia"/>
                </w:rPr>
                <w:instrText xml:space="preserve">  </w:instrText>
              </w:r>
              <w:r>
                <w:fldChar w:fldCharType="end"/>
              </w:r>
              <w:r>
                <w:fldChar w:fldCharType="begin"/>
              </w:r>
              <w:r w:rsidR="00FB08C8">
                <w:rPr>
                  <w:rFonts w:hint="eastAsia"/>
                </w:rPr>
                <w:instrText xml:space="preserve"> MACROBUTTON  SnrToggleCheckbox </w:instrText>
              </w:r>
              <w:r w:rsidR="00FB08C8">
                <w:rPr>
                  <w:rFonts w:hint="eastAsia"/>
                </w:rPr>
                <w:instrText>□不适用</w:instrText>
              </w:r>
              <w:r w:rsidR="00FB08C8">
                <w:rPr>
                  <w:rFonts w:hint="eastAsia"/>
                </w:rPr>
                <w:instrText xml:space="preserve"> </w:instrText>
              </w:r>
              <w:r>
                <w:fldChar w:fldCharType="end"/>
              </w:r>
            </w:p>
          </w:sdtContent>
        </w:sdt>
        <w:sdt>
          <w:sdtPr>
            <w:alias w:val="按欠款方归集的期末余额前五名的应收账款情况的说明"/>
            <w:tag w:val="_GBC_fb5c8a787a404b5f93e696afb6756e6c"/>
            <w:id w:val="-1633931396"/>
            <w:lock w:val="sdtLocked"/>
            <w:placeholder>
              <w:docPart w:val="GBC22222222222222222222222222222"/>
            </w:placeholder>
          </w:sdtPr>
          <w:sdtContent>
            <w:p w:rsidR="003F6076" w:rsidRDefault="003F6076" w:rsidP="003F6076">
              <w:pPr>
                <w:snapToGrid w:val="0"/>
                <w:spacing w:line="240" w:lineRule="atLeast"/>
                <w:jc w:val="right"/>
              </w:pPr>
              <w:r>
                <w:rPr>
                  <w:rFonts w:hint="eastAsia"/>
                </w:rPr>
                <w:t>币种：人民币</w:t>
              </w:r>
              <w:r>
                <w:rPr>
                  <w:rFonts w:hint="eastAsia"/>
                </w:rPr>
                <w:t xml:space="preserve">  </w:t>
              </w:r>
              <w:r>
                <w:rPr>
                  <w:rFonts w:hint="eastAsia"/>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tblPr>
              <w:tblGrid>
                <w:gridCol w:w="2387"/>
                <w:gridCol w:w="2024"/>
                <w:gridCol w:w="2340"/>
                <w:gridCol w:w="2195"/>
              </w:tblGrid>
              <w:tr w:rsidR="003F6076" w:rsidRPr="003406D5" w:rsidTr="007C1F09">
                <w:trPr>
                  <w:trHeight w:val="227"/>
                  <w:tblHeader/>
                  <w:jc w:val="center"/>
                </w:trPr>
                <w:tc>
                  <w:tcPr>
                    <w:tcW w:w="1334" w:type="pct"/>
                    <w:shd w:val="clear" w:color="auto" w:fill="auto"/>
                    <w:vAlign w:val="center"/>
                  </w:tcPr>
                  <w:p w:rsidR="003F6076" w:rsidRPr="003F6076" w:rsidRDefault="003F6076" w:rsidP="007C1F09">
                    <w:pPr>
                      <w:adjustRightInd w:val="0"/>
                      <w:jc w:val="center"/>
                      <w:rPr>
                        <w:rFonts w:asciiTheme="minorEastAsia" w:eastAsiaTheme="minorEastAsia" w:hAnsiTheme="minorEastAsia"/>
                      </w:rPr>
                    </w:pPr>
                    <w:r w:rsidRPr="003F6076">
                      <w:rPr>
                        <w:rFonts w:asciiTheme="minorEastAsia" w:eastAsiaTheme="minorEastAsia" w:hAnsiTheme="minorEastAsia"/>
                      </w:rPr>
                      <w:t>单位名称</w:t>
                    </w:r>
                  </w:p>
                </w:tc>
                <w:tc>
                  <w:tcPr>
                    <w:tcW w:w="1131" w:type="pct"/>
                    <w:shd w:val="clear" w:color="auto" w:fill="auto"/>
                    <w:vAlign w:val="center"/>
                  </w:tcPr>
                  <w:p w:rsidR="003F6076" w:rsidRPr="003F6076" w:rsidRDefault="003F6076" w:rsidP="007C1F09">
                    <w:pPr>
                      <w:adjustRightInd w:val="0"/>
                      <w:jc w:val="center"/>
                      <w:rPr>
                        <w:rFonts w:asciiTheme="minorEastAsia" w:eastAsiaTheme="minorEastAsia" w:hAnsiTheme="minorEastAsia"/>
                      </w:rPr>
                    </w:pPr>
                    <w:r w:rsidRPr="003F6076">
                      <w:rPr>
                        <w:rFonts w:asciiTheme="minorEastAsia" w:eastAsiaTheme="minorEastAsia" w:hAnsiTheme="minorEastAsia"/>
                      </w:rPr>
                      <w:t>余额</w:t>
                    </w:r>
                  </w:p>
                </w:tc>
                <w:tc>
                  <w:tcPr>
                    <w:tcW w:w="1308" w:type="pct"/>
                    <w:shd w:val="clear" w:color="auto" w:fill="auto"/>
                    <w:vAlign w:val="center"/>
                  </w:tcPr>
                  <w:p w:rsidR="003F6076" w:rsidRPr="003F6076" w:rsidRDefault="003F6076" w:rsidP="007C1F09">
                    <w:pPr>
                      <w:adjustRightInd w:val="0"/>
                      <w:jc w:val="center"/>
                      <w:rPr>
                        <w:rFonts w:asciiTheme="minorEastAsia" w:eastAsiaTheme="minorEastAsia" w:hAnsiTheme="minorEastAsia"/>
                      </w:rPr>
                    </w:pPr>
                    <w:r w:rsidRPr="003F6076">
                      <w:rPr>
                        <w:rFonts w:asciiTheme="minorEastAsia" w:eastAsiaTheme="minorEastAsia" w:hAnsiTheme="minorEastAsia"/>
                      </w:rPr>
                      <w:t>占应收账款余额的比例（%）</w:t>
                    </w:r>
                  </w:p>
                </w:tc>
                <w:tc>
                  <w:tcPr>
                    <w:tcW w:w="1227" w:type="pct"/>
                    <w:shd w:val="clear" w:color="auto" w:fill="auto"/>
                    <w:vAlign w:val="center"/>
                  </w:tcPr>
                  <w:p w:rsidR="003F6076" w:rsidRPr="003F6076" w:rsidRDefault="003F6076" w:rsidP="007C1F09">
                    <w:pPr>
                      <w:adjustRightInd w:val="0"/>
                      <w:jc w:val="center"/>
                      <w:rPr>
                        <w:rFonts w:asciiTheme="minorEastAsia" w:eastAsiaTheme="minorEastAsia" w:hAnsiTheme="minorEastAsia"/>
                      </w:rPr>
                    </w:pPr>
                    <w:r w:rsidRPr="003F6076">
                      <w:rPr>
                        <w:rFonts w:asciiTheme="minorEastAsia" w:eastAsiaTheme="minorEastAsia" w:hAnsiTheme="minorEastAsia"/>
                      </w:rPr>
                      <w:t>坏账准备余额</w:t>
                    </w:r>
                  </w:p>
                </w:tc>
              </w:tr>
              <w:tr w:rsidR="003F6076" w:rsidRPr="003406D5" w:rsidTr="007C1F09">
                <w:trPr>
                  <w:trHeight w:val="227"/>
                  <w:jc w:val="center"/>
                </w:trPr>
                <w:tc>
                  <w:tcPr>
                    <w:tcW w:w="1334" w:type="pct"/>
                    <w:shd w:val="clear" w:color="auto" w:fill="auto"/>
                    <w:vAlign w:val="center"/>
                  </w:tcPr>
                  <w:p w:rsidR="003F6076" w:rsidRPr="003F6076" w:rsidRDefault="003F6076" w:rsidP="003F6076">
                    <w:pPr>
                      <w:adjustRightInd w:val="0"/>
                      <w:jc w:val="center"/>
                      <w:rPr>
                        <w:rFonts w:asciiTheme="minorEastAsia" w:eastAsiaTheme="minorEastAsia" w:hAnsiTheme="minorEastAsia"/>
                      </w:rPr>
                    </w:pPr>
                    <w:r w:rsidRPr="003F6076">
                      <w:rPr>
                        <w:rFonts w:asciiTheme="minorEastAsia" w:eastAsiaTheme="minorEastAsia" w:hAnsiTheme="minorEastAsia" w:hint="eastAsia"/>
                        <w:color w:val="000000"/>
                      </w:rPr>
                      <w:t>第一名</w:t>
                    </w:r>
                  </w:p>
                </w:tc>
                <w:tc>
                  <w:tcPr>
                    <w:tcW w:w="1131" w:type="pct"/>
                    <w:shd w:val="clear" w:color="auto" w:fill="auto"/>
                    <w:vAlign w:val="center"/>
                  </w:tcPr>
                  <w:p w:rsidR="003F6076" w:rsidRPr="003F6076" w:rsidRDefault="003F6076" w:rsidP="007C1F09">
                    <w:pPr>
                      <w:adjustRightInd w:val="0"/>
                      <w:jc w:val="right"/>
                      <w:rPr>
                        <w:rFonts w:asciiTheme="minorEastAsia" w:eastAsiaTheme="minorEastAsia" w:hAnsiTheme="minorEastAsia"/>
                      </w:rPr>
                    </w:pPr>
                    <w:r w:rsidRPr="003F6076">
                      <w:rPr>
                        <w:rFonts w:asciiTheme="minorEastAsia" w:eastAsiaTheme="minorEastAsia" w:hAnsiTheme="minorEastAsia"/>
                      </w:rPr>
                      <w:t>10,576,295.86</w:t>
                    </w:r>
                  </w:p>
                </w:tc>
                <w:tc>
                  <w:tcPr>
                    <w:tcW w:w="1308" w:type="pct"/>
                    <w:shd w:val="clear" w:color="auto" w:fill="auto"/>
                    <w:vAlign w:val="center"/>
                  </w:tcPr>
                  <w:p w:rsidR="003F6076" w:rsidRPr="003F6076" w:rsidRDefault="003F6076" w:rsidP="007C1F09">
                    <w:pPr>
                      <w:adjustRightInd w:val="0"/>
                      <w:jc w:val="right"/>
                      <w:rPr>
                        <w:rFonts w:asciiTheme="minorEastAsia" w:eastAsiaTheme="minorEastAsia" w:hAnsiTheme="minorEastAsia"/>
                      </w:rPr>
                    </w:pPr>
                    <w:r w:rsidRPr="003F6076">
                      <w:rPr>
                        <w:rFonts w:asciiTheme="minorEastAsia" w:eastAsiaTheme="minorEastAsia" w:hAnsiTheme="minorEastAsia"/>
                      </w:rPr>
                      <w:t>6.35</w:t>
                    </w:r>
                  </w:p>
                </w:tc>
                <w:tc>
                  <w:tcPr>
                    <w:tcW w:w="1227" w:type="pct"/>
                    <w:shd w:val="clear" w:color="auto" w:fill="auto"/>
                    <w:vAlign w:val="center"/>
                  </w:tcPr>
                  <w:p w:rsidR="003F6076" w:rsidRPr="003F6076" w:rsidRDefault="003F6076" w:rsidP="007C1F09">
                    <w:pPr>
                      <w:adjustRightInd w:val="0"/>
                      <w:jc w:val="right"/>
                      <w:rPr>
                        <w:rFonts w:asciiTheme="minorEastAsia" w:eastAsiaTheme="minorEastAsia" w:hAnsiTheme="minorEastAsia"/>
                      </w:rPr>
                    </w:pPr>
                    <w:r w:rsidRPr="003F6076">
                      <w:rPr>
                        <w:rFonts w:asciiTheme="minorEastAsia" w:eastAsiaTheme="minorEastAsia" w:hAnsiTheme="minorEastAsia"/>
                      </w:rPr>
                      <w:t>528,814.79</w:t>
                    </w:r>
                  </w:p>
                </w:tc>
              </w:tr>
              <w:tr w:rsidR="003F6076" w:rsidRPr="003406D5" w:rsidTr="007C1F09">
                <w:trPr>
                  <w:trHeight w:val="227"/>
                  <w:jc w:val="center"/>
                </w:trPr>
                <w:tc>
                  <w:tcPr>
                    <w:tcW w:w="1334" w:type="pct"/>
                    <w:shd w:val="clear" w:color="auto" w:fill="auto"/>
                    <w:vAlign w:val="center"/>
                  </w:tcPr>
                  <w:p w:rsidR="003F6076" w:rsidRPr="003F6076" w:rsidRDefault="003F6076" w:rsidP="003F6076">
                    <w:pPr>
                      <w:adjustRightInd w:val="0"/>
                      <w:jc w:val="center"/>
                      <w:rPr>
                        <w:rFonts w:asciiTheme="minorEastAsia" w:eastAsiaTheme="minorEastAsia" w:hAnsiTheme="minorEastAsia"/>
                      </w:rPr>
                    </w:pPr>
                    <w:r w:rsidRPr="003F6076">
                      <w:rPr>
                        <w:rFonts w:asciiTheme="minorEastAsia" w:eastAsiaTheme="minorEastAsia" w:hAnsiTheme="minorEastAsia" w:hint="eastAsia"/>
                        <w:color w:val="000000"/>
                      </w:rPr>
                      <w:t>第二名</w:t>
                    </w:r>
                  </w:p>
                </w:tc>
                <w:tc>
                  <w:tcPr>
                    <w:tcW w:w="1131" w:type="pct"/>
                    <w:shd w:val="clear" w:color="auto" w:fill="auto"/>
                    <w:vAlign w:val="center"/>
                  </w:tcPr>
                  <w:p w:rsidR="003F6076" w:rsidRPr="003F6076" w:rsidRDefault="003F6076" w:rsidP="007C1F09">
                    <w:pPr>
                      <w:adjustRightInd w:val="0"/>
                      <w:jc w:val="right"/>
                      <w:rPr>
                        <w:rFonts w:asciiTheme="minorEastAsia" w:eastAsiaTheme="minorEastAsia" w:hAnsiTheme="minorEastAsia"/>
                      </w:rPr>
                    </w:pPr>
                    <w:r w:rsidRPr="003F6076">
                      <w:rPr>
                        <w:rFonts w:asciiTheme="minorEastAsia" w:eastAsiaTheme="minorEastAsia" w:hAnsiTheme="minorEastAsia"/>
                      </w:rPr>
                      <w:t>9,702,378.17</w:t>
                    </w:r>
                  </w:p>
                </w:tc>
                <w:tc>
                  <w:tcPr>
                    <w:tcW w:w="1308" w:type="pct"/>
                    <w:shd w:val="clear" w:color="auto" w:fill="auto"/>
                    <w:vAlign w:val="center"/>
                  </w:tcPr>
                  <w:p w:rsidR="003F6076" w:rsidRPr="003F6076" w:rsidRDefault="003F6076" w:rsidP="007C1F09">
                    <w:pPr>
                      <w:adjustRightInd w:val="0"/>
                      <w:jc w:val="right"/>
                      <w:rPr>
                        <w:rFonts w:asciiTheme="minorEastAsia" w:eastAsiaTheme="minorEastAsia" w:hAnsiTheme="minorEastAsia"/>
                      </w:rPr>
                    </w:pPr>
                    <w:r w:rsidRPr="003F6076">
                      <w:rPr>
                        <w:rFonts w:asciiTheme="minorEastAsia" w:eastAsiaTheme="minorEastAsia" w:hAnsiTheme="minorEastAsia"/>
                      </w:rPr>
                      <w:t>5.82</w:t>
                    </w:r>
                  </w:p>
                </w:tc>
                <w:tc>
                  <w:tcPr>
                    <w:tcW w:w="1227" w:type="pct"/>
                    <w:shd w:val="clear" w:color="auto" w:fill="auto"/>
                    <w:vAlign w:val="center"/>
                  </w:tcPr>
                  <w:p w:rsidR="003F6076" w:rsidRPr="003F6076" w:rsidRDefault="003F6076" w:rsidP="007C1F09">
                    <w:pPr>
                      <w:adjustRightInd w:val="0"/>
                      <w:jc w:val="right"/>
                      <w:rPr>
                        <w:rFonts w:asciiTheme="minorEastAsia" w:eastAsiaTheme="minorEastAsia" w:hAnsiTheme="minorEastAsia"/>
                      </w:rPr>
                    </w:pPr>
                    <w:r w:rsidRPr="003F6076">
                      <w:rPr>
                        <w:rFonts w:asciiTheme="minorEastAsia" w:eastAsiaTheme="minorEastAsia" w:hAnsiTheme="minorEastAsia"/>
                      </w:rPr>
                      <w:t>485,118.91</w:t>
                    </w:r>
                  </w:p>
                </w:tc>
              </w:tr>
              <w:tr w:rsidR="003F6076" w:rsidRPr="003406D5" w:rsidTr="007C1F09">
                <w:trPr>
                  <w:trHeight w:val="227"/>
                  <w:jc w:val="center"/>
                </w:trPr>
                <w:tc>
                  <w:tcPr>
                    <w:tcW w:w="1334" w:type="pct"/>
                    <w:shd w:val="clear" w:color="auto" w:fill="auto"/>
                    <w:vAlign w:val="center"/>
                  </w:tcPr>
                  <w:p w:rsidR="003F6076" w:rsidRPr="003F6076" w:rsidRDefault="003F6076" w:rsidP="003F6076">
                    <w:pPr>
                      <w:adjustRightInd w:val="0"/>
                      <w:jc w:val="center"/>
                      <w:rPr>
                        <w:rFonts w:asciiTheme="minorEastAsia" w:eastAsiaTheme="minorEastAsia" w:hAnsiTheme="minorEastAsia"/>
                      </w:rPr>
                    </w:pPr>
                    <w:r w:rsidRPr="003F6076">
                      <w:rPr>
                        <w:rFonts w:asciiTheme="minorEastAsia" w:eastAsiaTheme="minorEastAsia" w:hAnsiTheme="minorEastAsia" w:hint="eastAsia"/>
                        <w:color w:val="000000"/>
                      </w:rPr>
                      <w:t>第三名</w:t>
                    </w:r>
                  </w:p>
                </w:tc>
                <w:tc>
                  <w:tcPr>
                    <w:tcW w:w="1131" w:type="pct"/>
                    <w:shd w:val="clear" w:color="auto" w:fill="auto"/>
                    <w:vAlign w:val="center"/>
                  </w:tcPr>
                  <w:p w:rsidR="003F6076" w:rsidRPr="003F6076" w:rsidRDefault="003F6076" w:rsidP="007C1F09">
                    <w:pPr>
                      <w:adjustRightInd w:val="0"/>
                      <w:jc w:val="right"/>
                      <w:rPr>
                        <w:rFonts w:asciiTheme="minorEastAsia" w:eastAsiaTheme="minorEastAsia" w:hAnsiTheme="minorEastAsia"/>
                      </w:rPr>
                    </w:pPr>
                    <w:r w:rsidRPr="003F6076">
                      <w:rPr>
                        <w:rFonts w:asciiTheme="minorEastAsia" w:eastAsiaTheme="minorEastAsia" w:hAnsiTheme="minorEastAsia"/>
                      </w:rPr>
                      <w:t>7,269,171.76</w:t>
                    </w:r>
                  </w:p>
                </w:tc>
                <w:tc>
                  <w:tcPr>
                    <w:tcW w:w="1308" w:type="pct"/>
                    <w:shd w:val="clear" w:color="auto" w:fill="auto"/>
                    <w:vAlign w:val="center"/>
                  </w:tcPr>
                  <w:p w:rsidR="003F6076" w:rsidRPr="003F6076" w:rsidRDefault="003F6076" w:rsidP="007C1F09">
                    <w:pPr>
                      <w:adjustRightInd w:val="0"/>
                      <w:jc w:val="right"/>
                      <w:rPr>
                        <w:rFonts w:asciiTheme="minorEastAsia" w:eastAsiaTheme="minorEastAsia" w:hAnsiTheme="minorEastAsia"/>
                      </w:rPr>
                    </w:pPr>
                    <w:r w:rsidRPr="003F6076">
                      <w:rPr>
                        <w:rFonts w:asciiTheme="minorEastAsia" w:eastAsiaTheme="minorEastAsia" w:hAnsiTheme="minorEastAsia"/>
                      </w:rPr>
                      <w:t>4.36</w:t>
                    </w:r>
                  </w:p>
                </w:tc>
                <w:tc>
                  <w:tcPr>
                    <w:tcW w:w="1227" w:type="pct"/>
                    <w:shd w:val="clear" w:color="auto" w:fill="auto"/>
                    <w:vAlign w:val="center"/>
                  </w:tcPr>
                  <w:p w:rsidR="003F6076" w:rsidRPr="003F6076" w:rsidRDefault="003F6076" w:rsidP="007C1F09">
                    <w:pPr>
                      <w:adjustRightInd w:val="0"/>
                      <w:jc w:val="right"/>
                      <w:rPr>
                        <w:rFonts w:asciiTheme="minorEastAsia" w:eastAsiaTheme="minorEastAsia" w:hAnsiTheme="minorEastAsia"/>
                      </w:rPr>
                    </w:pPr>
                    <w:r w:rsidRPr="003F6076">
                      <w:rPr>
                        <w:rFonts w:asciiTheme="minorEastAsia" w:eastAsiaTheme="minorEastAsia" w:hAnsiTheme="minorEastAsia"/>
                      </w:rPr>
                      <w:t>363,458.59</w:t>
                    </w:r>
                  </w:p>
                </w:tc>
              </w:tr>
              <w:tr w:rsidR="003F6076" w:rsidRPr="003406D5" w:rsidTr="007C1F09">
                <w:trPr>
                  <w:trHeight w:val="227"/>
                  <w:jc w:val="center"/>
                </w:trPr>
                <w:tc>
                  <w:tcPr>
                    <w:tcW w:w="1334" w:type="pct"/>
                    <w:shd w:val="clear" w:color="auto" w:fill="auto"/>
                    <w:vAlign w:val="center"/>
                  </w:tcPr>
                  <w:p w:rsidR="003F6076" w:rsidRPr="003F6076" w:rsidRDefault="003F6076" w:rsidP="003F6076">
                    <w:pPr>
                      <w:adjustRightInd w:val="0"/>
                      <w:jc w:val="center"/>
                      <w:rPr>
                        <w:rFonts w:asciiTheme="minorEastAsia" w:eastAsiaTheme="minorEastAsia" w:hAnsiTheme="minorEastAsia"/>
                      </w:rPr>
                    </w:pPr>
                    <w:r w:rsidRPr="003F6076">
                      <w:rPr>
                        <w:rFonts w:asciiTheme="minorEastAsia" w:eastAsiaTheme="minorEastAsia" w:hAnsiTheme="minorEastAsia" w:hint="eastAsia"/>
                        <w:color w:val="000000"/>
                      </w:rPr>
                      <w:t>第四名</w:t>
                    </w:r>
                  </w:p>
                </w:tc>
                <w:tc>
                  <w:tcPr>
                    <w:tcW w:w="1131" w:type="pct"/>
                    <w:shd w:val="clear" w:color="auto" w:fill="auto"/>
                    <w:vAlign w:val="center"/>
                  </w:tcPr>
                  <w:p w:rsidR="003F6076" w:rsidRPr="003F6076" w:rsidRDefault="003F6076" w:rsidP="007C1F09">
                    <w:pPr>
                      <w:adjustRightInd w:val="0"/>
                      <w:jc w:val="right"/>
                      <w:rPr>
                        <w:rFonts w:asciiTheme="minorEastAsia" w:eastAsiaTheme="minorEastAsia" w:hAnsiTheme="minorEastAsia"/>
                      </w:rPr>
                    </w:pPr>
                    <w:r w:rsidRPr="003F6076">
                      <w:rPr>
                        <w:rFonts w:asciiTheme="minorEastAsia" w:eastAsiaTheme="minorEastAsia" w:hAnsiTheme="minorEastAsia"/>
                      </w:rPr>
                      <w:t>6,760,362.56</w:t>
                    </w:r>
                  </w:p>
                </w:tc>
                <w:tc>
                  <w:tcPr>
                    <w:tcW w:w="1308" w:type="pct"/>
                    <w:shd w:val="clear" w:color="auto" w:fill="auto"/>
                    <w:vAlign w:val="center"/>
                  </w:tcPr>
                  <w:p w:rsidR="003F6076" w:rsidRPr="003F6076" w:rsidRDefault="003F6076" w:rsidP="007C1F09">
                    <w:pPr>
                      <w:adjustRightInd w:val="0"/>
                      <w:jc w:val="right"/>
                      <w:rPr>
                        <w:rFonts w:asciiTheme="minorEastAsia" w:eastAsiaTheme="minorEastAsia" w:hAnsiTheme="minorEastAsia"/>
                      </w:rPr>
                    </w:pPr>
                    <w:r w:rsidRPr="003F6076">
                      <w:rPr>
                        <w:rFonts w:asciiTheme="minorEastAsia" w:eastAsiaTheme="minorEastAsia" w:hAnsiTheme="minorEastAsia"/>
                      </w:rPr>
                      <w:t>4.06</w:t>
                    </w:r>
                  </w:p>
                </w:tc>
                <w:tc>
                  <w:tcPr>
                    <w:tcW w:w="1227" w:type="pct"/>
                    <w:shd w:val="clear" w:color="auto" w:fill="auto"/>
                    <w:vAlign w:val="center"/>
                  </w:tcPr>
                  <w:p w:rsidR="003F6076" w:rsidRPr="003F6076" w:rsidRDefault="003F6076" w:rsidP="007C1F09">
                    <w:pPr>
                      <w:adjustRightInd w:val="0"/>
                      <w:jc w:val="right"/>
                      <w:rPr>
                        <w:rFonts w:asciiTheme="minorEastAsia" w:eastAsiaTheme="minorEastAsia" w:hAnsiTheme="minorEastAsia"/>
                      </w:rPr>
                    </w:pPr>
                    <w:r w:rsidRPr="003F6076">
                      <w:rPr>
                        <w:rFonts w:asciiTheme="minorEastAsia" w:eastAsiaTheme="minorEastAsia" w:hAnsiTheme="minorEastAsia"/>
                      </w:rPr>
                      <w:t>6,760,362.56</w:t>
                    </w:r>
                  </w:p>
                </w:tc>
              </w:tr>
              <w:tr w:rsidR="003F6076" w:rsidRPr="003406D5" w:rsidTr="007C1F09">
                <w:trPr>
                  <w:trHeight w:val="227"/>
                  <w:jc w:val="center"/>
                </w:trPr>
                <w:tc>
                  <w:tcPr>
                    <w:tcW w:w="1334" w:type="pct"/>
                    <w:shd w:val="clear" w:color="auto" w:fill="auto"/>
                    <w:vAlign w:val="center"/>
                  </w:tcPr>
                  <w:p w:rsidR="003F6076" w:rsidRPr="003F6076" w:rsidRDefault="003F6076" w:rsidP="003F6076">
                    <w:pPr>
                      <w:adjustRightInd w:val="0"/>
                      <w:jc w:val="center"/>
                      <w:rPr>
                        <w:rFonts w:asciiTheme="minorEastAsia" w:eastAsiaTheme="minorEastAsia" w:hAnsiTheme="minorEastAsia"/>
                      </w:rPr>
                    </w:pPr>
                    <w:r w:rsidRPr="003F6076">
                      <w:rPr>
                        <w:rFonts w:asciiTheme="minorEastAsia" w:eastAsiaTheme="minorEastAsia" w:hAnsiTheme="minorEastAsia" w:hint="eastAsia"/>
                        <w:color w:val="000000"/>
                      </w:rPr>
                      <w:t>第五名</w:t>
                    </w:r>
                  </w:p>
                </w:tc>
                <w:tc>
                  <w:tcPr>
                    <w:tcW w:w="1131" w:type="pct"/>
                    <w:shd w:val="clear" w:color="auto" w:fill="auto"/>
                    <w:vAlign w:val="center"/>
                  </w:tcPr>
                  <w:p w:rsidR="003F6076" w:rsidRPr="003F6076" w:rsidRDefault="003F6076" w:rsidP="007C1F09">
                    <w:pPr>
                      <w:adjustRightInd w:val="0"/>
                      <w:jc w:val="right"/>
                      <w:rPr>
                        <w:rFonts w:asciiTheme="minorEastAsia" w:eastAsiaTheme="minorEastAsia" w:hAnsiTheme="minorEastAsia"/>
                      </w:rPr>
                    </w:pPr>
                    <w:r w:rsidRPr="003F6076">
                      <w:rPr>
                        <w:rFonts w:asciiTheme="minorEastAsia" w:eastAsiaTheme="minorEastAsia" w:hAnsiTheme="minorEastAsia"/>
                      </w:rPr>
                      <w:t>6,719,411.36</w:t>
                    </w:r>
                  </w:p>
                </w:tc>
                <w:tc>
                  <w:tcPr>
                    <w:tcW w:w="1308" w:type="pct"/>
                    <w:shd w:val="clear" w:color="auto" w:fill="auto"/>
                    <w:vAlign w:val="center"/>
                  </w:tcPr>
                  <w:p w:rsidR="003F6076" w:rsidRPr="003F6076" w:rsidRDefault="003F6076" w:rsidP="007C1F09">
                    <w:pPr>
                      <w:adjustRightInd w:val="0"/>
                      <w:jc w:val="right"/>
                      <w:rPr>
                        <w:rFonts w:asciiTheme="minorEastAsia" w:eastAsiaTheme="minorEastAsia" w:hAnsiTheme="minorEastAsia"/>
                      </w:rPr>
                    </w:pPr>
                    <w:r w:rsidRPr="003F6076">
                      <w:rPr>
                        <w:rFonts w:asciiTheme="minorEastAsia" w:eastAsiaTheme="minorEastAsia" w:hAnsiTheme="minorEastAsia"/>
                      </w:rPr>
                      <w:t>4.03</w:t>
                    </w:r>
                  </w:p>
                </w:tc>
                <w:tc>
                  <w:tcPr>
                    <w:tcW w:w="1227" w:type="pct"/>
                    <w:shd w:val="clear" w:color="auto" w:fill="auto"/>
                    <w:vAlign w:val="center"/>
                  </w:tcPr>
                  <w:p w:rsidR="003F6076" w:rsidRPr="003F6076" w:rsidRDefault="003F6076" w:rsidP="007C1F09">
                    <w:pPr>
                      <w:adjustRightInd w:val="0"/>
                      <w:jc w:val="right"/>
                      <w:rPr>
                        <w:rFonts w:asciiTheme="minorEastAsia" w:eastAsiaTheme="minorEastAsia" w:hAnsiTheme="minorEastAsia"/>
                      </w:rPr>
                    </w:pPr>
                    <w:r w:rsidRPr="003F6076">
                      <w:rPr>
                        <w:rFonts w:asciiTheme="minorEastAsia" w:eastAsiaTheme="minorEastAsia" w:hAnsiTheme="minorEastAsia"/>
                      </w:rPr>
                      <w:t>335,970.57</w:t>
                    </w:r>
                  </w:p>
                </w:tc>
              </w:tr>
              <w:tr w:rsidR="003F6076" w:rsidRPr="003406D5" w:rsidTr="007C1F09">
                <w:trPr>
                  <w:trHeight w:val="227"/>
                  <w:jc w:val="center"/>
                </w:trPr>
                <w:tc>
                  <w:tcPr>
                    <w:tcW w:w="1334" w:type="pct"/>
                    <w:shd w:val="clear" w:color="auto" w:fill="auto"/>
                    <w:vAlign w:val="center"/>
                  </w:tcPr>
                  <w:p w:rsidR="003F6076" w:rsidRPr="003F6076" w:rsidRDefault="003F6076" w:rsidP="007C1F09">
                    <w:pPr>
                      <w:adjustRightInd w:val="0"/>
                      <w:jc w:val="center"/>
                      <w:rPr>
                        <w:rFonts w:asciiTheme="minorEastAsia" w:eastAsiaTheme="minorEastAsia" w:hAnsiTheme="minorEastAsia"/>
                      </w:rPr>
                    </w:pPr>
                    <w:r w:rsidRPr="003F6076">
                      <w:rPr>
                        <w:rFonts w:asciiTheme="minorEastAsia" w:eastAsiaTheme="minorEastAsia" w:hAnsiTheme="minorEastAsia"/>
                      </w:rPr>
                      <w:t>合计</w:t>
                    </w:r>
                  </w:p>
                </w:tc>
                <w:tc>
                  <w:tcPr>
                    <w:tcW w:w="1131" w:type="pct"/>
                    <w:shd w:val="clear" w:color="auto" w:fill="auto"/>
                    <w:vAlign w:val="center"/>
                  </w:tcPr>
                  <w:p w:rsidR="003F6076" w:rsidRPr="003F6076" w:rsidRDefault="003F6076" w:rsidP="007C1F09">
                    <w:pPr>
                      <w:adjustRightInd w:val="0"/>
                      <w:jc w:val="right"/>
                      <w:rPr>
                        <w:rFonts w:asciiTheme="minorEastAsia" w:eastAsiaTheme="minorEastAsia" w:hAnsiTheme="minorEastAsia"/>
                      </w:rPr>
                    </w:pPr>
                    <w:r w:rsidRPr="003F6076">
                      <w:rPr>
                        <w:rFonts w:asciiTheme="minorEastAsia" w:eastAsiaTheme="minorEastAsia" w:hAnsiTheme="minorEastAsia"/>
                      </w:rPr>
                      <w:t>41,027,619.71</w:t>
                    </w:r>
                  </w:p>
                </w:tc>
                <w:tc>
                  <w:tcPr>
                    <w:tcW w:w="1308" w:type="pct"/>
                    <w:shd w:val="clear" w:color="auto" w:fill="auto"/>
                    <w:vAlign w:val="center"/>
                  </w:tcPr>
                  <w:p w:rsidR="003F6076" w:rsidRPr="003F6076" w:rsidRDefault="003F6076" w:rsidP="007C1F09">
                    <w:pPr>
                      <w:adjustRightInd w:val="0"/>
                      <w:jc w:val="right"/>
                      <w:rPr>
                        <w:rFonts w:asciiTheme="minorEastAsia" w:eastAsiaTheme="minorEastAsia" w:hAnsiTheme="minorEastAsia"/>
                      </w:rPr>
                    </w:pPr>
                    <w:r w:rsidRPr="003F6076">
                      <w:rPr>
                        <w:rFonts w:asciiTheme="minorEastAsia" w:eastAsiaTheme="minorEastAsia" w:hAnsiTheme="minorEastAsia"/>
                      </w:rPr>
                      <w:t>24.62</w:t>
                    </w:r>
                  </w:p>
                </w:tc>
                <w:tc>
                  <w:tcPr>
                    <w:tcW w:w="1227" w:type="pct"/>
                    <w:shd w:val="clear" w:color="auto" w:fill="auto"/>
                    <w:vAlign w:val="center"/>
                  </w:tcPr>
                  <w:p w:rsidR="003F6076" w:rsidRPr="003F6076" w:rsidRDefault="003F6076" w:rsidP="007C1F09">
                    <w:pPr>
                      <w:adjustRightInd w:val="0"/>
                      <w:jc w:val="right"/>
                      <w:rPr>
                        <w:rFonts w:asciiTheme="minorEastAsia" w:eastAsiaTheme="minorEastAsia" w:hAnsiTheme="minorEastAsia"/>
                      </w:rPr>
                    </w:pPr>
                    <w:r w:rsidRPr="003F6076">
                      <w:rPr>
                        <w:rFonts w:asciiTheme="minorEastAsia" w:eastAsiaTheme="minorEastAsia" w:hAnsiTheme="minorEastAsia"/>
                      </w:rPr>
                      <w:t>8,473,725.42</w:t>
                    </w:r>
                  </w:p>
                </w:tc>
              </w:tr>
            </w:tbl>
            <w:p w:rsidR="00877D2C" w:rsidRDefault="006A4C27">
              <w:pPr>
                <w:snapToGrid w:val="0"/>
                <w:spacing w:line="240" w:lineRule="atLeast"/>
              </w:pPr>
            </w:p>
          </w:sdtContent>
        </w:sdt>
      </w:sdtContent>
    </w:sdt>
    <w:sdt>
      <w:sdtPr>
        <w:rPr>
          <w:rFonts w:ascii="Times New Roman" w:eastAsia="宋体" w:hAnsi="Times New Roman" w:cs="宋体" w:hint="eastAsia"/>
          <w:b w:val="0"/>
          <w:bCs w:val="0"/>
          <w:kern w:val="0"/>
          <w:szCs w:val="24"/>
        </w:rPr>
        <w:alias w:val="模块:因金融资产转移而终止确认的应收账款"/>
        <w:tag w:val="_GBC_ab73666b561d47cbb383aa21715b406f"/>
        <w:id w:val="-1083751971"/>
        <w:lock w:val="sdtLocked"/>
        <w:placeholder>
          <w:docPart w:val="GBC22222222222222222222222222222"/>
        </w:placeholder>
      </w:sdtPr>
      <w:sdtEndPr>
        <w:rPr>
          <w:rFonts w:cs="Times New Roman"/>
          <w:kern w:val="2"/>
          <w:szCs w:val="21"/>
        </w:rPr>
      </w:sdtEndPr>
      <w:sdtContent>
        <w:p w:rsidR="00877D2C" w:rsidRDefault="005540A0" w:rsidP="00B176E2">
          <w:pPr>
            <w:pStyle w:val="4"/>
            <w:numPr>
              <w:ilvl w:val="3"/>
              <w:numId w:val="123"/>
            </w:numPr>
            <w:ind w:left="424" w:hangingChars="202" w:hanging="424"/>
          </w:pPr>
          <w:r>
            <w:rPr>
              <w:rFonts w:hint="eastAsia"/>
            </w:rPr>
            <w:t>因金融资产转移而终止确认的应收账款</w:t>
          </w:r>
        </w:p>
        <w:sdt>
          <w:sdtPr>
            <w:rPr>
              <w:rFonts w:hint="eastAsia"/>
            </w:rPr>
            <w:alias w:val="是否适用：母公司因金融资产转移而终止确认的应收账款[双击切换]"/>
            <w:tag w:val="_GBC_99837dd63e6b487092e9bee163f867d0"/>
            <w:id w:val="-1721975099"/>
            <w:lock w:val="sdtLocked"/>
            <w:placeholder>
              <w:docPart w:val="GBC22222222222222222222222222222"/>
            </w:placeholder>
          </w:sdtPr>
          <w:sdtContent>
            <w:p w:rsidR="00877D2C" w:rsidRDefault="006A4C27" w:rsidP="00A748C1">
              <w:pPr>
                <w:snapToGrid w:val="0"/>
                <w:spacing w:line="240" w:lineRule="atLeast"/>
              </w:pPr>
              <w:r>
                <w:fldChar w:fldCharType="begin"/>
              </w:r>
              <w:r w:rsidR="00A748C1">
                <w:rPr>
                  <w:rFonts w:hint="eastAsia"/>
                </w:rPr>
                <w:instrText xml:space="preserve"> MACROBUTTON  SnrToggleCheckbox </w:instrText>
              </w:r>
              <w:r w:rsidR="00A748C1">
                <w:rPr>
                  <w:rFonts w:hint="eastAsia"/>
                </w:rPr>
                <w:instrText>□适用</w:instrText>
              </w:r>
              <w:r w:rsidR="00A748C1">
                <w:rPr>
                  <w:rFonts w:hint="eastAsia"/>
                </w:rPr>
                <w:instrText xml:space="preserve">  </w:instrText>
              </w:r>
              <w:r>
                <w:fldChar w:fldCharType="end"/>
              </w:r>
              <w:r>
                <w:fldChar w:fldCharType="begin"/>
              </w:r>
              <w:r w:rsidR="00A748C1">
                <w:rPr>
                  <w:rFonts w:hint="eastAsia"/>
                </w:rPr>
                <w:instrText xml:space="preserve"> MACROBUTTON  SnrToggleCheckbox </w:instrText>
              </w:r>
              <w:r w:rsidR="00A748C1">
                <w:rPr>
                  <w:rFonts w:hint="eastAsia"/>
                </w:rPr>
                <w:instrText>√不适用</w:instrText>
              </w:r>
              <w:r w:rsidR="00A748C1">
                <w:rPr>
                  <w:rFonts w:hint="eastAsia"/>
                </w:rPr>
                <w:instrText xml:space="preserve"> </w:instrText>
              </w:r>
              <w:r>
                <w:fldChar w:fldCharType="end"/>
              </w:r>
            </w:p>
          </w:sdtContent>
        </w:sdt>
        <w:p w:rsidR="00877D2C" w:rsidRDefault="006A4C27">
          <w:pPr>
            <w:snapToGrid w:val="0"/>
            <w:spacing w:line="240" w:lineRule="atLeast"/>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EndPr>
        <w:rPr>
          <w:rFonts w:cs="Times New Roman"/>
          <w:kern w:val="2"/>
          <w:szCs w:val="21"/>
        </w:rPr>
      </w:sdtEndPr>
      <w:sdtContent>
        <w:p w:rsidR="00877D2C" w:rsidRDefault="005540A0" w:rsidP="00B176E2">
          <w:pPr>
            <w:pStyle w:val="4"/>
            <w:numPr>
              <w:ilvl w:val="3"/>
              <w:numId w:val="123"/>
            </w:numPr>
            <w:ind w:left="424" w:hangingChars="202" w:hanging="424"/>
          </w:pPr>
          <w:r>
            <w:rPr>
              <w:rFonts w:hint="eastAsia"/>
            </w:rPr>
            <w:t>转移应收账款且继续涉入形成的资产、负债金额</w:t>
          </w:r>
        </w:p>
        <w:sdt>
          <w:sdtPr>
            <w:rPr>
              <w:rFonts w:hint="eastAsia"/>
            </w:rPr>
            <w:alias w:val="是否适用：母公司转移应收账款且继续涉入形成的资产、负债金额[双击切换]"/>
            <w:tag w:val="_GBC_b5cedca581884fa7882254e959e44358"/>
            <w:id w:val="1131287687"/>
            <w:lock w:val="sdtLocked"/>
            <w:placeholder>
              <w:docPart w:val="GBC22222222222222222222222222222"/>
            </w:placeholder>
          </w:sdtPr>
          <w:sdtContent>
            <w:p w:rsidR="00877D2C" w:rsidRDefault="006A4C27" w:rsidP="00A748C1">
              <w:pPr>
                <w:snapToGrid w:val="0"/>
                <w:spacing w:line="240" w:lineRule="atLeast"/>
              </w:pPr>
              <w:r>
                <w:fldChar w:fldCharType="begin"/>
              </w:r>
              <w:r w:rsidR="00A748C1">
                <w:rPr>
                  <w:rFonts w:hint="eastAsia"/>
                </w:rPr>
                <w:instrText xml:space="preserve"> MACROBUTTON  SnrToggleCheckbox </w:instrText>
              </w:r>
              <w:r w:rsidR="00A748C1">
                <w:rPr>
                  <w:rFonts w:hint="eastAsia"/>
                </w:rPr>
                <w:instrText>□适用</w:instrText>
              </w:r>
              <w:r w:rsidR="00A748C1">
                <w:rPr>
                  <w:rFonts w:hint="eastAsia"/>
                </w:rPr>
                <w:instrText xml:space="preserve">  </w:instrText>
              </w:r>
              <w:r>
                <w:fldChar w:fldCharType="end"/>
              </w:r>
              <w:r>
                <w:fldChar w:fldCharType="begin"/>
              </w:r>
              <w:r w:rsidR="00A748C1">
                <w:rPr>
                  <w:rFonts w:hint="eastAsia"/>
                </w:rPr>
                <w:instrText xml:space="preserve"> MACROBUTTON  SnrToggleCheckbox </w:instrText>
              </w:r>
              <w:r w:rsidR="00A748C1">
                <w:rPr>
                  <w:rFonts w:hint="eastAsia"/>
                </w:rPr>
                <w:instrText>√不适用</w:instrText>
              </w:r>
              <w:r w:rsidR="00A748C1">
                <w:rPr>
                  <w:rFonts w:hint="eastAsia"/>
                </w:rPr>
                <w:instrText xml:space="preserve"> </w:instrText>
              </w:r>
              <w:r>
                <w:fldChar w:fldCharType="end"/>
              </w:r>
            </w:p>
          </w:sdtContent>
        </w:sdt>
      </w:sdtContent>
    </w:sdt>
    <w:p w:rsidR="00877D2C" w:rsidRDefault="00877D2C">
      <w:pPr>
        <w:snapToGrid w:val="0"/>
        <w:spacing w:line="240" w:lineRule="atLeast"/>
        <w:ind w:leftChars="-50" w:left="-105"/>
      </w:pPr>
    </w:p>
    <w:sdt>
      <w:sdtPr>
        <w:rPr>
          <w:rFonts w:hint="eastAsia"/>
          <w:b/>
          <w:bCs/>
        </w:rPr>
        <w:alias w:val="模块:其他说明："/>
        <w:tag w:val="_GBC_eac4abdf299a4312a10e680c5fc79ef9"/>
        <w:id w:val="679471175"/>
        <w:lock w:val="sdtLocked"/>
        <w:placeholder>
          <w:docPart w:val="GBC22222222222222222222222222222"/>
        </w:placeholder>
      </w:sdtPr>
      <w:sdtEndPr>
        <w:rPr>
          <w:rFonts w:hint="default"/>
          <w:b w:val="0"/>
          <w:bCs w:val="0"/>
        </w:rPr>
      </w:sdtEndPr>
      <w:sdtContent>
        <w:p w:rsidR="00877D2C" w:rsidRDefault="005540A0">
          <w:r>
            <w:rPr>
              <w:rFonts w:hint="eastAsia"/>
            </w:rPr>
            <w:t>其他</w:t>
          </w:r>
          <w:r>
            <w:t>说明：</w:t>
          </w:r>
        </w:p>
        <w:sdt>
          <w:sdtPr>
            <w:alias w:val="是否适用：母公司应收账款其他说明[双击切换]"/>
            <w:tag w:val="_GBC_4765684a53b9474f898fa6c2bd313427"/>
            <w:id w:val="1931937510"/>
            <w:lock w:val="sdtLocked"/>
            <w:placeholder>
              <w:docPart w:val="GBC22222222222222222222222222222"/>
            </w:placeholder>
          </w:sdtPr>
          <w:sdtContent>
            <w:p w:rsidR="00877D2C" w:rsidRDefault="006A4C27" w:rsidP="00A748C1">
              <w:r>
                <w:fldChar w:fldCharType="begin"/>
              </w:r>
              <w:r w:rsidR="00A748C1">
                <w:rPr>
                  <w:rFonts w:hint="eastAsia"/>
                </w:rPr>
                <w:instrText xml:space="preserve">MACROBUTTON  SnrToggleCheckbox </w:instrText>
              </w:r>
              <w:r w:rsidR="00A748C1">
                <w:rPr>
                  <w:rFonts w:hint="eastAsia"/>
                </w:rPr>
                <w:instrText>□适用</w:instrText>
              </w:r>
              <w:r w:rsidR="00A748C1">
                <w:rPr>
                  <w:rFonts w:hint="eastAsia"/>
                </w:rPr>
                <w:instrText xml:space="preserve"> </w:instrText>
              </w:r>
              <w:r>
                <w:fldChar w:fldCharType="end"/>
              </w:r>
              <w:r>
                <w:fldChar w:fldCharType="begin"/>
              </w:r>
              <w:r w:rsidR="00A748C1">
                <w:rPr>
                  <w:rFonts w:hint="eastAsia"/>
                </w:rPr>
                <w:instrText xml:space="preserve"> MACROBUTTON  SnrToggleCheckbox </w:instrText>
              </w:r>
              <w:r w:rsidR="00A748C1">
                <w:rPr>
                  <w:rFonts w:hint="eastAsia"/>
                </w:rPr>
                <w:instrText>√不适用</w:instrText>
              </w:r>
              <w:r w:rsidR="00A748C1">
                <w:rPr>
                  <w:rFonts w:hint="eastAsia"/>
                </w:rPr>
                <w:instrText xml:space="preserve"> </w:instrText>
              </w:r>
              <w:r>
                <w:fldChar w:fldCharType="end"/>
              </w:r>
            </w:p>
          </w:sdtContent>
        </w:sdt>
        <w:p w:rsidR="00877D2C" w:rsidRDefault="006A4C27">
          <w:pPr>
            <w:snapToGrid w:val="0"/>
            <w:spacing w:line="240" w:lineRule="atLeast"/>
          </w:pPr>
        </w:p>
      </w:sdtContent>
    </w:sdt>
    <w:p w:rsidR="00877D2C" w:rsidRDefault="005540A0" w:rsidP="00B176E2">
      <w:pPr>
        <w:pStyle w:val="3"/>
        <w:numPr>
          <w:ilvl w:val="0"/>
          <w:numId w:val="122"/>
        </w:numPr>
        <w:rPr>
          <w:rFonts w:ascii="宋体" w:hAnsi="宋体"/>
          <w:szCs w:val="21"/>
        </w:rPr>
      </w:pPr>
      <w:r>
        <w:rPr>
          <w:rFonts w:ascii="宋体" w:hAnsi="宋体" w:hint="eastAsia"/>
          <w:szCs w:val="21"/>
        </w:rPr>
        <w:t>其他应收款</w:t>
      </w:r>
    </w:p>
    <w:bookmarkStart w:id="230" w:name="_Hlk533796954" w:displacedByCustomXml="next"/>
    <w:sdt>
      <w:sdtPr>
        <w:rPr>
          <w:rFonts w:ascii="宋体" w:eastAsia="宋体" w:hAnsi="宋体" w:cs="宋体" w:hint="eastAsia"/>
          <w:b w:val="0"/>
          <w:bCs w:val="0"/>
          <w:kern w:val="0"/>
          <w:szCs w:val="24"/>
        </w:rPr>
        <w:alias w:val="模块:其他应收款分类列示"/>
        <w:tag w:val="_SEC_74a857229cce4d58b9294f2d79542480"/>
        <w:id w:val="-533724523"/>
        <w:lock w:val="sdtLocked"/>
        <w:placeholder>
          <w:docPart w:val="GBC22222222222222222222222222222"/>
        </w:placeholder>
      </w:sdtPr>
      <w:sdtEndPr>
        <w:rPr>
          <w:rFonts w:ascii="Times New Roman" w:hAnsi="Times New Roman" w:cs="Times New Roman"/>
          <w:kern w:val="2"/>
          <w:szCs w:val="21"/>
        </w:rPr>
      </w:sdtEndPr>
      <w:sdtContent>
        <w:p w:rsidR="00877D2C" w:rsidRDefault="005540A0">
          <w:pPr>
            <w:pStyle w:val="4"/>
          </w:pPr>
          <w:r>
            <w:rPr>
              <w:rFonts w:hint="eastAsia"/>
            </w:rPr>
            <w:t>项目列示</w:t>
          </w:r>
        </w:p>
        <w:sdt>
          <w:sdtPr>
            <w:alias w:val="是否适用：母公司其他应收款分类列示[双击切换]"/>
            <w:tag w:val="_GBC_eca97260629e4985b01404cfe0f9630b"/>
            <w:id w:val="-324975760"/>
            <w:lock w:val="sdtLocked"/>
            <w:placeholder>
              <w:docPart w:val="GBC22222222222222222222222222222"/>
            </w:placeholder>
          </w:sdtPr>
          <w:sdtContent>
            <w:p w:rsidR="00877D2C" w:rsidRDefault="006A4C27">
              <w:r>
                <w:fldChar w:fldCharType="begin"/>
              </w:r>
              <w:r w:rsidR="00A748C1">
                <w:rPr>
                  <w:rFonts w:hint="eastAsia"/>
                </w:rPr>
                <w:instrText xml:space="preserve"> MACROBUTTON  SnrToggleCheckbox </w:instrText>
              </w:r>
              <w:r w:rsidR="00A748C1">
                <w:rPr>
                  <w:rFonts w:hint="eastAsia"/>
                </w:rPr>
                <w:instrText>√适用</w:instrText>
              </w:r>
              <w:r w:rsidR="00A748C1">
                <w:rPr>
                  <w:rFonts w:hint="eastAsia"/>
                </w:rPr>
                <w:instrText xml:space="preserve"> </w:instrText>
              </w:r>
              <w:r>
                <w:fldChar w:fldCharType="end"/>
              </w:r>
              <w:r>
                <w:fldChar w:fldCharType="begin"/>
              </w:r>
              <w:r w:rsidR="00A748C1">
                <w:rPr>
                  <w:rFonts w:hint="eastAsia"/>
                </w:rPr>
                <w:instrText xml:space="preserve"> MACROBUTTON  SnrToggleCheckbox </w:instrText>
              </w:r>
              <w:r w:rsidR="00A748C1">
                <w:rPr>
                  <w:rFonts w:hint="eastAsia"/>
                </w:rPr>
                <w:instrText>□不适用</w:instrText>
              </w:r>
              <w:r w:rsidR="00A748C1">
                <w:rPr>
                  <w:rFonts w:hint="eastAsia"/>
                </w:rPr>
                <w:instrText xml:space="preserve"> </w:instrText>
              </w:r>
              <w:r>
                <w:fldChar w:fldCharType="end"/>
              </w:r>
            </w:p>
          </w:sdtContent>
        </w:sdt>
        <w:p w:rsidR="00A748C1" w:rsidRDefault="005540A0">
          <w:pPr>
            <w:jc w:val="right"/>
          </w:pPr>
          <w:r>
            <w:rPr>
              <w:rFonts w:hint="eastAsia"/>
            </w:rPr>
            <w:t>单位：</w:t>
          </w:r>
          <w:sdt>
            <w:sdtPr>
              <w:rPr>
                <w:rFonts w:hint="eastAsia"/>
              </w:rPr>
              <w:alias w:val="单位：母公司其他应收款分类列示"/>
              <w:tag w:val="_GBC_3e648241a63447daac5dd00971efb146"/>
              <w:id w:val="1428161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其他应收款分类列示"/>
              <w:tag w:val="_GBC_c7b8206dd7dd44fcb02f4cced206c1b8"/>
              <w:id w:val="-81914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3"/>
            <w:gridCol w:w="2935"/>
            <w:gridCol w:w="2921"/>
          </w:tblGrid>
          <w:tr w:rsidR="00A748C1" w:rsidTr="007C1F09">
            <w:trPr>
              <w:cantSplit/>
            </w:trPr>
            <w:sdt>
              <w:sdtPr>
                <w:tag w:val="_PLD_b479f5d2152744d795c782ce31071693"/>
                <w:id w:val="40522537"/>
                <w:lock w:val="sdtLocked"/>
              </w:sdtPr>
              <w:sdtContent>
                <w:tc>
                  <w:tcPr>
                    <w:tcW w:w="1764" w:type="pct"/>
                    <w:vAlign w:val="center"/>
                  </w:tcPr>
                  <w:p w:rsidR="00A748C1" w:rsidRDefault="00A748C1" w:rsidP="007C1F09">
                    <w:pPr>
                      <w:jc w:val="center"/>
                    </w:pPr>
                    <w:r>
                      <w:rPr>
                        <w:rFonts w:hint="eastAsia"/>
                      </w:rPr>
                      <w:t>项目</w:t>
                    </w:r>
                  </w:p>
                </w:tc>
              </w:sdtContent>
            </w:sdt>
            <w:sdt>
              <w:sdtPr>
                <w:tag w:val="_PLD_35a9734d9ab442afab77b957de461f60"/>
                <w:id w:val="40522538"/>
                <w:lock w:val="sdtLocked"/>
              </w:sdtPr>
              <w:sdtContent>
                <w:tc>
                  <w:tcPr>
                    <w:tcW w:w="1622" w:type="pct"/>
                    <w:vAlign w:val="center"/>
                  </w:tcPr>
                  <w:p w:rsidR="00A748C1" w:rsidRDefault="00A748C1" w:rsidP="007C1F09">
                    <w:pPr>
                      <w:jc w:val="center"/>
                    </w:pPr>
                    <w:r>
                      <w:rPr>
                        <w:rFonts w:hint="eastAsia"/>
                      </w:rPr>
                      <w:t>期末余额</w:t>
                    </w:r>
                  </w:p>
                </w:tc>
              </w:sdtContent>
            </w:sdt>
            <w:sdt>
              <w:sdtPr>
                <w:tag w:val="_PLD_b7c7812d7c504706a7e2b4952bc5c120"/>
                <w:id w:val="40522539"/>
                <w:lock w:val="sdtLocked"/>
              </w:sdtPr>
              <w:sdtContent>
                <w:tc>
                  <w:tcPr>
                    <w:tcW w:w="1614" w:type="pct"/>
                    <w:vAlign w:val="center"/>
                  </w:tcPr>
                  <w:p w:rsidR="00A748C1" w:rsidRDefault="00A748C1" w:rsidP="007C1F09">
                    <w:pPr>
                      <w:jc w:val="center"/>
                    </w:pPr>
                    <w:r>
                      <w:rPr>
                        <w:rFonts w:hint="eastAsia"/>
                      </w:rPr>
                      <w:t>期初余额</w:t>
                    </w:r>
                  </w:p>
                </w:tc>
              </w:sdtContent>
            </w:sdt>
          </w:tr>
          <w:tr w:rsidR="00A748C1" w:rsidTr="007C1F09">
            <w:trPr>
              <w:cantSplit/>
            </w:trPr>
            <w:sdt>
              <w:sdtPr>
                <w:tag w:val="_PLD_1bc5521157c247638b1dab0ce984af82"/>
                <w:id w:val="40522540"/>
                <w:lock w:val="sdtLocked"/>
              </w:sdtPr>
              <w:sdtContent>
                <w:tc>
                  <w:tcPr>
                    <w:tcW w:w="1764" w:type="pct"/>
                  </w:tcPr>
                  <w:p w:rsidR="00A748C1" w:rsidRDefault="00A748C1" w:rsidP="007C1F09">
                    <w:pPr>
                      <w:ind w:right="5"/>
                    </w:pPr>
                    <w:r>
                      <w:rPr>
                        <w:rFonts w:hint="eastAsia"/>
                      </w:rPr>
                      <w:t>应收利息</w:t>
                    </w:r>
                  </w:p>
                </w:tc>
              </w:sdtContent>
            </w:sdt>
            <w:tc>
              <w:tcPr>
                <w:tcW w:w="1622" w:type="pct"/>
              </w:tcPr>
              <w:p w:rsidR="00A748C1" w:rsidRDefault="00A748C1" w:rsidP="007C1F09">
                <w:pPr>
                  <w:ind w:right="5"/>
                  <w:jc w:val="right"/>
                </w:pPr>
              </w:p>
            </w:tc>
            <w:tc>
              <w:tcPr>
                <w:tcW w:w="1614" w:type="pct"/>
              </w:tcPr>
              <w:p w:rsidR="00A748C1" w:rsidRDefault="00A748C1" w:rsidP="007C1F09">
                <w:pPr>
                  <w:ind w:right="5"/>
                  <w:jc w:val="right"/>
                </w:pPr>
              </w:p>
            </w:tc>
          </w:tr>
          <w:tr w:rsidR="00A748C1" w:rsidTr="007C1F09">
            <w:trPr>
              <w:cantSplit/>
            </w:trPr>
            <w:sdt>
              <w:sdtPr>
                <w:tag w:val="_PLD_83a9c7439441458ba848d242b0cb5b8d"/>
                <w:id w:val="40522541"/>
                <w:lock w:val="sdtLocked"/>
              </w:sdtPr>
              <w:sdtContent>
                <w:tc>
                  <w:tcPr>
                    <w:tcW w:w="1764" w:type="pct"/>
                  </w:tcPr>
                  <w:p w:rsidR="00A748C1" w:rsidRDefault="00A748C1" w:rsidP="007C1F09">
                    <w:pPr>
                      <w:ind w:right="5"/>
                    </w:pPr>
                    <w:r>
                      <w:rPr>
                        <w:rFonts w:hint="eastAsia"/>
                      </w:rPr>
                      <w:t>应收股利</w:t>
                    </w:r>
                  </w:p>
                </w:tc>
              </w:sdtContent>
            </w:sdt>
            <w:tc>
              <w:tcPr>
                <w:tcW w:w="1622" w:type="pct"/>
              </w:tcPr>
              <w:p w:rsidR="00A748C1" w:rsidRPr="00A748C1" w:rsidRDefault="00A748C1" w:rsidP="007C1F09">
                <w:pPr>
                  <w:ind w:right="5"/>
                  <w:jc w:val="right"/>
                  <w:rPr>
                    <w:rFonts w:asciiTheme="minorEastAsia" w:eastAsiaTheme="minorEastAsia" w:hAnsiTheme="minorEastAsia"/>
                  </w:rPr>
                </w:pPr>
              </w:p>
            </w:tc>
            <w:tc>
              <w:tcPr>
                <w:tcW w:w="1614" w:type="pct"/>
              </w:tcPr>
              <w:p w:rsidR="00A748C1" w:rsidRPr="00A748C1" w:rsidRDefault="00A748C1" w:rsidP="007C1F09">
                <w:pPr>
                  <w:ind w:right="5"/>
                  <w:jc w:val="right"/>
                  <w:rPr>
                    <w:rFonts w:asciiTheme="minorEastAsia" w:eastAsiaTheme="minorEastAsia" w:hAnsiTheme="minorEastAsia"/>
                  </w:rPr>
                </w:pPr>
                <w:r w:rsidRPr="00A748C1">
                  <w:rPr>
                    <w:rFonts w:asciiTheme="minorEastAsia" w:eastAsiaTheme="minorEastAsia" w:hAnsiTheme="minorEastAsia"/>
                  </w:rPr>
                  <w:t>14,023,500.00</w:t>
                </w:r>
              </w:p>
            </w:tc>
          </w:tr>
          <w:tr w:rsidR="00A748C1" w:rsidTr="007C1F09">
            <w:trPr>
              <w:cantSplit/>
            </w:trPr>
            <w:sdt>
              <w:sdtPr>
                <w:tag w:val="_PLD_2a2907d83de84461a0358f08f3ff2448"/>
                <w:id w:val="40522542"/>
                <w:lock w:val="sdtLocked"/>
              </w:sdtPr>
              <w:sdtContent>
                <w:tc>
                  <w:tcPr>
                    <w:tcW w:w="1764" w:type="pct"/>
                  </w:tcPr>
                  <w:p w:rsidR="00A748C1" w:rsidRDefault="00A748C1" w:rsidP="007C1F09">
                    <w:pPr>
                      <w:ind w:right="5"/>
                    </w:pPr>
                    <w:r>
                      <w:rPr>
                        <w:rFonts w:hint="eastAsia"/>
                      </w:rPr>
                      <w:t>其他应收款</w:t>
                    </w:r>
                  </w:p>
                </w:tc>
              </w:sdtContent>
            </w:sdt>
            <w:tc>
              <w:tcPr>
                <w:tcW w:w="1622" w:type="pct"/>
              </w:tcPr>
              <w:p w:rsidR="00A748C1" w:rsidRPr="00A748C1" w:rsidRDefault="00A748C1" w:rsidP="007C1F09">
                <w:pPr>
                  <w:ind w:right="5"/>
                  <w:jc w:val="right"/>
                  <w:rPr>
                    <w:rFonts w:asciiTheme="minorEastAsia" w:eastAsiaTheme="minorEastAsia" w:hAnsiTheme="minorEastAsia"/>
                  </w:rPr>
                </w:pPr>
                <w:r w:rsidRPr="00A748C1">
                  <w:rPr>
                    <w:rFonts w:asciiTheme="minorEastAsia" w:eastAsiaTheme="minorEastAsia" w:hAnsiTheme="minorEastAsia"/>
                  </w:rPr>
                  <w:t>104,785,682.31</w:t>
                </w:r>
              </w:p>
            </w:tc>
            <w:tc>
              <w:tcPr>
                <w:tcW w:w="1614" w:type="pct"/>
              </w:tcPr>
              <w:p w:rsidR="00A748C1" w:rsidRPr="00A748C1" w:rsidRDefault="00A748C1" w:rsidP="007C1F09">
                <w:pPr>
                  <w:ind w:right="5"/>
                  <w:jc w:val="right"/>
                  <w:rPr>
                    <w:rFonts w:asciiTheme="minorEastAsia" w:eastAsiaTheme="minorEastAsia" w:hAnsiTheme="minorEastAsia"/>
                  </w:rPr>
                </w:pPr>
                <w:r w:rsidRPr="00A748C1">
                  <w:rPr>
                    <w:rFonts w:asciiTheme="minorEastAsia" w:eastAsiaTheme="minorEastAsia" w:hAnsiTheme="minorEastAsia"/>
                  </w:rPr>
                  <w:t>105,451,358.01</w:t>
                </w:r>
              </w:p>
            </w:tc>
          </w:tr>
          <w:tr w:rsidR="00A748C1" w:rsidRPr="00A748C1" w:rsidTr="007C1F09">
            <w:trPr>
              <w:cantSplit/>
            </w:trPr>
            <w:sdt>
              <w:sdtPr>
                <w:tag w:val="_PLD_cfd0d36043fb47cda6f36f696576dc28"/>
                <w:id w:val="40522543"/>
                <w:lock w:val="sdtLocked"/>
              </w:sdtPr>
              <w:sdtContent>
                <w:tc>
                  <w:tcPr>
                    <w:tcW w:w="1764" w:type="pct"/>
                    <w:vAlign w:val="center"/>
                  </w:tcPr>
                  <w:p w:rsidR="00A748C1" w:rsidRDefault="00A748C1" w:rsidP="007C1F09">
                    <w:pPr>
                      <w:autoSpaceDE w:val="0"/>
                      <w:autoSpaceDN w:val="0"/>
                      <w:adjustRightInd w:val="0"/>
                      <w:jc w:val="center"/>
                    </w:pPr>
                    <w:r>
                      <w:rPr>
                        <w:rFonts w:hint="eastAsia"/>
                      </w:rPr>
                      <w:t>合计</w:t>
                    </w:r>
                  </w:p>
                </w:tc>
              </w:sdtContent>
            </w:sdt>
            <w:tc>
              <w:tcPr>
                <w:tcW w:w="1622" w:type="pct"/>
              </w:tcPr>
              <w:p w:rsidR="00A748C1" w:rsidRPr="00A748C1" w:rsidRDefault="00A748C1" w:rsidP="007C1F09">
                <w:pPr>
                  <w:jc w:val="right"/>
                  <w:rPr>
                    <w:rFonts w:asciiTheme="minorEastAsia" w:eastAsiaTheme="minorEastAsia" w:hAnsiTheme="minorEastAsia"/>
                  </w:rPr>
                </w:pPr>
                <w:r w:rsidRPr="00A748C1">
                  <w:rPr>
                    <w:rFonts w:asciiTheme="minorEastAsia" w:eastAsiaTheme="minorEastAsia" w:hAnsiTheme="minorEastAsia"/>
                  </w:rPr>
                  <w:t>104,785,682.31</w:t>
                </w:r>
              </w:p>
            </w:tc>
            <w:tc>
              <w:tcPr>
                <w:tcW w:w="1614" w:type="pct"/>
              </w:tcPr>
              <w:p w:rsidR="00A748C1" w:rsidRPr="00A748C1" w:rsidRDefault="00A748C1" w:rsidP="007C1F09">
                <w:pPr>
                  <w:jc w:val="right"/>
                  <w:rPr>
                    <w:rFonts w:asciiTheme="minorEastAsia" w:eastAsiaTheme="minorEastAsia" w:hAnsiTheme="minorEastAsia"/>
                  </w:rPr>
                </w:pPr>
                <w:r w:rsidRPr="00A748C1">
                  <w:rPr>
                    <w:rFonts w:asciiTheme="minorEastAsia" w:eastAsiaTheme="minorEastAsia" w:hAnsiTheme="minorEastAsia"/>
                  </w:rPr>
                  <w:t>119,474,858.01</w:t>
                </w:r>
              </w:p>
            </w:tc>
          </w:tr>
        </w:tbl>
        <w:p w:rsidR="00877D2C" w:rsidRDefault="006A4C27"/>
      </w:sdtContent>
    </w:sdt>
    <w:bookmarkEnd w:id="230" w:displacedByCustomXml="prev"/>
    <w:bookmarkStart w:id="231" w:name="_Hlk533797002" w:displacedByCustomXml="next"/>
    <w:sdt>
      <w:sdtPr>
        <w:rPr>
          <w:rFonts w:hint="eastAsia"/>
        </w:rPr>
        <w:alias w:val="模块:其他应收款分类列示其他说明"/>
        <w:tag w:val="_SEC_1a3871c3656a46aa979e92498f91509a"/>
        <w:id w:val="-950781467"/>
        <w:lock w:val="sdtLocked"/>
        <w:placeholder>
          <w:docPart w:val="GBC22222222222222222222222222222"/>
        </w:placeholder>
      </w:sdtPr>
      <w:sdtEndPr>
        <w:rPr>
          <w:rFonts w:hint="default"/>
        </w:rPr>
      </w:sdtEndPr>
      <w:sdtContent>
        <w:p w:rsidR="00877D2C" w:rsidRDefault="005540A0">
          <w:r>
            <w:rPr>
              <w:rFonts w:hint="eastAsia"/>
            </w:rPr>
            <w:t>其他说明：</w:t>
          </w:r>
        </w:p>
        <w:sdt>
          <w:sdtPr>
            <w:alias w:val="是否适用：母公司其他应收款分类列示其他说明[双击切换]"/>
            <w:tag w:val="_GBC_17d0b67d20cb486dbc08e07c11e1224a"/>
            <w:id w:val="1220785770"/>
            <w:lock w:val="sdtLocked"/>
            <w:placeholder>
              <w:docPart w:val="GBC22222222222222222222222222222"/>
            </w:placeholder>
          </w:sdtPr>
          <w:sdtContent>
            <w:p w:rsidR="00877D2C" w:rsidRDefault="006A4C27" w:rsidP="00A748C1">
              <w:r>
                <w:fldChar w:fldCharType="begin"/>
              </w:r>
              <w:r w:rsidR="00A748C1">
                <w:rPr>
                  <w:rFonts w:hint="eastAsia"/>
                </w:rPr>
                <w:instrText xml:space="preserve"> MACROBUTTON  SnrToggleCheckbox </w:instrText>
              </w:r>
              <w:r w:rsidR="00A748C1">
                <w:rPr>
                  <w:rFonts w:hint="eastAsia"/>
                </w:rPr>
                <w:instrText>□适用</w:instrText>
              </w:r>
              <w:r w:rsidR="00A748C1">
                <w:rPr>
                  <w:rFonts w:hint="eastAsia"/>
                </w:rPr>
                <w:instrText xml:space="preserve"> </w:instrText>
              </w:r>
              <w:r>
                <w:fldChar w:fldCharType="end"/>
              </w:r>
              <w:r>
                <w:fldChar w:fldCharType="begin"/>
              </w:r>
              <w:r w:rsidR="00A748C1">
                <w:rPr>
                  <w:rFonts w:hint="eastAsia"/>
                </w:rPr>
                <w:instrText xml:space="preserve"> MACROBUTTON  SnrToggleCheckbox </w:instrText>
              </w:r>
              <w:r w:rsidR="00A748C1">
                <w:rPr>
                  <w:rFonts w:hint="eastAsia"/>
                </w:rPr>
                <w:instrText>√不适用</w:instrText>
              </w:r>
              <w:r w:rsidR="00A748C1">
                <w:rPr>
                  <w:rFonts w:hint="eastAsia"/>
                </w:rPr>
                <w:instrText xml:space="preserve"> </w:instrText>
              </w:r>
              <w:r>
                <w:fldChar w:fldCharType="end"/>
              </w:r>
            </w:p>
          </w:sdtContent>
        </w:sdt>
      </w:sdtContent>
    </w:sdt>
    <w:bookmarkEnd w:id="231"/>
    <w:p w:rsidR="00877D2C" w:rsidRDefault="00877D2C"/>
    <w:p w:rsidR="00877D2C" w:rsidRDefault="005540A0">
      <w:pPr>
        <w:pStyle w:val="4"/>
        <w:ind w:left="360" w:hanging="360"/>
      </w:pPr>
      <w:r>
        <w:rPr>
          <w:rFonts w:hint="eastAsia"/>
        </w:rPr>
        <w:t>应收利息</w:t>
      </w:r>
    </w:p>
    <w:bookmarkStart w:id="232" w:name="_Hlk533797042" w:displacedByCustomXml="next"/>
    <w:sdt>
      <w:sdtPr>
        <w:rPr>
          <w:rFonts w:asciiTheme="minorHAnsi" w:eastAsia="宋体" w:hAnsiTheme="minorHAnsi" w:cs="宋体" w:hint="eastAsia"/>
          <w:b w:val="0"/>
          <w:bCs w:val="0"/>
          <w:kern w:val="0"/>
          <w:szCs w:val="22"/>
        </w:rPr>
        <w:alias w:val="模块:应收利息"/>
        <w:tag w:val="_SEC_e39fae55cd97406480ebaf5b6cc99a7a"/>
        <w:id w:val="1501544772"/>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124"/>
            </w:numPr>
            <w:ind w:left="426" w:hanging="426"/>
          </w:pPr>
          <w:r>
            <w:rPr>
              <w:rFonts w:hint="eastAsia"/>
            </w:rPr>
            <w:t>应收利息分类</w:t>
          </w:r>
        </w:p>
        <w:sdt>
          <w:sdtPr>
            <w:alias w:val="是否适用：母公司应收利息分类[双击切换]"/>
            <w:tag w:val="_GBC_5e0cba78d09b4764ada25ce89de1c4fd"/>
            <w:id w:val="-1243791716"/>
            <w:lock w:val="sdtLocked"/>
            <w:placeholder>
              <w:docPart w:val="GBC22222222222222222222222222222"/>
            </w:placeholder>
          </w:sdtPr>
          <w:sdtContent>
            <w:p w:rsidR="00877D2C" w:rsidRDefault="006A4C27" w:rsidP="00A748C1">
              <w:r>
                <w:fldChar w:fldCharType="begin"/>
              </w:r>
              <w:r w:rsidR="00A748C1">
                <w:rPr>
                  <w:rFonts w:hint="eastAsia"/>
                </w:rPr>
                <w:instrText xml:space="preserve"> MACROBUTTON  SnrToggleCheckbox </w:instrText>
              </w:r>
              <w:r w:rsidR="00A748C1">
                <w:rPr>
                  <w:rFonts w:hint="eastAsia"/>
                </w:rPr>
                <w:instrText>□适用</w:instrText>
              </w:r>
              <w:r w:rsidR="00A748C1">
                <w:rPr>
                  <w:rFonts w:hint="eastAsia"/>
                </w:rPr>
                <w:instrText xml:space="preserve"> </w:instrText>
              </w:r>
              <w:r>
                <w:fldChar w:fldCharType="end"/>
              </w:r>
              <w:r>
                <w:fldChar w:fldCharType="begin"/>
              </w:r>
              <w:r w:rsidR="00A748C1">
                <w:rPr>
                  <w:rFonts w:hint="eastAsia"/>
                </w:rPr>
                <w:instrText xml:space="preserve"> MACROBUTTON  SnrToggleCheckbox </w:instrText>
              </w:r>
              <w:r w:rsidR="00A748C1">
                <w:rPr>
                  <w:rFonts w:hint="eastAsia"/>
                </w:rPr>
                <w:instrText>√不适用</w:instrText>
              </w:r>
              <w:r w:rsidR="00A748C1">
                <w:rPr>
                  <w:rFonts w:hint="eastAsia"/>
                </w:rPr>
                <w:instrText xml:space="preserve"> </w:instrText>
              </w:r>
              <w:r>
                <w:fldChar w:fldCharType="end"/>
              </w:r>
            </w:p>
          </w:sdtContent>
        </w:sdt>
      </w:sdtContent>
    </w:sdt>
    <w:bookmarkEnd w:id="232" w:displacedByCustomXml="next"/>
    <w:bookmarkStart w:id="233" w:name="_Hlk533797114" w:displacedByCustomXml="next"/>
    <w:sdt>
      <w:sdtPr>
        <w:rPr>
          <w:rFonts w:ascii="宋体" w:eastAsia="宋体" w:hAnsi="宋体" w:cs="宋体" w:hint="eastAsia"/>
          <w:b w:val="0"/>
          <w:bCs w:val="0"/>
          <w:kern w:val="0"/>
          <w:szCs w:val="24"/>
        </w:rPr>
        <w:alias w:val="模块:逾期利息"/>
        <w:tag w:val="_SEC_0eba643091a6470aada89466b37489ac"/>
        <w:id w:val="2076012361"/>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3"/>
              <w:numId w:val="124"/>
            </w:numPr>
            <w:ind w:left="426" w:hanging="426"/>
          </w:pPr>
          <w:r>
            <w:rPr>
              <w:rFonts w:hint="eastAsia"/>
            </w:rPr>
            <w:t>重要逾期利息</w:t>
          </w:r>
        </w:p>
        <w:sdt>
          <w:sdtPr>
            <w:alias w:val="是否适用：母公司重要逾期利息[双击切换]"/>
            <w:tag w:val="_GBC_2d954f5af6a64a34941652eeb166dce8"/>
            <w:id w:val="-1107804201"/>
            <w:lock w:val="sdtLocked"/>
            <w:placeholder>
              <w:docPart w:val="GBC22222222222222222222222222222"/>
            </w:placeholder>
          </w:sdtPr>
          <w:sdtContent>
            <w:p w:rsidR="00877D2C" w:rsidRDefault="006A4C27" w:rsidP="00A748C1">
              <w:r>
                <w:fldChar w:fldCharType="begin"/>
              </w:r>
              <w:r w:rsidR="00A748C1">
                <w:rPr>
                  <w:rFonts w:hint="eastAsia"/>
                </w:rPr>
                <w:instrText xml:space="preserve"> MACROBUTTON  SnrToggleCheckbox </w:instrText>
              </w:r>
              <w:r w:rsidR="00A748C1">
                <w:rPr>
                  <w:rFonts w:hint="eastAsia"/>
                </w:rPr>
                <w:instrText>□适用</w:instrText>
              </w:r>
              <w:r w:rsidR="00A748C1">
                <w:rPr>
                  <w:rFonts w:hint="eastAsia"/>
                </w:rPr>
                <w:instrText xml:space="preserve"> </w:instrText>
              </w:r>
              <w:r>
                <w:fldChar w:fldCharType="end"/>
              </w:r>
              <w:r>
                <w:fldChar w:fldCharType="begin"/>
              </w:r>
              <w:r w:rsidR="00A748C1">
                <w:rPr>
                  <w:rFonts w:hint="eastAsia"/>
                </w:rPr>
                <w:instrText xml:space="preserve"> MACROBUTTON  SnrToggleCheckbox </w:instrText>
              </w:r>
              <w:r w:rsidR="00A748C1">
                <w:rPr>
                  <w:rFonts w:hint="eastAsia"/>
                </w:rPr>
                <w:instrText>√不适用</w:instrText>
              </w:r>
              <w:r w:rsidR="00A748C1">
                <w:rPr>
                  <w:rFonts w:hint="eastAsia"/>
                </w:rPr>
                <w:instrText xml:space="preserve"> </w:instrText>
              </w:r>
              <w:r>
                <w:fldChar w:fldCharType="end"/>
              </w:r>
            </w:p>
          </w:sdtContent>
        </w:sdt>
      </w:sdtContent>
    </w:sdt>
    <w:bookmarkEnd w:id="233"/>
    <w:p w:rsidR="00877D2C" w:rsidRDefault="00877D2C"/>
    <w:bookmarkStart w:id="234" w:name="_Hlk533868784" w:displacedByCustomXml="next"/>
    <w:sdt>
      <w:sdtPr>
        <w:rPr>
          <w:rFonts w:ascii="宋体" w:eastAsia="宋体" w:hAnsi="宋体" w:cs="宋体" w:hint="eastAsia"/>
          <w:b w:val="0"/>
          <w:bCs w:val="0"/>
          <w:kern w:val="0"/>
          <w:szCs w:val="24"/>
        </w:rPr>
        <w:alias w:val="模块:坏账准备的期初期末调节表"/>
        <w:tag w:val="_SEC_db389788aeeb4531b9fed1397a2cd7fe"/>
        <w:id w:val="-1068108986"/>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3"/>
              <w:numId w:val="124"/>
            </w:numPr>
            <w:ind w:left="426" w:hanging="426"/>
          </w:pPr>
          <w:r>
            <w:rPr>
              <w:rFonts w:ascii="宋体" w:eastAsia="宋体" w:hAnsi="宋体" w:cs="宋体" w:hint="eastAsia"/>
              <w:bCs w:val="0"/>
              <w:kern w:val="0"/>
              <w:szCs w:val="24"/>
            </w:rPr>
            <w:t>坏账准备计提情况</w:t>
          </w:r>
        </w:p>
        <w:sdt>
          <w:sdtPr>
            <w:alias w:val="是否适用：母公司应收利息坏账准备调节表[双击切换]"/>
            <w:tag w:val="_GBC_f31c9323c5434941917fd7e42ea1fd1b"/>
            <w:id w:val="-1515997636"/>
            <w:lock w:val="sdtLocked"/>
            <w:placeholder>
              <w:docPart w:val="GBC22222222222222222222222222222"/>
            </w:placeholder>
          </w:sdtPr>
          <w:sdtContent>
            <w:p w:rsidR="00A748C1" w:rsidRDefault="006A4C27" w:rsidP="00A748C1">
              <w:r>
                <w:fldChar w:fldCharType="begin"/>
              </w:r>
              <w:r w:rsidR="00A748C1">
                <w:rPr>
                  <w:rFonts w:hint="eastAsia"/>
                </w:rPr>
                <w:instrText xml:space="preserve"> MACROBUTTON  SnrToggleCheckbox </w:instrText>
              </w:r>
              <w:r w:rsidR="00A748C1">
                <w:rPr>
                  <w:rFonts w:hint="eastAsia"/>
                </w:rPr>
                <w:instrText>□适用</w:instrText>
              </w:r>
              <w:r w:rsidR="00A748C1">
                <w:rPr>
                  <w:rFonts w:hint="eastAsia"/>
                </w:rPr>
                <w:instrText xml:space="preserve"> </w:instrText>
              </w:r>
              <w:r>
                <w:fldChar w:fldCharType="end"/>
              </w:r>
              <w:r>
                <w:fldChar w:fldCharType="begin"/>
              </w:r>
              <w:r w:rsidR="00A748C1">
                <w:rPr>
                  <w:rFonts w:hint="eastAsia"/>
                </w:rPr>
                <w:instrText xml:space="preserve"> MACROBUTTON  SnrToggleCheckbox </w:instrText>
              </w:r>
              <w:r w:rsidR="00A748C1">
                <w:rPr>
                  <w:rFonts w:hint="eastAsia"/>
                </w:rPr>
                <w:instrText>√不适用</w:instrText>
              </w:r>
              <w:r w:rsidR="00A748C1">
                <w:rPr>
                  <w:rFonts w:hint="eastAsia"/>
                </w:rPr>
                <w:instrText xml:space="preserve"> </w:instrText>
              </w:r>
              <w:r>
                <w:fldChar w:fldCharType="end"/>
              </w:r>
            </w:p>
          </w:sdtContent>
        </w:sdt>
        <w:p w:rsidR="00877D2C" w:rsidRDefault="006A4C27"/>
      </w:sdtContent>
    </w:sdt>
    <w:bookmarkEnd w:id="234" w:displacedByCustomXml="next"/>
    <w:bookmarkStart w:id="235" w:name="_Hlk533797211" w:displacedByCustomXml="next"/>
    <w:sdt>
      <w:sdtPr>
        <w:rPr>
          <w:rFonts w:hint="eastAsia"/>
          <w:b/>
          <w:bCs/>
        </w:rPr>
        <w:alias w:val="模块:应收利息的说明"/>
        <w:tag w:val="_SEC_420c39c62dbc49c58e111f47e5cba702"/>
        <w:id w:val="589812166"/>
        <w:lock w:val="sdtLocked"/>
        <w:placeholder>
          <w:docPart w:val="GBC22222222222222222222222222222"/>
        </w:placeholder>
      </w:sdtPr>
      <w:sdtEndPr>
        <w:rPr>
          <w:rFonts w:hint="default"/>
          <w:b w:val="0"/>
          <w:bCs w:val="0"/>
        </w:rPr>
      </w:sdtEndPr>
      <w:sdtContent>
        <w:p w:rsidR="00877D2C" w:rsidRDefault="005540A0">
          <w:r>
            <w:rPr>
              <w:rFonts w:hint="eastAsia"/>
            </w:rPr>
            <w:t>其他说明：</w:t>
          </w:r>
        </w:p>
        <w:sdt>
          <w:sdtPr>
            <w:alias w:val="是否适用：母公司应收利息其他说明[双击切换]"/>
            <w:tag w:val="_GBC_422a110cf0624865b634bb6f2d1a28bd"/>
            <w:id w:val="-1380776493"/>
            <w:lock w:val="sdtLocked"/>
            <w:placeholder>
              <w:docPart w:val="GBC22222222222222222222222222222"/>
            </w:placeholder>
          </w:sdtPr>
          <w:sdtContent>
            <w:p w:rsidR="00877D2C" w:rsidRDefault="006A4C27" w:rsidP="00A748C1">
              <w:r>
                <w:fldChar w:fldCharType="begin"/>
              </w:r>
              <w:r w:rsidR="00A748C1">
                <w:rPr>
                  <w:rFonts w:hint="eastAsia"/>
                </w:rPr>
                <w:instrText xml:space="preserve"> MACROBUTTON  SnrToggleCheckbox </w:instrText>
              </w:r>
              <w:r w:rsidR="00A748C1">
                <w:rPr>
                  <w:rFonts w:hint="eastAsia"/>
                </w:rPr>
                <w:instrText>□适用</w:instrText>
              </w:r>
              <w:r w:rsidR="00A748C1">
                <w:rPr>
                  <w:rFonts w:hint="eastAsia"/>
                </w:rPr>
                <w:instrText xml:space="preserve"> </w:instrText>
              </w:r>
              <w:r>
                <w:fldChar w:fldCharType="end"/>
              </w:r>
              <w:r>
                <w:fldChar w:fldCharType="begin"/>
              </w:r>
              <w:r w:rsidR="00A748C1">
                <w:rPr>
                  <w:rFonts w:hint="eastAsia"/>
                </w:rPr>
                <w:instrText xml:space="preserve"> MACROBUTTON  SnrToggleCheckbox </w:instrText>
              </w:r>
              <w:r w:rsidR="00A748C1">
                <w:rPr>
                  <w:rFonts w:hint="eastAsia"/>
                </w:rPr>
                <w:instrText>√不适用</w:instrText>
              </w:r>
              <w:r w:rsidR="00A748C1">
                <w:rPr>
                  <w:rFonts w:hint="eastAsia"/>
                </w:rPr>
                <w:instrText xml:space="preserve"> </w:instrText>
              </w:r>
              <w:r>
                <w:fldChar w:fldCharType="end"/>
              </w:r>
            </w:p>
          </w:sdtContent>
        </w:sdt>
      </w:sdtContent>
    </w:sdt>
    <w:bookmarkEnd w:id="235"/>
    <w:p w:rsidR="00877D2C" w:rsidRDefault="00877D2C"/>
    <w:p w:rsidR="00877D2C" w:rsidRDefault="005540A0">
      <w:pPr>
        <w:pStyle w:val="4"/>
        <w:ind w:left="360" w:hanging="360"/>
      </w:pPr>
      <w:r>
        <w:rPr>
          <w:rFonts w:hint="eastAsia"/>
        </w:rPr>
        <w:t>应收股利</w:t>
      </w:r>
    </w:p>
    <w:bookmarkStart w:id="236" w:name="_Hlk533797257" w:displacedByCustomXml="next"/>
    <w:sdt>
      <w:sdtPr>
        <w:rPr>
          <w:rFonts w:asciiTheme="minorHAnsi" w:eastAsia="宋体" w:hAnsiTheme="minorHAnsi" w:cstheme="minorBidi" w:hint="eastAsia"/>
          <w:b w:val="0"/>
          <w:bCs w:val="0"/>
          <w:kern w:val="0"/>
          <w:szCs w:val="22"/>
        </w:rPr>
        <w:alias w:val="模块:应收股利"/>
        <w:tag w:val="_SEC_97c2573729ab4e7fad4323aaa9228ada"/>
        <w:id w:val="-2122823761"/>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3"/>
              <w:numId w:val="125"/>
            </w:numPr>
            <w:ind w:left="426" w:hanging="426"/>
          </w:pPr>
          <w:r>
            <w:rPr>
              <w:rFonts w:hint="eastAsia"/>
            </w:rPr>
            <w:t>应收股利</w:t>
          </w:r>
        </w:p>
        <w:sdt>
          <w:sdtPr>
            <w:alias w:val="是否适用：母公司应收股利[双击切换]"/>
            <w:tag w:val="_GBC_a52dcf5153694fbe9527781c61a5006e"/>
            <w:id w:val="-1917862333"/>
            <w:lock w:val="sdtLocked"/>
            <w:placeholder>
              <w:docPart w:val="GBC22222222222222222222222222222"/>
            </w:placeholder>
          </w:sdtPr>
          <w:sdtContent>
            <w:p w:rsidR="00877D2C" w:rsidRDefault="006A4C27">
              <w:r>
                <w:fldChar w:fldCharType="begin"/>
              </w:r>
              <w:r w:rsidR="00A748C1">
                <w:rPr>
                  <w:rFonts w:hint="eastAsia"/>
                </w:rPr>
                <w:instrText xml:space="preserve"> MACROBUTTON  SnrToggleCheckbox </w:instrText>
              </w:r>
              <w:r w:rsidR="00A748C1">
                <w:rPr>
                  <w:rFonts w:hint="eastAsia"/>
                </w:rPr>
                <w:instrText>√适用</w:instrText>
              </w:r>
              <w:r w:rsidR="00A748C1">
                <w:rPr>
                  <w:rFonts w:hint="eastAsia"/>
                </w:rPr>
                <w:instrText xml:space="preserve"> </w:instrText>
              </w:r>
              <w:r>
                <w:fldChar w:fldCharType="end"/>
              </w:r>
              <w:r>
                <w:fldChar w:fldCharType="begin"/>
              </w:r>
              <w:r w:rsidR="00A748C1">
                <w:rPr>
                  <w:rFonts w:hint="eastAsia"/>
                </w:rPr>
                <w:instrText xml:space="preserve"> MACROBUTTON  SnrToggleCheckbox </w:instrText>
              </w:r>
              <w:r w:rsidR="00A748C1">
                <w:rPr>
                  <w:rFonts w:hint="eastAsia"/>
                </w:rPr>
                <w:instrText>□不适用</w:instrText>
              </w:r>
              <w:r w:rsidR="00A748C1">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母公司应收股利"/>
              <w:tag w:val="_GBC_6ca836a3bcad480a9c85951f0ab366a6"/>
              <w:id w:val="19863496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应收股利"/>
              <w:tag w:val="_GBC_f127bcdbe1e14dfb9de9ff2ea28f8849"/>
              <w:id w:val="6625924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3"/>
            <w:gridCol w:w="2811"/>
            <w:gridCol w:w="2825"/>
          </w:tblGrid>
          <w:tr w:rsidR="00A748C1" w:rsidTr="007C1F09">
            <w:sdt>
              <w:sdtPr>
                <w:rPr>
                  <w:rFonts w:asciiTheme="minorEastAsia" w:eastAsiaTheme="minorEastAsia" w:hAnsiTheme="minorEastAsia"/>
                </w:rPr>
                <w:tag w:val="_PLD_2f33eddb4e264906aec2f02b43b353c9"/>
                <w:id w:val="40522780"/>
                <w:lock w:val="sdtLocked"/>
              </w:sdtPr>
              <w:sdtContent>
                <w:tc>
                  <w:tcPr>
                    <w:tcW w:w="1886" w:type="pct"/>
                    <w:vAlign w:val="center"/>
                  </w:tcPr>
                  <w:p w:rsidR="00A748C1" w:rsidRPr="00A748C1" w:rsidRDefault="00A748C1" w:rsidP="007C1F09">
                    <w:pPr>
                      <w:jc w:val="center"/>
                      <w:rPr>
                        <w:rFonts w:asciiTheme="minorEastAsia" w:eastAsiaTheme="minorEastAsia" w:hAnsiTheme="minorEastAsia"/>
                      </w:rPr>
                    </w:pPr>
                    <w:r w:rsidRPr="00A748C1">
                      <w:rPr>
                        <w:rFonts w:asciiTheme="minorEastAsia" w:eastAsiaTheme="minorEastAsia" w:hAnsiTheme="minorEastAsia" w:hint="eastAsia"/>
                      </w:rPr>
                      <w:t>项目(或被投资单位)</w:t>
                    </w:r>
                  </w:p>
                </w:tc>
              </w:sdtContent>
            </w:sdt>
            <w:sdt>
              <w:sdtPr>
                <w:rPr>
                  <w:rFonts w:asciiTheme="minorEastAsia" w:eastAsiaTheme="minorEastAsia" w:hAnsiTheme="minorEastAsia"/>
                </w:rPr>
                <w:tag w:val="_PLD_d5c6465a5d04498caa02c0445ea9f2a6"/>
                <w:id w:val="40522781"/>
                <w:lock w:val="sdtLocked"/>
              </w:sdtPr>
              <w:sdtContent>
                <w:tc>
                  <w:tcPr>
                    <w:tcW w:w="1553" w:type="pct"/>
                    <w:vAlign w:val="center"/>
                  </w:tcPr>
                  <w:p w:rsidR="00A748C1" w:rsidRPr="00A748C1" w:rsidRDefault="00A748C1" w:rsidP="007C1F09">
                    <w:pPr>
                      <w:jc w:val="center"/>
                      <w:rPr>
                        <w:rFonts w:asciiTheme="minorEastAsia" w:eastAsiaTheme="minorEastAsia" w:hAnsiTheme="minorEastAsia"/>
                      </w:rPr>
                    </w:pPr>
                    <w:r w:rsidRPr="00A748C1">
                      <w:rPr>
                        <w:rFonts w:asciiTheme="minorEastAsia" w:eastAsiaTheme="minorEastAsia" w:hAnsiTheme="minorEastAsia" w:hint="eastAsia"/>
                      </w:rPr>
                      <w:t>期末余额</w:t>
                    </w:r>
                  </w:p>
                </w:tc>
              </w:sdtContent>
            </w:sdt>
            <w:sdt>
              <w:sdtPr>
                <w:rPr>
                  <w:rFonts w:asciiTheme="minorEastAsia" w:eastAsiaTheme="minorEastAsia" w:hAnsiTheme="minorEastAsia"/>
                </w:rPr>
                <w:tag w:val="_PLD_c14a5a3826574e7ebd8083db63a7a818"/>
                <w:id w:val="40522782"/>
                <w:lock w:val="sdtLocked"/>
              </w:sdtPr>
              <w:sdtContent>
                <w:tc>
                  <w:tcPr>
                    <w:tcW w:w="1561" w:type="pct"/>
                    <w:vAlign w:val="center"/>
                  </w:tcPr>
                  <w:p w:rsidR="00A748C1" w:rsidRPr="00A748C1" w:rsidRDefault="00A748C1" w:rsidP="007C1F09">
                    <w:pPr>
                      <w:jc w:val="center"/>
                      <w:rPr>
                        <w:rFonts w:asciiTheme="minorEastAsia" w:eastAsiaTheme="minorEastAsia" w:hAnsiTheme="minorEastAsia"/>
                      </w:rPr>
                    </w:pPr>
                    <w:r w:rsidRPr="00A748C1">
                      <w:rPr>
                        <w:rFonts w:asciiTheme="minorEastAsia" w:eastAsiaTheme="minorEastAsia" w:hAnsiTheme="minorEastAsia" w:hint="eastAsia"/>
                      </w:rPr>
                      <w:t>期初余额</w:t>
                    </w:r>
                  </w:p>
                </w:tc>
              </w:sdtContent>
            </w:sdt>
          </w:tr>
          <w:sdt>
            <w:sdtPr>
              <w:rPr>
                <w:rFonts w:asciiTheme="minorEastAsia" w:eastAsiaTheme="minorEastAsia" w:hAnsiTheme="minorEastAsia" w:hint="eastAsia"/>
              </w:rPr>
              <w:alias w:val="应收股利明细"/>
              <w:tag w:val="_TUP_b0681d9cb56941359c9206686f31360e"/>
              <w:id w:val="40522783"/>
              <w:lock w:val="sdtLocked"/>
            </w:sdtPr>
            <w:sdtContent>
              <w:tr w:rsidR="00A748C1" w:rsidTr="007C1F09">
                <w:tc>
                  <w:tcPr>
                    <w:tcW w:w="1886" w:type="pct"/>
                  </w:tcPr>
                  <w:p w:rsidR="00A748C1" w:rsidRPr="00A748C1" w:rsidRDefault="00A748C1" w:rsidP="007C1F09">
                    <w:pPr>
                      <w:rPr>
                        <w:rFonts w:asciiTheme="minorEastAsia" w:eastAsiaTheme="minorEastAsia" w:hAnsiTheme="minorEastAsia"/>
                      </w:rPr>
                    </w:pPr>
                    <w:r w:rsidRPr="00A748C1">
                      <w:rPr>
                        <w:rFonts w:asciiTheme="minorEastAsia" w:eastAsiaTheme="minorEastAsia" w:hAnsiTheme="minorEastAsia"/>
                      </w:rPr>
                      <w:t>安徽铜爱电子材料有限公司</w:t>
                    </w:r>
                  </w:p>
                </w:tc>
                <w:tc>
                  <w:tcPr>
                    <w:tcW w:w="1553" w:type="pct"/>
                  </w:tcPr>
                  <w:p w:rsidR="00A748C1" w:rsidRPr="00A748C1" w:rsidRDefault="00A748C1" w:rsidP="007C1F09">
                    <w:pPr>
                      <w:jc w:val="right"/>
                      <w:rPr>
                        <w:rFonts w:asciiTheme="minorEastAsia" w:eastAsiaTheme="minorEastAsia" w:hAnsiTheme="minorEastAsia"/>
                      </w:rPr>
                    </w:pPr>
                  </w:p>
                </w:tc>
                <w:tc>
                  <w:tcPr>
                    <w:tcW w:w="1561" w:type="pct"/>
                  </w:tcPr>
                  <w:p w:rsidR="00A748C1" w:rsidRPr="00A748C1" w:rsidRDefault="00A748C1" w:rsidP="007C1F09">
                    <w:pPr>
                      <w:jc w:val="right"/>
                      <w:rPr>
                        <w:rFonts w:asciiTheme="minorEastAsia" w:eastAsiaTheme="minorEastAsia" w:hAnsiTheme="minorEastAsia"/>
                      </w:rPr>
                    </w:pPr>
                    <w:r w:rsidRPr="00A748C1">
                      <w:rPr>
                        <w:rFonts w:asciiTheme="minorEastAsia" w:eastAsiaTheme="minorEastAsia" w:hAnsiTheme="minorEastAsia"/>
                      </w:rPr>
                      <w:t>14,023,500.00</w:t>
                    </w:r>
                  </w:p>
                </w:tc>
              </w:tr>
            </w:sdtContent>
          </w:sdt>
          <w:tr w:rsidR="00A748C1" w:rsidTr="007C1F09">
            <w:sdt>
              <w:sdtPr>
                <w:rPr>
                  <w:rFonts w:asciiTheme="minorEastAsia" w:eastAsiaTheme="minorEastAsia" w:hAnsiTheme="minorEastAsia"/>
                </w:rPr>
                <w:tag w:val="_PLD_a741a6bfa33b45a3a122df8cd1a46358"/>
                <w:id w:val="40522784"/>
                <w:lock w:val="sdtLocked"/>
              </w:sdtPr>
              <w:sdtContent>
                <w:tc>
                  <w:tcPr>
                    <w:tcW w:w="1886" w:type="pct"/>
                    <w:vAlign w:val="center"/>
                  </w:tcPr>
                  <w:p w:rsidR="00A748C1" w:rsidRPr="00A748C1" w:rsidRDefault="00A748C1" w:rsidP="007C1F09">
                    <w:pPr>
                      <w:jc w:val="center"/>
                      <w:rPr>
                        <w:rFonts w:asciiTheme="minorEastAsia" w:eastAsiaTheme="minorEastAsia" w:hAnsiTheme="minorEastAsia"/>
                      </w:rPr>
                    </w:pPr>
                    <w:r w:rsidRPr="00A748C1">
                      <w:rPr>
                        <w:rFonts w:asciiTheme="minorEastAsia" w:eastAsiaTheme="minorEastAsia" w:hAnsiTheme="minorEastAsia" w:hint="eastAsia"/>
                      </w:rPr>
                      <w:t>合计</w:t>
                    </w:r>
                  </w:p>
                </w:tc>
              </w:sdtContent>
            </w:sdt>
            <w:tc>
              <w:tcPr>
                <w:tcW w:w="1553" w:type="pct"/>
              </w:tcPr>
              <w:p w:rsidR="00A748C1" w:rsidRPr="00A748C1" w:rsidRDefault="00A748C1" w:rsidP="007C1F09">
                <w:pPr>
                  <w:jc w:val="right"/>
                  <w:rPr>
                    <w:rFonts w:asciiTheme="minorEastAsia" w:eastAsiaTheme="minorEastAsia" w:hAnsiTheme="minorEastAsia"/>
                  </w:rPr>
                </w:pPr>
              </w:p>
            </w:tc>
            <w:tc>
              <w:tcPr>
                <w:tcW w:w="1561" w:type="pct"/>
              </w:tcPr>
              <w:p w:rsidR="00A748C1" w:rsidRPr="00A748C1" w:rsidRDefault="00A748C1" w:rsidP="007C1F09">
                <w:pPr>
                  <w:jc w:val="right"/>
                  <w:rPr>
                    <w:rFonts w:asciiTheme="minorEastAsia" w:eastAsiaTheme="minorEastAsia" w:hAnsiTheme="minorEastAsia"/>
                  </w:rPr>
                </w:pPr>
                <w:r w:rsidRPr="00A748C1">
                  <w:rPr>
                    <w:rFonts w:asciiTheme="minorEastAsia" w:eastAsiaTheme="minorEastAsia" w:hAnsiTheme="minorEastAsia"/>
                  </w:rPr>
                  <w:t>14,023,500.00</w:t>
                </w:r>
              </w:p>
            </w:tc>
          </w:tr>
        </w:tbl>
        <w:p w:rsidR="00877D2C" w:rsidRDefault="006A4C27"/>
      </w:sdtContent>
    </w:sdt>
    <w:bookmarkEnd w:id="236" w:displacedByCustomXml="next"/>
    <w:bookmarkStart w:id="237" w:name="_Hlk533797316" w:displacedByCustomXml="next"/>
    <w:sdt>
      <w:sdtPr>
        <w:rPr>
          <w:rFonts w:asciiTheme="minorHAnsi" w:eastAsia="宋体" w:hAnsiTheme="minorHAnsi" w:cstheme="minorBidi" w:hint="eastAsia"/>
          <w:b w:val="0"/>
          <w:bCs w:val="0"/>
          <w:kern w:val="0"/>
          <w:szCs w:val="22"/>
        </w:rPr>
        <w:alias w:val="模块:重要的账龄超过1年的应收股利"/>
        <w:tag w:val="_SEC_dd6d08748fed41928b221e9407607582"/>
        <w:id w:val="158208063"/>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3"/>
              <w:numId w:val="125"/>
            </w:numPr>
            <w:ind w:left="426" w:hanging="426"/>
          </w:pPr>
          <w:r>
            <w:rPr>
              <w:rFonts w:hint="eastAsia"/>
            </w:rPr>
            <w:t>重要的账龄超过1年的应收股利</w:t>
          </w:r>
        </w:p>
        <w:sdt>
          <w:sdtPr>
            <w:alias w:val="是否适用：母公司重要的账龄超过1年的应收股利[双击切换]"/>
            <w:tag w:val="_GBC_70eb463d08894908bb104ae0b258e76e"/>
            <w:id w:val="1536166363"/>
            <w:lock w:val="sdtLocked"/>
            <w:placeholder>
              <w:docPart w:val="GBC22222222222222222222222222222"/>
            </w:placeholder>
          </w:sdtPr>
          <w:sdtContent>
            <w:p w:rsidR="00877D2C" w:rsidRDefault="006A4C27" w:rsidP="00A748C1">
              <w:r>
                <w:fldChar w:fldCharType="begin"/>
              </w:r>
              <w:r w:rsidR="00A748C1">
                <w:rPr>
                  <w:rFonts w:hint="eastAsia"/>
                </w:rPr>
                <w:instrText xml:space="preserve"> MACROBUTTON  SnrToggleCheckbox </w:instrText>
              </w:r>
              <w:r w:rsidR="00A748C1">
                <w:rPr>
                  <w:rFonts w:hint="eastAsia"/>
                </w:rPr>
                <w:instrText>□适用</w:instrText>
              </w:r>
              <w:r w:rsidR="00A748C1">
                <w:rPr>
                  <w:rFonts w:hint="eastAsia"/>
                </w:rPr>
                <w:instrText xml:space="preserve"> </w:instrText>
              </w:r>
              <w:r>
                <w:fldChar w:fldCharType="end"/>
              </w:r>
              <w:r>
                <w:fldChar w:fldCharType="begin"/>
              </w:r>
              <w:r w:rsidR="00A748C1">
                <w:rPr>
                  <w:rFonts w:hint="eastAsia"/>
                </w:rPr>
                <w:instrText xml:space="preserve"> MACROBUTTON  SnrToggleCheckbox </w:instrText>
              </w:r>
              <w:r w:rsidR="00A748C1">
                <w:rPr>
                  <w:rFonts w:hint="eastAsia"/>
                </w:rPr>
                <w:instrText>√不适用</w:instrText>
              </w:r>
              <w:r w:rsidR="00A748C1">
                <w:rPr>
                  <w:rFonts w:hint="eastAsia"/>
                </w:rPr>
                <w:instrText xml:space="preserve"> </w:instrText>
              </w:r>
              <w:r>
                <w:fldChar w:fldCharType="end"/>
              </w:r>
            </w:p>
          </w:sdtContent>
        </w:sdt>
      </w:sdtContent>
    </w:sdt>
    <w:bookmarkEnd w:id="237"/>
    <w:p w:rsidR="00877D2C" w:rsidRDefault="00877D2C"/>
    <w:bookmarkStart w:id="238" w:name="_Hlk533868874" w:displacedByCustomXml="next"/>
    <w:sdt>
      <w:sdtPr>
        <w:rPr>
          <w:rFonts w:ascii="宋体" w:eastAsia="宋体" w:hAnsi="宋体" w:cs="宋体" w:hint="eastAsia"/>
          <w:b w:val="0"/>
          <w:bCs w:val="0"/>
          <w:kern w:val="0"/>
          <w:szCs w:val="24"/>
        </w:rPr>
        <w:alias w:val="模块:坏账准备的期初期末调节表"/>
        <w:tag w:val="_SEC_1be97d9195ef4b7391f2b818d70c754f"/>
        <w:id w:val="-1335145496"/>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3"/>
              <w:numId w:val="125"/>
            </w:numPr>
            <w:ind w:left="426" w:hanging="426"/>
          </w:pPr>
          <w:r>
            <w:rPr>
              <w:rFonts w:ascii="宋体" w:eastAsia="宋体" w:hAnsi="宋体" w:cs="宋体" w:hint="eastAsia"/>
              <w:bCs w:val="0"/>
              <w:kern w:val="0"/>
              <w:szCs w:val="24"/>
            </w:rPr>
            <w:t>坏账准备计提情况</w:t>
          </w:r>
        </w:p>
        <w:sdt>
          <w:sdtPr>
            <w:alias w:val="是否适用：母公司应收股利坏账准备调节表[双击切换]"/>
            <w:tag w:val="_GBC_5cbd8c1c52fa42d19db26aadad6a74b8"/>
            <w:id w:val="-88006743"/>
            <w:lock w:val="sdtLocked"/>
            <w:placeholder>
              <w:docPart w:val="GBC22222222222222222222222222222"/>
            </w:placeholder>
          </w:sdtPr>
          <w:sdtContent>
            <w:p w:rsidR="00A748C1" w:rsidRDefault="006A4C27" w:rsidP="00A748C1">
              <w:r>
                <w:fldChar w:fldCharType="begin"/>
              </w:r>
              <w:r w:rsidR="00A748C1">
                <w:rPr>
                  <w:rFonts w:hint="eastAsia"/>
                </w:rPr>
                <w:instrText xml:space="preserve"> MACROBUTTON  SnrToggleCheckbox </w:instrText>
              </w:r>
              <w:r w:rsidR="00A748C1">
                <w:rPr>
                  <w:rFonts w:hint="eastAsia"/>
                </w:rPr>
                <w:instrText>□适用</w:instrText>
              </w:r>
              <w:r w:rsidR="00A748C1">
                <w:rPr>
                  <w:rFonts w:hint="eastAsia"/>
                </w:rPr>
                <w:instrText xml:space="preserve"> </w:instrText>
              </w:r>
              <w:r>
                <w:fldChar w:fldCharType="end"/>
              </w:r>
              <w:r>
                <w:fldChar w:fldCharType="begin"/>
              </w:r>
              <w:r w:rsidR="00A748C1">
                <w:rPr>
                  <w:rFonts w:hint="eastAsia"/>
                </w:rPr>
                <w:instrText xml:space="preserve"> MACROBUTTON  SnrToggleCheckbox </w:instrText>
              </w:r>
              <w:r w:rsidR="00A748C1">
                <w:rPr>
                  <w:rFonts w:hint="eastAsia"/>
                </w:rPr>
                <w:instrText>√不适用</w:instrText>
              </w:r>
              <w:r w:rsidR="00A748C1">
                <w:rPr>
                  <w:rFonts w:hint="eastAsia"/>
                </w:rPr>
                <w:instrText xml:space="preserve"> </w:instrText>
              </w:r>
              <w:r>
                <w:fldChar w:fldCharType="end"/>
              </w:r>
            </w:p>
          </w:sdtContent>
        </w:sdt>
        <w:p w:rsidR="00877D2C" w:rsidRDefault="006A4C27"/>
      </w:sdtContent>
    </w:sdt>
    <w:bookmarkEnd w:id="238" w:displacedByCustomXml="next"/>
    <w:bookmarkStart w:id="239" w:name="_Hlk533797406" w:displacedByCustomXml="next"/>
    <w:sdt>
      <w:sdtPr>
        <w:rPr>
          <w:rFonts w:hint="eastAsia"/>
        </w:rPr>
        <w:alias w:val="模块:应收股利的说明"/>
        <w:tag w:val="_SEC_4b48a7a88233455db21eb1078781bdde"/>
        <w:id w:val="-837998841"/>
        <w:lock w:val="sdtLocked"/>
        <w:placeholder>
          <w:docPart w:val="GBC22222222222222222222222222222"/>
        </w:placeholder>
      </w:sdtPr>
      <w:sdtEndPr>
        <w:rPr>
          <w:rFonts w:hint="default"/>
        </w:rPr>
      </w:sdtEndPr>
      <w:sdtContent>
        <w:p w:rsidR="00877D2C" w:rsidRDefault="005540A0">
          <w:r>
            <w:rPr>
              <w:rFonts w:hint="eastAsia"/>
            </w:rPr>
            <w:t>其他说明：</w:t>
          </w:r>
        </w:p>
        <w:sdt>
          <w:sdtPr>
            <w:alias w:val="是否适用：母公司应收股利其他说明[双击切换]"/>
            <w:tag w:val="_GBC_75450c3c0332439986937f5dec59f65c"/>
            <w:id w:val="1695351074"/>
            <w:lock w:val="sdtLocked"/>
            <w:placeholder>
              <w:docPart w:val="GBC22222222222222222222222222222"/>
            </w:placeholder>
          </w:sdtPr>
          <w:sdtContent>
            <w:p w:rsidR="0090299C" w:rsidRDefault="006A4C27" w:rsidP="00A748C1">
              <w:r>
                <w:fldChar w:fldCharType="begin"/>
              </w:r>
              <w:r w:rsidR="0090299C">
                <w:rPr>
                  <w:rFonts w:hint="eastAsia"/>
                </w:rPr>
                <w:instrText xml:space="preserve"> MACROBUTTON  SnrToggleCheckbox </w:instrText>
              </w:r>
              <w:r w:rsidR="0090299C">
                <w:rPr>
                  <w:rFonts w:hint="eastAsia"/>
                </w:rPr>
                <w:instrText>√适用</w:instrText>
              </w:r>
              <w:r w:rsidR="0090299C">
                <w:rPr>
                  <w:rFonts w:hint="eastAsia"/>
                </w:rPr>
                <w:instrText xml:space="preserve"> </w:instrText>
              </w:r>
              <w:r>
                <w:fldChar w:fldCharType="end"/>
              </w:r>
              <w:r>
                <w:fldChar w:fldCharType="begin"/>
              </w:r>
              <w:r w:rsidR="0090299C">
                <w:rPr>
                  <w:rFonts w:hint="eastAsia"/>
                </w:rPr>
                <w:instrText xml:space="preserve"> MACROBUTTON  SnrToggleCheckbox </w:instrText>
              </w:r>
              <w:r w:rsidR="0090299C">
                <w:rPr>
                  <w:rFonts w:hint="eastAsia"/>
                </w:rPr>
                <w:instrText>□不适用</w:instrText>
              </w:r>
              <w:r w:rsidR="0090299C">
                <w:rPr>
                  <w:rFonts w:hint="eastAsia"/>
                </w:rPr>
                <w:instrText xml:space="preserve"> </w:instrText>
              </w:r>
              <w:r>
                <w:fldChar w:fldCharType="end"/>
              </w:r>
            </w:p>
          </w:sdtContent>
        </w:sdt>
        <w:p w:rsidR="0090299C" w:rsidRDefault="006A4C27">
          <w:sdt>
            <w:sdtPr>
              <w:alias w:val="应收股利的说明"/>
              <w:tag w:val="_GBC_fe166fbcb5014989a9420e360a261db7"/>
              <w:id w:val="630524107"/>
              <w:lock w:val="sdtLocked"/>
            </w:sdtPr>
            <w:sdtContent>
              <w:r w:rsidR="0090299C">
                <w:rPr>
                  <w:rFonts w:hint="eastAsia"/>
                </w:rPr>
                <w:t>期末应收股利较期初减少，主要系收回控股子公司铜爱电子股利所致。</w:t>
              </w:r>
            </w:sdtContent>
          </w:sdt>
        </w:p>
        <w:p w:rsidR="00877D2C" w:rsidRDefault="006A4C27"/>
      </w:sdtContent>
    </w:sdt>
    <w:bookmarkEnd w:id="239" w:displacedByCustomXml="prev"/>
    <w:p w:rsidR="00877D2C" w:rsidRDefault="005540A0">
      <w:pPr>
        <w:pStyle w:val="4"/>
        <w:ind w:left="360" w:hanging="360"/>
      </w:pPr>
      <w:r>
        <w:rPr>
          <w:rFonts w:hint="eastAsia"/>
        </w:rPr>
        <w:t>其他应收款</w:t>
      </w:r>
    </w:p>
    <w:bookmarkStart w:id="240" w:name="_Hlk533797447" w:displacedByCustomXml="next"/>
    <w:sdt>
      <w:sdtPr>
        <w:rPr>
          <w:rFonts w:ascii="宋体" w:eastAsia="宋体" w:hAnsi="宋体" w:cs="宋体" w:hint="eastAsia"/>
          <w:b w:val="0"/>
          <w:bCs w:val="0"/>
          <w:kern w:val="0"/>
          <w:szCs w:val="24"/>
        </w:rPr>
        <w:alias w:val="模块:按账龄披露"/>
        <w:tag w:val="_SEC_9f001837707a4e748573115d0229b591"/>
        <w:id w:val="412051668"/>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0"/>
              <w:numId w:val="126"/>
            </w:numPr>
          </w:pPr>
          <w:r>
            <w:rPr>
              <w:rFonts w:hint="eastAsia"/>
            </w:rPr>
            <w:t>按账龄披露</w:t>
          </w:r>
        </w:p>
        <w:sdt>
          <w:sdtPr>
            <w:alias w:val="是否适用：母公司其他应收款按账龄披露[双击切换]"/>
            <w:tag w:val="_GBC_5c11b96990fa439da812b87b47ed4c80"/>
            <w:id w:val="218402979"/>
            <w:lock w:val="sdtLocked"/>
            <w:placeholder>
              <w:docPart w:val="GBC22222222222222222222222222222"/>
            </w:placeholder>
          </w:sdtPr>
          <w:sdtContent>
            <w:p w:rsidR="00877D2C" w:rsidRDefault="006A4C27">
              <w:r>
                <w:fldChar w:fldCharType="begin"/>
              </w:r>
              <w:r w:rsidR="00A54706">
                <w:rPr>
                  <w:rFonts w:hint="eastAsia"/>
                </w:rPr>
                <w:instrText xml:space="preserve"> MACROBUTTON  SnrToggleCheckbox </w:instrText>
              </w:r>
              <w:r w:rsidR="00A54706">
                <w:rPr>
                  <w:rFonts w:hint="eastAsia"/>
                </w:rPr>
                <w:instrText>√适用</w:instrText>
              </w:r>
              <w:r w:rsidR="00A54706">
                <w:rPr>
                  <w:rFonts w:hint="eastAsia"/>
                </w:rPr>
                <w:instrText xml:space="preserve"> </w:instrText>
              </w:r>
              <w:r>
                <w:fldChar w:fldCharType="end"/>
              </w:r>
              <w:r>
                <w:fldChar w:fldCharType="begin"/>
              </w:r>
              <w:r w:rsidR="00A54706">
                <w:rPr>
                  <w:rFonts w:hint="eastAsia"/>
                </w:rPr>
                <w:instrText xml:space="preserve"> MACROBUTTON  SnrToggleCheckbox </w:instrText>
              </w:r>
              <w:r w:rsidR="00A54706">
                <w:rPr>
                  <w:rFonts w:hint="eastAsia"/>
                </w:rPr>
                <w:instrText>□不适用</w:instrText>
              </w:r>
              <w:r w:rsidR="00A54706">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母公司其他应收款按账龄披露"/>
              <w:tag w:val="_GBC_41616ef98f834aa2b100f687773d3969"/>
              <w:id w:val="18302526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其他应收款按账龄披露"/>
              <w:tag w:val="_GBC_5e3917487f6647c3bad62a8fb87ea91e"/>
              <w:id w:val="9530563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8"/>
            <w:gridCol w:w="4481"/>
          </w:tblGrid>
          <w:tr w:rsidR="00A54706" w:rsidTr="007C1F09">
            <w:trPr>
              <w:cantSplit/>
            </w:trPr>
            <w:sdt>
              <w:sdtPr>
                <w:rPr>
                  <w:rFonts w:asciiTheme="minorEastAsia" w:eastAsiaTheme="minorEastAsia" w:hAnsiTheme="minorEastAsia"/>
                </w:rPr>
                <w:tag w:val="_PLD_fb6e0031222146c590a7f36a89af5d89"/>
                <w:id w:val="40523026"/>
                <w:lock w:val="sdtLocked"/>
              </w:sdtPr>
              <w:sdtContent>
                <w:tc>
                  <w:tcPr>
                    <w:tcW w:w="2524" w:type="pct"/>
                    <w:tcBorders>
                      <w:top w:val="single" w:sz="4" w:space="0" w:color="auto"/>
                      <w:left w:val="single" w:sz="4" w:space="0" w:color="auto"/>
                      <w:bottom w:val="single" w:sz="4" w:space="0" w:color="auto"/>
                      <w:right w:val="single" w:sz="4" w:space="0" w:color="auto"/>
                    </w:tcBorders>
                    <w:vAlign w:val="center"/>
                  </w:tcPr>
                  <w:p w:rsidR="00A54706" w:rsidRPr="00A54706" w:rsidRDefault="00A54706" w:rsidP="007C1F09">
                    <w:pPr>
                      <w:jc w:val="center"/>
                      <w:rPr>
                        <w:rFonts w:asciiTheme="minorEastAsia" w:eastAsiaTheme="minorEastAsia" w:hAnsiTheme="minorEastAsia"/>
                      </w:rPr>
                    </w:pPr>
                    <w:r w:rsidRPr="00A54706">
                      <w:rPr>
                        <w:rFonts w:asciiTheme="minorEastAsia" w:eastAsiaTheme="minorEastAsia" w:hAnsiTheme="minorEastAsia" w:hint="eastAsia"/>
                      </w:rPr>
                      <w:t>账龄</w:t>
                    </w:r>
                  </w:p>
                </w:tc>
              </w:sdtContent>
            </w:sdt>
            <w:sdt>
              <w:sdtPr>
                <w:rPr>
                  <w:rFonts w:asciiTheme="minorEastAsia" w:eastAsiaTheme="minorEastAsia" w:hAnsiTheme="minorEastAsia"/>
                </w:rPr>
                <w:tag w:val="_PLD_b7a8f0ef2fc44826974051ac32f6569e"/>
                <w:id w:val="40523027"/>
                <w:lock w:val="sdtLocked"/>
              </w:sdtPr>
              <w:sdtContent>
                <w:tc>
                  <w:tcPr>
                    <w:tcW w:w="2476" w:type="pct"/>
                    <w:tcBorders>
                      <w:top w:val="single" w:sz="4" w:space="0" w:color="auto"/>
                      <w:left w:val="single" w:sz="4" w:space="0" w:color="auto"/>
                      <w:bottom w:val="single" w:sz="4" w:space="0" w:color="auto"/>
                      <w:right w:val="single" w:sz="4" w:space="0" w:color="auto"/>
                    </w:tcBorders>
                    <w:vAlign w:val="center"/>
                  </w:tcPr>
                  <w:p w:rsidR="00A54706" w:rsidRPr="00A54706" w:rsidRDefault="00A54706" w:rsidP="007C1F09">
                    <w:pPr>
                      <w:jc w:val="center"/>
                      <w:rPr>
                        <w:rFonts w:asciiTheme="minorEastAsia" w:eastAsiaTheme="minorEastAsia" w:hAnsiTheme="minorEastAsia"/>
                      </w:rPr>
                    </w:pPr>
                    <w:r w:rsidRPr="00A54706">
                      <w:rPr>
                        <w:rFonts w:asciiTheme="minorEastAsia" w:eastAsiaTheme="minorEastAsia" w:hAnsiTheme="minorEastAsia" w:hint="eastAsia"/>
                      </w:rPr>
                      <w:t>期末账面余额</w:t>
                    </w:r>
                  </w:p>
                </w:tc>
              </w:sdtContent>
            </w:sdt>
          </w:tr>
          <w:tr w:rsidR="00A54706" w:rsidTr="007C1F09">
            <w:trPr>
              <w:cantSplit/>
            </w:trPr>
            <w:sdt>
              <w:sdtPr>
                <w:rPr>
                  <w:rFonts w:asciiTheme="minorEastAsia" w:eastAsiaTheme="minorEastAsia" w:hAnsiTheme="minorEastAsia"/>
                </w:rPr>
                <w:tag w:val="_PLD_aa09828675c94452a03d450effabdb09"/>
                <w:id w:val="40523028"/>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A54706" w:rsidRPr="00A54706" w:rsidRDefault="00A54706" w:rsidP="007C1F09">
                    <w:pPr>
                      <w:rPr>
                        <w:rFonts w:asciiTheme="minorEastAsia" w:eastAsiaTheme="minorEastAsia" w:hAnsiTheme="minorEastAsia"/>
                        <w:color w:val="FF0000"/>
                      </w:rPr>
                    </w:pPr>
                    <w:r w:rsidRPr="00A54706">
                      <w:rPr>
                        <w:rFonts w:asciiTheme="minorEastAsia" w:eastAsiaTheme="minorEastAsia" w:hAnsiTheme="minorEastAsia" w:hint="eastAsia"/>
                      </w:rPr>
                      <w:t>1年以内</w:t>
                    </w:r>
                  </w:p>
                </w:tc>
              </w:sdtContent>
            </w:sdt>
          </w:tr>
          <w:tr w:rsidR="00A54706" w:rsidTr="007C1F09">
            <w:trPr>
              <w:cantSplit/>
            </w:trPr>
            <w:sdt>
              <w:sdtPr>
                <w:rPr>
                  <w:rFonts w:asciiTheme="minorEastAsia" w:eastAsiaTheme="minorEastAsia" w:hAnsiTheme="minorEastAsia"/>
                </w:rPr>
                <w:tag w:val="_PLD_b4e83e918d2f4cbf873eb1b02624a672"/>
                <w:id w:val="4052302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A54706" w:rsidRPr="00A54706" w:rsidRDefault="00A54706" w:rsidP="007C1F09">
                    <w:pPr>
                      <w:rPr>
                        <w:rFonts w:asciiTheme="minorEastAsia" w:eastAsiaTheme="minorEastAsia" w:hAnsiTheme="minorEastAsia"/>
                      </w:rPr>
                    </w:pPr>
                    <w:r w:rsidRPr="00A54706">
                      <w:rPr>
                        <w:rFonts w:asciiTheme="minorEastAsia" w:eastAsiaTheme="minorEastAsia" w:hAnsiTheme="minorEastAsia" w:hint="eastAsia"/>
                      </w:rPr>
                      <w:t>其中：1年以内分项</w:t>
                    </w:r>
                  </w:p>
                </w:tc>
              </w:sdtContent>
            </w:sdt>
          </w:tr>
          <w:tr w:rsidR="00A54706" w:rsidTr="007C1F09">
            <w:trPr>
              <w:cantSplit/>
            </w:trPr>
            <w:sdt>
              <w:sdtPr>
                <w:rPr>
                  <w:rFonts w:asciiTheme="minorEastAsia" w:eastAsiaTheme="minorEastAsia" w:hAnsiTheme="minorEastAsia"/>
                </w:rPr>
                <w:tag w:val="_PLD_2bd42e1725dc4d958c3d78b2ac54993c"/>
                <w:id w:val="40523030"/>
                <w:lock w:val="sdtLocked"/>
              </w:sdtPr>
              <w:sdtContent>
                <w:tc>
                  <w:tcPr>
                    <w:tcW w:w="2524" w:type="pct"/>
                    <w:tcBorders>
                      <w:top w:val="single" w:sz="4" w:space="0" w:color="auto"/>
                      <w:left w:val="single" w:sz="4" w:space="0" w:color="auto"/>
                      <w:bottom w:val="single" w:sz="4" w:space="0" w:color="auto"/>
                      <w:right w:val="single" w:sz="4" w:space="0" w:color="auto"/>
                    </w:tcBorders>
                  </w:tcPr>
                  <w:p w:rsidR="00A54706" w:rsidRPr="00A54706" w:rsidRDefault="00A54706" w:rsidP="007C1F09">
                    <w:pPr>
                      <w:rPr>
                        <w:rFonts w:asciiTheme="minorEastAsia" w:eastAsiaTheme="minorEastAsia" w:hAnsiTheme="minorEastAsia"/>
                      </w:rPr>
                    </w:pPr>
                    <w:r w:rsidRPr="00A54706">
                      <w:rPr>
                        <w:rFonts w:asciiTheme="minorEastAsia" w:eastAsiaTheme="minorEastAsia" w:hAnsiTheme="minorEastAsia" w:hint="eastAsia"/>
                      </w:rPr>
                      <w:t>1年以内小计</w:t>
                    </w:r>
                  </w:p>
                </w:tc>
              </w:sdtContent>
            </w:sdt>
            <w:tc>
              <w:tcPr>
                <w:tcW w:w="2476" w:type="pct"/>
                <w:tcBorders>
                  <w:top w:val="single" w:sz="4" w:space="0" w:color="auto"/>
                  <w:left w:val="single" w:sz="4" w:space="0" w:color="auto"/>
                  <w:bottom w:val="single" w:sz="4" w:space="0" w:color="auto"/>
                  <w:right w:val="single" w:sz="4" w:space="0" w:color="auto"/>
                </w:tcBorders>
              </w:tcPr>
              <w:p w:rsidR="00A54706" w:rsidRPr="00A54706" w:rsidRDefault="00A54706" w:rsidP="007C1F09">
                <w:pPr>
                  <w:jc w:val="right"/>
                  <w:rPr>
                    <w:rFonts w:asciiTheme="minorEastAsia" w:eastAsiaTheme="minorEastAsia" w:hAnsiTheme="minorEastAsia"/>
                  </w:rPr>
                </w:pPr>
                <w:r w:rsidRPr="00A54706">
                  <w:rPr>
                    <w:rFonts w:asciiTheme="minorEastAsia" w:eastAsiaTheme="minorEastAsia" w:hAnsiTheme="minorEastAsia"/>
                  </w:rPr>
                  <w:t>108,226,686.68</w:t>
                </w:r>
              </w:p>
            </w:tc>
          </w:tr>
          <w:tr w:rsidR="00A54706" w:rsidTr="007C1F09">
            <w:trPr>
              <w:cantSplit/>
            </w:trPr>
            <w:sdt>
              <w:sdtPr>
                <w:rPr>
                  <w:rFonts w:asciiTheme="minorEastAsia" w:eastAsiaTheme="minorEastAsia" w:hAnsiTheme="minorEastAsia"/>
                </w:rPr>
                <w:tag w:val="_PLD_b295760b85b94947a6ad5c12a8473fc6"/>
                <w:id w:val="40523031"/>
                <w:lock w:val="sdtLocked"/>
              </w:sdtPr>
              <w:sdtContent>
                <w:tc>
                  <w:tcPr>
                    <w:tcW w:w="2524" w:type="pct"/>
                    <w:tcBorders>
                      <w:top w:val="single" w:sz="4" w:space="0" w:color="auto"/>
                      <w:left w:val="single" w:sz="4" w:space="0" w:color="auto"/>
                      <w:bottom w:val="single" w:sz="4" w:space="0" w:color="auto"/>
                      <w:right w:val="single" w:sz="4" w:space="0" w:color="auto"/>
                    </w:tcBorders>
                  </w:tcPr>
                  <w:p w:rsidR="00A54706" w:rsidRPr="00A54706" w:rsidRDefault="00A54706" w:rsidP="007C1F09">
                    <w:pPr>
                      <w:rPr>
                        <w:rFonts w:asciiTheme="minorEastAsia" w:eastAsiaTheme="minorEastAsia" w:hAnsiTheme="minorEastAsia"/>
                      </w:rPr>
                    </w:pPr>
                    <w:r w:rsidRPr="00A54706">
                      <w:rPr>
                        <w:rFonts w:asciiTheme="minorEastAsia" w:eastAsiaTheme="minorEastAsia" w:hAnsiTheme="minorEastAsia" w:hint="eastAsia"/>
                      </w:rPr>
                      <w:t>1至2年</w:t>
                    </w:r>
                  </w:p>
                </w:tc>
              </w:sdtContent>
            </w:sdt>
            <w:tc>
              <w:tcPr>
                <w:tcW w:w="2476" w:type="pct"/>
                <w:tcBorders>
                  <w:top w:val="single" w:sz="4" w:space="0" w:color="auto"/>
                  <w:left w:val="single" w:sz="4" w:space="0" w:color="auto"/>
                  <w:bottom w:val="single" w:sz="4" w:space="0" w:color="auto"/>
                  <w:right w:val="single" w:sz="4" w:space="0" w:color="auto"/>
                </w:tcBorders>
              </w:tcPr>
              <w:p w:rsidR="00A54706" w:rsidRPr="00A54706" w:rsidRDefault="00A54706" w:rsidP="007C1F09">
                <w:pPr>
                  <w:jc w:val="right"/>
                  <w:rPr>
                    <w:rFonts w:asciiTheme="minorEastAsia" w:eastAsiaTheme="minorEastAsia" w:hAnsiTheme="minorEastAsia"/>
                  </w:rPr>
                </w:pPr>
                <w:r w:rsidRPr="00A54706">
                  <w:rPr>
                    <w:rFonts w:asciiTheme="minorEastAsia" w:eastAsiaTheme="minorEastAsia" w:hAnsiTheme="minorEastAsia"/>
                  </w:rPr>
                  <w:t>851,605.85</w:t>
                </w:r>
              </w:p>
            </w:tc>
          </w:tr>
          <w:tr w:rsidR="00A54706" w:rsidTr="007C1F09">
            <w:trPr>
              <w:cantSplit/>
            </w:trPr>
            <w:sdt>
              <w:sdtPr>
                <w:rPr>
                  <w:rFonts w:asciiTheme="minorEastAsia" w:eastAsiaTheme="minorEastAsia" w:hAnsiTheme="minorEastAsia"/>
                </w:rPr>
                <w:tag w:val="_PLD_3312d6acbf264aa98fed1c58941b83ed"/>
                <w:id w:val="40523032"/>
                <w:lock w:val="sdtLocked"/>
              </w:sdtPr>
              <w:sdtContent>
                <w:tc>
                  <w:tcPr>
                    <w:tcW w:w="2524" w:type="pct"/>
                    <w:tcBorders>
                      <w:top w:val="single" w:sz="4" w:space="0" w:color="auto"/>
                      <w:left w:val="single" w:sz="4" w:space="0" w:color="auto"/>
                      <w:bottom w:val="single" w:sz="4" w:space="0" w:color="auto"/>
                      <w:right w:val="single" w:sz="4" w:space="0" w:color="auto"/>
                    </w:tcBorders>
                  </w:tcPr>
                  <w:p w:rsidR="00A54706" w:rsidRPr="00A54706" w:rsidRDefault="00A54706" w:rsidP="007C1F09">
                    <w:pPr>
                      <w:rPr>
                        <w:rFonts w:asciiTheme="minorEastAsia" w:eastAsiaTheme="minorEastAsia" w:hAnsiTheme="minorEastAsia"/>
                      </w:rPr>
                    </w:pPr>
                    <w:r w:rsidRPr="00A54706">
                      <w:rPr>
                        <w:rFonts w:asciiTheme="minorEastAsia" w:eastAsiaTheme="minorEastAsia" w:hAnsiTheme="minorEastAsia" w:hint="eastAsia"/>
                      </w:rPr>
                      <w:t>2至3年</w:t>
                    </w:r>
                  </w:p>
                </w:tc>
              </w:sdtContent>
            </w:sdt>
            <w:tc>
              <w:tcPr>
                <w:tcW w:w="2476" w:type="pct"/>
                <w:tcBorders>
                  <w:top w:val="single" w:sz="4" w:space="0" w:color="auto"/>
                  <w:left w:val="single" w:sz="4" w:space="0" w:color="auto"/>
                  <w:bottom w:val="single" w:sz="4" w:space="0" w:color="auto"/>
                  <w:right w:val="single" w:sz="4" w:space="0" w:color="auto"/>
                </w:tcBorders>
              </w:tcPr>
              <w:p w:rsidR="00A54706" w:rsidRPr="00A54706" w:rsidRDefault="00A54706" w:rsidP="007C1F09">
                <w:pPr>
                  <w:jc w:val="right"/>
                  <w:rPr>
                    <w:rFonts w:asciiTheme="minorEastAsia" w:eastAsiaTheme="minorEastAsia" w:hAnsiTheme="minorEastAsia"/>
                  </w:rPr>
                </w:pPr>
                <w:r w:rsidRPr="00A54706">
                  <w:rPr>
                    <w:rFonts w:asciiTheme="minorEastAsia" w:eastAsiaTheme="minorEastAsia" w:hAnsiTheme="minorEastAsia"/>
                  </w:rPr>
                  <w:t>67,610.03</w:t>
                </w:r>
              </w:p>
            </w:tc>
          </w:tr>
          <w:tr w:rsidR="00A54706" w:rsidTr="007C1F09">
            <w:trPr>
              <w:cantSplit/>
            </w:trPr>
            <w:sdt>
              <w:sdtPr>
                <w:rPr>
                  <w:rFonts w:asciiTheme="minorEastAsia" w:eastAsiaTheme="minorEastAsia" w:hAnsiTheme="minorEastAsia"/>
                </w:rPr>
                <w:tag w:val="_PLD_b1c91c3990a84e939d457adc3bdb1876"/>
                <w:id w:val="40523033"/>
                <w:lock w:val="sdtLocked"/>
              </w:sdtPr>
              <w:sdtContent>
                <w:tc>
                  <w:tcPr>
                    <w:tcW w:w="2524" w:type="pct"/>
                    <w:tcBorders>
                      <w:top w:val="single" w:sz="4" w:space="0" w:color="auto"/>
                      <w:left w:val="single" w:sz="4" w:space="0" w:color="auto"/>
                      <w:bottom w:val="single" w:sz="4" w:space="0" w:color="auto"/>
                      <w:right w:val="single" w:sz="4" w:space="0" w:color="auto"/>
                    </w:tcBorders>
                  </w:tcPr>
                  <w:p w:rsidR="00A54706" w:rsidRPr="00A54706" w:rsidRDefault="00A54706" w:rsidP="007C1F09">
                    <w:pPr>
                      <w:rPr>
                        <w:rFonts w:asciiTheme="minorEastAsia" w:eastAsiaTheme="minorEastAsia" w:hAnsiTheme="minorEastAsia"/>
                      </w:rPr>
                    </w:pPr>
                    <w:r w:rsidRPr="00A54706">
                      <w:rPr>
                        <w:rFonts w:asciiTheme="minorEastAsia" w:eastAsiaTheme="minorEastAsia" w:hAnsiTheme="minorEastAsia" w:hint="eastAsia"/>
                      </w:rPr>
                      <w:t>3至4年</w:t>
                    </w:r>
                  </w:p>
                </w:tc>
              </w:sdtContent>
            </w:sdt>
            <w:tc>
              <w:tcPr>
                <w:tcW w:w="2476" w:type="pct"/>
                <w:tcBorders>
                  <w:top w:val="single" w:sz="4" w:space="0" w:color="auto"/>
                  <w:left w:val="single" w:sz="4" w:space="0" w:color="auto"/>
                  <w:bottom w:val="single" w:sz="4" w:space="0" w:color="auto"/>
                  <w:right w:val="single" w:sz="4" w:space="0" w:color="auto"/>
                </w:tcBorders>
              </w:tcPr>
              <w:p w:rsidR="00A54706" w:rsidRPr="00A54706" w:rsidRDefault="00A54706" w:rsidP="007C1F09">
                <w:pPr>
                  <w:jc w:val="right"/>
                  <w:rPr>
                    <w:rFonts w:asciiTheme="minorEastAsia" w:eastAsiaTheme="minorEastAsia" w:hAnsiTheme="minorEastAsia"/>
                  </w:rPr>
                </w:pPr>
                <w:r w:rsidRPr="00A54706">
                  <w:rPr>
                    <w:rFonts w:asciiTheme="minorEastAsia" w:eastAsiaTheme="minorEastAsia" w:hAnsiTheme="minorEastAsia"/>
                  </w:rPr>
                  <w:t>554,880.12</w:t>
                </w:r>
              </w:p>
            </w:tc>
          </w:tr>
          <w:tr w:rsidR="00A54706" w:rsidTr="007C1F09">
            <w:trPr>
              <w:cantSplit/>
            </w:trPr>
            <w:sdt>
              <w:sdtPr>
                <w:rPr>
                  <w:rFonts w:asciiTheme="minorEastAsia" w:eastAsiaTheme="minorEastAsia" w:hAnsiTheme="minorEastAsia"/>
                </w:rPr>
                <w:tag w:val="_PLD_9fca30ebf7624dc09019e71101e0bed5"/>
                <w:id w:val="40523034"/>
                <w:lock w:val="sdtLocked"/>
              </w:sdtPr>
              <w:sdtContent>
                <w:tc>
                  <w:tcPr>
                    <w:tcW w:w="2524" w:type="pct"/>
                    <w:tcBorders>
                      <w:top w:val="single" w:sz="4" w:space="0" w:color="auto"/>
                      <w:left w:val="single" w:sz="4" w:space="0" w:color="auto"/>
                      <w:bottom w:val="single" w:sz="4" w:space="0" w:color="auto"/>
                      <w:right w:val="single" w:sz="4" w:space="0" w:color="auto"/>
                    </w:tcBorders>
                  </w:tcPr>
                  <w:p w:rsidR="00A54706" w:rsidRPr="00A54706" w:rsidRDefault="00A54706" w:rsidP="007C1F09">
                    <w:pPr>
                      <w:rPr>
                        <w:rFonts w:asciiTheme="minorEastAsia" w:eastAsiaTheme="minorEastAsia" w:hAnsiTheme="minorEastAsia"/>
                      </w:rPr>
                    </w:pPr>
                    <w:r w:rsidRPr="00A54706">
                      <w:rPr>
                        <w:rFonts w:asciiTheme="minorEastAsia" w:eastAsiaTheme="minorEastAsia" w:hAnsiTheme="minorEastAsia" w:hint="eastAsia"/>
                      </w:rPr>
                      <w:t>4至5年</w:t>
                    </w:r>
                  </w:p>
                </w:tc>
              </w:sdtContent>
            </w:sdt>
            <w:tc>
              <w:tcPr>
                <w:tcW w:w="2476" w:type="pct"/>
                <w:tcBorders>
                  <w:top w:val="single" w:sz="4" w:space="0" w:color="auto"/>
                  <w:left w:val="single" w:sz="4" w:space="0" w:color="auto"/>
                  <w:bottom w:val="single" w:sz="4" w:space="0" w:color="auto"/>
                  <w:right w:val="single" w:sz="4" w:space="0" w:color="auto"/>
                </w:tcBorders>
              </w:tcPr>
              <w:p w:rsidR="00A54706" w:rsidRPr="00A54706" w:rsidRDefault="00A54706" w:rsidP="007C1F09">
                <w:pPr>
                  <w:jc w:val="right"/>
                  <w:rPr>
                    <w:rFonts w:asciiTheme="minorEastAsia" w:eastAsiaTheme="minorEastAsia" w:hAnsiTheme="minorEastAsia"/>
                  </w:rPr>
                </w:pPr>
                <w:r w:rsidRPr="00A54706">
                  <w:rPr>
                    <w:rFonts w:asciiTheme="minorEastAsia" w:eastAsiaTheme="minorEastAsia" w:hAnsiTheme="minorEastAsia"/>
                  </w:rPr>
                  <w:t>183,060.79</w:t>
                </w:r>
              </w:p>
            </w:tc>
          </w:tr>
          <w:tr w:rsidR="00A54706" w:rsidTr="007C1F09">
            <w:trPr>
              <w:cantSplit/>
            </w:trPr>
            <w:sdt>
              <w:sdtPr>
                <w:rPr>
                  <w:rFonts w:asciiTheme="minorEastAsia" w:eastAsiaTheme="minorEastAsia" w:hAnsiTheme="minorEastAsia"/>
                </w:rPr>
                <w:tag w:val="_PLD_89debe9f331a40d8b1cebf8df7dd2ef7"/>
                <w:id w:val="40523035"/>
                <w:lock w:val="sdtLocked"/>
              </w:sdtPr>
              <w:sdtContent>
                <w:tc>
                  <w:tcPr>
                    <w:tcW w:w="2524" w:type="pct"/>
                    <w:tcBorders>
                      <w:top w:val="single" w:sz="4" w:space="0" w:color="auto"/>
                      <w:left w:val="single" w:sz="4" w:space="0" w:color="auto"/>
                      <w:bottom w:val="single" w:sz="4" w:space="0" w:color="auto"/>
                      <w:right w:val="single" w:sz="4" w:space="0" w:color="auto"/>
                    </w:tcBorders>
                  </w:tcPr>
                  <w:p w:rsidR="00A54706" w:rsidRPr="00A54706" w:rsidRDefault="00A54706" w:rsidP="007C1F09">
                    <w:pPr>
                      <w:rPr>
                        <w:rFonts w:asciiTheme="minorEastAsia" w:eastAsiaTheme="minorEastAsia" w:hAnsiTheme="minorEastAsia"/>
                      </w:rPr>
                    </w:pPr>
                    <w:r w:rsidRPr="00A54706">
                      <w:rPr>
                        <w:rFonts w:asciiTheme="minorEastAsia" w:eastAsiaTheme="minorEastAsia" w:hAnsiTheme="minorEastAsia" w:hint="eastAsia"/>
                      </w:rPr>
                      <w:t>5年以上</w:t>
                    </w:r>
                  </w:p>
                </w:tc>
              </w:sdtContent>
            </w:sdt>
            <w:tc>
              <w:tcPr>
                <w:tcW w:w="2476" w:type="pct"/>
                <w:tcBorders>
                  <w:top w:val="single" w:sz="4" w:space="0" w:color="auto"/>
                  <w:left w:val="single" w:sz="4" w:space="0" w:color="auto"/>
                  <w:bottom w:val="single" w:sz="4" w:space="0" w:color="auto"/>
                  <w:right w:val="single" w:sz="4" w:space="0" w:color="auto"/>
                </w:tcBorders>
              </w:tcPr>
              <w:p w:rsidR="00A54706" w:rsidRPr="00A54706" w:rsidRDefault="00A54706" w:rsidP="007C1F09">
                <w:pPr>
                  <w:jc w:val="right"/>
                  <w:rPr>
                    <w:rFonts w:asciiTheme="minorEastAsia" w:eastAsiaTheme="minorEastAsia" w:hAnsiTheme="minorEastAsia"/>
                  </w:rPr>
                </w:pPr>
                <w:r w:rsidRPr="00A54706">
                  <w:rPr>
                    <w:rFonts w:asciiTheme="minorEastAsia" w:eastAsiaTheme="minorEastAsia" w:hAnsiTheme="minorEastAsia"/>
                  </w:rPr>
                  <w:t>1,808,631.58</w:t>
                </w:r>
              </w:p>
            </w:tc>
          </w:tr>
          <w:tr w:rsidR="00A54706" w:rsidTr="007C1F09">
            <w:trPr>
              <w:cantSplit/>
            </w:trPr>
            <w:sdt>
              <w:sdtPr>
                <w:rPr>
                  <w:rFonts w:asciiTheme="minorEastAsia" w:eastAsiaTheme="minorEastAsia" w:hAnsiTheme="minorEastAsia"/>
                </w:rPr>
                <w:tag w:val="_PLD_fd195ee4a8be4228aad7b7bd4a201d76"/>
                <w:id w:val="40523036"/>
                <w:lock w:val="sdtLocked"/>
              </w:sdtPr>
              <w:sdtContent>
                <w:tc>
                  <w:tcPr>
                    <w:tcW w:w="2524" w:type="pct"/>
                    <w:tcBorders>
                      <w:top w:val="single" w:sz="4" w:space="0" w:color="auto"/>
                      <w:left w:val="single" w:sz="4" w:space="0" w:color="auto"/>
                      <w:bottom w:val="single" w:sz="4" w:space="0" w:color="auto"/>
                      <w:right w:val="single" w:sz="4" w:space="0" w:color="auto"/>
                    </w:tcBorders>
                    <w:vAlign w:val="center"/>
                  </w:tcPr>
                  <w:p w:rsidR="00A54706" w:rsidRPr="00A54706" w:rsidRDefault="00A54706" w:rsidP="007C1F09">
                    <w:pPr>
                      <w:jc w:val="center"/>
                      <w:rPr>
                        <w:rFonts w:asciiTheme="minorEastAsia" w:eastAsiaTheme="minorEastAsia" w:hAnsiTheme="minorEastAsia"/>
                      </w:rPr>
                    </w:pPr>
                    <w:r w:rsidRPr="00A54706">
                      <w:rPr>
                        <w:rFonts w:asciiTheme="minorEastAsia" w:eastAsiaTheme="minorEastAsia" w:hAnsiTheme="minorEastAsia" w:hint="eastAsia"/>
                      </w:rPr>
                      <w:t>合计</w:t>
                    </w:r>
                  </w:p>
                </w:tc>
              </w:sdtContent>
            </w:sdt>
            <w:tc>
              <w:tcPr>
                <w:tcW w:w="2476" w:type="pct"/>
                <w:tcBorders>
                  <w:top w:val="single" w:sz="4" w:space="0" w:color="auto"/>
                  <w:left w:val="single" w:sz="4" w:space="0" w:color="auto"/>
                  <w:bottom w:val="single" w:sz="4" w:space="0" w:color="auto"/>
                  <w:right w:val="single" w:sz="4" w:space="0" w:color="auto"/>
                </w:tcBorders>
              </w:tcPr>
              <w:p w:rsidR="00A54706" w:rsidRPr="00A54706" w:rsidRDefault="00A54706" w:rsidP="007C1F09">
                <w:pPr>
                  <w:jc w:val="right"/>
                  <w:rPr>
                    <w:rFonts w:asciiTheme="minorEastAsia" w:eastAsiaTheme="minorEastAsia" w:hAnsiTheme="minorEastAsia"/>
                  </w:rPr>
                </w:pPr>
                <w:r w:rsidRPr="00A54706">
                  <w:rPr>
                    <w:rFonts w:asciiTheme="minorEastAsia" w:eastAsiaTheme="minorEastAsia" w:hAnsiTheme="minorEastAsia"/>
                  </w:rPr>
                  <w:t>111,692,475.05</w:t>
                </w:r>
              </w:p>
            </w:tc>
          </w:tr>
        </w:tbl>
        <w:p w:rsidR="00877D2C" w:rsidRDefault="006A4C27"/>
      </w:sdtContent>
    </w:sdt>
    <w:sdt>
      <w:sdtPr>
        <w:rPr>
          <w:rFonts w:ascii="宋体" w:eastAsia="宋体" w:hAnsi="宋体" w:cs="宋体" w:hint="eastAsia"/>
          <w:b w:val="0"/>
          <w:bCs w:val="0"/>
          <w:kern w:val="0"/>
          <w:szCs w:val="24"/>
        </w:rPr>
        <w:alias w:val="模块:按款项性质分类情况"/>
        <w:tag w:val="_SEC_71c0adb787a04266be2102ec385a07d9"/>
        <w:id w:val="799797853"/>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0"/>
              <w:numId w:val="126"/>
            </w:numPr>
          </w:pPr>
          <w:r>
            <w:rPr>
              <w:rFonts w:hint="eastAsia"/>
            </w:rPr>
            <w:t>按款项性质分类情况</w:t>
          </w:r>
        </w:p>
        <w:p w:rsidR="00877D2C" w:rsidRDefault="006A4C27">
          <w:sdt>
            <w:sdtPr>
              <w:alias w:val="是否适用：母公司其他应收款按款项性质分类情况[双击切换]"/>
              <w:tag w:val="_GBC_a5e5418d19394a1c8f8093184d9b360a"/>
              <w:id w:val="-465122121"/>
              <w:lock w:val="sdtLocked"/>
              <w:placeholder>
                <w:docPart w:val="GBC22222222222222222222222222222"/>
              </w:placeholder>
            </w:sdtPr>
            <w:sdtContent>
              <w:r>
                <w:fldChar w:fldCharType="begin"/>
              </w:r>
              <w:r w:rsidR="007C1F09">
                <w:rPr>
                  <w:rFonts w:hint="eastAsia"/>
                </w:rPr>
                <w:instrText xml:space="preserve">MACROBUTTON  SnrToggleCheckbox </w:instrText>
              </w:r>
              <w:r w:rsidR="007C1F09">
                <w:rPr>
                  <w:rFonts w:hint="eastAsia"/>
                </w:rPr>
                <w:instrText>√适用</w:instrText>
              </w:r>
              <w:r w:rsidR="007C1F09">
                <w:rPr>
                  <w:rFonts w:hint="eastAsia"/>
                </w:rPr>
                <w:instrText xml:space="preserve"> </w:instrText>
              </w:r>
              <w:r>
                <w:fldChar w:fldCharType="end"/>
              </w:r>
              <w:r>
                <w:fldChar w:fldCharType="begin"/>
              </w:r>
              <w:r w:rsidR="007C1F09">
                <w:rPr>
                  <w:rFonts w:hint="eastAsia"/>
                </w:rPr>
                <w:instrText xml:space="preserve"> MACROBUTTON  SnrToggleCheckbox </w:instrText>
              </w:r>
              <w:r w:rsidR="007C1F09">
                <w:rPr>
                  <w:rFonts w:hint="eastAsia"/>
                </w:rPr>
                <w:instrText>□不适用</w:instrText>
              </w:r>
              <w:r w:rsidR="007C1F09">
                <w:rPr>
                  <w:rFonts w:hint="eastAsia"/>
                </w:rPr>
                <w:instrText xml:space="preserve"> </w:instrText>
              </w:r>
              <w:r>
                <w:fldChar w:fldCharType="end"/>
              </w:r>
            </w:sdtContent>
          </w:sdt>
        </w:p>
        <w:p w:rsidR="00877D2C" w:rsidRDefault="005540A0">
          <w:pPr>
            <w:jc w:val="right"/>
          </w:pPr>
          <w:r>
            <w:rPr>
              <w:rFonts w:hint="eastAsia"/>
            </w:rPr>
            <w:t>单位：</w:t>
          </w:r>
          <w:sdt>
            <w:sdtPr>
              <w:rPr>
                <w:rFonts w:hint="eastAsia"/>
              </w:rPr>
              <w:alias w:val="单位：财务附注：母公司其他应收款按款项性质分类情况"/>
              <w:tag w:val="_GBC_451485fc33dc4b2c9be5a44730242ca7"/>
              <w:id w:val="29081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财务附注：母公司其他应收款按款项性质分类情况"/>
              <w:tag w:val="_GBC_f3e8ad411fc545a19718a43203281efd"/>
              <w:id w:val="29081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f3"/>
            <w:tblW w:w="5000" w:type="pct"/>
            <w:tblLayout w:type="fixed"/>
            <w:tblLook w:val="04A0"/>
          </w:tblPr>
          <w:tblGrid>
            <w:gridCol w:w="3370"/>
            <w:gridCol w:w="2834"/>
            <w:gridCol w:w="2845"/>
          </w:tblGrid>
          <w:tr w:rsidR="007C1F09" w:rsidTr="0067372B">
            <w:sdt>
              <w:sdtPr>
                <w:rPr>
                  <w:rFonts w:asciiTheme="minorEastAsia" w:eastAsiaTheme="minorEastAsia" w:hAnsiTheme="minorEastAsia"/>
                </w:rPr>
                <w:tag w:val="_PLD_fa2a2127303b4deebb2bcaea193eb6d9"/>
                <w:id w:val="40523152"/>
                <w:lock w:val="sdtLocked"/>
              </w:sdtPr>
              <w:sdtContent>
                <w:tc>
                  <w:tcPr>
                    <w:tcW w:w="1862" w:type="pct"/>
                  </w:tcPr>
                  <w:p w:rsidR="007C1F09" w:rsidRPr="007C1F09" w:rsidRDefault="007C1F09" w:rsidP="007C1F09">
                    <w:pPr>
                      <w:jc w:val="center"/>
                      <w:rPr>
                        <w:rFonts w:asciiTheme="minorEastAsia" w:eastAsiaTheme="minorEastAsia" w:hAnsiTheme="minorEastAsia"/>
                      </w:rPr>
                    </w:pPr>
                    <w:r w:rsidRPr="007C1F09">
                      <w:rPr>
                        <w:rFonts w:asciiTheme="minorEastAsia" w:eastAsiaTheme="minorEastAsia" w:hAnsiTheme="minorEastAsia" w:hint="eastAsia"/>
                      </w:rPr>
                      <w:t>款项性质</w:t>
                    </w:r>
                  </w:p>
                </w:tc>
              </w:sdtContent>
            </w:sdt>
            <w:sdt>
              <w:sdtPr>
                <w:rPr>
                  <w:rFonts w:asciiTheme="minorEastAsia" w:eastAsiaTheme="minorEastAsia" w:hAnsiTheme="minorEastAsia"/>
                </w:rPr>
                <w:tag w:val="_PLD_aa55d719329144e5a0eafd36222d0851"/>
                <w:id w:val="40523153"/>
                <w:lock w:val="sdtLocked"/>
              </w:sdtPr>
              <w:sdtContent>
                <w:tc>
                  <w:tcPr>
                    <w:tcW w:w="1566" w:type="pct"/>
                  </w:tcPr>
                  <w:p w:rsidR="007C1F09" w:rsidRPr="007C1F09" w:rsidRDefault="007C1F09" w:rsidP="007C1F09">
                    <w:pPr>
                      <w:jc w:val="center"/>
                      <w:rPr>
                        <w:rFonts w:asciiTheme="minorEastAsia" w:eastAsiaTheme="minorEastAsia" w:hAnsiTheme="minorEastAsia"/>
                      </w:rPr>
                    </w:pPr>
                    <w:r w:rsidRPr="007C1F09">
                      <w:rPr>
                        <w:rFonts w:asciiTheme="minorEastAsia" w:eastAsiaTheme="minorEastAsia" w:hAnsiTheme="minorEastAsia" w:hint="eastAsia"/>
                      </w:rPr>
                      <w:t>期末账面余额</w:t>
                    </w:r>
                  </w:p>
                </w:tc>
              </w:sdtContent>
            </w:sdt>
            <w:sdt>
              <w:sdtPr>
                <w:rPr>
                  <w:rFonts w:asciiTheme="minorEastAsia" w:eastAsiaTheme="minorEastAsia" w:hAnsiTheme="minorEastAsia"/>
                </w:rPr>
                <w:tag w:val="_PLD_146282129b6a4b52a6963dad9647679a"/>
                <w:id w:val="40523154"/>
                <w:lock w:val="sdtLocked"/>
              </w:sdtPr>
              <w:sdtContent>
                <w:tc>
                  <w:tcPr>
                    <w:tcW w:w="1572" w:type="pct"/>
                  </w:tcPr>
                  <w:p w:rsidR="007C1F09" w:rsidRPr="007C1F09" w:rsidRDefault="007C1F09" w:rsidP="007C1F09">
                    <w:pPr>
                      <w:jc w:val="center"/>
                      <w:rPr>
                        <w:rFonts w:asciiTheme="minorEastAsia" w:eastAsiaTheme="minorEastAsia" w:hAnsiTheme="minorEastAsia"/>
                      </w:rPr>
                    </w:pPr>
                    <w:r w:rsidRPr="007C1F09">
                      <w:rPr>
                        <w:rFonts w:asciiTheme="minorEastAsia" w:eastAsiaTheme="minorEastAsia" w:hAnsiTheme="minorEastAsia" w:hint="eastAsia"/>
                      </w:rPr>
                      <w:t>期初账面余额</w:t>
                    </w:r>
                  </w:p>
                </w:tc>
              </w:sdtContent>
            </w:sdt>
          </w:tr>
          <w:sdt>
            <w:sdtPr>
              <w:rPr>
                <w:rFonts w:asciiTheme="minorEastAsia" w:eastAsiaTheme="minorEastAsia" w:hAnsiTheme="minorEastAsia" w:cstheme="minorBidi" w:hint="eastAsia"/>
                <w:szCs w:val="22"/>
              </w:rPr>
              <w:alias w:val="其他应收款按款项性质分类情况明细"/>
              <w:tag w:val="_TUP_48f6c039e4a84e3fbd2e75f4cdeeeb67"/>
              <w:id w:val="40523155"/>
              <w:lock w:val="sdtLocked"/>
            </w:sdtPr>
            <w:sdtContent>
              <w:tr w:rsidR="007C1F09" w:rsidTr="0067372B">
                <w:tc>
                  <w:tcPr>
                    <w:tcW w:w="1862" w:type="pct"/>
                  </w:tcPr>
                  <w:p w:rsidR="007C1F09" w:rsidRPr="007C1F09" w:rsidRDefault="007C1F09" w:rsidP="007C1F09">
                    <w:pPr>
                      <w:rPr>
                        <w:rFonts w:asciiTheme="minorEastAsia" w:eastAsiaTheme="minorEastAsia" w:hAnsiTheme="minorEastAsia"/>
                        <w:highlight w:val="yellow"/>
                      </w:rPr>
                    </w:pPr>
                    <w:r w:rsidRPr="007C1F09">
                      <w:rPr>
                        <w:rFonts w:asciiTheme="minorEastAsia" w:eastAsiaTheme="minorEastAsia" w:hAnsiTheme="minorEastAsia"/>
                      </w:rPr>
                      <w:t>押金及保证金</w:t>
                    </w:r>
                  </w:p>
                </w:tc>
                <w:tc>
                  <w:tcPr>
                    <w:tcW w:w="1566" w:type="pct"/>
                  </w:tcPr>
                  <w:p w:rsidR="007C1F09" w:rsidRPr="007C1F09" w:rsidRDefault="007C1F09" w:rsidP="007C1F09">
                    <w:pPr>
                      <w:jc w:val="right"/>
                      <w:rPr>
                        <w:rFonts w:asciiTheme="minorEastAsia" w:eastAsiaTheme="minorEastAsia" w:hAnsiTheme="minorEastAsia"/>
                      </w:rPr>
                    </w:pPr>
                    <w:r w:rsidRPr="007C1F09">
                      <w:rPr>
                        <w:rFonts w:asciiTheme="minorEastAsia" w:eastAsiaTheme="minorEastAsia" w:hAnsiTheme="minorEastAsia"/>
                      </w:rPr>
                      <w:t>1,164,602.00</w:t>
                    </w:r>
                  </w:p>
                </w:tc>
                <w:tc>
                  <w:tcPr>
                    <w:tcW w:w="1572" w:type="pct"/>
                  </w:tcPr>
                  <w:p w:rsidR="007C1F09" w:rsidRPr="007C1F09" w:rsidRDefault="007C1F09" w:rsidP="007C1F09">
                    <w:pPr>
                      <w:jc w:val="right"/>
                      <w:rPr>
                        <w:rFonts w:asciiTheme="minorEastAsia" w:eastAsiaTheme="minorEastAsia" w:hAnsiTheme="minorEastAsia"/>
                      </w:rPr>
                    </w:pPr>
                    <w:r w:rsidRPr="007C1F09">
                      <w:rPr>
                        <w:rFonts w:asciiTheme="minorEastAsia" w:eastAsiaTheme="minorEastAsia" w:hAnsiTheme="minorEastAsia"/>
                      </w:rPr>
                      <w:t>575,002.00</w:t>
                    </w:r>
                  </w:p>
                </w:tc>
              </w:tr>
            </w:sdtContent>
          </w:sdt>
          <w:sdt>
            <w:sdtPr>
              <w:rPr>
                <w:rFonts w:asciiTheme="minorEastAsia" w:eastAsiaTheme="minorEastAsia" w:hAnsiTheme="minorEastAsia" w:cstheme="minorBidi" w:hint="eastAsia"/>
                <w:szCs w:val="22"/>
              </w:rPr>
              <w:alias w:val="其他应收款按款项性质分类情况明细"/>
              <w:tag w:val="_TUP_48f6c039e4a84e3fbd2e75f4cdeeeb67"/>
              <w:id w:val="40523156"/>
              <w:lock w:val="sdtLocked"/>
            </w:sdtPr>
            <w:sdtContent>
              <w:tr w:rsidR="007C1F09" w:rsidTr="0067372B">
                <w:tc>
                  <w:tcPr>
                    <w:tcW w:w="1862" w:type="pct"/>
                  </w:tcPr>
                  <w:p w:rsidR="007C1F09" w:rsidRPr="007C1F09" w:rsidRDefault="007C1F09" w:rsidP="007C1F09">
                    <w:pPr>
                      <w:rPr>
                        <w:rFonts w:asciiTheme="minorEastAsia" w:eastAsiaTheme="minorEastAsia" w:hAnsiTheme="minorEastAsia"/>
                      </w:rPr>
                    </w:pPr>
                    <w:r w:rsidRPr="007C1F09">
                      <w:rPr>
                        <w:rFonts w:asciiTheme="minorEastAsia" w:eastAsiaTheme="minorEastAsia" w:hAnsiTheme="minorEastAsia"/>
                      </w:rPr>
                      <w:t>员工借款及备用金</w:t>
                    </w:r>
                  </w:p>
                </w:tc>
                <w:tc>
                  <w:tcPr>
                    <w:tcW w:w="1566" w:type="pct"/>
                  </w:tcPr>
                  <w:p w:rsidR="007C1F09" w:rsidRPr="007C1F09" w:rsidRDefault="007C1F09" w:rsidP="007C1F09">
                    <w:pPr>
                      <w:jc w:val="right"/>
                      <w:rPr>
                        <w:rFonts w:asciiTheme="minorEastAsia" w:eastAsiaTheme="minorEastAsia" w:hAnsiTheme="minorEastAsia"/>
                      </w:rPr>
                    </w:pPr>
                    <w:r w:rsidRPr="007C1F09">
                      <w:rPr>
                        <w:rFonts w:asciiTheme="minorEastAsia" w:eastAsiaTheme="minorEastAsia" w:hAnsiTheme="minorEastAsia"/>
                      </w:rPr>
                      <w:t>983,233.57</w:t>
                    </w:r>
                  </w:p>
                </w:tc>
                <w:tc>
                  <w:tcPr>
                    <w:tcW w:w="1572" w:type="pct"/>
                  </w:tcPr>
                  <w:p w:rsidR="007C1F09" w:rsidRPr="007C1F09" w:rsidRDefault="007C1F09" w:rsidP="007C1F09">
                    <w:pPr>
                      <w:jc w:val="right"/>
                      <w:rPr>
                        <w:rFonts w:asciiTheme="minorEastAsia" w:eastAsiaTheme="minorEastAsia" w:hAnsiTheme="minorEastAsia"/>
                      </w:rPr>
                    </w:pPr>
                    <w:r w:rsidRPr="007C1F09">
                      <w:rPr>
                        <w:rFonts w:asciiTheme="minorEastAsia" w:eastAsiaTheme="minorEastAsia" w:hAnsiTheme="minorEastAsia"/>
                      </w:rPr>
                      <w:t>1,219,810.47</w:t>
                    </w:r>
                  </w:p>
                </w:tc>
              </w:tr>
            </w:sdtContent>
          </w:sdt>
          <w:sdt>
            <w:sdtPr>
              <w:rPr>
                <w:rFonts w:asciiTheme="minorEastAsia" w:eastAsiaTheme="minorEastAsia" w:hAnsiTheme="minorEastAsia" w:cstheme="minorBidi" w:hint="eastAsia"/>
                <w:szCs w:val="22"/>
              </w:rPr>
              <w:alias w:val="其他应收款按款项性质分类情况明细"/>
              <w:tag w:val="_TUP_48f6c039e4a84e3fbd2e75f4cdeeeb67"/>
              <w:id w:val="40523157"/>
              <w:lock w:val="sdtLocked"/>
            </w:sdtPr>
            <w:sdtContent>
              <w:tr w:rsidR="007C1F09" w:rsidTr="0067372B">
                <w:tc>
                  <w:tcPr>
                    <w:tcW w:w="1862" w:type="pct"/>
                  </w:tcPr>
                  <w:p w:rsidR="007C1F09" w:rsidRPr="007C1F09" w:rsidRDefault="007C1F09" w:rsidP="007C1F09">
                    <w:pPr>
                      <w:rPr>
                        <w:rFonts w:asciiTheme="minorEastAsia" w:eastAsiaTheme="minorEastAsia" w:hAnsiTheme="minorEastAsia"/>
                        <w:highlight w:val="yellow"/>
                      </w:rPr>
                    </w:pPr>
                    <w:r w:rsidRPr="007C1F09">
                      <w:rPr>
                        <w:rFonts w:asciiTheme="minorEastAsia" w:eastAsiaTheme="minorEastAsia" w:hAnsiTheme="minorEastAsia"/>
                      </w:rPr>
                      <w:t>其他往来款</w:t>
                    </w:r>
                  </w:p>
                </w:tc>
                <w:tc>
                  <w:tcPr>
                    <w:tcW w:w="1566" w:type="pct"/>
                  </w:tcPr>
                  <w:p w:rsidR="007C1F09" w:rsidRPr="007C1F09" w:rsidRDefault="007C1F09" w:rsidP="007C1F09">
                    <w:pPr>
                      <w:jc w:val="right"/>
                      <w:rPr>
                        <w:rFonts w:asciiTheme="minorEastAsia" w:eastAsiaTheme="minorEastAsia" w:hAnsiTheme="minorEastAsia"/>
                      </w:rPr>
                    </w:pPr>
                    <w:r w:rsidRPr="007C1F09">
                      <w:rPr>
                        <w:rFonts w:asciiTheme="minorEastAsia" w:eastAsiaTheme="minorEastAsia" w:hAnsiTheme="minorEastAsia"/>
                      </w:rPr>
                      <w:t>109,544,639.48</w:t>
                    </w:r>
                  </w:p>
                </w:tc>
                <w:tc>
                  <w:tcPr>
                    <w:tcW w:w="1572" w:type="pct"/>
                  </w:tcPr>
                  <w:p w:rsidR="007C1F09" w:rsidRPr="007C1F09" w:rsidRDefault="007C1F09" w:rsidP="007C1F09">
                    <w:pPr>
                      <w:jc w:val="right"/>
                      <w:rPr>
                        <w:rFonts w:asciiTheme="minorEastAsia" w:eastAsiaTheme="minorEastAsia" w:hAnsiTheme="minorEastAsia"/>
                      </w:rPr>
                    </w:pPr>
                    <w:r w:rsidRPr="007C1F09">
                      <w:rPr>
                        <w:rFonts w:asciiTheme="minorEastAsia" w:eastAsiaTheme="minorEastAsia" w:hAnsiTheme="minorEastAsia"/>
                      </w:rPr>
                      <w:t>105,853,073.51</w:t>
                    </w:r>
                  </w:p>
                </w:tc>
              </w:tr>
            </w:sdtContent>
          </w:sdt>
          <w:tr w:rsidR="007C1F09" w:rsidTr="0067372B">
            <w:sdt>
              <w:sdtPr>
                <w:rPr>
                  <w:rFonts w:asciiTheme="minorEastAsia" w:eastAsiaTheme="minorEastAsia" w:hAnsiTheme="minorEastAsia"/>
                </w:rPr>
                <w:tag w:val="_PLD_1f66553994c94872937c5863bb704857"/>
                <w:id w:val="40523158"/>
                <w:lock w:val="sdtLocked"/>
              </w:sdtPr>
              <w:sdtContent>
                <w:tc>
                  <w:tcPr>
                    <w:tcW w:w="1862" w:type="pct"/>
                  </w:tcPr>
                  <w:p w:rsidR="007C1F09" w:rsidRPr="007C1F09" w:rsidRDefault="007C1F09" w:rsidP="007C1F09">
                    <w:pPr>
                      <w:jc w:val="center"/>
                      <w:rPr>
                        <w:rFonts w:asciiTheme="minorEastAsia" w:eastAsiaTheme="minorEastAsia" w:hAnsiTheme="minorEastAsia"/>
                      </w:rPr>
                    </w:pPr>
                    <w:r w:rsidRPr="007C1F09">
                      <w:rPr>
                        <w:rFonts w:asciiTheme="minorEastAsia" w:eastAsiaTheme="minorEastAsia" w:hAnsiTheme="minorEastAsia"/>
                      </w:rPr>
                      <w:t>合计</w:t>
                    </w:r>
                  </w:p>
                </w:tc>
              </w:sdtContent>
            </w:sdt>
            <w:tc>
              <w:tcPr>
                <w:tcW w:w="1566" w:type="pct"/>
              </w:tcPr>
              <w:p w:rsidR="007C1F09" w:rsidRPr="007C1F09" w:rsidRDefault="007C1F09" w:rsidP="007C1F09">
                <w:pPr>
                  <w:jc w:val="right"/>
                  <w:rPr>
                    <w:rFonts w:asciiTheme="minorEastAsia" w:eastAsiaTheme="minorEastAsia" w:hAnsiTheme="minorEastAsia"/>
                  </w:rPr>
                </w:pPr>
                <w:r w:rsidRPr="007C1F09">
                  <w:rPr>
                    <w:rFonts w:asciiTheme="minorEastAsia" w:eastAsiaTheme="minorEastAsia" w:hAnsiTheme="minorEastAsia"/>
                  </w:rPr>
                  <w:t>111,692,475.05</w:t>
                </w:r>
              </w:p>
            </w:tc>
            <w:tc>
              <w:tcPr>
                <w:tcW w:w="1572" w:type="pct"/>
              </w:tcPr>
              <w:p w:rsidR="007C1F09" w:rsidRPr="007C1F09" w:rsidRDefault="007C1F09" w:rsidP="007C1F09">
                <w:pPr>
                  <w:jc w:val="right"/>
                  <w:rPr>
                    <w:rFonts w:asciiTheme="minorEastAsia" w:eastAsiaTheme="minorEastAsia" w:hAnsiTheme="minorEastAsia"/>
                  </w:rPr>
                </w:pPr>
                <w:r w:rsidRPr="007C1F09">
                  <w:rPr>
                    <w:rFonts w:asciiTheme="minorEastAsia" w:eastAsiaTheme="minorEastAsia" w:hAnsiTheme="minorEastAsia"/>
                  </w:rPr>
                  <w:t>107,647,885.98</w:t>
                </w:r>
              </w:p>
            </w:tc>
          </w:tr>
        </w:tbl>
        <w:p w:rsidR="00877D2C" w:rsidRDefault="006A4C27"/>
      </w:sdtContent>
    </w:sdt>
    <w:bookmarkEnd w:id="240" w:displacedByCustomXml="next"/>
    <w:bookmarkStart w:id="241" w:name="_Hlk533870927" w:displacedByCustomXml="next"/>
    <w:sdt>
      <w:sdtPr>
        <w:rPr>
          <w:rFonts w:ascii="宋体" w:eastAsia="宋体" w:hAnsi="宋体" w:cs="宋体" w:hint="eastAsia"/>
          <w:b w:val="0"/>
          <w:bCs w:val="0"/>
          <w:kern w:val="0"/>
          <w:szCs w:val="24"/>
        </w:rPr>
        <w:alias w:val="模块:坏账准备的期初期末调节表"/>
        <w:tag w:val="_SEC_fa119e5c9017431b9876ee9427039406"/>
        <w:id w:val="2022658368"/>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0"/>
              <w:numId w:val="126"/>
            </w:numPr>
          </w:pPr>
          <w:r>
            <w:rPr>
              <w:rFonts w:ascii="宋体" w:eastAsia="宋体" w:hAnsi="宋体" w:cs="宋体" w:hint="eastAsia"/>
              <w:bCs w:val="0"/>
              <w:kern w:val="0"/>
              <w:szCs w:val="24"/>
            </w:rPr>
            <w:t>坏账准备计提情况</w:t>
          </w:r>
        </w:p>
        <w:sdt>
          <w:sdtPr>
            <w:alias w:val="是否适用：母公司其他应收款坏账准备调节表[双击切换]"/>
            <w:tag w:val="_GBC_34d55fda2adc4508bb77a03583cd3d2d"/>
            <w:id w:val="-1665860601"/>
            <w:lock w:val="sdtLocked"/>
            <w:placeholder>
              <w:docPart w:val="GBC22222222222222222222222222222"/>
            </w:placeholder>
          </w:sdtPr>
          <w:sdtContent>
            <w:p w:rsidR="00877D2C" w:rsidRDefault="006A4C27">
              <w:r>
                <w:fldChar w:fldCharType="begin"/>
              </w:r>
              <w:r w:rsidR="007C1F09">
                <w:rPr>
                  <w:rFonts w:hint="eastAsia"/>
                </w:rPr>
                <w:instrText xml:space="preserve"> MACROBUTTON  SnrToggleCheckbox </w:instrText>
              </w:r>
              <w:r w:rsidR="007C1F09">
                <w:rPr>
                  <w:rFonts w:hint="eastAsia"/>
                </w:rPr>
                <w:instrText>√适用</w:instrText>
              </w:r>
              <w:r w:rsidR="007C1F09">
                <w:rPr>
                  <w:rFonts w:hint="eastAsia"/>
                </w:rPr>
                <w:instrText xml:space="preserve"> </w:instrText>
              </w:r>
              <w:r>
                <w:fldChar w:fldCharType="end"/>
              </w:r>
              <w:r>
                <w:fldChar w:fldCharType="begin"/>
              </w:r>
              <w:r w:rsidR="007C1F09">
                <w:rPr>
                  <w:rFonts w:hint="eastAsia"/>
                </w:rPr>
                <w:instrText xml:space="preserve"> MACROBUTTON  SnrToggleCheckbox </w:instrText>
              </w:r>
              <w:r w:rsidR="007C1F09">
                <w:rPr>
                  <w:rFonts w:hint="eastAsia"/>
                </w:rPr>
                <w:instrText>□不适用</w:instrText>
              </w:r>
              <w:r w:rsidR="007C1F09">
                <w:rPr>
                  <w:rFonts w:hint="eastAsia"/>
                </w:rPr>
                <w:instrText xml:space="preserve"> </w:instrText>
              </w:r>
              <w:r>
                <w:fldChar w:fldCharType="end"/>
              </w:r>
            </w:p>
          </w:sdtContent>
        </w:sdt>
        <w:p w:rsidR="00877D2C" w:rsidRDefault="005540A0">
          <w:pPr>
            <w:autoSpaceDE w:val="0"/>
            <w:autoSpaceDN w:val="0"/>
            <w:adjustRightInd w:val="0"/>
            <w:ind w:rightChars="50" w:right="105"/>
            <w:jc w:val="right"/>
          </w:pPr>
          <w:r>
            <w:rPr>
              <w:rFonts w:hint="eastAsia"/>
            </w:rPr>
            <w:t>单位：</w:t>
          </w:r>
          <w:sdt>
            <w:sdtPr>
              <w:rPr>
                <w:rFonts w:hint="eastAsia"/>
              </w:rPr>
              <w:alias w:val="单位：母公司其他应收款坏账准备调节表"/>
              <w:tag w:val="_GBC_b494dbb0c2794f39b9fb29a12fc478f8"/>
              <w:id w:val="5939096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其他应收款坏账准备调节表"/>
              <w:tag w:val="_GBC_a5fe64b13e1448e3b1446e3cf0428cfc"/>
              <w:id w:val="-2103552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1"/>
            <w:gridCol w:w="1559"/>
            <w:gridCol w:w="1417"/>
            <w:gridCol w:w="1707"/>
            <w:gridCol w:w="1705"/>
          </w:tblGrid>
          <w:tr w:rsidR="00D82F14" w:rsidTr="00D82F14">
            <w:sdt>
              <w:sdtPr>
                <w:rPr>
                  <w:rFonts w:asciiTheme="minorEastAsia" w:eastAsiaTheme="minorEastAsia" w:hAnsiTheme="minorEastAsia"/>
                  <w:sz w:val="21"/>
                  <w:szCs w:val="21"/>
                </w:rPr>
                <w:tag w:val="_PLD_21b2d66f9e3e44f9a3867e2f9fa483ea"/>
                <w:id w:val="40523542"/>
                <w:lock w:val="sdtLocked"/>
              </w:sdtPr>
              <w:sdtContent>
                <w:tc>
                  <w:tcPr>
                    <w:tcW w:w="1470" w:type="pct"/>
                    <w:vMerge w:val="restart"/>
                    <w:vAlign w:val="center"/>
                  </w:tcPr>
                  <w:p w:rsidR="001D678E" w:rsidRPr="001D678E" w:rsidRDefault="001D678E" w:rsidP="004015BE">
                    <w:pPr>
                      <w:pStyle w:val="TableParagraph"/>
                      <w:spacing w:after="0" w:line="240" w:lineRule="auto"/>
                      <w:jc w:val="center"/>
                      <w:rPr>
                        <w:rFonts w:asciiTheme="minorEastAsia" w:eastAsiaTheme="minorEastAsia" w:hAnsiTheme="minorEastAsia" w:cs="宋体"/>
                        <w:sz w:val="21"/>
                        <w:szCs w:val="21"/>
                        <w:lang w:eastAsia="zh-CN"/>
                      </w:rPr>
                    </w:pPr>
                    <w:r w:rsidRPr="001D678E">
                      <w:rPr>
                        <w:rFonts w:asciiTheme="minorEastAsia" w:eastAsiaTheme="minorEastAsia" w:hAnsiTheme="minorEastAsia" w:cs="宋体" w:hint="eastAsia"/>
                        <w:sz w:val="21"/>
                        <w:szCs w:val="21"/>
                        <w:lang w:eastAsia="zh-CN"/>
                      </w:rPr>
                      <w:t>坏账准备</w:t>
                    </w:r>
                  </w:p>
                </w:tc>
              </w:sdtContent>
            </w:sdt>
            <w:sdt>
              <w:sdtPr>
                <w:rPr>
                  <w:rFonts w:asciiTheme="minorEastAsia" w:eastAsiaTheme="minorEastAsia" w:hAnsiTheme="minorEastAsia"/>
                  <w:sz w:val="21"/>
                  <w:szCs w:val="21"/>
                </w:rPr>
                <w:tag w:val="_PLD_34b0b4bcbee6472f945ee1ca26e45970"/>
                <w:id w:val="40523543"/>
                <w:lock w:val="sdtLocked"/>
              </w:sdtPr>
              <w:sdtContent>
                <w:tc>
                  <w:tcPr>
                    <w:tcW w:w="861" w:type="pct"/>
                    <w:vAlign w:val="center"/>
                  </w:tcPr>
                  <w:p w:rsidR="001D678E" w:rsidRPr="001D678E" w:rsidRDefault="001D678E" w:rsidP="004015BE">
                    <w:pPr>
                      <w:pStyle w:val="TableParagraph"/>
                      <w:spacing w:line="240" w:lineRule="auto"/>
                      <w:jc w:val="center"/>
                      <w:rPr>
                        <w:rFonts w:asciiTheme="minorEastAsia" w:eastAsiaTheme="minorEastAsia" w:hAnsiTheme="minorEastAsia" w:cs="宋体"/>
                        <w:sz w:val="21"/>
                        <w:szCs w:val="21"/>
                        <w:lang w:eastAsia="zh-CN"/>
                      </w:rPr>
                    </w:pPr>
                    <w:r w:rsidRPr="001D678E">
                      <w:rPr>
                        <w:rFonts w:asciiTheme="minorEastAsia" w:eastAsiaTheme="minorEastAsia" w:hAnsiTheme="minorEastAsia" w:cs="宋体" w:hint="eastAsia"/>
                        <w:sz w:val="21"/>
                        <w:szCs w:val="21"/>
                        <w:lang w:eastAsia="zh-CN"/>
                      </w:rPr>
                      <w:t>第一阶段</w:t>
                    </w:r>
                  </w:p>
                </w:tc>
              </w:sdtContent>
            </w:sdt>
            <w:sdt>
              <w:sdtPr>
                <w:rPr>
                  <w:rFonts w:asciiTheme="minorEastAsia" w:eastAsiaTheme="minorEastAsia" w:hAnsiTheme="minorEastAsia"/>
                  <w:sz w:val="21"/>
                  <w:szCs w:val="21"/>
                </w:rPr>
                <w:tag w:val="_PLD_aa89fd65169d424f824fd7e383c25916"/>
                <w:id w:val="40523544"/>
                <w:lock w:val="sdtLocked"/>
              </w:sdtPr>
              <w:sdtContent>
                <w:tc>
                  <w:tcPr>
                    <w:tcW w:w="783" w:type="pct"/>
                  </w:tcPr>
                  <w:p w:rsidR="001D678E" w:rsidRPr="001D678E" w:rsidRDefault="001D678E" w:rsidP="004015BE">
                    <w:pPr>
                      <w:pStyle w:val="TableParagraph"/>
                      <w:spacing w:line="240" w:lineRule="auto"/>
                      <w:jc w:val="center"/>
                      <w:rPr>
                        <w:rFonts w:asciiTheme="minorEastAsia" w:eastAsiaTheme="minorEastAsia" w:hAnsiTheme="minorEastAsia" w:cs="宋体"/>
                        <w:sz w:val="21"/>
                        <w:szCs w:val="21"/>
                        <w:lang w:eastAsia="zh-CN"/>
                      </w:rPr>
                    </w:pPr>
                    <w:r w:rsidRPr="001D678E">
                      <w:rPr>
                        <w:rFonts w:asciiTheme="minorEastAsia" w:eastAsiaTheme="minorEastAsia" w:hAnsiTheme="minorEastAsia" w:cs="宋体" w:hint="eastAsia"/>
                        <w:sz w:val="21"/>
                        <w:szCs w:val="21"/>
                        <w:lang w:eastAsia="zh-CN"/>
                      </w:rPr>
                      <w:t>第二阶段</w:t>
                    </w:r>
                  </w:p>
                </w:tc>
              </w:sdtContent>
            </w:sdt>
            <w:sdt>
              <w:sdtPr>
                <w:rPr>
                  <w:rFonts w:asciiTheme="minorEastAsia" w:eastAsiaTheme="minorEastAsia" w:hAnsiTheme="minorEastAsia"/>
                  <w:sz w:val="21"/>
                  <w:szCs w:val="21"/>
                </w:rPr>
                <w:tag w:val="_PLD_12639a93161546c79f54a930c0ece668"/>
                <w:id w:val="40523545"/>
                <w:lock w:val="sdtLocked"/>
              </w:sdtPr>
              <w:sdtContent>
                <w:tc>
                  <w:tcPr>
                    <w:tcW w:w="943" w:type="pct"/>
                  </w:tcPr>
                  <w:p w:rsidR="001D678E" w:rsidRPr="001D678E" w:rsidRDefault="001D678E" w:rsidP="004015BE">
                    <w:pPr>
                      <w:pStyle w:val="TableParagraph"/>
                      <w:spacing w:line="240" w:lineRule="auto"/>
                      <w:jc w:val="center"/>
                      <w:rPr>
                        <w:rFonts w:asciiTheme="minorEastAsia" w:eastAsiaTheme="minorEastAsia" w:hAnsiTheme="minorEastAsia" w:cs="宋体"/>
                        <w:sz w:val="21"/>
                        <w:szCs w:val="21"/>
                        <w:lang w:eastAsia="zh-CN"/>
                      </w:rPr>
                    </w:pPr>
                    <w:r w:rsidRPr="001D678E">
                      <w:rPr>
                        <w:rFonts w:asciiTheme="minorEastAsia" w:eastAsiaTheme="minorEastAsia" w:hAnsiTheme="minorEastAsia" w:cs="宋体" w:hint="eastAsia"/>
                        <w:sz w:val="21"/>
                        <w:szCs w:val="21"/>
                        <w:lang w:eastAsia="zh-CN"/>
                      </w:rPr>
                      <w:t>第三阶段</w:t>
                    </w:r>
                  </w:p>
                </w:tc>
              </w:sdtContent>
            </w:sdt>
            <w:sdt>
              <w:sdtPr>
                <w:rPr>
                  <w:rFonts w:asciiTheme="minorEastAsia" w:eastAsiaTheme="minorEastAsia" w:hAnsiTheme="minorEastAsia"/>
                  <w:sz w:val="21"/>
                  <w:szCs w:val="21"/>
                </w:rPr>
                <w:tag w:val="_PLD_5a93d463a9c749a7a3988972a030308e"/>
                <w:id w:val="40523546"/>
                <w:lock w:val="sdtLocked"/>
              </w:sdtPr>
              <w:sdtContent>
                <w:tc>
                  <w:tcPr>
                    <w:tcW w:w="942" w:type="pct"/>
                    <w:vMerge w:val="restart"/>
                    <w:vAlign w:val="center"/>
                  </w:tcPr>
                  <w:p w:rsidR="001D678E" w:rsidRPr="001D678E" w:rsidRDefault="001D678E" w:rsidP="004015BE">
                    <w:pPr>
                      <w:pStyle w:val="TableParagraph"/>
                      <w:spacing w:line="240" w:lineRule="auto"/>
                      <w:jc w:val="center"/>
                      <w:rPr>
                        <w:rFonts w:asciiTheme="minorEastAsia" w:eastAsiaTheme="minorEastAsia" w:hAnsiTheme="minorEastAsia" w:cs="宋体"/>
                        <w:sz w:val="21"/>
                        <w:szCs w:val="21"/>
                        <w:lang w:eastAsia="zh-CN"/>
                      </w:rPr>
                    </w:pPr>
                    <w:r w:rsidRPr="001D678E">
                      <w:rPr>
                        <w:rFonts w:asciiTheme="minorEastAsia" w:eastAsiaTheme="minorEastAsia" w:hAnsiTheme="minorEastAsia" w:cs="宋体" w:hint="eastAsia"/>
                        <w:sz w:val="21"/>
                        <w:szCs w:val="21"/>
                        <w:lang w:eastAsia="zh-CN"/>
                      </w:rPr>
                      <w:t>合计</w:t>
                    </w:r>
                  </w:p>
                </w:tc>
              </w:sdtContent>
            </w:sdt>
          </w:tr>
          <w:tr w:rsidR="00D82F14" w:rsidTr="00D82F14">
            <w:tc>
              <w:tcPr>
                <w:tcW w:w="1470" w:type="pct"/>
                <w:vMerge/>
                <w:vAlign w:val="center"/>
              </w:tcPr>
              <w:p w:rsidR="001D678E" w:rsidRPr="001D678E" w:rsidRDefault="001D678E" w:rsidP="004015BE">
                <w:pPr>
                  <w:jc w:val="center"/>
                  <w:rPr>
                    <w:rFonts w:asciiTheme="minorEastAsia" w:eastAsiaTheme="minorEastAsia" w:hAnsiTheme="minorEastAsia"/>
                    <w:color w:val="008000"/>
                  </w:rPr>
                </w:pPr>
              </w:p>
            </w:tc>
            <w:sdt>
              <w:sdtPr>
                <w:rPr>
                  <w:rFonts w:asciiTheme="minorEastAsia" w:eastAsiaTheme="minorEastAsia" w:hAnsiTheme="minorEastAsia"/>
                  <w:sz w:val="21"/>
                  <w:szCs w:val="21"/>
                </w:rPr>
                <w:tag w:val="_PLD_6c31319b241149a587899b0690e3641d"/>
                <w:id w:val="40523547"/>
                <w:lock w:val="sdtLocked"/>
              </w:sdtPr>
              <w:sdtContent>
                <w:tc>
                  <w:tcPr>
                    <w:tcW w:w="861" w:type="pct"/>
                    <w:vAlign w:val="center"/>
                  </w:tcPr>
                  <w:p w:rsidR="001D678E" w:rsidRPr="001D678E" w:rsidRDefault="001D678E" w:rsidP="004015BE">
                    <w:pPr>
                      <w:pStyle w:val="TableParagraph"/>
                      <w:spacing w:line="240" w:lineRule="auto"/>
                      <w:jc w:val="center"/>
                      <w:rPr>
                        <w:rFonts w:asciiTheme="minorEastAsia" w:eastAsiaTheme="minorEastAsia" w:hAnsiTheme="minorEastAsia" w:cs="宋体"/>
                        <w:sz w:val="21"/>
                        <w:szCs w:val="21"/>
                        <w:lang w:eastAsia="zh-CN"/>
                      </w:rPr>
                    </w:pPr>
                    <w:r w:rsidRPr="001D678E">
                      <w:rPr>
                        <w:rFonts w:asciiTheme="minorEastAsia" w:eastAsiaTheme="minorEastAsia" w:hAnsiTheme="minorEastAsia" w:cs="宋体" w:hint="eastAsia"/>
                        <w:sz w:val="21"/>
                        <w:szCs w:val="21"/>
                        <w:lang w:eastAsia="zh-CN"/>
                      </w:rPr>
                      <w:t>未来12个月预期信用损失</w:t>
                    </w:r>
                  </w:p>
                </w:tc>
              </w:sdtContent>
            </w:sdt>
            <w:sdt>
              <w:sdtPr>
                <w:rPr>
                  <w:rFonts w:asciiTheme="minorEastAsia" w:eastAsiaTheme="minorEastAsia" w:hAnsiTheme="minorEastAsia"/>
                  <w:sz w:val="21"/>
                  <w:szCs w:val="21"/>
                </w:rPr>
                <w:tag w:val="_PLD_4c23d250a4214769af939ed6c6506e15"/>
                <w:id w:val="40523548"/>
                <w:lock w:val="sdtLocked"/>
              </w:sdtPr>
              <w:sdtContent>
                <w:tc>
                  <w:tcPr>
                    <w:tcW w:w="783" w:type="pct"/>
                    <w:vAlign w:val="center"/>
                  </w:tcPr>
                  <w:p w:rsidR="001D678E" w:rsidRPr="001D678E" w:rsidRDefault="001D678E" w:rsidP="004015BE">
                    <w:pPr>
                      <w:pStyle w:val="TableParagraph"/>
                      <w:spacing w:line="240" w:lineRule="auto"/>
                      <w:jc w:val="center"/>
                      <w:rPr>
                        <w:rFonts w:asciiTheme="minorEastAsia" w:eastAsiaTheme="minorEastAsia" w:hAnsiTheme="minorEastAsia" w:cs="宋体"/>
                        <w:sz w:val="21"/>
                        <w:szCs w:val="21"/>
                        <w:lang w:eastAsia="zh-CN"/>
                      </w:rPr>
                    </w:pPr>
                    <w:r w:rsidRPr="001D678E">
                      <w:rPr>
                        <w:rFonts w:asciiTheme="minorEastAsia" w:eastAsiaTheme="minorEastAsia" w:hAnsiTheme="minorEastAsia" w:cs="宋体" w:hint="eastAsia"/>
                        <w:sz w:val="21"/>
                        <w:szCs w:val="21"/>
                        <w:lang w:eastAsia="zh-CN"/>
                      </w:rPr>
                      <w:t>整个存续期预期信用损失(未发生信用减值)</w:t>
                    </w:r>
                  </w:p>
                </w:tc>
              </w:sdtContent>
            </w:sdt>
            <w:sdt>
              <w:sdtPr>
                <w:rPr>
                  <w:rFonts w:asciiTheme="minorEastAsia" w:eastAsiaTheme="minorEastAsia" w:hAnsiTheme="minorEastAsia"/>
                  <w:sz w:val="21"/>
                  <w:szCs w:val="21"/>
                </w:rPr>
                <w:tag w:val="_PLD_96f4d1ff5d1541a5bcedcc9d7d297735"/>
                <w:id w:val="40523549"/>
                <w:lock w:val="sdtLocked"/>
              </w:sdtPr>
              <w:sdtContent>
                <w:tc>
                  <w:tcPr>
                    <w:tcW w:w="943" w:type="pct"/>
                    <w:vAlign w:val="center"/>
                  </w:tcPr>
                  <w:p w:rsidR="001D678E" w:rsidRPr="001D678E" w:rsidRDefault="001D678E" w:rsidP="004015BE">
                    <w:pPr>
                      <w:pStyle w:val="TableParagraph"/>
                      <w:spacing w:line="240" w:lineRule="auto"/>
                      <w:jc w:val="center"/>
                      <w:rPr>
                        <w:rFonts w:asciiTheme="minorEastAsia" w:eastAsiaTheme="minorEastAsia" w:hAnsiTheme="minorEastAsia" w:cs="宋体"/>
                        <w:sz w:val="21"/>
                        <w:szCs w:val="21"/>
                        <w:lang w:eastAsia="zh-CN"/>
                      </w:rPr>
                    </w:pPr>
                    <w:r w:rsidRPr="001D678E">
                      <w:rPr>
                        <w:rFonts w:asciiTheme="minorEastAsia" w:eastAsiaTheme="minorEastAsia" w:hAnsiTheme="minorEastAsia" w:cs="宋体" w:hint="eastAsia"/>
                        <w:sz w:val="21"/>
                        <w:szCs w:val="21"/>
                        <w:lang w:eastAsia="zh-CN"/>
                      </w:rPr>
                      <w:t>整个存续期预期信用损失(已发生信用减值)</w:t>
                    </w:r>
                  </w:p>
                </w:tc>
              </w:sdtContent>
            </w:sdt>
            <w:tc>
              <w:tcPr>
                <w:tcW w:w="942" w:type="pct"/>
                <w:vMerge/>
              </w:tcPr>
              <w:p w:rsidR="001D678E" w:rsidRPr="001D678E" w:rsidRDefault="001D678E" w:rsidP="004015BE">
                <w:pPr>
                  <w:jc w:val="center"/>
                  <w:rPr>
                    <w:rFonts w:asciiTheme="minorEastAsia" w:eastAsiaTheme="minorEastAsia" w:hAnsiTheme="minorEastAsia"/>
                    <w:color w:val="008000"/>
                  </w:rPr>
                </w:pPr>
              </w:p>
            </w:tc>
          </w:tr>
          <w:tr w:rsidR="00D82F14" w:rsidTr="00D82F14">
            <w:sdt>
              <w:sdtPr>
                <w:rPr>
                  <w:rFonts w:asciiTheme="minorEastAsia" w:eastAsiaTheme="minorEastAsia" w:hAnsiTheme="minorEastAsia"/>
                  <w:sz w:val="21"/>
                  <w:szCs w:val="21"/>
                </w:rPr>
                <w:tag w:val="_PLD_636c6852b25a4d6c858770d90584cecd"/>
                <w:id w:val="40523550"/>
                <w:lock w:val="sdtLocked"/>
              </w:sdtPr>
              <w:sdtContent>
                <w:tc>
                  <w:tcPr>
                    <w:tcW w:w="1470" w:type="pct"/>
                    <w:vAlign w:val="center"/>
                  </w:tcPr>
                  <w:p w:rsidR="001D678E" w:rsidRPr="001D678E" w:rsidRDefault="001D678E" w:rsidP="004015BE">
                    <w:pPr>
                      <w:pStyle w:val="TableParagraph"/>
                      <w:spacing w:after="0" w:line="240" w:lineRule="auto"/>
                      <w:jc w:val="both"/>
                      <w:rPr>
                        <w:rFonts w:asciiTheme="minorEastAsia" w:eastAsiaTheme="minorEastAsia" w:hAnsiTheme="minorEastAsia" w:cs="宋体"/>
                        <w:sz w:val="21"/>
                        <w:szCs w:val="21"/>
                        <w:lang w:eastAsia="zh-CN"/>
                      </w:rPr>
                    </w:pPr>
                    <w:r w:rsidRPr="001D678E">
                      <w:rPr>
                        <w:rFonts w:asciiTheme="minorEastAsia" w:eastAsiaTheme="minorEastAsia" w:hAnsiTheme="minorEastAsia" w:cs="宋体"/>
                        <w:sz w:val="21"/>
                        <w:szCs w:val="21"/>
                        <w:lang w:eastAsia="zh-CN"/>
                      </w:rPr>
                      <w:t>2020年</w:t>
                    </w:r>
                    <w:r w:rsidRPr="001D678E">
                      <w:rPr>
                        <w:rFonts w:asciiTheme="minorEastAsia" w:eastAsiaTheme="minorEastAsia" w:hAnsiTheme="minorEastAsia" w:cs="宋体" w:hint="eastAsia"/>
                        <w:sz w:val="21"/>
                        <w:szCs w:val="21"/>
                        <w:lang w:eastAsia="zh-CN"/>
                      </w:rPr>
                      <w:t>1月1日余额</w:t>
                    </w:r>
                  </w:p>
                </w:tc>
              </w:sdtContent>
            </w:sdt>
            <w:tc>
              <w:tcPr>
                <w:tcW w:w="861" w:type="pct"/>
              </w:tcPr>
              <w:p w:rsidR="001D678E" w:rsidRPr="001D678E" w:rsidRDefault="001D678E" w:rsidP="004015BE">
                <w:pPr>
                  <w:jc w:val="right"/>
                  <w:rPr>
                    <w:rFonts w:asciiTheme="minorEastAsia" w:eastAsiaTheme="minorEastAsia" w:hAnsiTheme="minorEastAsia"/>
                  </w:rPr>
                </w:pPr>
                <w:r w:rsidRPr="001D678E">
                  <w:rPr>
                    <w:rFonts w:asciiTheme="minorEastAsia" w:eastAsiaTheme="minorEastAsia" w:hAnsiTheme="minorEastAsia"/>
                  </w:rPr>
                  <w:t>1,635,069.59</w:t>
                </w:r>
              </w:p>
            </w:tc>
            <w:tc>
              <w:tcPr>
                <w:tcW w:w="783" w:type="pct"/>
              </w:tcPr>
              <w:p w:rsidR="001D678E" w:rsidRPr="001D678E" w:rsidRDefault="001D678E" w:rsidP="004015BE">
                <w:pPr>
                  <w:jc w:val="right"/>
                  <w:rPr>
                    <w:rFonts w:asciiTheme="minorEastAsia" w:eastAsiaTheme="minorEastAsia" w:hAnsiTheme="minorEastAsia"/>
                  </w:rPr>
                </w:pPr>
              </w:p>
            </w:tc>
            <w:tc>
              <w:tcPr>
                <w:tcW w:w="943" w:type="pct"/>
              </w:tcPr>
              <w:p w:rsidR="001D678E" w:rsidRPr="001D678E" w:rsidRDefault="001D678E" w:rsidP="004015BE">
                <w:pPr>
                  <w:jc w:val="right"/>
                  <w:rPr>
                    <w:rFonts w:asciiTheme="minorEastAsia" w:eastAsiaTheme="minorEastAsia" w:hAnsiTheme="minorEastAsia"/>
                  </w:rPr>
                </w:pPr>
                <w:r w:rsidRPr="001D678E">
                  <w:rPr>
                    <w:rFonts w:asciiTheme="minorEastAsia" w:eastAsiaTheme="minorEastAsia" w:hAnsiTheme="minorEastAsia"/>
                  </w:rPr>
                  <w:t>561,458.38</w:t>
                </w:r>
              </w:p>
            </w:tc>
            <w:tc>
              <w:tcPr>
                <w:tcW w:w="942" w:type="pct"/>
              </w:tcPr>
              <w:p w:rsidR="001D678E" w:rsidRPr="001D678E" w:rsidRDefault="001D678E" w:rsidP="004015BE">
                <w:pPr>
                  <w:jc w:val="right"/>
                  <w:rPr>
                    <w:rFonts w:asciiTheme="minorEastAsia" w:eastAsiaTheme="minorEastAsia" w:hAnsiTheme="minorEastAsia"/>
                  </w:rPr>
                </w:pPr>
                <w:r w:rsidRPr="001D678E">
                  <w:rPr>
                    <w:rFonts w:asciiTheme="minorEastAsia" w:eastAsiaTheme="minorEastAsia" w:hAnsiTheme="minorEastAsia"/>
                  </w:rPr>
                  <w:t>2,196,527.97</w:t>
                </w:r>
              </w:p>
            </w:tc>
          </w:tr>
          <w:tr w:rsidR="00D82F14" w:rsidTr="00D82F14">
            <w:sdt>
              <w:sdtPr>
                <w:rPr>
                  <w:rFonts w:asciiTheme="minorEastAsia" w:eastAsiaTheme="minorEastAsia" w:hAnsiTheme="minorEastAsia"/>
                  <w:sz w:val="21"/>
                  <w:szCs w:val="21"/>
                </w:rPr>
                <w:tag w:val="_PLD_8d76e101f18446c7aefc9b77547c240d"/>
                <w:id w:val="40523551"/>
                <w:lock w:val="sdtLocked"/>
              </w:sdtPr>
              <w:sdtContent>
                <w:tc>
                  <w:tcPr>
                    <w:tcW w:w="1470" w:type="pct"/>
                    <w:vAlign w:val="center"/>
                  </w:tcPr>
                  <w:p w:rsidR="001D678E" w:rsidRPr="001D678E" w:rsidRDefault="001D678E" w:rsidP="004015BE">
                    <w:pPr>
                      <w:pStyle w:val="TableParagraph"/>
                      <w:spacing w:after="0" w:line="240" w:lineRule="auto"/>
                      <w:jc w:val="both"/>
                      <w:rPr>
                        <w:rFonts w:asciiTheme="minorEastAsia" w:eastAsiaTheme="minorEastAsia" w:hAnsiTheme="minorEastAsia" w:cs="宋体"/>
                        <w:sz w:val="21"/>
                        <w:szCs w:val="21"/>
                        <w:lang w:eastAsia="zh-CN"/>
                      </w:rPr>
                    </w:pPr>
                    <w:r w:rsidRPr="001D678E">
                      <w:rPr>
                        <w:rFonts w:asciiTheme="minorEastAsia" w:eastAsiaTheme="minorEastAsia" w:hAnsiTheme="minorEastAsia" w:cs="宋体" w:hint="eastAsia"/>
                        <w:sz w:val="21"/>
                        <w:szCs w:val="21"/>
                        <w:lang w:eastAsia="zh-CN"/>
                      </w:rPr>
                      <w:t>2020年1月1日余额在本期</w:t>
                    </w:r>
                  </w:p>
                </w:tc>
              </w:sdtContent>
            </w:sdt>
            <w:tc>
              <w:tcPr>
                <w:tcW w:w="861" w:type="pct"/>
              </w:tcPr>
              <w:p w:rsidR="001D678E" w:rsidRPr="001D678E" w:rsidRDefault="001D678E" w:rsidP="004015BE">
                <w:pPr>
                  <w:jc w:val="right"/>
                  <w:rPr>
                    <w:rFonts w:asciiTheme="minorEastAsia" w:eastAsiaTheme="minorEastAsia" w:hAnsiTheme="minorEastAsia"/>
                  </w:rPr>
                </w:pPr>
                <w:r w:rsidRPr="001D678E">
                  <w:rPr>
                    <w:rFonts w:asciiTheme="minorEastAsia" w:eastAsiaTheme="minorEastAsia" w:hAnsiTheme="minorEastAsia"/>
                  </w:rPr>
                  <w:t>1,635,069.59</w:t>
                </w:r>
              </w:p>
            </w:tc>
            <w:tc>
              <w:tcPr>
                <w:tcW w:w="783" w:type="pct"/>
              </w:tcPr>
              <w:p w:rsidR="001D678E" w:rsidRPr="001D678E" w:rsidRDefault="001D678E" w:rsidP="004015BE">
                <w:pPr>
                  <w:jc w:val="right"/>
                  <w:rPr>
                    <w:rFonts w:asciiTheme="minorEastAsia" w:eastAsiaTheme="minorEastAsia" w:hAnsiTheme="minorEastAsia"/>
                  </w:rPr>
                </w:pPr>
              </w:p>
            </w:tc>
            <w:tc>
              <w:tcPr>
                <w:tcW w:w="943" w:type="pct"/>
              </w:tcPr>
              <w:p w:rsidR="001D678E" w:rsidRPr="001D678E" w:rsidRDefault="001D678E" w:rsidP="004015BE">
                <w:pPr>
                  <w:jc w:val="right"/>
                  <w:rPr>
                    <w:rFonts w:asciiTheme="minorEastAsia" w:eastAsiaTheme="minorEastAsia" w:hAnsiTheme="minorEastAsia"/>
                  </w:rPr>
                </w:pPr>
                <w:r w:rsidRPr="001D678E">
                  <w:rPr>
                    <w:rFonts w:asciiTheme="minorEastAsia" w:eastAsiaTheme="minorEastAsia" w:hAnsiTheme="minorEastAsia"/>
                  </w:rPr>
                  <w:t>561,458.38</w:t>
                </w:r>
              </w:p>
            </w:tc>
            <w:tc>
              <w:tcPr>
                <w:tcW w:w="942" w:type="pct"/>
              </w:tcPr>
              <w:p w:rsidR="001D678E" w:rsidRPr="001D678E" w:rsidRDefault="001D678E" w:rsidP="004015BE">
                <w:pPr>
                  <w:jc w:val="right"/>
                  <w:rPr>
                    <w:rFonts w:asciiTheme="minorEastAsia" w:eastAsiaTheme="minorEastAsia" w:hAnsiTheme="minorEastAsia"/>
                  </w:rPr>
                </w:pPr>
                <w:r w:rsidRPr="001D678E">
                  <w:rPr>
                    <w:rFonts w:asciiTheme="minorEastAsia" w:eastAsiaTheme="minorEastAsia" w:hAnsiTheme="minorEastAsia"/>
                  </w:rPr>
                  <w:t>2,196,527.97</w:t>
                </w:r>
              </w:p>
            </w:tc>
          </w:tr>
          <w:tr w:rsidR="00D82F14" w:rsidTr="00D82F14">
            <w:sdt>
              <w:sdtPr>
                <w:rPr>
                  <w:rFonts w:asciiTheme="minorEastAsia" w:eastAsiaTheme="minorEastAsia" w:hAnsiTheme="minorEastAsia"/>
                  <w:sz w:val="21"/>
                  <w:szCs w:val="21"/>
                </w:rPr>
                <w:tag w:val="_PLD_5e010be371bc49ac988bdf2cd90316dd"/>
                <w:id w:val="40523552"/>
                <w:lock w:val="sdtLocked"/>
              </w:sdtPr>
              <w:sdtContent>
                <w:tc>
                  <w:tcPr>
                    <w:tcW w:w="1470" w:type="pct"/>
                    <w:vAlign w:val="center"/>
                  </w:tcPr>
                  <w:p w:rsidR="001D678E" w:rsidRPr="001D678E" w:rsidRDefault="001D678E" w:rsidP="004015BE">
                    <w:pPr>
                      <w:pStyle w:val="TableParagraph"/>
                      <w:spacing w:after="0" w:line="240" w:lineRule="auto"/>
                      <w:jc w:val="both"/>
                      <w:rPr>
                        <w:rFonts w:asciiTheme="minorEastAsia" w:eastAsiaTheme="minorEastAsia" w:hAnsiTheme="minorEastAsia" w:cs="宋体"/>
                        <w:sz w:val="21"/>
                        <w:szCs w:val="21"/>
                        <w:lang w:eastAsia="zh-CN"/>
                      </w:rPr>
                    </w:pPr>
                    <w:r w:rsidRPr="001D678E">
                      <w:rPr>
                        <w:rFonts w:asciiTheme="minorEastAsia" w:eastAsiaTheme="minorEastAsia" w:hAnsiTheme="minorEastAsia" w:cs="宋体" w:hint="eastAsia"/>
                        <w:sz w:val="21"/>
                        <w:szCs w:val="21"/>
                        <w:lang w:eastAsia="zh-CN"/>
                      </w:rPr>
                      <w:t>--转入第二阶段</w:t>
                    </w:r>
                  </w:p>
                </w:tc>
              </w:sdtContent>
            </w:sdt>
            <w:tc>
              <w:tcPr>
                <w:tcW w:w="861" w:type="pct"/>
              </w:tcPr>
              <w:p w:rsidR="001D678E" w:rsidRPr="001D678E" w:rsidRDefault="001D678E" w:rsidP="004015BE">
                <w:pPr>
                  <w:jc w:val="right"/>
                  <w:rPr>
                    <w:rFonts w:asciiTheme="minorEastAsia" w:eastAsiaTheme="minorEastAsia" w:hAnsiTheme="minorEastAsia"/>
                  </w:rPr>
                </w:pPr>
              </w:p>
            </w:tc>
            <w:tc>
              <w:tcPr>
                <w:tcW w:w="783" w:type="pct"/>
              </w:tcPr>
              <w:p w:rsidR="001D678E" w:rsidRPr="001D678E" w:rsidRDefault="001D678E" w:rsidP="004015BE">
                <w:pPr>
                  <w:jc w:val="right"/>
                  <w:rPr>
                    <w:rFonts w:asciiTheme="minorEastAsia" w:eastAsiaTheme="minorEastAsia" w:hAnsiTheme="minorEastAsia"/>
                  </w:rPr>
                </w:pPr>
              </w:p>
            </w:tc>
            <w:tc>
              <w:tcPr>
                <w:tcW w:w="943" w:type="pct"/>
              </w:tcPr>
              <w:p w:rsidR="001D678E" w:rsidRPr="001D678E" w:rsidRDefault="001D678E" w:rsidP="004015BE">
                <w:pPr>
                  <w:jc w:val="right"/>
                  <w:rPr>
                    <w:rFonts w:asciiTheme="minorEastAsia" w:eastAsiaTheme="minorEastAsia" w:hAnsiTheme="minorEastAsia"/>
                  </w:rPr>
                </w:pPr>
              </w:p>
            </w:tc>
            <w:tc>
              <w:tcPr>
                <w:tcW w:w="942" w:type="pct"/>
              </w:tcPr>
              <w:p w:rsidR="001D678E" w:rsidRPr="001D678E" w:rsidRDefault="001D678E" w:rsidP="004015BE">
                <w:pPr>
                  <w:jc w:val="right"/>
                  <w:rPr>
                    <w:rFonts w:asciiTheme="minorEastAsia" w:eastAsiaTheme="minorEastAsia" w:hAnsiTheme="minorEastAsia"/>
                  </w:rPr>
                </w:pPr>
              </w:p>
            </w:tc>
          </w:tr>
          <w:tr w:rsidR="00D82F14" w:rsidTr="00D82F14">
            <w:sdt>
              <w:sdtPr>
                <w:rPr>
                  <w:rFonts w:asciiTheme="minorEastAsia" w:eastAsiaTheme="minorEastAsia" w:hAnsiTheme="minorEastAsia"/>
                  <w:sz w:val="21"/>
                  <w:szCs w:val="21"/>
                </w:rPr>
                <w:tag w:val="_PLD_63738a038d3449bca2847d835279dc89"/>
                <w:id w:val="40523553"/>
                <w:lock w:val="sdtLocked"/>
              </w:sdtPr>
              <w:sdtContent>
                <w:tc>
                  <w:tcPr>
                    <w:tcW w:w="1470" w:type="pct"/>
                    <w:vAlign w:val="center"/>
                  </w:tcPr>
                  <w:p w:rsidR="001D678E" w:rsidRPr="001D678E" w:rsidRDefault="001D678E" w:rsidP="004015BE">
                    <w:pPr>
                      <w:pStyle w:val="TableParagraph"/>
                      <w:spacing w:after="0" w:line="240" w:lineRule="auto"/>
                      <w:jc w:val="both"/>
                      <w:rPr>
                        <w:rFonts w:asciiTheme="minorEastAsia" w:eastAsiaTheme="minorEastAsia" w:hAnsiTheme="minorEastAsia" w:cs="宋体"/>
                        <w:sz w:val="21"/>
                        <w:szCs w:val="21"/>
                        <w:lang w:eastAsia="zh-CN"/>
                      </w:rPr>
                    </w:pPr>
                    <w:r w:rsidRPr="001D678E">
                      <w:rPr>
                        <w:rFonts w:asciiTheme="minorEastAsia" w:eastAsiaTheme="minorEastAsia" w:hAnsiTheme="minorEastAsia" w:cs="宋体" w:hint="eastAsia"/>
                        <w:sz w:val="21"/>
                        <w:szCs w:val="21"/>
                        <w:lang w:eastAsia="zh-CN"/>
                      </w:rPr>
                      <w:t>--转入第三阶段</w:t>
                    </w:r>
                  </w:p>
                </w:tc>
              </w:sdtContent>
            </w:sdt>
            <w:tc>
              <w:tcPr>
                <w:tcW w:w="861" w:type="pct"/>
              </w:tcPr>
              <w:p w:rsidR="001D678E" w:rsidRPr="001D678E" w:rsidRDefault="001D678E" w:rsidP="004015BE">
                <w:pPr>
                  <w:jc w:val="right"/>
                  <w:rPr>
                    <w:rFonts w:asciiTheme="minorEastAsia" w:eastAsiaTheme="minorEastAsia" w:hAnsiTheme="minorEastAsia"/>
                  </w:rPr>
                </w:pPr>
              </w:p>
            </w:tc>
            <w:tc>
              <w:tcPr>
                <w:tcW w:w="783" w:type="pct"/>
              </w:tcPr>
              <w:p w:rsidR="001D678E" w:rsidRPr="001D678E" w:rsidRDefault="001D678E" w:rsidP="004015BE">
                <w:pPr>
                  <w:jc w:val="right"/>
                  <w:rPr>
                    <w:rFonts w:asciiTheme="minorEastAsia" w:eastAsiaTheme="minorEastAsia" w:hAnsiTheme="minorEastAsia"/>
                  </w:rPr>
                </w:pPr>
              </w:p>
            </w:tc>
            <w:tc>
              <w:tcPr>
                <w:tcW w:w="943" w:type="pct"/>
              </w:tcPr>
              <w:p w:rsidR="001D678E" w:rsidRPr="001D678E" w:rsidRDefault="001D678E" w:rsidP="004015BE">
                <w:pPr>
                  <w:jc w:val="right"/>
                  <w:rPr>
                    <w:rFonts w:asciiTheme="minorEastAsia" w:eastAsiaTheme="minorEastAsia" w:hAnsiTheme="minorEastAsia"/>
                  </w:rPr>
                </w:pPr>
              </w:p>
            </w:tc>
            <w:tc>
              <w:tcPr>
                <w:tcW w:w="942" w:type="pct"/>
              </w:tcPr>
              <w:p w:rsidR="001D678E" w:rsidRPr="001D678E" w:rsidRDefault="001D678E" w:rsidP="004015BE">
                <w:pPr>
                  <w:jc w:val="right"/>
                  <w:rPr>
                    <w:rFonts w:asciiTheme="minorEastAsia" w:eastAsiaTheme="minorEastAsia" w:hAnsiTheme="minorEastAsia"/>
                  </w:rPr>
                </w:pPr>
              </w:p>
            </w:tc>
          </w:tr>
          <w:tr w:rsidR="00D82F14" w:rsidTr="00D82F14">
            <w:sdt>
              <w:sdtPr>
                <w:rPr>
                  <w:rFonts w:asciiTheme="minorEastAsia" w:eastAsiaTheme="minorEastAsia" w:hAnsiTheme="minorEastAsia"/>
                  <w:sz w:val="21"/>
                  <w:szCs w:val="21"/>
                </w:rPr>
                <w:tag w:val="_PLD_afa70f36c93c48438cc961eb5a2a425b"/>
                <w:id w:val="40523554"/>
                <w:lock w:val="sdtLocked"/>
              </w:sdtPr>
              <w:sdtContent>
                <w:tc>
                  <w:tcPr>
                    <w:tcW w:w="1470" w:type="pct"/>
                    <w:vAlign w:val="center"/>
                  </w:tcPr>
                  <w:p w:rsidR="001D678E" w:rsidRPr="001D678E" w:rsidRDefault="001D678E" w:rsidP="004015BE">
                    <w:pPr>
                      <w:pStyle w:val="TableParagraph"/>
                      <w:spacing w:after="0" w:line="240" w:lineRule="auto"/>
                      <w:jc w:val="both"/>
                      <w:rPr>
                        <w:rFonts w:asciiTheme="minorEastAsia" w:eastAsiaTheme="minorEastAsia" w:hAnsiTheme="minorEastAsia" w:cs="宋体"/>
                        <w:sz w:val="21"/>
                        <w:szCs w:val="21"/>
                        <w:lang w:eastAsia="zh-CN"/>
                      </w:rPr>
                    </w:pPr>
                    <w:r w:rsidRPr="001D678E">
                      <w:rPr>
                        <w:rFonts w:asciiTheme="minorEastAsia" w:eastAsiaTheme="minorEastAsia" w:hAnsiTheme="minorEastAsia" w:cs="宋体" w:hint="eastAsia"/>
                        <w:sz w:val="21"/>
                        <w:szCs w:val="21"/>
                        <w:lang w:eastAsia="zh-CN"/>
                      </w:rPr>
                      <w:t>--转回第二阶段</w:t>
                    </w:r>
                  </w:p>
                </w:tc>
              </w:sdtContent>
            </w:sdt>
            <w:tc>
              <w:tcPr>
                <w:tcW w:w="861" w:type="pct"/>
              </w:tcPr>
              <w:p w:rsidR="001D678E" w:rsidRPr="001D678E" w:rsidRDefault="001D678E" w:rsidP="004015BE">
                <w:pPr>
                  <w:jc w:val="right"/>
                  <w:rPr>
                    <w:rFonts w:asciiTheme="minorEastAsia" w:eastAsiaTheme="minorEastAsia" w:hAnsiTheme="minorEastAsia"/>
                  </w:rPr>
                </w:pPr>
              </w:p>
            </w:tc>
            <w:tc>
              <w:tcPr>
                <w:tcW w:w="783" w:type="pct"/>
              </w:tcPr>
              <w:p w:rsidR="001D678E" w:rsidRPr="001D678E" w:rsidRDefault="001D678E" w:rsidP="004015BE">
                <w:pPr>
                  <w:jc w:val="right"/>
                  <w:rPr>
                    <w:rFonts w:asciiTheme="minorEastAsia" w:eastAsiaTheme="minorEastAsia" w:hAnsiTheme="minorEastAsia"/>
                  </w:rPr>
                </w:pPr>
              </w:p>
            </w:tc>
            <w:tc>
              <w:tcPr>
                <w:tcW w:w="943" w:type="pct"/>
              </w:tcPr>
              <w:p w:rsidR="001D678E" w:rsidRPr="001D678E" w:rsidRDefault="001D678E" w:rsidP="004015BE">
                <w:pPr>
                  <w:jc w:val="right"/>
                  <w:rPr>
                    <w:rFonts w:asciiTheme="minorEastAsia" w:eastAsiaTheme="minorEastAsia" w:hAnsiTheme="minorEastAsia"/>
                  </w:rPr>
                </w:pPr>
              </w:p>
            </w:tc>
            <w:tc>
              <w:tcPr>
                <w:tcW w:w="942" w:type="pct"/>
              </w:tcPr>
              <w:p w:rsidR="001D678E" w:rsidRPr="001D678E" w:rsidRDefault="001D678E" w:rsidP="004015BE">
                <w:pPr>
                  <w:jc w:val="right"/>
                  <w:rPr>
                    <w:rFonts w:asciiTheme="minorEastAsia" w:eastAsiaTheme="minorEastAsia" w:hAnsiTheme="minorEastAsia"/>
                  </w:rPr>
                </w:pPr>
              </w:p>
            </w:tc>
          </w:tr>
          <w:tr w:rsidR="00D82F14" w:rsidTr="00D82F14">
            <w:sdt>
              <w:sdtPr>
                <w:rPr>
                  <w:rFonts w:asciiTheme="minorEastAsia" w:eastAsiaTheme="minorEastAsia" w:hAnsiTheme="minorEastAsia"/>
                  <w:sz w:val="21"/>
                  <w:szCs w:val="21"/>
                </w:rPr>
                <w:tag w:val="_PLD_fe20cbca965349efad48e278ca08bce9"/>
                <w:id w:val="40523555"/>
                <w:lock w:val="sdtLocked"/>
              </w:sdtPr>
              <w:sdtContent>
                <w:tc>
                  <w:tcPr>
                    <w:tcW w:w="1470" w:type="pct"/>
                    <w:vAlign w:val="center"/>
                  </w:tcPr>
                  <w:p w:rsidR="001D678E" w:rsidRPr="001D678E" w:rsidRDefault="001D678E" w:rsidP="004015BE">
                    <w:pPr>
                      <w:pStyle w:val="TableParagraph"/>
                      <w:spacing w:after="0" w:line="240" w:lineRule="auto"/>
                      <w:jc w:val="both"/>
                      <w:rPr>
                        <w:rFonts w:asciiTheme="minorEastAsia" w:eastAsiaTheme="minorEastAsia" w:hAnsiTheme="minorEastAsia" w:cs="宋体"/>
                        <w:sz w:val="21"/>
                        <w:szCs w:val="21"/>
                        <w:lang w:eastAsia="zh-CN"/>
                      </w:rPr>
                    </w:pPr>
                    <w:r w:rsidRPr="001D678E">
                      <w:rPr>
                        <w:rFonts w:asciiTheme="minorEastAsia" w:eastAsiaTheme="minorEastAsia" w:hAnsiTheme="minorEastAsia" w:cs="宋体" w:hint="eastAsia"/>
                        <w:sz w:val="21"/>
                        <w:szCs w:val="21"/>
                        <w:lang w:eastAsia="zh-CN"/>
                      </w:rPr>
                      <w:t>--转回第一阶段</w:t>
                    </w:r>
                  </w:p>
                </w:tc>
              </w:sdtContent>
            </w:sdt>
            <w:tc>
              <w:tcPr>
                <w:tcW w:w="861" w:type="pct"/>
              </w:tcPr>
              <w:p w:rsidR="001D678E" w:rsidRPr="001D678E" w:rsidRDefault="001D678E" w:rsidP="004015BE">
                <w:pPr>
                  <w:jc w:val="right"/>
                  <w:rPr>
                    <w:rFonts w:asciiTheme="minorEastAsia" w:eastAsiaTheme="minorEastAsia" w:hAnsiTheme="minorEastAsia"/>
                  </w:rPr>
                </w:pPr>
              </w:p>
            </w:tc>
            <w:tc>
              <w:tcPr>
                <w:tcW w:w="783" w:type="pct"/>
              </w:tcPr>
              <w:p w:rsidR="001D678E" w:rsidRPr="001D678E" w:rsidRDefault="001D678E" w:rsidP="004015BE">
                <w:pPr>
                  <w:jc w:val="right"/>
                  <w:rPr>
                    <w:rFonts w:asciiTheme="minorEastAsia" w:eastAsiaTheme="minorEastAsia" w:hAnsiTheme="minorEastAsia"/>
                  </w:rPr>
                </w:pPr>
              </w:p>
            </w:tc>
            <w:tc>
              <w:tcPr>
                <w:tcW w:w="943" w:type="pct"/>
              </w:tcPr>
              <w:p w:rsidR="001D678E" w:rsidRPr="001D678E" w:rsidRDefault="001D678E" w:rsidP="004015BE">
                <w:pPr>
                  <w:jc w:val="right"/>
                  <w:rPr>
                    <w:rFonts w:asciiTheme="minorEastAsia" w:eastAsiaTheme="minorEastAsia" w:hAnsiTheme="minorEastAsia"/>
                  </w:rPr>
                </w:pPr>
              </w:p>
            </w:tc>
            <w:tc>
              <w:tcPr>
                <w:tcW w:w="942" w:type="pct"/>
              </w:tcPr>
              <w:p w:rsidR="001D678E" w:rsidRPr="001D678E" w:rsidRDefault="001D678E" w:rsidP="004015BE">
                <w:pPr>
                  <w:jc w:val="right"/>
                  <w:rPr>
                    <w:rFonts w:asciiTheme="minorEastAsia" w:eastAsiaTheme="minorEastAsia" w:hAnsiTheme="minorEastAsia"/>
                  </w:rPr>
                </w:pPr>
              </w:p>
            </w:tc>
          </w:tr>
          <w:tr w:rsidR="00D82F14" w:rsidTr="00D82F14">
            <w:sdt>
              <w:sdtPr>
                <w:rPr>
                  <w:rFonts w:asciiTheme="minorEastAsia" w:eastAsiaTheme="minorEastAsia" w:hAnsiTheme="minorEastAsia"/>
                  <w:sz w:val="21"/>
                  <w:szCs w:val="21"/>
                </w:rPr>
                <w:tag w:val="_PLD_50c9dbe685d24b538a9f91471f897441"/>
                <w:id w:val="40523556"/>
                <w:lock w:val="sdtLocked"/>
              </w:sdtPr>
              <w:sdtContent>
                <w:tc>
                  <w:tcPr>
                    <w:tcW w:w="1470" w:type="pct"/>
                    <w:vAlign w:val="center"/>
                  </w:tcPr>
                  <w:p w:rsidR="001D678E" w:rsidRPr="001D678E" w:rsidRDefault="001D678E" w:rsidP="004015BE">
                    <w:pPr>
                      <w:pStyle w:val="TableParagraph"/>
                      <w:spacing w:after="0" w:line="240" w:lineRule="auto"/>
                      <w:jc w:val="both"/>
                      <w:rPr>
                        <w:rFonts w:asciiTheme="minorEastAsia" w:eastAsiaTheme="minorEastAsia" w:hAnsiTheme="minorEastAsia" w:cs="宋体"/>
                        <w:sz w:val="21"/>
                        <w:szCs w:val="21"/>
                        <w:lang w:eastAsia="zh-CN"/>
                      </w:rPr>
                    </w:pPr>
                    <w:r w:rsidRPr="001D678E">
                      <w:rPr>
                        <w:rFonts w:asciiTheme="minorEastAsia" w:eastAsiaTheme="minorEastAsia" w:hAnsiTheme="minorEastAsia" w:cs="宋体" w:hint="eastAsia"/>
                        <w:sz w:val="21"/>
                        <w:szCs w:val="21"/>
                        <w:lang w:eastAsia="zh-CN"/>
                      </w:rPr>
                      <w:t>本期计提</w:t>
                    </w:r>
                  </w:p>
                </w:tc>
              </w:sdtContent>
            </w:sdt>
            <w:tc>
              <w:tcPr>
                <w:tcW w:w="861" w:type="pct"/>
              </w:tcPr>
              <w:p w:rsidR="001D678E" w:rsidRPr="001D678E" w:rsidRDefault="001D678E" w:rsidP="004015BE">
                <w:pPr>
                  <w:jc w:val="right"/>
                  <w:rPr>
                    <w:rFonts w:asciiTheme="minorEastAsia" w:eastAsiaTheme="minorEastAsia" w:hAnsiTheme="minorEastAsia"/>
                  </w:rPr>
                </w:pPr>
              </w:p>
            </w:tc>
            <w:tc>
              <w:tcPr>
                <w:tcW w:w="783" w:type="pct"/>
              </w:tcPr>
              <w:p w:rsidR="001D678E" w:rsidRPr="001D678E" w:rsidRDefault="001D678E" w:rsidP="004015BE">
                <w:pPr>
                  <w:jc w:val="right"/>
                  <w:rPr>
                    <w:rFonts w:asciiTheme="minorEastAsia" w:eastAsiaTheme="minorEastAsia" w:hAnsiTheme="minorEastAsia"/>
                  </w:rPr>
                </w:pPr>
              </w:p>
            </w:tc>
            <w:tc>
              <w:tcPr>
                <w:tcW w:w="943" w:type="pct"/>
              </w:tcPr>
              <w:p w:rsidR="001D678E" w:rsidRPr="001D678E" w:rsidRDefault="001D678E" w:rsidP="004015BE">
                <w:pPr>
                  <w:jc w:val="right"/>
                  <w:rPr>
                    <w:rFonts w:asciiTheme="minorEastAsia" w:eastAsiaTheme="minorEastAsia" w:hAnsiTheme="minorEastAsia"/>
                  </w:rPr>
                </w:pPr>
                <w:r w:rsidRPr="001D678E">
                  <w:rPr>
                    <w:rFonts w:asciiTheme="minorEastAsia" w:eastAsiaTheme="minorEastAsia" w:hAnsiTheme="minorEastAsia"/>
                  </w:rPr>
                  <w:t>4,796,360.64</w:t>
                </w:r>
              </w:p>
            </w:tc>
            <w:tc>
              <w:tcPr>
                <w:tcW w:w="942" w:type="pct"/>
              </w:tcPr>
              <w:p w:rsidR="001D678E" w:rsidRPr="001D678E" w:rsidRDefault="001D678E" w:rsidP="004015BE">
                <w:pPr>
                  <w:jc w:val="right"/>
                  <w:rPr>
                    <w:rFonts w:asciiTheme="minorEastAsia" w:eastAsiaTheme="minorEastAsia" w:hAnsiTheme="minorEastAsia"/>
                  </w:rPr>
                </w:pPr>
                <w:r w:rsidRPr="001D678E">
                  <w:rPr>
                    <w:rFonts w:asciiTheme="minorEastAsia" w:eastAsiaTheme="minorEastAsia" w:hAnsiTheme="minorEastAsia"/>
                  </w:rPr>
                  <w:t>4,796,360.64</w:t>
                </w:r>
              </w:p>
            </w:tc>
          </w:tr>
          <w:tr w:rsidR="00D82F14" w:rsidTr="00D82F14">
            <w:tc>
              <w:tcPr>
                <w:tcW w:w="1470" w:type="pct"/>
                <w:vAlign w:val="center"/>
              </w:tcPr>
              <w:sdt>
                <w:sdtPr>
                  <w:rPr>
                    <w:rFonts w:asciiTheme="minorEastAsia" w:eastAsiaTheme="minorEastAsia" w:hAnsiTheme="minorEastAsia" w:hint="eastAsia"/>
                    <w:sz w:val="21"/>
                    <w:szCs w:val="21"/>
                    <w:lang w:eastAsia="zh-CN"/>
                  </w:rPr>
                  <w:tag w:val="_PLD_79504f893fac4dabb6855f65540330eb"/>
                  <w:id w:val="40523557"/>
                  <w:lock w:val="sdtLocked"/>
                </w:sdtPr>
                <w:sdtContent>
                  <w:p w:rsidR="001D678E" w:rsidRPr="001D678E" w:rsidRDefault="001D678E" w:rsidP="004015BE">
                    <w:pPr>
                      <w:pStyle w:val="TableParagraph"/>
                      <w:spacing w:after="0" w:line="240" w:lineRule="auto"/>
                      <w:jc w:val="both"/>
                      <w:rPr>
                        <w:rFonts w:asciiTheme="minorEastAsia" w:eastAsiaTheme="minorEastAsia" w:hAnsiTheme="minorEastAsia"/>
                        <w:sz w:val="21"/>
                        <w:szCs w:val="21"/>
                      </w:rPr>
                    </w:pPr>
                    <w:r w:rsidRPr="001D678E">
                      <w:rPr>
                        <w:rFonts w:asciiTheme="minorEastAsia" w:eastAsiaTheme="minorEastAsia" w:hAnsiTheme="minorEastAsia" w:hint="eastAsia"/>
                        <w:sz w:val="21"/>
                        <w:szCs w:val="21"/>
                        <w:lang w:eastAsia="zh-CN"/>
                      </w:rPr>
                      <w:t>本期转回</w:t>
                    </w:r>
                  </w:p>
                </w:sdtContent>
              </w:sdt>
            </w:tc>
            <w:tc>
              <w:tcPr>
                <w:tcW w:w="861" w:type="pct"/>
              </w:tcPr>
              <w:p w:rsidR="001D678E" w:rsidRPr="001D678E" w:rsidRDefault="001D678E" w:rsidP="004015BE">
                <w:pPr>
                  <w:jc w:val="right"/>
                  <w:rPr>
                    <w:rFonts w:asciiTheme="minorEastAsia" w:eastAsiaTheme="minorEastAsia" w:hAnsiTheme="minorEastAsia"/>
                  </w:rPr>
                </w:pPr>
                <w:r w:rsidRPr="001D678E">
                  <w:rPr>
                    <w:rFonts w:asciiTheme="minorEastAsia" w:eastAsiaTheme="minorEastAsia" w:hAnsiTheme="minorEastAsia"/>
                  </w:rPr>
                  <w:t>86,095.87</w:t>
                </w:r>
              </w:p>
            </w:tc>
            <w:tc>
              <w:tcPr>
                <w:tcW w:w="783" w:type="pct"/>
              </w:tcPr>
              <w:p w:rsidR="001D678E" w:rsidRPr="001D678E" w:rsidRDefault="001D678E" w:rsidP="004015BE">
                <w:pPr>
                  <w:jc w:val="right"/>
                  <w:rPr>
                    <w:rFonts w:asciiTheme="minorEastAsia" w:eastAsiaTheme="minorEastAsia" w:hAnsiTheme="minorEastAsia"/>
                  </w:rPr>
                </w:pPr>
              </w:p>
            </w:tc>
            <w:tc>
              <w:tcPr>
                <w:tcW w:w="943" w:type="pct"/>
              </w:tcPr>
              <w:p w:rsidR="001D678E" w:rsidRPr="001D678E" w:rsidRDefault="001D678E" w:rsidP="004015BE">
                <w:pPr>
                  <w:jc w:val="right"/>
                  <w:rPr>
                    <w:rFonts w:asciiTheme="minorEastAsia" w:eastAsiaTheme="minorEastAsia" w:hAnsiTheme="minorEastAsia"/>
                  </w:rPr>
                </w:pPr>
              </w:p>
            </w:tc>
            <w:tc>
              <w:tcPr>
                <w:tcW w:w="942" w:type="pct"/>
              </w:tcPr>
              <w:p w:rsidR="001D678E" w:rsidRPr="001D678E" w:rsidRDefault="001D678E" w:rsidP="004015BE">
                <w:pPr>
                  <w:jc w:val="right"/>
                  <w:rPr>
                    <w:rFonts w:asciiTheme="minorEastAsia" w:eastAsiaTheme="minorEastAsia" w:hAnsiTheme="minorEastAsia"/>
                  </w:rPr>
                </w:pPr>
                <w:r w:rsidRPr="001D678E">
                  <w:rPr>
                    <w:rFonts w:asciiTheme="minorEastAsia" w:eastAsiaTheme="minorEastAsia" w:hAnsiTheme="minorEastAsia"/>
                  </w:rPr>
                  <w:t>86,095.87</w:t>
                </w:r>
              </w:p>
            </w:tc>
          </w:tr>
          <w:tr w:rsidR="00D82F14" w:rsidTr="00D82F14">
            <w:sdt>
              <w:sdtPr>
                <w:rPr>
                  <w:rFonts w:asciiTheme="minorEastAsia" w:eastAsiaTheme="minorEastAsia" w:hAnsiTheme="minorEastAsia"/>
                  <w:sz w:val="21"/>
                  <w:szCs w:val="21"/>
                </w:rPr>
                <w:tag w:val="_PLD_475397d5def24e16954d676c7af7c2a1"/>
                <w:id w:val="40523558"/>
                <w:lock w:val="sdtLocked"/>
              </w:sdtPr>
              <w:sdtContent>
                <w:tc>
                  <w:tcPr>
                    <w:tcW w:w="1470" w:type="pct"/>
                    <w:vAlign w:val="center"/>
                  </w:tcPr>
                  <w:p w:rsidR="001D678E" w:rsidRPr="001D678E" w:rsidRDefault="001D678E" w:rsidP="004015BE">
                    <w:pPr>
                      <w:pStyle w:val="TableParagraph"/>
                      <w:spacing w:after="0" w:line="240" w:lineRule="auto"/>
                      <w:jc w:val="both"/>
                      <w:rPr>
                        <w:rFonts w:asciiTheme="minorEastAsia" w:eastAsiaTheme="minorEastAsia" w:hAnsiTheme="minorEastAsia" w:cs="宋体"/>
                        <w:sz w:val="21"/>
                        <w:szCs w:val="21"/>
                        <w:lang w:eastAsia="zh-CN"/>
                      </w:rPr>
                    </w:pPr>
                    <w:r w:rsidRPr="001D678E">
                      <w:rPr>
                        <w:rFonts w:asciiTheme="minorEastAsia" w:eastAsiaTheme="minorEastAsia" w:hAnsiTheme="minorEastAsia" w:cs="宋体" w:hint="eastAsia"/>
                        <w:sz w:val="21"/>
                        <w:szCs w:val="21"/>
                        <w:lang w:eastAsia="zh-CN"/>
                      </w:rPr>
                      <w:t>本期转销</w:t>
                    </w:r>
                  </w:p>
                </w:tc>
              </w:sdtContent>
            </w:sdt>
            <w:tc>
              <w:tcPr>
                <w:tcW w:w="861" w:type="pct"/>
              </w:tcPr>
              <w:p w:rsidR="001D678E" w:rsidRPr="001D678E" w:rsidRDefault="001D678E" w:rsidP="004015BE">
                <w:pPr>
                  <w:jc w:val="right"/>
                  <w:rPr>
                    <w:rFonts w:asciiTheme="minorEastAsia" w:eastAsiaTheme="minorEastAsia" w:hAnsiTheme="minorEastAsia"/>
                  </w:rPr>
                </w:pPr>
              </w:p>
            </w:tc>
            <w:tc>
              <w:tcPr>
                <w:tcW w:w="783" w:type="pct"/>
              </w:tcPr>
              <w:p w:rsidR="001D678E" w:rsidRPr="001D678E" w:rsidRDefault="001D678E" w:rsidP="004015BE">
                <w:pPr>
                  <w:jc w:val="right"/>
                  <w:rPr>
                    <w:rFonts w:asciiTheme="minorEastAsia" w:eastAsiaTheme="minorEastAsia" w:hAnsiTheme="minorEastAsia"/>
                  </w:rPr>
                </w:pPr>
              </w:p>
            </w:tc>
            <w:tc>
              <w:tcPr>
                <w:tcW w:w="943" w:type="pct"/>
              </w:tcPr>
              <w:p w:rsidR="001D678E" w:rsidRPr="001D678E" w:rsidRDefault="001D678E" w:rsidP="004015BE">
                <w:pPr>
                  <w:jc w:val="right"/>
                  <w:rPr>
                    <w:rFonts w:asciiTheme="minorEastAsia" w:eastAsiaTheme="minorEastAsia" w:hAnsiTheme="minorEastAsia"/>
                  </w:rPr>
                </w:pPr>
              </w:p>
            </w:tc>
            <w:tc>
              <w:tcPr>
                <w:tcW w:w="942" w:type="pct"/>
              </w:tcPr>
              <w:p w:rsidR="001D678E" w:rsidRPr="001D678E" w:rsidRDefault="001D678E" w:rsidP="004015BE">
                <w:pPr>
                  <w:jc w:val="right"/>
                  <w:rPr>
                    <w:rFonts w:asciiTheme="minorEastAsia" w:eastAsiaTheme="minorEastAsia" w:hAnsiTheme="minorEastAsia"/>
                  </w:rPr>
                </w:pPr>
              </w:p>
            </w:tc>
          </w:tr>
          <w:tr w:rsidR="00D82F14" w:rsidTr="00D82F14">
            <w:tc>
              <w:tcPr>
                <w:tcW w:w="1470" w:type="pct"/>
                <w:vAlign w:val="center"/>
              </w:tcPr>
              <w:sdt>
                <w:sdtPr>
                  <w:rPr>
                    <w:rFonts w:asciiTheme="minorEastAsia" w:eastAsiaTheme="minorEastAsia" w:hAnsiTheme="minorEastAsia" w:hint="eastAsia"/>
                    <w:sz w:val="21"/>
                    <w:szCs w:val="21"/>
                    <w:lang w:eastAsia="zh-CN"/>
                  </w:rPr>
                  <w:tag w:val="_PLD_cb7c12fe888d4a778dd9f6f245a14b28"/>
                  <w:id w:val="40523559"/>
                  <w:lock w:val="sdtLocked"/>
                </w:sdtPr>
                <w:sdtContent>
                  <w:p w:rsidR="001D678E" w:rsidRPr="001D678E" w:rsidRDefault="001D678E" w:rsidP="004015BE">
                    <w:pPr>
                      <w:pStyle w:val="TableParagraph"/>
                      <w:spacing w:after="0" w:line="240" w:lineRule="auto"/>
                      <w:jc w:val="both"/>
                      <w:rPr>
                        <w:rFonts w:asciiTheme="minorEastAsia" w:eastAsiaTheme="minorEastAsia" w:hAnsiTheme="minorEastAsia"/>
                        <w:sz w:val="21"/>
                        <w:szCs w:val="21"/>
                      </w:rPr>
                    </w:pPr>
                    <w:r w:rsidRPr="001D678E">
                      <w:rPr>
                        <w:rFonts w:asciiTheme="minorEastAsia" w:eastAsiaTheme="minorEastAsia" w:hAnsiTheme="minorEastAsia" w:hint="eastAsia"/>
                        <w:sz w:val="21"/>
                        <w:szCs w:val="21"/>
                        <w:lang w:eastAsia="zh-CN"/>
                      </w:rPr>
                      <w:t>本期核销</w:t>
                    </w:r>
                  </w:p>
                </w:sdtContent>
              </w:sdt>
            </w:tc>
            <w:tc>
              <w:tcPr>
                <w:tcW w:w="861" w:type="pct"/>
              </w:tcPr>
              <w:p w:rsidR="001D678E" w:rsidRPr="001D678E" w:rsidRDefault="001D678E" w:rsidP="004015BE">
                <w:pPr>
                  <w:jc w:val="right"/>
                  <w:rPr>
                    <w:rFonts w:asciiTheme="minorEastAsia" w:eastAsiaTheme="minorEastAsia" w:hAnsiTheme="minorEastAsia"/>
                  </w:rPr>
                </w:pPr>
              </w:p>
            </w:tc>
            <w:tc>
              <w:tcPr>
                <w:tcW w:w="783" w:type="pct"/>
              </w:tcPr>
              <w:p w:rsidR="001D678E" w:rsidRPr="001D678E" w:rsidRDefault="001D678E" w:rsidP="004015BE">
                <w:pPr>
                  <w:jc w:val="right"/>
                  <w:rPr>
                    <w:rFonts w:asciiTheme="minorEastAsia" w:eastAsiaTheme="minorEastAsia" w:hAnsiTheme="minorEastAsia"/>
                  </w:rPr>
                </w:pPr>
              </w:p>
            </w:tc>
            <w:tc>
              <w:tcPr>
                <w:tcW w:w="943" w:type="pct"/>
              </w:tcPr>
              <w:p w:rsidR="001D678E" w:rsidRPr="001D678E" w:rsidRDefault="001D678E" w:rsidP="004015BE">
                <w:pPr>
                  <w:jc w:val="right"/>
                  <w:rPr>
                    <w:rFonts w:asciiTheme="minorEastAsia" w:eastAsiaTheme="minorEastAsia" w:hAnsiTheme="minorEastAsia"/>
                  </w:rPr>
                </w:pPr>
              </w:p>
            </w:tc>
            <w:tc>
              <w:tcPr>
                <w:tcW w:w="942" w:type="pct"/>
              </w:tcPr>
              <w:p w:rsidR="001D678E" w:rsidRPr="001D678E" w:rsidRDefault="001D678E" w:rsidP="004015BE">
                <w:pPr>
                  <w:jc w:val="right"/>
                  <w:rPr>
                    <w:rFonts w:asciiTheme="minorEastAsia" w:eastAsiaTheme="minorEastAsia" w:hAnsiTheme="minorEastAsia"/>
                  </w:rPr>
                </w:pPr>
              </w:p>
            </w:tc>
          </w:tr>
          <w:tr w:rsidR="00D82F14" w:rsidTr="00D82F14">
            <w:sdt>
              <w:sdtPr>
                <w:rPr>
                  <w:rFonts w:asciiTheme="minorEastAsia" w:eastAsiaTheme="minorEastAsia" w:hAnsiTheme="minorEastAsia"/>
                  <w:sz w:val="21"/>
                  <w:szCs w:val="21"/>
                </w:rPr>
                <w:tag w:val="_PLD_fd1e6581892848cf98bea9d0e50db1c2"/>
                <w:id w:val="40523560"/>
                <w:lock w:val="sdtLocked"/>
              </w:sdtPr>
              <w:sdtContent>
                <w:tc>
                  <w:tcPr>
                    <w:tcW w:w="1470" w:type="pct"/>
                    <w:vAlign w:val="center"/>
                  </w:tcPr>
                  <w:p w:rsidR="001D678E" w:rsidRPr="001D678E" w:rsidRDefault="001D678E" w:rsidP="004015BE">
                    <w:pPr>
                      <w:pStyle w:val="TableParagraph"/>
                      <w:spacing w:after="0" w:line="240" w:lineRule="auto"/>
                      <w:jc w:val="both"/>
                      <w:rPr>
                        <w:rFonts w:asciiTheme="minorEastAsia" w:eastAsiaTheme="minorEastAsia" w:hAnsiTheme="minorEastAsia" w:cs="宋体"/>
                        <w:sz w:val="21"/>
                        <w:szCs w:val="21"/>
                        <w:lang w:eastAsia="zh-CN"/>
                      </w:rPr>
                    </w:pPr>
                    <w:r w:rsidRPr="001D678E">
                      <w:rPr>
                        <w:rFonts w:asciiTheme="minorEastAsia" w:eastAsiaTheme="minorEastAsia" w:hAnsiTheme="minorEastAsia" w:cs="宋体" w:hint="eastAsia"/>
                        <w:sz w:val="21"/>
                        <w:szCs w:val="21"/>
                        <w:lang w:eastAsia="zh-CN"/>
                      </w:rPr>
                      <w:t>其他变动</w:t>
                    </w:r>
                  </w:p>
                </w:tc>
              </w:sdtContent>
            </w:sdt>
            <w:tc>
              <w:tcPr>
                <w:tcW w:w="861" w:type="pct"/>
              </w:tcPr>
              <w:p w:rsidR="001D678E" w:rsidRPr="001D678E" w:rsidRDefault="001D678E" w:rsidP="004015BE">
                <w:pPr>
                  <w:jc w:val="right"/>
                  <w:rPr>
                    <w:rFonts w:asciiTheme="minorEastAsia" w:eastAsiaTheme="minorEastAsia" w:hAnsiTheme="minorEastAsia"/>
                  </w:rPr>
                </w:pPr>
              </w:p>
            </w:tc>
            <w:tc>
              <w:tcPr>
                <w:tcW w:w="783" w:type="pct"/>
              </w:tcPr>
              <w:p w:rsidR="001D678E" w:rsidRPr="001D678E" w:rsidRDefault="001D678E" w:rsidP="004015BE">
                <w:pPr>
                  <w:jc w:val="right"/>
                  <w:rPr>
                    <w:rFonts w:asciiTheme="minorEastAsia" w:eastAsiaTheme="minorEastAsia" w:hAnsiTheme="minorEastAsia"/>
                  </w:rPr>
                </w:pPr>
              </w:p>
            </w:tc>
            <w:tc>
              <w:tcPr>
                <w:tcW w:w="943" w:type="pct"/>
              </w:tcPr>
              <w:p w:rsidR="001D678E" w:rsidRPr="001D678E" w:rsidRDefault="001D678E" w:rsidP="004015BE">
                <w:pPr>
                  <w:jc w:val="right"/>
                  <w:rPr>
                    <w:rFonts w:asciiTheme="minorEastAsia" w:eastAsiaTheme="minorEastAsia" w:hAnsiTheme="minorEastAsia"/>
                  </w:rPr>
                </w:pPr>
              </w:p>
            </w:tc>
            <w:tc>
              <w:tcPr>
                <w:tcW w:w="942" w:type="pct"/>
              </w:tcPr>
              <w:p w:rsidR="001D678E" w:rsidRPr="001D678E" w:rsidRDefault="001D678E" w:rsidP="004015BE">
                <w:pPr>
                  <w:jc w:val="right"/>
                  <w:rPr>
                    <w:rFonts w:asciiTheme="minorEastAsia" w:eastAsiaTheme="minorEastAsia" w:hAnsiTheme="minorEastAsia"/>
                  </w:rPr>
                </w:pPr>
              </w:p>
            </w:tc>
          </w:tr>
          <w:tr w:rsidR="00D82F14" w:rsidTr="00D82F14">
            <w:sdt>
              <w:sdtPr>
                <w:rPr>
                  <w:rFonts w:asciiTheme="minorEastAsia" w:eastAsiaTheme="minorEastAsia" w:hAnsiTheme="minorEastAsia"/>
                  <w:sz w:val="21"/>
                  <w:szCs w:val="21"/>
                </w:rPr>
                <w:tag w:val="_PLD_01c7357707ce462eb575e4dfd7b344fa"/>
                <w:id w:val="40523561"/>
                <w:lock w:val="sdtLocked"/>
              </w:sdtPr>
              <w:sdtContent>
                <w:tc>
                  <w:tcPr>
                    <w:tcW w:w="1470" w:type="pct"/>
                    <w:vAlign w:val="center"/>
                  </w:tcPr>
                  <w:p w:rsidR="001D678E" w:rsidRPr="001D678E" w:rsidRDefault="001D678E" w:rsidP="004015BE">
                    <w:pPr>
                      <w:pStyle w:val="TableParagraph"/>
                      <w:spacing w:after="0" w:line="240" w:lineRule="auto"/>
                      <w:rPr>
                        <w:rFonts w:asciiTheme="minorEastAsia" w:eastAsiaTheme="minorEastAsia" w:hAnsiTheme="minorEastAsia" w:cs="宋体"/>
                        <w:sz w:val="21"/>
                        <w:szCs w:val="21"/>
                        <w:lang w:eastAsia="zh-CN"/>
                      </w:rPr>
                    </w:pPr>
                    <w:r w:rsidRPr="001D678E">
                      <w:rPr>
                        <w:rFonts w:asciiTheme="minorEastAsia" w:eastAsiaTheme="minorEastAsia" w:hAnsiTheme="minorEastAsia" w:cs="宋体"/>
                        <w:sz w:val="21"/>
                        <w:szCs w:val="21"/>
                        <w:lang w:eastAsia="zh-CN"/>
                      </w:rPr>
                      <w:t>2020年12月31日</w:t>
                    </w:r>
                    <w:r w:rsidRPr="001D678E">
                      <w:rPr>
                        <w:rFonts w:asciiTheme="minorEastAsia" w:eastAsiaTheme="minorEastAsia" w:hAnsiTheme="minorEastAsia" w:cs="宋体" w:hint="eastAsia"/>
                        <w:sz w:val="21"/>
                        <w:szCs w:val="21"/>
                        <w:lang w:eastAsia="zh-CN"/>
                      </w:rPr>
                      <w:t>余额</w:t>
                    </w:r>
                  </w:p>
                </w:tc>
              </w:sdtContent>
            </w:sdt>
            <w:tc>
              <w:tcPr>
                <w:tcW w:w="861" w:type="pct"/>
              </w:tcPr>
              <w:p w:rsidR="001D678E" w:rsidRPr="001D678E" w:rsidRDefault="001D678E" w:rsidP="004015BE">
                <w:pPr>
                  <w:jc w:val="right"/>
                  <w:rPr>
                    <w:rFonts w:asciiTheme="minorEastAsia" w:eastAsiaTheme="minorEastAsia" w:hAnsiTheme="minorEastAsia"/>
                  </w:rPr>
                </w:pPr>
                <w:r w:rsidRPr="001D678E">
                  <w:rPr>
                    <w:rFonts w:asciiTheme="minorEastAsia" w:eastAsiaTheme="minorEastAsia" w:hAnsiTheme="minorEastAsia"/>
                  </w:rPr>
                  <w:t>1,548,973.72</w:t>
                </w:r>
              </w:p>
            </w:tc>
            <w:tc>
              <w:tcPr>
                <w:tcW w:w="783" w:type="pct"/>
              </w:tcPr>
              <w:p w:rsidR="001D678E" w:rsidRPr="001D678E" w:rsidRDefault="001D678E" w:rsidP="004015BE">
                <w:pPr>
                  <w:jc w:val="right"/>
                  <w:rPr>
                    <w:rFonts w:asciiTheme="minorEastAsia" w:eastAsiaTheme="minorEastAsia" w:hAnsiTheme="minorEastAsia"/>
                  </w:rPr>
                </w:pPr>
              </w:p>
            </w:tc>
            <w:tc>
              <w:tcPr>
                <w:tcW w:w="943" w:type="pct"/>
              </w:tcPr>
              <w:p w:rsidR="001D678E" w:rsidRPr="001D678E" w:rsidRDefault="001D678E" w:rsidP="004015BE">
                <w:pPr>
                  <w:jc w:val="right"/>
                  <w:rPr>
                    <w:rFonts w:asciiTheme="minorEastAsia" w:eastAsiaTheme="minorEastAsia" w:hAnsiTheme="minorEastAsia"/>
                  </w:rPr>
                </w:pPr>
                <w:r w:rsidRPr="001D678E">
                  <w:rPr>
                    <w:rFonts w:asciiTheme="minorEastAsia" w:eastAsiaTheme="minorEastAsia" w:hAnsiTheme="minorEastAsia"/>
                  </w:rPr>
                  <w:t>5,357,819.02</w:t>
                </w:r>
              </w:p>
            </w:tc>
            <w:tc>
              <w:tcPr>
                <w:tcW w:w="942" w:type="pct"/>
              </w:tcPr>
              <w:p w:rsidR="001D678E" w:rsidRPr="001D678E" w:rsidRDefault="001D678E" w:rsidP="004015BE">
                <w:pPr>
                  <w:jc w:val="right"/>
                  <w:rPr>
                    <w:rFonts w:asciiTheme="minorEastAsia" w:eastAsiaTheme="minorEastAsia" w:hAnsiTheme="minorEastAsia"/>
                  </w:rPr>
                </w:pPr>
                <w:r w:rsidRPr="001D678E">
                  <w:rPr>
                    <w:rFonts w:asciiTheme="minorEastAsia" w:eastAsiaTheme="minorEastAsia" w:hAnsiTheme="minorEastAsia"/>
                  </w:rPr>
                  <w:t>6,906,792.74</w:t>
                </w:r>
              </w:p>
            </w:tc>
          </w:tr>
        </w:tbl>
        <w:p w:rsidR="001D678E" w:rsidRDefault="001D678E"/>
        <w:p w:rsidR="00877D2C" w:rsidRDefault="005540A0">
          <w:pPr>
            <w:pStyle w:val="afa"/>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ef54a1b6105d438ab26e495100db4163"/>
            <w:id w:val="290094522"/>
            <w:lock w:val="sdtLocked"/>
            <w:placeholder>
              <w:docPart w:val="GBC22222222222222222222222222222"/>
            </w:placeholder>
          </w:sdtPr>
          <w:sdtContent>
            <w:p w:rsidR="00877D2C" w:rsidRDefault="006A4C27" w:rsidP="00DD650D">
              <w:r>
                <w:fldChar w:fldCharType="begin"/>
              </w:r>
              <w:r w:rsidR="00DD650D">
                <w:rPr>
                  <w:rFonts w:hint="eastAsia"/>
                </w:rPr>
                <w:instrText xml:space="preserve"> MACROBUTTON  SnrToggleCheckbox </w:instrText>
              </w:r>
              <w:r w:rsidR="00DD650D">
                <w:rPr>
                  <w:rFonts w:hint="eastAsia"/>
                </w:rPr>
                <w:instrText>□适用</w:instrText>
              </w:r>
              <w:r w:rsidR="00DD650D">
                <w:rPr>
                  <w:rFonts w:hint="eastAsia"/>
                </w:rPr>
                <w:instrText xml:space="preserve"> </w:instrText>
              </w:r>
              <w:r>
                <w:fldChar w:fldCharType="end"/>
              </w:r>
              <w:r>
                <w:fldChar w:fldCharType="begin"/>
              </w:r>
              <w:r w:rsidR="00DD650D">
                <w:rPr>
                  <w:rFonts w:hint="eastAsia"/>
                </w:rPr>
                <w:instrText xml:space="preserve"> MACROBUTTON  SnrToggleCheckbox </w:instrText>
              </w:r>
              <w:r w:rsidR="00DD650D">
                <w:rPr>
                  <w:rFonts w:hint="eastAsia"/>
                </w:rPr>
                <w:instrText>√不适用</w:instrText>
              </w:r>
              <w:r w:rsidR="00DD650D">
                <w:rPr>
                  <w:rFonts w:hint="eastAsia"/>
                </w:rPr>
                <w:instrText xml:space="preserve"> </w:instrText>
              </w:r>
              <w:r>
                <w:fldChar w:fldCharType="end"/>
              </w:r>
            </w:p>
          </w:sdtContent>
        </w:sdt>
        <w:p w:rsidR="00877D2C" w:rsidRDefault="006A4C27"/>
      </w:sdtContent>
    </w:sdt>
    <w:bookmarkEnd w:id="241" w:displacedByCustomXml="next"/>
    <w:bookmarkStart w:id="242" w:name="_Hlk534806894" w:displacedByCustomXml="next"/>
    <w:sdt>
      <w:sdtPr>
        <w:alias w:val="模块:本期坏账准备计提金额以及评估金融工具的信用风险是否显著增加的采用依据"/>
        <w:tag w:val="_SEC_fbab0742fc2c44e3ad68d85a2a28dba0"/>
        <w:id w:val="1857921457"/>
        <w:lock w:val="sdtLocked"/>
        <w:placeholder>
          <w:docPart w:val="GBC22222222222222222222222222222"/>
        </w:placeholder>
      </w:sdtPr>
      <w:sdtContent>
        <w:p w:rsidR="00877D2C" w:rsidRDefault="005540A0">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4dddf1fe216a4414afb56ff70de3d722"/>
            <w:id w:val="-854960538"/>
            <w:lock w:val="sdtLocked"/>
            <w:placeholder>
              <w:docPart w:val="GBC22222222222222222222222222222"/>
            </w:placeholder>
          </w:sdtPr>
          <w:sdtContent>
            <w:p w:rsidR="00877D2C" w:rsidRDefault="006A4C27" w:rsidP="00DD650D">
              <w:r>
                <w:fldChar w:fldCharType="begin"/>
              </w:r>
              <w:r w:rsidR="00DD650D">
                <w:rPr>
                  <w:rFonts w:hint="eastAsia"/>
                </w:rPr>
                <w:instrText xml:space="preserve"> MACROBUTTON  SnrToggleCheckbox </w:instrText>
              </w:r>
              <w:r w:rsidR="00DD650D">
                <w:rPr>
                  <w:rFonts w:hint="eastAsia"/>
                </w:rPr>
                <w:instrText>□适用</w:instrText>
              </w:r>
              <w:r w:rsidR="00DD650D">
                <w:rPr>
                  <w:rFonts w:hint="eastAsia"/>
                </w:rPr>
                <w:instrText xml:space="preserve"> </w:instrText>
              </w:r>
              <w:r>
                <w:fldChar w:fldCharType="end"/>
              </w:r>
              <w:r>
                <w:fldChar w:fldCharType="begin"/>
              </w:r>
              <w:r w:rsidR="00DD650D">
                <w:rPr>
                  <w:rFonts w:hint="eastAsia"/>
                </w:rPr>
                <w:instrText xml:space="preserve"> MACROBUTTON  SnrToggleCheckbox </w:instrText>
              </w:r>
              <w:r w:rsidR="00DD650D">
                <w:rPr>
                  <w:rFonts w:hint="eastAsia"/>
                </w:rPr>
                <w:instrText>√不适用</w:instrText>
              </w:r>
              <w:r w:rsidR="00DD650D">
                <w:rPr>
                  <w:rFonts w:hint="eastAsia"/>
                </w:rPr>
                <w:instrText xml:space="preserve"> </w:instrText>
              </w:r>
              <w:r>
                <w:fldChar w:fldCharType="end"/>
              </w:r>
            </w:p>
          </w:sdtContent>
        </w:sdt>
        <w:p w:rsidR="00877D2C" w:rsidRDefault="006A4C27"/>
      </w:sdtContent>
    </w:sdt>
    <w:bookmarkEnd w:id="242" w:displacedByCustomXml="next"/>
    <w:bookmarkStart w:id="243" w:name="_Hlk533797618" w:displacedByCustomXml="next"/>
    <w:sdt>
      <w:sdtPr>
        <w:rPr>
          <w:rFonts w:ascii="宋体" w:eastAsia="宋体" w:hAnsi="宋体" w:cs="宋体" w:hint="eastAsia"/>
          <w:b w:val="0"/>
          <w:bCs w:val="0"/>
          <w:kern w:val="0"/>
          <w:szCs w:val="24"/>
        </w:rPr>
        <w:alias w:val="模块:坏账准备的情况"/>
        <w:tag w:val="_SEC_f423d6eb34fc4ed68280e4e283cb023a"/>
        <w:id w:val="-1688602162"/>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B176E2">
          <w:pPr>
            <w:pStyle w:val="4"/>
            <w:numPr>
              <w:ilvl w:val="0"/>
              <w:numId w:val="126"/>
            </w:numPr>
          </w:pPr>
          <w:r>
            <w:rPr>
              <w:rFonts w:hint="eastAsia"/>
            </w:rPr>
            <w:t>坏账准备的情况</w:t>
          </w:r>
        </w:p>
        <w:sdt>
          <w:sdtPr>
            <w:alias w:val="是否适用：母公司其他应收款坏账准备情况[双击切换]"/>
            <w:tag w:val="_GBC_fe964b2b8e824335995eaad4df852022"/>
            <w:id w:val="-1267530833"/>
            <w:lock w:val="sdtLocked"/>
            <w:placeholder>
              <w:docPart w:val="GBC22222222222222222222222222222"/>
            </w:placeholder>
          </w:sdtPr>
          <w:sdtContent>
            <w:p w:rsidR="00877D2C" w:rsidRDefault="006A4C27">
              <w:r>
                <w:fldChar w:fldCharType="begin"/>
              </w:r>
              <w:r w:rsidR="00DD650D">
                <w:rPr>
                  <w:rFonts w:hint="eastAsia"/>
                </w:rPr>
                <w:instrText xml:space="preserve"> MACROBUTTON  SnrToggleCheckbox </w:instrText>
              </w:r>
              <w:r w:rsidR="00DD650D">
                <w:rPr>
                  <w:rFonts w:hint="eastAsia"/>
                </w:rPr>
                <w:instrText>√适用</w:instrText>
              </w:r>
              <w:r w:rsidR="00DD650D">
                <w:rPr>
                  <w:rFonts w:hint="eastAsia"/>
                </w:rPr>
                <w:instrText xml:space="preserve"> </w:instrText>
              </w:r>
              <w:r>
                <w:fldChar w:fldCharType="end"/>
              </w:r>
              <w:r>
                <w:fldChar w:fldCharType="begin"/>
              </w:r>
              <w:r w:rsidR="00DD650D">
                <w:rPr>
                  <w:rFonts w:hint="eastAsia"/>
                </w:rPr>
                <w:instrText xml:space="preserve"> MACROBUTTON  SnrToggleCheckbox </w:instrText>
              </w:r>
              <w:r w:rsidR="00DD650D">
                <w:rPr>
                  <w:rFonts w:hint="eastAsia"/>
                </w:rPr>
                <w:instrText>□不适用</w:instrText>
              </w:r>
              <w:r w:rsidR="00DD650D">
                <w:rPr>
                  <w:rFonts w:hint="eastAsia"/>
                </w:rPr>
                <w:instrText xml:space="preserve"> </w:instrText>
              </w:r>
              <w:r>
                <w:fldChar w:fldCharType="end"/>
              </w:r>
            </w:p>
          </w:sdtContent>
        </w:sdt>
        <w:p w:rsidR="00877D2C" w:rsidRDefault="005540A0">
          <w:pPr>
            <w:pStyle w:val="af7"/>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其他应收款坏账准备情况"/>
              <w:tag w:val="_GBC_80ca06374aba4f0bbde29d70a0ac7a15"/>
              <w:id w:val="14394846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其他应收款坏账准备情况"/>
              <w:tag w:val="_GBC_e2ca206ffc72482a9cbe8c86c5688b1f"/>
              <w:id w:val="-14821477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280"/>
            <w:gridCol w:w="1486"/>
            <w:gridCol w:w="1486"/>
            <w:gridCol w:w="1171"/>
            <w:gridCol w:w="1021"/>
            <w:gridCol w:w="1129"/>
            <w:gridCol w:w="1486"/>
          </w:tblGrid>
          <w:tr w:rsidR="00DD650D" w:rsidTr="004015BE">
            <w:sdt>
              <w:sdtPr>
                <w:rPr>
                  <w:rFonts w:asciiTheme="minorEastAsia" w:eastAsiaTheme="minorEastAsia" w:hAnsiTheme="minorEastAsia"/>
                </w:rPr>
                <w:tag w:val="_PLD_599b4552113b431d9950cc345fc3c771"/>
                <w:id w:val="40523820"/>
                <w:lock w:val="sdtLocked"/>
              </w:sdtPr>
              <w:sdtContent>
                <w:tc>
                  <w:tcPr>
                    <w:tcW w:w="795" w:type="pct"/>
                    <w:vMerge w:val="restart"/>
                    <w:shd w:val="clear" w:color="auto" w:fill="FFFFFF"/>
                    <w:vAlign w:val="center"/>
                  </w:tcPr>
                  <w:p w:rsidR="00DD650D" w:rsidRPr="00DD650D" w:rsidRDefault="00DD650D" w:rsidP="004015BE">
                    <w:pPr>
                      <w:jc w:val="center"/>
                      <w:rPr>
                        <w:rFonts w:asciiTheme="minorEastAsia" w:eastAsiaTheme="minorEastAsia" w:hAnsiTheme="minorEastAsia"/>
                      </w:rPr>
                    </w:pPr>
                    <w:r w:rsidRPr="00DD650D">
                      <w:rPr>
                        <w:rFonts w:asciiTheme="minorEastAsia" w:eastAsiaTheme="minorEastAsia" w:hAnsiTheme="minorEastAsia"/>
                      </w:rPr>
                      <w:t>类别</w:t>
                    </w:r>
                  </w:p>
                </w:tc>
              </w:sdtContent>
            </w:sdt>
            <w:sdt>
              <w:sdtPr>
                <w:rPr>
                  <w:rFonts w:asciiTheme="minorEastAsia" w:eastAsiaTheme="minorEastAsia" w:hAnsiTheme="minorEastAsia"/>
                </w:rPr>
                <w:tag w:val="_PLD_b04fb91e27324be18dbb1170501ea7c2"/>
                <w:id w:val="40523821"/>
                <w:lock w:val="sdtLocked"/>
              </w:sdtPr>
              <w:sdtContent>
                <w:tc>
                  <w:tcPr>
                    <w:tcW w:w="671" w:type="pct"/>
                    <w:vMerge w:val="restart"/>
                    <w:shd w:val="clear" w:color="auto" w:fill="FFFFFF"/>
                    <w:vAlign w:val="center"/>
                  </w:tcPr>
                  <w:p w:rsidR="00DD650D" w:rsidRPr="00DD650D" w:rsidRDefault="00DD650D" w:rsidP="004015BE">
                    <w:pPr>
                      <w:jc w:val="center"/>
                      <w:rPr>
                        <w:rFonts w:asciiTheme="minorEastAsia" w:eastAsiaTheme="minorEastAsia" w:hAnsiTheme="minorEastAsia"/>
                      </w:rPr>
                    </w:pPr>
                    <w:r w:rsidRPr="00DD650D">
                      <w:rPr>
                        <w:rFonts w:asciiTheme="minorEastAsia" w:eastAsiaTheme="minorEastAsia" w:hAnsiTheme="minorEastAsia"/>
                      </w:rPr>
                      <w:t>期初余额</w:t>
                    </w:r>
                  </w:p>
                </w:tc>
              </w:sdtContent>
            </w:sdt>
            <w:sdt>
              <w:sdtPr>
                <w:rPr>
                  <w:rFonts w:asciiTheme="minorEastAsia" w:eastAsiaTheme="minorEastAsia" w:hAnsiTheme="minorEastAsia"/>
                </w:rPr>
                <w:tag w:val="_PLD_3162774660ba4bd791229ed0557bee42"/>
                <w:id w:val="40523822"/>
                <w:lock w:val="sdtLocked"/>
              </w:sdtPr>
              <w:sdtContent>
                <w:tc>
                  <w:tcPr>
                    <w:tcW w:w="2824" w:type="pct"/>
                    <w:gridSpan w:val="4"/>
                    <w:shd w:val="clear" w:color="auto" w:fill="FFFFFF"/>
                    <w:vAlign w:val="center"/>
                  </w:tcPr>
                  <w:p w:rsidR="00DD650D" w:rsidRPr="00DD650D" w:rsidRDefault="00DD650D" w:rsidP="004015BE">
                    <w:pPr>
                      <w:jc w:val="center"/>
                      <w:rPr>
                        <w:rFonts w:asciiTheme="minorEastAsia" w:eastAsiaTheme="minorEastAsia" w:hAnsiTheme="minorEastAsia"/>
                      </w:rPr>
                    </w:pPr>
                    <w:r w:rsidRPr="00DD650D">
                      <w:rPr>
                        <w:rFonts w:asciiTheme="minorEastAsia" w:eastAsiaTheme="minorEastAsia" w:hAnsiTheme="minorEastAsia" w:hint="eastAsia"/>
                      </w:rPr>
                      <w:t>本期变动</w:t>
                    </w:r>
                    <w:r w:rsidRPr="00DD650D">
                      <w:rPr>
                        <w:rFonts w:asciiTheme="minorEastAsia" w:eastAsiaTheme="minorEastAsia" w:hAnsiTheme="minorEastAsia"/>
                      </w:rPr>
                      <w:t>金额</w:t>
                    </w:r>
                  </w:p>
                </w:tc>
              </w:sdtContent>
            </w:sdt>
            <w:sdt>
              <w:sdtPr>
                <w:rPr>
                  <w:rFonts w:asciiTheme="minorEastAsia" w:eastAsiaTheme="minorEastAsia" w:hAnsiTheme="minorEastAsia"/>
                </w:rPr>
                <w:tag w:val="_PLD_d14d39f809c34e24be6fc317d43acf45"/>
                <w:id w:val="40523823"/>
                <w:lock w:val="sdtLocked"/>
              </w:sdtPr>
              <w:sdtContent>
                <w:tc>
                  <w:tcPr>
                    <w:tcW w:w="710" w:type="pct"/>
                    <w:vMerge w:val="restart"/>
                    <w:shd w:val="clear" w:color="auto" w:fill="FFFFFF"/>
                    <w:vAlign w:val="center"/>
                  </w:tcPr>
                  <w:p w:rsidR="00DD650D" w:rsidRPr="00DD650D" w:rsidRDefault="00DD650D" w:rsidP="004015BE">
                    <w:pPr>
                      <w:jc w:val="center"/>
                      <w:rPr>
                        <w:rFonts w:asciiTheme="minorEastAsia" w:eastAsiaTheme="minorEastAsia" w:hAnsiTheme="minorEastAsia"/>
                      </w:rPr>
                    </w:pPr>
                    <w:r w:rsidRPr="00DD650D">
                      <w:rPr>
                        <w:rFonts w:asciiTheme="minorEastAsia" w:eastAsiaTheme="minorEastAsia" w:hAnsiTheme="minorEastAsia"/>
                      </w:rPr>
                      <w:t>期末余额</w:t>
                    </w:r>
                  </w:p>
                </w:tc>
              </w:sdtContent>
            </w:sdt>
          </w:tr>
          <w:tr w:rsidR="00DD650D" w:rsidTr="004015BE">
            <w:tc>
              <w:tcPr>
                <w:tcW w:w="795" w:type="pct"/>
                <w:vMerge/>
                <w:shd w:val="clear" w:color="auto" w:fill="FFFFFF"/>
              </w:tcPr>
              <w:p w:rsidR="00DD650D" w:rsidRPr="00DD650D" w:rsidRDefault="00DD650D" w:rsidP="004015BE">
                <w:pPr>
                  <w:jc w:val="center"/>
                  <w:rPr>
                    <w:rFonts w:asciiTheme="minorEastAsia" w:eastAsiaTheme="minorEastAsia" w:hAnsiTheme="minorEastAsia"/>
                  </w:rPr>
                </w:pPr>
              </w:p>
            </w:tc>
            <w:tc>
              <w:tcPr>
                <w:tcW w:w="671" w:type="pct"/>
                <w:vMerge/>
                <w:shd w:val="clear" w:color="auto" w:fill="FFFFFF"/>
              </w:tcPr>
              <w:p w:rsidR="00DD650D" w:rsidRPr="00DD650D" w:rsidRDefault="00DD650D" w:rsidP="004015BE">
                <w:pPr>
                  <w:jc w:val="center"/>
                  <w:rPr>
                    <w:rFonts w:asciiTheme="minorEastAsia" w:eastAsiaTheme="minorEastAsia" w:hAnsiTheme="minorEastAsia"/>
                  </w:rPr>
                </w:pPr>
              </w:p>
            </w:tc>
            <w:sdt>
              <w:sdtPr>
                <w:rPr>
                  <w:rFonts w:asciiTheme="minorEastAsia" w:eastAsiaTheme="minorEastAsia" w:hAnsiTheme="minorEastAsia"/>
                </w:rPr>
                <w:tag w:val="_PLD_f408f7d036804cc28ba43a0439189aa1"/>
                <w:id w:val="40523824"/>
                <w:lock w:val="sdtLocked"/>
              </w:sdtPr>
              <w:sdtContent>
                <w:tc>
                  <w:tcPr>
                    <w:tcW w:w="727" w:type="pct"/>
                    <w:shd w:val="clear" w:color="auto" w:fill="FFFFFF"/>
                    <w:vAlign w:val="center"/>
                  </w:tcPr>
                  <w:p w:rsidR="00DD650D" w:rsidRPr="00DD650D" w:rsidRDefault="00DD650D" w:rsidP="004015BE">
                    <w:pPr>
                      <w:jc w:val="center"/>
                      <w:rPr>
                        <w:rFonts w:asciiTheme="minorEastAsia" w:eastAsiaTheme="minorEastAsia" w:hAnsiTheme="minorEastAsia"/>
                      </w:rPr>
                    </w:pPr>
                    <w:r w:rsidRPr="00DD650D">
                      <w:rPr>
                        <w:rFonts w:asciiTheme="minorEastAsia" w:eastAsiaTheme="minorEastAsia" w:hAnsiTheme="minorEastAsia"/>
                      </w:rPr>
                      <w:t>计提</w:t>
                    </w:r>
                  </w:p>
                </w:tc>
              </w:sdtContent>
            </w:sdt>
            <w:sdt>
              <w:sdtPr>
                <w:rPr>
                  <w:rFonts w:asciiTheme="minorEastAsia" w:eastAsiaTheme="minorEastAsia" w:hAnsiTheme="minorEastAsia"/>
                </w:rPr>
                <w:tag w:val="_PLD_694fce967684431e964389b1fbfd7773"/>
                <w:id w:val="40523825"/>
                <w:lock w:val="sdtLocked"/>
              </w:sdtPr>
              <w:sdtContent>
                <w:tc>
                  <w:tcPr>
                    <w:tcW w:w="671" w:type="pct"/>
                    <w:shd w:val="clear" w:color="auto" w:fill="FFFFFF"/>
                    <w:vAlign w:val="center"/>
                  </w:tcPr>
                  <w:p w:rsidR="00DD650D" w:rsidRPr="00DD650D" w:rsidRDefault="00DD650D" w:rsidP="004015BE">
                    <w:pPr>
                      <w:jc w:val="center"/>
                      <w:rPr>
                        <w:rFonts w:asciiTheme="minorEastAsia" w:eastAsiaTheme="minorEastAsia" w:hAnsiTheme="minorEastAsia"/>
                      </w:rPr>
                    </w:pPr>
                    <w:r w:rsidRPr="00DD650D">
                      <w:rPr>
                        <w:rFonts w:asciiTheme="minorEastAsia" w:eastAsiaTheme="minorEastAsia" w:hAnsiTheme="minorEastAsia" w:hint="eastAsia"/>
                      </w:rPr>
                      <w:t>收回或转回</w:t>
                    </w:r>
                  </w:p>
                </w:tc>
              </w:sdtContent>
            </w:sdt>
            <w:sdt>
              <w:sdtPr>
                <w:rPr>
                  <w:rFonts w:asciiTheme="minorEastAsia" w:eastAsiaTheme="minorEastAsia" w:hAnsiTheme="minorEastAsia"/>
                </w:rPr>
                <w:tag w:val="_PLD_59153f559aba461288ad06bff0782b2d"/>
                <w:id w:val="40523826"/>
                <w:lock w:val="sdtLocked"/>
              </w:sdtPr>
              <w:sdtContent>
                <w:tc>
                  <w:tcPr>
                    <w:tcW w:w="715" w:type="pct"/>
                    <w:shd w:val="clear" w:color="auto" w:fill="FFFFFF"/>
                    <w:vAlign w:val="center"/>
                  </w:tcPr>
                  <w:p w:rsidR="00DD650D" w:rsidRPr="00DD650D" w:rsidRDefault="00DD650D" w:rsidP="004015BE">
                    <w:pPr>
                      <w:jc w:val="center"/>
                      <w:rPr>
                        <w:rFonts w:asciiTheme="minorEastAsia" w:eastAsiaTheme="minorEastAsia" w:hAnsiTheme="minorEastAsia"/>
                      </w:rPr>
                    </w:pPr>
                    <w:r w:rsidRPr="00DD650D">
                      <w:rPr>
                        <w:rFonts w:asciiTheme="minorEastAsia" w:eastAsiaTheme="minorEastAsia" w:hAnsiTheme="minorEastAsia" w:hint="eastAsia"/>
                      </w:rPr>
                      <w:t>转销或核销</w:t>
                    </w:r>
                  </w:p>
                </w:tc>
              </w:sdtContent>
            </w:sdt>
            <w:tc>
              <w:tcPr>
                <w:tcW w:w="711" w:type="pct"/>
                <w:shd w:val="clear" w:color="auto" w:fill="FFFFFF"/>
                <w:vAlign w:val="center"/>
              </w:tcPr>
              <w:sdt>
                <w:sdtPr>
                  <w:rPr>
                    <w:rFonts w:asciiTheme="minorEastAsia" w:eastAsiaTheme="minorEastAsia" w:hAnsiTheme="minorEastAsia" w:hint="eastAsia"/>
                  </w:rPr>
                  <w:tag w:val="_PLD_51a0476d1e2f444f8723da1988f813f5"/>
                  <w:id w:val="40523827"/>
                  <w:lock w:val="sdtLocked"/>
                </w:sdtPr>
                <w:sdtContent>
                  <w:p w:rsidR="00DD650D" w:rsidRPr="00DD650D" w:rsidRDefault="00DD650D" w:rsidP="004015BE">
                    <w:pPr>
                      <w:jc w:val="right"/>
                      <w:rPr>
                        <w:rFonts w:asciiTheme="minorEastAsia" w:eastAsiaTheme="minorEastAsia" w:hAnsiTheme="minorEastAsia"/>
                      </w:rPr>
                    </w:pPr>
                    <w:r w:rsidRPr="00DD650D">
                      <w:rPr>
                        <w:rFonts w:asciiTheme="minorEastAsia" w:eastAsiaTheme="minorEastAsia" w:hAnsiTheme="minorEastAsia" w:hint="eastAsia"/>
                      </w:rPr>
                      <w:t>其他变动</w:t>
                    </w:r>
                  </w:p>
                </w:sdtContent>
              </w:sdt>
            </w:tc>
            <w:tc>
              <w:tcPr>
                <w:tcW w:w="710" w:type="pct"/>
                <w:vMerge/>
                <w:shd w:val="clear" w:color="auto" w:fill="FFFFFF"/>
              </w:tcPr>
              <w:p w:rsidR="00DD650D" w:rsidRPr="00DD650D" w:rsidRDefault="00DD650D" w:rsidP="004015BE">
                <w:pPr>
                  <w:jc w:val="right"/>
                  <w:rPr>
                    <w:rFonts w:asciiTheme="minorEastAsia" w:eastAsiaTheme="minorEastAsia" w:hAnsiTheme="minorEastAsia"/>
                  </w:rPr>
                </w:pPr>
              </w:p>
            </w:tc>
          </w:tr>
          <w:sdt>
            <w:sdtPr>
              <w:rPr>
                <w:rFonts w:asciiTheme="minorEastAsia" w:eastAsiaTheme="minorEastAsia" w:hAnsiTheme="minorEastAsia"/>
              </w:rPr>
              <w:alias w:val="其他应收款坏账准备明细"/>
              <w:tag w:val="_TUP_6f56b657771645c385c6c7407469a695"/>
              <w:id w:val="40523828"/>
              <w:lock w:val="sdtLocked"/>
            </w:sdtPr>
            <w:sdtContent>
              <w:tr w:rsidR="00DD650D" w:rsidTr="004015BE">
                <w:tc>
                  <w:tcPr>
                    <w:tcW w:w="795" w:type="pct"/>
                    <w:shd w:val="clear" w:color="auto" w:fill="auto"/>
                  </w:tcPr>
                  <w:p w:rsidR="00DD650D" w:rsidRPr="00DD650D" w:rsidRDefault="00DD650D" w:rsidP="004015BE">
                    <w:pPr>
                      <w:rPr>
                        <w:rFonts w:asciiTheme="minorEastAsia" w:eastAsiaTheme="minorEastAsia" w:hAnsiTheme="minorEastAsia"/>
                      </w:rPr>
                    </w:pPr>
                    <w:r w:rsidRPr="00DD650D">
                      <w:rPr>
                        <w:rFonts w:asciiTheme="minorEastAsia" w:eastAsiaTheme="minorEastAsia" w:hAnsiTheme="minorEastAsia" w:hint="eastAsia"/>
                      </w:rPr>
                      <w:t>其他应收款坏账准备</w:t>
                    </w:r>
                  </w:p>
                </w:tc>
                <w:tc>
                  <w:tcPr>
                    <w:tcW w:w="671" w:type="pct"/>
                    <w:shd w:val="clear" w:color="auto" w:fill="auto"/>
                  </w:tcPr>
                  <w:p w:rsidR="00DD650D" w:rsidRPr="00DD650D" w:rsidRDefault="00DD650D" w:rsidP="004015BE">
                    <w:pPr>
                      <w:jc w:val="right"/>
                      <w:rPr>
                        <w:rFonts w:asciiTheme="minorEastAsia" w:eastAsiaTheme="minorEastAsia" w:hAnsiTheme="minorEastAsia"/>
                      </w:rPr>
                    </w:pPr>
                    <w:r w:rsidRPr="00DD650D">
                      <w:rPr>
                        <w:rFonts w:asciiTheme="minorEastAsia" w:eastAsiaTheme="minorEastAsia" w:hAnsiTheme="minorEastAsia"/>
                      </w:rPr>
                      <w:t>2,196,527.97</w:t>
                    </w:r>
                  </w:p>
                </w:tc>
                <w:tc>
                  <w:tcPr>
                    <w:tcW w:w="727" w:type="pct"/>
                    <w:shd w:val="clear" w:color="auto" w:fill="auto"/>
                  </w:tcPr>
                  <w:p w:rsidR="00DD650D" w:rsidRPr="00DD650D" w:rsidRDefault="00DD650D" w:rsidP="004015BE">
                    <w:pPr>
                      <w:jc w:val="right"/>
                      <w:rPr>
                        <w:rFonts w:asciiTheme="minorEastAsia" w:eastAsiaTheme="minorEastAsia" w:hAnsiTheme="minorEastAsia"/>
                      </w:rPr>
                    </w:pPr>
                    <w:r w:rsidRPr="00DD650D">
                      <w:rPr>
                        <w:rFonts w:asciiTheme="minorEastAsia" w:eastAsiaTheme="minorEastAsia" w:hAnsiTheme="minorEastAsia"/>
                      </w:rPr>
                      <w:t>4,796,360.64</w:t>
                    </w:r>
                  </w:p>
                </w:tc>
                <w:tc>
                  <w:tcPr>
                    <w:tcW w:w="671" w:type="pct"/>
                    <w:shd w:val="clear" w:color="auto" w:fill="auto"/>
                  </w:tcPr>
                  <w:p w:rsidR="00DD650D" w:rsidRPr="00DD650D" w:rsidRDefault="00DD650D" w:rsidP="004015BE">
                    <w:pPr>
                      <w:jc w:val="right"/>
                      <w:rPr>
                        <w:rFonts w:asciiTheme="minorEastAsia" w:eastAsiaTheme="minorEastAsia" w:hAnsiTheme="minorEastAsia"/>
                      </w:rPr>
                    </w:pPr>
                    <w:r w:rsidRPr="00DD650D">
                      <w:rPr>
                        <w:rFonts w:asciiTheme="minorEastAsia" w:eastAsiaTheme="minorEastAsia" w:hAnsiTheme="minorEastAsia"/>
                      </w:rPr>
                      <w:t>86,095.87</w:t>
                    </w:r>
                  </w:p>
                </w:tc>
                <w:tc>
                  <w:tcPr>
                    <w:tcW w:w="715" w:type="pct"/>
                  </w:tcPr>
                  <w:p w:rsidR="00DD650D" w:rsidRPr="00DD650D" w:rsidRDefault="00DD650D" w:rsidP="004015BE">
                    <w:pPr>
                      <w:jc w:val="right"/>
                      <w:rPr>
                        <w:rFonts w:asciiTheme="minorEastAsia" w:eastAsiaTheme="minorEastAsia" w:hAnsiTheme="minorEastAsia"/>
                      </w:rPr>
                    </w:pPr>
                  </w:p>
                </w:tc>
                <w:tc>
                  <w:tcPr>
                    <w:tcW w:w="711" w:type="pct"/>
                  </w:tcPr>
                  <w:p w:rsidR="00DD650D" w:rsidRPr="00DD650D" w:rsidRDefault="00DD650D" w:rsidP="004015BE">
                    <w:pPr>
                      <w:jc w:val="right"/>
                      <w:rPr>
                        <w:rFonts w:asciiTheme="minorEastAsia" w:eastAsiaTheme="minorEastAsia" w:hAnsiTheme="minorEastAsia"/>
                      </w:rPr>
                    </w:pPr>
                  </w:p>
                </w:tc>
                <w:tc>
                  <w:tcPr>
                    <w:tcW w:w="710" w:type="pct"/>
                    <w:shd w:val="clear" w:color="auto" w:fill="auto"/>
                  </w:tcPr>
                  <w:p w:rsidR="00DD650D" w:rsidRPr="00DD650D" w:rsidRDefault="00DD650D" w:rsidP="004015BE">
                    <w:pPr>
                      <w:jc w:val="right"/>
                      <w:rPr>
                        <w:rFonts w:asciiTheme="minorEastAsia" w:eastAsiaTheme="minorEastAsia" w:hAnsiTheme="minorEastAsia"/>
                      </w:rPr>
                    </w:pPr>
                    <w:r w:rsidRPr="00DD650D">
                      <w:rPr>
                        <w:rFonts w:asciiTheme="minorEastAsia" w:eastAsiaTheme="minorEastAsia" w:hAnsiTheme="minorEastAsia"/>
                      </w:rPr>
                      <w:t>6,906,792.74</w:t>
                    </w:r>
                  </w:p>
                </w:tc>
              </w:tr>
            </w:sdtContent>
          </w:sdt>
          <w:tr w:rsidR="00DD650D" w:rsidTr="004015BE">
            <w:sdt>
              <w:sdtPr>
                <w:rPr>
                  <w:rFonts w:asciiTheme="minorEastAsia" w:eastAsiaTheme="minorEastAsia" w:hAnsiTheme="minorEastAsia"/>
                </w:rPr>
                <w:tag w:val="_PLD_0d6a18f5af5d4d138b36d154b7e8d801"/>
                <w:id w:val="40523829"/>
                <w:lock w:val="sdtLocked"/>
              </w:sdtPr>
              <w:sdtContent>
                <w:tc>
                  <w:tcPr>
                    <w:tcW w:w="795" w:type="pct"/>
                    <w:shd w:val="clear" w:color="auto" w:fill="auto"/>
                  </w:tcPr>
                  <w:p w:rsidR="00DD650D" w:rsidRPr="00DD650D" w:rsidRDefault="00DD650D" w:rsidP="004015BE">
                    <w:pPr>
                      <w:jc w:val="center"/>
                      <w:rPr>
                        <w:rFonts w:asciiTheme="minorEastAsia" w:eastAsiaTheme="minorEastAsia" w:hAnsiTheme="minorEastAsia"/>
                      </w:rPr>
                    </w:pPr>
                    <w:r w:rsidRPr="00DD650D">
                      <w:rPr>
                        <w:rFonts w:asciiTheme="minorEastAsia" w:eastAsiaTheme="minorEastAsia" w:hAnsiTheme="minorEastAsia" w:hint="eastAsia"/>
                      </w:rPr>
                      <w:t>合计</w:t>
                    </w:r>
                  </w:p>
                </w:tc>
              </w:sdtContent>
            </w:sdt>
            <w:tc>
              <w:tcPr>
                <w:tcW w:w="671" w:type="pct"/>
                <w:shd w:val="clear" w:color="auto" w:fill="auto"/>
              </w:tcPr>
              <w:p w:rsidR="00DD650D" w:rsidRPr="00DD650D" w:rsidRDefault="00DD650D" w:rsidP="004015BE">
                <w:pPr>
                  <w:jc w:val="right"/>
                  <w:rPr>
                    <w:rFonts w:asciiTheme="minorEastAsia" w:eastAsiaTheme="minorEastAsia" w:hAnsiTheme="minorEastAsia"/>
                  </w:rPr>
                </w:pPr>
                <w:r w:rsidRPr="00DD650D">
                  <w:rPr>
                    <w:rFonts w:asciiTheme="minorEastAsia" w:eastAsiaTheme="minorEastAsia" w:hAnsiTheme="minorEastAsia"/>
                  </w:rPr>
                  <w:t>2,196,527.97</w:t>
                </w:r>
              </w:p>
            </w:tc>
            <w:tc>
              <w:tcPr>
                <w:tcW w:w="727" w:type="pct"/>
                <w:shd w:val="clear" w:color="auto" w:fill="auto"/>
              </w:tcPr>
              <w:p w:rsidR="00DD650D" w:rsidRPr="00DD650D" w:rsidRDefault="00DD650D" w:rsidP="004015BE">
                <w:pPr>
                  <w:jc w:val="right"/>
                  <w:rPr>
                    <w:rFonts w:asciiTheme="minorEastAsia" w:eastAsiaTheme="minorEastAsia" w:hAnsiTheme="minorEastAsia"/>
                  </w:rPr>
                </w:pPr>
                <w:r w:rsidRPr="00DD650D">
                  <w:rPr>
                    <w:rFonts w:asciiTheme="minorEastAsia" w:eastAsiaTheme="minorEastAsia" w:hAnsiTheme="minorEastAsia"/>
                  </w:rPr>
                  <w:t>4,796,360.64</w:t>
                </w:r>
              </w:p>
            </w:tc>
            <w:tc>
              <w:tcPr>
                <w:tcW w:w="671" w:type="pct"/>
                <w:shd w:val="clear" w:color="auto" w:fill="auto"/>
              </w:tcPr>
              <w:p w:rsidR="00DD650D" w:rsidRPr="00DD650D" w:rsidRDefault="00DD650D" w:rsidP="004015BE">
                <w:pPr>
                  <w:jc w:val="right"/>
                  <w:rPr>
                    <w:rFonts w:asciiTheme="minorEastAsia" w:eastAsiaTheme="minorEastAsia" w:hAnsiTheme="minorEastAsia"/>
                  </w:rPr>
                </w:pPr>
                <w:r w:rsidRPr="00DD650D">
                  <w:rPr>
                    <w:rFonts w:asciiTheme="minorEastAsia" w:eastAsiaTheme="minorEastAsia" w:hAnsiTheme="minorEastAsia"/>
                  </w:rPr>
                  <w:t>86,095.87</w:t>
                </w:r>
              </w:p>
            </w:tc>
            <w:tc>
              <w:tcPr>
                <w:tcW w:w="715" w:type="pct"/>
              </w:tcPr>
              <w:p w:rsidR="00DD650D" w:rsidRPr="00DD650D" w:rsidRDefault="00DD650D" w:rsidP="004015BE">
                <w:pPr>
                  <w:jc w:val="right"/>
                  <w:rPr>
                    <w:rFonts w:asciiTheme="minorEastAsia" w:eastAsiaTheme="minorEastAsia" w:hAnsiTheme="minorEastAsia"/>
                  </w:rPr>
                </w:pPr>
              </w:p>
            </w:tc>
            <w:tc>
              <w:tcPr>
                <w:tcW w:w="711" w:type="pct"/>
              </w:tcPr>
              <w:p w:rsidR="00DD650D" w:rsidRPr="00DD650D" w:rsidRDefault="00DD650D" w:rsidP="004015BE">
                <w:pPr>
                  <w:jc w:val="right"/>
                  <w:rPr>
                    <w:rFonts w:asciiTheme="minorEastAsia" w:eastAsiaTheme="minorEastAsia" w:hAnsiTheme="minorEastAsia"/>
                  </w:rPr>
                </w:pPr>
              </w:p>
            </w:tc>
            <w:tc>
              <w:tcPr>
                <w:tcW w:w="710" w:type="pct"/>
                <w:shd w:val="clear" w:color="auto" w:fill="auto"/>
              </w:tcPr>
              <w:p w:rsidR="00DD650D" w:rsidRPr="00DD650D" w:rsidRDefault="00DD650D" w:rsidP="004015BE">
                <w:pPr>
                  <w:jc w:val="right"/>
                  <w:rPr>
                    <w:rFonts w:asciiTheme="minorEastAsia" w:eastAsiaTheme="minorEastAsia" w:hAnsiTheme="minorEastAsia"/>
                  </w:rPr>
                </w:pPr>
                <w:r w:rsidRPr="00DD650D">
                  <w:rPr>
                    <w:rFonts w:asciiTheme="minorEastAsia" w:eastAsiaTheme="minorEastAsia" w:hAnsiTheme="minorEastAsia"/>
                  </w:rPr>
                  <w:t>6,906,792.74</w:t>
                </w:r>
              </w:p>
            </w:tc>
          </w:tr>
        </w:tbl>
        <w:p w:rsidR="00DD650D" w:rsidRDefault="00DD650D"/>
        <w:p w:rsidR="00877D2C" w:rsidRDefault="005540A0">
          <w:r>
            <w:rPr>
              <w:rFonts w:hint="eastAsia"/>
            </w:rPr>
            <w:t>其中本期坏账准备转回或收回金额重要的：</w:t>
          </w:r>
        </w:p>
        <w:sdt>
          <w:sdtPr>
            <w:alias w:val="是否适用：母公司其他应收款坏账准备转回或收回金额重要的[双击切换]"/>
            <w:tag w:val="_GBC_f8ce6c07169e42188641fc1bc1ab86d4"/>
            <w:id w:val="-1393339323"/>
            <w:lock w:val="sdtLocked"/>
            <w:placeholder>
              <w:docPart w:val="GBC22222222222222222222222222222"/>
            </w:placeholder>
          </w:sdtPr>
          <w:sdtContent>
            <w:p w:rsidR="00877D2C" w:rsidRDefault="006A4C27" w:rsidP="00B90E83">
              <w:r>
                <w:fldChar w:fldCharType="begin"/>
              </w:r>
              <w:r w:rsidR="00B90E83">
                <w:rPr>
                  <w:rFonts w:hint="eastAsia"/>
                </w:rPr>
                <w:instrText xml:space="preserve"> MACROBUTTON  SnrToggleCheckbox </w:instrText>
              </w:r>
              <w:r w:rsidR="00B90E83">
                <w:rPr>
                  <w:rFonts w:hint="eastAsia"/>
                </w:rPr>
                <w:instrText>□适用</w:instrText>
              </w:r>
              <w:r w:rsidR="00B90E83">
                <w:rPr>
                  <w:rFonts w:hint="eastAsia"/>
                </w:rPr>
                <w:instrText xml:space="preserve"> </w:instrText>
              </w:r>
              <w:r>
                <w:fldChar w:fldCharType="end"/>
              </w:r>
              <w:r>
                <w:fldChar w:fldCharType="begin"/>
              </w:r>
              <w:r w:rsidR="00B90E83">
                <w:rPr>
                  <w:rFonts w:hint="eastAsia"/>
                </w:rPr>
                <w:instrText xml:space="preserve"> MACROBUTTON  SnrToggleCheckbox </w:instrText>
              </w:r>
              <w:r w:rsidR="00B90E83">
                <w:rPr>
                  <w:rFonts w:hint="eastAsia"/>
                </w:rPr>
                <w:instrText>√不适用</w:instrText>
              </w:r>
              <w:r w:rsidR="00B90E83">
                <w:rPr>
                  <w:rFonts w:hint="eastAsia"/>
                </w:rPr>
                <w:instrText xml:space="preserve"> </w:instrText>
              </w:r>
              <w:r>
                <w:fldChar w:fldCharType="end"/>
              </w:r>
            </w:p>
          </w:sdtContent>
        </w:sdt>
      </w:sdtContent>
    </w:sdt>
    <w:bookmarkEnd w:id="243" w:displacedByCustomXml="next"/>
    <w:sdt>
      <w:sdtPr>
        <w:rPr>
          <w:rFonts w:asciiTheme="minorHAnsi" w:eastAsia="宋体" w:hAnsiTheme="minorHAnsi" w:cs="宋体" w:hint="eastAsia"/>
          <w:b w:val="0"/>
          <w:bCs w:val="0"/>
          <w:kern w:val="0"/>
          <w:szCs w:val="22"/>
        </w:rPr>
        <w:alias w:val="模块:本报告期实际核销的其他应收款情况"/>
        <w:tag w:val="_SEC_95497f8a3ba04097840502fb3e809791"/>
        <w:id w:val="740842068"/>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0"/>
              <w:numId w:val="126"/>
            </w:numPr>
          </w:pPr>
          <w:r>
            <w:rPr>
              <w:rFonts w:hint="eastAsia"/>
            </w:rPr>
            <w:t>本期实际核销的其他应收款情况</w:t>
          </w:r>
        </w:p>
        <w:sdt>
          <w:sdtPr>
            <w:alias w:val="是否适用：母公司本期实际核销的其他应收款情况[双击切换]"/>
            <w:tag w:val="_GBC_1513ed448adb4dda8e855e090428591f"/>
            <w:id w:val="-440074624"/>
            <w:lock w:val="sdtLocked"/>
            <w:placeholder>
              <w:docPart w:val="GBC22222222222222222222222222222"/>
            </w:placeholder>
          </w:sdtPr>
          <w:sdtContent>
            <w:p w:rsidR="00B90E83" w:rsidRDefault="006A4C27" w:rsidP="00B90E83">
              <w:r>
                <w:fldChar w:fldCharType="begin"/>
              </w:r>
              <w:r w:rsidR="00B90E83">
                <w:rPr>
                  <w:rFonts w:hint="eastAsia"/>
                </w:rPr>
                <w:instrText xml:space="preserve">MACROBUTTON  SnrToggleCheckbox </w:instrText>
              </w:r>
              <w:r w:rsidR="00B90E83">
                <w:rPr>
                  <w:rFonts w:hint="eastAsia"/>
                </w:rPr>
                <w:instrText>□适用</w:instrText>
              </w:r>
              <w:r w:rsidR="00B90E83">
                <w:rPr>
                  <w:rFonts w:hint="eastAsia"/>
                </w:rPr>
                <w:instrText xml:space="preserve"> </w:instrText>
              </w:r>
              <w:r>
                <w:fldChar w:fldCharType="end"/>
              </w:r>
              <w:r>
                <w:fldChar w:fldCharType="begin"/>
              </w:r>
              <w:r w:rsidR="00B90E83">
                <w:rPr>
                  <w:rFonts w:hint="eastAsia"/>
                </w:rPr>
                <w:instrText xml:space="preserve"> MACROBUTTON  SnrToggleCheckbox </w:instrText>
              </w:r>
              <w:r w:rsidR="00B90E83">
                <w:rPr>
                  <w:rFonts w:hint="eastAsia"/>
                </w:rPr>
                <w:instrText>√不适用</w:instrText>
              </w:r>
              <w:r w:rsidR="00B90E83">
                <w:rPr>
                  <w:rFonts w:hint="eastAsia"/>
                </w:rPr>
                <w:instrText xml:space="preserve"> </w:instrText>
              </w:r>
              <w:r>
                <w:fldChar w:fldCharType="end"/>
              </w:r>
            </w:p>
          </w:sdtContent>
        </w:sdt>
        <w:p w:rsidR="00877D2C" w:rsidRDefault="006A4C27"/>
      </w:sdtContent>
    </w:sdt>
    <w:sdt>
      <w:sdtPr>
        <w:rPr>
          <w:rFonts w:ascii="宋体" w:eastAsia="宋体" w:hAnsi="宋体" w:cs="宋体" w:hint="eastAsia"/>
          <w:b w:val="0"/>
          <w:bCs w:val="0"/>
          <w:kern w:val="0"/>
          <w:szCs w:val="24"/>
        </w:rPr>
        <w:alias w:val="模块:按欠款方归集的期末余额前五名的其他应收款情况"/>
        <w:tag w:val="_SEC_6f759e5be9a9426cadf575a65a7d3434"/>
        <w:id w:val="-1871603012"/>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0"/>
              <w:numId w:val="126"/>
            </w:numPr>
          </w:pPr>
          <w:r>
            <w:rPr>
              <w:rFonts w:hint="eastAsia"/>
            </w:rPr>
            <w:t>按欠款方归集的期末余额前五名的其他应收款情况</w:t>
          </w:r>
        </w:p>
        <w:sdt>
          <w:sdtPr>
            <w:alias w:val="是否适用：母公司按欠款方归集的期末余额前五名的其他应收款情况[双击切换]"/>
            <w:tag w:val="_GBC_40b667221c1442478b0cdaa57feca3d8"/>
            <w:id w:val="1506857089"/>
            <w:lock w:val="sdtLocked"/>
            <w:placeholder>
              <w:docPart w:val="GBC22222222222222222222222222222"/>
            </w:placeholder>
          </w:sdtPr>
          <w:sdtContent>
            <w:p w:rsidR="00877D2C" w:rsidRDefault="006A4C27">
              <w:r>
                <w:fldChar w:fldCharType="begin"/>
              </w:r>
              <w:r w:rsidR="00B90E83">
                <w:rPr>
                  <w:rFonts w:hint="eastAsia"/>
                </w:rPr>
                <w:instrText xml:space="preserve">MACROBUTTON  SnrToggleCheckbox </w:instrText>
              </w:r>
              <w:r w:rsidR="00B90E83">
                <w:rPr>
                  <w:rFonts w:hint="eastAsia"/>
                </w:rPr>
                <w:instrText>√适用</w:instrText>
              </w:r>
              <w:r w:rsidR="00B90E83">
                <w:rPr>
                  <w:rFonts w:hint="eastAsia"/>
                </w:rPr>
                <w:instrText xml:space="preserve"> </w:instrText>
              </w:r>
              <w:r>
                <w:fldChar w:fldCharType="end"/>
              </w:r>
              <w:r>
                <w:fldChar w:fldCharType="begin"/>
              </w:r>
              <w:r w:rsidR="00B90E83">
                <w:rPr>
                  <w:rFonts w:hint="eastAsia"/>
                </w:rPr>
                <w:instrText xml:space="preserve"> MACROBUTTON  SnrToggleCheckbox </w:instrText>
              </w:r>
              <w:r w:rsidR="00B90E83">
                <w:rPr>
                  <w:rFonts w:hint="eastAsia"/>
                </w:rPr>
                <w:instrText>□不适用</w:instrText>
              </w:r>
              <w:r w:rsidR="00B90E83">
                <w:rPr>
                  <w:rFonts w:hint="eastAsia"/>
                </w:rPr>
                <w:instrText xml:space="preserve"> </w:instrText>
              </w:r>
              <w:r>
                <w:fldChar w:fldCharType="end"/>
              </w:r>
            </w:p>
          </w:sdtContent>
        </w:sdt>
        <w:p w:rsidR="00B90E83" w:rsidRDefault="005540A0">
          <w:pPr>
            <w:jc w:val="right"/>
          </w:pPr>
          <w:r>
            <w:rPr>
              <w:rFonts w:hint="eastAsia"/>
            </w:rPr>
            <w:t>单位：</w:t>
          </w:r>
          <w:sdt>
            <w:sdtPr>
              <w:rPr>
                <w:rFonts w:hint="eastAsia"/>
              </w:rPr>
              <w:alias w:val="单位：母公司财务附注：其他应收账款前五名欠款情况"/>
              <w:tag w:val="_GBC_a5049697dafb47839070e9dec68636fd"/>
              <w:id w:val="-21414148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财务附注：其他应收账款前五名欠款情况"/>
              <w:tag w:val="_GBC_6c4661b2d22f41aeb2f5a016fbe1a3ac"/>
              <w:id w:val="3130799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3"/>
            <w:gridCol w:w="1277"/>
            <w:gridCol w:w="1759"/>
            <w:gridCol w:w="1252"/>
            <w:gridCol w:w="1693"/>
            <w:gridCol w:w="1605"/>
          </w:tblGrid>
          <w:tr w:rsidR="00B90E83" w:rsidTr="004015BE">
            <w:trPr>
              <w:cantSplit/>
            </w:trPr>
            <w:sdt>
              <w:sdtPr>
                <w:rPr>
                  <w:rFonts w:asciiTheme="minorEastAsia" w:eastAsiaTheme="minorEastAsia" w:hAnsiTheme="minorEastAsia"/>
                </w:rPr>
                <w:tag w:val="_PLD_5d9d48950c334f3ebe69358594de6f5a"/>
                <w:id w:val="40524107"/>
                <w:lock w:val="sdtLocked"/>
              </w:sdtPr>
              <w:sdtContent>
                <w:tc>
                  <w:tcPr>
                    <w:tcW w:w="865" w:type="pct"/>
                    <w:vAlign w:val="center"/>
                  </w:tcPr>
                  <w:p w:rsidR="00B90E83" w:rsidRPr="00B90E83" w:rsidRDefault="00B90E83" w:rsidP="004015BE">
                    <w:pPr>
                      <w:ind w:right="105"/>
                      <w:jc w:val="center"/>
                      <w:rPr>
                        <w:rFonts w:asciiTheme="minorEastAsia" w:eastAsiaTheme="minorEastAsia" w:hAnsiTheme="minorEastAsia"/>
                      </w:rPr>
                    </w:pPr>
                    <w:r w:rsidRPr="00B90E83">
                      <w:rPr>
                        <w:rFonts w:asciiTheme="minorEastAsia" w:eastAsiaTheme="minorEastAsia" w:hAnsiTheme="minorEastAsia" w:hint="eastAsia"/>
                      </w:rPr>
                      <w:t>单位名称</w:t>
                    </w:r>
                  </w:p>
                </w:tc>
              </w:sdtContent>
            </w:sdt>
            <w:sdt>
              <w:sdtPr>
                <w:rPr>
                  <w:rFonts w:asciiTheme="minorEastAsia" w:eastAsiaTheme="minorEastAsia" w:hAnsiTheme="minorEastAsia"/>
                </w:rPr>
                <w:tag w:val="_PLD_df4099a15e4547eca8a8712932025d41"/>
                <w:id w:val="40524108"/>
                <w:lock w:val="sdtLocked"/>
              </w:sdtPr>
              <w:sdtContent>
                <w:tc>
                  <w:tcPr>
                    <w:tcW w:w="762" w:type="pct"/>
                    <w:vAlign w:val="center"/>
                  </w:tcPr>
                  <w:p w:rsidR="00B90E83" w:rsidRPr="00B90E83" w:rsidRDefault="00B90E83" w:rsidP="004015BE">
                    <w:pPr>
                      <w:ind w:right="73"/>
                      <w:jc w:val="center"/>
                      <w:rPr>
                        <w:rFonts w:asciiTheme="minorEastAsia" w:eastAsiaTheme="minorEastAsia" w:hAnsiTheme="minorEastAsia"/>
                      </w:rPr>
                    </w:pPr>
                    <w:r w:rsidRPr="00B90E83">
                      <w:rPr>
                        <w:rFonts w:asciiTheme="minorEastAsia" w:eastAsiaTheme="minorEastAsia" w:hAnsiTheme="minorEastAsia" w:hint="eastAsia"/>
                      </w:rPr>
                      <w:t>款项的性质</w:t>
                    </w:r>
                  </w:p>
                </w:tc>
              </w:sdtContent>
            </w:sdt>
            <w:sdt>
              <w:sdtPr>
                <w:rPr>
                  <w:rFonts w:asciiTheme="minorEastAsia" w:eastAsiaTheme="minorEastAsia" w:hAnsiTheme="minorEastAsia"/>
                </w:rPr>
                <w:tag w:val="_PLD_bddd90579b9f4693b33fb01a34a3cc74"/>
                <w:id w:val="40524109"/>
                <w:lock w:val="sdtLocked"/>
              </w:sdtPr>
              <w:sdtContent>
                <w:tc>
                  <w:tcPr>
                    <w:tcW w:w="690" w:type="pct"/>
                    <w:vAlign w:val="center"/>
                  </w:tcPr>
                  <w:p w:rsidR="00B90E83" w:rsidRPr="00B90E83" w:rsidRDefault="00B90E83" w:rsidP="004015BE">
                    <w:pPr>
                      <w:ind w:right="73"/>
                      <w:jc w:val="center"/>
                      <w:rPr>
                        <w:rFonts w:asciiTheme="minorEastAsia" w:eastAsiaTheme="minorEastAsia" w:hAnsiTheme="minorEastAsia"/>
                      </w:rPr>
                    </w:pPr>
                    <w:r w:rsidRPr="00B90E83">
                      <w:rPr>
                        <w:rFonts w:asciiTheme="minorEastAsia" w:eastAsiaTheme="minorEastAsia" w:hAnsiTheme="minorEastAsia" w:hint="eastAsia"/>
                      </w:rPr>
                      <w:t>期末余额</w:t>
                    </w:r>
                  </w:p>
                </w:tc>
              </w:sdtContent>
            </w:sdt>
            <w:sdt>
              <w:sdtPr>
                <w:rPr>
                  <w:rFonts w:asciiTheme="minorEastAsia" w:eastAsiaTheme="minorEastAsia" w:hAnsiTheme="minorEastAsia"/>
                </w:rPr>
                <w:tag w:val="_PLD_ebce2f2b8a5b44c0a8efa1f8472d726f"/>
                <w:id w:val="40524110"/>
                <w:lock w:val="sdtLocked"/>
              </w:sdtPr>
              <w:sdtContent>
                <w:tc>
                  <w:tcPr>
                    <w:tcW w:w="748" w:type="pct"/>
                    <w:vAlign w:val="center"/>
                  </w:tcPr>
                  <w:p w:rsidR="00B90E83" w:rsidRPr="00B90E83" w:rsidRDefault="00B90E83" w:rsidP="004015BE">
                    <w:pPr>
                      <w:ind w:right="73"/>
                      <w:jc w:val="center"/>
                      <w:rPr>
                        <w:rFonts w:asciiTheme="minorEastAsia" w:eastAsiaTheme="minorEastAsia" w:hAnsiTheme="minorEastAsia"/>
                      </w:rPr>
                    </w:pPr>
                    <w:r w:rsidRPr="00B90E83">
                      <w:rPr>
                        <w:rFonts w:asciiTheme="minorEastAsia" w:eastAsiaTheme="minorEastAsia" w:hAnsiTheme="minorEastAsia" w:hint="eastAsia"/>
                      </w:rPr>
                      <w:t>账龄</w:t>
                    </w:r>
                  </w:p>
                </w:tc>
              </w:sdtContent>
            </w:sdt>
            <w:sdt>
              <w:sdtPr>
                <w:rPr>
                  <w:rFonts w:asciiTheme="minorEastAsia" w:eastAsiaTheme="minorEastAsia" w:hAnsiTheme="minorEastAsia"/>
                </w:rPr>
                <w:tag w:val="_PLD_4ee275521dbe4dc2baaaf49d9294de38"/>
                <w:id w:val="40524111"/>
                <w:lock w:val="sdtLocked"/>
              </w:sdtPr>
              <w:sdtContent>
                <w:tc>
                  <w:tcPr>
                    <w:tcW w:w="992" w:type="pct"/>
                    <w:vAlign w:val="center"/>
                  </w:tcPr>
                  <w:p w:rsidR="00B90E83" w:rsidRPr="00B90E83" w:rsidRDefault="00B90E83" w:rsidP="004015BE">
                    <w:pPr>
                      <w:jc w:val="center"/>
                      <w:rPr>
                        <w:rFonts w:asciiTheme="minorEastAsia" w:eastAsiaTheme="minorEastAsia" w:hAnsiTheme="minorEastAsia"/>
                      </w:rPr>
                    </w:pPr>
                    <w:r w:rsidRPr="00B90E83">
                      <w:rPr>
                        <w:rFonts w:asciiTheme="minorEastAsia" w:eastAsiaTheme="minorEastAsia" w:hAnsiTheme="minorEastAsia" w:hint="eastAsia"/>
                      </w:rPr>
                      <w:t>占其他应收款期末余额合计数的比例(</w:t>
                    </w:r>
                    <w:r w:rsidRPr="00B90E83">
                      <w:rPr>
                        <w:rFonts w:asciiTheme="minorEastAsia" w:eastAsiaTheme="minorEastAsia" w:hAnsiTheme="minorEastAsia"/>
                      </w:rPr>
                      <w:t>%)</w:t>
                    </w:r>
                  </w:p>
                </w:tc>
              </w:sdtContent>
            </w:sdt>
            <w:sdt>
              <w:sdtPr>
                <w:rPr>
                  <w:rFonts w:asciiTheme="minorEastAsia" w:eastAsiaTheme="minorEastAsia" w:hAnsiTheme="minorEastAsia"/>
                </w:rPr>
                <w:tag w:val="_PLD_f63b55aec3964290829b6afe171881b8"/>
                <w:id w:val="40524112"/>
                <w:lock w:val="sdtLocked"/>
              </w:sdtPr>
              <w:sdtContent>
                <w:tc>
                  <w:tcPr>
                    <w:tcW w:w="943" w:type="pct"/>
                    <w:vAlign w:val="center"/>
                  </w:tcPr>
                  <w:p w:rsidR="00B90E83" w:rsidRPr="00B90E83" w:rsidRDefault="00B90E83" w:rsidP="004015BE">
                    <w:pPr>
                      <w:jc w:val="center"/>
                      <w:rPr>
                        <w:rFonts w:asciiTheme="minorEastAsia" w:eastAsiaTheme="minorEastAsia" w:hAnsiTheme="minorEastAsia"/>
                      </w:rPr>
                    </w:pPr>
                    <w:r w:rsidRPr="00B90E83">
                      <w:rPr>
                        <w:rFonts w:asciiTheme="minorEastAsia" w:eastAsiaTheme="minorEastAsia" w:hAnsiTheme="minorEastAsia" w:hint="eastAsia"/>
                      </w:rPr>
                      <w:t>坏账准备</w:t>
                    </w:r>
                  </w:p>
                  <w:p w:rsidR="00B90E83" w:rsidRPr="00B90E83" w:rsidRDefault="00B90E83" w:rsidP="004015BE">
                    <w:pPr>
                      <w:jc w:val="center"/>
                      <w:rPr>
                        <w:rFonts w:asciiTheme="minorEastAsia" w:eastAsiaTheme="minorEastAsia" w:hAnsiTheme="minorEastAsia"/>
                      </w:rPr>
                    </w:pPr>
                    <w:r w:rsidRPr="00B90E83">
                      <w:rPr>
                        <w:rFonts w:asciiTheme="minorEastAsia" w:eastAsiaTheme="minorEastAsia" w:hAnsiTheme="minorEastAsia" w:hint="eastAsia"/>
                      </w:rPr>
                      <w:t>期末余额</w:t>
                    </w:r>
                  </w:p>
                </w:tc>
              </w:sdtContent>
            </w:sdt>
          </w:tr>
          <w:sdt>
            <w:sdtPr>
              <w:rPr>
                <w:rFonts w:asciiTheme="minorEastAsia" w:eastAsiaTheme="minorEastAsia" w:hAnsiTheme="minorEastAsia" w:hint="eastAsia"/>
              </w:rPr>
              <w:alias w:val="其他应收款欠款户"/>
              <w:tag w:val="_TUP_0146960361f9400f96cf10884e0c6b7e"/>
              <w:id w:val="40524113"/>
              <w:lock w:val="sdtLocked"/>
            </w:sdtPr>
            <w:sdtContent>
              <w:tr w:rsidR="00B90E83" w:rsidTr="004015BE">
                <w:trPr>
                  <w:cantSplit/>
                </w:trPr>
                <w:tc>
                  <w:tcPr>
                    <w:tcW w:w="865" w:type="pct"/>
                  </w:tcPr>
                  <w:p w:rsidR="00B90E83" w:rsidRPr="00B90E83" w:rsidRDefault="00B90E83" w:rsidP="004015BE">
                    <w:pPr>
                      <w:ind w:right="105"/>
                      <w:rPr>
                        <w:rFonts w:asciiTheme="minorEastAsia" w:eastAsiaTheme="minorEastAsia" w:hAnsiTheme="minorEastAsia"/>
                      </w:rPr>
                    </w:pPr>
                    <w:r w:rsidRPr="00B90E83">
                      <w:rPr>
                        <w:rFonts w:asciiTheme="minorEastAsia" w:eastAsiaTheme="minorEastAsia" w:hAnsiTheme="minorEastAsia"/>
                      </w:rPr>
                      <w:t>第一名</w:t>
                    </w:r>
                  </w:p>
                </w:tc>
                <w:tc>
                  <w:tcPr>
                    <w:tcW w:w="762" w:type="pct"/>
                  </w:tcPr>
                  <w:p w:rsidR="00B90E83" w:rsidRPr="00B90E83" w:rsidRDefault="00B90E83" w:rsidP="004015BE">
                    <w:pPr>
                      <w:ind w:right="73"/>
                      <w:rPr>
                        <w:rFonts w:asciiTheme="minorEastAsia" w:eastAsiaTheme="minorEastAsia" w:hAnsiTheme="minorEastAsia"/>
                      </w:rPr>
                    </w:pPr>
                    <w:r w:rsidRPr="00B90E83">
                      <w:rPr>
                        <w:rFonts w:asciiTheme="minorEastAsia" w:eastAsiaTheme="minorEastAsia" w:hAnsiTheme="minorEastAsia"/>
                      </w:rPr>
                      <w:t>往来款</w:t>
                    </w:r>
                  </w:p>
                </w:tc>
                <w:tc>
                  <w:tcPr>
                    <w:tcW w:w="690" w:type="pct"/>
                  </w:tcPr>
                  <w:p w:rsidR="00B90E83" w:rsidRPr="00B90E83" w:rsidRDefault="00B90E83" w:rsidP="004015BE">
                    <w:pPr>
                      <w:ind w:right="73"/>
                      <w:jc w:val="right"/>
                      <w:rPr>
                        <w:rFonts w:asciiTheme="minorEastAsia" w:eastAsiaTheme="minorEastAsia" w:hAnsiTheme="minorEastAsia"/>
                      </w:rPr>
                    </w:pPr>
                    <w:r w:rsidRPr="00B90E83">
                      <w:rPr>
                        <w:rFonts w:asciiTheme="minorEastAsia" w:eastAsiaTheme="minorEastAsia" w:hAnsiTheme="minorEastAsia"/>
                      </w:rPr>
                      <w:t>66,840,614.21</w:t>
                    </w:r>
                  </w:p>
                </w:tc>
                <w:tc>
                  <w:tcPr>
                    <w:tcW w:w="748" w:type="pct"/>
                  </w:tcPr>
                  <w:p w:rsidR="00B90E83" w:rsidRPr="00B90E83" w:rsidRDefault="00B90E83" w:rsidP="004015BE">
                    <w:pPr>
                      <w:ind w:right="73"/>
                      <w:rPr>
                        <w:rFonts w:asciiTheme="minorEastAsia" w:eastAsiaTheme="minorEastAsia" w:hAnsiTheme="minorEastAsia"/>
                      </w:rPr>
                    </w:pPr>
                    <w:r w:rsidRPr="00B90E83">
                      <w:rPr>
                        <w:rFonts w:asciiTheme="minorEastAsia" w:eastAsiaTheme="minorEastAsia" w:hAnsiTheme="minorEastAsia"/>
                      </w:rPr>
                      <w:t>1年以内</w:t>
                    </w:r>
                  </w:p>
                </w:tc>
                <w:tc>
                  <w:tcPr>
                    <w:tcW w:w="992" w:type="pct"/>
                  </w:tcPr>
                  <w:p w:rsidR="00B90E83" w:rsidRPr="00B90E83" w:rsidRDefault="00B90E83" w:rsidP="004015BE">
                    <w:pPr>
                      <w:jc w:val="right"/>
                      <w:rPr>
                        <w:rFonts w:asciiTheme="minorEastAsia" w:eastAsiaTheme="minorEastAsia" w:hAnsiTheme="minorEastAsia"/>
                      </w:rPr>
                    </w:pPr>
                    <w:r w:rsidRPr="00B90E83">
                      <w:rPr>
                        <w:rFonts w:asciiTheme="minorEastAsia" w:eastAsiaTheme="minorEastAsia" w:hAnsiTheme="minorEastAsia"/>
                      </w:rPr>
                      <w:t>59.84</w:t>
                    </w:r>
                  </w:p>
                </w:tc>
                <w:tc>
                  <w:tcPr>
                    <w:tcW w:w="943" w:type="pct"/>
                  </w:tcPr>
                  <w:p w:rsidR="00B90E83" w:rsidRPr="00B90E83" w:rsidRDefault="00B90E83" w:rsidP="004015BE">
                    <w:pPr>
                      <w:jc w:val="right"/>
                      <w:rPr>
                        <w:rFonts w:asciiTheme="minorEastAsia" w:eastAsiaTheme="minorEastAsia" w:hAnsiTheme="minorEastAsia"/>
                      </w:rPr>
                    </w:pPr>
                  </w:p>
                </w:tc>
              </w:tr>
            </w:sdtContent>
          </w:sdt>
          <w:sdt>
            <w:sdtPr>
              <w:rPr>
                <w:rFonts w:asciiTheme="minorEastAsia" w:eastAsiaTheme="minorEastAsia" w:hAnsiTheme="minorEastAsia" w:hint="eastAsia"/>
              </w:rPr>
              <w:alias w:val="其他应收款欠款户"/>
              <w:tag w:val="_TUP_0146960361f9400f96cf10884e0c6b7e"/>
              <w:id w:val="40524114"/>
              <w:lock w:val="sdtLocked"/>
            </w:sdtPr>
            <w:sdtContent>
              <w:tr w:rsidR="00B90E83" w:rsidTr="004015BE">
                <w:trPr>
                  <w:cantSplit/>
                </w:trPr>
                <w:tc>
                  <w:tcPr>
                    <w:tcW w:w="865" w:type="pct"/>
                  </w:tcPr>
                  <w:p w:rsidR="00B90E83" w:rsidRPr="00B90E83" w:rsidRDefault="00B90E83" w:rsidP="004015BE">
                    <w:pPr>
                      <w:ind w:right="105"/>
                      <w:rPr>
                        <w:rFonts w:asciiTheme="minorEastAsia" w:eastAsiaTheme="minorEastAsia" w:hAnsiTheme="minorEastAsia"/>
                      </w:rPr>
                    </w:pPr>
                    <w:r w:rsidRPr="00B90E83">
                      <w:rPr>
                        <w:rFonts w:asciiTheme="minorEastAsia" w:eastAsiaTheme="minorEastAsia" w:hAnsiTheme="minorEastAsia"/>
                      </w:rPr>
                      <w:t>第二名</w:t>
                    </w:r>
                  </w:p>
                </w:tc>
                <w:tc>
                  <w:tcPr>
                    <w:tcW w:w="762" w:type="pct"/>
                  </w:tcPr>
                  <w:p w:rsidR="00B90E83" w:rsidRPr="00B90E83" w:rsidRDefault="00B90E83" w:rsidP="004015BE">
                    <w:pPr>
                      <w:ind w:right="73"/>
                      <w:rPr>
                        <w:rFonts w:asciiTheme="minorEastAsia" w:eastAsiaTheme="minorEastAsia" w:hAnsiTheme="minorEastAsia"/>
                      </w:rPr>
                    </w:pPr>
                    <w:r w:rsidRPr="00B90E83">
                      <w:rPr>
                        <w:rFonts w:asciiTheme="minorEastAsia" w:eastAsiaTheme="minorEastAsia" w:hAnsiTheme="minorEastAsia"/>
                      </w:rPr>
                      <w:t>往来款</w:t>
                    </w:r>
                  </w:p>
                </w:tc>
                <w:tc>
                  <w:tcPr>
                    <w:tcW w:w="690" w:type="pct"/>
                  </w:tcPr>
                  <w:p w:rsidR="00B90E83" w:rsidRPr="00B90E83" w:rsidRDefault="00B90E83" w:rsidP="004015BE">
                    <w:pPr>
                      <w:ind w:right="73"/>
                      <w:jc w:val="right"/>
                      <w:rPr>
                        <w:rFonts w:asciiTheme="minorEastAsia" w:eastAsiaTheme="minorEastAsia" w:hAnsiTheme="minorEastAsia"/>
                      </w:rPr>
                    </w:pPr>
                    <w:r w:rsidRPr="00B90E83">
                      <w:rPr>
                        <w:rFonts w:asciiTheme="minorEastAsia" w:eastAsiaTheme="minorEastAsia" w:hAnsiTheme="minorEastAsia"/>
                      </w:rPr>
                      <w:t>31,683,486.66</w:t>
                    </w:r>
                  </w:p>
                </w:tc>
                <w:tc>
                  <w:tcPr>
                    <w:tcW w:w="748" w:type="pct"/>
                  </w:tcPr>
                  <w:p w:rsidR="00B90E83" w:rsidRPr="00B90E83" w:rsidRDefault="00B90E83" w:rsidP="004015BE">
                    <w:pPr>
                      <w:ind w:right="73"/>
                      <w:rPr>
                        <w:rFonts w:asciiTheme="minorEastAsia" w:eastAsiaTheme="minorEastAsia" w:hAnsiTheme="minorEastAsia"/>
                      </w:rPr>
                    </w:pPr>
                    <w:r w:rsidRPr="00B90E83">
                      <w:rPr>
                        <w:rFonts w:asciiTheme="minorEastAsia" w:eastAsiaTheme="minorEastAsia" w:hAnsiTheme="minorEastAsia"/>
                      </w:rPr>
                      <w:t>1年以内</w:t>
                    </w:r>
                  </w:p>
                </w:tc>
                <w:tc>
                  <w:tcPr>
                    <w:tcW w:w="992" w:type="pct"/>
                  </w:tcPr>
                  <w:p w:rsidR="00B90E83" w:rsidRPr="00B90E83" w:rsidRDefault="00B90E83" w:rsidP="004015BE">
                    <w:pPr>
                      <w:jc w:val="right"/>
                      <w:rPr>
                        <w:rFonts w:asciiTheme="minorEastAsia" w:eastAsiaTheme="minorEastAsia" w:hAnsiTheme="minorEastAsia"/>
                      </w:rPr>
                    </w:pPr>
                    <w:r w:rsidRPr="00B90E83">
                      <w:rPr>
                        <w:rFonts w:asciiTheme="minorEastAsia" w:eastAsiaTheme="minorEastAsia" w:hAnsiTheme="minorEastAsia"/>
                      </w:rPr>
                      <w:t>28.37</w:t>
                    </w:r>
                  </w:p>
                </w:tc>
                <w:tc>
                  <w:tcPr>
                    <w:tcW w:w="943" w:type="pct"/>
                  </w:tcPr>
                  <w:p w:rsidR="00B90E83" w:rsidRPr="00B90E83" w:rsidRDefault="00B90E83" w:rsidP="004015BE">
                    <w:pPr>
                      <w:jc w:val="right"/>
                      <w:rPr>
                        <w:rFonts w:asciiTheme="minorEastAsia" w:eastAsiaTheme="minorEastAsia" w:hAnsiTheme="minorEastAsia"/>
                      </w:rPr>
                    </w:pPr>
                  </w:p>
                </w:tc>
              </w:tr>
            </w:sdtContent>
          </w:sdt>
          <w:sdt>
            <w:sdtPr>
              <w:rPr>
                <w:rFonts w:asciiTheme="minorEastAsia" w:eastAsiaTheme="minorEastAsia" w:hAnsiTheme="minorEastAsia" w:hint="eastAsia"/>
              </w:rPr>
              <w:alias w:val="其他应收款欠款户"/>
              <w:tag w:val="_TUP_0146960361f9400f96cf10884e0c6b7e"/>
              <w:id w:val="40524115"/>
              <w:lock w:val="sdtLocked"/>
            </w:sdtPr>
            <w:sdtContent>
              <w:tr w:rsidR="00B90E83" w:rsidTr="004015BE">
                <w:trPr>
                  <w:cantSplit/>
                </w:trPr>
                <w:tc>
                  <w:tcPr>
                    <w:tcW w:w="865" w:type="pct"/>
                  </w:tcPr>
                  <w:p w:rsidR="00B90E83" w:rsidRPr="00B90E83" w:rsidRDefault="00B90E83" w:rsidP="004015BE">
                    <w:pPr>
                      <w:ind w:right="105"/>
                      <w:rPr>
                        <w:rFonts w:asciiTheme="minorEastAsia" w:eastAsiaTheme="minorEastAsia" w:hAnsiTheme="minorEastAsia"/>
                      </w:rPr>
                    </w:pPr>
                    <w:r w:rsidRPr="00B90E83">
                      <w:rPr>
                        <w:rFonts w:asciiTheme="minorEastAsia" w:eastAsiaTheme="minorEastAsia" w:hAnsiTheme="minorEastAsia"/>
                      </w:rPr>
                      <w:t>第三名</w:t>
                    </w:r>
                  </w:p>
                </w:tc>
                <w:tc>
                  <w:tcPr>
                    <w:tcW w:w="762" w:type="pct"/>
                  </w:tcPr>
                  <w:p w:rsidR="00B90E83" w:rsidRPr="00B90E83" w:rsidRDefault="00B90E83" w:rsidP="004015BE">
                    <w:pPr>
                      <w:ind w:right="73"/>
                      <w:rPr>
                        <w:rFonts w:asciiTheme="minorEastAsia" w:eastAsiaTheme="minorEastAsia" w:hAnsiTheme="minorEastAsia"/>
                      </w:rPr>
                    </w:pPr>
                    <w:r w:rsidRPr="00B90E83">
                      <w:rPr>
                        <w:rFonts w:asciiTheme="minorEastAsia" w:eastAsiaTheme="minorEastAsia" w:hAnsiTheme="minorEastAsia"/>
                      </w:rPr>
                      <w:t>往来款</w:t>
                    </w:r>
                  </w:p>
                </w:tc>
                <w:tc>
                  <w:tcPr>
                    <w:tcW w:w="690" w:type="pct"/>
                  </w:tcPr>
                  <w:p w:rsidR="00B90E83" w:rsidRPr="00B90E83" w:rsidRDefault="00B90E83" w:rsidP="004015BE">
                    <w:pPr>
                      <w:ind w:right="73"/>
                      <w:jc w:val="right"/>
                      <w:rPr>
                        <w:rFonts w:asciiTheme="minorEastAsia" w:eastAsiaTheme="minorEastAsia" w:hAnsiTheme="minorEastAsia"/>
                      </w:rPr>
                    </w:pPr>
                    <w:r w:rsidRPr="00B90E83">
                      <w:rPr>
                        <w:rFonts w:asciiTheme="minorEastAsia" w:eastAsiaTheme="minorEastAsia" w:hAnsiTheme="minorEastAsia"/>
                      </w:rPr>
                      <w:t>4,124,303.71</w:t>
                    </w:r>
                  </w:p>
                </w:tc>
                <w:tc>
                  <w:tcPr>
                    <w:tcW w:w="748" w:type="pct"/>
                  </w:tcPr>
                  <w:p w:rsidR="00B90E83" w:rsidRPr="00B90E83" w:rsidRDefault="00B90E83" w:rsidP="004015BE">
                    <w:pPr>
                      <w:ind w:right="73"/>
                      <w:rPr>
                        <w:rFonts w:asciiTheme="minorEastAsia" w:eastAsiaTheme="minorEastAsia" w:hAnsiTheme="minorEastAsia"/>
                      </w:rPr>
                    </w:pPr>
                    <w:r w:rsidRPr="00B90E83">
                      <w:rPr>
                        <w:rFonts w:asciiTheme="minorEastAsia" w:eastAsiaTheme="minorEastAsia" w:hAnsiTheme="minorEastAsia"/>
                      </w:rPr>
                      <w:t>1年以内</w:t>
                    </w:r>
                  </w:p>
                </w:tc>
                <w:tc>
                  <w:tcPr>
                    <w:tcW w:w="992" w:type="pct"/>
                  </w:tcPr>
                  <w:p w:rsidR="00B90E83" w:rsidRPr="00B90E83" w:rsidRDefault="00B90E83" w:rsidP="004015BE">
                    <w:pPr>
                      <w:jc w:val="right"/>
                      <w:rPr>
                        <w:rFonts w:asciiTheme="minorEastAsia" w:eastAsiaTheme="minorEastAsia" w:hAnsiTheme="minorEastAsia"/>
                      </w:rPr>
                    </w:pPr>
                    <w:r w:rsidRPr="00B90E83">
                      <w:rPr>
                        <w:rFonts w:asciiTheme="minorEastAsia" w:eastAsiaTheme="minorEastAsia" w:hAnsiTheme="minorEastAsia"/>
                      </w:rPr>
                      <w:t>3.69</w:t>
                    </w:r>
                  </w:p>
                </w:tc>
                <w:tc>
                  <w:tcPr>
                    <w:tcW w:w="943" w:type="pct"/>
                  </w:tcPr>
                  <w:p w:rsidR="00B90E83" w:rsidRPr="00B90E83" w:rsidRDefault="00B90E83" w:rsidP="004015BE">
                    <w:pPr>
                      <w:jc w:val="right"/>
                      <w:rPr>
                        <w:rFonts w:asciiTheme="minorEastAsia" w:eastAsiaTheme="minorEastAsia" w:hAnsiTheme="minorEastAsia"/>
                      </w:rPr>
                    </w:pPr>
                  </w:p>
                </w:tc>
              </w:tr>
            </w:sdtContent>
          </w:sdt>
          <w:sdt>
            <w:sdtPr>
              <w:rPr>
                <w:rFonts w:asciiTheme="minorEastAsia" w:eastAsiaTheme="minorEastAsia" w:hAnsiTheme="minorEastAsia" w:hint="eastAsia"/>
              </w:rPr>
              <w:alias w:val="其他应收款欠款户"/>
              <w:tag w:val="_TUP_0146960361f9400f96cf10884e0c6b7e"/>
              <w:id w:val="40524116"/>
              <w:lock w:val="sdtLocked"/>
            </w:sdtPr>
            <w:sdtContent>
              <w:tr w:rsidR="00B90E83" w:rsidTr="004015BE">
                <w:trPr>
                  <w:cantSplit/>
                </w:trPr>
                <w:tc>
                  <w:tcPr>
                    <w:tcW w:w="865" w:type="pct"/>
                  </w:tcPr>
                  <w:p w:rsidR="00B90E83" w:rsidRPr="00B90E83" w:rsidRDefault="00B90E83" w:rsidP="004015BE">
                    <w:pPr>
                      <w:ind w:right="105"/>
                      <w:rPr>
                        <w:rFonts w:asciiTheme="minorEastAsia" w:eastAsiaTheme="minorEastAsia" w:hAnsiTheme="minorEastAsia"/>
                      </w:rPr>
                    </w:pPr>
                    <w:r w:rsidRPr="00B90E83">
                      <w:rPr>
                        <w:rFonts w:asciiTheme="minorEastAsia" w:eastAsiaTheme="minorEastAsia" w:hAnsiTheme="minorEastAsia"/>
                      </w:rPr>
                      <w:t>第四名</w:t>
                    </w:r>
                  </w:p>
                </w:tc>
                <w:tc>
                  <w:tcPr>
                    <w:tcW w:w="762" w:type="pct"/>
                  </w:tcPr>
                  <w:p w:rsidR="00B90E83" w:rsidRPr="00B90E83" w:rsidRDefault="00B90E83" w:rsidP="004015BE">
                    <w:pPr>
                      <w:ind w:right="73"/>
                      <w:rPr>
                        <w:rFonts w:asciiTheme="minorEastAsia" w:eastAsiaTheme="minorEastAsia" w:hAnsiTheme="minorEastAsia"/>
                      </w:rPr>
                    </w:pPr>
                    <w:r w:rsidRPr="00B90E83">
                      <w:rPr>
                        <w:rFonts w:asciiTheme="minorEastAsia" w:eastAsiaTheme="minorEastAsia" w:hAnsiTheme="minorEastAsia"/>
                      </w:rPr>
                      <w:t>往来款</w:t>
                    </w:r>
                  </w:p>
                </w:tc>
                <w:tc>
                  <w:tcPr>
                    <w:tcW w:w="690" w:type="pct"/>
                  </w:tcPr>
                  <w:p w:rsidR="00B90E83" w:rsidRPr="00B90E83" w:rsidRDefault="00B90E83" w:rsidP="004015BE">
                    <w:pPr>
                      <w:ind w:right="73"/>
                      <w:jc w:val="right"/>
                      <w:rPr>
                        <w:rFonts w:asciiTheme="minorEastAsia" w:eastAsiaTheme="minorEastAsia" w:hAnsiTheme="minorEastAsia"/>
                      </w:rPr>
                    </w:pPr>
                    <w:r w:rsidRPr="00B90E83">
                      <w:rPr>
                        <w:rFonts w:asciiTheme="minorEastAsia" w:eastAsiaTheme="minorEastAsia" w:hAnsiTheme="minorEastAsia"/>
                      </w:rPr>
                      <w:t>3,963,032.87</w:t>
                    </w:r>
                  </w:p>
                </w:tc>
                <w:tc>
                  <w:tcPr>
                    <w:tcW w:w="748" w:type="pct"/>
                  </w:tcPr>
                  <w:p w:rsidR="00B90E83" w:rsidRPr="00B90E83" w:rsidRDefault="00B90E83" w:rsidP="004015BE">
                    <w:pPr>
                      <w:ind w:right="73"/>
                      <w:rPr>
                        <w:rFonts w:asciiTheme="minorEastAsia" w:eastAsiaTheme="minorEastAsia" w:hAnsiTheme="minorEastAsia"/>
                      </w:rPr>
                    </w:pPr>
                    <w:r w:rsidRPr="00B90E83">
                      <w:rPr>
                        <w:rFonts w:asciiTheme="minorEastAsia" w:eastAsiaTheme="minorEastAsia" w:hAnsiTheme="minorEastAsia"/>
                      </w:rPr>
                      <w:t>1年以内</w:t>
                    </w:r>
                  </w:p>
                </w:tc>
                <w:tc>
                  <w:tcPr>
                    <w:tcW w:w="992" w:type="pct"/>
                  </w:tcPr>
                  <w:p w:rsidR="00B90E83" w:rsidRPr="00B90E83" w:rsidRDefault="00B90E83" w:rsidP="004015BE">
                    <w:pPr>
                      <w:jc w:val="right"/>
                      <w:rPr>
                        <w:rFonts w:asciiTheme="minorEastAsia" w:eastAsiaTheme="minorEastAsia" w:hAnsiTheme="minorEastAsia"/>
                      </w:rPr>
                    </w:pPr>
                    <w:r w:rsidRPr="00B90E83">
                      <w:rPr>
                        <w:rFonts w:asciiTheme="minorEastAsia" w:eastAsiaTheme="minorEastAsia" w:hAnsiTheme="minorEastAsia"/>
                      </w:rPr>
                      <w:t>3.55</w:t>
                    </w:r>
                  </w:p>
                </w:tc>
                <w:tc>
                  <w:tcPr>
                    <w:tcW w:w="943" w:type="pct"/>
                  </w:tcPr>
                  <w:p w:rsidR="00B90E83" w:rsidRPr="00B90E83" w:rsidRDefault="00B90E83" w:rsidP="004015BE">
                    <w:pPr>
                      <w:jc w:val="right"/>
                      <w:rPr>
                        <w:rFonts w:asciiTheme="minorEastAsia" w:eastAsiaTheme="minorEastAsia" w:hAnsiTheme="minorEastAsia"/>
                      </w:rPr>
                    </w:pPr>
                    <w:r w:rsidRPr="00B90E83">
                      <w:rPr>
                        <w:rFonts w:asciiTheme="minorEastAsia" w:eastAsiaTheme="minorEastAsia" w:hAnsiTheme="minorEastAsia"/>
                      </w:rPr>
                      <w:t>3,963,032.87</w:t>
                    </w:r>
                  </w:p>
                </w:tc>
              </w:tr>
            </w:sdtContent>
          </w:sdt>
          <w:sdt>
            <w:sdtPr>
              <w:rPr>
                <w:rFonts w:asciiTheme="minorEastAsia" w:eastAsiaTheme="minorEastAsia" w:hAnsiTheme="minorEastAsia" w:hint="eastAsia"/>
              </w:rPr>
              <w:alias w:val="其他应收款欠款户"/>
              <w:tag w:val="_TUP_0146960361f9400f96cf10884e0c6b7e"/>
              <w:id w:val="40524117"/>
              <w:lock w:val="sdtLocked"/>
            </w:sdtPr>
            <w:sdtContent>
              <w:tr w:rsidR="00B90E83" w:rsidTr="004015BE">
                <w:trPr>
                  <w:cantSplit/>
                </w:trPr>
                <w:tc>
                  <w:tcPr>
                    <w:tcW w:w="865" w:type="pct"/>
                  </w:tcPr>
                  <w:p w:rsidR="00B90E83" w:rsidRPr="00B90E83" w:rsidRDefault="00B90E83" w:rsidP="004015BE">
                    <w:pPr>
                      <w:ind w:right="105"/>
                      <w:rPr>
                        <w:rFonts w:asciiTheme="minorEastAsia" w:eastAsiaTheme="minorEastAsia" w:hAnsiTheme="minorEastAsia"/>
                      </w:rPr>
                    </w:pPr>
                    <w:r w:rsidRPr="00B90E83">
                      <w:rPr>
                        <w:rFonts w:asciiTheme="minorEastAsia" w:eastAsiaTheme="minorEastAsia" w:hAnsiTheme="minorEastAsia"/>
                      </w:rPr>
                      <w:t>第五名</w:t>
                    </w:r>
                  </w:p>
                </w:tc>
                <w:tc>
                  <w:tcPr>
                    <w:tcW w:w="762" w:type="pct"/>
                  </w:tcPr>
                  <w:p w:rsidR="00B90E83" w:rsidRPr="00B90E83" w:rsidRDefault="00B90E83" w:rsidP="004015BE">
                    <w:pPr>
                      <w:ind w:right="73"/>
                      <w:rPr>
                        <w:rFonts w:asciiTheme="minorEastAsia" w:eastAsiaTheme="minorEastAsia" w:hAnsiTheme="minorEastAsia"/>
                      </w:rPr>
                    </w:pPr>
                    <w:r w:rsidRPr="00B90E83">
                      <w:rPr>
                        <w:rFonts w:asciiTheme="minorEastAsia" w:eastAsiaTheme="minorEastAsia" w:hAnsiTheme="minorEastAsia"/>
                      </w:rPr>
                      <w:t>往来款</w:t>
                    </w:r>
                  </w:p>
                </w:tc>
                <w:tc>
                  <w:tcPr>
                    <w:tcW w:w="690" w:type="pct"/>
                  </w:tcPr>
                  <w:p w:rsidR="00B90E83" w:rsidRPr="00B90E83" w:rsidRDefault="00B90E83" w:rsidP="004015BE">
                    <w:pPr>
                      <w:ind w:right="73"/>
                      <w:jc w:val="right"/>
                      <w:rPr>
                        <w:rFonts w:asciiTheme="minorEastAsia" w:eastAsiaTheme="minorEastAsia" w:hAnsiTheme="minorEastAsia"/>
                      </w:rPr>
                    </w:pPr>
                    <w:r w:rsidRPr="00B90E83">
                      <w:rPr>
                        <w:rFonts w:asciiTheme="minorEastAsia" w:eastAsiaTheme="minorEastAsia" w:hAnsiTheme="minorEastAsia"/>
                      </w:rPr>
                      <w:t>1,344,284.46</w:t>
                    </w:r>
                  </w:p>
                </w:tc>
                <w:tc>
                  <w:tcPr>
                    <w:tcW w:w="748" w:type="pct"/>
                  </w:tcPr>
                  <w:p w:rsidR="00B90E83" w:rsidRPr="00B90E83" w:rsidRDefault="00B90E83" w:rsidP="004015BE">
                    <w:pPr>
                      <w:ind w:right="73"/>
                      <w:rPr>
                        <w:rFonts w:asciiTheme="minorEastAsia" w:eastAsiaTheme="minorEastAsia" w:hAnsiTheme="minorEastAsia"/>
                      </w:rPr>
                    </w:pPr>
                    <w:r w:rsidRPr="00B90E83">
                      <w:rPr>
                        <w:rFonts w:asciiTheme="minorEastAsia" w:eastAsiaTheme="minorEastAsia" w:hAnsiTheme="minorEastAsia"/>
                      </w:rPr>
                      <w:t>1年以上</w:t>
                    </w:r>
                  </w:p>
                </w:tc>
                <w:tc>
                  <w:tcPr>
                    <w:tcW w:w="992" w:type="pct"/>
                  </w:tcPr>
                  <w:p w:rsidR="00B90E83" w:rsidRPr="00B90E83" w:rsidRDefault="00B90E83" w:rsidP="004015BE">
                    <w:pPr>
                      <w:jc w:val="right"/>
                      <w:rPr>
                        <w:rFonts w:asciiTheme="minorEastAsia" w:eastAsiaTheme="minorEastAsia" w:hAnsiTheme="minorEastAsia"/>
                      </w:rPr>
                    </w:pPr>
                    <w:r w:rsidRPr="00B90E83">
                      <w:rPr>
                        <w:rFonts w:asciiTheme="minorEastAsia" w:eastAsiaTheme="minorEastAsia" w:hAnsiTheme="minorEastAsia"/>
                      </w:rPr>
                      <w:t>1.20</w:t>
                    </w:r>
                  </w:p>
                </w:tc>
                <w:tc>
                  <w:tcPr>
                    <w:tcW w:w="943" w:type="pct"/>
                  </w:tcPr>
                  <w:p w:rsidR="00B90E83" w:rsidRPr="00B90E83" w:rsidRDefault="00B90E83" w:rsidP="004015BE">
                    <w:pPr>
                      <w:jc w:val="right"/>
                      <w:rPr>
                        <w:rFonts w:asciiTheme="minorEastAsia" w:eastAsiaTheme="minorEastAsia" w:hAnsiTheme="minorEastAsia"/>
                      </w:rPr>
                    </w:pPr>
                    <w:r w:rsidRPr="00B90E83">
                      <w:rPr>
                        <w:rFonts w:asciiTheme="minorEastAsia" w:eastAsiaTheme="minorEastAsia" w:hAnsiTheme="minorEastAsia"/>
                      </w:rPr>
                      <w:t>104,497.02</w:t>
                    </w:r>
                  </w:p>
                </w:tc>
              </w:tr>
            </w:sdtContent>
          </w:sdt>
          <w:tr w:rsidR="00B90E83" w:rsidRPr="00B90E83" w:rsidTr="004015BE">
            <w:trPr>
              <w:cantSplit/>
            </w:trPr>
            <w:sdt>
              <w:sdtPr>
                <w:rPr>
                  <w:rFonts w:asciiTheme="minorEastAsia" w:eastAsiaTheme="minorEastAsia" w:hAnsiTheme="minorEastAsia"/>
                </w:rPr>
                <w:tag w:val="_PLD_a7f472d740c84362a157258c79bd0672"/>
                <w:id w:val="40524118"/>
                <w:lock w:val="sdtLocked"/>
              </w:sdtPr>
              <w:sdtContent>
                <w:tc>
                  <w:tcPr>
                    <w:tcW w:w="865" w:type="pct"/>
                  </w:tcPr>
                  <w:p w:rsidR="00B90E83" w:rsidRPr="00B90E83" w:rsidRDefault="00B90E83" w:rsidP="004015BE">
                    <w:pPr>
                      <w:ind w:right="105"/>
                      <w:jc w:val="center"/>
                      <w:rPr>
                        <w:rFonts w:asciiTheme="minorEastAsia" w:eastAsiaTheme="minorEastAsia" w:hAnsiTheme="minorEastAsia"/>
                      </w:rPr>
                    </w:pPr>
                    <w:r w:rsidRPr="00B90E83">
                      <w:rPr>
                        <w:rFonts w:asciiTheme="minorEastAsia" w:eastAsiaTheme="minorEastAsia" w:hAnsiTheme="minorEastAsia" w:hint="eastAsia"/>
                      </w:rPr>
                      <w:t>合计</w:t>
                    </w:r>
                  </w:p>
                </w:tc>
              </w:sdtContent>
            </w:sdt>
            <w:tc>
              <w:tcPr>
                <w:tcW w:w="762" w:type="pct"/>
              </w:tcPr>
              <w:p w:rsidR="00B90E83" w:rsidRPr="00B90E83" w:rsidRDefault="00B90E83" w:rsidP="004015BE">
                <w:pPr>
                  <w:ind w:right="73"/>
                  <w:jc w:val="center"/>
                  <w:rPr>
                    <w:rFonts w:asciiTheme="minorEastAsia" w:eastAsiaTheme="minorEastAsia" w:hAnsiTheme="minorEastAsia"/>
                  </w:rPr>
                </w:pPr>
              </w:p>
            </w:tc>
            <w:tc>
              <w:tcPr>
                <w:tcW w:w="690" w:type="pct"/>
              </w:tcPr>
              <w:p w:rsidR="00B90E83" w:rsidRPr="00B90E83" w:rsidRDefault="00B90E83" w:rsidP="004015BE">
                <w:pPr>
                  <w:ind w:right="73"/>
                  <w:jc w:val="right"/>
                  <w:rPr>
                    <w:rFonts w:asciiTheme="minorEastAsia" w:eastAsiaTheme="minorEastAsia" w:hAnsiTheme="minorEastAsia"/>
                  </w:rPr>
                </w:pPr>
                <w:r w:rsidRPr="00B90E83">
                  <w:rPr>
                    <w:rFonts w:asciiTheme="minorEastAsia" w:eastAsiaTheme="minorEastAsia" w:hAnsiTheme="minorEastAsia"/>
                  </w:rPr>
                  <w:t>107,955,721.91</w:t>
                </w:r>
              </w:p>
            </w:tc>
            <w:tc>
              <w:tcPr>
                <w:tcW w:w="748" w:type="pct"/>
              </w:tcPr>
              <w:p w:rsidR="00B90E83" w:rsidRPr="00B90E83" w:rsidRDefault="00B90E83" w:rsidP="004015BE">
                <w:pPr>
                  <w:ind w:right="73"/>
                  <w:jc w:val="center"/>
                  <w:rPr>
                    <w:rFonts w:asciiTheme="minorEastAsia" w:eastAsiaTheme="minorEastAsia" w:hAnsiTheme="minorEastAsia"/>
                  </w:rPr>
                </w:pPr>
              </w:p>
            </w:tc>
            <w:tc>
              <w:tcPr>
                <w:tcW w:w="992" w:type="pct"/>
              </w:tcPr>
              <w:p w:rsidR="00B90E83" w:rsidRPr="00B90E83" w:rsidRDefault="00B90E83" w:rsidP="004015BE">
                <w:pPr>
                  <w:jc w:val="right"/>
                  <w:rPr>
                    <w:rFonts w:asciiTheme="minorEastAsia" w:eastAsiaTheme="minorEastAsia" w:hAnsiTheme="minorEastAsia"/>
                  </w:rPr>
                </w:pPr>
                <w:r w:rsidRPr="00B90E83">
                  <w:rPr>
                    <w:rFonts w:asciiTheme="minorEastAsia" w:eastAsiaTheme="minorEastAsia" w:hAnsiTheme="minorEastAsia"/>
                  </w:rPr>
                  <w:t>96.65</w:t>
                </w:r>
              </w:p>
            </w:tc>
            <w:tc>
              <w:tcPr>
                <w:tcW w:w="943" w:type="pct"/>
              </w:tcPr>
              <w:p w:rsidR="00B90E83" w:rsidRPr="00B90E83" w:rsidRDefault="00B90E83" w:rsidP="004015BE">
                <w:pPr>
                  <w:jc w:val="right"/>
                  <w:rPr>
                    <w:rFonts w:asciiTheme="minorEastAsia" w:eastAsiaTheme="minorEastAsia" w:hAnsiTheme="minorEastAsia"/>
                  </w:rPr>
                </w:pPr>
                <w:r w:rsidRPr="00B90E83">
                  <w:rPr>
                    <w:rFonts w:asciiTheme="minorEastAsia" w:eastAsiaTheme="minorEastAsia" w:hAnsiTheme="minorEastAsia"/>
                  </w:rPr>
                  <w:t>4,067,529.89</w:t>
                </w:r>
              </w:p>
            </w:tc>
          </w:tr>
        </w:tbl>
        <w:p w:rsidR="00877D2C" w:rsidRDefault="006A4C27" w:rsidP="00D82F14"/>
      </w:sdtContent>
    </w:sdt>
    <w:sdt>
      <w:sdtPr>
        <w:rPr>
          <w:rFonts w:ascii="Times New Roman" w:eastAsia="宋体" w:hAnsi="Times New Roman" w:cs="宋体" w:hint="eastAsia"/>
          <w:b w:val="0"/>
          <w:bCs w:val="0"/>
          <w:kern w:val="0"/>
          <w:szCs w:val="24"/>
        </w:rPr>
        <w:alias w:val="模块:按应收金额确认的政府补助"/>
        <w:tag w:val="_SEC_c503ea1b9c7e4198b86f2abbf23b2ab9"/>
        <w:id w:val="-1804534439"/>
        <w:lock w:val="sdtLocked"/>
        <w:placeholder>
          <w:docPart w:val="GBC22222222222222222222222222222"/>
        </w:placeholder>
      </w:sdtPr>
      <w:sdtEndPr>
        <w:rPr>
          <w:rFonts w:cs="Times New Roman"/>
          <w:kern w:val="2"/>
          <w:szCs w:val="21"/>
        </w:rPr>
      </w:sdtEndPr>
      <w:sdtContent>
        <w:p w:rsidR="00877D2C" w:rsidRDefault="005540A0" w:rsidP="00B176E2">
          <w:pPr>
            <w:pStyle w:val="4"/>
            <w:numPr>
              <w:ilvl w:val="0"/>
              <w:numId w:val="126"/>
            </w:numPr>
          </w:pPr>
          <w:r>
            <w:rPr>
              <w:rFonts w:hint="eastAsia"/>
            </w:rPr>
            <w:t>涉及政府补助的应收款项</w:t>
          </w:r>
        </w:p>
        <w:sdt>
          <w:sdtPr>
            <w:alias w:val="是否适用：母公司涉及政府补助的应收款项[双击切换]"/>
            <w:tag w:val="_GBC_5e2cfb8b8db54872b314bf1b01b59f87"/>
            <w:id w:val="-2023465871"/>
            <w:lock w:val="sdtLocked"/>
            <w:placeholder>
              <w:docPart w:val="GBC22222222222222222222222222222"/>
            </w:placeholder>
          </w:sdtPr>
          <w:sdtContent>
            <w:p w:rsidR="00B90E83" w:rsidRDefault="006A4C27" w:rsidP="00B90E83">
              <w:r>
                <w:fldChar w:fldCharType="begin"/>
              </w:r>
              <w:r w:rsidR="00B90E83">
                <w:rPr>
                  <w:rFonts w:hint="eastAsia"/>
                </w:rPr>
                <w:instrText xml:space="preserve">MACROBUTTON  SnrToggleCheckbox </w:instrText>
              </w:r>
              <w:r w:rsidR="00B90E83">
                <w:rPr>
                  <w:rFonts w:hint="eastAsia"/>
                </w:rPr>
                <w:instrText>□适用</w:instrText>
              </w:r>
              <w:r w:rsidR="00B90E83">
                <w:rPr>
                  <w:rFonts w:hint="eastAsia"/>
                </w:rPr>
                <w:instrText xml:space="preserve"> </w:instrText>
              </w:r>
              <w:r>
                <w:fldChar w:fldCharType="end"/>
              </w:r>
              <w:r>
                <w:fldChar w:fldCharType="begin"/>
              </w:r>
              <w:r w:rsidR="00B90E83">
                <w:rPr>
                  <w:rFonts w:hint="eastAsia"/>
                </w:rPr>
                <w:instrText xml:space="preserve"> MACROBUTTON  SnrToggleCheckbox </w:instrText>
              </w:r>
              <w:r w:rsidR="00B90E83">
                <w:rPr>
                  <w:rFonts w:hint="eastAsia"/>
                </w:rPr>
                <w:instrText>√不适用</w:instrText>
              </w:r>
              <w:r w:rsidR="00B90E83">
                <w:rPr>
                  <w:rFonts w:hint="eastAsia"/>
                </w:rPr>
                <w:instrText xml:space="preserve"> </w:instrText>
              </w:r>
              <w:r>
                <w:fldChar w:fldCharType="end"/>
              </w:r>
            </w:p>
          </w:sdtContent>
        </w:sdt>
        <w:p w:rsidR="00877D2C" w:rsidRDefault="006A4C27">
          <w:pPr>
            <w:snapToGrid w:val="0"/>
            <w:spacing w:line="240" w:lineRule="atLeast"/>
          </w:pPr>
        </w:p>
      </w:sdtContent>
    </w:sdt>
    <w:sdt>
      <w:sdtPr>
        <w:rPr>
          <w:rFonts w:ascii="Times New Roman" w:eastAsia="宋体" w:hAnsi="Times New Roman" w:cs="宋体"/>
          <w:b w:val="0"/>
          <w:bCs w:val="0"/>
          <w:kern w:val="0"/>
          <w:szCs w:val="24"/>
        </w:rPr>
        <w:alias w:val="模块:因金融资产转移而终止确认的其他应收款"/>
        <w:tag w:val="_SEC_7f211e4933374e0fb33af86ebc3ae729"/>
        <w:id w:val="42721351"/>
        <w:lock w:val="sdtLocked"/>
        <w:placeholder>
          <w:docPart w:val="GBC22222222222222222222222222222"/>
        </w:placeholder>
      </w:sdtPr>
      <w:sdtEndPr>
        <w:rPr>
          <w:rFonts w:cs="Times New Roman"/>
          <w:kern w:val="2"/>
          <w:szCs w:val="21"/>
        </w:rPr>
      </w:sdtEndPr>
      <w:sdtContent>
        <w:p w:rsidR="00877D2C" w:rsidRDefault="005540A0" w:rsidP="00B176E2">
          <w:pPr>
            <w:pStyle w:val="4"/>
            <w:numPr>
              <w:ilvl w:val="0"/>
              <w:numId w:val="126"/>
            </w:numPr>
          </w:pPr>
          <w:r>
            <w:rPr>
              <w:rFonts w:hint="eastAsia"/>
            </w:rPr>
            <w:t>因金融资产转移而终止确认的其他应收款</w:t>
          </w:r>
        </w:p>
        <w:sdt>
          <w:sdtPr>
            <w:rPr>
              <w:rFonts w:hint="eastAsia"/>
            </w:rPr>
            <w:alias w:val="是否适用：母公司因金融资产转移而终止确认的其他应收款[双击切换]"/>
            <w:tag w:val="_GBC_a1072f4ea6b0466c87fd57cea2a97c32"/>
            <w:id w:val="-540435604"/>
            <w:lock w:val="sdtLocked"/>
            <w:placeholder>
              <w:docPart w:val="GBC22222222222222222222222222222"/>
            </w:placeholder>
          </w:sdtPr>
          <w:sdtContent>
            <w:p w:rsidR="00877D2C" w:rsidRDefault="006A4C27" w:rsidP="00B90E83">
              <w:pPr>
                <w:ind w:right="57"/>
              </w:pPr>
              <w:r>
                <w:fldChar w:fldCharType="begin"/>
              </w:r>
              <w:r w:rsidR="00B90E83">
                <w:rPr>
                  <w:rFonts w:hint="eastAsia"/>
                </w:rPr>
                <w:instrText xml:space="preserve"> MACROBUTTON  SnrToggleCheckbox </w:instrText>
              </w:r>
              <w:r w:rsidR="00B90E83">
                <w:rPr>
                  <w:rFonts w:hint="eastAsia"/>
                </w:rPr>
                <w:instrText>□适用</w:instrText>
              </w:r>
              <w:r w:rsidR="00B90E83">
                <w:rPr>
                  <w:rFonts w:hint="eastAsia"/>
                </w:rPr>
                <w:instrText xml:space="preserve">  </w:instrText>
              </w:r>
              <w:r>
                <w:fldChar w:fldCharType="end"/>
              </w:r>
              <w:r>
                <w:fldChar w:fldCharType="begin"/>
              </w:r>
              <w:r w:rsidR="00B90E83">
                <w:rPr>
                  <w:rFonts w:hint="eastAsia"/>
                </w:rPr>
                <w:instrText xml:space="preserve"> MACROBUTTON  SnrToggleCheckbox </w:instrText>
              </w:r>
              <w:r w:rsidR="00B90E83">
                <w:rPr>
                  <w:rFonts w:hint="eastAsia"/>
                </w:rPr>
                <w:instrText>√不适用</w:instrText>
              </w:r>
              <w:r w:rsidR="00B90E83">
                <w:rPr>
                  <w:rFonts w:hint="eastAsia"/>
                </w:rPr>
                <w:instrText xml:space="preserve"> </w:instrText>
              </w:r>
              <w:r>
                <w:fldChar w:fldCharType="end"/>
              </w:r>
            </w:p>
          </w:sdtContent>
        </w:sdt>
        <w:p w:rsidR="00877D2C" w:rsidRDefault="006A4C27">
          <w:pPr>
            <w:ind w:right="57"/>
          </w:pPr>
        </w:p>
      </w:sdtContent>
    </w:sdt>
    <w:sdt>
      <w:sdtPr>
        <w:rPr>
          <w:rFonts w:ascii="Times New Roman" w:eastAsia="宋体" w:hAnsi="Times New Roman" w:cs="宋体" w:hint="eastAsia"/>
          <w:b w:val="0"/>
          <w:bCs w:val="0"/>
          <w:kern w:val="0"/>
          <w:szCs w:val="24"/>
        </w:rPr>
        <w:alias w:val="模块:转移其他应收款且继续涉入的，分项列示继续涉入形成的资产、负债..."/>
        <w:tag w:val="_SEC_f556994e476e4a6caca86b06f3c7242b"/>
        <w:id w:val="-874302267"/>
        <w:lock w:val="sdtLocked"/>
        <w:placeholder>
          <w:docPart w:val="GBC22222222222222222222222222222"/>
        </w:placeholder>
      </w:sdtPr>
      <w:sdtEndPr>
        <w:rPr>
          <w:rFonts w:cs="Times New Roman"/>
          <w:kern w:val="2"/>
          <w:szCs w:val="21"/>
        </w:rPr>
      </w:sdtEndPr>
      <w:sdtContent>
        <w:p w:rsidR="00877D2C" w:rsidRDefault="005540A0" w:rsidP="00B176E2">
          <w:pPr>
            <w:pStyle w:val="4"/>
            <w:numPr>
              <w:ilvl w:val="0"/>
              <w:numId w:val="126"/>
            </w:numPr>
          </w:pPr>
          <w:r>
            <w:rPr>
              <w:rFonts w:hint="eastAsia"/>
            </w:rPr>
            <w:t>转移其他应收款且继续涉入形成的资产、负债金额</w:t>
          </w:r>
        </w:p>
        <w:sdt>
          <w:sdtPr>
            <w:rPr>
              <w:rFonts w:hint="eastAsia"/>
            </w:rPr>
            <w:alias w:val="是否适用：母公司转移其他应收款且继续涉入形成的资产、负债金额[双击切换]"/>
            <w:tag w:val="_GBC_224565c49ed14f80bdfc18b78aff3ed8"/>
            <w:id w:val="1362252469"/>
            <w:lock w:val="sdtLocked"/>
            <w:placeholder>
              <w:docPart w:val="GBC22222222222222222222222222222"/>
            </w:placeholder>
          </w:sdtPr>
          <w:sdtContent>
            <w:p w:rsidR="00877D2C" w:rsidRDefault="006A4C27" w:rsidP="00B90E83">
              <w:r>
                <w:fldChar w:fldCharType="begin"/>
              </w:r>
              <w:r w:rsidR="00B90E83">
                <w:rPr>
                  <w:rFonts w:hint="eastAsia"/>
                </w:rPr>
                <w:instrText xml:space="preserve"> MACROBUTTON  SnrToggleCheckbox </w:instrText>
              </w:r>
              <w:r w:rsidR="00B90E83">
                <w:rPr>
                  <w:rFonts w:hint="eastAsia"/>
                </w:rPr>
                <w:instrText>□适用</w:instrText>
              </w:r>
              <w:r w:rsidR="00B90E83">
                <w:rPr>
                  <w:rFonts w:hint="eastAsia"/>
                </w:rPr>
                <w:instrText xml:space="preserve">  </w:instrText>
              </w:r>
              <w:r>
                <w:fldChar w:fldCharType="end"/>
              </w:r>
              <w:r>
                <w:fldChar w:fldCharType="begin"/>
              </w:r>
              <w:r w:rsidR="00B90E83">
                <w:rPr>
                  <w:rFonts w:hint="eastAsia"/>
                </w:rPr>
                <w:instrText xml:space="preserve"> MACROBUTTON  SnrToggleCheckbox </w:instrText>
              </w:r>
              <w:r w:rsidR="00B90E83">
                <w:rPr>
                  <w:rFonts w:hint="eastAsia"/>
                </w:rPr>
                <w:instrText>√不适用</w:instrText>
              </w:r>
              <w:r w:rsidR="00B90E83">
                <w:rPr>
                  <w:rFonts w:hint="eastAsia"/>
                </w:rPr>
                <w:instrText xml:space="preserve"> </w:instrText>
              </w:r>
              <w:r>
                <w:fldChar w:fldCharType="end"/>
              </w:r>
            </w:p>
          </w:sdtContent>
        </w:sdt>
        <w:p w:rsidR="00877D2C" w:rsidRDefault="006A4C27"/>
      </w:sdtContent>
    </w:sdt>
    <w:sdt>
      <w:sdtPr>
        <w:rPr>
          <w:rFonts w:hint="eastAsia"/>
          <w:b/>
          <w:bCs/>
        </w:rPr>
        <w:alias w:val="模块:其他应收款其他说明"/>
        <w:tag w:val="_SEC_57c4dfafa9d0491a91f70b4527c847b3"/>
        <w:id w:val="-307624454"/>
        <w:lock w:val="sdtLocked"/>
        <w:placeholder>
          <w:docPart w:val="GBC22222222222222222222222222222"/>
        </w:placeholder>
      </w:sdtPr>
      <w:sdtEndPr>
        <w:rPr>
          <w:b w:val="0"/>
          <w:bCs w:val="0"/>
        </w:rPr>
      </w:sdtEndPr>
      <w:sdtContent>
        <w:p w:rsidR="00877D2C" w:rsidRDefault="005540A0">
          <w:r>
            <w:rPr>
              <w:rFonts w:hint="eastAsia"/>
            </w:rPr>
            <w:t>其他</w:t>
          </w:r>
          <w:r>
            <w:t>说明：</w:t>
          </w:r>
        </w:p>
        <w:sdt>
          <w:sdtPr>
            <w:rPr>
              <w:rFonts w:hint="eastAsia"/>
            </w:rPr>
            <w:alias w:val="是否适用：母公司其他应收款的其他说明[双击切换]"/>
            <w:tag w:val="_GBC_479bc9ed241548c695a3905f38eb23fd"/>
            <w:id w:val="-621997207"/>
            <w:lock w:val="sdtLocked"/>
            <w:placeholder>
              <w:docPart w:val="GBC22222222222222222222222222222"/>
            </w:placeholder>
          </w:sdtPr>
          <w:sdtContent>
            <w:p w:rsidR="00877D2C" w:rsidRDefault="006A4C27" w:rsidP="00B90E83">
              <w:r>
                <w:fldChar w:fldCharType="begin"/>
              </w:r>
              <w:r w:rsidR="00B90E83">
                <w:rPr>
                  <w:rFonts w:hint="eastAsia"/>
                </w:rPr>
                <w:instrText xml:space="preserve"> MACROBUTTON  SnrToggleCheckbox </w:instrText>
              </w:r>
              <w:r w:rsidR="00B90E83">
                <w:rPr>
                  <w:rFonts w:hint="eastAsia"/>
                </w:rPr>
                <w:instrText>□适用</w:instrText>
              </w:r>
              <w:r w:rsidR="00B90E83">
                <w:rPr>
                  <w:rFonts w:hint="eastAsia"/>
                </w:rPr>
                <w:instrText xml:space="preserve">  </w:instrText>
              </w:r>
              <w:r>
                <w:fldChar w:fldCharType="end"/>
              </w:r>
              <w:r>
                <w:fldChar w:fldCharType="begin"/>
              </w:r>
              <w:r w:rsidR="00B90E83">
                <w:rPr>
                  <w:rFonts w:hint="eastAsia"/>
                </w:rPr>
                <w:instrText xml:space="preserve"> MACROBUTTON  SnrToggleCheckbox </w:instrText>
              </w:r>
              <w:r w:rsidR="00B90E83">
                <w:rPr>
                  <w:rFonts w:hint="eastAsia"/>
                </w:rPr>
                <w:instrText>√不适用</w:instrText>
              </w:r>
              <w:r w:rsidR="00B90E83">
                <w:rPr>
                  <w:rFonts w:hint="eastAsia"/>
                </w:rPr>
                <w:instrText xml:space="preserve"> </w:instrText>
              </w:r>
              <w:r>
                <w:fldChar w:fldCharType="end"/>
              </w:r>
            </w:p>
          </w:sdtContent>
        </w:sdt>
        <w:p w:rsidR="00877D2C" w:rsidRDefault="006A4C27"/>
      </w:sdtContent>
    </w:sdt>
    <w:p w:rsidR="00877D2C" w:rsidRDefault="005540A0" w:rsidP="00B176E2">
      <w:pPr>
        <w:pStyle w:val="3"/>
        <w:numPr>
          <w:ilvl w:val="0"/>
          <w:numId w:val="122"/>
        </w:numPr>
        <w:rPr>
          <w:rFonts w:ascii="宋体" w:hAnsi="宋体"/>
          <w:szCs w:val="21"/>
        </w:rPr>
      </w:pPr>
      <w:r>
        <w:rPr>
          <w:rFonts w:ascii="宋体" w:hAnsi="宋体" w:hint="eastAsia"/>
          <w:szCs w:val="21"/>
        </w:rPr>
        <w:t>长期股权投资</w:t>
      </w:r>
    </w:p>
    <w:sdt>
      <w:sdtPr>
        <w:alias w:val="是否适用：母公司长期股权投资[双击切换]"/>
        <w:tag w:val="_GBC_57a2f87498c64eab83308bdf3afc6268"/>
        <w:id w:val="-173720596"/>
        <w:lock w:val="sdtContentLocked"/>
        <w:placeholder>
          <w:docPart w:val="GBC22222222222222222222222222222"/>
        </w:placeholder>
      </w:sdtPr>
      <w:sdtContent>
        <w:p w:rsidR="00877D2C" w:rsidRDefault="006A4C27">
          <w:r>
            <w:fldChar w:fldCharType="begin"/>
          </w:r>
          <w:r w:rsidR="00F7745F">
            <w:rPr>
              <w:rFonts w:hint="eastAsia"/>
            </w:rPr>
            <w:instrText xml:space="preserve">MACROBUTTON  SnrToggleCheckbox </w:instrText>
          </w:r>
          <w:r w:rsidR="00F7745F">
            <w:rPr>
              <w:rFonts w:hint="eastAsia"/>
            </w:rPr>
            <w:instrText>√适用</w:instrText>
          </w:r>
          <w:r w:rsidR="00F7745F">
            <w:rPr>
              <w:rFonts w:hint="eastAsia"/>
            </w:rPr>
            <w:instrText xml:space="preserve"> </w:instrText>
          </w:r>
          <w:r>
            <w:fldChar w:fldCharType="end"/>
          </w:r>
          <w:r>
            <w:fldChar w:fldCharType="begin"/>
          </w:r>
          <w:r w:rsidR="005540A0">
            <w:instrText xml:space="preserve"> MACROBUTTON  SnrToggleCheckbox □</w:instrText>
          </w:r>
          <w:r w:rsidR="005540A0">
            <w:instrText>不适用</w:instrText>
          </w:r>
          <w:r w:rsidR="005540A0">
            <w:instrText xml:space="preserve"> </w:instrText>
          </w:r>
          <w:r>
            <w:fldChar w:fldCharType="end"/>
          </w:r>
        </w:p>
      </w:sdtContent>
    </w:sdt>
    <w:sdt>
      <w:sdtPr>
        <w:rPr>
          <w:rFonts w:hint="eastAsia"/>
          <w:b/>
          <w:bCs/>
        </w:rPr>
        <w:alias w:val="模块:长期股权投资按成本法核算"/>
        <w:tag w:val="_SEC_315fa330edb445329400b10ee17c89ff"/>
        <w:id w:val="1189808005"/>
        <w:lock w:val="sdtLocked"/>
        <w:placeholder>
          <w:docPart w:val="GBC22222222222222222222222222222"/>
        </w:placeholder>
      </w:sdtPr>
      <w:sdtEndPr>
        <w:rPr>
          <w:b w:val="0"/>
          <w:bCs w:val="0"/>
        </w:rPr>
      </w:sdtEndPr>
      <w:sdtContent>
        <w:p w:rsidR="00877D2C" w:rsidRDefault="005540A0">
          <w:pPr>
            <w:jc w:val="right"/>
          </w:pPr>
          <w:r>
            <w:rPr>
              <w:rFonts w:hint="eastAsia"/>
            </w:rPr>
            <w:t>单位：</w:t>
          </w:r>
          <w:sdt>
            <w:sdtPr>
              <w:rPr>
                <w:rFonts w:hint="eastAsia"/>
              </w:rPr>
              <w:alias w:val="单位：母公司财务附注：长期股权投资"/>
              <w:tag w:val="_GBC_9d11e81055cb4017a0055a75ae95ae64"/>
              <w:id w:val="-1219363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财务附注：长期股权投资"/>
              <w:tag w:val="_GBC_fbeeb4a7e8254b6dbbd1030f26dad505"/>
              <w:id w:val="19909032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49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476"/>
            <w:gridCol w:w="1476"/>
            <w:gridCol w:w="1476"/>
            <w:gridCol w:w="1476"/>
            <w:gridCol w:w="1476"/>
            <w:gridCol w:w="1476"/>
          </w:tblGrid>
          <w:tr w:rsidR="00B90E83" w:rsidTr="004015BE">
            <w:trPr>
              <w:cantSplit/>
            </w:trPr>
            <w:sdt>
              <w:sdtPr>
                <w:rPr>
                  <w:rFonts w:asciiTheme="minorEastAsia" w:hAnsiTheme="minorEastAsia"/>
                  <w:sz w:val="18"/>
                  <w:szCs w:val="18"/>
                </w:rPr>
                <w:tag w:val="_PLD_0747ffd7336145fcb6d5e622fab54966"/>
                <w:id w:val="40524405"/>
                <w:lock w:val="sdtLocked"/>
              </w:sdtPr>
              <w:sdtContent>
                <w:tc>
                  <w:tcPr>
                    <w:tcW w:w="543" w:type="pct"/>
                    <w:vMerge w:val="restart"/>
                    <w:shd w:val="clear" w:color="auto" w:fill="auto"/>
                    <w:vAlign w:val="center"/>
                  </w:tcPr>
                  <w:p w:rsidR="00B90E83" w:rsidRPr="00B90E83" w:rsidRDefault="00B90E83" w:rsidP="004015BE">
                    <w:pPr>
                      <w:jc w:val="center"/>
                      <w:rPr>
                        <w:rFonts w:asciiTheme="minorEastAsia" w:hAnsiTheme="minorEastAsia"/>
                        <w:sz w:val="18"/>
                        <w:szCs w:val="18"/>
                      </w:rPr>
                    </w:pPr>
                    <w:r w:rsidRPr="00B90E83">
                      <w:rPr>
                        <w:rFonts w:asciiTheme="minorEastAsia" w:hAnsiTheme="minorEastAsia" w:hint="eastAsia"/>
                        <w:sz w:val="18"/>
                        <w:szCs w:val="18"/>
                      </w:rPr>
                      <w:t>项目</w:t>
                    </w:r>
                  </w:p>
                </w:tc>
              </w:sdtContent>
            </w:sdt>
            <w:sdt>
              <w:sdtPr>
                <w:rPr>
                  <w:rFonts w:asciiTheme="minorEastAsia" w:hAnsiTheme="minorEastAsia"/>
                  <w:sz w:val="18"/>
                  <w:szCs w:val="18"/>
                </w:rPr>
                <w:tag w:val="_PLD_0b9f6f6d89c44029bf1de3ed5f6a4aa0"/>
                <w:id w:val="40524406"/>
                <w:lock w:val="sdtLocked"/>
              </w:sdtPr>
              <w:sdtContent>
                <w:tc>
                  <w:tcPr>
                    <w:tcW w:w="2228" w:type="pct"/>
                    <w:gridSpan w:val="3"/>
                    <w:shd w:val="clear" w:color="auto" w:fill="auto"/>
                    <w:vAlign w:val="center"/>
                  </w:tcPr>
                  <w:p w:rsidR="00B90E83" w:rsidRPr="00B90E83" w:rsidRDefault="00B90E83" w:rsidP="004015BE">
                    <w:pPr>
                      <w:jc w:val="center"/>
                      <w:rPr>
                        <w:rFonts w:asciiTheme="minorEastAsia" w:hAnsiTheme="minorEastAsia"/>
                        <w:sz w:val="18"/>
                        <w:szCs w:val="18"/>
                      </w:rPr>
                    </w:pPr>
                    <w:r w:rsidRPr="00B90E83">
                      <w:rPr>
                        <w:rFonts w:asciiTheme="minorEastAsia" w:hAnsiTheme="minorEastAsia" w:hint="eastAsia"/>
                        <w:sz w:val="18"/>
                        <w:szCs w:val="18"/>
                      </w:rPr>
                      <w:t>期末余额</w:t>
                    </w:r>
                  </w:p>
                </w:tc>
              </w:sdtContent>
            </w:sdt>
            <w:sdt>
              <w:sdtPr>
                <w:rPr>
                  <w:rFonts w:asciiTheme="minorEastAsia" w:hAnsiTheme="minorEastAsia"/>
                  <w:sz w:val="18"/>
                  <w:szCs w:val="18"/>
                </w:rPr>
                <w:tag w:val="_PLD_d1ebeae29ff34029a10a8e0c447a171b"/>
                <w:id w:val="40524407"/>
                <w:lock w:val="sdtLocked"/>
              </w:sdtPr>
              <w:sdtContent>
                <w:tc>
                  <w:tcPr>
                    <w:tcW w:w="2228" w:type="pct"/>
                    <w:gridSpan w:val="3"/>
                    <w:shd w:val="clear" w:color="auto" w:fill="auto"/>
                    <w:vAlign w:val="center"/>
                  </w:tcPr>
                  <w:p w:rsidR="00B90E83" w:rsidRPr="00B90E83" w:rsidRDefault="00B90E83" w:rsidP="004015BE">
                    <w:pPr>
                      <w:jc w:val="center"/>
                      <w:rPr>
                        <w:rFonts w:asciiTheme="minorEastAsia" w:hAnsiTheme="minorEastAsia"/>
                        <w:sz w:val="18"/>
                        <w:szCs w:val="18"/>
                      </w:rPr>
                    </w:pPr>
                    <w:r w:rsidRPr="00B90E83">
                      <w:rPr>
                        <w:rFonts w:asciiTheme="minorEastAsia" w:hAnsiTheme="minorEastAsia" w:hint="eastAsia"/>
                        <w:sz w:val="18"/>
                        <w:szCs w:val="18"/>
                      </w:rPr>
                      <w:t>期初余额</w:t>
                    </w:r>
                  </w:p>
                </w:tc>
              </w:sdtContent>
            </w:sdt>
          </w:tr>
          <w:tr w:rsidR="00B90E83" w:rsidTr="004015BE">
            <w:trPr>
              <w:cantSplit/>
            </w:trPr>
            <w:tc>
              <w:tcPr>
                <w:tcW w:w="543" w:type="pct"/>
                <w:vMerge/>
                <w:shd w:val="clear" w:color="auto" w:fill="auto"/>
                <w:vAlign w:val="center"/>
              </w:tcPr>
              <w:p w:rsidR="00B90E83" w:rsidRPr="00B90E83" w:rsidRDefault="00B90E83" w:rsidP="004015BE">
                <w:pPr>
                  <w:jc w:val="center"/>
                  <w:rPr>
                    <w:rFonts w:asciiTheme="minorEastAsia" w:hAnsiTheme="minorEastAsia"/>
                    <w:sz w:val="18"/>
                    <w:szCs w:val="18"/>
                  </w:rPr>
                </w:pPr>
              </w:p>
            </w:tc>
            <w:sdt>
              <w:sdtPr>
                <w:rPr>
                  <w:rFonts w:asciiTheme="minorEastAsia" w:hAnsiTheme="minorEastAsia"/>
                  <w:sz w:val="18"/>
                  <w:szCs w:val="18"/>
                </w:rPr>
                <w:tag w:val="_PLD_dd00c7deeb1e4ede9c3e40d64760a230"/>
                <w:id w:val="40524408"/>
                <w:lock w:val="sdtLocked"/>
              </w:sdtPr>
              <w:sdtContent>
                <w:tc>
                  <w:tcPr>
                    <w:tcW w:w="743" w:type="pct"/>
                    <w:shd w:val="clear" w:color="auto" w:fill="auto"/>
                    <w:vAlign w:val="center"/>
                  </w:tcPr>
                  <w:p w:rsidR="00B90E83" w:rsidRPr="00B90E83" w:rsidRDefault="00B90E83" w:rsidP="004015BE">
                    <w:pPr>
                      <w:jc w:val="center"/>
                      <w:rPr>
                        <w:rFonts w:asciiTheme="minorEastAsia" w:hAnsiTheme="minorEastAsia"/>
                        <w:sz w:val="18"/>
                        <w:szCs w:val="18"/>
                      </w:rPr>
                    </w:pPr>
                    <w:r w:rsidRPr="00B90E83">
                      <w:rPr>
                        <w:rFonts w:asciiTheme="minorEastAsia" w:hAnsiTheme="minorEastAsia" w:hint="eastAsia"/>
                        <w:sz w:val="18"/>
                        <w:szCs w:val="18"/>
                      </w:rPr>
                      <w:t>账面余额</w:t>
                    </w:r>
                  </w:p>
                </w:tc>
              </w:sdtContent>
            </w:sdt>
            <w:sdt>
              <w:sdtPr>
                <w:rPr>
                  <w:rFonts w:asciiTheme="minorEastAsia" w:hAnsiTheme="minorEastAsia"/>
                  <w:sz w:val="18"/>
                  <w:szCs w:val="18"/>
                </w:rPr>
                <w:tag w:val="_PLD_dc4e6ed6511949b7a546924cafae2546"/>
                <w:id w:val="40524409"/>
                <w:lock w:val="sdtLocked"/>
              </w:sdtPr>
              <w:sdtContent>
                <w:tc>
                  <w:tcPr>
                    <w:tcW w:w="743" w:type="pct"/>
                    <w:shd w:val="clear" w:color="auto" w:fill="auto"/>
                    <w:vAlign w:val="center"/>
                  </w:tcPr>
                  <w:p w:rsidR="00B90E83" w:rsidRPr="00B90E83" w:rsidRDefault="00B90E83" w:rsidP="004015BE">
                    <w:pPr>
                      <w:jc w:val="center"/>
                      <w:rPr>
                        <w:rFonts w:asciiTheme="minorEastAsia" w:hAnsiTheme="minorEastAsia"/>
                        <w:sz w:val="18"/>
                        <w:szCs w:val="18"/>
                      </w:rPr>
                    </w:pPr>
                    <w:r w:rsidRPr="00B90E83">
                      <w:rPr>
                        <w:rFonts w:asciiTheme="minorEastAsia" w:hAnsiTheme="minorEastAsia" w:hint="eastAsia"/>
                        <w:sz w:val="18"/>
                        <w:szCs w:val="18"/>
                      </w:rPr>
                      <w:t>减值准备</w:t>
                    </w:r>
                  </w:p>
                </w:tc>
              </w:sdtContent>
            </w:sdt>
            <w:sdt>
              <w:sdtPr>
                <w:rPr>
                  <w:rFonts w:asciiTheme="minorEastAsia" w:hAnsiTheme="minorEastAsia"/>
                  <w:sz w:val="18"/>
                  <w:szCs w:val="18"/>
                </w:rPr>
                <w:tag w:val="_PLD_1d7bbdc4e6144c95a3fcb7369904bea6"/>
                <w:id w:val="40524410"/>
                <w:lock w:val="sdtLocked"/>
              </w:sdtPr>
              <w:sdtContent>
                <w:tc>
                  <w:tcPr>
                    <w:tcW w:w="743" w:type="pct"/>
                    <w:shd w:val="clear" w:color="auto" w:fill="auto"/>
                    <w:vAlign w:val="center"/>
                  </w:tcPr>
                  <w:p w:rsidR="00B90E83" w:rsidRPr="00B90E83" w:rsidRDefault="00B90E83" w:rsidP="004015BE">
                    <w:pPr>
                      <w:jc w:val="center"/>
                      <w:rPr>
                        <w:rFonts w:asciiTheme="minorEastAsia" w:hAnsiTheme="minorEastAsia"/>
                        <w:sz w:val="18"/>
                        <w:szCs w:val="18"/>
                      </w:rPr>
                    </w:pPr>
                    <w:r w:rsidRPr="00B90E83">
                      <w:rPr>
                        <w:rFonts w:asciiTheme="minorEastAsia" w:hAnsiTheme="minorEastAsia" w:hint="eastAsia"/>
                        <w:sz w:val="18"/>
                        <w:szCs w:val="18"/>
                      </w:rPr>
                      <w:t>账面价值</w:t>
                    </w:r>
                  </w:p>
                </w:tc>
              </w:sdtContent>
            </w:sdt>
            <w:sdt>
              <w:sdtPr>
                <w:rPr>
                  <w:rFonts w:asciiTheme="minorEastAsia" w:hAnsiTheme="minorEastAsia"/>
                  <w:sz w:val="18"/>
                  <w:szCs w:val="18"/>
                </w:rPr>
                <w:tag w:val="_PLD_bd8a9c944702423e9ff20ddba1c4b3aa"/>
                <w:id w:val="40524411"/>
                <w:lock w:val="sdtLocked"/>
              </w:sdtPr>
              <w:sdtContent>
                <w:tc>
                  <w:tcPr>
                    <w:tcW w:w="743" w:type="pct"/>
                    <w:shd w:val="clear" w:color="auto" w:fill="auto"/>
                    <w:vAlign w:val="center"/>
                  </w:tcPr>
                  <w:p w:rsidR="00B90E83" w:rsidRPr="00B90E83" w:rsidRDefault="00B90E83" w:rsidP="004015BE">
                    <w:pPr>
                      <w:jc w:val="center"/>
                      <w:rPr>
                        <w:rFonts w:asciiTheme="minorEastAsia" w:hAnsiTheme="minorEastAsia"/>
                        <w:sz w:val="18"/>
                        <w:szCs w:val="18"/>
                      </w:rPr>
                    </w:pPr>
                    <w:r w:rsidRPr="00B90E83">
                      <w:rPr>
                        <w:rFonts w:asciiTheme="minorEastAsia" w:hAnsiTheme="minorEastAsia" w:hint="eastAsia"/>
                        <w:sz w:val="18"/>
                        <w:szCs w:val="18"/>
                      </w:rPr>
                      <w:t>账面余额</w:t>
                    </w:r>
                  </w:p>
                </w:tc>
              </w:sdtContent>
            </w:sdt>
            <w:sdt>
              <w:sdtPr>
                <w:rPr>
                  <w:rFonts w:asciiTheme="minorEastAsia" w:hAnsiTheme="minorEastAsia"/>
                  <w:sz w:val="18"/>
                  <w:szCs w:val="18"/>
                </w:rPr>
                <w:tag w:val="_PLD_708c7153bc9a48c792e109da0ba5f2f8"/>
                <w:id w:val="40524412"/>
                <w:lock w:val="sdtLocked"/>
              </w:sdtPr>
              <w:sdtContent>
                <w:tc>
                  <w:tcPr>
                    <w:tcW w:w="743" w:type="pct"/>
                    <w:shd w:val="clear" w:color="auto" w:fill="auto"/>
                    <w:vAlign w:val="center"/>
                  </w:tcPr>
                  <w:p w:rsidR="00B90E83" w:rsidRPr="00B90E83" w:rsidRDefault="00B90E83" w:rsidP="004015BE">
                    <w:pPr>
                      <w:jc w:val="center"/>
                      <w:rPr>
                        <w:rFonts w:asciiTheme="minorEastAsia" w:hAnsiTheme="minorEastAsia"/>
                        <w:sz w:val="18"/>
                        <w:szCs w:val="18"/>
                      </w:rPr>
                    </w:pPr>
                    <w:r w:rsidRPr="00B90E83">
                      <w:rPr>
                        <w:rFonts w:asciiTheme="minorEastAsia" w:hAnsiTheme="minorEastAsia" w:hint="eastAsia"/>
                        <w:sz w:val="18"/>
                        <w:szCs w:val="18"/>
                      </w:rPr>
                      <w:t>减值准备</w:t>
                    </w:r>
                  </w:p>
                </w:tc>
              </w:sdtContent>
            </w:sdt>
            <w:sdt>
              <w:sdtPr>
                <w:rPr>
                  <w:rFonts w:asciiTheme="minorEastAsia" w:hAnsiTheme="minorEastAsia"/>
                  <w:sz w:val="18"/>
                  <w:szCs w:val="18"/>
                </w:rPr>
                <w:tag w:val="_PLD_1516e7000a9747a28074e3f321fa96a7"/>
                <w:id w:val="40524413"/>
                <w:lock w:val="sdtLocked"/>
              </w:sdtPr>
              <w:sdtContent>
                <w:tc>
                  <w:tcPr>
                    <w:tcW w:w="743" w:type="pct"/>
                    <w:shd w:val="clear" w:color="auto" w:fill="auto"/>
                    <w:vAlign w:val="center"/>
                  </w:tcPr>
                  <w:p w:rsidR="00B90E83" w:rsidRPr="00B90E83" w:rsidRDefault="00B90E83" w:rsidP="004015BE">
                    <w:pPr>
                      <w:jc w:val="center"/>
                      <w:rPr>
                        <w:rFonts w:asciiTheme="minorEastAsia" w:hAnsiTheme="minorEastAsia"/>
                        <w:sz w:val="18"/>
                        <w:szCs w:val="18"/>
                      </w:rPr>
                    </w:pPr>
                    <w:r w:rsidRPr="00B90E83">
                      <w:rPr>
                        <w:rFonts w:asciiTheme="minorEastAsia" w:hAnsiTheme="minorEastAsia" w:hint="eastAsia"/>
                        <w:sz w:val="18"/>
                        <w:szCs w:val="18"/>
                      </w:rPr>
                      <w:t>账面价值</w:t>
                    </w:r>
                  </w:p>
                </w:tc>
              </w:sdtContent>
            </w:sdt>
          </w:tr>
          <w:tr w:rsidR="00B90E83" w:rsidTr="004015BE">
            <w:trPr>
              <w:cantSplit/>
            </w:trPr>
            <w:sdt>
              <w:sdtPr>
                <w:rPr>
                  <w:rFonts w:asciiTheme="minorEastAsia" w:hAnsiTheme="minorEastAsia"/>
                  <w:sz w:val="18"/>
                  <w:szCs w:val="18"/>
                </w:rPr>
                <w:tag w:val="_PLD_4ebe1ee9ac3f4ad385baa94779730fbb"/>
                <w:id w:val="40524414"/>
                <w:lock w:val="sdtLocked"/>
              </w:sdtPr>
              <w:sdtContent>
                <w:tc>
                  <w:tcPr>
                    <w:tcW w:w="543" w:type="pct"/>
                    <w:shd w:val="clear" w:color="auto" w:fill="auto"/>
                  </w:tcPr>
                  <w:p w:rsidR="00B90E83" w:rsidRPr="00B90E83" w:rsidRDefault="00B90E83" w:rsidP="004015BE">
                    <w:pPr>
                      <w:rPr>
                        <w:rFonts w:asciiTheme="minorEastAsia" w:hAnsiTheme="minorEastAsia"/>
                        <w:sz w:val="18"/>
                        <w:szCs w:val="18"/>
                      </w:rPr>
                    </w:pPr>
                    <w:r w:rsidRPr="00B90E83">
                      <w:rPr>
                        <w:rFonts w:asciiTheme="minorEastAsia" w:hAnsiTheme="minorEastAsia" w:hint="eastAsia"/>
                        <w:sz w:val="18"/>
                        <w:szCs w:val="18"/>
                      </w:rPr>
                      <w:t>对子公司投资</w:t>
                    </w:r>
                  </w:p>
                </w:tc>
              </w:sdtContent>
            </w:sdt>
            <w:tc>
              <w:tcPr>
                <w:tcW w:w="743" w:type="pct"/>
                <w:shd w:val="clear" w:color="auto" w:fill="auto"/>
              </w:tcPr>
              <w:p w:rsidR="00B90E83" w:rsidRPr="00B90E83" w:rsidRDefault="00B90E83" w:rsidP="004015BE">
                <w:pPr>
                  <w:jc w:val="right"/>
                  <w:rPr>
                    <w:rFonts w:asciiTheme="minorEastAsia" w:hAnsiTheme="minorEastAsia"/>
                    <w:sz w:val="18"/>
                    <w:szCs w:val="18"/>
                  </w:rPr>
                </w:pPr>
                <w:r w:rsidRPr="00B90E83">
                  <w:rPr>
                    <w:rFonts w:asciiTheme="minorEastAsia" w:hAnsiTheme="minorEastAsia"/>
                    <w:sz w:val="18"/>
                    <w:szCs w:val="18"/>
                  </w:rPr>
                  <w:t>475,635,910.91</w:t>
                </w:r>
              </w:p>
            </w:tc>
            <w:tc>
              <w:tcPr>
                <w:tcW w:w="743" w:type="pct"/>
                <w:shd w:val="clear" w:color="auto" w:fill="auto"/>
              </w:tcPr>
              <w:p w:rsidR="00B90E83" w:rsidRPr="00B90E83" w:rsidRDefault="00B90E83" w:rsidP="004015BE">
                <w:pPr>
                  <w:jc w:val="right"/>
                  <w:rPr>
                    <w:rFonts w:asciiTheme="minorEastAsia" w:hAnsiTheme="minorEastAsia"/>
                    <w:sz w:val="18"/>
                    <w:szCs w:val="18"/>
                  </w:rPr>
                </w:pPr>
                <w:r w:rsidRPr="00B90E83">
                  <w:rPr>
                    <w:rFonts w:asciiTheme="minorEastAsia" w:hAnsiTheme="minorEastAsia"/>
                    <w:sz w:val="18"/>
                    <w:szCs w:val="18"/>
                  </w:rPr>
                  <w:t>210,505,137.71</w:t>
                </w:r>
              </w:p>
            </w:tc>
            <w:tc>
              <w:tcPr>
                <w:tcW w:w="743" w:type="pct"/>
                <w:shd w:val="clear" w:color="auto" w:fill="auto"/>
              </w:tcPr>
              <w:p w:rsidR="00B90E83" w:rsidRPr="00B90E83" w:rsidRDefault="00B90E83" w:rsidP="004015BE">
                <w:pPr>
                  <w:jc w:val="right"/>
                  <w:rPr>
                    <w:rFonts w:asciiTheme="minorEastAsia" w:hAnsiTheme="minorEastAsia"/>
                    <w:sz w:val="18"/>
                    <w:szCs w:val="18"/>
                  </w:rPr>
                </w:pPr>
                <w:r w:rsidRPr="00B90E83">
                  <w:rPr>
                    <w:rFonts w:asciiTheme="minorEastAsia" w:hAnsiTheme="minorEastAsia"/>
                    <w:sz w:val="18"/>
                    <w:szCs w:val="18"/>
                  </w:rPr>
                  <w:t>265,130,773.20</w:t>
                </w:r>
              </w:p>
            </w:tc>
            <w:tc>
              <w:tcPr>
                <w:tcW w:w="743" w:type="pct"/>
                <w:shd w:val="clear" w:color="auto" w:fill="auto"/>
              </w:tcPr>
              <w:p w:rsidR="00B90E83" w:rsidRPr="00B90E83" w:rsidRDefault="00B90E83" w:rsidP="004015BE">
                <w:pPr>
                  <w:jc w:val="right"/>
                  <w:rPr>
                    <w:rFonts w:asciiTheme="minorEastAsia" w:hAnsiTheme="minorEastAsia"/>
                    <w:sz w:val="18"/>
                    <w:szCs w:val="18"/>
                  </w:rPr>
                </w:pPr>
                <w:r w:rsidRPr="00B90E83">
                  <w:rPr>
                    <w:rFonts w:asciiTheme="minorEastAsia" w:hAnsiTheme="minorEastAsia"/>
                    <w:sz w:val="18"/>
                    <w:szCs w:val="18"/>
                  </w:rPr>
                  <w:t>504,870,910.91</w:t>
                </w:r>
              </w:p>
            </w:tc>
            <w:tc>
              <w:tcPr>
                <w:tcW w:w="743" w:type="pct"/>
                <w:shd w:val="clear" w:color="auto" w:fill="auto"/>
              </w:tcPr>
              <w:p w:rsidR="00B90E83" w:rsidRPr="00B90E83" w:rsidRDefault="00B90E83" w:rsidP="004015BE">
                <w:pPr>
                  <w:jc w:val="right"/>
                  <w:rPr>
                    <w:rFonts w:asciiTheme="minorEastAsia" w:hAnsiTheme="minorEastAsia"/>
                    <w:sz w:val="18"/>
                    <w:szCs w:val="18"/>
                  </w:rPr>
                </w:pPr>
                <w:r w:rsidRPr="00B90E83">
                  <w:rPr>
                    <w:rFonts w:asciiTheme="minorEastAsia" w:hAnsiTheme="minorEastAsia"/>
                    <w:sz w:val="18"/>
                    <w:szCs w:val="18"/>
                  </w:rPr>
                  <w:t>219,489,498.17</w:t>
                </w:r>
              </w:p>
            </w:tc>
            <w:tc>
              <w:tcPr>
                <w:tcW w:w="743" w:type="pct"/>
                <w:shd w:val="clear" w:color="auto" w:fill="auto"/>
              </w:tcPr>
              <w:p w:rsidR="00B90E83" w:rsidRPr="00B90E83" w:rsidRDefault="00B90E83" w:rsidP="004015BE">
                <w:pPr>
                  <w:jc w:val="right"/>
                  <w:rPr>
                    <w:rFonts w:asciiTheme="minorEastAsia" w:hAnsiTheme="minorEastAsia"/>
                    <w:sz w:val="18"/>
                    <w:szCs w:val="18"/>
                  </w:rPr>
                </w:pPr>
                <w:r w:rsidRPr="00B90E83">
                  <w:rPr>
                    <w:rFonts w:asciiTheme="minorEastAsia" w:hAnsiTheme="minorEastAsia"/>
                    <w:sz w:val="18"/>
                    <w:szCs w:val="18"/>
                  </w:rPr>
                  <w:t>285,381,412.74</w:t>
                </w:r>
              </w:p>
            </w:tc>
          </w:tr>
          <w:tr w:rsidR="00B90E83" w:rsidTr="004015BE">
            <w:trPr>
              <w:cantSplit/>
            </w:trPr>
            <w:sdt>
              <w:sdtPr>
                <w:rPr>
                  <w:rFonts w:asciiTheme="minorEastAsia" w:hAnsiTheme="minorEastAsia"/>
                  <w:sz w:val="18"/>
                  <w:szCs w:val="18"/>
                </w:rPr>
                <w:tag w:val="_PLD_5ced5d3fd2d845df89e0e68805ac19fe"/>
                <w:id w:val="40524415"/>
                <w:lock w:val="sdtLocked"/>
              </w:sdtPr>
              <w:sdtContent>
                <w:tc>
                  <w:tcPr>
                    <w:tcW w:w="543" w:type="pct"/>
                    <w:shd w:val="clear" w:color="auto" w:fill="auto"/>
                    <w:vAlign w:val="center"/>
                  </w:tcPr>
                  <w:p w:rsidR="00B90E83" w:rsidRPr="00B90E83" w:rsidRDefault="00B90E83" w:rsidP="004015BE">
                    <w:pPr>
                      <w:jc w:val="center"/>
                      <w:rPr>
                        <w:rFonts w:asciiTheme="minorEastAsia" w:hAnsiTheme="minorEastAsia"/>
                        <w:sz w:val="18"/>
                        <w:szCs w:val="18"/>
                      </w:rPr>
                    </w:pPr>
                    <w:r w:rsidRPr="00B90E83">
                      <w:rPr>
                        <w:rFonts w:asciiTheme="minorEastAsia" w:hAnsiTheme="minorEastAsia" w:hint="eastAsia"/>
                        <w:sz w:val="18"/>
                        <w:szCs w:val="18"/>
                      </w:rPr>
                      <w:t>合计</w:t>
                    </w:r>
                  </w:p>
                </w:tc>
              </w:sdtContent>
            </w:sdt>
            <w:tc>
              <w:tcPr>
                <w:tcW w:w="743" w:type="pct"/>
                <w:shd w:val="clear" w:color="auto" w:fill="auto"/>
              </w:tcPr>
              <w:p w:rsidR="00B90E83" w:rsidRPr="00B90E83" w:rsidRDefault="00B90E83" w:rsidP="004015BE">
                <w:pPr>
                  <w:jc w:val="right"/>
                  <w:rPr>
                    <w:rFonts w:asciiTheme="minorEastAsia" w:hAnsiTheme="minorEastAsia"/>
                    <w:sz w:val="18"/>
                    <w:szCs w:val="18"/>
                  </w:rPr>
                </w:pPr>
                <w:r w:rsidRPr="00B90E83">
                  <w:rPr>
                    <w:rFonts w:asciiTheme="minorEastAsia" w:hAnsiTheme="minorEastAsia"/>
                    <w:sz w:val="18"/>
                    <w:szCs w:val="18"/>
                  </w:rPr>
                  <w:t>475,635,910.91</w:t>
                </w:r>
              </w:p>
            </w:tc>
            <w:tc>
              <w:tcPr>
                <w:tcW w:w="743" w:type="pct"/>
                <w:shd w:val="clear" w:color="auto" w:fill="auto"/>
              </w:tcPr>
              <w:p w:rsidR="00B90E83" w:rsidRPr="00B90E83" w:rsidRDefault="00B90E83" w:rsidP="004015BE">
                <w:pPr>
                  <w:jc w:val="right"/>
                  <w:rPr>
                    <w:rFonts w:asciiTheme="minorEastAsia" w:hAnsiTheme="minorEastAsia"/>
                    <w:sz w:val="18"/>
                    <w:szCs w:val="18"/>
                  </w:rPr>
                </w:pPr>
                <w:r w:rsidRPr="00B90E83">
                  <w:rPr>
                    <w:rFonts w:asciiTheme="minorEastAsia" w:hAnsiTheme="minorEastAsia"/>
                    <w:sz w:val="18"/>
                    <w:szCs w:val="18"/>
                  </w:rPr>
                  <w:t>210,505,137.71</w:t>
                </w:r>
              </w:p>
            </w:tc>
            <w:tc>
              <w:tcPr>
                <w:tcW w:w="743" w:type="pct"/>
                <w:shd w:val="clear" w:color="auto" w:fill="auto"/>
              </w:tcPr>
              <w:p w:rsidR="00B90E83" w:rsidRPr="00B90E83" w:rsidRDefault="00B90E83" w:rsidP="004015BE">
                <w:pPr>
                  <w:jc w:val="right"/>
                  <w:rPr>
                    <w:rFonts w:asciiTheme="minorEastAsia" w:hAnsiTheme="minorEastAsia"/>
                    <w:sz w:val="18"/>
                    <w:szCs w:val="18"/>
                  </w:rPr>
                </w:pPr>
                <w:r w:rsidRPr="00B90E83">
                  <w:rPr>
                    <w:rFonts w:asciiTheme="minorEastAsia" w:hAnsiTheme="minorEastAsia"/>
                    <w:sz w:val="18"/>
                    <w:szCs w:val="18"/>
                  </w:rPr>
                  <w:t>265,130,773.20</w:t>
                </w:r>
              </w:p>
            </w:tc>
            <w:tc>
              <w:tcPr>
                <w:tcW w:w="743" w:type="pct"/>
                <w:shd w:val="clear" w:color="auto" w:fill="auto"/>
              </w:tcPr>
              <w:p w:rsidR="00B90E83" w:rsidRPr="00B90E83" w:rsidRDefault="00B90E83" w:rsidP="004015BE">
                <w:pPr>
                  <w:jc w:val="right"/>
                  <w:rPr>
                    <w:rFonts w:asciiTheme="minorEastAsia" w:hAnsiTheme="minorEastAsia"/>
                    <w:sz w:val="18"/>
                    <w:szCs w:val="18"/>
                  </w:rPr>
                </w:pPr>
                <w:r w:rsidRPr="00B90E83">
                  <w:rPr>
                    <w:rFonts w:asciiTheme="minorEastAsia" w:hAnsiTheme="minorEastAsia"/>
                    <w:sz w:val="18"/>
                    <w:szCs w:val="18"/>
                  </w:rPr>
                  <w:t>504,870,910.91</w:t>
                </w:r>
              </w:p>
            </w:tc>
            <w:tc>
              <w:tcPr>
                <w:tcW w:w="743" w:type="pct"/>
                <w:shd w:val="clear" w:color="auto" w:fill="auto"/>
              </w:tcPr>
              <w:p w:rsidR="00B90E83" w:rsidRPr="00B90E83" w:rsidRDefault="00B90E83" w:rsidP="004015BE">
                <w:pPr>
                  <w:jc w:val="right"/>
                  <w:rPr>
                    <w:rFonts w:asciiTheme="minorEastAsia" w:hAnsiTheme="minorEastAsia"/>
                    <w:sz w:val="18"/>
                    <w:szCs w:val="18"/>
                  </w:rPr>
                </w:pPr>
                <w:r w:rsidRPr="00B90E83">
                  <w:rPr>
                    <w:rFonts w:asciiTheme="minorEastAsia" w:hAnsiTheme="minorEastAsia"/>
                    <w:sz w:val="18"/>
                    <w:szCs w:val="18"/>
                  </w:rPr>
                  <w:t>219,489,498.17</w:t>
                </w:r>
              </w:p>
            </w:tc>
            <w:tc>
              <w:tcPr>
                <w:tcW w:w="743" w:type="pct"/>
                <w:shd w:val="clear" w:color="auto" w:fill="auto"/>
              </w:tcPr>
              <w:p w:rsidR="00B90E83" w:rsidRPr="00B90E83" w:rsidRDefault="00B90E83" w:rsidP="004015BE">
                <w:pPr>
                  <w:jc w:val="right"/>
                  <w:rPr>
                    <w:rFonts w:asciiTheme="minorEastAsia" w:hAnsiTheme="minorEastAsia"/>
                    <w:sz w:val="18"/>
                    <w:szCs w:val="18"/>
                  </w:rPr>
                </w:pPr>
                <w:r w:rsidRPr="00B90E83">
                  <w:rPr>
                    <w:rFonts w:asciiTheme="minorEastAsia" w:hAnsiTheme="minorEastAsia"/>
                    <w:sz w:val="18"/>
                    <w:szCs w:val="18"/>
                  </w:rPr>
                  <w:t>285,381,412.74</w:t>
                </w:r>
              </w:p>
            </w:tc>
          </w:tr>
        </w:tbl>
        <w:p w:rsidR="00877D2C" w:rsidRDefault="006A4C27"/>
      </w:sdtContent>
    </w:sdt>
    <w:sdt>
      <w:sdtPr>
        <w:rPr>
          <w:rFonts w:ascii="宋体" w:eastAsia="宋体" w:hAnsi="宋体" w:cs="宋体" w:hint="eastAsia"/>
          <w:b w:val="0"/>
          <w:bCs w:val="0"/>
          <w:kern w:val="0"/>
          <w:szCs w:val="24"/>
        </w:rPr>
        <w:alias w:val="模块:对子公司投资"/>
        <w:tag w:val="_SEC_f8a5b8b7954e47eb81f4b0c9ee167266"/>
        <w:id w:val="-1750733603"/>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0"/>
              <w:numId w:val="127"/>
            </w:numPr>
          </w:pPr>
          <w:r>
            <w:rPr>
              <w:rFonts w:hint="eastAsia"/>
            </w:rPr>
            <w:t>对子公司投资</w:t>
          </w:r>
        </w:p>
        <w:sdt>
          <w:sdtPr>
            <w:alias w:val="是否适用：母公司对子公司投资[双击切换]"/>
            <w:tag w:val="_GBC_db6ca6099b0a42bca0cbba7ead69557f"/>
            <w:id w:val="958080113"/>
            <w:lock w:val="sdtLocked"/>
            <w:placeholder>
              <w:docPart w:val="GBC22222222222222222222222222222"/>
            </w:placeholder>
          </w:sdtPr>
          <w:sdtContent>
            <w:p w:rsidR="00877D2C" w:rsidRDefault="006A4C27">
              <w:r>
                <w:fldChar w:fldCharType="begin"/>
              </w:r>
              <w:r w:rsidR="00F7745F">
                <w:rPr>
                  <w:rFonts w:hint="eastAsia"/>
                </w:rPr>
                <w:instrText xml:space="preserve">MACROBUTTON  SnrToggleCheckbox </w:instrText>
              </w:r>
              <w:r w:rsidR="00F7745F">
                <w:rPr>
                  <w:rFonts w:hint="eastAsia"/>
                </w:rPr>
                <w:instrText>√适用</w:instrText>
              </w:r>
              <w:r w:rsidR="00F7745F">
                <w:rPr>
                  <w:rFonts w:hint="eastAsia"/>
                </w:rPr>
                <w:instrText xml:space="preserve"> </w:instrText>
              </w:r>
              <w:r>
                <w:fldChar w:fldCharType="end"/>
              </w:r>
              <w:r>
                <w:fldChar w:fldCharType="begin"/>
              </w:r>
              <w:r w:rsidR="00F7745F">
                <w:rPr>
                  <w:rFonts w:hint="eastAsia"/>
                </w:rPr>
                <w:instrText xml:space="preserve"> MACROBUTTON  SnrToggleCheckbox </w:instrText>
              </w:r>
              <w:r w:rsidR="00F7745F">
                <w:rPr>
                  <w:rFonts w:hint="eastAsia"/>
                </w:rPr>
                <w:instrText>□不适用</w:instrText>
              </w:r>
              <w:r w:rsidR="00F7745F">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母公司财务附注：对子公司投资"/>
              <w:tag w:val="_GBC_744810ff600d4176af7d45c0bf0b7978"/>
              <w:id w:val="10678535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母公司财务附注：对子公司投资"/>
              <w:tag w:val="_GBC_d2f8249dd813484db8850cd3e6e60609"/>
              <w:id w:val="-19580256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639"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0"/>
            <w:gridCol w:w="1561"/>
            <w:gridCol w:w="1135"/>
            <w:gridCol w:w="1437"/>
            <w:gridCol w:w="1478"/>
            <w:gridCol w:w="1337"/>
            <w:gridCol w:w="1557"/>
          </w:tblGrid>
          <w:tr w:rsidR="00F7745F" w:rsidTr="00877B19">
            <w:sdt>
              <w:sdtPr>
                <w:rPr>
                  <w:rFonts w:asciiTheme="minorEastAsia" w:eastAsiaTheme="minorEastAsia" w:hAnsiTheme="minorEastAsia"/>
                  <w:sz w:val="18"/>
                  <w:szCs w:val="18"/>
                </w:rPr>
                <w:tag w:val="_PLD_43f5c326f4e64acb83b7062be90601f4"/>
                <w:id w:val="40524572"/>
                <w:lock w:val="sdtLocked"/>
              </w:sdtPr>
              <w:sdtContent>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F7745F" w:rsidRPr="00F7745F" w:rsidRDefault="00F7745F" w:rsidP="004015BE">
                    <w:pPr>
                      <w:jc w:val="center"/>
                      <w:rPr>
                        <w:rFonts w:asciiTheme="minorEastAsia" w:eastAsiaTheme="minorEastAsia" w:hAnsiTheme="minorEastAsia"/>
                        <w:sz w:val="18"/>
                        <w:szCs w:val="18"/>
                      </w:rPr>
                    </w:pPr>
                    <w:r w:rsidRPr="00F7745F">
                      <w:rPr>
                        <w:rFonts w:asciiTheme="minorEastAsia" w:eastAsiaTheme="minorEastAsia" w:hAnsiTheme="minorEastAsia" w:hint="eastAsia"/>
                        <w:sz w:val="18"/>
                        <w:szCs w:val="18"/>
                      </w:rPr>
                      <w:t>被投资单位</w:t>
                    </w:r>
                  </w:p>
                </w:tc>
              </w:sdtContent>
            </w:sdt>
            <w:sdt>
              <w:sdtPr>
                <w:rPr>
                  <w:rFonts w:asciiTheme="minorEastAsia" w:eastAsiaTheme="minorEastAsia" w:hAnsiTheme="minorEastAsia"/>
                  <w:sz w:val="18"/>
                  <w:szCs w:val="18"/>
                </w:rPr>
                <w:tag w:val="_PLD_bfc01ff1dea540d68a163c0b4f2658e7"/>
                <w:id w:val="40524573"/>
                <w:lock w:val="sdtLocked"/>
              </w:sdtPr>
              <w:sdtContent>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F7745F" w:rsidRPr="00F7745F" w:rsidRDefault="00F7745F" w:rsidP="004015BE">
                    <w:pPr>
                      <w:jc w:val="center"/>
                      <w:rPr>
                        <w:rFonts w:asciiTheme="minorEastAsia" w:eastAsiaTheme="minorEastAsia" w:hAnsiTheme="minorEastAsia"/>
                        <w:sz w:val="18"/>
                        <w:szCs w:val="18"/>
                      </w:rPr>
                    </w:pPr>
                    <w:r w:rsidRPr="00F7745F">
                      <w:rPr>
                        <w:rFonts w:asciiTheme="minorEastAsia" w:eastAsiaTheme="minorEastAsia" w:hAnsiTheme="minorEastAsia" w:hint="eastAsia"/>
                        <w:sz w:val="18"/>
                        <w:szCs w:val="18"/>
                      </w:rPr>
                      <w:t>期初余额</w:t>
                    </w:r>
                  </w:p>
                </w:tc>
              </w:sdtContent>
            </w:sdt>
            <w:sdt>
              <w:sdtPr>
                <w:rPr>
                  <w:rFonts w:asciiTheme="minorEastAsia" w:eastAsiaTheme="minorEastAsia" w:hAnsiTheme="minorEastAsia"/>
                  <w:sz w:val="18"/>
                  <w:szCs w:val="18"/>
                </w:rPr>
                <w:tag w:val="_PLD_2868730cdc514c8c888f9e5fbbf1861b"/>
                <w:id w:val="40524574"/>
                <w:lock w:val="sdtLocked"/>
              </w:sdtPr>
              <w:sdtContent>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rsidR="00F7745F" w:rsidRPr="00F7745F" w:rsidRDefault="00F7745F" w:rsidP="004015BE">
                    <w:pPr>
                      <w:jc w:val="center"/>
                      <w:rPr>
                        <w:rFonts w:asciiTheme="minorEastAsia" w:eastAsiaTheme="minorEastAsia" w:hAnsiTheme="minorEastAsia"/>
                        <w:sz w:val="18"/>
                        <w:szCs w:val="18"/>
                      </w:rPr>
                    </w:pPr>
                    <w:r w:rsidRPr="00F7745F">
                      <w:rPr>
                        <w:rFonts w:asciiTheme="minorEastAsia" w:eastAsiaTheme="minorEastAsia" w:hAnsiTheme="minorEastAsia" w:hint="eastAsia"/>
                        <w:sz w:val="18"/>
                        <w:szCs w:val="18"/>
                      </w:rPr>
                      <w:t>本期增加</w:t>
                    </w:r>
                  </w:p>
                </w:tc>
              </w:sdtContent>
            </w:sdt>
            <w:sdt>
              <w:sdtPr>
                <w:rPr>
                  <w:rFonts w:asciiTheme="minorEastAsia" w:eastAsiaTheme="minorEastAsia" w:hAnsiTheme="minorEastAsia"/>
                  <w:sz w:val="18"/>
                  <w:szCs w:val="18"/>
                </w:rPr>
                <w:tag w:val="_PLD_53aab3e541434694890e1daaef86892e"/>
                <w:id w:val="40524575"/>
                <w:lock w:val="sdtLocked"/>
              </w:sdtPr>
              <w:sdtContent>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F7745F" w:rsidRPr="00F7745F" w:rsidRDefault="00F7745F" w:rsidP="004015BE">
                    <w:pPr>
                      <w:jc w:val="center"/>
                      <w:rPr>
                        <w:rFonts w:asciiTheme="minorEastAsia" w:eastAsiaTheme="minorEastAsia" w:hAnsiTheme="minorEastAsia"/>
                        <w:sz w:val="18"/>
                        <w:szCs w:val="18"/>
                      </w:rPr>
                    </w:pPr>
                    <w:r w:rsidRPr="00F7745F">
                      <w:rPr>
                        <w:rFonts w:asciiTheme="minorEastAsia" w:eastAsiaTheme="minorEastAsia" w:hAnsiTheme="minorEastAsia" w:hint="eastAsia"/>
                        <w:sz w:val="18"/>
                        <w:szCs w:val="18"/>
                      </w:rPr>
                      <w:t>本期减少</w:t>
                    </w:r>
                  </w:p>
                </w:tc>
              </w:sdtContent>
            </w:sdt>
            <w:sdt>
              <w:sdtPr>
                <w:rPr>
                  <w:rFonts w:asciiTheme="minorEastAsia" w:eastAsiaTheme="minorEastAsia" w:hAnsiTheme="minorEastAsia"/>
                  <w:sz w:val="18"/>
                  <w:szCs w:val="18"/>
                </w:rPr>
                <w:tag w:val="_PLD_eeaa6cf867964b44953ca6fa9f1417b3"/>
                <w:id w:val="40524576"/>
                <w:lock w:val="sdtLocked"/>
              </w:sdtPr>
              <w:sdtContent>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rsidR="00F7745F" w:rsidRPr="00F7745F" w:rsidRDefault="00F7745F" w:rsidP="004015BE">
                    <w:pPr>
                      <w:jc w:val="center"/>
                      <w:rPr>
                        <w:rFonts w:asciiTheme="minorEastAsia" w:eastAsiaTheme="minorEastAsia" w:hAnsiTheme="minorEastAsia"/>
                        <w:sz w:val="18"/>
                        <w:szCs w:val="18"/>
                      </w:rPr>
                    </w:pPr>
                    <w:r w:rsidRPr="00F7745F">
                      <w:rPr>
                        <w:rFonts w:asciiTheme="minorEastAsia" w:eastAsiaTheme="minorEastAsia" w:hAnsiTheme="minorEastAsia" w:hint="eastAsia"/>
                        <w:sz w:val="18"/>
                        <w:szCs w:val="18"/>
                      </w:rPr>
                      <w:t>期末余额</w:t>
                    </w:r>
                  </w:p>
                </w:tc>
              </w:sdtContent>
            </w:sdt>
            <w:sdt>
              <w:sdtPr>
                <w:rPr>
                  <w:rFonts w:asciiTheme="minorEastAsia" w:eastAsiaTheme="minorEastAsia" w:hAnsiTheme="minorEastAsia"/>
                  <w:sz w:val="18"/>
                  <w:szCs w:val="18"/>
                </w:rPr>
                <w:tag w:val="_PLD_4365562ff41a4c1fbb543509a4ea61f6"/>
                <w:id w:val="40524577"/>
                <w:lock w:val="sdtLocked"/>
              </w:sdtPr>
              <w:sdtContent>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F7745F" w:rsidRPr="00F7745F" w:rsidRDefault="00F7745F" w:rsidP="004015BE">
                    <w:pPr>
                      <w:jc w:val="center"/>
                      <w:rPr>
                        <w:rFonts w:asciiTheme="minorEastAsia" w:eastAsiaTheme="minorEastAsia" w:hAnsiTheme="minorEastAsia"/>
                        <w:sz w:val="18"/>
                        <w:szCs w:val="18"/>
                      </w:rPr>
                    </w:pPr>
                    <w:r w:rsidRPr="00F7745F">
                      <w:rPr>
                        <w:rFonts w:asciiTheme="minorEastAsia" w:eastAsiaTheme="minorEastAsia" w:hAnsiTheme="minorEastAsia" w:hint="eastAsia"/>
                        <w:sz w:val="18"/>
                        <w:szCs w:val="18"/>
                      </w:rPr>
                      <w:t>本期计提减值准备</w:t>
                    </w:r>
                  </w:p>
                </w:tc>
              </w:sdtContent>
            </w:sdt>
            <w:sdt>
              <w:sdtPr>
                <w:rPr>
                  <w:rFonts w:asciiTheme="minorEastAsia" w:eastAsiaTheme="minorEastAsia" w:hAnsiTheme="minorEastAsia"/>
                  <w:sz w:val="18"/>
                  <w:szCs w:val="18"/>
                </w:rPr>
                <w:tag w:val="_PLD_1d05d35b40794516842b0264b05f0a95"/>
                <w:id w:val="40524578"/>
                <w:lock w:val="sdtLocked"/>
              </w:sdtPr>
              <w:sdtContent>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rsidR="00F7745F" w:rsidRPr="00F7745F" w:rsidRDefault="00F7745F" w:rsidP="004015BE">
                    <w:pPr>
                      <w:jc w:val="center"/>
                      <w:rPr>
                        <w:rFonts w:asciiTheme="minorEastAsia" w:eastAsiaTheme="minorEastAsia" w:hAnsiTheme="minorEastAsia"/>
                        <w:sz w:val="18"/>
                        <w:szCs w:val="18"/>
                      </w:rPr>
                    </w:pPr>
                    <w:r w:rsidRPr="00F7745F">
                      <w:rPr>
                        <w:rFonts w:asciiTheme="minorEastAsia" w:eastAsiaTheme="minorEastAsia" w:hAnsiTheme="minorEastAsia" w:hint="eastAsia"/>
                        <w:sz w:val="18"/>
                        <w:szCs w:val="18"/>
                      </w:rPr>
                      <w:t>减值准备期末余额</w:t>
                    </w:r>
                  </w:p>
                </w:tc>
              </w:sdtContent>
            </w:sdt>
          </w:tr>
          <w:sdt>
            <w:sdtPr>
              <w:rPr>
                <w:rFonts w:asciiTheme="minorEastAsia" w:eastAsiaTheme="minorEastAsia" w:hAnsiTheme="minorEastAsia"/>
                <w:sz w:val="18"/>
                <w:szCs w:val="18"/>
              </w:rPr>
              <w:alias w:val="长期股权投资明细"/>
              <w:tag w:val="_TUP_ffd53d91c32d4e5ea37a6c2ca799f0e2"/>
              <w:id w:val="40524579"/>
              <w:lock w:val="sdtLocked"/>
            </w:sdtPr>
            <w:sdtContent>
              <w:tr w:rsidR="00F7745F" w:rsidTr="00877B19">
                <w:tc>
                  <w:tcPr>
                    <w:tcW w:w="833" w:type="pct"/>
                    <w:tcBorders>
                      <w:top w:val="single" w:sz="4" w:space="0" w:color="auto"/>
                      <w:left w:val="single" w:sz="4" w:space="0" w:color="auto"/>
                      <w:bottom w:val="single" w:sz="4" w:space="0" w:color="auto"/>
                      <w:right w:val="single" w:sz="4" w:space="0" w:color="auto"/>
                    </w:tcBorders>
                    <w:vAlign w:val="center"/>
                  </w:tcPr>
                  <w:p w:rsidR="00F7745F" w:rsidRPr="00F7745F" w:rsidRDefault="00F7745F" w:rsidP="004015BE">
                    <w:pPr>
                      <w:rPr>
                        <w:rFonts w:asciiTheme="minorEastAsia" w:eastAsiaTheme="minorEastAsia" w:hAnsiTheme="minorEastAsia"/>
                        <w:sz w:val="18"/>
                        <w:szCs w:val="18"/>
                      </w:rPr>
                    </w:pPr>
                    <w:r w:rsidRPr="00F7745F">
                      <w:rPr>
                        <w:rFonts w:asciiTheme="minorEastAsia" w:eastAsiaTheme="minorEastAsia" w:hAnsiTheme="minorEastAsia"/>
                        <w:sz w:val="18"/>
                        <w:szCs w:val="18"/>
                      </w:rPr>
                      <w:t>铜陵市铜峰电容器有限责任公司</w:t>
                    </w:r>
                  </w:p>
                </w:tc>
                <w:tc>
                  <w:tcPr>
                    <w:tcW w:w="765"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105,840,000.00</w:t>
                    </w:r>
                  </w:p>
                </w:tc>
                <w:tc>
                  <w:tcPr>
                    <w:tcW w:w="556"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704"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724"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105,840,000.00</w:t>
                    </w:r>
                  </w:p>
                </w:tc>
                <w:tc>
                  <w:tcPr>
                    <w:tcW w:w="655"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763"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29,898,471.70</w:t>
                    </w:r>
                  </w:p>
                </w:tc>
              </w:tr>
            </w:sdtContent>
          </w:sdt>
          <w:sdt>
            <w:sdtPr>
              <w:rPr>
                <w:rFonts w:asciiTheme="minorEastAsia" w:eastAsiaTheme="minorEastAsia" w:hAnsiTheme="minorEastAsia"/>
                <w:sz w:val="18"/>
                <w:szCs w:val="18"/>
              </w:rPr>
              <w:alias w:val="长期股权投资明细"/>
              <w:tag w:val="_TUP_ffd53d91c32d4e5ea37a6c2ca799f0e2"/>
              <w:id w:val="40524580"/>
              <w:lock w:val="sdtLocked"/>
            </w:sdtPr>
            <w:sdtContent>
              <w:tr w:rsidR="00F7745F" w:rsidTr="00877B19">
                <w:tc>
                  <w:tcPr>
                    <w:tcW w:w="833" w:type="pct"/>
                    <w:tcBorders>
                      <w:top w:val="single" w:sz="4" w:space="0" w:color="auto"/>
                      <w:left w:val="single" w:sz="4" w:space="0" w:color="auto"/>
                      <w:bottom w:val="single" w:sz="4" w:space="0" w:color="auto"/>
                      <w:right w:val="single" w:sz="4" w:space="0" w:color="auto"/>
                    </w:tcBorders>
                    <w:vAlign w:val="center"/>
                  </w:tcPr>
                  <w:p w:rsidR="00F7745F" w:rsidRPr="00F7745F" w:rsidRDefault="00F7745F" w:rsidP="004015BE">
                    <w:pPr>
                      <w:rPr>
                        <w:rFonts w:asciiTheme="minorEastAsia" w:eastAsiaTheme="minorEastAsia" w:hAnsiTheme="minorEastAsia"/>
                        <w:sz w:val="18"/>
                        <w:szCs w:val="18"/>
                      </w:rPr>
                    </w:pPr>
                    <w:r w:rsidRPr="00F7745F">
                      <w:rPr>
                        <w:rFonts w:asciiTheme="minorEastAsia" w:eastAsiaTheme="minorEastAsia" w:hAnsiTheme="minorEastAsia"/>
                        <w:sz w:val="18"/>
                        <w:szCs w:val="18"/>
                      </w:rPr>
                      <w:t>铜陵市峰华电子有限公司</w:t>
                    </w:r>
                  </w:p>
                </w:tc>
                <w:tc>
                  <w:tcPr>
                    <w:tcW w:w="765"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49,061,710.75</w:t>
                    </w:r>
                  </w:p>
                </w:tc>
                <w:tc>
                  <w:tcPr>
                    <w:tcW w:w="556"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704"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724"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49,061,710.75</w:t>
                    </w:r>
                  </w:p>
                </w:tc>
                <w:tc>
                  <w:tcPr>
                    <w:tcW w:w="655"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763"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17,546,747.72</w:t>
                    </w:r>
                  </w:p>
                </w:tc>
              </w:tr>
            </w:sdtContent>
          </w:sdt>
          <w:sdt>
            <w:sdtPr>
              <w:rPr>
                <w:rFonts w:asciiTheme="minorEastAsia" w:eastAsiaTheme="minorEastAsia" w:hAnsiTheme="minorEastAsia"/>
                <w:sz w:val="18"/>
                <w:szCs w:val="18"/>
              </w:rPr>
              <w:alias w:val="长期股权投资明细"/>
              <w:tag w:val="_TUP_ffd53d91c32d4e5ea37a6c2ca799f0e2"/>
              <w:id w:val="40524581"/>
              <w:lock w:val="sdtLocked"/>
            </w:sdtPr>
            <w:sdtContent>
              <w:tr w:rsidR="00F7745F" w:rsidTr="00877B19">
                <w:tc>
                  <w:tcPr>
                    <w:tcW w:w="833" w:type="pct"/>
                    <w:tcBorders>
                      <w:top w:val="single" w:sz="4" w:space="0" w:color="auto"/>
                      <w:left w:val="single" w:sz="4" w:space="0" w:color="auto"/>
                      <w:bottom w:val="single" w:sz="4" w:space="0" w:color="auto"/>
                      <w:right w:val="single" w:sz="4" w:space="0" w:color="auto"/>
                    </w:tcBorders>
                    <w:vAlign w:val="center"/>
                  </w:tcPr>
                  <w:p w:rsidR="00F7745F" w:rsidRPr="00F7745F" w:rsidRDefault="00F7745F" w:rsidP="004015BE">
                    <w:pPr>
                      <w:rPr>
                        <w:rFonts w:asciiTheme="minorEastAsia" w:eastAsiaTheme="minorEastAsia" w:hAnsiTheme="minorEastAsia"/>
                        <w:sz w:val="18"/>
                        <w:szCs w:val="18"/>
                      </w:rPr>
                    </w:pPr>
                    <w:r w:rsidRPr="00F7745F">
                      <w:rPr>
                        <w:rFonts w:asciiTheme="minorEastAsia" w:eastAsiaTheme="minorEastAsia" w:hAnsiTheme="minorEastAsia"/>
                        <w:sz w:val="18"/>
                        <w:szCs w:val="18"/>
                      </w:rPr>
                      <w:t>铜陵市三科电子有限责任公司</w:t>
                    </w:r>
                  </w:p>
                </w:tc>
                <w:tc>
                  <w:tcPr>
                    <w:tcW w:w="765"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54,969,022.27</w:t>
                    </w:r>
                  </w:p>
                </w:tc>
                <w:tc>
                  <w:tcPr>
                    <w:tcW w:w="556"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704"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724"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54,969,022.27</w:t>
                    </w:r>
                  </w:p>
                </w:tc>
                <w:tc>
                  <w:tcPr>
                    <w:tcW w:w="655"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763"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54,969,022.27</w:t>
                    </w:r>
                  </w:p>
                </w:tc>
              </w:tr>
            </w:sdtContent>
          </w:sdt>
          <w:sdt>
            <w:sdtPr>
              <w:rPr>
                <w:rFonts w:asciiTheme="minorEastAsia" w:eastAsiaTheme="minorEastAsia" w:hAnsiTheme="minorEastAsia"/>
                <w:sz w:val="18"/>
                <w:szCs w:val="18"/>
              </w:rPr>
              <w:alias w:val="长期股权投资明细"/>
              <w:tag w:val="_TUP_ffd53d91c32d4e5ea37a6c2ca799f0e2"/>
              <w:id w:val="40524582"/>
              <w:lock w:val="sdtLocked"/>
            </w:sdtPr>
            <w:sdtContent>
              <w:tr w:rsidR="00F7745F" w:rsidTr="00877B19">
                <w:tc>
                  <w:tcPr>
                    <w:tcW w:w="833" w:type="pct"/>
                    <w:tcBorders>
                      <w:top w:val="single" w:sz="4" w:space="0" w:color="auto"/>
                      <w:left w:val="single" w:sz="4" w:space="0" w:color="auto"/>
                      <w:bottom w:val="single" w:sz="4" w:space="0" w:color="auto"/>
                      <w:right w:val="single" w:sz="4" w:space="0" w:color="auto"/>
                    </w:tcBorders>
                    <w:vAlign w:val="center"/>
                  </w:tcPr>
                  <w:p w:rsidR="00F7745F" w:rsidRPr="00F7745F" w:rsidRDefault="00F7745F" w:rsidP="004015BE">
                    <w:pPr>
                      <w:rPr>
                        <w:rFonts w:asciiTheme="minorEastAsia" w:eastAsiaTheme="minorEastAsia" w:hAnsiTheme="minorEastAsia"/>
                        <w:sz w:val="18"/>
                        <w:szCs w:val="18"/>
                      </w:rPr>
                    </w:pPr>
                    <w:r w:rsidRPr="00F7745F">
                      <w:rPr>
                        <w:rFonts w:asciiTheme="minorEastAsia" w:eastAsiaTheme="minorEastAsia" w:hAnsiTheme="minorEastAsia"/>
                        <w:sz w:val="18"/>
                        <w:szCs w:val="18"/>
                      </w:rPr>
                      <w:t>安徽铜峰世贸进出口有限公司</w:t>
                    </w:r>
                  </w:p>
                </w:tc>
                <w:tc>
                  <w:tcPr>
                    <w:tcW w:w="765"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40,000,000.00</w:t>
                    </w:r>
                  </w:p>
                </w:tc>
                <w:tc>
                  <w:tcPr>
                    <w:tcW w:w="556"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704"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724"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40,000,000.00</w:t>
                    </w:r>
                  </w:p>
                </w:tc>
                <w:tc>
                  <w:tcPr>
                    <w:tcW w:w="655"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763"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11,562,109.39</w:t>
                    </w:r>
                  </w:p>
                </w:tc>
              </w:tr>
            </w:sdtContent>
          </w:sdt>
          <w:sdt>
            <w:sdtPr>
              <w:rPr>
                <w:rFonts w:asciiTheme="minorEastAsia" w:eastAsiaTheme="minorEastAsia" w:hAnsiTheme="minorEastAsia"/>
                <w:sz w:val="18"/>
                <w:szCs w:val="18"/>
              </w:rPr>
              <w:alias w:val="长期股权投资明细"/>
              <w:tag w:val="_TUP_ffd53d91c32d4e5ea37a6c2ca799f0e2"/>
              <w:id w:val="40524583"/>
              <w:lock w:val="sdtLocked"/>
            </w:sdtPr>
            <w:sdtContent>
              <w:tr w:rsidR="00F7745F" w:rsidTr="00877B19">
                <w:tc>
                  <w:tcPr>
                    <w:tcW w:w="833" w:type="pct"/>
                    <w:tcBorders>
                      <w:top w:val="single" w:sz="4" w:space="0" w:color="auto"/>
                      <w:left w:val="single" w:sz="4" w:space="0" w:color="auto"/>
                      <w:bottom w:val="single" w:sz="4" w:space="0" w:color="auto"/>
                      <w:right w:val="single" w:sz="4" w:space="0" w:color="auto"/>
                    </w:tcBorders>
                    <w:vAlign w:val="center"/>
                  </w:tcPr>
                  <w:p w:rsidR="00F7745F" w:rsidRPr="00F7745F" w:rsidRDefault="00F7745F" w:rsidP="004015BE">
                    <w:pPr>
                      <w:rPr>
                        <w:rFonts w:asciiTheme="minorEastAsia" w:eastAsiaTheme="minorEastAsia" w:hAnsiTheme="minorEastAsia"/>
                        <w:sz w:val="18"/>
                        <w:szCs w:val="18"/>
                      </w:rPr>
                    </w:pPr>
                    <w:r w:rsidRPr="00F7745F">
                      <w:rPr>
                        <w:rFonts w:asciiTheme="minorEastAsia" w:eastAsiaTheme="minorEastAsia" w:hAnsiTheme="minorEastAsia"/>
                        <w:sz w:val="18"/>
                        <w:szCs w:val="18"/>
                      </w:rPr>
                      <w:t>安徽铜爱电子材料有限公司</w:t>
                    </w:r>
                  </w:p>
                </w:tc>
                <w:tc>
                  <w:tcPr>
                    <w:tcW w:w="765"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114,677,009.40</w:t>
                    </w:r>
                  </w:p>
                </w:tc>
                <w:tc>
                  <w:tcPr>
                    <w:tcW w:w="556"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704"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724"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114,677,009.40</w:t>
                    </w:r>
                  </w:p>
                </w:tc>
                <w:tc>
                  <w:tcPr>
                    <w:tcW w:w="655"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763"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21,850,251.86</w:t>
                    </w:r>
                  </w:p>
                </w:tc>
              </w:tr>
            </w:sdtContent>
          </w:sdt>
          <w:sdt>
            <w:sdtPr>
              <w:rPr>
                <w:rFonts w:asciiTheme="minorEastAsia" w:eastAsiaTheme="minorEastAsia" w:hAnsiTheme="minorEastAsia"/>
                <w:sz w:val="18"/>
                <w:szCs w:val="18"/>
              </w:rPr>
              <w:alias w:val="长期股权投资明细"/>
              <w:tag w:val="_TUP_ffd53d91c32d4e5ea37a6c2ca799f0e2"/>
              <w:id w:val="40524584"/>
              <w:lock w:val="sdtLocked"/>
            </w:sdtPr>
            <w:sdtContent>
              <w:tr w:rsidR="00F7745F" w:rsidTr="00877B19">
                <w:tc>
                  <w:tcPr>
                    <w:tcW w:w="833" w:type="pct"/>
                    <w:tcBorders>
                      <w:top w:val="single" w:sz="4" w:space="0" w:color="auto"/>
                      <w:left w:val="single" w:sz="4" w:space="0" w:color="auto"/>
                      <w:bottom w:val="single" w:sz="4" w:space="0" w:color="auto"/>
                      <w:right w:val="single" w:sz="4" w:space="0" w:color="auto"/>
                    </w:tcBorders>
                    <w:vAlign w:val="center"/>
                  </w:tcPr>
                  <w:p w:rsidR="00F7745F" w:rsidRPr="00F7745F" w:rsidRDefault="00F7745F" w:rsidP="004015BE">
                    <w:pPr>
                      <w:rPr>
                        <w:rFonts w:asciiTheme="minorEastAsia" w:eastAsiaTheme="minorEastAsia" w:hAnsiTheme="minorEastAsia"/>
                        <w:sz w:val="18"/>
                        <w:szCs w:val="18"/>
                      </w:rPr>
                    </w:pPr>
                    <w:r w:rsidRPr="00F7745F">
                      <w:rPr>
                        <w:rFonts w:asciiTheme="minorEastAsia" w:eastAsiaTheme="minorEastAsia" w:hAnsiTheme="minorEastAsia"/>
                        <w:sz w:val="18"/>
                        <w:szCs w:val="18"/>
                      </w:rPr>
                      <w:t>温州铜峰电子材料有限公司</w:t>
                    </w:r>
                  </w:p>
                </w:tc>
                <w:tc>
                  <w:tcPr>
                    <w:tcW w:w="765"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35,473,168.49</w:t>
                    </w:r>
                  </w:p>
                </w:tc>
                <w:tc>
                  <w:tcPr>
                    <w:tcW w:w="556"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704"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724"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35,473,168.49</w:t>
                    </w:r>
                  </w:p>
                </w:tc>
                <w:tc>
                  <w:tcPr>
                    <w:tcW w:w="655"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763"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r>
            </w:sdtContent>
          </w:sdt>
          <w:sdt>
            <w:sdtPr>
              <w:rPr>
                <w:rFonts w:asciiTheme="minorEastAsia" w:eastAsiaTheme="minorEastAsia" w:hAnsiTheme="minorEastAsia"/>
                <w:sz w:val="18"/>
                <w:szCs w:val="18"/>
              </w:rPr>
              <w:alias w:val="长期股权投资明细"/>
              <w:tag w:val="_TUP_ffd53d91c32d4e5ea37a6c2ca799f0e2"/>
              <w:id w:val="40524585"/>
              <w:lock w:val="sdtLocked"/>
            </w:sdtPr>
            <w:sdtContent>
              <w:tr w:rsidR="00F7745F" w:rsidTr="00877B19">
                <w:tc>
                  <w:tcPr>
                    <w:tcW w:w="833" w:type="pct"/>
                    <w:tcBorders>
                      <w:top w:val="single" w:sz="4" w:space="0" w:color="auto"/>
                      <w:left w:val="single" w:sz="4" w:space="0" w:color="auto"/>
                      <w:bottom w:val="single" w:sz="4" w:space="0" w:color="auto"/>
                      <w:right w:val="single" w:sz="4" w:space="0" w:color="auto"/>
                    </w:tcBorders>
                    <w:vAlign w:val="center"/>
                  </w:tcPr>
                  <w:p w:rsidR="00F7745F" w:rsidRPr="00F7745F" w:rsidRDefault="00F7745F" w:rsidP="004015BE">
                    <w:pPr>
                      <w:rPr>
                        <w:rFonts w:asciiTheme="minorEastAsia" w:eastAsiaTheme="minorEastAsia" w:hAnsiTheme="minorEastAsia"/>
                        <w:sz w:val="18"/>
                        <w:szCs w:val="18"/>
                      </w:rPr>
                    </w:pPr>
                    <w:r w:rsidRPr="00F7745F">
                      <w:rPr>
                        <w:rFonts w:asciiTheme="minorEastAsia" w:eastAsiaTheme="minorEastAsia" w:hAnsiTheme="minorEastAsia"/>
                        <w:sz w:val="18"/>
                        <w:szCs w:val="18"/>
                      </w:rPr>
                      <w:t>安徽合汇金源科技有限公司</w:t>
                    </w:r>
                  </w:p>
                </w:tc>
                <w:tc>
                  <w:tcPr>
                    <w:tcW w:w="765"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30,000,000.00</w:t>
                    </w:r>
                  </w:p>
                </w:tc>
                <w:tc>
                  <w:tcPr>
                    <w:tcW w:w="556"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704"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30,000,000.00</w:t>
                    </w:r>
                  </w:p>
                </w:tc>
                <w:tc>
                  <w:tcPr>
                    <w:tcW w:w="724"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655"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8,984,360.46</w:t>
                    </w:r>
                  </w:p>
                </w:tc>
                <w:tc>
                  <w:tcPr>
                    <w:tcW w:w="763"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r>
            </w:sdtContent>
          </w:sdt>
          <w:sdt>
            <w:sdtPr>
              <w:rPr>
                <w:rFonts w:asciiTheme="minorEastAsia" w:eastAsiaTheme="minorEastAsia" w:hAnsiTheme="minorEastAsia"/>
                <w:sz w:val="18"/>
                <w:szCs w:val="18"/>
              </w:rPr>
              <w:alias w:val="长期股权投资明细"/>
              <w:tag w:val="_TUP_ffd53d91c32d4e5ea37a6c2ca799f0e2"/>
              <w:id w:val="40524586"/>
              <w:lock w:val="sdtLocked"/>
            </w:sdtPr>
            <w:sdtContent>
              <w:tr w:rsidR="00F7745F" w:rsidTr="00877B19">
                <w:tc>
                  <w:tcPr>
                    <w:tcW w:w="833" w:type="pct"/>
                    <w:tcBorders>
                      <w:top w:val="single" w:sz="4" w:space="0" w:color="auto"/>
                      <w:left w:val="single" w:sz="4" w:space="0" w:color="auto"/>
                      <w:bottom w:val="single" w:sz="4" w:space="0" w:color="auto"/>
                      <w:right w:val="single" w:sz="4" w:space="0" w:color="auto"/>
                    </w:tcBorders>
                    <w:vAlign w:val="center"/>
                  </w:tcPr>
                  <w:p w:rsidR="00F7745F" w:rsidRPr="00F7745F" w:rsidRDefault="00F7745F" w:rsidP="004015BE">
                    <w:pPr>
                      <w:rPr>
                        <w:rFonts w:asciiTheme="minorEastAsia" w:eastAsiaTheme="minorEastAsia" w:hAnsiTheme="minorEastAsia"/>
                        <w:sz w:val="18"/>
                        <w:szCs w:val="18"/>
                      </w:rPr>
                    </w:pPr>
                    <w:r w:rsidRPr="00F7745F">
                      <w:rPr>
                        <w:rFonts w:asciiTheme="minorEastAsia" w:eastAsiaTheme="minorEastAsia" w:hAnsiTheme="minorEastAsia"/>
                        <w:sz w:val="18"/>
                        <w:szCs w:val="18"/>
                      </w:rPr>
                      <w:t>铜陵市铜峰光电科</w:t>
                    </w:r>
                    <w:r w:rsidRPr="00F7745F">
                      <w:rPr>
                        <w:rFonts w:asciiTheme="minorEastAsia" w:eastAsiaTheme="minorEastAsia" w:hAnsiTheme="minorEastAsia"/>
                        <w:sz w:val="18"/>
                        <w:szCs w:val="18"/>
                      </w:rPr>
                      <w:lastRenderedPageBreak/>
                      <w:t>技有限公司</w:t>
                    </w:r>
                  </w:p>
                </w:tc>
                <w:tc>
                  <w:tcPr>
                    <w:tcW w:w="765"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lastRenderedPageBreak/>
                      <w:t>70,860,000.00</w:t>
                    </w:r>
                  </w:p>
                </w:tc>
                <w:tc>
                  <w:tcPr>
                    <w:tcW w:w="556"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704"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724"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70,860,000.00</w:t>
                    </w:r>
                  </w:p>
                </w:tc>
                <w:tc>
                  <w:tcPr>
                    <w:tcW w:w="655"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763"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70,860,000.00</w:t>
                    </w:r>
                  </w:p>
                </w:tc>
              </w:tr>
            </w:sdtContent>
          </w:sdt>
          <w:sdt>
            <w:sdtPr>
              <w:rPr>
                <w:rFonts w:asciiTheme="minorEastAsia" w:eastAsiaTheme="minorEastAsia" w:hAnsiTheme="minorEastAsia"/>
                <w:sz w:val="18"/>
                <w:szCs w:val="18"/>
              </w:rPr>
              <w:alias w:val="长期股权投资明细"/>
              <w:tag w:val="_TUP_ffd53d91c32d4e5ea37a6c2ca799f0e2"/>
              <w:id w:val="40524587"/>
              <w:lock w:val="sdtLocked"/>
            </w:sdtPr>
            <w:sdtContent>
              <w:tr w:rsidR="00F7745F" w:rsidTr="00877B19">
                <w:tc>
                  <w:tcPr>
                    <w:tcW w:w="833" w:type="pct"/>
                    <w:tcBorders>
                      <w:top w:val="single" w:sz="4" w:space="0" w:color="auto"/>
                      <w:left w:val="single" w:sz="4" w:space="0" w:color="auto"/>
                      <w:bottom w:val="single" w:sz="4" w:space="0" w:color="auto"/>
                      <w:right w:val="single" w:sz="4" w:space="0" w:color="auto"/>
                    </w:tcBorders>
                    <w:vAlign w:val="center"/>
                  </w:tcPr>
                  <w:p w:rsidR="00F7745F" w:rsidRPr="00F7745F" w:rsidRDefault="00F7745F" w:rsidP="004015BE">
                    <w:pPr>
                      <w:rPr>
                        <w:rFonts w:asciiTheme="minorEastAsia" w:eastAsiaTheme="minorEastAsia" w:hAnsiTheme="minorEastAsia"/>
                        <w:sz w:val="18"/>
                        <w:szCs w:val="18"/>
                      </w:rPr>
                    </w:pPr>
                    <w:r w:rsidRPr="00F7745F">
                      <w:rPr>
                        <w:rFonts w:asciiTheme="minorEastAsia" w:eastAsiaTheme="minorEastAsia" w:hAnsiTheme="minorEastAsia"/>
                        <w:sz w:val="18"/>
                        <w:szCs w:val="18"/>
                      </w:rPr>
                      <w:t>上海裕溪投资有限公司</w:t>
                    </w:r>
                  </w:p>
                </w:tc>
                <w:tc>
                  <w:tcPr>
                    <w:tcW w:w="765"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3,990,000.00</w:t>
                    </w:r>
                  </w:p>
                </w:tc>
                <w:tc>
                  <w:tcPr>
                    <w:tcW w:w="556"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765,000.00</w:t>
                    </w:r>
                  </w:p>
                </w:tc>
                <w:tc>
                  <w:tcPr>
                    <w:tcW w:w="704"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724"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4,755,000.00</w:t>
                    </w:r>
                  </w:p>
                </w:tc>
                <w:tc>
                  <w:tcPr>
                    <w:tcW w:w="655"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w:t>
                    </w:r>
                  </w:p>
                </w:tc>
                <w:tc>
                  <w:tcPr>
                    <w:tcW w:w="763"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3,818,534.77</w:t>
                    </w:r>
                  </w:p>
                </w:tc>
              </w:tr>
            </w:sdtContent>
          </w:sdt>
          <w:tr w:rsidR="00F7745F" w:rsidTr="00877B19">
            <w:sdt>
              <w:sdtPr>
                <w:rPr>
                  <w:rFonts w:asciiTheme="minorEastAsia" w:eastAsiaTheme="minorEastAsia" w:hAnsiTheme="minorEastAsia"/>
                  <w:sz w:val="18"/>
                  <w:szCs w:val="18"/>
                </w:rPr>
                <w:tag w:val="_PLD_6d78abc7997f45e2969ef24257800aca"/>
                <w:id w:val="40524588"/>
                <w:lock w:val="sdtLocked"/>
              </w:sdtPr>
              <w:sdtContent>
                <w:tc>
                  <w:tcPr>
                    <w:tcW w:w="833" w:type="pct"/>
                    <w:tcBorders>
                      <w:top w:val="single" w:sz="4" w:space="0" w:color="auto"/>
                      <w:left w:val="single" w:sz="4" w:space="0" w:color="auto"/>
                      <w:bottom w:val="single" w:sz="4" w:space="0" w:color="auto"/>
                      <w:right w:val="single" w:sz="4" w:space="0" w:color="auto"/>
                    </w:tcBorders>
                    <w:vAlign w:val="center"/>
                  </w:tcPr>
                  <w:p w:rsidR="00F7745F" w:rsidRPr="00F7745F" w:rsidRDefault="00F7745F" w:rsidP="004015BE">
                    <w:pPr>
                      <w:jc w:val="center"/>
                      <w:rPr>
                        <w:rFonts w:asciiTheme="minorEastAsia" w:eastAsiaTheme="minorEastAsia" w:hAnsiTheme="minorEastAsia"/>
                        <w:sz w:val="18"/>
                        <w:szCs w:val="18"/>
                      </w:rPr>
                    </w:pPr>
                    <w:r w:rsidRPr="00F7745F">
                      <w:rPr>
                        <w:rFonts w:asciiTheme="minorEastAsia" w:eastAsiaTheme="minorEastAsia" w:hAnsiTheme="minorEastAsia" w:hint="eastAsia"/>
                        <w:sz w:val="18"/>
                        <w:szCs w:val="18"/>
                      </w:rPr>
                      <w:t>合计</w:t>
                    </w:r>
                  </w:p>
                </w:tc>
              </w:sdtContent>
            </w:sdt>
            <w:tc>
              <w:tcPr>
                <w:tcW w:w="765"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504,870,910.91</w:t>
                </w:r>
              </w:p>
            </w:tc>
            <w:tc>
              <w:tcPr>
                <w:tcW w:w="556"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765,000.00</w:t>
                </w:r>
              </w:p>
            </w:tc>
            <w:tc>
              <w:tcPr>
                <w:tcW w:w="704"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30,000,000.00</w:t>
                </w:r>
              </w:p>
            </w:tc>
            <w:tc>
              <w:tcPr>
                <w:tcW w:w="724"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475,635,910.91</w:t>
                </w:r>
              </w:p>
            </w:tc>
            <w:tc>
              <w:tcPr>
                <w:tcW w:w="655"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8,984,360.46</w:t>
                </w:r>
              </w:p>
            </w:tc>
            <w:tc>
              <w:tcPr>
                <w:tcW w:w="763" w:type="pct"/>
                <w:tcBorders>
                  <w:top w:val="single" w:sz="4" w:space="0" w:color="auto"/>
                  <w:left w:val="single" w:sz="4" w:space="0" w:color="auto"/>
                  <w:bottom w:val="single" w:sz="4" w:space="0" w:color="auto"/>
                  <w:right w:val="single" w:sz="4" w:space="0" w:color="auto"/>
                </w:tcBorders>
              </w:tcPr>
              <w:p w:rsidR="00F7745F" w:rsidRPr="00F7745F" w:rsidRDefault="00F7745F" w:rsidP="004015BE">
                <w:pPr>
                  <w:jc w:val="right"/>
                  <w:rPr>
                    <w:rFonts w:asciiTheme="minorEastAsia" w:eastAsiaTheme="minorEastAsia" w:hAnsiTheme="minorEastAsia"/>
                    <w:sz w:val="18"/>
                    <w:szCs w:val="18"/>
                  </w:rPr>
                </w:pPr>
                <w:r w:rsidRPr="00F7745F">
                  <w:rPr>
                    <w:rFonts w:asciiTheme="minorEastAsia" w:eastAsiaTheme="minorEastAsia" w:hAnsiTheme="minorEastAsia"/>
                    <w:sz w:val="18"/>
                    <w:szCs w:val="18"/>
                  </w:rPr>
                  <w:t>210,505,137.71</w:t>
                </w:r>
              </w:p>
            </w:tc>
          </w:tr>
        </w:tbl>
        <w:p w:rsidR="00877D2C" w:rsidRDefault="006A4C27"/>
      </w:sdtContent>
    </w:sdt>
    <w:sdt>
      <w:sdtPr>
        <w:rPr>
          <w:rFonts w:ascii="宋体" w:eastAsia="宋体" w:hAnsi="宋体" w:cs="宋体" w:hint="eastAsia"/>
          <w:b w:val="0"/>
          <w:bCs w:val="0"/>
          <w:kern w:val="0"/>
          <w:szCs w:val="24"/>
        </w:rPr>
        <w:alias w:val="模块:对联营、合营企业投资"/>
        <w:tag w:val="_SEC_4a653049f75d481585b4f9d9da6a8d0e"/>
        <w:id w:val="1918905847"/>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B176E2">
          <w:pPr>
            <w:pStyle w:val="4"/>
            <w:numPr>
              <w:ilvl w:val="0"/>
              <w:numId w:val="127"/>
            </w:numPr>
          </w:pPr>
          <w:r>
            <w:rPr>
              <w:rFonts w:hint="eastAsia"/>
            </w:rPr>
            <w:t>对联营、合营企业投资</w:t>
          </w:r>
        </w:p>
        <w:sdt>
          <w:sdtPr>
            <w:alias w:val="是否适用：母公司对联营、合营企业投资[双击切换]"/>
            <w:tag w:val="_GBC_2e4760cb979247e69579530b3868e897"/>
            <w:id w:val="-2080443941"/>
            <w:lock w:val="sdtLocked"/>
            <w:placeholder>
              <w:docPart w:val="GBC22222222222222222222222222222"/>
            </w:placeholder>
          </w:sdtPr>
          <w:sdtContent>
            <w:p w:rsidR="00877D2C" w:rsidRDefault="006A4C27" w:rsidP="00F7745F">
              <w:r>
                <w:fldChar w:fldCharType="begin"/>
              </w:r>
              <w:r w:rsidR="00F7745F">
                <w:rPr>
                  <w:rFonts w:hint="eastAsia"/>
                </w:rPr>
                <w:instrText xml:space="preserve">MACROBUTTON  SnrToggleCheckbox </w:instrText>
              </w:r>
              <w:r w:rsidR="00F7745F">
                <w:rPr>
                  <w:rFonts w:hint="eastAsia"/>
                </w:rPr>
                <w:instrText>□适用</w:instrText>
              </w:r>
              <w:r w:rsidR="00F7745F">
                <w:rPr>
                  <w:rFonts w:hint="eastAsia"/>
                </w:rPr>
                <w:instrText xml:space="preserve"> </w:instrText>
              </w:r>
              <w:r>
                <w:fldChar w:fldCharType="end"/>
              </w:r>
              <w:r>
                <w:fldChar w:fldCharType="begin"/>
              </w:r>
              <w:r w:rsidR="00F7745F">
                <w:rPr>
                  <w:rFonts w:hint="eastAsia"/>
                </w:rPr>
                <w:instrText xml:space="preserve"> MACROBUTTON  SnrToggleCheckbox </w:instrText>
              </w:r>
              <w:r w:rsidR="00F7745F">
                <w:rPr>
                  <w:rFonts w:hint="eastAsia"/>
                </w:rPr>
                <w:instrText>√不适用</w:instrText>
              </w:r>
              <w:r w:rsidR="00F7745F">
                <w:rPr>
                  <w:rFonts w:hint="eastAsia"/>
                </w:rPr>
                <w:instrText xml:space="preserve"> </w:instrText>
              </w:r>
              <w:r>
                <w:fldChar w:fldCharType="end"/>
              </w:r>
            </w:p>
          </w:sdtContent>
        </w:sdt>
      </w:sdtContent>
    </w:sdt>
    <w:sdt>
      <w:sdtPr>
        <w:rPr>
          <w:rFonts w:hint="eastAsia"/>
        </w:rPr>
        <w:alias w:val="模块:长期股权投资的说明"/>
        <w:tag w:val="_SEC_fd3a826cdca04967a4205d04f587b774"/>
        <w:id w:val="-474909351"/>
        <w:lock w:val="sdtLocked"/>
        <w:placeholder>
          <w:docPart w:val="GBC22222222222222222222222222222"/>
        </w:placeholder>
      </w:sdtPr>
      <w:sdtContent>
        <w:p w:rsidR="00877D2C" w:rsidRDefault="005540A0">
          <w:r>
            <w:rPr>
              <w:rFonts w:hint="eastAsia"/>
            </w:rPr>
            <w:t>其他说明：</w:t>
          </w:r>
        </w:p>
        <w:sdt>
          <w:sdtPr>
            <w:rPr>
              <w:rFonts w:hint="eastAsia"/>
            </w:rPr>
            <w:alias w:val="长期股权投资的说明"/>
            <w:tag w:val="_GBC_938f2ac679ca480c83553ff73f8b80b6"/>
            <w:id w:val="936018598"/>
            <w:lock w:val="sdtLocked"/>
            <w:placeholder>
              <w:docPart w:val="GBC22222222222222222222222222222"/>
            </w:placeholder>
          </w:sdtPr>
          <w:sdtContent>
            <w:p w:rsidR="00877D2C" w:rsidRDefault="00F7745F">
              <w:r>
                <w:rPr>
                  <w:rFonts w:hint="eastAsia"/>
                </w:rPr>
                <w:t>无</w:t>
              </w:r>
            </w:p>
          </w:sdtContent>
        </w:sdt>
      </w:sdtContent>
    </w:sdt>
    <w:p w:rsidR="00877D2C" w:rsidRDefault="00877D2C"/>
    <w:sdt>
      <w:sdtPr>
        <w:rPr>
          <w:rFonts w:ascii="宋体" w:hAnsi="宋体" w:cs="宋体" w:hint="eastAsia"/>
          <w:b w:val="0"/>
          <w:bCs w:val="0"/>
          <w:kern w:val="0"/>
          <w:szCs w:val="24"/>
        </w:rPr>
        <w:alias w:val="模块:营业收入"/>
        <w:tag w:val="_SEC_167f1b451fcb4d4d88898ec4d506ea2d"/>
        <w:id w:val="2128430583"/>
        <w:lock w:val="sdtLocked"/>
        <w:placeholder>
          <w:docPart w:val="GBC22222222222222222222222222222"/>
        </w:placeholder>
      </w:sdtPr>
      <w:sdtEndPr>
        <w:rPr>
          <w:rFonts w:ascii="Times New Roman" w:hAnsi="Times New Roman" w:cs="Times New Roman"/>
          <w:kern w:val="2"/>
          <w:szCs w:val="21"/>
        </w:rPr>
      </w:sdtEndPr>
      <w:sdtContent>
        <w:p w:rsidR="00877D2C" w:rsidRDefault="005540A0" w:rsidP="00877B19">
          <w:pPr>
            <w:pStyle w:val="3"/>
            <w:numPr>
              <w:ilvl w:val="0"/>
              <w:numId w:val="122"/>
            </w:numPr>
            <w:snapToGrid w:val="0"/>
          </w:pPr>
          <w:r>
            <w:rPr>
              <w:rFonts w:hint="eastAsia"/>
            </w:rPr>
            <w:t>营业收入和营业成本</w:t>
          </w:r>
        </w:p>
        <w:p w:rsidR="00877D2C" w:rsidRDefault="005540A0" w:rsidP="00877B19">
          <w:pPr>
            <w:pStyle w:val="4"/>
            <w:numPr>
              <w:ilvl w:val="0"/>
              <w:numId w:val="128"/>
            </w:numPr>
            <w:snapToGrid w:val="0"/>
          </w:pPr>
          <w:r>
            <w:rPr>
              <w:rFonts w:hint="eastAsia"/>
            </w:rPr>
            <w:t>营业收入和营业成本情况</w:t>
          </w:r>
        </w:p>
        <w:sdt>
          <w:sdtPr>
            <w:rPr>
              <w:rFonts w:ascii="宋体" w:hAnsi="宋体" w:hint="eastAsia"/>
              <w:bCs/>
              <w:szCs w:val="21"/>
            </w:rPr>
            <w:alias w:val="是否适用：母公司营业收入和营业成本[双击切换]"/>
            <w:tag w:val="_GBC_3cf10265cb614c79a538bd06daf8da74"/>
            <w:id w:val="1292553111"/>
            <w:lock w:val="sdtLocked"/>
            <w:placeholder>
              <w:docPart w:val="GBC22222222222222222222222222222"/>
            </w:placeholder>
          </w:sdtPr>
          <w:sdtContent>
            <w:p w:rsidR="00877D2C" w:rsidRDefault="006A4C27" w:rsidP="00877B19">
              <w:pPr>
                <w:pStyle w:val="af7"/>
                <w:snapToGrid w:val="0"/>
                <w:ind w:firstLineChars="0" w:firstLine="0"/>
                <w:jc w:val="left"/>
                <w:rPr>
                  <w:rFonts w:ascii="宋体" w:hAnsi="宋体"/>
                  <w:bCs/>
                  <w:szCs w:val="21"/>
                </w:rPr>
              </w:pPr>
              <w:r>
                <w:rPr>
                  <w:rFonts w:ascii="宋体" w:hAnsi="宋体"/>
                  <w:bCs/>
                  <w:szCs w:val="21"/>
                </w:rPr>
                <w:fldChar w:fldCharType="begin"/>
              </w:r>
              <w:r w:rsidR="00E56689">
                <w:rPr>
                  <w:rFonts w:ascii="宋体" w:hAnsi="宋体"/>
                  <w:bCs/>
                  <w:szCs w:val="21"/>
                </w:rPr>
                <w:instrText xml:space="preserve"> MACROBUTTON  SnrToggleCheckbox √适用  </w:instrText>
              </w:r>
              <w:r>
                <w:rPr>
                  <w:rFonts w:ascii="宋体" w:hAnsi="宋体"/>
                  <w:bCs/>
                  <w:szCs w:val="21"/>
                </w:rPr>
                <w:fldChar w:fldCharType="end"/>
              </w:r>
              <w:r>
                <w:rPr>
                  <w:rFonts w:ascii="宋体" w:hAnsi="宋体"/>
                  <w:bCs/>
                  <w:szCs w:val="21"/>
                </w:rPr>
                <w:fldChar w:fldCharType="begin"/>
              </w:r>
              <w:r w:rsidR="00E56689">
                <w:rPr>
                  <w:rFonts w:ascii="宋体" w:hAnsi="宋体"/>
                  <w:bCs/>
                  <w:szCs w:val="21"/>
                </w:rPr>
                <w:instrText xml:space="preserve"> MACROBUTTON  SnrToggleCheckbox □不适用 </w:instrText>
              </w:r>
              <w:r>
                <w:rPr>
                  <w:rFonts w:ascii="宋体" w:hAnsi="宋体"/>
                  <w:bCs/>
                  <w:szCs w:val="21"/>
                </w:rPr>
                <w:fldChar w:fldCharType="end"/>
              </w:r>
            </w:p>
          </w:sdtContent>
        </w:sdt>
        <w:p w:rsidR="00E56689" w:rsidRDefault="005540A0" w:rsidP="00877B19">
          <w:pPr>
            <w:pStyle w:val="af7"/>
            <w:snapToGrid w:val="0"/>
            <w:ind w:firstLineChars="0" w:firstLine="0"/>
            <w:jc w:val="right"/>
            <w:rPr>
              <w:rFonts w:ascii="宋体" w:hAnsi="宋体"/>
              <w:bCs/>
              <w:szCs w:val="21"/>
            </w:rPr>
          </w:pPr>
          <w:r>
            <w:rPr>
              <w:rFonts w:ascii="宋体" w:hAnsi="宋体" w:hint="eastAsia"/>
              <w:bCs/>
              <w:szCs w:val="21"/>
            </w:rPr>
            <w:t>单位：</w:t>
          </w:r>
          <w:sdt>
            <w:sdtPr>
              <w:rPr>
                <w:rFonts w:ascii="宋体" w:hAnsi="宋体" w:hint="eastAsia"/>
                <w:bCs/>
                <w:szCs w:val="21"/>
              </w:rPr>
              <w:alias w:val="单位：母公司财务附注：营业收入"/>
              <w:tag w:val="_GBC_5e6e6011a00b4111b618be40fba11dc1"/>
              <w:id w:val="19008541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5940d445dfb6426f97376a89f3df08e7"/>
              <w:id w:val="-18699809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5"/>
            <w:gridCol w:w="1686"/>
            <w:gridCol w:w="1686"/>
            <w:gridCol w:w="1686"/>
            <w:gridCol w:w="1686"/>
          </w:tblGrid>
          <w:tr w:rsidR="00E56689" w:rsidTr="004015BE">
            <w:sdt>
              <w:sdtPr>
                <w:rPr>
                  <w:rFonts w:asciiTheme="minorEastAsia" w:eastAsiaTheme="minorEastAsia" w:hAnsiTheme="minorEastAsia"/>
                </w:rPr>
                <w:tag w:val="_PLD_03d52d676cf8435a8f7a530f92cd7617"/>
                <w:id w:val="40524688"/>
                <w:lock w:val="sdtLocked"/>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E56689" w:rsidRPr="00E56689" w:rsidRDefault="00E56689" w:rsidP="00877B19">
                    <w:pPr>
                      <w:snapToGrid w:val="0"/>
                      <w:jc w:val="center"/>
                      <w:rPr>
                        <w:rFonts w:asciiTheme="minorEastAsia" w:eastAsiaTheme="minorEastAsia" w:hAnsiTheme="minorEastAsia"/>
                      </w:rPr>
                    </w:pPr>
                    <w:r w:rsidRPr="00E56689">
                      <w:rPr>
                        <w:rFonts w:asciiTheme="minorEastAsia" w:eastAsiaTheme="minorEastAsia" w:hAnsiTheme="minorEastAsia" w:hint="eastAsia"/>
                      </w:rPr>
                      <w:t>项目</w:t>
                    </w:r>
                  </w:p>
                </w:tc>
              </w:sdtContent>
            </w:sdt>
            <w:sdt>
              <w:sdtPr>
                <w:rPr>
                  <w:rFonts w:asciiTheme="minorEastAsia" w:eastAsiaTheme="minorEastAsia" w:hAnsiTheme="minorEastAsia"/>
                </w:rPr>
                <w:tag w:val="_PLD_32b5faadfe0b45d19044be5526af3c2d"/>
                <w:id w:val="40524689"/>
                <w:lock w:val="sdtLocked"/>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56689" w:rsidRPr="00E56689" w:rsidRDefault="00E56689" w:rsidP="00877B19">
                    <w:pPr>
                      <w:snapToGrid w:val="0"/>
                      <w:jc w:val="center"/>
                      <w:rPr>
                        <w:rFonts w:asciiTheme="minorEastAsia" w:eastAsiaTheme="minorEastAsia" w:hAnsiTheme="minorEastAsia"/>
                      </w:rPr>
                    </w:pPr>
                    <w:r w:rsidRPr="00E56689">
                      <w:rPr>
                        <w:rFonts w:asciiTheme="minorEastAsia" w:eastAsiaTheme="minorEastAsia" w:hAnsiTheme="minorEastAsia" w:hint="eastAsia"/>
                      </w:rPr>
                      <w:t>本期发生额</w:t>
                    </w:r>
                  </w:p>
                </w:tc>
              </w:sdtContent>
            </w:sdt>
            <w:sdt>
              <w:sdtPr>
                <w:rPr>
                  <w:rFonts w:asciiTheme="minorEastAsia" w:eastAsiaTheme="minorEastAsia" w:hAnsiTheme="minorEastAsia"/>
                </w:rPr>
                <w:tag w:val="_PLD_5e3b95dc7e564cbabd77bf88c8a43781"/>
                <w:id w:val="40524690"/>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56689" w:rsidRPr="00E56689" w:rsidRDefault="00E56689" w:rsidP="00877B19">
                    <w:pPr>
                      <w:snapToGrid w:val="0"/>
                      <w:jc w:val="center"/>
                      <w:rPr>
                        <w:rFonts w:asciiTheme="minorEastAsia" w:eastAsiaTheme="minorEastAsia" w:hAnsiTheme="minorEastAsia"/>
                      </w:rPr>
                    </w:pPr>
                    <w:r w:rsidRPr="00E56689">
                      <w:rPr>
                        <w:rFonts w:asciiTheme="minorEastAsia" w:eastAsiaTheme="minorEastAsia" w:hAnsiTheme="minorEastAsia" w:hint="eastAsia"/>
                      </w:rPr>
                      <w:t>上期发生额</w:t>
                    </w:r>
                  </w:p>
                </w:tc>
              </w:sdtContent>
            </w:sdt>
          </w:tr>
          <w:tr w:rsidR="00E56689" w:rsidTr="004015BE">
            <w:tc>
              <w:tcPr>
                <w:tcW w:w="1570" w:type="pct"/>
                <w:vMerge/>
                <w:tcBorders>
                  <w:left w:val="single" w:sz="4" w:space="0" w:color="auto"/>
                  <w:bottom w:val="single" w:sz="4" w:space="0" w:color="auto"/>
                  <w:right w:val="single" w:sz="4" w:space="0" w:color="auto"/>
                </w:tcBorders>
                <w:shd w:val="clear" w:color="auto" w:fill="auto"/>
                <w:vAlign w:val="center"/>
              </w:tcPr>
              <w:p w:rsidR="00E56689" w:rsidRPr="00E56689" w:rsidRDefault="00E56689" w:rsidP="00877B19">
                <w:pPr>
                  <w:snapToGrid w:val="0"/>
                  <w:jc w:val="center"/>
                  <w:rPr>
                    <w:rFonts w:asciiTheme="minorEastAsia" w:eastAsiaTheme="minorEastAsia" w:hAnsiTheme="minorEastAsia"/>
                  </w:rPr>
                </w:pPr>
              </w:p>
            </w:tc>
            <w:sdt>
              <w:sdtPr>
                <w:rPr>
                  <w:rFonts w:asciiTheme="minorEastAsia" w:eastAsiaTheme="minorEastAsia" w:hAnsiTheme="minorEastAsia"/>
                </w:rPr>
                <w:tag w:val="_PLD_35d68e9def174e9fb111f9c26dc6e586"/>
                <w:id w:val="40524691"/>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E56689" w:rsidRPr="00E56689" w:rsidRDefault="00E56689" w:rsidP="00877B19">
                    <w:pPr>
                      <w:snapToGrid w:val="0"/>
                      <w:jc w:val="center"/>
                      <w:rPr>
                        <w:rFonts w:asciiTheme="minorEastAsia" w:eastAsiaTheme="minorEastAsia" w:hAnsiTheme="minorEastAsia"/>
                      </w:rPr>
                    </w:pPr>
                    <w:r w:rsidRPr="00E56689">
                      <w:rPr>
                        <w:rFonts w:asciiTheme="minorEastAsia" w:eastAsiaTheme="minorEastAsia" w:hAnsiTheme="minorEastAsia" w:hint="eastAsia"/>
                      </w:rPr>
                      <w:t>收入</w:t>
                    </w:r>
                  </w:p>
                </w:tc>
              </w:sdtContent>
            </w:sdt>
            <w:sdt>
              <w:sdtPr>
                <w:rPr>
                  <w:rFonts w:asciiTheme="minorEastAsia" w:eastAsiaTheme="minorEastAsia" w:hAnsiTheme="minorEastAsia"/>
                </w:rPr>
                <w:tag w:val="_PLD_bca4c40811a6455bb6f684093a6c0c7d"/>
                <w:id w:val="40524692"/>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E56689" w:rsidRPr="00E56689" w:rsidRDefault="00E56689" w:rsidP="00877B19">
                    <w:pPr>
                      <w:snapToGrid w:val="0"/>
                      <w:jc w:val="center"/>
                      <w:rPr>
                        <w:rFonts w:asciiTheme="minorEastAsia" w:eastAsiaTheme="minorEastAsia" w:hAnsiTheme="minorEastAsia"/>
                      </w:rPr>
                    </w:pPr>
                    <w:r w:rsidRPr="00E56689">
                      <w:rPr>
                        <w:rFonts w:asciiTheme="minorEastAsia" w:eastAsiaTheme="minorEastAsia" w:hAnsiTheme="minorEastAsia" w:hint="eastAsia"/>
                      </w:rPr>
                      <w:t>成本</w:t>
                    </w:r>
                  </w:p>
                </w:tc>
              </w:sdtContent>
            </w:sdt>
            <w:sdt>
              <w:sdtPr>
                <w:rPr>
                  <w:rFonts w:asciiTheme="minorEastAsia" w:eastAsiaTheme="minorEastAsia" w:hAnsiTheme="minorEastAsia"/>
                </w:rPr>
                <w:tag w:val="_PLD_913bf231029842ff9aedaf2297b238c1"/>
                <w:id w:val="40524693"/>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E56689" w:rsidRPr="00E56689" w:rsidRDefault="00E56689" w:rsidP="00877B19">
                    <w:pPr>
                      <w:snapToGrid w:val="0"/>
                      <w:jc w:val="center"/>
                      <w:rPr>
                        <w:rFonts w:asciiTheme="minorEastAsia" w:eastAsiaTheme="minorEastAsia" w:hAnsiTheme="minorEastAsia"/>
                      </w:rPr>
                    </w:pPr>
                    <w:r w:rsidRPr="00E56689">
                      <w:rPr>
                        <w:rFonts w:asciiTheme="minorEastAsia" w:eastAsiaTheme="minorEastAsia" w:hAnsiTheme="minorEastAsia" w:hint="eastAsia"/>
                      </w:rPr>
                      <w:t>收入</w:t>
                    </w:r>
                  </w:p>
                </w:tc>
              </w:sdtContent>
            </w:sdt>
            <w:sdt>
              <w:sdtPr>
                <w:rPr>
                  <w:rFonts w:asciiTheme="minorEastAsia" w:eastAsiaTheme="minorEastAsia" w:hAnsiTheme="minorEastAsia"/>
                </w:rPr>
                <w:tag w:val="_PLD_f626f406150145439510a3b7f1a71e39"/>
                <w:id w:val="40524694"/>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E56689" w:rsidRPr="00E56689" w:rsidRDefault="00E56689" w:rsidP="00877B19">
                    <w:pPr>
                      <w:snapToGrid w:val="0"/>
                      <w:jc w:val="center"/>
                      <w:rPr>
                        <w:rFonts w:asciiTheme="minorEastAsia" w:eastAsiaTheme="minorEastAsia" w:hAnsiTheme="minorEastAsia"/>
                      </w:rPr>
                    </w:pPr>
                    <w:r w:rsidRPr="00E56689">
                      <w:rPr>
                        <w:rFonts w:asciiTheme="minorEastAsia" w:eastAsiaTheme="minorEastAsia" w:hAnsiTheme="minorEastAsia" w:hint="eastAsia"/>
                      </w:rPr>
                      <w:t>成本</w:t>
                    </w:r>
                  </w:p>
                </w:tc>
              </w:sdtContent>
            </w:sdt>
          </w:tr>
          <w:tr w:rsidR="00E56689" w:rsidTr="004015BE">
            <w:sdt>
              <w:sdtPr>
                <w:rPr>
                  <w:rFonts w:asciiTheme="minorEastAsia" w:eastAsiaTheme="minorEastAsia" w:hAnsiTheme="minorEastAsia"/>
                </w:rPr>
                <w:tag w:val="_PLD_5e96be68b278431da8715a6c739b83b7"/>
                <w:id w:val="40524695"/>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E56689" w:rsidRPr="00E56689" w:rsidRDefault="00E56689" w:rsidP="00877B19">
                    <w:pPr>
                      <w:snapToGrid w:val="0"/>
                      <w:rPr>
                        <w:rFonts w:asciiTheme="minorEastAsia" w:eastAsiaTheme="minorEastAsia" w:hAnsiTheme="minorEastAsia"/>
                      </w:rPr>
                    </w:pPr>
                    <w:r w:rsidRPr="00E56689">
                      <w:rPr>
                        <w:rFonts w:asciiTheme="minorEastAsia" w:eastAsiaTheme="minorEastAsia" w:hAnsiTheme="minorEastAsia" w:hint="eastAsia"/>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E56689" w:rsidRPr="00E56689" w:rsidRDefault="00E56689" w:rsidP="00877B19">
                <w:pPr>
                  <w:snapToGrid w:val="0"/>
                  <w:jc w:val="right"/>
                  <w:rPr>
                    <w:rFonts w:asciiTheme="minorEastAsia" w:eastAsiaTheme="minorEastAsia" w:hAnsiTheme="minorEastAsia"/>
                  </w:rPr>
                </w:pPr>
                <w:r w:rsidRPr="00E56689">
                  <w:rPr>
                    <w:rFonts w:asciiTheme="minorEastAsia" w:eastAsiaTheme="minorEastAsia" w:hAnsiTheme="minorEastAsia"/>
                  </w:rPr>
                  <w:t>522,382,957.76</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E56689" w:rsidRPr="00E56689" w:rsidRDefault="00E56689" w:rsidP="00877B19">
                <w:pPr>
                  <w:snapToGrid w:val="0"/>
                  <w:jc w:val="right"/>
                  <w:rPr>
                    <w:rFonts w:asciiTheme="minorEastAsia" w:eastAsiaTheme="minorEastAsia" w:hAnsiTheme="minorEastAsia"/>
                  </w:rPr>
                </w:pPr>
                <w:r w:rsidRPr="00E56689">
                  <w:rPr>
                    <w:rFonts w:asciiTheme="minorEastAsia" w:eastAsiaTheme="minorEastAsia" w:hAnsiTheme="minorEastAsia"/>
                  </w:rPr>
                  <w:t>466,662,030.71</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56689" w:rsidRPr="00E56689" w:rsidRDefault="00E56689" w:rsidP="00877B19">
                <w:pPr>
                  <w:snapToGrid w:val="0"/>
                  <w:jc w:val="right"/>
                  <w:rPr>
                    <w:rFonts w:asciiTheme="minorEastAsia" w:eastAsiaTheme="minorEastAsia" w:hAnsiTheme="minorEastAsia"/>
                  </w:rPr>
                </w:pPr>
                <w:r w:rsidRPr="00E56689">
                  <w:rPr>
                    <w:rFonts w:asciiTheme="minorEastAsia" w:eastAsiaTheme="minorEastAsia" w:hAnsiTheme="minorEastAsia"/>
                  </w:rPr>
                  <w:t>520,232,578.98</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E56689" w:rsidRPr="00E56689" w:rsidRDefault="00E56689" w:rsidP="00877B19">
                <w:pPr>
                  <w:snapToGrid w:val="0"/>
                  <w:jc w:val="right"/>
                  <w:rPr>
                    <w:rFonts w:asciiTheme="minorEastAsia" w:eastAsiaTheme="minorEastAsia" w:hAnsiTheme="minorEastAsia"/>
                  </w:rPr>
                </w:pPr>
                <w:r w:rsidRPr="00E56689">
                  <w:rPr>
                    <w:rFonts w:asciiTheme="minorEastAsia" w:eastAsiaTheme="minorEastAsia" w:hAnsiTheme="minorEastAsia"/>
                  </w:rPr>
                  <w:t>456,763,020.77</w:t>
                </w:r>
              </w:p>
            </w:tc>
          </w:tr>
          <w:tr w:rsidR="00E56689" w:rsidTr="004015BE">
            <w:sdt>
              <w:sdtPr>
                <w:rPr>
                  <w:rFonts w:asciiTheme="minorEastAsia" w:eastAsiaTheme="minorEastAsia" w:hAnsiTheme="minorEastAsia"/>
                </w:rPr>
                <w:tag w:val="_PLD_6bfc9b53230c4537ab9d4895c4ac21b6"/>
                <w:id w:val="40524696"/>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E56689" w:rsidRPr="00E56689" w:rsidRDefault="00E56689" w:rsidP="00877B19">
                    <w:pPr>
                      <w:snapToGrid w:val="0"/>
                      <w:rPr>
                        <w:rFonts w:asciiTheme="minorEastAsia" w:eastAsiaTheme="minorEastAsia" w:hAnsiTheme="minorEastAsia"/>
                      </w:rPr>
                    </w:pPr>
                    <w:r w:rsidRPr="00E56689">
                      <w:rPr>
                        <w:rFonts w:asciiTheme="minorEastAsia" w:eastAsiaTheme="minorEastAsia" w:hAnsiTheme="minorEastAsia" w:hint="eastAsia"/>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E56689" w:rsidRPr="00E56689" w:rsidRDefault="00E56689" w:rsidP="00877B19">
                <w:pPr>
                  <w:snapToGrid w:val="0"/>
                  <w:jc w:val="right"/>
                  <w:rPr>
                    <w:rFonts w:asciiTheme="minorEastAsia" w:eastAsiaTheme="minorEastAsia" w:hAnsiTheme="minorEastAsia"/>
                  </w:rPr>
                </w:pPr>
                <w:r w:rsidRPr="00E56689">
                  <w:rPr>
                    <w:rFonts w:asciiTheme="minorEastAsia" w:eastAsiaTheme="minorEastAsia" w:hAnsiTheme="minorEastAsia"/>
                  </w:rPr>
                  <w:t>31,892,957.47</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E56689" w:rsidRPr="00E56689" w:rsidRDefault="00E56689" w:rsidP="00877B19">
                <w:pPr>
                  <w:snapToGrid w:val="0"/>
                  <w:jc w:val="right"/>
                  <w:rPr>
                    <w:rFonts w:asciiTheme="minorEastAsia" w:eastAsiaTheme="minorEastAsia" w:hAnsiTheme="minorEastAsia"/>
                  </w:rPr>
                </w:pPr>
                <w:r w:rsidRPr="00E56689">
                  <w:rPr>
                    <w:rFonts w:asciiTheme="minorEastAsia" w:eastAsiaTheme="minorEastAsia" w:hAnsiTheme="minorEastAsia"/>
                  </w:rPr>
                  <w:t>28,644,541.61</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56689" w:rsidRPr="00E56689" w:rsidRDefault="00E56689" w:rsidP="00877B19">
                <w:pPr>
                  <w:snapToGrid w:val="0"/>
                  <w:jc w:val="right"/>
                  <w:rPr>
                    <w:rFonts w:asciiTheme="minorEastAsia" w:eastAsiaTheme="minorEastAsia" w:hAnsiTheme="minorEastAsia"/>
                  </w:rPr>
                </w:pPr>
                <w:r w:rsidRPr="00E56689">
                  <w:rPr>
                    <w:rFonts w:asciiTheme="minorEastAsia" w:eastAsiaTheme="minorEastAsia" w:hAnsiTheme="minorEastAsia"/>
                  </w:rPr>
                  <w:t>33,290,274.41</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E56689" w:rsidRPr="00E56689" w:rsidRDefault="00E56689" w:rsidP="00877B19">
                <w:pPr>
                  <w:snapToGrid w:val="0"/>
                  <w:jc w:val="right"/>
                  <w:rPr>
                    <w:rFonts w:asciiTheme="minorEastAsia" w:eastAsiaTheme="minorEastAsia" w:hAnsiTheme="minorEastAsia"/>
                  </w:rPr>
                </w:pPr>
                <w:r w:rsidRPr="00E56689">
                  <w:rPr>
                    <w:rFonts w:asciiTheme="minorEastAsia" w:eastAsiaTheme="minorEastAsia" w:hAnsiTheme="minorEastAsia"/>
                  </w:rPr>
                  <w:t>26,914,645.79</w:t>
                </w:r>
              </w:p>
            </w:tc>
          </w:tr>
          <w:tr w:rsidR="00E56689" w:rsidRPr="00E56689" w:rsidTr="004015BE">
            <w:sdt>
              <w:sdtPr>
                <w:rPr>
                  <w:rFonts w:asciiTheme="minorEastAsia" w:eastAsiaTheme="minorEastAsia" w:hAnsiTheme="minorEastAsia"/>
                </w:rPr>
                <w:tag w:val="_PLD_d72589b11fca4f8e9290f2128cc382b9"/>
                <w:id w:val="40524697"/>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E56689" w:rsidRPr="00E56689" w:rsidRDefault="00E56689" w:rsidP="00877B19">
                    <w:pPr>
                      <w:snapToGrid w:val="0"/>
                      <w:jc w:val="center"/>
                      <w:rPr>
                        <w:rFonts w:asciiTheme="minorEastAsia" w:eastAsiaTheme="minorEastAsia" w:hAnsiTheme="minorEastAsia"/>
                      </w:rPr>
                    </w:pPr>
                    <w:r w:rsidRPr="00E56689">
                      <w:rPr>
                        <w:rFonts w:asciiTheme="minorEastAsia" w:eastAsiaTheme="minorEastAsia" w:hAnsiTheme="minorEastAsia" w:hint="eastAsia"/>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E56689" w:rsidRPr="00E56689" w:rsidRDefault="00E56689" w:rsidP="00877B19">
                <w:pPr>
                  <w:snapToGrid w:val="0"/>
                  <w:jc w:val="right"/>
                  <w:rPr>
                    <w:rFonts w:asciiTheme="minorEastAsia" w:eastAsiaTheme="minorEastAsia" w:hAnsiTheme="minorEastAsia"/>
                  </w:rPr>
                </w:pPr>
                <w:r w:rsidRPr="00E56689">
                  <w:rPr>
                    <w:rFonts w:asciiTheme="minorEastAsia" w:eastAsiaTheme="minorEastAsia" w:hAnsiTheme="minorEastAsia"/>
                  </w:rPr>
                  <w:t>554,275,915.23</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E56689" w:rsidRPr="00E56689" w:rsidRDefault="00E56689" w:rsidP="00877B19">
                <w:pPr>
                  <w:snapToGrid w:val="0"/>
                  <w:jc w:val="right"/>
                  <w:rPr>
                    <w:rFonts w:asciiTheme="minorEastAsia" w:eastAsiaTheme="minorEastAsia" w:hAnsiTheme="minorEastAsia"/>
                  </w:rPr>
                </w:pPr>
                <w:r w:rsidRPr="00E56689">
                  <w:rPr>
                    <w:rFonts w:asciiTheme="minorEastAsia" w:eastAsiaTheme="minorEastAsia" w:hAnsiTheme="minorEastAsia"/>
                  </w:rPr>
                  <w:t>495,306,572.32</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E56689" w:rsidRPr="00E56689" w:rsidRDefault="00E56689" w:rsidP="00877B19">
                <w:pPr>
                  <w:snapToGrid w:val="0"/>
                  <w:jc w:val="right"/>
                  <w:rPr>
                    <w:rFonts w:asciiTheme="minorEastAsia" w:eastAsiaTheme="minorEastAsia" w:hAnsiTheme="minorEastAsia"/>
                  </w:rPr>
                </w:pPr>
                <w:r w:rsidRPr="00E56689">
                  <w:rPr>
                    <w:rFonts w:asciiTheme="minorEastAsia" w:eastAsiaTheme="minorEastAsia" w:hAnsiTheme="minorEastAsia"/>
                  </w:rPr>
                  <w:t>553,522,853.39</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E56689" w:rsidRPr="00E56689" w:rsidRDefault="00E56689" w:rsidP="00877B19">
                <w:pPr>
                  <w:snapToGrid w:val="0"/>
                  <w:jc w:val="right"/>
                  <w:rPr>
                    <w:rFonts w:asciiTheme="minorEastAsia" w:eastAsiaTheme="minorEastAsia" w:hAnsiTheme="minorEastAsia"/>
                  </w:rPr>
                </w:pPr>
                <w:r w:rsidRPr="00E56689">
                  <w:rPr>
                    <w:rFonts w:asciiTheme="minorEastAsia" w:eastAsiaTheme="minorEastAsia" w:hAnsiTheme="minorEastAsia"/>
                  </w:rPr>
                  <w:t>483,677,666.56</w:t>
                </w:r>
              </w:p>
            </w:tc>
          </w:tr>
        </w:tbl>
        <w:p w:rsidR="00877D2C" w:rsidRDefault="006A4C27" w:rsidP="00877B19">
          <w:pPr>
            <w:snapToGrid w:val="0"/>
          </w:pPr>
        </w:p>
      </w:sdtContent>
    </w:sdt>
    <w:bookmarkStart w:id="244" w:name="_Hlk533798810" w:displacedByCustomXml="next"/>
    <w:sdt>
      <w:sdtPr>
        <w:rPr>
          <w:rFonts w:ascii="宋体" w:eastAsia="宋体" w:hAnsi="宋体" w:cs="宋体" w:hint="eastAsia"/>
          <w:b w:val="0"/>
          <w:bCs w:val="0"/>
          <w:kern w:val="0"/>
          <w:szCs w:val="24"/>
        </w:rPr>
        <w:alias w:val="模块:合同产生的收入的情况"/>
        <w:tag w:val="_SEC_a0a33d96e9f9469a9966c7cb475fdfc4"/>
        <w:id w:val="730654175"/>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877B19">
          <w:pPr>
            <w:pStyle w:val="4"/>
            <w:numPr>
              <w:ilvl w:val="0"/>
              <w:numId w:val="128"/>
            </w:numPr>
            <w:snapToGrid w:val="0"/>
          </w:pPr>
          <w:r>
            <w:rPr>
              <w:rFonts w:hint="eastAsia"/>
            </w:rPr>
            <w:t>合同产生的收入的情况</w:t>
          </w:r>
        </w:p>
        <w:sdt>
          <w:sdtPr>
            <w:rPr>
              <w:rFonts w:ascii="宋体" w:hAnsi="宋体"/>
              <w:szCs w:val="21"/>
            </w:rPr>
            <w:alias w:val="是否适用：母公司合同产生的收入[双击切换]"/>
            <w:tag w:val="_GBC_f459dad39f414a73aa2c0673b99e3d8b"/>
            <w:id w:val="-736157569"/>
            <w:lock w:val="sdtLocked"/>
            <w:placeholder>
              <w:docPart w:val="GBC22222222222222222222222222222"/>
            </w:placeholder>
          </w:sdtPr>
          <w:sdtContent>
            <w:p w:rsidR="00350F8F" w:rsidRDefault="006A4C27" w:rsidP="00877B19">
              <w:pPr>
                <w:pStyle w:val="af7"/>
                <w:snapToGrid w:val="0"/>
                <w:ind w:firstLineChars="0" w:firstLine="0"/>
                <w:jc w:val="left"/>
              </w:pPr>
              <w:r>
                <w:rPr>
                  <w:rFonts w:ascii="宋体" w:hAnsi="宋体"/>
                  <w:szCs w:val="21"/>
                </w:rPr>
                <w:fldChar w:fldCharType="begin"/>
              </w:r>
              <w:r w:rsidR="00350F8F">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350F8F">
                <w:rPr>
                  <w:rFonts w:ascii="宋体" w:hAnsi="宋体"/>
                  <w:szCs w:val="21"/>
                </w:rPr>
                <w:instrText xml:space="preserve"> MACROBUTTON  SnrToggleCheckbox √不适用 </w:instrText>
              </w:r>
              <w:r>
                <w:rPr>
                  <w:rFonts w:ascii="宋体" w:hAnsi="宋体"/>
                  <w:szCs w:val="21"/>
                </w:rPr>
                <w:fldChar w:fldCharType="end"/>
              </w:r>
            </w:p>
          </w:sdtContent>
        </w:sdt>
        <w:p w:rsidR="00877D2C" w:rsidRDefault="006A4C27" w:rsidP="00877B19">
          <w:pPr>
            <w:snapToGrid w:val="0"/>
          </w:pPr>
        </w:p>
      </w:sdtContent>
    </w:sdt>
    <w:bookmarkEnd w:id="244" w:displacedByCustomXml="next"/>
    <w:bookmarkStart w:id="245" w:name="_Hlk533798917" w:displacedByCustomXml="next"/>
    <w:sdt>
      <w:sdtPr>
        <w:rPr>
          <w:rFonts w:ascii="宋体" w:eastAsia="宋体" w:hAnsi="宋体" w:cs="宋体" w:hint="eastAsia"/>
          <w:b w:val="0"/>
          <w:bCs w:val="0"/>
          <w:kern w:val="0"/>
          <w:szCs w:val="24"/>
        </w:rPr>
        <w:alias w:val="模块:履约义务的说明"/>
        <w:tag w:val="_SEC_52d2e3e0b9aa4fa7a4925852d3c67b9d"/>
        <w:id w:val="248624096"/>
        <w:lock w:val="sdtLocked"/>
        <w:placeholder>
          <w:docPart w:val="GBC22222222222222222222222222222"/>
        </w:placeholder>
      </w:sdtPr>
      <w:sdtEndPr>
        <w:rPr>
          <w:rFonts w:ascii="Times New Roman" w:hAnsi="Times New Roman" w:cs="Times New Roman" w:hint="default"/>
          <w:kern w:val="2"/>
          <w:szCs w:val="21"/>
        </w:rPr>
      </w:sdtEndPr>
      <w:sdtContent>
        <w:p w:rsidR="00877D2C" w:rsidRDefault="005540A0" w:rsidP="00877B19">
          <w:pPr>
            <w:pStyle w:val="4"/>
            <w:numPr>
              <w:ilvl w:val="0"/>
              <w:numId w:val="128"/>
            </w:numPr>
            <w:snapToGrid w:val="0"/>
          </w:pPr>
          <w:r>
            <w:rPr>
              <w:rFonts w:hint="eastAsia"/>
            </w:rPr>
            <w:t>履约义务的说明</w:t>
          </w:r>
        </w:p>
        <w:sdt>
          <w:sdtPr>
            <w:alias w:val="是否适用：母公司履约义务的说明[双击切换]"/>
            <w:tag w:val="_GBC_2fc3f5c164844c5a8203f2c7e77870c1"/>
            <w:id w:val="1445498976"/>
            <w:lock w:val="sdtLocked"/>
            <w:placeholder>
              <w:docPart w:val="GBC22222222222222222222222222222"/>
            </w:placeholder>
          </w:sdtPr>
          <w:sdtContent>
            <w:p w:rsidR="00877D2C" w:rsidRDefault="006A4C27" w:rsidP="00877B19">
              <w:pPr>
                <w:snapToGrid w:val="0"/>
              </w:pPr>
              <w:r>
                <w:fldChar w:fldCharType="begin"/>
              </w:r>
              <w:r w:rsidR="00350F8F">
                <w:rPr>
                  <w:rFonts w:hint="eastAsia"/>
                </w:rPr>
                <w:instrText xml:space="preserve"> MACROBUTTON  SnrToggleCheckbox </w:instrText>
              </w:r>
              <w:r w:rsidR="00350F8F">
                <w:rPr>
                  <w:rFonts w:hint="eastAsia"/>
                </w:rPr>
                <w:instrText>□适用</w:instrText>
              </w:r>
              <w:r w:rsidR="00350F8F">
                <w:rPr>
                  <w:rFonts w:hint="eastAsia"/>
                </w:rPr>
                <w:instrText xml:space="preserve"> </w:instrText>
              </w:r>
              <w:r>
                <w:fldChar w:fldCharType="end"/>
              </w:r>
              <w:r>
                <w:fldChar w:fldCharType="begin"/>
              </w:r>
              <w:r w:rsidR="00350F8F">
                <w:rPr>
                  <w:rFonts w:hint="eastAsia"/>
                </w:rPr>
                <w:instrText xml:space="preserve"> MACROBUTTON  SnrToggleCheckbox </w:instrText>
              </w:r>
              <w:r w:rsidR="00350F8F">
                <w:rPr>
                  <w:rFonts w:hint="eastAsia"/>
                </w:rPr>
                <w:instrText>√不适用</w:instrText>
              </w:r>
              <w:r w:rsidR="00350F8F">
                <w:rPr>
                  <w:rFonts w:hint="eastAsia"/>
                </w:rPr>
                <w:instrText xml:space="preserve"> </w:instrText>
              </w:r>
              <w:r>
                <w:fldChar w:fldCharType="end"/>
              </w:r>
            </w:p>
          </w:sdtContent>
        </w:sdt>
        <w:p w:rsidR="00877D2C" w:rsidRDefault="006A4C27" w:rsidP="00877B19">
          <w:pPr>
            <w:snapToGrid w:val="0"/>
          </w:pPr>
        </w:p>
      </w:sdtContent>
    </w:sdt>
    <w:bookmarkEnd w:id="245" w:displacedByCustomXml="next"/>
    <w:bookmarkStart w:id="246" w:name="_Hlk533798958" w:displacedByCustomXml="next"/>
    <w:sdt>
      <w:sdtPr>
        <w:rPr>
          <w:rFonts w:ascii="宋体" w:eastAsia="宋体" w:hAnsi="宋体" w:cs="宋体" w:hint="eastAsia"/>
          <w:b w:val="0"/>
          <w:bCs w:val="0"/>
          <w:kern w:val="0"/>
          <w:szCs w:val="24"/>
        </w:rPr>
        <w:alias w:val="模块:分摊至剩余履约义务的说明"/>
        <w:tag w:val="_SEC_b803be9d61b44303b6da1e3330ef906c"/>
        <w:id w:val="-1545204613"/>
        <w:lock w:val="sdtLocked"/>
        <w:placeholder>
          <w:docPart w:val="GBC22222222222222222222222222222"/>
        </w:placeholder>
      </w:sdtPr>
      <w:sdtEndPr>
        <w:rPr>
          <w:rFonts w:ascii="Arial" w:hAnsi="Arial" w:cs="Times New Roman"/>
          <w:kern w:val="2"/>
          <w:szCs w:val="21"/>
        </w:rPr>
      </w:sdtEndPr>
      <w:sdtContent>
        <w:p w:rsidR="00877D2C" w:rsidRDefault="005540A0" w:rsidP="00877B19">
          <w:pPr>
            <w:pStyle w:val="4"/>
            <w:numPr>
              <w:ilvl w:val="0"/>
              <w:numId w:val="128"/>
            </w:numPr>
            <w:snapToGrid w:val="0"/>
          </w:pPr>
          <w:r>
            <w:rPr>
              <w:rFonts w:hint="eastAsia"/>
            </w:rPr>
            <w:t>分摊至剩余履约义务的说明</w:t>
          </w:r>
        </w:p>
        <w:sdt>
          <w:sdtPr>
            <w:alias w:val="是否适用：母公司分摊至剩余履约义务的说明[双击切换]"/>
            <w:tag w:val="_GBC_7f0a9adae5ea4624a849a396f1ce90b1"/>
            <w:id w:val="-1540422217"/>
            <w:lock w:val="sdtLocked"/>
            <w:placeholder>
              <w:docPart w:val="GBC22222222222222222222222222222"/>
            </w:placeholder>
          </w:sdtPr>
          <w:sdtContent>
            <w:p w:rsidR="00350F8F" w:rsidRDefault="006A4C27" w:rsidP="00877B19">
              <w:pPr>
                <w:snapToGrid w:val="0"/>
              </w:pPr>
              <w:r>
                <w:fldChar w:fldCharType="begin"/>
              </w:r>
              <w:r w:rsidR="00350F8F">
                <w:rPr>
                  <w:rFonts w:hint="eastAsia"/>
                </w:rPr>
                <w:instrText xml:space="preserve"> MACROBUTTON  SnrToggleCheckbox </w:instrText>
              </w:r>
              <w:r w:rsidR="00350F8F">
                <w:rPr>
                  <w:rFonts w:hint="eastAsia"/>
                </w:rPr>
                <w:instrText>□适用</w:instrText>
              </w:r>
              <w:r w:rsidR="00350F8F">
                <w:rPr>
                  <w:rFonts w:hint="eastAsia"/>
                </w:rPr>
                <w:instrText xml:space="preserve"> </w:instrText>
              </w:r>
              <w:r>
                <w:fldChar w:fldCharType="end"/>
              </w:r>
              <w:r>
                <w:fldChar w:fldCharType="begin"/>
              </w:r>
              <w:r w:rsidR="00350F8F">
                <w:rPr>
                  <w:rFonts w:hint="eastAsia"/>
                </w:rPr>
                <w:instrText xml:space="preserve"> MACROBUTTON  SnrToggleCheckbox </w:instrText>
              </w:r>
              <w:r w:rsidR="00350F8F">
                <w:rPr>
                  <w:rFonts w:hint="eastAsia"/>
                </w:rPr>
                <w:instrText>√不适用</w:instrText>
              </w:r>
              <w:r w:rsidR="00350F8F">
                <w:rPr>
                  <w:rFonts w:hint="eastAsia"/>
                </w:rPr>
                <w:instrText xml:space="preserve"> </w:instrText>
              </w:r>
              <w:r>
                <w:fldChar w:fldCharType="end"/>
              </w:r>
            </w:p>
          </w:sdtContent>
        </w:sdt>
        <w:p w:rsidR="00877D2C" w:rsidRDefault="006A4C27" w:rsidP="00877B19">
          <w:pPr>
            <w:snapToGrid w:val="0"/>
            <w:rPr>
              <w:rFonts w:ascii="Arial" w:hAnsi="Arial"/>
            </w:rPr>
          </w:pPr>
        </w:p>
      </w:sdtContent>
    </w:sdt>
    <w:bookmarkEnd w:id="246" w:displacedByCustomXml="next"/>
    <w:bookmarkStart w:id="247" w:name="_Hlk533798751" w:displacedByCustomXml="next"/>
    <w:sdt>
      <w:sdtPr>
        <w:alias w:val="模块:营业收入和营业成本其他说明"/>
        <w:tag w:val="_SEC_7467cf4c7aa441d78594101b88f0996b"/>
        <w:id w:val="759947480"/>
        <w:lock w:val="sdtLocked"/>
        <w:placeholder>
          <w:docPart w:val="GBC22222222222222222222222222222"/>
        </w:placeholder>
      </w:sdtPr>
      <w:sdtContent>
        <w:p w:rsidR="00877D2C" w:rsidRDefault="005540A0" w:rsidP="00877B19">
          <w:pPr>
            <w:snapToGrid w:val="0"/>
            <w:spacing w:before="60" w:after="60"/>
          </w:pPr>
          <w:r>
            <w:rPr>
              <w:rFonts w:hint="eastAsia"/>
            </w:rPr>
            <w:t>其他说明：</w:t>
          </w:r>
        </w:p>
        <w:p w:rsidR="00877D2C" w:rsidRDefault="006A4C27" w:rsidP="00877B19">
          <w:pPr>
            <w:snapToGrid w:val="0"/>
          </w:pPr>
          <w:sdt>
            <w:sdtPr>
              <w:alias w:val="主营业务说明"/>
              <w:tag w:val="_GBC_fd583c7468404a3e83de872adae134a2"/>
              <w:id w:val="-1607735135"/>
              <w:lock w:val="sdtLocked"/>
              <w:placeholder>
                <w:docPart w:val="GBC22222222222222222222222222222"/>
              </w:placeholder>
            </w:sdtPr>
            <w:sdtContent>
              <w:r w:rsidR="00350F8F">
                <w:rPr>
                  <w:rFonts w:hint="eastAsia"/>
                </w:rPr>
                <w:t>无</w:t>
              </w:r>
            </w:sdtContent>
          </w:sdt>
        </w:p>
        <w:p w:rsidR="00877D2C" w:rsidRDefault="006A4C27" w:rsidP="00877B19">
          <w:pPr>
            <w:snapToGrid w:val="0"/>
          </w:pPr>
        </w:p>
      </w:sdtContent>
    </w:sdt>
    <w:bookmarkEnd w:id="247" w:displacedByCustomXml="next"/>
    <w:bookmarkStart w:id="248" w:name="_Hlk10548739" w:displacedByCustomXml="next"/>
    <w:bookmarkStart w:id="249" w:name="OLE_LINK6" w:displacedByCustomXml="next"/>
    <w:bookmarkStart w:id="250" w:name="_Hlk24031063" w:displacedByCustomXml="next"/>
    <w:sdt>
      <w:sdtPr>
        <w:rPr>
          <w:rFonts w:ascii="宋体" w:hAnsi="宋体" w:cs="宋体"/>
          <w:b w:val="0"/>
          <w:bCs w:val="0"/>
          <w:kern w:val="0"/>
          <w:szCs w:val="21"/>
        </w:rPr>
        <w:alias w:val="模块:"/>
        <w:tag w:val="_SEC_0ba2a4db50ed47afbd78e67c0a069c58"/>
        <w:id w:val="920366851"/>
        <w:lock w:val="sdtLocked"/>
        <w:placeholder>
          <w:docPart w:val="GBC22222222222222222222222222222"/>
        </w:placeholder>
      </w:sdtPr>
      <w:sdtEndPr>
        <w:rPr>
          <w:rFonts w:ascii="Times New Roman" w:hAnsi="Times New Roman" w:cs="Times New Roman"/>
          <w:kern w:val="2"/>
        </w:rPr>
      </w:sdtEndPr>
      <w:sdtContent>
        <w:bookmarkEnd w:id="248" w:displacedByCustomXml="prev"/>
        <w:bookmarkStart w:id="251" w:name="_Hlk10720480" w:displacedByCustomXml="prev"/>
        <w:p w:rsidR="00877D2C" w:rsidRDefault="005540A0" w:rsidP="00877B19">
          <w:pPr>
            <w:pStyle w:val="3"/>
            <w:numPr>
              <w:ilvl w:val="0"/>
              <w:numId w:val="122"/>
            </w:numPr>
            <w:snapToGrid w:val="0"/>
            <w:rPr>
              <w:rFonts w:ascii="宋体" w:hAnsi="宋体"/>
              <w:szCs w:val="21"/>
            </w:rPr>
          </w:pPr>
          <w:r>
            <w:rPr>
              <w:rFonts w:ascii="宋体" w:hAnsi="宋体" w:hint="eastAsia"/>
              <w:szCs w:val="21"/>
            </w:rPr>
            <w:t>投资收益</w:t>
          </w:r>
          <w:bookmarkEnd w:id="249"/>
        </w:p>
        <w:sdt>
          <w:sdtPr>
            <w:alias w:val="是否适用：母公司投资收益[双击切换]"/>
            <w:tag w:val="_GBC_c2bb46ec06e343088b38ac6340f45fb2"/>
            <w:id w:val="-2082749639"/>
            <w:lock w:val="sdtLocked"/>
            <w:placeholder>
              <w:docPart w:val="GBC22222222222222222222222222222"/>
            </w:placeholder>
          </w:sdtPr>
          <w:sdtContent>
            <w:p w:rsidR="00350F8F" w:rsidRDefault="006A4C27" w:rsidP="00350F8F">
              <w:r>
                <w:fldChar w:fldCharType="begin"/>
              </w:r>
              <w:r w:rsidR="00350F8F">
                <w:rPr>
                  <w:rFonts w:hint="eastAsia"/>
                </w:rPr>
                <w:instrText xml:space="preserve"> MACROBUTTON  SnrToggleCheckbox </w:instrText>
              </w:r>
              <w:r w:rsidR="00350F8F">
                <w:rPr>
                  <w:rFonts w:hint="eastAsia"/>
                </w:rPr>
                <w:instrText>□适用</w:instrText>
              </w:r>
              <w:r w:rsidR="00350F8F">
                <w:rPr>
                  <w:rFonts w:hint="eastAsia"/>
                </w:rPr>
                <w:instrText xml:space="preserve"> </w:instrText>
              </w:r>
              <w:r>
                <w:fldChar w:fldCharType="end"/>
              </w:r>
              <w:r>
                <w:fldChar w:fldCharType="begin"/>
              </w:r>
              <w:r w:rsidR="00350F8F">
                <w:rPr>
                  <w:rFonts w:hint="eastAsia"/>
                </w:rPr>
                <w:instrText xml:space="preserve"> MACROBUTTON  SnrToggleCheckbox </w:instrText>
              </w:r>
              <w:r w:rsidR="00350F8F">
                <w:rPr>
                  <w:rFonts w:hint="eastAsia"/>
                </w:rPr>
                <w:instrText>√不适用</w:instrText>
              </w:r>
              <w:r w:rsidR="00350F8F">
                <w:rPr>
                  <w:rFonts w:hint="eastAsia"/>
                </w:rPr>
                <w:instrText xml:space="preserve"> </w:instrText>
              </w:r>
              <w:r>
                <w:fldChar w:fldCharType="end"/>
              </w:r>
            </w:p>
          </w:sdtContent>
        </w:sdt>
        <w:p w:rsidR="00877D2C" w:rsidRDefault="005540A0">
          <w:pPr>
            <w:spacing w:line="360" w:lineRule="exact"/>
          </w:pPr>
          <w:r>
            <w:rPr>
              <w:rFonts w:hint="eastAsia"/>
            </w:rPr>
            <w:t>其他说明：</w:t>
          </w:r>
          <w:bookmarkEnd w:id="251"/>
        </w:p>
        <w:p w:rsidR="00D82F14" w:rsidRDefault="00D82F14">
          <w:pPr>
            <w:spacing w:line="360" w:lineRule="exact"/>
          </w:pPr>
        </w:p>
        <w:sdt>
          <w:sdtPr>
            <w:alias w:val="投资收益说明"/>
            <w:tag w:val="_GBC_003661b91b5144cfbf329a4aeb060fe6"/>
            <w:id w:val="1911344018"/>
            <w:lock w:val="sdtLocked"/>
            <w:placeholder>
              <w:docPart w:val="GBC22222222222222222222222222222"/>
            </w:placeholder>
          </w:sdtPr>
          <w:sdtContent>
            <w:p w:rsidR="00877D2C" w:rsidRDefault="00350F8F">
              <w:r>
                <w:rPr>
                  <w:rFonts w:hint="eastAsia"/>
                </w:rPr>
                <w:t>无</w:t>
              </w:r>
            </w:p>
          </w:sdtContent>
        </w:sdt>
      </w:sdtContent>
    </w:sdt>
    <w:bookmarkEnd w:id="250" w:displacedByCustomXml="prev"/>
    <w:sdt>
      <w:sdtPr>
        <w:rPr>
          <w:rFonts w:ascii="宋体" w:hAnsi="宋体" w:cs="宋体" w:hint="eastAsia"/>
          <w:b w:val="0"/>
          <w:bCs w:val="0"/>
          <w:kern w:val="0"/>
          <w:szCs w:val="21"/>
        </w:rPr>
        <w:alias w:val="模块:母公司会计报表附注的其他说明事项"/>
        <w:tag w:val="_SEC_f254d1d0764b4d7ab6b701d7ac057625"/>
        <w:id w:val="1709455980"/>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122"/>
            </w:numPr>
            <w:rPr>
              <w:szCs w:val="21"/>
            </w:rPr>
          </w:pPr>
          <w:r>
            <w:rPr>
              <w:rFonts w:hint="eastAsia"/>
              <w:szCs w:val="21"/>
            </w:rPr>
            <w:t>其他</w:t>
          </w:r>
        </w:p>
        <w:sdt>
          <w:sdtPr>
            <w:rPr>
              <w:rFonts w:hint="eastAsia"/>
            </w:rPr>
            <w:alias w:val="是否适用：母公司会计报表附注的其他说明事项[双击切换]"/>
            <w:tag w:val="_GBC_da1bbbf487cd4e98b945920735517f12"/>
            <w:id w:val="78024495"/>
            <w:lock w:val="sdtLocked"/>
            <w:placeholder>
              <w:docPart w:val="GBC22222222222222222222222222222"/>
            </w:placeholder>
          </w:sdtPr>
          <w:sdtContent>
            <w:p w:rsidR="00877D2C" w:rsidRDefault="006A4C27" w:rsidP="00350F8F">
              <w:r>
                <w:fldChar w:fldCharType="begin"/>
              </w:r>
              <w:r w:rsidR="00350F8F">
                <w:rPr>
                  <w:rFonts w:hint="eastAsia"/>
                </w:rPr>
                <w:instrText xml:space="preserve"> MACROBUTTON  SnrToggleCheckbox </w:instrText>
              </w:r>
              <w:r w:rsidR="00350F8F">
                <w:rPr>
                  <w:rFonts w:hint="eastAsia"/>
                </w:rPr>
                <w:instrText>□适用</w:instrText>
              </w:r>
              <w:r w:rsidR="00350F8F">
                <w:rPr>
                  <w:rFonts w:hint="eastAsia"/>
                </w:rPr>
                <w:instrText xml:space="preserve">  </w:instrText>
              </w:r>
              <w:r>
                <w:fldChar w:fldCharType="end"/>
              </w:r>
              <w:r>
                <w:fldChar w:fldCharType="begin"/>
              </w:r>
              <w:r w:rsidR="00350F8F">
                <w:rPr>
                  <w:rFonts w:hint="eastAsia"/>
                </w:rPr>
                <w:instrText xml:space="preserve"> MACROBUTTON  SnrToggleCheckbox </w:instrText>
              </w:r>
              <w:r w:rsidR="00350F8F">
                <w:rPr>
                  <w:rFonts w:hint="eastAsia"/>
                </w:rPr>
                <w:instrText>√不适用</w:instrText>
              </w:r>
              <w:r w:rsidR="00350F8F">
                <w:rPr>
                  <w:rFonts w:hint="eastAsia"/>
                </w:rPr>
                <w:instrText xml:space="preserve"> </w:instrText>
              </w:r>
              <w:r>
                <w:fldChar w:fldCharType="end"/>
              </w:r>
            </w:p>
          </w:sdtContent>
        </w:sdt>
      </w:sdtContent>
    </w:sdt>
    <w:p w:rsidR="00877D2C" w:rsidRDefault="00877D2C">
      <w:pPr>
        <w:ind w:rightChars="-759" w:right="-1594"/>
      </w:pPr>
    </w:p>
    <w:p w:rsidR="00877D2C" w:rsidRDefault="005540A0" w:rsidP="00B176E2">
      <w:pPr>
        <w:pStyle w:val="2"/>
        <w:numPr>
          <w:ilvl w:val="0"/>
          <w:numId w:val="50"/>
        </w:numPr>
        <w:rPr>
          <w:rFonts w:ascii="宋体" w:hAnsi="宋体"/>
        </w:rPr>
      </w:pPr>
      <w:r>
        <w:rPr>
          <w:rFonts w:ascii="宋体" w:hAnsi="宋体" w:hint="eastAsia"/>
        </w:rPr>
        <w:t>补充资料</w:t>
      </w:r>
    </w:p>
    <w:sdt>
      <w:sdtPr>
        <w:rPr>
          <w:rFonts w:ascii="宋体" w:hAnsi="宋体" w:cs="宋体" w:hint="eastAsia"/>
          <w:b w:val="0"/>
          <w:bCs w:val="0"/>
          <w:kern w:val="0"/>
          <w:szCs w:val="21"/>
        </w:rPr>
        <w:alias w:val="模块:当期非经常性损益明细"/>
        <w:tag w:val="_GBC_08eb8d7076584daebd23121ab43f25e0"/>
        <w:id w:val="-1983295544"/>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129"/>
            </w:numPr>
            <w:rPr>
              <w:rFonts w:ascii="宋体" w:hAnsi="宋体"/>
              <w:szCs w:val="21"/>
            </w:rPr>
          </w:pPr>
          <w:r>
            <w:rPr>
              <w:rFonts w:ascii="宋体" w:hAnsi="宋体" w:hint="eastAsia"/>
              <w:szCs w:val="21"/>
            </w:rPr>
            <w:t>当期非经常性损益明细表</w:t>
          </w:r>
        </w:p>
        <w:sdt>
          <w:sdtPr>
            <w:rPr>
              <w:rFonts w:hint="eastAsia"/>
            </w:rPr>
            <w:alias w:val="是否适用：当期非经常性损益明细表[双击切换]"/>
            <w:tag w:val="_GBC_53fa4135e87442d59ce21ca91ff749e7"/>
            <w:id w:val="-946460688"/>
            <w:lock w:val="sdtLocked"/>
            <w:placeholder>
              <w:docPart w:val="GBC22222222222222222222222222222"/>
            </w:placeholder>
          </w:sdtPr>
          <w:sdtContent>
            <w:p w:rsidR="00877D2C" w:rsidRDefault="006A4C27">
              <w:r>
                <w:fldChar w:fldCharType="begin"/>
              </w:r>
              <w:r w:rsidR="000B1D39">
                <w:rPr>
                  <w:rFonts w:hint="eastAsia"/>
                </w:rPr>
                <w:instrText xml:space="preserve"> MACROBUTTON  SnrToggleCheckbox </w:instrText>
              </w:r>
              <w:r w:rsidR="000B1D39">
                <w:rPr>
                  <w:rFonts w:hint="eastAsia"/>
                </w:rPr>
                <w:instrText>√适用</w:instrText>
              </w:r>
              <w:r w:rsidR="000B1D39">
                <w:rPr>
                  <w:rFonts w:hint="eastAsia"/>
                </w:rPr>
                <w:instrText xml:space="preserve">  </w:instrText>
              </w:r>
              <w:r>
                <w:fldChar w:fldCharType="end"/>
              </w:r>
              <w:r>
                <w:fldChar w:fldCharType="begin"/>
              </w:r>
              <w:r w:rsidR="000B1D39">
                <w:rPr>
                  <w:rFonts w:hint="eastAsia"/>
                </w:rPr>
                <w:instrText xml:space="preserve"> MACROBUTTON  SnrToggleCheckbox </w:instrText>
              </w:r>
              <w:r w:rsidR="000B1D39">
                <w:rPr>
                  <w:rFonts w:hint="eastAsia"/>
                </w:rPr>
                <w:instrText>□不适用</w:instrText>
              </w:r>
              <w:r w:rsidR="000B1D39">
                <w:rPr>
                  <w:rFonts w:hint="eastAsia"/>
                </w:rPr>
                <w:instrText xml:space="preserve"> </w:instrText>
              </w:r>
              <w:r>
                <w:fldChar w:fldCharType="end"/>
              </w:r>
            </w:p>
          </w:sdtContent>
        </w:sdt>
        <w:p w:rsidR="00877D2C" w:rsidRDefault="005540A0">
          <w:pPr>
            <w:jc w:val="right"/>
          </w:pPr>
          <w:r>
            <w:rPr>
              <w:rFonts w:hint="eastAsia"/>
            </w:rPr>
            <w:t>单位：</w:t>
          </w:r>
          <w:sdt>
            <w:sdtPr>
              <w:rPr>
                <w:rFonts w:hint="eastAsia"/>
              </w:rPr>
              <w:alias w:val="单位：扣除非经常性损益项目和金额"/>
              <w:tag w:val="_GBC_5c7a78a144ce4f78943f6ba4db018dd1"/>
              <w:id w:val="11213433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1</w:t>
              </w:r>
            </w:sdtContent>
          </w:sdt>
          <w:r>
            <w:rPr>
              <w:rFonts w:hint="eastAsia"/>
            </w:rPr>
            <w:t xml:space="preserve">  </w:t>
          </w:r>
          <w:r>
            <w:rPr>
              <w:rFonts w:hint="eastAsia"/>
            </w:rPr>
            <w:t>币种：</w:t>
          </w:r>
          <w:sdt>
            <w:sdtPr>
              <w:rPr>
                <w:rFonts w:hint="eastAsia"/>
              </w:rPr>
              <w:alias w:val="币种：扣除非经常性损益项目和金额"/>
              <w:tag w:val="_GBC_1075279105e04a71a72ba148188834c9"/>
              <w:id w:val="-281081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CNY</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23"/>
            <w:gridCol w:w="1582"/>
            <w:gridCol w:w="1144"/>
          </w:tblGrid>
          <w:tr w:rsidR="000B1D39" w:rsidTr="0040431C">
            <w:sdt>
              <w:sdtPr>
                <w:rPr>
                  <w:rFonts w:asciiTheme="minorEastAsia" w:eastAsiaTheme="minorEastAsia" w:hAnsiTheme="minorEastAsia"/>
                </w:rPr>
                <w:tag w:val="_PLD_21836bed4dfd441e8a48a625518a8f5f"/>
                <w:id w:val="40525816"/>
                <w:lock w:val="sdtLocked"/>
              </w:sdtPr>
              <w:sdtContent>
                <w:tc>
                  <w:tcPr>
                    <w:tcW w:w="3494" w:type="pct"/>
                    <w:shd w:val="clear" w:color="auto" w:fill="auto"/>
                    <w:vAlign w:val="center"/>
                  </w:tcPr>
                  <w:p w:rsidR="000B1D39" w:rsidRPr="000B1D39" w:rsidRDefault="000B1D39" w:rsidP="004015BE">
                    <w:pPr>
                      <w:jc w:val="center"/>
                      <w:rPr>
                        <w:rFonts w:asciiTheme="minorEastAsia" w:eastAsiaTheme="minorEastAsia" w:hAnsiTheme="minorEastAsia"/>
                      </w:rPr>
                    </w:pPr>
                    <w:r w:rsidRPr="000B1D39">
                      <w:rPr>
                        <w:rFonts w:asciiTheme="minorEastAsia" w:eastAsiaTheme="minorEastAsia" w:hAnsiTheme="minorEastAsia" w:hint="eastAsia"/>
                      </w:rPr>
                      <w:t>项目</w:t>
                    </w:r>
                  </w:p>
                </w:tc>
              </w:sdtContent>
            </w:sdt>
            <w:sdt>
              <w:sdtPr>
                <w:rPr>
                  <w:rFonts w:asciiTheme="minorEastAsia" w:eastAsiaTheme="minorEastAsia" w:hAnsiTheme="minorEastAsia"/>
                </w:rPr>
                <w:tag w:val="_PLD_52741206370c4e1799f79141c7f871df"/>
                <w:id w:val="40525817"/>
                <w:lock w:val="sdtLocked"/>
              </w:sdtPr>
              <w:sdtContent>
                <w:tc>
                  <w:tcPr>
                    <w:tcW w:w="874" w:type="pct"/>
                    <w:shd w:val="clear" w:color="auto" w:fill="auto"/>
                  </w:tcPr>
                  <w:p w:rsidR="000B1D39" w:rsidRPr="000B1D39" w:rsidRDefault="000B1D39" w:rsidP="004015BE">
                    <w:pPr>
                      <w:jc w:val="center"/>
                      <w:rPr>
                        <w:rFonts w:asciiTheme="minorEastAsia" w:eastAsiaTheme="minorEastAsia" w:hAnsiTheme="minorEastAsia"/>
                      </w:rPr>
                    </w:pPr>
                    <w:r w:rsidRPr="000B1D39">
                      <w:rPr>
                        <w:rFonts w:asciiTheme="minorEastAsia" w:eastAsiaTheme="minorEastAsia" w:hAnsiTheme="minorEastAsia" w:hint="eastAsia"/>
                      </w:rPr>
                      <w:t>金额</w:t>
                    </w:r>
                  </w:p>
                </w:tc>
              </w:sdtContent>
            </w:sdt>
            <w:sdt>
              <w:sdtPr>
                <w:rPr>
                  <w:rFonts w:asciiTheme="minorEastAsia" w:eastAsiaTheme="minorEastAsia" w:hAnsiTheme="minorEastAsia"/>
                </w:rPr>
                <w:tag w:val="_PLD_ac90403c6a634936b93313c407ed4e35"/>
                <w:id w:val="40525818"/>
                <w:lock w:val="sdtLocked"/>
              </w:sdtPr>
              <w:sdtContent>
                <w:tc>
                  <w:tcPr>
                    <w:tcW w:w="632" w:type="pct"/>
                  </w:tcPr>
                  <w:p w:rsidR="000B1D39" w:rsidRPr="000B1D39" w:rsidRDefault="000B1D39" w:rsidP="004015BE">
                    <w:pPr>
                      <w:jc w:val="center"/>
                      <w:rPr>
                        <w:rFonts w:asciiTheme="minorEastAsia" w:eastAsiaTheme="minorEastAsia" w:hAnsiTheme="minorEastAsia"/>
                      </w:rPr>
                    </w:pPr>
                    <w:r w:rsidRPr="000B1D39">
                      <w:rPr>
                        <w:rFonts w:asciiTheme="minorEastAsia" w:eastAsiaTheme="minorEastAsia" w:hAnsiTheme="minorEastAsia" w:hint="eastAsia"/>
                      </w:rPr>
                      <w:t>说明</w:t>
                    </w:r>
                  </w:p>
                </w:tc>
              </w:sdtContent>
            </w:sdt>
          </w:tr>
          <w:tr w:rsidR="000B1D39" w:rsidTr="0040431C">
            <w:sdt>
              <w:sdtPr>
                <w:rPr>
                  <w:rFonts w:asciiTheme="minorEastAsia" w:eastAsiaTheme="minorEastAsia" w:hAnsiTheme="minorEastAsia"/>
                </w:rPr>
                <w:tag w:val="_PLD_26d005fae80c40c5b439c091e256805a"/>
                <w:id w:val="40525819"/>
                <w:lock w:val="sdtLocked"/>
              </w:sdtPr>
              <w:sdtContent>
                <w:tc>
                  <w:tcPr>
                    <w:tcW w:w="3494" w:type="pct"/>
                    <w:shd w:val="clear" w:color="auto" w:fill="auto"/>
                    <w:vAlign w:val="center"/>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rPr>
                      <w:t>非流动资产处置损益</w:t>
                    </w:r>
                  </w:p>
                </w:tc>
              </w:sdtContent>
            </w:sdt>
            <w:sdt>
              <w:sdtPr>
                <w:rPr>
                  <w:rFonts w:asciiTheme="minorEastAsia" w:eastAsiaTheme="minorEastAsia" w:hAnsiTheme="minorEastAsia" w:hint="eastAsia"/>
                </w:rPr>
                <w:alias w:val="非流动性资产处置损益，包括已计提资产减值准备的冲销部分（非经常性损益项目）"/>
                <w:tag w:val="_GBC_f045781906b04458b3ad625ee4515c61"/>
                <w:id w:val="40525820"/>
                <w:lock w:val="sdtLocked"/>
                <w:text/>
              </w:sdtPr>
              <w:sdtContent>
                <w:tc>
                  <w:tcPr>
                    <w:tcW w:w="874" w:type="pct"/>
                    <w:shd w:val="clear" w:color="auto" w:fill="auto"/>
                  </w:tcPr>
                  <w:p w:rsidR="000B1D39" w:rsidRPr="000B1D39" w:rsidRDefault="00192496" w:rsidP="004015BE">
                    <w:pPr>
                      <w:jc w:val="right"/>
                      <w:rPr>
                        <w:rFonts w:asciiTheme="minorEastAsia" w:eastAsiaTheme="minorEastAsia" w:hAnsiTheme="minorEastAsia"/>
                      </w:rPr>
                    </w:pPr>
                    <w:r>
                      <w:rPr>
                        <w:rFonts w:asciiTheme="minorEastAsia" w:eastAsiaTheme="minorEastAsia" w:hAnsiTheme="minorEastAsia"/>
                      </w:rPr>
                      <w:t>8,649,562.11</w:t>
                    </w:r>
                  </w:p>
                </w:tc>
              </w:sdtContent>
            </w:sdt>
            <w:sdt>
              <w:sdtPr>
                <w:rPr>
                  <w:rFonts w:asciiTheme="minorEastAsia" w:eastAsiaTheme="minorEastAsia" w:hAnsiTheme="minorEastAsia"/>
                </w:rPr>
                <w:alias w:val="非流动性资产处置损益，包括已计提资产减值准备的冲销部分的说明（非经常性损益项目）"/>
                <w:tag w:val="_GBC_dbf112280e8b447b803745e3222ebaab"/>
                <w:id w:val="40525821"/>
                <w:lock w:val="sdtLocked"/>
                <w:showingPlcHdr/>
                <w:text/>
              </w:sdtPr>
              <w:sdtContent>
                <w:tc>
                  <w:tcPr>
                    <w:tcW w:w="632" w:type="pct"/>
                  </w:tcPr>
                  <w:p w:rsidR="000B1D39" w:rsidRPr="000B1D39" w:rsidRDefault="000B1D39" w:rsidP="004015BE">
                    <w:pPr>
                      <w:rPr>
                        <w:rFonts w:asciiTheme="minorEastAsia" w:eastAsiaTheme="minorEastAsia" w:hAnsiTheme="minorEastAsia"/>
                        <w:b/>
                      </w:rPr>
                    </w:pPr>
                    <w:r w:rsidRPr="000B1D39">
                      <w:rPr>
                        <w:rFonts w:asciiTheme="minorEastAsia" w:eastAsiaTheme="minorEastAsia" w:hAnsiTheme="minorEastAsia" w:hint="eastAsia"/>
                        <w:color w:val="0000FF"/>
                      </w:rPr>
                      <w:t xml:space="preserve">　</w:t>
                    </w:r>
                  </w:p>
                </w:tc>
              </w:sdtContent>
            </w:sdt>
          </w:tr>
          <w:tr w:rsidR="000B1D39" w:rsidTr="0040431C">
            <w:sdt>
              <w:sdtPr>
                <w:rPr>
                  <w:rFonts w:asciiTheme="minorEastAsia" w:eastAsiaTheme="minorEastAsia" w:hAnsiTheme="minorEastAsia"/>
                </w:rPr>
                <w:tag w:val="_PLD_03620343c03e4c9cbdbbf7ce4be9b435"/>
                <w:id w:val="40525822"/>
                <w:lock w:val="sdtLocked"/>
              </w:sdtPr>
              <w:sdtContent>
                <w:tc>
                  <w:tcPr>
                    <w:tcW w:w="3494" w:type="pct"/>
                    <w:shd w:val="clear" w:color="auto" w:fill="auto"/>
                    <w:vAlign w:val="center"/>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rPr>
                      <w:t>越权审批或无正式批准文件的税收返还、减免</w:t>
                    </w:r>
                  </w:p>
                </w:tc>
              </w:sdtContent>
            </w:sdt>
            <w:sdt>
              <w:sdtPr>
                <w:rPr>
                  <w:rFonts w:asciiTheme="minorEastAsia" w:eastAsiaTheme="minorEastAsia" w:hAnsiTheme="minorEastAsia" w:hint="eastAsia"/>
                </w:rPr>
                <w:alias w:val="越权审批，或无正式批准文件，或偶发性的税收返还、减免（非经常性损益项目）"/>
                <w:tag w:val="_GBC_739acef0a8fb4cf9ba3480cbf144d0bd"/>
                <w:id w:val="40525823"/>
                <w:lock w:val="sdtLocked"/>
                <w:showingPlcHdr/>
                <w:text/>
              </w:sdtPr>
              <w:sdtContent>
                <w:tc>
                  <w:tcPr>
                    <w:tcW w:w="874" w:type="pct"/>
                    <w:shd w:val="clear" w:color="auto" w:fill="auto"/>
                  </w:tcPr>
                  <w:p w:rsidR="000B1D39" w:rsidRPr="000B1D39" w:rsidRDefault="000B1D39" w:rsidP="004015BE">
                    <w:pPr>
                      <w:ind w:right="6"/>
                      <w:jc w:val="right"/>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sdt>
              <w:sdtPr>
                <w:rPr>
                  <w:rFonts w:asciiTheme="minorEastAsia" w:eastAsiaTheme="minorEastAsia" w:hAnsiTheme="minorEastAsia"/>
                </w:rPr>
                <w:alias w:val="越权审批，或无正式批准文件，或偶发性的税收返还、减免的说明（非经常性损益项目）"/>
                <w:tag w:val="_GBC_d1e6861f45b64ca2a145ec60b8eb30fc"/>
                <w:id w:val="40525824"/>
                <w:lock w:val="sdtLocked"/>
                <w:showingPlcHdr/>
                <w:text/>
              </w:sdtPr>
              <w:sdtContent>
                <w:tc>
                  <w:tcPr>
                    <w:tcW w:w="632" w:type="pct"/>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tr>
          <w:tr w:rsidR="000B1D39" w:rsidTr="0040431C">
            <w:sdt>
              <w:sdtPr>
                <w:rPr>
                  <w:rFonts w:asciiTheme="minorEastAsia" w:eastAsiaTheme="minorEastAsia" w:hAnsiTheme="minorEastAsia"/>
                </w:rPr>
                <w:tag w:val="_PLD_4971661f1d5e4d61b7fad7606c1c1bb7"/>
                <w:id w:val="40525825"/>
                <w:lock w:val="sdtLocked"/>
              </w:sdtPr>
              <w:sdtContent>
                <w:tc>
                  <w:tcPr>
                    <w:tcW w:w="3494" w:type="pct"/>
                    <w:shd w:val="clear" w:color="auto" w:fill="auto"/>
                    <w:vAlign w:val="center"/>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rPr>
                      <w:t>计入当期损益的政府补助（与企业业务密切相关，按照国家统一标准定额或定量享受的政府补助除外）</w:t>
                    </w:r>
                  </w:p>
                </w:tc>
              </w:sdtContent>
            </w:sdt>
            <w:sdt>
              <w:sdtPr>
                <w:rPr>
                  <w:rFonts w:asciiTheme="minorEastAsia" w:eastAsiaTheme="minorEastAsia" w:hAnsiTheme="minorEastAsia" w:hint="eastAsia"/>
                </w:rPr>
                <w:alias w:val="计入当期损益的政府补助，但与公司正常经营业务密切相关，符合国家政策规定、按照一定标准定额或定量持续享受的政府补助除外（非经常性损"/>
                <w:tag w:val="_GBC_87d17071bbe748b28c703f8eaec85e23"/>
                <w:id w:val="40525826"/>
                <w:lock w:val="sdtLocked"/>
                <w:text/>
              </w:sdtPr>
              <w:sdtContent>
                <w:tc>
                  <w:tcPr>
                    <w:tcW w:w="874" w:type="pct"/>
                    <w:shd w:val="clear" w:color="auto" w:fill="auto"/>
                  </w:tcPr>
                  <w:p w:rsidR="000B1D39" w:rsidRPr="000B1D39" w:rsidRDefault="000B1D39" w:rsidP="004015BE">
                    <w:pPr>
                      <w:jc w:val="right"/>
                      <w:rPr>
                        <w:rFonts w:asciiTheme="minorEastAsia" w:eastAsiaTheme="minorEastAsia" w:hAnsiTheme="minorEastAsia"/>
                      </w:rPr>
                    </w:pPr>
                    <w:r w:rsidRPr="000B1D39">
                      <w:rPr>
                        <w:rFonts w:asciiTheme="minorEastAsia" w:eastAsiaTheme="minorEastAsia" w:hAnsiTheme="minorEastAsia"/>
                      </w:rPr>
                      <w:t>7,627,614.05</w:t>
                    </w:r>
                  </w:p>
                </w:tc>
              </w:sdtContent>
            </w:sdt>
            <w:sdt>
              <w:sdtPr>
                <w:rPr>
                  <w:rFonts w:asciiTheme="minorEastAsia" w:eastAsiaTheme="minorEastAsia" w:hAnsiTheme="minorEastAsia"/>
                </w:rPr>
                <w:alias w:val="计入当期损益的政府补助，但与公司正常经营业务密切相关，符合国家政策规定、按照一定标准定额或定量持续享受的政府补助除外的说明（非经"/>
                <w:tag w:val="_GBC_4513591570d449de9208898ef81e191f"/>
                <w:id w:val="40525827"/>
                <w:lock w:val="sdtLocked"/>
                <w:showingPlcHdr/>
                <w:text/>
              </w:sdtPr>
              <w:sdtContent>
                <w:tc>
                  <w:tcPr>
                    <w:tcW w:w="632" w:type="pct"/>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tr>
          <w:tr w:rsidR="000B1D39" w:rsidTr="0040431C">
            <w:sdt>
              <w:sdtPr>
                <w:rPr>
                  <w:rFonts w:asciiTheme="minorEastAsia" w:eastAsiaTheme="minorEastAsia" w:hAnsiTheme="minorEastAsia"/>
                </w:rPr>
                <w:tag w:val="_PLD_e96201eca75b4ddd84b118ba8f346132"/>
                <w:id w:val="40525828"/>
                <w:lock w:val="sdtLocked"/>
              </w:sdtPr>
              <w:sdtContent>
                <w:tc>
                  <w:tcPr>
                    <w:tcW w:w="3494" w:type="pct"/>
                    <w:shd w:val="clear" w:color="auto" w:fill="auto"/>
                    <w:vAlign w:val="center"/>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rPr>
                      <w:t>计入当期损益的对非金融企业收取的资金占用费</w:t>
                    </w:r>
                  </w:p>
                </w:tc>
              </w:sdtContent>
            </w:sdt>
            <w:sdt>
              <w:sdtPr>
                <w:rPr>
                  <w:rFonts w:asciiTheme="minorEastAsia" w:eastAsiaTheme="minorEastAsia" w:hAnsiTheme="minorEastAsia" w:hint="eastAsia"/>
                </w:rPr>
                <w:alias w:val="计入当期损益的对非金融企业收取的资金占用费（非经常性损益项目）"/>
                <w:tag w:val="_GBC_fa05ceca6bca4dd9a7d215044dce1e08"/>
                <w:id w:val="40525829"/>
                <w:lock w:val="sdtLocked"/>
                <w:showingPlcHdr/>
                <w:text/>
              </w:sdtPr>
              <w:sdtContent>
                <w:tc>
                  <w:tcPr>
                    <w:tcW w:w="874" w:type="pct"/>
                    <w:shd w:val="clear" w:color="auto" w:fill="auto"/>
                  </w:tcPr>
                  <w:p w:rsidR="000B1D39" w:rsidRPr="000B1D39" w:rsidRDefault="000B1D39" w:rsidP="004015BE">
                    <w:pPr>
                      <w:jc w:val="right"/>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sdt>
              <w:sdtPr>
                <w:rPr>
                  <w:rFonts w:asciiTheme="minorEastAsia" w:eastAsiaTheme="minorEastAsia" w:hAnsiTheme="minorEastAsia"/>
                </w:rPr>
                <w:alias w:val="计入当期损益的对非金融企业收取的资金占用费的说明（非经常性损益项目）"/>
                <w:tag w:val="_GBC_e39bef666fc347c4b548b1702cce8f81"/>
                <w:id w:val="40525830"/>
                <w:lock w:val="sdtLocked"/>
                <w:showingPlcHdr/>
                <w:text/>
              </w:sdtPr>
              <w:sdtContent>
                <w:tc>
                  <w:tcPr>
                    <w:tcW w:w="632" w:type="pct"/>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tr>
          <w:tr w:rsidR="000B1D39" w:rsidTr="0040431C">
            <w:sdt>
              <w:sdtPr>
                <w:rPr>
                  <w:rFonts w:asciiTheme="minorEastAsia" w:eastAsiaTheme="minorEastAsia" w:hAnsiTheme="minorEastAsia"/>
                </w:rPr>
                <w:tag w:val="_PLD_a04712aa3e2145e7873c6bd060038eb3"/>
                <w:id w:val="40525831"/>
                <w:lock w:val="sdtLocked"/>
              </w:sdtPr>
              <w:sdtContent>
                <w:tc>
                  <w:tcPr>
                    <w:tcW w:w="3494" w:type="pct"/>
                    <w:shd w:val="clear" w:color="auto" w:fill="auto"/>
                    <w:vAlign w:val="center"/>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rPr>
                      <w:t>企业取得子公司、联营企业及合营企业的投资成本小于取得投资时应享有被投资单位可辨认净资产公允价值产生的收益</w:t>
                    </w:r>
                  </w:p>
                </w:tc>
              </w:sdtContent>
            </w:sdt>
            <w:sdt>
              <w:sdtPr>
                <w:rPr>
                  <w:rFonts w:asciiTheme="minorEastAsia" w:eastAsiaTheme="minorEastAsia" w:hAnsiTheme="minorEastAsia" w:hint="eastAsia"/>
                </w:rPr>
                <w:alias w:val="企业取得子公司、联营企业及合营企业的投资成本小于取得投资时应享有被投资单位可辨认净资产公允价值产生的收益（非经常性损益项目）"/>
                <w:tag w:val="_GBC_da8567332bf1414f9b00448bf14a2046"/>
                <w:id w:val="40525832"/>
                <w:lock w:val="sdtLocked"/>
                <w:showingPlcHdr/>
                <w:text/>
              </w:sdtPr>
              <w:sdtContent>
                <w:tc>
                  <w:tcPr>
                    <w:tcW w:w="874" w:type="pct"/>
                    <w:shd w:val="clear" w:color="auto" w:fill="auto"/>
                  </w:tcPr>
                  <w:p w:rsidR="000B1D39" w:rsidRPr="000B1D39" w:rsidRDefault="000B1D39" w:rsidP="004015BE">
                    <w:pPr>
                      <w:jc w:val="right"/>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sdt>
              <w:sdtPr>
                <w:rPr>
                  <w:rFonts w:asciiTheme="minorEastAsia" w:eastAsiaTheme="minorEastAsia" w:hAnsiTheme="minorEastAsia"/>
                </w:rPr>
                <w:alias w:val="企业取得子公司、联营企业及合营企业的投资成本小于取得投资时应享有被投资单位可辨认净资产公允价值产生的收益的说明（非经常性损益项目"/>
                <w:tag w:val="_GBC_5140be5466d24c06aa7c5dd7b7497384"/>
                <w:id w:val="40525833"/>
                <w:lock w:val="sdtLocked"/>
                <w:showingPlcHdr/>
                <w:text/>
              </w:sdtPr>
              <w:sdtContent>
                <w:tc>
                  <w:tcPr>
                    <w:tcW w:w="632" w:type="pct"/>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tr>
          <w:tr w:rsidR="000B1D39" w:rsidTr="0040431C">
            <w:sdt>
              <w:sdtPr>
                <w:rPr>
                  <w:rFonts w:asciiTheme="minorEastAsia" w:eastAsiaTheme="minorEastAsia" w:hAnsiTheme="minorEastAsia"/>
                </w:rPr>
                <w:tag w:val="_PLD_5a96b14725f54837a87e61ee4c501071"/>
                <w:id w:val="40525834"/>
                <w:lock w:val="sdtLocked"/>
              </w:sdtPr>
              <w:sdtContent>
                <w:tc>
                  <w:tcPr>
                    <w:tcW w:w="3494" w:type="pct"/>
                    <w:shd w:val="clear" w:color="auto" w:fill="auto"/>
                    <w:vAlign w:val="center"/>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rPr>
                      <w:t>非货币性资产交换损益</w:t>
                    </w:r>
                  </w:p>
                </w:tc>
              </w:sdtContent>
            </w:sdt>
            <w:sdt>
              <w:sdtPr>
                <w:rPr>
                  <w:rFonts w:asciiTheme="minorEastAsia" w:eastAsiaTheme="minorEastAsia" w:hAnsiTheme="minorEastAsia" w:hint="eastAsia"/>
                </w:rPr>
                <w:alias w:val="非货币性资产交换损益（非经常性损益项目）"/>
                <w:tag w:val="_GBC_4cbe5f86242143498e8a8e52a9159cf4"/>
                <w:id w:val="40525835"/>
                <w:lock w:val="sdtLocked"/>
                <w:showingPlcHdr/>
                <w:text/>
              </w:sdtPr>
              <w:sdtContent>
                <w:tc>
                  <w:tcPr>
                    <w:tcW w:w="874" w:type="pct"/>
                    <w:shd w:val="clear" w:color="auto" w:fill="auto"/>
                  </w:tcPr>
                  <w:p w:rsidR="000B1D39" w:rsidRPr="000B1D39" w:rsidRDefault="000B1D39" w:rsidP="004015BE">
                    <w:pPr>
                      <w:jc w:val="right"/>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sdt>
              <w:sdtPr>
                <w:rPr>
                  <w:rFonts w:asciiTheme="minorEastAsia" w:eastAsiaTheme="minorEastAsia" w:hAnsiTheme="minorEastAsia"/>
                </w:rPr>
                <w:alias w:val="非货币性资产交换损益的说明（非经常性损益项目）"/>
                <w:tag w:val="_GBC_0c3795502b03479fa5ac233060ebd95d"/>
                <w:id w:val="40525836"/>
                <w:lock w:val="sdtLocked"/>
                <w:showingPlcHdr/>
                <w:text/>
              </w:sdtPr>
              <w:sdtContent>
                <w:tc>
                  <w:tcPr>
                    <w:tcW w:w="632" w:type="pct"/>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tr>
          <w:tr w:rsidR="000B1D39" w:rsidTr="0040431C">
            <w:sdt>
              <w:sdtPr>
                <w:rPr>
                  <w:rFonts w:asciiTheme="minorEastAsia" w:eastAsiaTheme="minorEastAsia" w:hAnsiTheme="minorEastAsia"/>
                </w:rPr>
                <w:tag w:val="_PLD_a676c98d931749ce9093d2cc38be0fa2"/>
                <w:id w:val="40525837"/>
                <w:lock w:val="sdtLocked"/>
              </w:sdtPr>
              <w:sdtContent>
                <w:tc>
                  <w:tcPr>
                    <w:tcW w:w="3494" w:type="pct"/>
                    <w:shd w:val="clear" w:color="auto" w:fill="auto"/>
                    <w:vAlign w:val="center"/>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rPr>
                      <w:t>委托他人投资或管理资产的损益</w:t>
                    </w:r>
                  </w:p>
                </w:tc>
              </w:sdtContent>
            </w:sdt>
            <w:sdt>
              <w:sdtPr>
                <w:rPr>
                  <w:rFonts w:asciiTheme="minorEastAsia" w:eastAsiaTheme="minorEastAsia" w:hAnsiTheme="minorEastAsia" w:hint="eastAsia"/>
                </w:rPr>
                <w:alias w:val="委托他人投资或管理资产的损益（非经常性损益项目）"/>
                <w:tag w:val="_GBC_d2fd11aa21804a79bf75d80767cb7622"/>
                <w:id w:val="40525838"/>
                <w:lock w:val="sdtLocked"/>
                <w:showingPlcHdr/>
                <w:text/>
              </w:sdtPr>
              <w:sdtContent>
                <w:tc>
                  <w:tcPr>
                    <w:tcW w:w="874" w:type="pct"/>
                    <w:shd w:val="clear" w:color="auto" w:fill="auto"/>
                  </w:tcPr>
                  <w:p w:rsidR="000B1D39" w:rsidRPr="000B1D39" w:rsidRDefault="000B1D39" w:rsidP="004015BE">
                    <w:pPr>
                      <w:jc w:val="right"/>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sdt>
              <w:sdtPr>
                <w:rPr>
                  <w:rFonts w:asciiTheme="minorEastAsia" w:eastAsiaTheme="minorEastAsia" w:hAnsiTheme="minorEastAsia"/>
                </w:rPr>
                <w:alias w:val="委托他人投资或管理资产的损益的说明（非经常性损益项目）"/>
                <w:tag w:val="_GBC_556f9aa856334b9cba18fb2f97b39cc5"/>
                <w:id w:val="40525839"/>
                <w:lock w:val="sdtLocked"/>
                <w:showingPlcHdr/>
                <w:text/>
              </w:sdtPr>
              <w:sdtContent>
                <w:tc>
                  <w:tcPr>
                    <w:tcW w:w="632" w:type="pct"/>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tr>
          <w:tr w:rsidR="000B1D39" w:rsidTr="0040431C">
            <w:sdt>
              <w:sdtPr>
                <w:rPr>
                  <w:rFonts w:asciiTheme="minorEastAsia" w:eastAsiaTheme="minorEastAsia" w:hAnsiTheme="minorEastAsia"/>
                </w:rPr>
                <w:tag w:val="_PLD_26d12c8a27f5433fa2f660641cd44700"/>
                <w:id w:val="40525840"/>
                <w:lock w:val="sdtLocked"/>
              </w:sdtPr>
              <w:sdtContent>
                <w:tc>
                  <w:tcPr>
                    <w:tcW w:w="3494" w:type="pct"/>
                    <w:shd w:val="clear" w:color="auto" w:fill="auto"/>
                    <w:vAlign w:val="center"/>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rPr>
                      <w:t>因不可抗力因素，如遭受自然灾害而计提的各项资产减值准备</w:t>
                    </w:r>
                  </w:p>
                </w:tc>
              </w:sdtContent>
            </w:sdt>
            <w:sdt>
              <w:sdtPr>
                <w:rPr>
                  <w:rFonts w:asciiTheme="minorEastAsia" w:eastAsiaTheme="minorEastAsia" w:hAnsiTheme="minorEastAsia" w:hint="eastAsia"/>
                </w:rPr>
                <w:alias w:val="因不可抗力因素，如遭受自然灾害而计提的各项资产减值准备（非经常性损益项目）"/>
                <w:tag w:val="_GBC_40e59f580b8446b6a448bfa2d9c39106"/>
                <w:id w:val="40525841"/>
                <w:lock w:val="sdtLocked"/>
                <w:showingPlcHdr/>
                <w:text/>
              </w:sdtPr>
              <w:sdtContent>
                <w:tc>
                  <w:tcPr>
                    <w:tcW w:w="874" w:type="pct"/>
                    <w:shd w:val="clear" w:color="auto" w:fill="auto"/>
                  </w:tcPr>
                  <w:p w:rsidR="000B1D39" w:rsidRPr="000B1D39" w:rsidRDefault="000B1D39" w:rsidP="004015BE">
                    <w:pPr>
                      <w:jc w:val="right"/>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sdt>
              <w:sdtPr>
                <w:rPr>
                  <w:rFonts w:asciiTheme="minorEastAsia" w:eastAsiaTheme="minorEastAsia" w:hAnsiTheme="minorEastAsia"/>
                </w:rPr>
                <w:alias w:val="因不可抗力因素，如遭受自然灾害而计提的各项资产减值准备的说明（非经常性损益项目）"/>
                <w:tag w:val="_GBC_4f29c0d978134f4d9ade4cfb9e6e5bfa"/>
                <w:id w:val="40525842"/>
                <w:lock w:val="sdtLocked"/>
                <w:showingPlcHdr/>
                <w:text/>
              </w:sdtPr>
              <w:sdtContent>
                <w:tc>
                  <w:tcPr>
                    <w:tcW w:w="632" w:type="pct"/>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tr>
          <w:tr w:rsidR="000B1D39" w:rsidTr="0040431C">
            <w:sdt>
              <w:sdtPr>
                <w:rPr>
                  <w:rFonts w:asciiTheme="minorEastAsia" w:eastAsiaTheme="minorEastAsia" w:hAnsiTheme="minorEastAsia"/>
                </w:rPr>
                <w:tag w:val="_PLD_8bcaae140d1341cdbbecefeb642d9613"/>
                <w:id w:val="40525843"/>
                <w:lock w:val="sdtLocked"/>
              </w:sdtPr>
              <w:sdtContent>
                <w:tc>
                  <w:tcPr>
                    <w:tcW w:w="3494" w:type="pct"/>
                    <w:shd w:val="clear" w:color="auto" w:fill="auto"/>
                    <w:vAlign w:val="center"/>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rPr>
                      <w:t>债务重组损益</w:t>
                    </w:r>
                  </w:p>
                </w:tc>
              </w:sdtContent>
            </w:sdt>
            <w:sdt>
              <w:sdtPr>
                <w:rPr>
                  <w:rFonts w:asciiTheme="minorEastAsia" w:eastAsiaTheme="minorEastAsia" w:hAnsiTheme="minorEastAsia" w:hint="eastAsia"/>
                </w:rPr>
                <w:alias w:val="债务重组损益（非经常性损益项目）"/>
                <w:tag w:val="_GBC_562f390e991e466084ffd0680a094232"/>
                <w:id w:val="40525844"/>
                <w:lock w:val="sdtLocked"/>
                <w:showingPlcHdr/>
                <w:text/>
              </w:sdtPr>
              <w:sdtContent>
                <w:tc>
                  <w:tcPr>
                    <w:tcW w:w="874" w:type="pct"/>
                    <w:shd w:val="clear" w:color="auto" w:fill="auto"/>
                  </w:tcPr>
                  <w:p w:rsidR="000B1D39" w:rsidRPr="000B1D39" w:rsidRDefault="000B1D39" w:rsidP="004015BE">
                    <w:pPr>
                      <w:jc w:val="right"/>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sdt>
              <w:sdtPr>
                <w:rPr>
                  <w:rFonts w:asciiTheme="minorEastAsia" w:eastAsiaTheme="minorEastAsia" w:hAnsiTheme="minorEastAsia"/>
                </w:rPr>
                <w:alias w:val="债务重组损益的说明（非经常性损益项目）"/>
                <w:tag w:val="_GBC_f43aef808f214d7383de39e3b6c398f4"/>
                <w:id w:val="40525845"/>
                <w:lock w:val="sdtLocked"/>
                <w:showingPlcHdr/>
                <w:text/>
              </w:sdtPr>
              <w:sdtContent>
                <w:tc>
                  <w:tcPr>
                    <w:tcW w:w="632" w:type="pct"/>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tr>
          <w:tr w:rsidR="000B1D39" w:rsidTr="0040431C">
            <w:sdt>
              <w:sdtPr>
                <w:rPr>
                  <w:rFonts w:asciiTheme="minorEastAsia" w:eastAsiaTheme="minorEastAsia" w:hAnsiTheme="minorEastAsia"/>
                </w:rPr>
                <w:tag w:val="_PLD_8f7d113d42fb4410b8855e99585354db"/>
                <w:id w:val="40525846"/>
                <w:lock w:val="sdtLocked"/>
              </w:sdtPr>
              <w:sdtContent>
                <w:tc>
                  <w:tcPr>
                    <w:tcW w:w="3494" w:type="pct"/>
                    <w:shd w:val="clear" w:color="auto" w:fill="auto"/>
                    <w:vAlign w:val="center"/>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rPr>
                      <w:t>企业重组费用，如安置职工的支出、整合费用等</w:t>
                    </w:r>
                  </w:p>
                </w:tc>
              </w:sdtContent>
            </w:sdt>
            <w:sdt>
              <w:sdtPr>
                <w:rPr>
                  <w:rFonts w:asciiTheme="minorEastAsia" w:eastAsiaTheme="minorEastAsia" w:hAnsiTheme="minorEastAsia" w:hint="eastAsia"/>
                </w:rPr>
                <w:alias w:val="企业重组费用，如安置职工的支出、整合费用等（非经常性损益项目）"/>
                <w:tag w:val="_GBC_56ec47ca87774d5abcabbca8deefec34"/>
                <w:id w:val="40525847"/>
                <w:lock w:val="sdtLocked"/>
                <w:showingPlcHdr/>
                <w:text/>
              </w:sdtPr>
              <w:sdtContent>
                <w:tc>
                  <w:tcPr>
                    <w:tcW w:w="874" w:type="pct"/>
                    <w:shd w:val="clear" w:color="auto" w:fill="auto"/>
                  </w:tcPr>
                  <w:p w:rsidR="000B1D39" w:rsidRPr="000B1D39" w:rsidRDefault="000B1D39" w:rsidP="004015BE">
                    <w:pPr>
                      <w:jc w:val="right"/>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sdt>
              <w:sdtPr>
                <w:rPr>
                  <w:rFonts w:asciiTheme="minorEastAsia" w:eastAsiaTheme="minorEastAsia" w:hAnsiTheme="minorEastAsia"/>
                </w:rPr>
                <w:alias w:val="企业重组费用，如安置职工的支出、整合费用等的说明（非经常性损益项目）"/>
                <w:tag w:val="_GBC_a7c33259b38d4d119cc648f5a3558bfe"/>
                <w:id w:val="40525848"/>
                <w:lock w:val="sdtLocked"/>
                <w:showingPlcHdr/>
                <w:text/>
              </w:sdtPr>
              <w:sdtContent>
                <w:tc>
                  <w:tcPr>
                    <w:tcW w:w="632" w:type="pct"/>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tr>
          <w:tr w:rsidR="000B1D39" w:rsidTr="0040431C">
            <w:sdt>
              <w:sdtPr>
                <w:rPr>
                  <w:rFonts w:asciiTheme="minorEastAsia" w:eastAsiaTheme="minorEastAsia" w:hAnsiTheme="minorEastAsia"/>
                </w:rPr>
                <w:tag w:val="_PLD_0aaa1b7e693f4556ba93d4252bbe667a"/>
                <w:id w:val="40525849"/>
                <w:lock w:val="sdtLocked"/>
              </w:sdtPr>
              <w:sdtContent>
                <w:tc>
                  <w:tcPr>
                    <w:tcW w:w="3494" w:type="pct"/>
                    <w:shd w:val="clear" w:color="auto" w:fill="auto"/>
                    <w:vAlign w:val="center"/>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rPr>
                      <w:t>交易价格显失公允的交易产生的超过公允价值部分的损益</w:t>
                    </w:r>
                  </w:p>
                </w:tc>
              </w:sdtContent>
            </w:sdt>
            <w:sdt>
              <w:sdtPr>
                <w:rPr>
                  <w:rFonts w:asciiTheme="minorEastAsia" w:eastAsiaTheme="minorEastAsia" w:hAnsiTheme="minorEastAsia" w:hint="eastAsia"/>
                </w:rPr>
                <w:alias w:val="交易价格显失公允的交易产生的超过公允价值部分的损益（非经常性损益项目）"/>
                <w:tag w:val="_GBC_6704ec57bd314db499ba1bfa7fe212ec"/>
                <w:id w:val="40525850"/>
                <w:lock w:val="sdtLocked"/>
                <w:showingPlcHdr/>
                <w:text/>
              </w:sdtPr>
              <w:sdtContent>
                <w:tc>
                  <w:tcPr>
                    <w:tcW w:w="874" w:type="pct"/>
                    <w:shd w:val="clear" w:color="auto" w:fill="auto"/>
                  </w:tcPr>
                  <w:p w:rsidR="000B1D39" w:rsidRPr="000B1D39" w:rsidRDefault="000B1D39" w:rsidP="004015BE">
                    <w:pPr>
                      <w:jc w:val="right"/>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sdt>
              <w:sdtPr>
                <w:rPr>
                  <w:rFonts w:asciiTheme="minorEastAsia" w:eastAsiaTheme="minorEastAsia" w:hAnsiTheme="minorEastAsia"/>
                </w:rPr>
                <w:alias w:val="交易价格显失公允的交易产生的超过公允价值部分的损益的说明（非经常性损益项目）"/>
                <w:tag w:val="_GBC_8924193e761244e8b5efdfb510613a4f"/>
                <w:id w:val="40525851"/>
                <w:lock w:val="sdtLocked"/>
                <w:showingPlcHdr/>
                <w:text/>
              </w:sdtPr>
              <w:sdtContent>
                <w:tc>
                  <w:tcPr>
                    <w:tcW w:w="632" w:type="pct"/>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tr>
          <w:tr w:rsidR="000B1D39" w:rsidTr="0040431C">
            <w:sdt>
              <w:sdtPr>
                <w:rPr>
                  <w:rFonts w:asciiTheme="minorEastAsia" w:eastAsiaTheme="minorEastAsia" w:hAnsiTheme="minorEastAsia"/>
                </w:rPr>
                <w:tag w:val="_PLD_f7d35e9773ec4a5bbdcaaab7ce867607"/>
                <w:id w:val="40525852"/>
                <w:lock w:val="sdtLocked"/>
              </w:sdtPr>
              <w:sdtContent>
                <w:tc>
                  <w:tcPr>
                    <w:tcW w:w="3494" w:type="pct"/>
                    <w:shd w:val="clear" w:color="auto" w:fill="auto"/>
                    <w:vAlign w:val="center"/>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rPr>
                      <w:t>同一控制下企业合并产生的子公司期初至合并日的当期净损益</w:t>
                    </w:r>
                  </w:p>
                </w:tc>
              </w:sdtContent>
            </w:sdt>
            <w:sdt>
              <w:sdtPr>
                <w:rPr>
                  <w:rFonts w:asciiTheme="minorEastAsia" w:eastAsiaTheme="minorEastAsia" w:hAnsiTheme="minorEastAsia" w:hint="eastAsia"/>
                </w:rPr>
                <w:alias w:val="同一控制下企业合并产生的子公司期初至合并日的当期净损益（非经常性损益项目）"/>
                <w:tag w:val="_GBC_41b40e6e0f3848d69f00e71731aaf0e1"/>
                <w:id w:val="40525853"/>
                <w:lock w:val="sdtLocked"/>
                <w:showingPlcHdr/>
                <w:text/>
              </w:sdtPr>
              <w:sdtContent>
                <w:tc>
                  <w:tcPr>
                    <w:tcW w:w="874" w:type="pct"/>
                    <w:shd w:val="clear" w:color="auto" w:fill="auto"/>
                  </w:tcPr>
                  <w:p w:rsidR="000B1D39" w:rsidRPr="000B1D39" w:rsidRDefault="000B1D39" w:rsidP="004015BE">
                    <w:pPr>
                      <w:jc w:val="right"/>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sdt>
              <w:sdtPr>
                <w:rPr>
                  <w:rFonts w:asciiTheme="minorEastAsia" w:eastAsiaTheme="minorEastAsia" w:hAnsiTheme="minorEastAsia"/>
                </w:rPr>
                <w:alias w:val="同一控制下企业合并产生的子公司期初至合并日的当期净损益的说明（非经常性损益项目）"/>
                <w:tag w:val="_GBC_b89a03114e86456eb0c9e31e114ed87a"/>
                <w:id w:val="40525854"/>
                <w:lock w:val="sdtLocked"/>
                <w:showingPlcHdr/>
                <w:text/>
              </w:sdtPr>
              <w:sdtContent>
                <w:tc>
                  <w:tcPr>
                    <w:tcW w:w="632" w:type="pct"/>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tr>
          <w:tr w:rsidR="000B1D39" w:rsidTr="0040431C">
            <w:sdt>
              <w:sdtPr>
                <w:rPr>
                  <w:rFonts w:asciiTheme="minorEastAsia" w:eastAsiaTheme="minorEastAsia" w:hAnsiTheme="minorEastAsia"/>
                </w:rPr>
                <w:tag w:val="_PLD_821952d95e284af59e77fce066babe2c"/>
                <w:id w:val="40525855"/>
                <w:lock w:val="sdtLocked"/>
              </w:sdtPr>
              <w:sdtContent>
                <w:tc>
                  <w:tcPr>
                    <w:tcW w:w="3494" w:type="pct"/>
                    <w:shd w:val="clear" w:color="auto" w:fill="auto"/>
                    <w:vAlign w:val="center"/>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rPr>
                      <w:t>与公司正常经营业务无关的或有事项产生的损益</w:t>
                    </w:r>
                  </w:p>
                </w:tc>
              </w:sdtContent>
            </w:sdt>
            <w:sdt>
              <w:sdtPr>
                <w:rPr>
                  <w:rFonts w:asciiTheme="minorEastAsia" w:eastAsiaTheme="minorEastAsia" w:hAnsiTheme="minorEastAsia" w:hint="eastAsia"/>
                </w:rPr>
                <w:alias w:val="与公司正常经营业务无关的或有事项产生的损益（非经常性损益项目）"/>
                <w:tag w:val="_GBC_87c0e437c14d4dd3bd5dd001c159ec09"/>
                <w:id w:val="40525856"/>
                <w:lock w:val="sdtLocked"/>
                <w:showingPlcHdr/>
                <w:text/>
              </w:sdtPr>
              <w:sdtContent>
                <w:tc>
                  <w:tcPr>
                    <w:tcW w:w="874" w:type="pct"/>
                    <w:shd w:val="clear" w:color="auto" w:fill="auto"/>
                  </w:tcPr>
                  <w:p w:rsidR="000B1D39" w:rsidRPr="000B1D39" w:rsidRDefault="000B1D39" w:rsidP="004015BE">
                    <w:pPr>
                      <w:jc w:val="right"/>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sdt>
              <w:sdtPr>
                <w:rPr>
                  <w:rFonts w:asciiTheme="minorEastAsia" w:eastAsiaTheme="minorEastAsia" w:hAnsiTheme="minorEastAsia"/>
                </w:rPr>
                <w:alias w:val="与公司正常经营业务无关的或有事项产生的损益的说明（非经常性损益项目）"/>
                <w:tag w:val="_GBC_c092dcb18a4049e7b48c3f5c5a57f1aa"/>
                <w:id w:val="40525857"/>
                <w:lock w:val="sdtLocked"/>
                <w:showingPlcHdr/>
                <w:text/>
              </w:sdtPr>
              <w:sdtContent>
                <w:tc>
                  <w:tcPr>
                    <w:tcW w:w="632" w:type="pct"/>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tr>
          <w:tr w:rsidR="000B1D39" w:rsidTr="0040431C">
            <w:tc>
              <w:tcPr>
                <w:tcW w:w="3494" w:type="pct"/>
                <w:shd w:val="clear" w:color="auto" w:fill="auto"/>
                <w:vAlign w:val="center"/>
              </w:tcPr>
              <w:sdt>
                <w:sdtPr>
                  <w:rPr>
                    <w:rFonts w:asciiTheme="minorEastAsia" w:eastAsiaTheme="minorEastAsia" w:hAnsiTheme="minorEastAsia" w:hint="eastAsia"/>
                  </w:rPr>
                  <w:tag w:val="_PLD_38fa6e04d36242f19ed1ab1a61f69468"/>
                  <w:id w:val="40525858"/>
                  <w:lock w:val="sdtLocked"/>
                </w:sdtPr>
                <w:sdtContent>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asciiTheme="minorEastAsia" w:eastAsiaTheme="minorEastAsia" w:hAnsiTheme="minorEastAsia" w:hint="eastAsia"/>
                </w:rPr>
                <w:alias w:val="除同公司正常经营业务相关的有效套期保值业务外，持有交易性金融资产、衍生金融资产、交易性金融负债、衍生金融负债产生的公允价值变动损"/>
                <w:tag w:val="_GBC_a664e906ddd54caa90780ec8ba442193"/>
                <w:id w:val="40525859"/>
                <w:lock w:val="sdtLocked"/>
                <w:showingPlcHdr/>
                <w:text/>
              </w:sdtPr>
              <w:sdtContent>
                <w:tc>
                  <w:tcPr>
                    <w:tcW w:w="874" w:type="pct"/>
                    <w:shd w:val="clear" w:color="auto" w:fill="auto"/>
                  </w:tcPr>
                  <w:p w:rsidR="000B1D39" w:rsidRPr="000B1D39" w:rsidRDefault="00192496" w:rsidP="00192496">
                    <w:pPr>
                      <w:jc w:val="right"/>
                      <w:rPr>
                        <w:rFonts w:asciiTheme="minorEastAsia" w:eastAsiaTheme="minorEastAsia" w:hAnsiTheme="minorEastAsia"/>
                      </w:rPr>
                    </w:pPr>
                    <w:r>
                      <w:rPr>
                        <w:rFonts w:asciiTheme="minorEastAsia" w:eastAsiaTheme="minorEastAsia" w:hAnsiTheme="minorEastAsia"/>
                      </w:rPr>
                      <w:t xml:space="preserve">     </w:t>
                    </w:r>
                  </w:p>
                </w:tc>
              </w:sdtContent>
            </w:sdt>
            <w:sdt>
              <w:sdtPr>
                <w:rPr>
                  <w:rFonts w:asciiTheme="minorEastAsia" w:eastAsiaTheme="minorEastAsia" w:hAnsiTheme="minorEastAsia"/>
                </w:rPr>
                <w:alias w:val="除同公司正常经营业务相关的有效套期保值业务外，持有交易性金融资产、衍生金融资产、交易性金融负债、衍生金融负债产生的公允价值变动损"/>
                <w:tag w:val="_GBC_70f48b80bc7d4cab8656bd06820e6b08"/>
                <w:id w:val="40525860"/>
                <w:lock w:val="sdtLocked"/>
                <w:showingPlcHdr/>
                <w:text/>
              </w:sdtPr>
              <w:sdtContent>
                <w:tc>
                  <w:tcPr>
                    <w:tcW w:w="632" w:type="pct"/>
                  </w:tcPr>
                  <w:p w:rsidR="000B1D39" w:rsidRPr="000B1D39" w:rsidRDefault="000B1D39" w:rsidP="004015BE">
                    <w:pPr>
                      <w:rPr>
                        <w:rFonts w:asciiTheme="minorEastAsia" w:eastAsiaTheme="minorEastAsia" w:hAnsiTheme="minorEastAsia"/>
                      </w:rPr>
                    </w:pPr>
                    <w:r w:rsidRPr="000B1D39">
                      <w:rPr>
                        <w:rStyle w:val="af9"/>
                        <w:rFonts w:asciiTheme="minorEastAsia" w:eastAsiaTheme="minorEastAsia" w:hAnsiTheme="minorEastAsia" w:hint="eastAsia"/>
                      </w:rPr>
                      <w:t xml:space="preserve">　</w:t>
                    </w:r>
                  </w:p>
                </w:tc>
              </w:sdtContent>
            </w:sdt>
          </w:tr>
          <w:tr w:rsidR="000B1D39" w:rsidTr="0040431C">
            <w:tc>
              <w:tcPr>
                <w:tcW w:w="3494" w:type="pct"/>
                <w:shd w:val="clear" w:color="auto" w:fill="auto"/>
                <w:vAlign w:val="center"/>
              </w:tcPr>
              <w:sdt>
                <w:sdtPr>
                  <w:rPr>
                    <w:rFonts w:asciiTheme="minorEastAsia" w:eastAsiaTheme="minorEastAsia" w:hAnsiTheme="minorEastAsia" w:hint="eastAsia"/>
                  </w:rPr>
                  <w:tag w:val="_PLD_a11363d103554f4a9712ef6c15497670"/>
                  <w:id w:val="40525861"/>
                  <w:lock w:val="sdtLocked"/>
                </w:sdtPr>
                <w:sdtContent>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rPr>
                      <w:t>单独进行减值测试的应收款项、合同资产减值准备转回</w:t>
                    </w:r>
                  </w:p>
                </w:sdtContent>
              </w:sdt>
            </w:tc>
            <w:sdt>
              <w:sdtPr>
                <w:rPr>
                  <w:rFonts w:asciiTheme="minorEastAsia" w:eastAsiaTheme="minorEastAsia" w:hAnsiTheme="minorEastAsia" w:hint="eastAsia"/>
                </w:rPr>
                <w:alias w:val="单独进行减值测试的应收款项、合同资产减值准备转回（非经常性损益项目） "/>
                <w:tag w:val="_GBC_d6e61e27dc844df9a58fb06a8bd759ba"/>
                <w:id w:val="40525862"/>
                <w:lock w:val="sdtLocked"/>
                <w:text/>
              </w:sdtPr>
              <w:sdtContent>
                <w:tc>
                  <w:tcPr>
                    <w:tcW w:w="874" w:type="pct"/>
                    <w:shd w:val="clear" w:color="auto" w:fill="auto"/>
                  </w:tcPr>
                  <w:p w:rsidR="000B1D39" w:rsidRPr="000B1D39" w:rsidRDefault="00192496" w:rsidP="004015BE">
                    <w:pPr>
                      <w:jc w:val="right"/>
                      <w:rPr>
                        <w:rFonts w:asciiTheme="minorEastAsia" w:eastAsiaTheme="minorEastAsia" w:hAnsiTheme="minorEastAsia"/>
                      </w:rPr>
                    </w:pPr>
                    <w:r>
                      <w:rPr>
                        <w:rFonts w:asciiTheme="minorEastAsia" w:eastAsiaTheme="minorEastAsia" w:hAnsiTheme="minorEastAsia"/>
                      </w:rPr>
                      <w:t>9,065,875.33</w:t>
                    </w:r>
                  </w:p>
                </w:tc>
              </w:sdtContent>
            </w:sdt>
            <w:sdt>
              <w:sdtPr>
                <w:rPr>
                  <w:rFonts w:asciiTheme="minorEastAsia" w:eastAsiaTheme="minorEastAsia" w:hAnsiTheme="minorEastAsia"/>
                </w:rPr>
                <w:alias w:val="单独进行减值测试的应收款项、合同资产减值准备转回的说明（非经常性损益项目）"/>
                <w:tag w:val="_GBC_3cdfac21f2ce4278a0df448d9c6bb54b"/>
                <w:id w:val="40525863"/>
                <w:lock w:val="sdtLocked"/>
                <w:showingPlcHdr/>
                <w:text/>
              </w:sdtPr>
              <w:sdtContent>
                <w:tc>
                  <w:tcPr>
                    <w:tcW w:w="632" w:type="pct"/>
                  </w:tcPr>
                  <w:p w:rsidR="000B1D39" w:rsidRPr="000B1D39" w:rsidRDefault="000B1D39" w:rsidP="004015BE">
                    <w:pPr>
                      <w:rPr>
                        <w:rFonts w:asciiTheme="minorEastAsia" w:eastAsiaTheme="minorEastAsia" w:hAnsiTheme="minorEastAsia"/>
                      </w:rPr>
                    </w:pPr>
                    <w:r w:rsidRPr="000B1D39">
                      <w:rPr>
                        <w:rStyle w:val="af9"/>
                        <w:rFonts w:asciiTheme="minorEastAsia" w:eastAsiaTheme="minorEastAsia" w:hAnsiTheme="minorEastAsia" w:hint="eastAsia"/>
                      </w:rPr>
                      <w:t xml:space="preserve">　</w:t>
                    </w:r>
                  </w:p>
                </w:tc>
              </w:sdtContent>
            </w:sdt>
          </w:tr>
          <w:tr w:rsidR="000B1D39" w:rsidTr="0040431C">
            <w:sdt>
              <w:sdtPr>
                <w:rPr>
                  <w:rFonts w:asciiTheme="minorEastAsia" w:eastAsiaTheme="minorEastAsia" w:hAnsiTheme="minorEastAsia"/>
                </w:rPr>
                <w:tag w:val="_PLD_00edb491e0914e1e92443df61931119d"/>
                <w:id w:val="40525864"/>
                <w:lock w:val="sdtLocked"/>
              </w:sdtPr>
              <w:sdtContent>
                <w:tc>
                  <w:tcPr>
                    <w:tcW w:w="3494" w:type="pct"/>
                    <w:shd w:val="clear" w:color="auto" w:fill="auto"/>
                    <w:vAlign w:val="center"/>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rPr>
                      <w:t>对外委托贷款取得的损益</w:t>
                    </w:r>
                  </w:p>
                </w:tc>
              </w:sdtContent>
            </w:sdt>
            <w:sdt>
              <w:sdtPr>
                <w:rPr>
                  <w:rFonts w:asciiTheme="minorEastAsia" w:eastAsiaTheme="minorEastAsia" w:hAnsiTheme="minorEastAsia" w:hint="eastAsia"/>
                </w:rPr>
                <w:alias w:val="对外委托贷款取得的损益（非经常性损益项目）"/>
                <w:tag w:val="_GBC_27b47ed06c97431897415150396a2093"/>
                <w:id w:val="40525865"/>
                <w:lock w:val="sdtLocked"/>
                <w:showingPlcHdr/>
                <w:text/>
              </w:sdtPr>
              <w:sdtContent>
                <w:tc>
                  <w:tcPr>
                    <w:tcW w:w="874" w:type="pct"/>
                    <w:shd w:val="clear" w:color="auto" w:fill="auto"/>
                  </w:tcPr>
                  <w:p w:rsidR="000B1D39" w:rsidRPr="000B1D39" w:rsidRDefault="000B1D39" w:rsidP="004015BE">
                    <w:pPr>
                      <w:jc w:val="right"/>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sdt>
              <w:sdtPr>
                <w:rPr>
                  <w:rFonts w:asciiTheme="minorEastAsia" w:eastAsiaTheme="minorEastAsia" w:hAnsiTheme="minorEastAsia"/>
                </w:rPr>
                <w:alias w:val="对外委托贷款取得的损益的说明（非经常性损益项目）"/>
                <w:tag w:val="_GBC_72c375360c99465bb8170713ed413fe3"/>
                <w:id w:val="40525866"/>
                <w:lock w:val="sdtLocked"/>
                <w:showingPlcHdr/>
                <w:text/>
              </w:sdtPr>
              <w:sdtContent>
                <w:tc>
                  <w:tcPr>
                    <w:tcW w:w="632" w:type="pct"/>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tr>
          <w:tr w:rsidR="000B1D39" w:rsidTr="0040431C">
            <w:sdt>
              <w:sdtPr>
                <w:rPr>
                  <w:rFonts w:asciiTheme="minorEastAsia" w:eastAsiaTheme="minorEastAsia" w:hAnsiTheme="minorEastAsia"/>
                </w:rPr>
                <w:tag w:val="_PLD_e332f963d97a4e5f8bfc7e17443ac5ee"/>
                <w:id w:val="40525867"/>
                <w:lock w:val="sdtLocked"/>
              </w:sdtPr>
              <w:sdtContent>
                <w:tc>
                  <w:tcPr>
                    <w:tcW w:w="3494" w:type="pct"/>
                    <w:shd w:val="clear" w:color="auto" w:fill="auto"/>
                    <w:vAlign w:val="center"/>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rPr>
                      <w:t>采用公允价值模式进行后续计量的投资性房地产公允价值变动产生的损益</w:t>
                    </w:r>
                  </w:p>
                </w:tc>
              </w:sdtContent>
            </w:sdt>
            <w:sdt>
              <w:sdtPr>
                <w:rPr>
                  <w:rFonts w:asciiTheme="minorEastAsia" w:eastAsiaTheme="minorEastAsia" w:hAnsiTheme="minorEastAsia" w:hint="eastAsia"/>
                </w:rPr>
                <w:alias w:val="采用公允价值模式进行后续计量的投资性房地产公允价值变动产生的损益（非经常性损益项目）"/>
                <w:tag w:val="_GBC_190716d7e441475687cb1bc366ad6b0c"/>
                <w:id w:val="40525868"/>
                <w:lock w:val="sdtLocked"/>
                <w:showingPlcHdr/>
                <w:text/>
              </w:sdtPr>
              <w:sdtContent>
                <w:tc>
                  <w:tcPr>
                    <w:tcW w:w="874" w:type="pct"/>
                    <w:shd w:val="clear" w:color="auto" w:fill="auto"/>
                  </w:tcPr>
                  <w:p w:rsidR="000B1D39" w:rsidRPr="000B1D39" w:rsidRDefault="000B1D39" w:rsidP="004015BE">
                    <w:pPr>
                      <w:jc w:val="right"/>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sdt>
              <w:sdtPr>
                <w:rPr>
                  <w:rFonts w:asciiTheme="minorEastAsia" w:eastAsiaTheme="minorEastAsia" w:hAnsiTheme="minorEastAsia"/>
                </w:rPr>
                <w:alias w:val="采用公允价值模式进行后续计量的投资性房地产公允价值变动产生的损益的说明（非经常性损益项目）"/>
                <w:tag w:val="_GBC_c174c1c48c424f2b93a5298b3c87d544"/>
                <w:id w:val="40525869"/>
                <w:lock w:val="sdtLocked"/>
                <w:showingPlcHdr/>
                <w:text/>
              </w:sdtPr>
              <w:sdtContent>
                <w:tc>
                  <w:tcPr>
                    <w:tcW w:w="632" w:type="pct"/>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tr>
          <w:tr w:rsidR="000B1D39" w:rsidTr="0040431C">
            <w:sdt>
              <w:sdtPr>
                <w:rPr>
                  <w:rFonts w:asciiTheme="minorEastAsia" w:eastAsiaTheme="minorEastAsia" w:hAnsiTheme="minorEastAsia"/>
                </w:rPr>
                <w:tag w:val="_PLD_b6722851d3af4fe3afc659a8e56d5fb8"/>
                <w:id w:val="40525870"/>
                <w:lock w:val="sdtLocked"/>
              </w:sdtPr>
              <w:sdtContent>
                <w:tc>
                  <w:tcPr>
                    <w:tcW w:w="3494" w:type="pct"/>
                    <w:shd w:val="clear" w:color="auto" w:fill="auto"/>
                    <w:vAlign w:val="center"/>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rPr>
                      <w:t>根据税收、会计等法律、法规的要求对当期损益进行一次性调整对当期损益的影响</w:t>
                    </w:r>
                  </w:p>
                </w:tc>
              </w:sdtContent>
            </w:sdt>
            <w:sdt>
              <w:sdtPr>
                <w:rPr>
                  <w:rFonts w:asciiTheme="minorEastAsia" w:eastAsiaTheme="minorEastAsia" w:hAnsiTheme="minorEastAsia" w:hint="eastAsia"/>
                </w:rPr>
                <w:alias w:val="根据税收、会计等法律、法规的要求对当期损益进行一次性调整对当期损益的影响（非经常性损益项目）"/>
                <w:tag w:val="_GBC_58c2953c03634423ac62d3dec1a8cbf0"/>
                <w:id w:val="40525871"/>
                <w:lock w:val="sdtLocked"/>
                <w:showingPlcHdr/>
                <w:text/>
              </w:sdtPr>
              <w:sdtContent>
                <w:tc>
                  <w:tcPr>
                    <w:tcW w:w="874" w:type="pct"/>
                    <w:shd w:val="clear" w:color="auto" w:fill="auto"/>
                  </w:tcPr>
                  <w:p w:rsidR="000B1D39" w:rsidRPr="000B1D39" w:rsidRDefault="000B1D39" w:rsidP="004015BE">
                    <w:pPr>
                      <w:jc w:val="right"/>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sdt>
              <w:sdtPr>
                <w:rPr>
                  <w:rFonts w:asciiTheme="minorEastAsia" w:eastAsiaTheme="minorEastAsia" w:hAnsiTheme="minorEastAsia"/>
                </w:rPr>
                <w:alias w:val="根据税收、会计等法律、法规的要求对当期损益进行一次性调整对当期损益的影响的说明（非经常性损益项目）"/>
                <w:tag w:val="_GBC_b3ddb30991974cd88ba33a7fc1b11cdc"/>
                <w:id w:val="40525872"/>
                <w:lock w:val="sdtLocked"/>
                <w:showingPlcHdr/>
                <w:text/>
              </w:sdtPr>
              <w:sdtContent>
                <w:tc>
                  <w:tcPr>
                    <w:tcW w:w="632" w:type="pct"/>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tr>
          <w:tr w:rsidR="000B1D39" w:rsidTr="0040431C">
            <w:sdt>
              <w:sdtPr>
                <w:rPr>
                  <w:rFonts w:asciiTheme="minorEastAsia" w:eastAsiaTheme="minorEastAsia" w:hAnsiTheme="minorEastAsia"/>
                </w:rPr>
                <w:tag w:val="_PLD_c4def2df1c1c46b4a323a839a0727abf"/>
                <w:id w:val="40525873"/>
                <w:lock w:val="sdtLocked"/>
              </w:sdtPr>
              <w:sdtContent>
                <w:tc>
                  <w:tcPr>
                    <w:tcW w:w="3494" w:type="pct"/>
                    <w:shd w:val="clear" w:color="auto" w:fill="auto"/>
                    <w:vAlign w:val="center"/>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rPr>
                      <w:t>受托经营取得的托管费收入</w:t>
                    </w:r>
                  </w:p>
                </w:tc>
              </w:sdtContent>
            </w:sdt>
            <w:sdt>
              <w:sdtPr>
                <w:rPr>
                  <w:rFonts w:asciiTheme="minorEastAsia" w:eastAsiaTheme="minorEastAsia" w:hAnsiTheme="minorEastAsia" w:hint="eastAsia"/>
                </w:rPr>
                <w:alias w:val="受托经营取得的托管费收入（非经常性损益项目）"/>
                <w:tag w:val="_GBC_663696f2cd0a4fd2bdca4465abf7993f"/>
                <w:id w:val="40525874"/>
                <w:lock w:val="sdtLocked"/>
                <w:showingPlcHdr/>
                <w:text/>
              </w:sdtPr>
              <w:sdtContent>
                <w:tc>
                  <w:tcPr>
                    <w:tcW w:w="874" w:type="pct"/>
                    <w:shd w:val="clear" w:color="auto" w:fill="auto"/>
                  </w:tcPr>
                  <w:p w:rsidR="000B1D39" w:rsidRPr="000B1D39" w:rsidRDefault="000B1D39" w:rsidP="004015BE">
                    <w:pPr>
                      <w:jc w:val="right"/>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sdt>
              <w:sdtPr>
                <w:rPr>
                  <w:rFonts w:asciiTheme="minorEastAsia" w:eastAsiaTheme="minorEastAsia" w:hAnsiTheme="minorEastAsia"/>
                </w:rPr>
                <w:alias w:val="受托经营取得的托管费收入的说明（非经常性损益项目）"/>
                <w:tag w:val="_GBC_55cffaeec7534a328908ea82413d2702"/>
                <w:id w:val="40525875"/>
                <w:lock w:val="sdtLocked"/>
                <w:showingPlcHdr/>
                <w:text/>
              </w:sdtPr>
              <w:sdtContent>
                <w:tc>
                  <w:tcPr>
                    <w:tcW w:w="632" w:type="pct"/>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tr>
          <w:tr w:rsidR="000B1D39" w:rsidTr="0040431C">
            <w:sdt>
              <w:sdtPr>
                <w:rPr>
                  <w:rFonts w:asciiTheme="minorEastAsia" w:eastAsiaTheme="minorEastAsia" w:hAnsiTheme="minorEastAsia"/>
                </w:rPr>
                <w:tag w:val="_PLD_62562e8b8e8748b7bc3bcbcc53f02716"/>
                <w:id w:val="40525876"/>
                <w:lock w:val="sdtLocked"/>
              </w:sdtPr>
              <w:sdtContent>
                <w:tc>
                  <w:tcPr>
                    <w:tcW w:w="3494" w:type="pct"/>
                    <w:shd w:val="clear" w:color="auto" w:fill="auto"/>
                    <w:vAlign w:val="center"/>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rPr>
                      <w:t>除上述各项之外的其他营业外收入和支出</w:t>
                    </w:r>
                  </w:p>
                </w:tc>
              </w:sdtContent>
            </w:sdt>
            <w:sdt>
              <w:sdtPr>
                <w:rPr>
                  <w:rFonts w:asciiTheme="minorEastAsia" w:eastAsiaTheme="minorEastAsia" w:hAnsiTheme="minorEastAsia" w:hint="eastAsia"/>
                </w:rPr>
                <w:alias w:val="除上述各项之外的其他营业外收入和支出（非经常性损益项目）"/>
                <w:tag w:val="_GBC_6402a2f652bb4c68acec62c34d96d8ab"/>
                <w:id w:val="40525877"/>
                <w:lock w:val="sdtLocked"/>
                <w:text/>
              </w:sdtPr>
              <w:sdtContent>
                <w:tc>
                  <w:tcPr>
                    <w:tcW w:w="874" w:type="pct"/>
                    <w:shd w:val="clear" w:color="auto" w:fill="auto"/>
                  </w:tcPr>
                  <w:p w:rsidR="000B1D39" w:rsidRPr="000B1D39" w:rsidRDefault="000B1D39" w:rsidP="004015BE">
                    <w:pPr>
                      <w:jc w:val="right"/>
                      <w:rPr>
                        <w:rFonts w:asciiTheme="minorEastAsia" w:eastAsiaTheme="minorEastAsia" w:hAnsiTheme="minorEastAsia"/>
                      </w:rPr>
                    </w:pPr>
                    <w:r w:rsidRPr="000B1D39">
                      <w:rPr>
                        <w:rFonts w:asciiTheme="minorEastAsia" w:eastAsiaTheme="minorEastAsia" w:hAnsiTheme="minorEastAsia"/>
                      </w:rPr>
                      <w:t>-752,104.40</w:t>
                    </w:r>
                  </w:p>
                </w:tc>
              </w:sdtContent>
            </w:sdt>
            <w:sdt>
              <w:sdtPr>
                <w:rPr>
                  <w:rFonts w:asciiTheme="minorEastAsia" w:eastAsiaTheme="minorEastAsia" w:hAnsiTheme="minorEastAsia"/>
                </w:rPr>
                <w:alias w:val="除上述各项之外的其他营业外收入和支出的说明（非经常性损益项目）"/>
                <w:tag w:val="_GBC_c4fc3e35307e455db3b9161cb811a087"/>
                <w:id w:val="40525878"/>
                <w:lock w:val="sdtLocked"/>
                <w:showingPlcHdr/>
                <w:text/>
              </w:sdtPr>
              <w:sdtContent>
                <w:tc>
                  <w:tcPr>
                    <w:tcW w:w="632" w:type="pct"/>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tr>
          <w:tr w:rsidR="000B1D39" w:rsidTr="0040431C">
            <w:sdt>
              <w:sdtPr>
                <w:rPr>
                  <w:rFonts w:asciiTheme="minorEastAsia" w:eastAsiaTheme="minorEastAsia" w:hAnsiTheme="minorEastAsia"/>
                </w:rPr>
                <w:tag w:val="_PLD_5346d1e2f473468580a990d3ad282ce2"/>
                <w:id w:val="40525879"/>
                <w:lock w:val="sdtLocked"/>
              </w:sdtPr>
              <w:sdtContent>
                <w:tc>
                  <w:tcPr>
                    <w:tcW w:w="3494" w:type="pct"/>
                    <w:shd w:val="clear" w:color="auto" w:fill="auto"/>
                    <w:vAlign w:val="center"/>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rPr>
                      <w:t>其他符合非经常性损益定义的损益项目</w:t>
                    </w:r>
                  </w:p>
                </w:tc>
              </w:sdtContent>
            </w:sdt>
            <w:sdt>
              <w:sdtPr>
                <w:rPr>
                  <w:rFonts w:asciiTheme="minorEastAsia" w:eastAsiaTheme="minorEastAsia" w:hAnsiTheme="minorEastAsia" w:hint="eastAsia"/>
                </w:rPr>
                <w:alias w:val="其他符合非经常性损益定义的损益项目（非经常性损益项目）"/>
                <w:tag w:val="_GBC_fe4d2d743517484083fb57df1a93df08"/>
                <w:id w:val="40525880"/>
                <w:lock w:val="sdtLocked"/>
                <w:showingPlcHdr/>
                <w:text/>
              </w:sdtPr>
              <w:sdtContent>
                <w:tc>
                  <w:tcPr>
                    <w:tcW w:w="874" w:type="pct"/>
                    <w:shd w:val="clear" w:color="auto" w:fill="auto"/>
                  </w:tcPr>
                  <w:p w:rsidR="000B1D39" w:rsidRPr="000B1D39" w:rsidRDefault="00192496" w:rsidP="00192496">
                    <w:pPr>
                      <w:jc w:val="right"/>
                      <w:rPr>
                        <w:rFonts w:asciiTheme="minorEastAsia" w:eastAsiaTheme="minorEastAsia" w:hAnsiTheme="minorEastAsia"/>
                      </w:rPr>
                    </w:pPr>
                    <w:r>
                      <w:rPr>
                        <w:rFonts w:asciiTheme="minorEastAsia" w:eastAsiaTheme="minorEastAsia" w:hAnsiTheme="minorEastAsia"/>
                      </w:rPr>
                      <w:t xml:space="preserve">     </w:t>
                    </w:r>
                  </w:p>
                </w:tc>
              </w:sdtContent>
            </w:sdt>
            <w:sdt>
              <w:sdtPr>
                <w:rPr>
                  <w:rFonts w:asciiTheme="minorEastAsia" w:eastAsiaTheme="minorEastAsia" w:hAnsiTheme="minorEastAsia" w:hint="eastAsia"/>
                </w:rPr>
                <w:alias w:val="其他符合非经常性损益定义的损益项目说明（非经常性损益项目）"/>
                <w:tag w:val="_GBC_88d5aaf5624d44b4a912d7c291f5337b"/>
                <w:id w:val="40525881"/>
                <w:lock w:val="sdtLocked"/>
                <w:showingPlcHdr/>
                <w:text/>
              </w:sdtPr>
              <w:sdtContent>
                <w:tc>
                  <w:tcPr>
                    <w:tcW w:w="632" w:type="pct"/>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tr>
          <w:tr w:rsidR="000B1D39" w:rsidTr="0040431C">
            <w:sdt>
              <w:sdtPr>
                <w:rPr>
                  <w:rFonts w:asciiTheme="minorEastAsia" w:eastAsiaTheme="minorEastAsia" w:hAnsiTheme="minorEastAsia"/>
                </w:rPr>
                <w:tag w:val="_PLD_74e101e61b874b57a1570c979109fa20"/>
                <w:id w:val="40525882"/>
                <w:lock w:val="sdtLocked"/>
              </w:sdtPr>
              <w:sdtContent>
                <w:tc>
                  <w:tcPr>
                    <w:tcW w:w="3494" w:type="pct"/>
                    <w:shd w:val="clear" w:color="auto" w:fill="auto"/>
                    <w:vAlign w:val="center"/>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rPr>
                      <w:t>所得税影响额</w:t>
                    </w:r>
                  </w:p>
                </w:tc>
              </w:sdtContent>
            </w:sdt>
            <w:sdt>
              <w:sdtPr>
                <w:rPr>
                  <w:rFonts w:asciiTheme="minorEastAsia" w:eastAsiaTheme="minorEastAsia" w:hAnsiTheme="minorEastAsia" w:hint="eastAsia"/>
                </w:rPr>
                <w:alias w:val="非经常性损益_对所得税的影响"/>
                <w:tag w:val="_GBC_7c06520ea03942669b02b787ffcbb214"/>
                <w:id w:val="40525883"/>
                <w:lock w:val="sdtLocked"/>
                <w:text/>
              </w:sdtPr>
              <w:sdtContent>
                <w:tc>
                  <w:tcPr>
                    <w:tcW w:w="874" w:type="pct"/>
                    <w:shd w:val="clear" w:color="auto" w:fill="auto"/>
                  </w:tcPr>
                  <w:p w:rsidR="000B1D39" w:rsidRPr="000B1D39" w:rsidRDefault="00192496" w:rsidP="004015BE">
                    <w:pPr>
                      <w:jc w:val="right"/>
                      <w:rPr>
                        <w:rFonts w:asciiTheme="minorEastAsia" w:eastAsiaTheme="minorEastAsia" w:hAnsiTheme="minorEastAsia"/>
                      </w:rPr>
                    </w:pPr>
                    <w:r>
                      <w:rPr>
                        <w:rFonts w:asciiTheme="minorEastAsia" w:eastAsiaTheme="minorEastAsia" w:hAnsiTheme="minorEastAsia"/>
                      </w:rPr>
                      <w:t>-10,352.69</w:t>
                    </w:r>
                  </w:p>
                </w:tc>
              </w:sdtContent>
            </w:sdt>
            <w:sdt>
              <w:sdtPr>
                <w:rPr>
                  <w:rFonts w:asciiTheme="minorEastAsia" w:eastAsiaTheme="minorEastAsia" w:hAnsiTheme="minorEastAsia"/>
                </w:rPr>
                <w:alias w:val="所得税影响额的说明（非经常性损益项目）"/>
                <w:tag w:val="_GBC_7ed1b962000f41dc8da48b033f074791"/>
                <w:id w:val="40525884"/>
                <w:lock w:val="sdtLocked"/>
                <w:showingPlcHdr/>
                <w:text/>
              </w:sdtPr>
              <w:sdtContent>
                <w:tc>
                  <w:tcPr>
                    <w:tcW w:w="632" w:type="pct"/>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tr>
          <w:tr w:rsidR="000B1D39" w:rsidTr="0040431C">
            <w:sdt>
              <w:sdtPr>
                <w:rPr>
                  <w:rFonts w:asciiTheme="minorEastAsia" w:eastAsiaTheme="minorEastAsia" w:hAnsiTheme="minorEastAsia"/>
                </w:rPr>
                <w:tag w:val="_PLD_7ef8314272f64724b14118b0bf880aae"/>
                <w:id w:val="40525885"/>
                <w:lock w:val="sdtLocked"/>
              </w:sdtPr>
              <w:sdtContent>
                <w:tc>
                  <w:tcPr>
                    <w:tcW w:w="3494" w:type="pct"/>
                    <w:shd w:val="clear" w:color="auto" w:fill="auto"/>
                    <w:vAlign w:val="center"/>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rPr>
                      <w:t>少数股东权益影响额</w:t>
                    </w:r>
                  </w:p>
                </w:tc>
              </w:sdtContent>
            </w:sdt>
            <w:sdt>
              <w:sdtPr>
                <w:rPr>
                  <w:rFonts w:asciiTheme="minorEastAsia" w:eastAsiaTheme="minorEastAsia" w:hAnsiTheme="minorEastAsia" w:hint="eastAsia"/>
                </w:rPr>
                <w:alias w:val="少数股东权益影响额（非经常性损益项目）"/>
                <w:tag w:val="_GBC_285f00e961c943a8a9d140a4d52403f1"/>
                <w:id w:val="40525886"/>
                <w:lock w:val="sdtLocked"/>
                <w:text/>
              </w:sdtPr>
              <w:sdtContent>
                <w:tc>
                  <w:tcPr>
                    <w:tcW w:w="874" w:type="pct"/>
                    <w:shd w:val="clear" w:color="auto" w:fill="auto"/>
                  </w:tcPr>
                  <w:p w:rsidR="000B1D39" w:rsidRPr="000B1D39" w:rsidRDefault="00192496" w:rsidP="004015BE">
                    <w:pPr>
                      <w:jc w:val="right"/>
                      <w:rPr>
                        <w:rFonts w:asciiTheme="minorEastAsia" w:eastAsiaTheme="minorEastAsia" w:hAnsiTheme="minorEastAsia"/>
                      </w:rPr>
                    </w:pPr>
                    <w:r>
                      <w:rPr>
                        <w:rFonts w:asciiTheme="minorEastAsia" w:eastAsiaTheme="minorEastAsia" w:hAnsiTheme="minorEastAsia"/>
                      </w:rPr>
                      <w:t>-209,474.02</w:t>
                    </w:r>
                  </w:p>
                </w:tc>
              </w:sdtContent>
            </w:sdt>
            <w:sdt>
              <w:sdtPr>
                <w:rPr>
                  <w:rFonts w:asciiTheme="minorEastAsia" w:eastAsiaTheme="minorEastAsia" w:hAnsiTheme="minorEastAsia"/>
                </w:rPr>
                <w:alias w:val="少数股东权益影响额的说明（非经常性损益项目）"/>
                <w:tag w:val="_GBC_c9a288fb29d348cbb8d20de9f399a549"/>
                <w:id w:val="40525887"/>
                <w:lock w:val="sdtLocked"/>
                <w:showingPlcHdr/>
                <w:text/>
              </w:sdtPr>
              <w:sdtContent>
                <w:tc>
                  <w:tcPr>
                    <w:tcW w:w="632" w:type="pct"/>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tr>
          <w:tr w:rsidR="000B1D39" w:rsidTr="0040431C">
            <w:sdt>
              <w:sdtPr>
                <w:rPr>
                  <w:rFonts w:asciiTheme="minorEastAsia" w:eastAsiaTheme="minorEastAsia" w:hAnsiTheme="minorEastAsia"/>
                </w:rPr>
                <w:tag w:val="_PLD_e8b8fcf7dc3d486cbd794deec60f6f28"/>
                <w:id w:val="40525888"/>
                <w:lock w:val="sdtLocked"/>
              </w:sdtPr>
              <w:sdtContent>
                <w:tc>
                  <w:tcPr>
                    <w:tcW w:w="3494" w:type="pct"/>
                    <w:shd w:val="clear" w:color="auto" w:fill="auto"/>
                    <w:vAlign w:val="center"/>
                  </w:tcPr>
                  <w:p w:rsidR="000B1D39" w:rsidRPr="000B1D39" w:rsidRDefault="000B1D39" w:rsidP="004015BE">
                    <w:pPr>
                      <w:jc w:val="center"/>
                      <w:rPr>
                        <w:rFonts w:asciiTheme="minorEastAsia" w:eastAsiaTheme="minorEastAsia" w:hAnsiTheme="minorEastAsia"/>
                      </w:rPr>
                    </w:pPr>
                    <w:r w:rsidRPr="000B1D39">
                      <w:rPr>
                        <w:rFonts w:asciiTheme="minorEastAsia" w:eastAsiaTheme="minorEastAsia" w:hAnsiTheme="minorEastAsia" w:hint="eastAsia"/>
                      </w:rPr>
                      <w:t>合计</w:t>
                    </w:r>
                  </w:p>
                </w:tc>
              </w:sdtContent>
            </w:sdt>
            <w:sdt>
              <w:sdtPr>
                <w:rPr>
                  <w:rFonts w:asciiTheme="minorEastAsia" w:eastAsiaTheme="minorEastAsia" w:hAnsiTheme="minorEastAsia" w:hint="eastAsia"/>
                </w:rPr>
                <w:alias w:val="扣除的非经常性损益合计"/>
                <w:tag w:val="_GBC_dbd56aa5278f45e1a3a0a62cc2b32d3d"/>
                <w:id w:val="40525889"/>
                <w:lock w:val="sdtLocked"/>
                <w:text/>
              </w:sdtPr>
              <w:sdtContent>
                <w:tc>
                  <w:tcPr>
                    <w:tcW w:w="874" w:type="pct"/>
                    <w:shd w:val="clear" w:color="auto" w:fill="auto"/>
                  </w:tcPr>
                  <w:p w:rsidR="000B1D39" w:rsidRPr="000B1D39" w:rsidRDefault="00192496" w:rsidP="004015BE">
                    <w:pPr>
                      <w:jc w:val="right"/>
                      <w:rPr>
                        <w:rFonts w:asciiTheme="minorEastAsia" w:eastAsiaTheme="minorEastAsia" w:hAnsiTheme="minorEastAsia"/>
                      </w:rPr>
                    </w:pPr>
                    <w:r>
                      <w:rPr>
                        <w:rFonts w:asciiTheme="minorEastAsia" w:eastAsiaTheme="minorEastAsia" w:hAnsiTheme="minorEastAsia"/>
                      </w:rPr>
                      <w:t>24,371,120.38</w:t>
                    </w:r>
                  </w:p>
                </w:tc>
              </w:sdtContent>
            </w:sdt>
            <w:sdt>
              <w:sdtPr>
                <w:rPr>
                  <w:rFonts w:asciiTheme="minorEastAsia" w:eastAsiaTheme="minorEastAsia" w:hAnsiTheme="minorEastAsia" w:hint="eastAsia"/>
                </w:rPr>
                <w:alias w:val="扣除的非经常性损益合计说明"/>
                <w:tag w:val="_GBC_fd47d890fc7a493192e451b6575f5e8a"/>
                <w:id w:val="40525890"/>
                <w:lock w:val="sdtLocked"/>
                <w:showingPlcHdr/>
                <w:text/>
              </w:sdtPr>
              <w:sdtContent>
                <w:tc>
                  <w:tcPr>
                    <w:tcW w:w="632" w:type="pct"/>
                  </w:tcPr>
                  <w:p w:rsidR="000B1D39" w:rsidRPr="000B1D39" w:rsidRDefault="000B1D39" w:rsidP="004015BE">
                    <w:pPr>
                      <w:rPr>
                        <w:rFonts w:asciiTheme="minorEastAsia" w:eastAsiaTheme="minorEastAsia" w:hAnsiTheme="minorEastAsia"/>
                      </w:rPr>
                    </w:pPr>
                    <w:r w:rsidRPr="000B1D39">
                      <w:rPr>
                        <w:rFonts w:asciiTheme="minorEastAsia" w:eastAsiaTheme="minorEastAsia" w:hAnsiTheme="minorEastAsia" w:hint="eastAsia"/>
                        <w:color w:val="0000FF"/>
                      </w:rPr>
                      <w:t xml:space="preserve">　</w:t>
                    </w:r>
                  </w:p>
                </w:tc>
              </w:sdtContent>
            </w:sdt>
          </w:tr>
        </w:tbl>
        <w:p w:rsidR="00877D2C" w:rsidRDefault="006A4C27" w:rsidP="00D82F14">
          <w:pPr>
            <w:spacing w:line="300" w:lineRule="auto"/>
            <w:ind w:firstLineChars="200" w:firstLine="420"/>
          </w:pPr>
        </w:p>
      </w:sdtContent>
    </w:sdt>
    <w:sdt>
      <w:sdtPr>
        <w:rPr>
          <w:rFonts w:hint="eastAsia"/>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hint="default"/>
        </w:rPr>
      </w:sdtEndPr>
      <w:sdtContent>
        <w:p w:rsidR="00877D2C" w:rsidRDefault="005540A0" w:rsidP="00D82F14">
          <w:pPr>
            <w:spacing w:line="300" w:lineRule="auto"/>
            <w:ind w:firstLineChars="200" w:firstLine="420"/>
          </w:pPr>
          <w:r>
            <w:rPr>
              <w:rFonts w:hint="eastAsia"/>
            </w:rPr>
            <w:t>对公司根据《公开发行证券的公司信息披露解释性公告第</w:t>
          </w:r>
          <w:r>
            <w:t>1</w:t>
          </w:r>
          <w:r>
            <w:t>号</w:t>
          </w:r>
          <w:r>
            <w:t>——</w:t>
          </w:r>
          <w:r>
            <w:t>非经常性损益》定义界定的非经常性损益项目，以及把《公开发行证券的公司信息披露解释性公告第</w:t>
          </w:r>
          <w:r>
            <w:t>1</w:t>
          </w:r>
          <w:r>
            <w:t>号</w:t>
          </w:r>
          <w:r>
            <w:t>——</w:t>
          </w:r>
          <w:r>
            <w:t>非经常性损益》中列举的非经常性损益项目界定为经常性损益的项目，应说明原因。</w:t>
          </w:r>
        </w:p>
        <w:sdt>
          <w:sdtPr>
            <w:alias w:val="是否适用：将非经常性损益项目界定为经常性损益项目[双击切换]"/>
            <w:tag w:val="_GBC_a967cba183d54f83a4f652d6d31302c3"/>
            <w:id w:val="-134018459"/>
            <w:lock w:val="sdtLocked"/>
            <w:placeholder>
              <w:docPart w:val="GBC22222222222222222222222222222"/>
            </w:placeholder>
          </w:sdtPr>
          <w:sdtContent>
            <w:p w:rsidR="00877D2C" w:rsidRDefault="006A4C27" w:rsidP="00D82F14">
              <w:pPr>
                <w:spacing w:line="300" w:lineRule="auto"/>
                <w:ind w:firstLineChars="200" w:firstLine="420"/>
              </w:pPr>
              <w:r>
                <w:fldChar w:fldCharType="begin"/>
              </w:r>
              <w:r w:rsidR="00404609">
                <w:rPr>
                  <w:rFonts w:hint="eastAsia"/>
                </w:rPr>
                <w:instrText xml:space="preserve">MACROBUTTON  SnrToggleCheckbox </w:instrText>
              </w:r>
              <w:r w:rsidR="00404609">
                <w:rPr>
                  <w:rFonts w:hint="eastAsia"/>
                </w:rPr>
                <w:instrText>□适用</w:instrText>
              </w:r>
              <w:r w:rsidR="00404609">
                <w:rPr>
                  <w:rFonts w:hint="eastAsia"/>
                </w:rPr>
                <w:instrText xml:space="preserve"> </w:instrText>
              </w:r>
              <w:r>
                <w:fldChar w:fldCharType="end"/>
              </w:r>
              <w:r>
                <w:fldChar w:fldCharType="begin"/>
              </w:r>
              <w:r w:rsidR="00404609">
                <w:rPr>
                  <w:rFonts w:hint="eastAsia"/>
                </w:rPr>
                <w:instrText xml:space="preserve"> MACROBUTTON  SnrToggleCheckbox </w:instrText>
              </w:r>
              <w:r w:rsidR="00404609">
                <w:rPr>
                  <w:rFonts w:hint="eastAsia"/>
                </w:rPr>
                <w:instrText>√不适用</w:instrText>
              </w:r>
              <w:r w:rsidR="00404609">
                <w:rPr>
                  <w:rFonts w:hint="eastAsia"/>
                </w:rPr>
                <w:instrText xml:space="preserve"> </w:instrText>
              </w:r>
              <w:r>
                <w:fldChar w:fldCharType="end"/>
              </w:r>
            </w:p>
          </w:sdtContent>
        </w:sdt>
      </w:sdtContent>
    </w:sdt>
    <w:p w:rsidR="00877D2C" w:rsidRDefault="00877D2C"/>
    <w:sdt>
      <w:sdtPr>
        <w:rPr>
          <w:rFonts w:ascii="宋体" w:hAnsi="宋体" w:cs="宋体" w:hint="eastAsia"/>
          <w:b w:val="0"/>
          <w:bCs w:val="0"/>
          <w:kern w:val="0"/>
          <w:szCs w:val="21"/>
        </w:rPr>
        <w:alias w:val="模块:净资产收益率及每股收益"/>
        <w:tag w:val="_GBC_146d888914ac4591bea1ff0ea9e89617"/>
        <w:id w:val="-1868905101"/>
        <w:lock w:val="sdtLocked"/>
        <w:placeholder>
          <w:docPart w:val="GBC22222222222222222222222222222"/>
        </w:placeholder>
      </w:sdtPr>
      <w:sdtEndPr>
        <w:rPr>
          <w:rFonts w:ascii="Times New Roman" w:hAnsi="Times New Roman" w:cs="Times New Roman"/>
          <w:kern w:val="2"/>
        </w:rPr>
      </w:sdtEndPr>
      <w:sdtContent>
        <w:p w:rsidR="00877D2C" w:rsidRDefault="005540A0" w:rsidP="00B176E2">
          <w:pPr>
            <w:pStyle w:val="3"/>
            <w:numPr>
              <w:ilvl w:val="0"/>
              <w:numId w:val="129"/>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c0f530bdf9ee48239f470eda08b303d7"/>
            <w:id w:val="-1208404159"/>
            <w:lock w:val="sdtLocked"/>
            <w:placeholder>
              <w:docPart w:val="GBC22222222222222222222222222222"/>
            </w:placeholder>
          </w:sdtPr>
          <w:sdtContent>
            <w:p w:rsidR="00877D2C" w:rsidRDefault="006A4C27">
              <w:r>
                <w:fldChar w:fldCharType="begin"/>
              </w:r>
              <w:r w:rsidR="00404609">
                <w:rPr>
                  <w:rFonts w:hint="eastAsia"/>
                </w:rPr>
                <w:instrText xml:space="preserve">MACROBUTTON  SnrToggleCheckbox </w:instrText>
              </w:r>
              <w:r w:rsidR="00404609">
                <w:rPr>
                  <w:rFonts w:hint="eastAsia"/>
                </w:rPr>
                <w:instrText>√适用</w:instrText>
              </w:r>
              <w:r w:rsidR="00404609">
                <w:rPr>
                  <w:rFonts w:hint="eastAsia"/>
                </w:rPr>
                <w:instrText xml:space="preserve"> </w:instrText>
              </w:r>
              <w:r>
                <w:fldChar w:fldCharType="end"/>
              </w:r>
              <w:r>
                <w:fldChar w:fldCharType="begin"/>
              </w:r>
              <w:r w:rsidR="00404609">
                <w:rPr>
                  <w:rFonts w:hint="eastAsia"/>
                </w:rPr>
                <w:instrText xml:space="preserve"> MACROBUTTON  SnrToggleCheckbox </w:instrText>
              </w:r>
              <w:r w:rsidR="00404609">
                <w:rPr>
                  <w:rFonts w:hint="eastAsia"/>
                </w:rPr>
                <w:instrText>□不适用</w:instrText>
              </w:r>
              <w:r w:rsidR="00404609">
                <w:rPr>
                  <w:rFonts w:hint="eastAsia"/>
                </w:rPr>
                <w:instrText xml:space="preserve"> </w:instrText>
              </w:r>
              <w: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4A0"/>
          </w:tblPr>
          <w:tblGrid>
            <w:gridCol w:w="2914"/>
            <w:gridCol w:w="1841"/>
            <w:gridCol w:w="2146"/>
            <w:gridCol w:w="2148"/>
          </w:tblGrid>
          <w:tr w:rsidR="00404609" w:rsidTr="004015BE">
            <w:trPr>
              <w:trHeight w:val="270"/>
            </w:trPr>
            <w:sdt>
              <w:sdtPr>
                <w:rPr>
                  <w:rFonts w:asciiTheme="minorEastAsia" w:eastAsiaTheme="minorEastAsia" w:hAnsiTheme="minorEastAsia"/>
                </w:rPr>
                <w:tag w:val="_PLD_85d9a7abc9cd45768b2b5f99afa4a4ef"/>
                <w:id w:val="40526108"/>
                <w:lock w:val="sdtLocked"/>
              </w:sdt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404609" w:rsidRPr="00404609" w:rsidRDefault="00404609" w:rsidP="004015BE">
                    <w:pPr>
                      <w:jc w:val="center"/>
                      <w:rPr>
                        <w:rFonts w:asciiTheme="minorEastAsia" w:eastAsiaTheme="minorEastAsia" w:hAnsiTheme="minorEastAsia"/>
                      </w:rPr>
                    </w:pPr>
                    <w:r w:rsidRPr="00404609">
                      <w:rPr>
                        <w:rFonts w:asciiTheme="minorEastAsia" w:eastAsiaTheme="minorEastAsia" w:hAnsiTheme="minorEastAsia"/>
                      </w:rPr>
                      <w:t>报告期利润</w:t>
                    </w:r>
                  </w:p>
                </w:tc>
              </w:sdtContent>
            </w:sdt>
            <w:sdt>
              <w:sdtPr>
                <w:rPr>
                  <w:rFonts w:asciiTheme="minorEastAsia" w:eastAsiaTheme="minorEastAsia" w:hAnsiTheme="minorEastAsia"/>
                </w:rPr>
                <w:tag w:val="_PLD_7f5ad103cbb04f7d904001b07266bf41"/>
                <w:id w:val="40526109"/>
                <w:lock w:val="sdtLocked"/>
              </w:sdtPr>
              <w:sdtContent>
                <w:tc>
                  <w:tcPr>
                    <w:tcW w:w="1017" w:type="pct"/>
                    <w:vMerge w:val="restart"/>
                    <w:tcBorders>
                      <w:top w:val="single" w:sz="4" w:space="0" w:color="auto"/>
                      <w:left w:val="single" w:sz="4" w:space="0" w:color="auto"/>
                      <w:right w:val="single" w:sz="4" w:space="0" w:color="auto"/>
                    </w:tcBorders>
                    <w:vAlign w:val="center"/>
                  </w:tcPr>
                  <w:p w:rsidR="00404609" w:rsidRPr="00404609" w:rsidRDefault="00404609" w:rsidP="004015BE">
                    <w:pPr>
                      <w:jc w:val="center"/>
                      <w:rPr>
                        <w:rFonts w:asciiTheme="minorEastAsia" w:eastAsiaTheme="minorEastAsia" w:hAnsiTheme="minorEastAsia"/>
                      </w:rPr>
                    </w:pPr>
                    <w:r w:rsidRPr="00404609">
                      <w:rPr>
                        <w:rFonts w:asciiTheme="minorEastAsia" w:eastAsiaTheme="minorEastAsia" w:hAnsiTheme="minorEastAsia"/>
                      </w:rPr>
                      <w:t>加权平均净资产收益率（%）</w:t>
                    </w:r>
                  </w:p>
                </w:tc>
              </w:sdtContent>
            </w:sdt>
            <w:sdt>
              <w:sdtPr>
                <w:rPr>
                  <w:rFonts w:asciiTheme="minorEastAsia" w:eastAsiaTheme="minorEastAsia" w:hAnsiTheme="minorEastAsia"/>
                </w:rPr>
                <w:tag w:val="_PLD_adaa515ff68f455d8bcd75e516da3040"/>
                <w:id w:val="40526110"/>
                <w:lock w:val="sdtLocked"/>
              </w:sdt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404609" w:rsidRPr="00404609" w:rsidRDefault="00404609" w:rsidP="004015BE">
                    <w:pPr>
                      <w:jc w:val="center"/>
                      <w:rPr>
                        <w:rFonts w:asciiTheme="minorEastAsia" w:eastAsiaTheme="minorEastAsia" w:hAnsiTheme="minorEastAsia"/>
                      </w:rPr>
                    </w:pPr>
                    <w:r w:rsidRPr="00404609">
                      <w:rPr>
                        <w:rFonts w:asciiTheme="minorEastAsia" w:eastAsiaTheme="minorEastAsia" w:hAnsiTheme="minorEastAsia"/>
                      </w:rPr>
                      <w:t>每股收益</w:t>
                    </w:r>
                  </w:p>
                </w:tc>
              </w:sdtContent>
            </w:sdt>
          </w:tr>
          <w:tr w:rsidR="00404609" w:rsidTr="004015BE">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404609" w:rsidRPr="00404609" w:rsidRDefault="00404609" w:rsidP="004015BE">
                <w:pPr>
                  <w:jc w:val="center"/>
                  <w:rPr>
                    <w:rFonts w:asciiTheme="minorEastAsia" w:eastAsiaTheme="minorEastAsia" w:hAnsiTheme="minorEastAsia"/>
                  </w:rPr>
                </w:pPr>
              </w:p>
            </w:tc>
            <w:tc>
              <w:tcPr>
                <w:tcW w:w="1017" w:type="pct"/>
                <w:vMerge/>
                <w:tcBorders>
                  <w:left w:val="single" w:sz="4" w:space="0" w:color="auto"/>
                  <w:bottom w:val="single" w:sz="4" w:space="0" w:color="auto"/>
                  <w:right w:val="single" w:sz="4" w:space="0" w:color="auto"/>
                </w:tcBorders>
                <w:vAlign w:val="center"/>
              </w:tcPr>
              <w:p w:rsidR="00404609" w:rsidRPr="00404609" w:rsidRDefault="00404609" w:rsidP="004015BE">
                <w:pPr>
                  <w:jc w:val="center"/>
                  <w:rPr>
                    <w:rFonts w:asciiTheme="minorEastAsia" w:eastAsiaTheme="minorEastAsia" w:hAnsiTheme="minorEastAsia"/>
                  </w:rPr>
                </w:pPr>
              </w:p>
            </w:tc>
            <w:sdt>
              <w:sdtPr>
                <w:rPr>
                  <w:rFonts w:asciiTheme="minorEastAsia" w:eastAsiaTheme="minorEastAsia" w:hAnsiTheme="minorEastAsia"/>
                </w:rPr>
                <w:tag w:val="_PLD_503a9e353572491fb64751c75881b5ac"/>
                <w:id w:val="40526111"/>
                <w:lock w:val="sdtLocked"/>
              </w:sdtPr>
              <w:sdtContent>
                <w:tc>
                  <w:tcPr>
                    <w:tcW w:w="1186" w:type="pct"/>
                    <w:tcBorders>
                      <w:top w:val="single" w:sz="4" w:space="0" w:color="auto"/>
                      <w:left w:val="single" w:sz="4" w:space="0" w:color="auto"/>
                      <w:bottom w:val="single" w:sz="4" w:space="0" w:color="auto"/>
                      <w:right w:val="single" w:sz="4" w:space="0" w:color="auto"/>
                    </w:tcBorders>
                    <w:vAlign w:val="center"/>
                  </w:tcPr>
                  <w:p w:rsidR="00404609" w:rsidRPr="00404609" w:rsidRDefault="00404609" w:rsidP="004015BE">
                    <w:pPr>
                      <w:jc w:val="center"/>
                      <w:rPr>
                        <w:rFonts w:asciiTheme="minorEastAsia" w:eastAsiaTheme="minorEastAsia" w:hAnsiTheme="minorEastAsia"/>
                      </w:rPr>
                    </w:pPr>
                    <w:r w:rsidRPr="00404609">
                      <w:rPr>
                        <w:rFonts w:asciiTheme="minorEastAsia" w:eastAsiaTheme="minorEastAsia" w:hAnsiTheme="minorEastAsia"/>
                      </w:rPr>
                      <w:t>基本每股收益</w:t>
                    </w:r>
                  </w:p>
                </w:tc>
              </w:sdtContent>
            </w:sdt>
            <w:sdt>
              <w:sdtPr>
                <w:rPr>
                  <w:rFonts w:asciiTheme="minorEastAsia" w:eastAsiaTheme="minorEastAsia" w:hAnsiTheme="minorEastAsia"/>
                </w:rPr>
                <w:tag w:val="_PLD_b57959d0e3714f2590eb4529892e5c18"/>
                <w:id w:val="40526112"/>
                <w:lock w:val="sdtLocked"/>
              </w:sdtPr>
              <w:sdtContent>
                <w:tc>
                  <w:tcPr>
                    <w:tcW w:w="1187" w:type="pct"/>
                    <w:tcBorders>
                      <w:top w:val="single" w:sz="4" w:space="0" w:color="auto"/>
                      <w:left w:val="single" w:sz="4" w:space="0" w:color="auto"/>
                      <w:bottom w:val="single" w:sz="4" w:space="0" w:color="auto"/>
                      <w:right w:val="single" w:sz="4" w:space="0" w:color="auto"/>
                    </w:tcBorders>
                    <w:vAlign w:val="center"/>
                  </w:tcPr>
                  <w:p w:rsidR="00404609" w:rsidRPr="00404609" w:rsidRDefault="00404609" w:rsidP="004015BE">
                    <w:pPr>
                      <w:jc w:val="center"/>
                      <w:rPr>
                        <w:rFonts w:asciiTheme="minorEastAsia" w:eastAsiaTheme="minorEastAsia" w:hAnsiTheme="minorEastAsia"/>
                      </w:rPr>
                    </w:pPr>
                    <w:r w:rsidRPr="00404609">
                      <w:rPr>
                        <w:rFonts w:asciiTheme="minorEastAsia" w:eastAsiaTheme="minorEastAsia" w:hAnsiTheme="minorEastAsia"/>
                      </w:rPr>
                      <w:t>稀释每股收益</w:t>
                    </w:r>
                  </w:p>
                </w:tc>
              </w:sdtContent>
            </w:sdt>
          </w:tr>
          <w:tr w:rsidR="00404609" w:rsidTr="004015BE">
            <w:trPr>
              <w:trHeight w:val="360"/>
            </w:trPr>
            <w:sdt>
              <w:sdtPr>
                <w:rPr>
                  <w:rFonts w:asciiTheme="minorEastAsia" w:eastAsiaTheme="minorEastAsia" w:hAnsiTheme="minorEastAsia"/>
                </w:rPr>
                <w:tag w:val="_PLD_c5b1926e38d64ba1ae7baa00924da8f8"/>
                <w:id w:val="40526113"/>
                <w:lock w:val="sdtLocked"/>
              </w:sdtPr>
              <w:sdtContent>
                <w:tc>
                  <w:tcPr>
                    <w:tcW w:w="1610" w:type="pct"/>
                    <w:tcBorders>
                      <w:top w:val="single" w:sz="4" w:space="0" w:color="auto"/>
                      <w:left w:val="single" w:sz="4" w:space="0" w:color="auto"/>
                      <w:bottom w:val="single" w:sz="4" w:space="0" w:color="auto"/>
                      <w:right w:val="single" w:sz="4" w:space="0" w:color="auto"/>
                    </w:tcBorders>
                  </w:tcPr>
                  <w:p w:rsidR="00404609" w:rsidRPr="00404609" w:rsidRDefault="00404609" w:rsidP="004015BE">
                    <w:pPr>
                      <w:rPr>
                        <w:rFonts w:asciiTheme="minorEastAsia" w:eastAsiaTheme="minorEastAsia" w:hAnsiTheme="minorEastAsia"/>
                      </w:rPr>
                    </w:pPr>
                    <w:r w:rsidRPr="00404609">
                      <w:rPr>
                        <w:rFonts w:asciiTheme="minorEastAsia" w:eastAsiaTheme="minorEastAsia" w:hAnsiTheme="minorEastAsia"/>
                      </w:rP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404609" w:rsidRPr="00404609" w:rsidRDefault="00D53660" w:rsidP="00E92F93">
                <w:pPr>
                  <w:jc w:val="right"/>
                  <w:rPr>
                    <w:rFonts w:asciiTheme="minorEastAsia" w:eastAsiaTheme="minorEastAsia" w:hAnsiTheme="minorEastAsia"/>
                  </w:rPr>
                </w:pPr>
                <w:r>
                  <w:rPr>
                    <w:rFonts w:asciiTheme="minorEastAsia" w:eastAsiaTheme="minorEastAsia" w:hAnsiTheme="minorEastAsia" w:hint="eastAsia"/>
                  </w:rPr>
                  <w:t>0.71</w:t>
                </w:r>
                <w:r w:rsidR="000F4E10">
                  <w:rPr>
                    <w:rFonts w:asciiTheme="minorEastAsia" w:eastAsiaTheme="minorEastAsia" w:hAnsiTheme="minorEastAsia" w:hint="eastAsia"/>
                  </w:rPr>
                  <w:t>88</w:t>
                </w:r>
              </w:p>
            </w:tc>
            <w:tc>
              <w:tcPr>
                <w:tcW w:w="1186" w:type="pct"/>
                <w:tcBorders>
                  <w:top w:val="single" w:sz="4" w:space="0" w:color="auto"/>
                  <w:left w:val="single" w:sz="4" w:space="0" w:color="auto"/>
                  <w:bottom w:val="single" w:sz="4" w:space="0" w:color="auto"/>
                  <w:right w:val="single" w:sz="4" w:space="0" w:color="auto"/>
                </w:tcBorders>
              </w:tcPr>
              <w:p w:rsidR="00404609" w:rsidRPr="00404609" w:rsidRDefault="00D53660" w:rsidP="000F4E10">
                <w:pPr>
                  <w:jc w:val="right"/>
                  <w:rPr>
                    <w:rFonts w:asciiTheme="minorEastAsia" w:eastAsiaTheme="minorEastAsia" w:hAnsiTheme="minorEastAsia"/>
                  </w:rPr>
                </w:pPr>
                <w:r>
                  <w:rPr>
                    <w:rFonts w:asciiTheme="minorEastAsia" w:eastAsiaTheme="minorEastAsia" w:hAnsiTheme="minorEastAsia" w:hint="eastAsia"/>
                  </w:rPr>
                  <w:t>0.01</w:t>
                </w:r>
                <w:r w:rsidR="000F4E10">
                  <w:rPr>
                    <w:rFonts w:asciiTheme="minorEastAsia" w:eastAsiaTheme="minorEastAsia" w:hAnsiTheme="minorEastAsia" w:hint="eastAsia"/>
                  </w:rPr>
                  <w:t>40</w:t>
                </w:r>
              </w:p>
            </w:tc>
            <w:tc>
              <w:tcPr>
                <w:tcW w:w="1187" w:type="pct"/>
                <w:tcBorders>
                  <w:top w:val="single" w:sz="4" w:space="0" w:color="auto"/>
                  <w:left w:val="single" w:sz="4" w:space="0" w:color="auto"/>
                  <w:bottom w:val="single" w:sz="4" w:space="0" w:color="auto"/>
                  <w:right w:val="single" w:sz="4" w:space="0" w:color="auto"/>
                </w:tcBorders>
              </w:tcPr>
              <w:p w:rsidR="00404609" w:rsidRPr="00404609" w:rsidRDefault="00D53660" w:rsidP="000F4E10">
                <w:pPr>
                  <w:jc w:val="right"/>
                  <w:rPr>
                    <w:rFonts w:asciiTheme="minorEastAsia" w:eastAsiaTheme="minorEastAsia" w:hAnsiTheme="minorEastAsia"/>
                  </w:rPr>
                </w:pPr>
                <w:r>
                  <w:rPr>
                    <w:rFonts w:asciiTheme="minorEastAsia" w:eastAsiaTheme="minorEastAsia" w:hAnsiTheme="minorEastAsia" w:hint="eastAsia"/>
                  </w:rPr>
                  <w:t>0.01</w:t>
                </w:r>
                <w:r w:rsidR="000F4E10">
                  <w:rPr>
                    <w:rFonts w:asciiTheme="minorEastAsia" w:eastAsiaTheme="minorEastAsia" w:hAnsiTheme="minorEastAsia" w:hint="eastAsia"/>
                  </w:rPr>
                  <w:t>40</w:t>
                </w:r>
              </w:p>
            </w:tc>
          </w:tr>
          <w:tr w:rsidR="00404609" w:rsidTr="004015BE">
            <w:trPr>
              <w:trHeight w:val="360"/>
            </w:trPr>
            <w:sdt>
              <w:sdtPr>
                <w:rPr>
                  <w:rFonts w:asciiTheme="minorEastAsia" w:eastAsiaTheme="minorEastAsia" w:hAnsiTheme="minorEastAsia"/>
                </w:rPr>
                <w:tag w:val="_PLD_9faa0a246122481782395074d86cca8e"/>
                <w:id w:val="40526114"/>
                <w:lock w:val="sdtLocked"/>
              </w:sdtPr>
              <w:sdtContent>
                <w:tc>
                  <w:tcPr>
                    <w:tcW w:w="1610" w:type="pct"/>
                    <w:tcBorders>
                      <w:top w:val="single" w:sz="4" w:space="0" w:color="auto"/>
                      <w:left w:val="single" w:sz="4" w:space="0" w:color="auto"/>
                      <w:bottom w:val="single" w:sz="4" w:space="0" w:color="auto"/>
                      <w:right w:val="single" w:sz="4" w:space="0" w:color="auto"/>
                    </w:tcBorders>
                  </w:tcPr>
                  <w:p w:rsidR="00404609" w:rsidRPr="00404609" w:rsidRDefault="00404609" w:rsidP="004015BE">
                    <w:pPr>
                      <w:rPr>
                        <w:rFonts w:asciiTheme="minorEastAsia" w:eastAsiaTheme="minorEastAsia" w:hAnsiTheme="minorEastAsia"/>
                      </w:rPr>
                    </w:pPr>
                    <w:r w:rsidRPr="00404609">
                      <w:rPr>
                        <w:rFonts w:asciiTheme="minorEastAsia" w:eastAsiaTheme="minorEastAsia" w:hAnsiTheme="minorEastAsia"/>
                      </w:rP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404609" w:rsidRPr="00404609" w:rsidRDefault="00404609" w:rsidP="00AC44D8">
                <w:pPr>
                  <w:jc w:val="right"/>
                  <w:rPr>
                    <w:rFonts w:asciiTheme="minorEastAsia" w:eastAsiaTheme="minorEastAsia" w:hAnsiTheme="minorEastAsia"/>
                  </w:rPr>
                </w:pPr>
                <w:r w:rsidRPr="00404609">
                  <w:rPr>
                    <w:rFonts w:asciiTheme="minorEastAsia" w:eastAsiaTheme="minorEastAsia" w:hAnsiTheme="minorEastAsia"/>
                  </w:rPr>
                  <w:t>-1.</w:t>
                </w:r>
                <w:r w:rsidR="000F4E10">
                  <w:rPr>
                    <w:rFonts w:asciiTheme="minorEastAsia" w:eastAsiaTheme="minorEastAsia" w:hAnsiTheme="minorEastAsia" w:hint="eastAsia"/>
                  </w:rPr>
                  <w:t>4</w:t>
                </w:r>
                <w:r w:rsidR="00AC44D8">
                  <w:rPr>
                    <w:rFonts w:asciiTheme="minorEastAsia" w:eastAsiaTheme="minorEastAsia" w:hAnsiTheme="minorEastAsia" w:hint="eastAsia"/>
                  </w:rPr>
                  <w:t>960</w:t>
                </w:r>
              </w:p>
            </w:tc>
            <w:tc>
              <w:tcPr>
                <w:tcW w:w="1186" w:type="pct"/>
                <w:tcBorders>
                  <w:top w:val="single" w:sz="4" w:space="0" w:color="auto"/>
                  <w:left w:val="single" w:sz="4" w:space="0" w:color="auto"/>
                  <w:bottom w:val="single" w:sz="4" w:space="0" w:color="auto"/>
                  <w:right w:val="single" w:sz="4" w:space="0" w:color="auto"/>
                </w:tcBorders>
              </w:tcPr>
              <w:p w:rsidR="00404609" w:rsidRPr="00404609" w:rsidRDefault="00D53660" w:rsidP="00C944B8">
                <w:pPr>
                  <w:jc w:val="right"/>
                  <w:rPr>
                    <w:rFonts w:asciiTheme="minorEastAsia" w:eastAsiaTheme="minorEastAsia" w:hAnsiTheme="minorEastAsia"/>
                  </w:rPr>
                </w:pPr>
                <w:r>
                  <w:rPr>
                    <w:rFonts w:asciiTheme="minorEastAsia" w:eastAsiaTheme="minorEastAsia" w:hAnsiTheme="minorEastAsia" w:hint="eastAsia"/>
                  </w:rPr>
                  <w:t>-0.029</w:t>
                </w:r>
                <w:r w:rsidR="00C944B8">
                  <w:rPr>
                    <w:rFonts w:asciiTheme="minorEastAsia" w:eastAsiaTheme="minorEastAsia" w:hAnsiTheme="minorEastAsia" w:hint="eastAsia"/>
                  </w:rPr>
                  <w:t>2</w:t>
                </w:r>
              </w:p>
            </w:tc>
            <w:tc>
              <w:tcPr>
                <w:tcW w:w="1187" w:type="pct"/>
                <w:tcBorders>
                  <w:top w:val="single" w:sz="4" w:space="0" w:color="auto"/>
                  <w:left w:val="single" w:sz="4" w:space="0" w:color="auto"/>
                  <w:bottom w:val="single" w:sz="4" w:space="0" w:color="auto"/>
                  <w:right w:val="single" w:sz="4" w:space="0" w:color="auto"/>
                </w:tcBorders>
              </w:tcPr>
              <w:p w:rsidR="00404609" w:rsidRPr="00404609" w:rsidRDefault="00404609" w:rsidP="000F4E10">
                <w:pPr>
                  <w:jc w:val="right"/>
                  <w:rPr>
                    <w:rFonts w:asciiTheme="minorEastAsia" w:eastAsiaTheme="minorEastAsia" w:hAnsiTheme="minorEastAsia"/>
                  </w:rPr>
                </w:pPr>
                <w:r w:rsidRPr="00404609">
                  <w:rPr>
                    <w:rFonts w:asciiTheme="minorEastAsia" w:eastAsiaTheme="minorEastAsia" w:hAnsiTheme="minorEastAsia"/>
                  </w:rPr>
                  <w:t>-</w:t>
                </w:r>
                <w:r w:rsidR="00D53660">
                  <w:rPr>
                    <w:rFonts w:asciiTheme="minorEastAsia" w:eastAsiaTheme="minorEastAsia" w:hAnsiTheme="minorEastAsia" w:hint="eastAsia"/>
                  </w:rPr>
                  <w:t>0.029</w:t>
                </w:r>
                <w:r w:rsidR="00C944B8">
                  <w:rPr>
                    <w:rFonts w:asciiTheme="minorEastAsia" w:eastAsiaTheme="minorEastAsia" w:hAnsiTheme="minorEastAsia" w:hint="eastAsia"/>
                  </w:rPr>
                  <w:t>2</w:t>
                </w:r>
              </w:p>
            </w:tc>
          </w:tr>
        </w:tbl>
        <w:p w:rsidR="00877D2C" w:rsidRDefault="006A4C27"/>
      </w:sdtContent>
    </w:sdt>
    <w:p w:rsidR="00877D2C" w:rsidRDefault="005540A0" w:rsidP="00B176E2">
      <w:pPr>
        <w:pStyle w:val="3"/>
        <w:numPr>
          <w:ilvl w:val="0"/>
          <w:numId w:val="129"/>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256af937a96e4869ba07cb19341957bb"/>
        <w:id w:val="308216000"/>
        <w:lock w:val="sdtLocked"/>
        <w:placeholder>
          <w:docPart w:val="GBC22222222222222222222222222222"/>
        </w:placeholder>
      </w:sdtPr>
      <w:sdtContent>
        <w:p w:rsidR="00404609" w:rsidRDefault="006A4C27" w:rsidP="00404609">
          <w:pPr>
            <w:rPr>
              <w:rFonts w:cstheme="minorBidi"/>
            </w:rPr>
          </w:pPr>
          <w:r>
            <w:fldChar w:fldCharType="begin"/>
          </w:r>
          <w:r w:rsidR="00404609">
            <w:rPr>
              <w:rFonts w:hint="eastAsia"/>
            </w:rPr>
            <w:instrText xml:space="preserve">MACROBUTTON  SnrToggleCheckbox </w:instrText>
          </w:r>
          <w:r w:rsidR="00404609">
            <w:rPr>
              <w:rFonts w:hint="eastAsia"/>
            </w:rPr>
            <w:instrText>□适用</w:instrText>
          </w:r>
          <w:r w:rsidR="00404609">
            <w:rPr>
              <w:rFonts w:hint="eastAsia"/>
            </w:rPr>
            <w:instrText xml:space="preserve"> </w:instrText>
          </w:r>
          <w:r>
            <w:fldChar w:fldCharType="end"/>
          </w:r>
          <w:r>
            <w:fldChar w:fldCharType="begin"/>
          </w:r>
          <w:r w:rsidR="00404609">
            <w:rPr>
              <w:rFonts w:hint="eastAsia"/>
            </w:rPr>
            <w:instrText xml:space="preserve"> MACROBUTTON  SnrToggleCheckbox </w:instrText>
          </w:r>
          <w:r w:rsidR="00404609">
            <w:rPr>
              <w:rFonts w:hint="eastAsia"/>
            </w:rPr>
            <w:instrText>√不适用</w:instrText>
          </w:r>
          <w:r w:rsidR="00404609">
            <w:rPr>
              <w:rFonts w:hint="eastAsia"/>
            </w:rPr>
            <w:instrText xml:space="preserve"> </w:instrText>
          </w:r>
          <w:r>
            <w:fldChar w:fldCharType="end"/>
          </w:r>
        </w:p>
      </w:sdtContent>
    </w:sdt>
    <w:p w:rsidR="00877D2C" w:rsidRDefault="00877D2C"/>
    <w:sdt>
      <w:sdtPr>
        <w:rPr>
          <w:rFonts w:ascii="宋体" w:hAnsi="宋体" w:cs="宋体"/>
          <w:b w:val="0"/>
          <w:bCs w:val="0"/>
          <w:kern w:val="0"/>
          <w:szCs w:val="21"/>
        </w:rPr>
        <w:alias w:val="模块:补充资料其他说明事项"/>
        <w:tag w:val="_GBC_a60672e5f86e422cbb864ef991c9106b"/>
        <w:id w:val="-996795210"/>
        <w:lock w:val="sdtLocked"/>
        <w:placeholder>
          <w:docPart w:val="GBC22222222222222222222222222222"/>
        </w:placeholder>
      </w:sdtPr>
      <w:sdtEndPr>
        <w:rPr>
          <w:rFonts w:ascii="Times New Roman" w:hAnsi="Times New Roman" w:cs="Times New Roman"/>
          <w:kern w:val="2"/>
        </w:rPr>
      </w:sdtEndPr>
      <w:sdtContent>
        <w:p w:rsidR="002C3A76" w:rsidRDefault="002C3A76" w:rsidP="002C3A76">
          <w:pPr>
            <w:pStyle w:val="3"/>
            <w:numPr>
              <w:ilvl w:val="0"/>
              <w:numId w:val="129"/>
            </w:numPr>
            <w:rPr>
              <w:szCs w:val="21"/>
            </w:rPr>
          </w:pPr>
          <w:r>
            <w:rPr>
              <w:rFonts w:hint="eastAsia"/>
              <w:szCs w:val="21"/>
            </w:rPr>
            <w:t>其他</w:t>
          </w:r>
        </w:p>
        <w:sdt>
          <w:sdtPr>
            <w:rPr>
              <w:rFonts w:hint="eastAsia"/>
            </w:rPr>
            <w:alias w:val="是否适用：补充资料其他说明事项[双击切换]"/>
            <w:tag w:val="_GBC_96c49cb17ab64891ac1d396be649be3c"/>
            <w:id w:val="1025749702"/>
            <w:lock w:val="sdtLocked"/>
          </w:sdtPr>
          <w:sdtContent>
            <w:p w:rsidR="002C3A76" w:rsidRDefault="006A4C27" w:rsidP="002C3A76">
              <w:r>
                <w:fldChar w:fldCharType="begin"/>
              </w:r>
              <w:r w:rsidR="002C3A76">
                <w:rPr>
                  <w:rFonts w:hint="eastAsia"/>
                </w:rPr>
                <w:instrText xml:space="preserve">MACROBUTTON  SnrToggleCheckbox </w:instrText>
              </w:r>
              <w:r w:rsidR="002C3A76">
                <w:rPr>
                  <w:rFonts w:hint="eastAsia"/>
                </w:rPr>
                <w:instrText>□适用</w:instrText>
              </w:r>
              <w:r w:rsidR="002C3A76">
                <w:rPr>
                  <w:rFonts w:hint="eastAsia"/>
                </w:rPr>
                <w:instrText xml:space="preserve"> </w:instrText>
              </w:r>
              <w:r>
                <w:fldChar w:fldCharType="end"/>
              </w:r>
              <w:r>
                <w:fldChar w:fldCharType="begin"/>
              </w:r>
              <w:r w:rsidR="002C3A76">
                <w:rPr>
                  <w:rFonts w:hint="eastAsia"/>
                </w:rPr>
                <w:instrText xml:space="preserve"> MACROBUTTON  SnrToggleCheckbox </w:instrText>
              </w:r>
              <w:r w:rsidR="002C3A76">
                <w:rPr>
                  <w:rFonts w:hint="eastAsia"/>
                </w:rPr>
                <w:instrText>√不适用</w:instrText>
              </w:r>
              <w:r w:rsidR="002C3A76">
                <w:rPr>
                  <w:rFonts w:hint="eastAsia"/>
                </w:rPr>
                <w:instrText xml:space="preserve"> </w:instrText>
              </w:r>
              <w:r>
                <w:fldChar w:fldCharType="end"/>
              </w:r>
            </w:p>
          </w:sdtContent>
        </w:sdt>
        <w:p w:rsidR="00877D2C" w:rsidRDefault="006A4C27" w:rsidP="00404609"/>
      </w:sdtContent>
    </w:sdt>
    <w:p w:rsidR="0040431C" w:rsidRDefault="0040431C">
      <w:pPr>
        <w:widowControl/>
        <w:jc w:val="left"/>
      </w:pPr>
      <w:r>
        <w:br w:type="page"/>
      </w:r>
    </w:p>
    <w:p w:rsidR="00877D2C" w:rsidRDefault="00877D2C"/>
    <w:p w:rsidR="00877D2C" w:rsidRDefault="005540A0">
      <w:pPr>
        <w:pStyle w:val="1"/>
        <w:numPr>
          <w:ilvl w:val="0"/>
          <w:numId w:val="2"/>
        </w:numPr>
        <w:rPr>
          <w:rFonts w:ascii="宋体" w:eastAsia="宋体" w:hAnsi="宋体"/>
          <w:bCs w:val="0"/>
          <w:szCs w:val="28"/>
        </w:rPr>
      </w:pPr>
      <w:bookmarkStart w:id="252" w:name="_Toc407111365"/>
      <w:bookmarkStart w:id="253" w:name="_Toc28098034"/>
      <w:r>
        <w:rPr>
          <w:rFonts w:ascii="宋体" w:eastAsia="宋体" w:hAnsi="宋体"/>
          <w:bCs w:val="0"/>
        </w:rPr>
        <w:t>备查</w:t>
      </w:r>
      <w:r>
        <w:rPr>
          <w:rFonts w:ascii="宋体" w:eastAsia="宋体" w:hAnsi="宋体"/>
          <w:bCs w:val="0"/>
          <w:szCs w:val="28"/>
        </w:rPr>
        <w:t>文件目录</w:t>
      </w:r>
      <w:bookmarkEnd w:id="252"/>
      <w:bookmarkEnd w:id="253"/>
    </w:p>
    <w:sdt>
      <w:sdtPr>
        <w:rPr>
          <w:b/>
          <w:bCs/>
          <w:sz w:val="24"/>
        </w:rPr>
        <w:alias w:val="模块:备查文件目录"/>
        <w:tag w:val="_GBC_963a7d90a6f14cd592de64155ea294f1"/>
        <w:id w:val="9528651"/>
        <w:lock w:val="sdtLocked"/>
        <w:placeholder>
          <w:docPart w:val="GBC22222222222222222222222222222"/>
        </w:placeholder>
      </w:sdtPr>
      <w:sdtEndPr>
        <w:rPr>
          <w:rFonts w:asciiTheme="minorEastAsia" w:eastAsiaTheme="minorEastAsia" w:hAnsiTheme="minorEastAsia"/>
          <w:b w:val="0"/>
          <w:bCs w:val="0"/>
          <w:szCs w:val="24"/>
        </w:rPr>
      </w:sdtEndPr>
      <w:sdtContent>
        <w:p w:rsidR="00877D2C" w:rsidRDefault="00877D2C">
          <w:pPr>
            <w:spacing w:line="360" w:lineRule="exact"/>
            <w:ind w:right="5"/>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tblPr>
          <w:tblGrid>
            <w:gridCol w:w="1873"/>
            <w:gridCol w:w="7020"/>
          </w:tblGrid>
          <w:sdt>
            <w:sdtPr>
              <w:rPr>
                <w:rFonts w:ascii="宋体" w:hAnsi="宋体" w:cs="宋体"/>
                <w:kern w:val="0"/>
                <w:sz w:val="24"/>
                <w:szCs w:val="24"/>
              </w:rPr>
              <w:alias w:val="备查文件情况"/>
              <w:tag w:val="_GBC_a1af99b129a74e47a865dd7d29f8fd1f"/>
              <w:id w:val="-1892717551"/>
              <w:lock w:val="sdtLocked"/>
            </w:sdtPr>
            <w:sdtContent>
              <w:tr w:rsidR="00877D2C" w:rsidRPr="0054104C" w:rsidTr="0054104C">
                <w:trPr>
                  <w:cantSplit/>
                </w:trPr>
                <w:sdt>
                  <w:sdtPr>
                    <w:rPr>
                      <w:rFonts w:ascii="宋体" w:hAnsi="宋体" w:cs="宋体"/>
                      <w:kern w:val="0"/>
                      <w:sz w:val="24"/>
                      <w:szCs w:val="24"/>
                    </w:rPr>
                    <w:tag w:val="_PLD_2e6c9fd0dd554ae6809ae6f09827acf7"/>
                    <w:id w:val="213239287"/>
                    <w:lock w:val="sdtLocked"/>
                  </w:sdtPr>
                  <w:sdtEndPr>
                    <w:rPr>
                      <w:rFonts w:ascii="Times New Roman" w:hAnsi="Times New Roman" w:cs="Times New Roman"/>
                      <w:kern w:val="2"/>
                      <w:sz w:val="21"/>
                      <w:szCs w:val="21"/>
                    </w:rPr>
                  </w:sdtEndPr>
                  <w:sdtContent>
                    <w:tc>
                      <w:tcPr>
                        <w:tcW w:w="1053" w:type="pct"/>
                        <w:tcBorders>
                          <w:top w:val="single" w:sz="4" w:space="0" w:color="auto"/>
                          <w:left w:val="single" w:sz="4" w:space="0" w:color="auto"/>
                          <w:bottom w:val="single" w:sz="4" w:space="0" w:color="auto"/>
                          <w:right w:val="single" w:sz="4" w:space="0" w:color="auto"/>
                        </w:tcBorders>
                        <w:vAlign w:val="center"/>
                      </w:tcPr>
                      <w:p w:rsidR="00877D2C" w:rsidRPr="0054104C" w:rsidRDefault="005540A0" w:rsidP="0054104C">
                        <w:pPr>
                          <w:autoSpaceDE w:val="0"/>
                          <w:autoSpaceDN w:val="0"/>
                          <w:adjustRightInd w:val="0"/>
                          <w:spacing w:line="360" w:lineRule="auto"/>
                          <w:jc w:val="center"/>
                        </w:pPr>
                        <w:r w:rsidRPr="0054104C">
                          <w:t>备查文件目录</w:t>
                        </w:r>
                      </w:p>
                    </w:tc>
                  </w:sdtContent>
                </w:sdt>
                <w:tc>
                  <w:tcPr>
                    <w:tcW w:w="3947" w:type="pct"/>
                    <w:tcBorders>
                      <w:top w:val="single" w:sz="4" w:space="0" w:color="auto"/>
                      <w:left w:val="single" w:sz="4" w:space="0" w:color="auto"/>
                      <w:bottom w:val="single" w:sz="4" w:space="0" w:color="auto"/>
                      <w:right w:val="single" w:sz="4" w:space="0" w:color="auto"/>
                    </w:tcBorders>
                  </w:tcPr>
                  <w:p w:rsidR="00877D2C" w:rsidRPr="0054104C" w:rsidRDefault="0067372B" w:rsidP="0054104C">
                    <w:pPr>
                      <w:pStyle w:val="af0"/>
                      <w:spacing w:before="0" w:beforeAutospacing="0" w:after="0" w:afterAutospacing="0" w:line="360" w:lineRule="auto"/>
                      <w:rPr>
                        <w:sz w:val="21"/>
                        <w:szCs w:val="21"/>
                      </w:rPr>
                    </w:pPr>
                    <w:r w:rsidRPr="0054104C">
                      <w:rPr>
                        <w:rFonts w:hint="eastAsia"/>
                        <w:sz w:val="21"/>
                        <w:szCs w:val="21"/>
                      </w:rPr>
                      <w:t>（</w:t>
                    </w:r>
                    <w:r w:rsidRPr="0054104C">
                      <w:rPr>
                        <w:sz w:val="21"/>
                        <w:szCs w:val="21"/>
                      </w:rPr>
                      <w:t>一）载有公司负责人、主管会计工作负责人、会计机构负责人（会计主管人员）签名并盖章的财务报表。</w:t>
                    </w:r>
                  </w:p>
                </w:tc>
              </w:tr>
            </w:sdtContent>
          </w:sdt>
          <w:sdt>
            <w:sdtPr>
              <w:rPr>
                <w:rFonts w:ascii="宋体" w:hAnsi="宋体" w:cs="宋体"/>
                <w:kern w:val="0"/>
                <w:sz w:val="24"/>
                <w:szCs w:val="24"/>
              </w:rPr>
              <w:alias w:val="备查文件情况"/>
              <w:tag w:val="_GBC_a1af99b129a74e47a865dd7d29f8fd1f"/>
              <w:id w:val="13160197"/>
              <w:lock w:val="sdtLocked"/>
            </w:sdtPr>
            <w:sdtContent>
              <w:tr w:rsidR="00877D2C" w:rsidRPr="0054104C" w:rsidTr="0054104C">
                <w:trPr>
                  <w:cantSplit/>
                </w:trPr>
                <w:sdt>
                  <w:sdtPr>
                    <w:rPr>
                      <w:rFonts w:ascii="宋体" w:hAnsi="宋体" w:cs="宋体"/>
                      <w:kern w:val="0"/>
                      <w:sz w:val="24"/>
                      <w:szCs w:val="24"/>
                    </w:rPr>
                    <w:tag w:val="_PLD_2e6c9fd0dd554ae6809ae6f09827acf7"/>
                    <w:id w:val="13160196"/>
                    <w:lock w:val="sdtLocked"/>
                  </w:sdtPr>
                  <w:sdtEndPr>
                    <w:rPr>
                      <w:rFonts w:ascii="Times New Roman" w:hAnsi="Times New Roman" w:cs="Times New Roman"/>
                      <w:kern w:val="2"/>
                      <w:sz w:val="21"/>
                      <w:szCs w:val="21"/>
                    </w:rPr>
                  </w:sdtEndPr>
                  <w:sdtContent>
                    <w:tc>
                      <w:tcPr>
                        <w:tcW w:w="1053" w:type="pct"/>
                        <w:tcBorders>
                          <w:top w:val="single" w:sz="4" w:space="0" w:color="auto"/>
                          <w:left w:val="single" w:sz="4" w:space="0" w:color="auto"/>
                          <w:bottom w:val="single" w:sz="4" w:space="0" w:color="auto"/>
                          <w:right w:val="single" w:sz="4" w:space="0" w:color="auto"/>
                        </w:tcBorders>
                        <w:vAlign w:val="center"/>
                      </w:tcPr>
                      <w:p w:rsidR="00877D2C" w:rsidRPr="0054104C" w:rsidRDefault="005540A0" w:rsidP="0054104C">
                        <w:pPr>
                          <w:autoSpaceDE w:val="0"/>
                          <w:autoSpaceDN w:val="0"/>
                          <w:adjustRightInd w:val="0"/>
                          <w:spacing w:line="360" w:lineRule="auto"/>
                          <w:jc w:val="center"/>
                        </w:pPr>
                        <w:r w:rsidRPr="0054104C">
                          <w:t>备查文件目录</w:t>
                        </w:r>
                      </w:p>
                    </w:tc>
                  </w:sdtContent>
                </w:sdt>
                <w:tc>
                  <w:tcPr>
                    <w:tcW w:w="3947" w:type="pct"/>
                    <w:tcBorders>
                      <w:top w:val="single" w:sz="4" w:space="0" w:color="auto"/>
                      <w:left w:val="single" w:sz="4" w:space="0" w:color="auto"/>
                      <w:bottom w:val="single" w:sz="4" w:space="0" w:color="auto"/>
                      <w:right w:val="single" w:sz="4" w:space="0" w:color="auto"/>
                    </w:tcBorders>
                  </w:tcPr>
                  <w:p w:rsidR="00877D2C" w:rsidRPr="0054104C" w:rsidRDefault="0067372B" w:rsidP="0054104C">
                    <w:pPr>
                      <w:pStyle w:val="af0"/>
                      <w:spacing w:before="0" w:beforeAutospacing="0" w:after="0" w:afterAutospacing="0" w:line="360" w:lineRule="auto"/>
                      <w:rPr>
                        <w:sz w:val="21"/>
                        <w:szCs w:val="21"/>
                      </w:rPr>
                    </w:pPr>
                    <w:r w:rsidRPr="0054104C">
                      <w:rPr>
                        <w:sz w:val="21"/>
                        <w:szCs w:val="21"/>
                      </w:rPr>
                      <w:t>（二）载有会计师事务所盖章、注册会计师签名并盖章的审计报告原件。</w:t>
                    </w:r>
                  </w:p>
                </w:tc>
              </w:tr>
            </w:sdtContent>
          </w:sdt>
          <w:sdt>
            <w:sdtPr>
              <w:rPr>
                <w:rFonts w:ascii="宋体" w:hAnsi="宋体" w:cs="宋体"/>
                <w:kern w:val="0"/>
                <w:sz w:val="24"/>
                <w:szCs w:val="24"/>
              </w:rPr>
              <w:alias w:val="备查文件情况"/>
              <w:tag w:val="_GBC_a1af99b129a74e47a865dd7d29f8fd1f"/>
              <w:id w:val="13160199"/>
              <w:lock w:val="sdtLocked"/>
            </w:sdtPr>
            <w:sdtContent>
              <w:tr w:rsidR="00877D2C" w:rsidRPr="0054104C" w:rsidTr="0054104C">
                <w:trPr>
                  <w:cantSplit/>
                </w:trPr>
                <w:sdt>
                  <w:sdtPr>
                    <w:rPr>
                      <w:rFonts w:ascii="宋体" w:hAnsi="宋体" w:cs="宋体"/>
                      <w:kern w:val="0"/>
                      <w:sz w:val="24"/>
                      <w:szCs w:val="24"/>
                    </w:rPr>
                    <w:tag w:val="_PLD_2e6c9fd0dd554ae6809ae6f09827acf7"/>
                    <w:id w:val="13160198"/>
                    <w:lock w:val="sdtLocked"/>
                  </w:sdtPr>
                  <w:sdtEndPr>
                    <w:rPr>
                      <w:rFonts w:ascii="Times New Roman" w:hAnsi="Times New Roman" w:cs="Times New Roman"/>
                      <w:kern w:val="2"/>
                      <w:sz w:val="21"/>
                      <w:szCs w:val="21"/>
                    </w:rPr>
                  </w:sdtEndPr>
                  <w:sdtContent>
                    <w:tc>
                      <w:tcPr>
                        <w:tcW w:w="1053" w:type="pct"/>
                        <w:tcBorders>
                          <w:top w:val="single" w:sz="4" w:space="0" w:color="auto"/>
                          <w:left w:val="single" w:sz="4" w:space="0" w:color="auto"/>
                          <w:bottom w:val="single" w:sz="4" w:space="0" w:color="auto"/>
                          <w:right w:val="single" w:sz="4" w:space="0" w:color="auto"/>
                        </w:tcBorders>
                        <w:vAlign w:val="center"/>
                      </w:tcPr>
                      <w:p w:rsidR="00877D2C" w:rsidRPr="0054104C" w:rsidRDefault="005540A0" w:rsidP="0054104C">
                        <w:pPr>
                          <w:autoSpaceDE w:val="0"/>
                          <w:autoSpaceDN w:val="0"/>
                          <w:adjustRightInd w:val="0"/>
                          <w:spacing w:line="360" w:lineRule="auto"/>
                          <w:jc w:val="center"/>
                        </w:pPr>
                        <w:r w:rsidRPr="0054104C">
                          <w:t>备查文件目录</w:t>
                        </w:r>
                      </w:p>
                    </w:tc>
                  </w:sdtContent>
                </w:sdt>
                <w:tc>
                  <w:tcPr>
                    <w:tcW w:w="3947" w:type="pct"/>
                    <w:tcBorders>
                      <w:top w:val="single" w:sz="4" w:space="0" w:color="auto"/>
                      <w:left w:val="single" w:sz="4" w:space="0" w:color="auto"/>
                      <w:bottom w:val="single" w:sz="4" w:space="0" w:color="auto"/>
                      <w:right w:val="single" w:sz="4" w:space="0" w:color="auto"/>
                    </w:tcBorders>
                  </w:tcPr>
                  <w:p w:rsidR="00877D2C" w:rsidRPr="0054104C" w:rsidRDefault="0067372B" w:rsidP="0054104C">
                    <w:pPr>
                      <w:pStyle w:val="af0"/>
                      <w:spacing w:before="0" w:beforeAutospacing="0" w:after="0" w:afterAutospacing="0" w:line="360" w:lineRule="auto"/>
                      <w:rPr>
                        <w:sz w:val="21"/>
                        <w:szCs w:val="21"/>
                      </w:rPr>
                    </w:pPr>
                    <w:r w:rsidRPr="0054104C">
                      <w:rPr>
                        <w:sz w:val="21"/>
                        <w:szCs w:val="21"/>
                      </w:rPr>
                      <w:t>（三）报告期内在中国证监会指定网站上公开披露过的所有公司文件的正本及公告的原稿。</w:t>
                    </w:r>
                  </w:p>
                </w:tc>
              </w:tr>
            </w:sdtContent>
          </w:sdt>
        </w:tbl>
        <w:p w:rsidR="00877D2C" w:rsidRPr="0054104C" w:rsidRDefault="005540A0" w:rsidP="0054104C">
          <w:pPr>
            <w:spacing w:line="360" w:lineRule="auto"/>
            <w:ind w:right="5"/>
            <w:jc w:val="right"/>
            <w:rPr>
              <w:u w:val="single"/>
            </w:rPr>
          </w:pPr>
          <w:r w:rsidRPr="0054104C">
            <w:t>董事长：</w:t>
          </w:r>
          <w:sdt>
            <w:sdtPr>
              <w:alias w:val="报告发布人"/>
              <w:tag w:val="_GBC_c7ba2bb638cf41b594c93928cb88221a"/>
              <w:id w:val="24350177"/>
              <w:lock w:val="sdtLocked"/>
              <w:placeholder>
                <w:docPart w:val="GBC22222222222222222222222222222"/>
              </w:placeholder>
            </w:sdtPr>
            <w:sdtContent>
              <w:r w:rsidR="00404609" w:rsidRPr="0054104C">
                <w:rPr>
                  <w:rFonts w:hint="eastAsia"/>
                </w:rPr>
                <w:t>黄明强</w:t>
              </w:r>
            </w:sdtContent>
          </w:sdt>
        </w:p>
        <w:p w:rsidR="00877D2C" w:rsidRPr="0054104C" w:rsidRDefault="005540A0" w:rsidP="0054104C">
          <w:pPr>
            <w:spacing w:line="360" w:lineRule="auto"/>
            <w:ind w:right="5"/>
            <w:jc w:val="right"/>
            <w:rPr>
              <w:rFonts w:asciiTheme="minorEastAsia" w:eastAsiaTheme="minorEastAsia" w:hAnsiTheme="minorEastAsia"/>
              <w:color w:val="008000"/>
              <w:sz w:val="24"/>
              <w:szCs w:val="24"/>
              <w:u w:val="single"/>
            </w:rPr>
          </w:pPr>
          <w:r w:rsidRPr="0054104C">
            <w:rPr>
              <w:rFonts w:asciiTheme="minorEastAsia" w:eastAsiaTheme="minorEastAsia" w:hAnsiTheme="minorEastAsia"/>
            </w:rPr>
            <w:t>董事会批准报送日期：</w:t>
          </w:r>
          <w:sdt>
            <w:sdtPr>
              <w:rPr>
                <w:rFonts w:asciiTheme="minorEastAsia" w:eastAsiaTheme="minorEastAsia" w:hAnsiTheme="minorEastAsia"/>
              </w:rPr>
              <w:alias w:val="报告董事会批准报送日期"/>
              <w:tag w:val="_GBC_71049e7f7e514ae7b28070ad1a1eb831"/>
              <w:id w:val="24350178"/>
              <w:lock w:val="sdtLocked"/>
              <w:placeholder>
                <w:docPart w:val="GBC22222222222222222222222222222"/>
              </w:placeholder>
              <w:date w:fullDate="2021-04-25T00:00:00Z">
                <w:dateFormat w:val="yyyy'年'M'月'd'日'"/>
                <w:lid w:val="zh-CN"/>
                <w:storeMappedDataAs w:val="dateTime"/>
                <w:calendar w:val="gregorian"/>
              </w:date>
            </w:sdtPr>
            <w:sdtContent>
              <w:r w:rsidR="00404609" w:rsidRPr="0054104C">
                <w:rPr>
                  <w:rFonts w:asciiTheme="minorEastAsia" w:eastAsiaTheme="minorEastAsia" w:hAnsiTheme="minorEastAsia" w:hint="eastAsia"/>
                </w:rPr>
                <w:t>2021年4月25日</w:t>
              </w:r>
            </w:sdtContent>
          </w:sdt>
          <w:r w:rsidRPr="0054104C">
            <w:rPr>
              <w:rFonts w:asciiTheme="minorEastAsia" w:eastAsiaTheme="minorEastAsia" w:hAnsiTheme="minorEastAsia"/>
              <w:sz w:val="24"/>
              <w:szCs w:val="24"/>
            </w:rPr>
            <w:t xml:space="preserve"> </w:t>
          </w:r>
        </w:p>
      </w:sdtContent>
    </w:sdt>
    <w:p w:rsidR="00877D2C" w:rsidRDefault="00877D2C">
      <w:pPr>
        <w:spacing w:line="360" w:lineRule="exact"/>
        <w:ind w:right="5"/>
      </w:pPr>
    </w:p>
    <w:sdt>
      <w:sdtPr>
        <w:rPr>
          <w:sz w:val="24"/>
        </w:rPr>
        <w:alias w:val="模块:修订信息 "/>
        <w:tag w:val="_GBC_e51b54728b2e4e53b95b0611d0df9b06"/>
        <w:id w:val="24350188"/>
        <w:lock w:val="sdtLocked"/>
        <w:placeholder>
          <w:docPart w:val="GBC22222222222222222222222222222"/>
        </w:placeholder>
      </w:sdtPr>
      <w:sdtEndPr>
        <w:rPr>
          <w:sz w:val="21"/>
        </w:rPr>
      </w:sdtEndPr>
      <w:sdtContent>
        <w:p w:rsidR="00877D2C" w:rsidRDefault="005540A0">
          <w:pPr>
            <w:spacing w:line="360" w:lineRule="exact"/>
            <w:ind w:right="5"/>
            <w:rPr>
              <w:b/>
              <w:sz w:val="24"/>
            </w:rPr>
          </w:pPr>
          <w:r>
            <w:rPr>
              <w:b/>
              <w:sz w:val="24"/>
            </w:rPr>
            <w:t>修订信息</w:t>
          </w:r>
        </w:p>
        <w:sdt>
          <w:sdtPr>
            <w:alias w:val="是否适用：修订信息表[双击切换]"/>
            <w:tag w:val="_GBC_888e757d42a24d3a87b71f50b0589b0a"/>
            <w:id w:val="-1454859791"/>
            <w:lock w:val="sdtLocked"/>
            <w:placeholder>
              <w:docPart w:val="GBC22222222222222222222222222222"/>
            </w:placeholder>
          </w:sdtPr>
          <w:sdtContent>
            <w:p w:rsidR="00877D2C" w:rsidRDefault="006A4C27" w:rsidP="00404609">
              <w:r>
                <w:fldChar w:fldCharType="begin"/>
              </w:r>
              <w:r w:rsidR="00404609">
                <w:rPr>
                  <w:rFonts w:hint="eastAsia"/>
                </w:rPr>
                <w:instrText xml:space="preserve">MACROBUTTON  SnrToggleCheckbox </w:instrText>
              </w:r>
              <w:r w:rsidR="00404609">
                <w:rPr>
                  <w:rFonts w:hint="eastAsia"/>
                </w:rPr>
                <w:instrText>□适用</w:instrText>
              </w:r>
              <w:r w:rsidR="00404609">
                <w:rPr>
                  <w:rFonts w:hint="eastAsia"/>
                </w:rPr>
                <w:instrText xml:space="preserve"> </w:instrText>
              </w:r>
              <w:r>
                <w:fldChar w:fldCharType="end"/>
              </w:r>
              <w:r>
                <w:fldChar w:fldCharType="begin"/>
              </w:r>
              <w:r w:rsidR="00404609">
                <w:rPr>
                  <w:rFonts w:hint="eastAsia"/>
                </w:rPr>
                <w:instrText xml:space="preserve"> MACROBUTTON  SnrToggleCheckbox </w:instrText>
              </w:r>
              <w:r w:rsidR="00404609">
                <w:rPr>
                  <w:rFonts w:hint="eastAsia"/>
                </w:rPr>
                <w:instrText>√不适用</w:instrText>
              </w:r>
              <w:r w:rsidR="00404609">
                <w:rPr>
                  <w:rFonts w:hint="eastAsia"/>
                </w:rPr>
                <w:instrText xml:space="preserve"> </w:instrText>
              </w:r>
              <w:r>
                <w:fldChar w:fldCharType="end"/>
              </w:r>
            </w:p>
          </w:sdtContent>
        </w:sdt>
      </w:sdtContent>
    </w:sdt>
    <w:sectPr w:rsidR="00877D2C" w:rsidSect="00877D2C">
      <w:pgSz w:w="11906" w:h="16838"/>
      <w:pgMar w:top="1525" w:right="1276" w:bottom="1440" w:left="1797" w:header="856"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2D7" w:rsidRDefault="000162D7" w:rsidP="00877D2C">
      <w:r>
        <w:separator/>
      </w:r>
    </w:p>
  </w:endnote>
  <w:endnote w:type="continuationSeparator" w:id="1">
    <w:p w:rsidR="000162D7" w:rsidRDefault="000162D7" w:rsidP="00877D2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charset w:val="00"/>
    <w:family w:val="auto"/>
    <w:pitch w:val="default"/>
    <w:sig w:usb0="00000000" w:usb1="00000000" w:usb2="00000000" w:usb3="00000000" w:csb0="00040001" w:csb1="00000000"/>
  </w:font>
  <w:font w:name="FZLTSK--GBK1-0">
    <w:altName w:val="Times New Roman"/>
    <w:panose1 w:val="00000000000000000000"/>
    <w:charset w:val="00"/>
    <w:family w:val="roman"/>
    <w:notTrueType/>
    <w:pitch w:val="default"/>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宋体-方正超大字符集">
    <w:altName w:val="Arial Unicode MS"/>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835307"/>
    </w:sdtPr>
    <w:sdtContent>
      <w:sdt>
        <w:sdtPr>
          <w:id w:val="1080646581"/>
        </w:sdtPr>
        <w:sdtContent>
          <w:p w:rsidR="000162D7" w:rsidRDefault="006A4C27">
            <w:pPr>
              <w:pStyle w:val="ae"/>
              <w:jc w:val="center"/>
            </w:pPr>
            <w:r>
              <w:rPr>
                <w:b/>
                <w:bCs/>
                <w:sz w:val="24"/>
                <w:szCs w:val="24"/>
              </w:rPr>
              <w:fldChar w:fldCharType="begin"/>
            </w:r>
            <w:r w:rsidR="000162D7">
              <w:rPr>
                <w:b/>
                <w:bCs/>
              </w:rPr>
              <w:instrText>PAGE</w:instrText>
            </w:r>
            <w:r>
              <w:rPr>
                <w:b/>
                <w:bCs/>
                <w:sz w:val="24"/>
                <w:szCs w:val="24"/>
              </w:rPr>
              <w:fldChar w:fldCharType="separate"/>
            </w:r>
            <w:r w:rsidR="002D592D">
              <w:rPr>
                <w:b/>
                <w:bCs/>
                <w:noProof/>
              </w:rPr>
              <w:t>133</w:t>
            </w:r>
            <w:r>
              <w:rPr>
                <w:b/>
                <w:bCs/>
                <w:sz w:val="24"/>
                <w:szCs w:val="24"/>
              </w:rPr>
              <w:fldChar w:fldCharType="end"/>
            </w:r>
            <w:r w:rsidR="000162D7">
              <w:rPr>
                <w:lang w:val="zh-CN"/>
              </w:rPr>
              <w:t xml:space="preserve"> / </w:t>
            </w:r>
            <w:r>
              <w:rPr>
                <w:b/>
                <w:bCs/>
                <w:sz w:val="24"/>
                <w:szCs w:val="24"/>
              </w:rPr>
              <w:fldChar w:fldCharType="begin"/>
            </w:r>
            <w:r w:rsidR="000162D7">
              <w:rPr>
                <w:b/>
                <w:bCs/>
              </w:rPr>
              <w:instrText>NUMPAGES</w:instrText>
            </w:r>
            <w:r>
              <w:rPr>
                <w:b/>
                <w:bCs/>
                <w:sz w:val="24"/>
                <w:szCs w:val="24"/>
              </w:rPr>
              <w:fldChar w:fldCharType="separate"/>
            </w:r>
            <w:r w:rsidR="002D592D">
              <w:rPr>
                <w:b/>
                <w:bCs/>
                <w:noProof/>
              </w:rPr>
              <w:t>169</w:t>
            </w:r>
            <w:r>
              <w:rPr>
                <w:b/>
                <w:bCs/>
                <w:sz w:val="24"/>
                <w:szCs w:val="24"/>
              </w:rPr>
              <w:fldChar w:fldCharType="end"/>
            </w:r>
          </w:p>
        </w:sdtContent>
      </w:sdt>
    </w:sdtContent>
  </w:sdt>
  <w:p w:rsidR="000162D7" w:rsidRDefault="000162D7">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2D7" w:rsidRDefault="000162D7" w:rsidP="00877D2C">
      <w:r>
        <w:separator/>
      </w:r>
    </w:p>
  </w:footnote>
  <w:footnote w:type="continuationSeparator" w:id="1">
    <w:p w:rsidR="000162D7" w:rsidRDefault="000162D7" w:rsidP="00877D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2D7" w:rsidRDefault="000162D7">
    <w:pPr>
      <w:pStyle w:val="af"/>
      <w:tabs>
        <w:tab w:val="clear" w:pos="8306"/>
        <w:tab w:val="left" w:pos="8364"/>
        <w:tab w:val="left" w:pos="8505"/>
      </w:tabs>
      <w:ind w:rightChars="10" w:right="21"/>
      <w:rPr>
        <w:b/>
      </w:rPr>
    </w:pPr>
    <w:r>
      <w:rPr>
        <w:rFonts w:hint="eastAsia"/>
      </w:rPr>
      <w:t>2020</w:t>
    </w:r>
    <w:r>
      <w:rPr>
        <w:rFonts w:hint="eastAsia"/>
      </w:rPr>
      <w:t>年年度报告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3058"/>
    <w:multiLevelType w:val="multilevel"/>
    <w:tmpl w:val="00533058"/>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C7576E"/>
    <w:multiLevelType w:val="multilevel"/>
    <w:tmpl w:val="01C7576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2E66CBA"/>
    <w:multiLevelType w:val="multilevel"/>
    <w:tmpl w:val="02E66CBA"/>
    <w:lvl w:ilvl="0">
      <w:start w:val="1"/>
      <w:numFmt w:val="chineseCountingThousand"/>
      <w:suff w:val="nothing"/>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37142FD"/>
    <w:multiLevelType w:val="multilevel"/>
    <w:tmpl w:val="037142FD"/>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3B7239C"/>
    <w:multiLevelType w:val="multilevel"/>
    <w:tmpl w:val="03B7239C"/>
    <w:lvl w:ilvl="0">
      <w:start w:val="1"/>
      <w:numFmt w:val="chineseCountingThousand"/>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4560F83"/>
    <w:multiLevelType w:val="multilevel"/>
    <w:tmpl w:val="04560F83"/>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053336E3"/>
    <w:multiLevelType w:val="multilevel"/>
    <w:tmpl w:val="053336E3"/>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076A22C6"/>
    <w:multiLevelType w:val="multilevel"/>
    <w:tmpl w:val="076A22C6"/>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7DD62F7"/>
    <w:multiLevelType w:val="multilevel"/>
    <w:tmpl w:val="07DD62F7"/>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nsid w:val="080D0CFB"/>
    <w:multiLevelType w:val="multilevel"/>
    <w:tmpl w:val="080D0CFB"/>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E1F5ED2"/>
    <w:multiLevelType w:val="multilevel"/>
    <w:tmpl w:val="0E1F5ED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0EFF791D"/>
    <w:multiLevelType w:val="multilevel"/>
    <w:tmpl w:val="0EFF791D"/>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nsid w:val="0F171263"/>
    <w:multiLevelType w:val="multilevel"/>
    <w:tmpl w:val="0F171263"/>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0FB258AF"/>
    <w:multiLevelType w:val="multilevel"/>
    <w:tmpl w:val="0FB258A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nsid w:val="104977C1"/>
    <w:multiLevelType w:val="multilevel"/>
    <w:tmpl w:val="104977C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0A00340"/>
    <w:multiLevelType w:val="multilevel"/>
    <w:tmpl w:val="10A00340"/>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11732E84"/>
    <w:multiLevelType w:val="multilevel"/>
    <w:tmpl w:val="11732E8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nsid w:val="15621257"/>
    <w:multiLevelType w:val="multilevel"/>
    <w:tmpl w:val="15621257"/>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nsid w:val="185F3408"/>
    <w:multiLevelType w:val="multilevel"/>
    <w:tmpl w:val="185F340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nsid w:val="18982D2E"/>
    <w:multiLevelType w:val="multilevel"/>
    <w:tmpl w:val="18982D2E"/>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nsid w:val="18A52FB9"/>
    <w:multiLevelType w:val="multilevel"/>
    <w:tmpl w:val="18A52FB9"/>
    <w:lvl w:ilvl="0">
      <w:start w:val="1"/>
      <w:numFmt w:val="chineseCountingThousand"/>
      <w:lvlText w:val="(%1)"/>
      <w:lvlJc w:val="left"/>
      <w:pPr>
        <w:ind w:left="420" w:hanging="420"/>
      </w:pPr>
    </w:lvl>
    <w:lvl w:ilvl="1">
      <w:start w:val="1"/>
      <w:numFmt w:val="chineseCountingThousand"/>
      <w:lvlText w:val="(%2)"/>
      <w:lvlJc w:val="left"/>
      <w:pPr>
        <w:ind w:left="840" w:hanging="420"/>
      </w:p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1B0970AA"/>
    <w:multiLevelType w:val="multilevel"/>
    <w:tmpl w:val="1B0970A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nsid w:val="1BCF0D86"/>
    <w:multiLevelType w:val="multilevel"/>
    <w:tmpl w:val="1BCF0D86"/>
    <w:lvl w:ilvl="0">
      <w:start w:val="1"/>
      <w:numFmt w:val="decimal"/>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1CEC30BF"/>
    <w:multiLevelType w:val="multilevel"/>
    <w:tmpl w:val="1CEC30BF"/>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1D11584D"/>
    <w:multiLevelType w:val="multilevel"/>
    <w:tmpl w:val="1D11584D"/>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1E235F8B"/>
    <w:multiLevelType w:val="multilevel"/>
    <w:tmpl w:val="1E235F8B"/>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1F4131F6"/>
    <w:multiLevelType w:val="multilevel"/>
    <w:tmpl w:val="1F4131F6"/>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F6D425C"/>
    <w:multiLevelType w:val="multilevel"/>
    <w:tmpl w:val="1F6D425C"/>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1F9677B9"/>
    <w:multiLevelType w:val="multilevel"/>
    <w:tmpl w:val="1F9677B9"/>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nsid w:val="1FD019D7"/>
    <w:multiLevelType w:val="multilevel"/>
    <w:tmpl w:val="1FD019D7"/>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nsid w:val="204F3B0A"/>
    <w:multiLevelType w:val="multilevel"/>
    <w:tmpl w:val="204F3B0A"/>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nsid w:val="2121200C"/>
    <w:multiLevelType w:val="multilevel"/>
    <w:tmpl w:val="2121200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217F3B1B"/>
    <w:multiLevelType w:val="multilevel"/>
    <w:tmpl w:val="217F3B1B"/>
    <w:lvl w:ilvl="0">
      <w:start w:val="1"/>
      <w:numFmt w:val="decimal"/>
      <w:lvlText w:val="(%1)."/>
      <w:lvlJc w:val="left"/>
      <w:pPr>
        <w:ind w:left="1842" w:hanging="425"/>
      </w:pPr>
      <w:rPr>
        <w:rFonts w:ascii="宋体" w:eastAsia="宋体" w:hAnsi="宋体" w:hint="default"/>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nsid w:val="21A7388C"/>
    <w:multiLevelType w:val="multilevel"/>
    <w:tmpl w:val="21A7388C"/>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nsid w:val="21F9086D"/>
    <w:multiLevelType w:val="multilevel"/>
    <w:tmpl w:val="21F9086D"/>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5">
    <w:nsid w:val="246C0E3A"/>
    <w:multiLevelType w:val="multilevel"/>
    <w:tmpl w:val="246C0E3A"/>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nsid w:val="268D36D6"/>
    <w:multiLevelType w:val="multilevel"/>
    <w:tmpl w:val="268D36D6"/>
    <w:lvl w:ilvl="0">
      <w:start w:val="1"/>
      <w:numFmt w:val="decimal"/>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7">
    <w:nsid w:val="273131BF"/>
    <w:multiLevelType w:val="multilevel"/>
    <w:tmpl w:val="273131B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nsid w:val="2AB9492A"/>
    <w:multiLevelType w:val="multilevel"/>
    <w:tmpl w:val="2AB9492A"/>
    <w:lvl w:ilvl="0">
      <w:start w:val="1"/>
      <w:numFmt w:val="decimal"/>
      <w:lvlText w:val="%1."/>
      <w:lvlJc w:val="left"/>
      <w:pPr>
        <w:ind w:left="425" w:hanging="425"/>
      </w:pPr>
    </w:lvl>
    <w:lvl w:ilvl="1">
      <w:start w:val="1"/>
      <w:numFmt w:val="chineseCountingThousand"/>
      <w:lvlText w:val="(%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nsid w:val="2ABA5091"/>
    <w:multiLevelType w:val="multilevel"/>
    <w:tmpl w:val="2ABA5091"/>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2AF651E5"/>
    <w:multiLevelType w:val="multilevel"/>
    <w:tmpl w:val="2AF651E5"/>
    <w:lvl w:ilvl="0">
      <w:start w:val="1"/>
      <w:numFmt w:val="decimal"/>
      <w:suff w:val="nothing"/>
      <w:lvlText w:val="(%1). "/>
      <w:lvlJc w:val="left"/>
      <w:pPr>
        <w:ind w:left="420" w:hanging="420"/>
      </w:pPr>
      <w:rPr>
        <w:rFonts w:ascii="宋体" w:eastAsia="宋体" w:hAnsi="宋体" w:hint="eastAsia"/>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2B081EE9"/>
    <w:multiLevelType w:val="multilevel"/>
    <w:tmpl w:val="2B081EE9"/>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nsid w:val="2B145786"/>
    <w:multiLevelType w:val="multilevel"/>
    <w:tmpl w:val="2B145786"/>
    <w:lvl w:ilvl="0">
      <w:start w:val="1"/>
      <w:numFmt w:val="decimal"/>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2C7D045A"/>
    <w:multiLevelType w:val="multilevel"/>
    <w:tmpl w:val="2C7D045A"/>
    <w:lvl w:ilvl="0">
      <w:start w:val="1"/>
      <w:numFmt w:val="decimal"/>
      <w:suff w:val="nothing"/>
      <w:lvlText w:val="%1、 "/>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2DE55932"/>
    <w:multiLevelType w:val="multilevel"/>
    <w:tmpl w:val="2DE55932"/>
    <w:lvl w:ilvl="0">
      <w:start w:val="1"/>
      <w:numFmt w:val="chineseCountingThousand"/>
      <w:suff w:val="nothing"/>
      <w:lvlText w:val="%1、"/>
      <w:lvlJc w:val="left"/>
      <w:pPr>
        <w:ind w:left="420" w:hanging="420"/>
      </w:pPr>
      <w:rPr>
        <w:rFonts w:hint="eastAsia"/>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2EE12A98"/>
    <w:multiLevelType w:val="multilevel"/>
    <w:tmpl w:val="2EE12A98"/>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6">
    <w:nsid w:val="31042AC8"/>
    <w:multiLevelType w:val="multilevel"/>
    <w:tmpl w:val="31042AC8"/>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7">
    <w:nsid w:val="321F7C35"/>
    <w:multiLevelType w:val="multilevel"/>
    <w:tmpl w:val="321F7C3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8">
    <w:nsid w:val="322A2C22"/>
    <w:multiLevelType w:val="multilevel"/>
    <w:tmpl w:val="322A2C22"/>
    <w:lvl w:ilvl="0">
      <w:start w:val="1"/>
      <w:numFmt w:val="decimal"/>
      <w:lvlText w:val="%1."/>
      <w:lvlJc w:val="left"/>
      <w:pPr>
        <w:ind w:left="420" w:hanging="420"/>
      </w:pPr>
      <w:rPr>
        <w:rFonts w:ascii="宋体" w:eastAsia="宋体" w:hAnsi="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32854FB6"/>
    <w:multiLevelType w:val="multilevel"/>
    <w:tmpl w:val="32854FB6"/>
    <w:lvl w:ilvl="0">
      <w:start w:val="1"/>
      <w:numFmt w:val="chineseCountingThousand"/>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335B6447"/>
    <w:multiLevelType w:val="multilevel"/>
    <w:tmpl w:val="335B6447"/>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nsid w:val="3438131C"/>
    <w:multiLevelType w:val="multilevel"/>
    <w:tmpl w:val="3438131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nsid w:val="352B69DD"/>
    <w:multiLevelType w:val="multilevel"/>
    <w:tmpl w:val="352B69DD"/>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352D39A8"/>
    <w:multiLevelType w:val="multilevel"/>
    <w:tmpl w:val="352D39A8"/>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37C3610E"/>
    <w:multiLevelType w:val="multilevel"/>
    <w:tmpl w:val="37C3610E"/>
    <w:lvl w:ilvl="0">
      <w:start w:val="1"/>
      <w:numFmt w:val="chineseCountingThousand"/>
      <w:lvlText w:val="%1、"/>
      <w:lvlJc w:val="left"/>
      <w:pPr>
        <w:ind w:left="704" w:hanging="420"/>
      </w:pPr>
      <w:rPr>
        <w:rFonts w:hint="default"/>
        <w:b/>
        <w:i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3D2B6D0A"/>
    <w:multiLevelType w:val="multilevel"/>
    <w:tmpl w:val="3D2B6D0A"/>
    <w:lvl w:ilvl="0">
      <w:start w:val="1"/>
      <w:numFmt w:val="chineseCountingThousand"/>
      <w:lvlText w:val="(%1)"/>
      <w:lvlJc w:val="left"/>
      <w:pPr>
        <w:ind w:left="420" w:hanging="420"/>
      </w:pPr>
      <w:rPr>
        <w:rFonts w:ascii="宋体" w:eastAsia="宋体" w:hAnsi="宋体"/>
      </w:rPr>
    </w:lvl>
    <w:lvl w:ilvl="1">
      <w:start w:val="1"/>
      <w:numFmt w:val="chineseCountingThousand"/>
      <w:lvlText w:val="(%2)"/>
      <w:lvlJc w:val="left"/>
      <w:pPr>
        <w:ind w:left="840" w:hanging="420"/>
      </w:p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3D620F38"/>
    <w:multiLevelType w:val="multilevel"/>
    <w:tmpl w:val="3D620F38"/>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3DC039A2"/>
    <w:multiLevelType w:val="multilevel"/>
    <w:tmpl w:val="3DC039A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8">
    <w:nsid w:val="3EA740FE"/>
    <w:multiLevelType w:val="multilevel"/>
    <w:tmpl w:val="3EA740F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9">
    <w:nsid w:val="3FAB46A5"/>
    <w:multiLevelType w:val="multilevel"/>
    <w:tmpl w:val="3FAB46A5"/>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0">
    <w:nsid w:val="401A73B0"/>
    <w:multiLevelType w:val="multilevel"/>
    <w:tmpl w:val="401A73B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1">
    <w:nsid w:val="40973487"/>
    <w:multiLevelType w:val="multilevel"/>
    <w:tmpl w:val="40973487"/>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2">
    <w:nsid w:val="42F33200"/>
    <w:multiLevelType w:val="multilevel"/>
    <w:tmpl w:val="42F33200"/>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44360F32"/>
    <w:multiLevelType w:val="multilevel"/>
    <w:tmpl w:val="44360F3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4">
    <w:nsid w:val="448C6887"/>
    <w:multiLevelType w:val="multilevel"/>
    <w:tmpl w:val="448C6887"/>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5">
    <w:nsid w:val="452D24C2"/>
    <w:multiLevelType w:val="multilevel"/>
    <w:tmpl w:val="452D24C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nsid w:val="45796619"/>
    <w:multiLevelType w:val="multilevel"/>
    <w:tmpl w:val="45796619"/>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nsid w:val="45D95701"/>
    <w:multiLevelType w:val="multilevel"/>
    <w:tmpl w:val="45D95701"/>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nsid w:val="463E0B3C"/>
    <w:multiLevelType w:val="multilevel"/>
    <w:tmpl w:val="463E0B3C"/>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9">
    <w:nsid w:val="464473E5"/>
    <w:multiLevelType w:val="multilevel"/>
    <w:tmpl w:val="464473E5"/>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0">
    <w:nsid w:val="46E20981"/>
    <w:multiLevelType w:val="multilevel"/>
    <w:tmpl w:val="46E20981"/>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1">
    <w:nsid w:val="47BC40C4"/>
    <w:multiLevelType w:val="hybridMultilevel"/>
    <w:tmpl w:val="928C96DC"/>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2">
    <w:nsid w:val="49C71EB0"/>
    <w:multiLevelType w:val="multilevel"/>
    <w:tmpl w:val="49C71EB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3">
    <w:nsid w:val="4A125FEF"/>
    <w:multiLevelType w:val="multilevel"/>
    <w:tmpl w:val="4A125FEF"/>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nsid w:val="4AC23DB8"/>
    <w:multiLevelType w:val="multilevel"/>
    <w:tmpl w:val="4AC23DB8"/>
    <w:lvl w:ilvl="0">
      <w:start w:val="1"/>
      <w:numFmt w:val="chineseCountingThousand"/>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nsid w:val="4ACD5C44"/>
    <w:multiLevelType w:val="multilevel"/>
    <w:tmpl w:val="4ACD5C44"/>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nsid w:val="4B8A1F74"/>
    <w:multiLevelType w:val="multilevel"/>
    <w:tmpl w:val="4B8A1F7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7">
    <w:nsid w:val="4C5633A4"/>
    <w:multiLevelType w:val="multilevel"/>
    <w:tmpl w:val="4C5633A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8">
    <w:nsid w:val="4E9B6002"/>
    <w:multiLevelType w:val="multilevel"/>
    <w:tmpl w:val="4E9B6002"/>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nsid w:val="4EF714CA"/>
    <w:multiLevelType w:val="multilevel"/>
    <w:tmpl w:val="4EF714CA"/>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0">
    <w:nsid w:val="4FF23454"/>
    <w:multiLevelType w:val="multilevel"/>
    <w:tmpl w:val="4FF23454"/>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nsid w:val="50AC1563"/>
    <w:multiLevelType w:val="multilevel"/>
    <w:tmpl w:val="50AC1563"/>
    <w:lvl w:ilvl="0">
      <w:start w:val="1"/>
      <w:numFmt w:val="decimal"/>
      <w:suff w:val="nothing"/>
      <w:lvlText w:val="(%1). "/>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nsid w:val="50F33864"/>
    <w:multiLevelType w:val="multilevel"/>
    <w:tmpl w:val="50F33864"/>
    <w:lvl w:ilvl="0">
      <w:start w:val="1"/>
      <w:numFmt w:val="chineseCountingThousand"/>
      <w:lvlText w:val="(%1)"/>
      <w:lvlJc w:val="right"/>
      <w:pPr>
        <w:ind w:left="1260" w:hanging="420"/>
      </w:pPr>
      <w:rPr>
        <w:rFonts w:hint="eastAsia"/>
      </w:rPr>
    </w:lvl>
    <w:lvl w:ilvl="1">
      <w:start w:val="1"/>
      <w:numFmt w:val="lowerLetter"/>
      <w:lvlText w:val="%2)"/>
      <w:lvlJc w:val="left"/>
      <w:pPr>
        <w:ind w:left="840" w:hanging="420"/>
      </w:pPr>
    </w:lvl>
    <w:lvl w:ilvl="2">
      <w:start w:val="1"/>
      <w:numFmt w:val="chineseCountingThousand"/>
      <w:lvlText w:val="(%3)"/>
      <w:lvlJc w:val="right"/>
      <w:pPr>
        <w:ind w:left="420" w:hanging="420"/>
      </w:pPr>
      <w:rPr>
        <w:rFonts w:hint="eastAsia"/>
      </w:rPr>
    </w:lvl>
    <w:lvl w:ilvl="3">
      <w:start w:val="1"/>
      <w:numFmt w:val="chineseCountingThousand"/>
      <w:lvlText w:val="(%4)"/>
      <w:lvlJc w:val="left"/>
      <w:pPr>
        <w:ind w:left="1680" w:hanging="420"/>
      </w:pPr>
      <w:rPr>
        <w:rFonts w:ascii="宋体" w:eastAsia="宋体" w:hAnsi="宋体" w:hint="eastAsia"/>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nsid w:val="511727FE"/>
    <w:multiLevelType w:val="multilevel"/>
    <w:tmpl w:val="511727F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4">
    <w:nsid w:val="51265863"/>
    <w:multiLevelType w:val="multilevel"/>
    <w:tmpl w:val="51265863"/>
    <w:lvl w:ilvl="0">
      <w:start w:val="1"/>
      <w:numFmt w:val="chineseCountingThousand"/>
      <w:lvlText w:val="(%1)"/>
      <w:lvlJc w:val="left"/>
      <w:pPr>
        <w:ind w:left="420" w:hanging="420"/>
      </w:pPr>
    </w:lvl>
    <w:lvl w:ilvl="1">
      <w:start w:val="1"/>
      <w:numFmt w:val="decimal"/>
      <w:lvlText w:val="(%2). "/>
      <w:lvlJc w:val="left"/>
      <w:pPr>
        <w:ind w:left="840" w:hanging="420"/>
      </w:pPr>
      <w:rPr>
        <w:rFonts w:ascii="宋体" w:eastAsia="宋体" w:hAnsi="宋体"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5">
    <w:nsid w:val="520C604D"/>
    <w:multiLevelType w:val="multilevel"/>
    <w:tmpl w:val="520C604D"/>
    <w:lvl w:ilvl="0">
      <w:start w:val="1"/>
      <w:numFmt w:val="decimal"/>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nsid w:val="531A49E7"/>
    <w:multiLevelType w:val="multilevel"/>
    <w:tmpl w:val="531A49E7"/>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7">
    <w:nsid w:val="542027AB"/>
    <w:multiLevelType w:val="multilevel"/>
    <w:tmpl w:val="542027AB"/>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nsid w:val="54B577AB"/>
    <w:multiLevelType w:val="multilevel"/>
    <w:tmpl w:val="54B577AB"/>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9">
    <w:nsid w:val="57D70C03"/>
    <w:multiLevelType w:val="multilevel"/>
    <w:tmpl w:val="57D70C03"/>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nsid w:val="59670B90"/>
    <w:multiLevelType w:val="multilevel"/>
    <w:tmpl w:val="59670B90"/>
    <w:lvl w:ilvl="0">
      <w:start w:val="1"/>
      <w:numFmt w:val="decimalEnclosedCircle"/>
      <w:lvlText w:val="%1"/>
      <w:lvlJc w:val="left"/>
      <w:pPr>
        <w:ind w:left="1320" w:hanging="420"/>
      </w:pPr>
      <w:rPr>
        <w:rFonts w:hint="eastAsia"/>
      </w:rPr>
    </w:lvl>
    <w:lvl w:ilvl="1">
      <w:start w:val="1"/>
      <w:numFmt w:val="decimalEnclosedCircle"/>
      <w:lvlText w:val="%2"/>
      <w:lvlJc w:val="left"/>
      <w:pPr>
        <w:ind w:left="988" w:hanging="420"/>
      </w:pPr>
      <w:rPr>
        <w:rFonts w:hint="eastAsia"/>
      </w:rPr>
    </w:lvl>
    <w:lvl w:ilvl="2">
      <w:start w:val="1"/>
      <w:numFmt w:val="decimalEnclosedParen"/>
      <w:lvlText w:val="%3"/>
      <w:lvlJc w:val="left"/>
      <w:pPr>
        <w:ind w:left="2100" w:hanging="360"/>
      </w:pPr>
      <w:rPr>
        <w:rFonts w:hint="default"/>
      </w:rPr>
    </w:lvl>
    <w:lvl w:ilvl="3">
      <w:start w:val="3"/>
      <w:numFmt w:val="decimal"/>
      <w:lvlText w:val="（%4）"/>
      <w:lvlJc w:val="left"/>
      <w:pPr>
        <w:ind w:left="1571" w:hanging="720"/>
      </w:pPr>
      <w:rPr>
        <w:rFonts w:ascii="Arial" w:hAnsi="Arial" w:cs="Arial" w:hint="default"/>
        <w:color w:val="000000"/>
        <w:sz w:val="24"/>
      </w:rPr>
    </w:lvl>
    <w:lvl w:ilvl="4">
      <w:start w:val="1"/>
      <w:numFmt w:val="decimal"/>
      <w:lvlText w:val="(%5)"/>
      <w:lvlJc w:val="left"/>
      <w:pPr>
        <w:ind w:left="3360" w:hanging="780"/>
      </w:pPr>
      <w:rPr>
        <w:rFonts w:ascii="Times New Roman" w:hAnsi="Times New Roman" w:cs="Times New Roman" w:hint="default"/>
      </w:rPr>
    </w:lvl>
    <w:lvl w:ilvl="5">
      <w:start w:val="1"/>
      <w:numFmt w:val="decimal"/>
      <w:lvlText w:val="%6、"/>
      <w:lvlJc w:val="left"/>
      <w:pPr>
        <w:ind w:left="3375" w:hanging="375"/>
      </w:pPr>
      <w:rPr>
        <w:rFonts w:hint="default"/>
      </w:r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91">
    <w:nsid w:val="59862246"/>
    <w:multiLevelType w:val="multilevel"/>
    <w:tmpl w:val="59862246"/>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2">
    <w:nsid w:val="59EF7C0F"/>
    <w:multiLevelType w:val="multilevel"/>
    <w:tmpl w:val="59EF7C0F"/>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3">
    <w:nsid w:val="5BDC5A30"/>
    <w:multiLevelType w:val="multilevel"/>
    <w:tmpl w:val="5BDC5A3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4">
    <w:nsid w:val="5C673432"/>
    <w:multiLevelType w:val="multilevel"/>
    <w:tmpl w:val="5C67343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5">
    <w:nsid w:val="5CA85E2E"/>
    <w:multiLevelType w:val="multilevel"/>
    <w:tmpl w:val="5CA85E2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6">
    <w:nsid w:val="5D107713"/>
    <w:multiLevelType w:val="multilevel"/>
    <w:tmpl w:val="5D107713"/>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nsid w:val="5D460AED"/>
    <w:multiLevelType w:val="multilevel"/>
    <w:tmpl w:val="5D460AED"/>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8">
    <w:nsid w:val="5DB24638"/>
    <w:multiLevelType w:val="multilevel"/>
    <w:tmpl w:val="5DB2463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9">
    <w:nsid w:val="5F755A71"/>
    <w:multiLevelType w:val="multilevel"/>
    <w:tmpl w:val="5F755A71"/>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0">
    <w:nsid w:val="60421A59"/>
    <w:multiLevelType w:val="multilevel"/>
    <w:tmpl w:val="60421A59"/>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nsid w:val="60D22A85"/>
    <w:multiLevelType w:val="multilevel"/>
    <w:tmpl w:val="60D22A85"/>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2">
    <w:nsid w:val="60EB4FD5"/>
    <w:multiLevelType w:val="multilevel"/>
    <w:tmpl w:val="60EB4FD5"/>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3">
    <w:nsid w:val="61205449"/>
    <w:multiLevelType w:val="multilevel"/>
    <w:tmpl w:val="61205449"/>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4">
    <w:nsid w:val="634A69CA"/>
    <w:multiLevelType w:val="multilevel"/>
    <w:tmpl w:val="634A69CA"/>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5">
    <w:nsid w:val="649E600F"/>
    <w:multiLevelType w:val="multilevel"/>
    <w:tmpl w:val="649E600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6">
    <w:nsid w:val="694D0F71"/>
    <w:multiLevelType w:val="multilevel"/>
    <w:tmpl w:val="694D0F7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7">
    <w:nsid w:val="69535DE9"/>
    <w:multiLevelType w:val="multilevel"/>
    <w:tmpl w:val="69535DE9"/>
    <w:lvl w:ilvl="0">
      <w:start w:val="1"/>
      <w:numFmt w:val="decimal"/>
      <w:suff w:val="nothing"/>
      <w:lvlText w:val="(%1). "/>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nsid w:val="6B96254F"/>
    <w:multiLevelType w:val="multilevel"/>
    <w:tmpl w:val="6B96254F"/>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9">
    <w:nsid w:val="6C5C4B24"/>
    <w:multiLevelType w:val="multilevel"/>
    <w:tmpl w:val="6C5C4B2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0">
    <w:nsid w:val="6F111C3A"/>
    <w:multiLevelType w:val="multilevel"/>
    <w:tmpl w:val="6F111C3A"/>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1">
    <w:nsid w:val="6F433C5C"/>
    <w:multiLevelType w:val="multilevel"/>
    <w:tmpl w:val="7BB94BA0"/>
    <w:lvl w:ilvl="0">
      <w:start w:val="1"/>
      <w:numFmt w:val="decimalEnclosedCircle"/>
      <w:lvlText w:val="%1"/>
      <w:lvlJc w:val="left"/>
      <w:pPr>
        <w:ind w:left="900" w:hanging="420"/>
      </w:pPr>
      <w:rPr>
        <w:rFonts w:hint="eastAsia"/>
        <w:sz w:val="24"/>
        <w:szCs w:val="24"/>
      </w:rPr>
    </w:lvl>
    <w:lvl w:ilvl="1">
      <w:start w:val="1"/>
      <w:numFmt w:val="decimalEnclosedCircle"/>
      <w:lvlText w:val="%2"/>
      <w:lvlJc w:val="left"/>
      <w:pPr>
        <w:ind w:left="1320" w:hanging="420"/>
      </w:pPr>
      <w:rPr>
        <w:rFonts w:hint="eastAsia"/>
        <w:sz w:val="24"/>
        <w:szCs w:val="24"/>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2">
    <w:nsid w:val="701D5786"/>
    <w:multiLevelType w:val="multilevel"/>
    <w:tmpl w:val="701D578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3">
    <w:nsid w:val="70A4034A"/>
    <w:multiLevelType w:val="multilevel"/>
    <w:tmpl w:val="70A4034A"/>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4">
    <w:nsid w:val="70E42A22"/>
    <w:multiLevelType w:val="multilevel"/>
    <w:tmpl w:val="70E42A2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5">
    <w:nsid w:val="728231A6"/>
    <w:multiLevelType w:val="multilevel"/>
    <w:tmpl w:val="728231A6"/>
    <w:lvl w:ilvl="0">
      <w:start w:val="1"/>
      <w:numFmt w:val="decimal"/>
      <w:lvlText w:val="(%1)"/>
      <w:lvlJc w:val="left"/>
      <w:pPr>
        <w:ind w:left="420" w:hanging="420"/>
      </w:pPr>
      <w:rPr>
        <w:rFonts w:ascii="宋体" w:eastAsia="宋体" w:hAnsi="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6">
    <w:nsid w:val="73FB28AC"/>
    <w:multiLevelType w:val="multilevel"/>
    <w:tmpl w:val="73FB28AC"/>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7">
    <w:nsid w:val="7405377B"/>
    <w:multiLevelType w:val="multilevel"/>
    <w:tmpl w:val="7405377B"/>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8">
    <w:nsid w:val="75482B44"/>
    <w:multiLevelType w:val="multilevel"/>
    <w:tmpl w:val="75482B44"/>
    <w:lvl w:ilvl="0">
      <w:start w:val="1"/>
      <w:numFmt w:val="decimal"/>
      <w:suff w:val="nothing"/>
      <w:lvlText w:val="(%1). "/>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9">
    <w:nsid w:val="761C7169"/>
    <w:multiLevelType w:val="multilevel"/>
    <w:tmpl w:val="761C7169"/>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nsid w:val="76B4167B"/>
    <w:multiLevelType w:val="multilevel"/>
    <w:tmpl w:val="76B4167B"/>
    <w:lvl w:ilvl="0">
      <w:start w:val="1"/>
      <w:numFmt w:val="decimal"/>
      <w:lvlText w:val="%1、"/>
      <w:lvlJc w:val="left"/>
      <w:pPr>
        <w:ind w:left="420" w:hanging="420"/>
      </w:pPr>
      <w:rPr>
        <w:rFonts w:ascii="宋体" w:eastAsia="宋体" w:hAnsi="宋体"/>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1">
    <w:nsid w:val="76DD5C82"/>
    <w:multiLevelType w:val="multilevel"/>
    <w:tmpl w:val="76DD5C82"/>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2">
    <w:nsid w:val="77111D1D"/>
    <w:multiLevelType w:val="multilevel"/>
    <w:tmpl w:val="77111D1D"/>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3">
    <w:nsid w:val="77194021"/>
    <w:multiLevelType w:val="multilevel"/>
    <w:tmpl w:val="77194021"/>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4">
    <w:nsid w:val="787035DE"/>
    <w:multiLevelType w:val="multilevel"/>
    <w:tmpl w:val="787035DE"/>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nsid w:val="7A1266A0"/>
    <w:multiLevelType w:val="multilevel"/>
    <w:tmpl w:val="7A1266A0"/>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6">
    <w:nsid w:val="7B1E025F"/>
    <w:multiLevelType w:val="multilevel"/>
    <w:tmpl w:val="7B1E025F"/>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7">
    <w:nsid w:val="7BB94BA0"/>
    <w:multiLevelType w:val="multilevel"/>
    <w:tmpl w:val="7BB94BA0"/>
    <w:lvl w:ilvl="0">
      <w:start w:val="1"/>
      <w:numFmt w:val="decimalEnclosedCircle"/>
      <w:lvlText w:val="%1"/>
      <w:lvlJc w:val="left"/>
      <w:pPr>
        <w:ind w:left="900" w:hanging="420"/>
      </w:pPr>
      <w:rPr>
        <w:rFonts w:hint="eastAsia"/>
        <w:sz w:val="24"/>
        <w:szCs w:val="24"/>
      </w:rPr>
    </w:lvl>
    <w:lvl w:ilvl="1">
      <w:start w:val="1"/>
      <w:numFmt w:val="decimalEnclosedCircle"/>
      <w:lvlText w:val="%2"/>
      <w:lvlJc w:val="left"/>
      <w:pPr>
        <w:ind w:left="1320" w:hanging="420"/>
      </w:pPr>
      <w:rPr>
        <w:rFonts w:hint="eastAsia"/>
        <w:sz w:val="24"/>
        <w:szCs w:val="24"/>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8">
    <w:nsid w:val="7C0C1B4F"/>
    <w:multiLevelType w:val="multilevel"/>
    <w:tmpl w:val="7C0C1B4F"/>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9">
    <w:nsid w:val="7C2B486F"/>
    <w:multiLevelType w:val="multilevel"/>
    <w:tmpl w:val="7C2B486F"/>
    <w:lvl w:ilvl="0">
      <w:start w:val="1"/>
      <w:numFmt w:val="decimal"/>
      <w:suff w:val="nothing"/>
      <w:lvlText w:val="(%1). "/>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nsid w:val="7D07444B"/>
    <w:multiLevelType w:val="multilevel"/>
    <w:tmpl w:val="7D07444B"/>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1">
    <w:nsid w:val="7D1B5BAE"/>
    <w:multiLevelType w:val="multilevel"/>
    <w:tmpl w:val="7D1B5BAE"/>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2">
    <w:nsid w:val="7DDF1B1D"/>
    <w:multiLevelType w:val="multilevel"/>
    <w:tmpl w:val="7DDF1B1D"/>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3">
    <w:nsid w:val="7E240716"/>
    <w:multiLevelType w:val="multilevel"/>
    <w:tmpl w:val="7E240716"/>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4">
    <w:nsid w:val="7E7E7E18"/>
    <w:multiLevelType w:val="multilevel"/>
    <w:tmpl w:val="7E7E7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5">
    <w:nsid w:val="7FCC199E"/>
    <w:multiLevelType w:val="multilevel"/>
    <w:tmpl w:val="7FCC199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54"/>
  </w:num>
  <w:num w:numId="2">
    <w:abstractNumId w:val="25"/>
  </w:num>
  <w:num w:numId="3">
    <w:abstractNumId w:val="4"/>
  </w:num>
  <w:num w:numId="4">
    <w:abstractNumId w:val="35"/>
  </w:num>
  <w:num w:numId="5">
    <w:abstractNumId w:val="30"/>
  </w:num>
  <w:num w:numId="6">
    <w:abstractNumId w:val="84"/>
  </w:num>
  <w:num w:numId="7">
    <w:abstractNumId w:val="14"/>
  </w:num>
  <w:num w:numId="8">
    <w:abstractNumId w:val="44"/>
  </w:num>
  <w:num w:numId="9">
    <w:abstractNumId w:val="55"/>
  </w:num>
  <w:num w:numId="10">
    <w:abstractNumId w:val="48"/>
  </w:num>
  <w:num w:numId="11">
    <w:abstractNumId w:val="32"/>
  </w:num>
  <w:num w:numId="12">
    <w:abstractNumId w:val="24"/>
  </w:num>
  <w:num w:numId="13">
    <w:abstractNumId w:val="78"/>
  </w:num>
  <w:num w:numId="14">
    <w:abstractNumId w:val="115"/>
  </w:num>
  <w:num w:numId="15">
    <w:abstractNumId w:val="82"/>
  </w:num>
  <w:num w:numId="16">
    <w:abstractNumId w:val="46"/>
  </w:num>
  <w:num w:numId="17">
    <w:abstractNumId w:val="20"/>
  </w:num>
  <w:num w:numId="18">
    <w:abstractNumId w:val="29"/>
  </w:num>
  <w:num w:numId="19">
    <w:abstractNumId w:val="113"/>
  </w:num>
  <w:num w:numId="20">
    <w:abstractNumId w:val="2"/>
  </w:num>
  <w:num w:numId="21">
    <w:abstractNumId w:val="106"/>
  </w:num>
  <w:num w:numId="22">
    <w:abstractNumId w:val="38"/>
  </w:num>
  <w:num w:numId="23">
    <w:abstractNumId w:val="67"/>
  </w:num>
  <w:num w:numId="24">
    <w:abstractNumId w:val="126"/>
  </w:num>
  <w:num w:numId="25">
    <w:abstractNumId w:val="87"/>
  </w:num>
  <w:num w:numId="26">
    <w:abstractNumId w:val="56"/>
  </w:num>
  <w:num w:numId="27">
    <w:abstractNumId w:val="74"/>
  </w:num>
  <w:num w:numId="28">
    <w:abstractNumId w:val="73"/>
  </w:num>
  <w:num w:numId="29">
    <w:abstractNumId w:val="108"/>
  </w:num>
  <w:num w:numId="30">
    <w:abstractNumId w:val="85"/>
  </w:num>
  <w:num w:numId="31">
    <w:abstractNumId w:val="22"/>
  </w:num>
  <w:num w:numId="32">
    <w:abstractNumId w:val="49"/>
  </w:num>
  <w:num w:numId="33">
    <w:abstractNumId w:val="50"/>
  </w:num>
  <w:num w:numId="34">
    <w:abstractNumId w:val="97"/>
  </w:num>
  <w:num w:numId="35">
    <w:abstractNumId w:val="42"/>
  </w:num>
  <w:num w:numId="36">
    <w:abstractNumId w:val="39"/>
  </w:num>
  <w:num w:numId="37">
    <w:abstractNumId w:val="114"/>
  </w:num>
  <w:num w:numId="38">
    <w:abstractNumId w:val="94"/>
  </w:num>
  <w:num w:numId="39">
    <w:abstractNumId w:val="33"/>
  </w:num>
  <w:num w:numId="40">
    <w:abstractNumId w:val="17"/>
  </w:num>
  <w:num w:numId="41">
    <w:abstractNumId w:val="117"/>
  </w:num>
  <w:num w:numId="42">
    <w:abstractNumId w:val="26"/>
  </w:num>
  <w:num w:numId="43">
    <w:abstractNumId w:val="65"/>
  </w:num>
  <w:num w:numId="44">
    <w:abstractNumId w:val="104"/>
  </w:num>
  <w:num w:numId="45">
    <w:abstractNumId w:val="34"/>
  </w:num>
  <w:num w:numId="46">
    <w:abstractNumId w:val="103"/>
  </w:num>
  <w:num w:numId="47">
    <w:abstractNumId w:val="23"/>
  </w:num>
  <w:num w:numId="48">
    <w:abstractNumId w:val="92"/>
  </w:num>
  <w:num w:numId="49">
    <w:abstractNumId w:val="68"/>
  </w:num>
  <w:num w:numId="50">
    <w:abstractNumId w:val="122"/>
  </w:num>
  <w:num w:numId="51">
    <w:abstractNumId w:val="62"/>
  </w:num>
  <w:num w:numId="52">
    <w:abstractNumId w:val="57"/>
  </w:num>
  <w:num w:numId="53">
    <w:abstractNumId w:val="1"/>
  </w:num>
  <w:num w:numId="54">
    <w:abstractNumId w:val="88"/>
  </w:num>
  <w:num w:numId="55">
    <w:abstractNumId w:val="102"/>
  </w:num>
  <w:num w:numId="56">
    <w:abstractNumId w:val="66"/>
  </w:num>
  <w:num w:numId="57">
    <w:abstractNumId w:val="5"/>
  </w:num>
  <w:num w:numId="58">
    <w:abstractNumId w:val="31"/>
  </w:num>
  <w:num w:numId="59">
    <w:abstractNumId w:val="110"/>
  </w:num>
  <w:num w:numId="60">
    <w:abstractNumId w:val="101"/>
  </w:num>
  <w:num w:numId="61">
    <w:abstractNumId w:val="19"/>
  </w:num>
  <w:num w:numId="62">
    <w:abstractNumId w:val="28"/>
  </w:num>
  <w:num w:numId="63">
    <w:abstractNumId w:val="69"/>
  </w:num>
  <w:num w:numId="64">
    <w:abstractNumId w:val="45"/>
  </w:num>
  <w:num w:numId="65">
    <w:abstractNumId w:val="112"/>
  </w:num>
  <w:num w:numId="66">
    <w:abstractNumId w:val="120"/>
  </w:num>
  <w:num w:numId="67">
    <w:abstractNumId w:val="95"/>
  </w:num>
  <w:num w:numId="68">
    <w:abstractNumId w:val="18"/>
  </w:num>
  <w:num w:numId="69">
    <w:abstractNumId w:val="70"/>
  </w:num>
  <w:num w:numId="70">
    <w:abstractNumId w:val="16"/>
  </w:num>
  <w:num w:numId="71">
    <w:abstractNumId w:val="47"/>
  </w:num>
  <w:num w:numId="72">
    <w:abstractNumId w:val="8"/>
  </w:num>
  <w:num w:numId="73">
    <w:abstractNumId w:val="60"/>
  </w:num>
  <w:num w:numId="74">
    <w:abstractNumId w:val="123"/>
  </w:num>
  <w:num w:numId="75">
    <w:abstractNumId w:val="134"/>
  </w:num>
  <w:num w:numId="76">
    <w:abstractNumId w:val="135"/>
  </w:num>
  <w:num w:numId="77">
    <w:abstractNumId w:val="37"/>
  </w:num>
  <w:num w:numId="78">
    <w:abstractNumId w:val="13"/>
  </w:num>
  <w:num w:numId="79">
    <w:abstractNumId w:val="77"/>
  </w:num>
  <w:num w:numId="80">
    <w:abstractNumId w:val="11"/>
  </w:num>
  <w:num w:numId="81">
    <w:abstractNumId w:val="6"/>
  </w:num>
  <w:num w:numId="82">
    <w:abstractNumId w:val="93"/>
  </w:num>
  <w:num w:numId="83">
    <w:abstractNumId w:val="72"/>
  </w:num>
  <w:num w:numId="84">
    <w:abstractNumId w:val="63"/>
  </w:num>
  <w:num w:numId="85">
    <w:abstractNumId w:val="124"/>
  </w:num>
  <w:num w:numId="86">
    <w:abstractNumId w:val="27"/>
  </w:num>
  <w:num w:numId="87">
    <w:abstractNumId w:val="75"/>
  </w:num>
  <w:num w:numId="88">
    <w:abstractNumId w:val="131"/>
  </w:num>
  <w:num w:numId="89">
    <w:abstractNumId w:val="40"/>
  </w:num>
  <w:num w:numId="90">
    <w:abstractNumId w:val="130"/>
  </w:num>
  <w:num w:numId="91">
    <w:abstractNumId w:val="96"/>
  </w:num>
  <w:num w:numId="92">
    <w:abstractNumId w:val="12"/>
  </w:num>
  <w:num w:numId="93">
    <w:abstractNumId w:val="109"/>
  </w:num>
  <w:num w:numId="94">
    <w:abstractNumId w:val="128"/>
  </w:num>
  <w:num w:numId="95">
    <w:abstractNumId w:val="132"/>
  </w:num>
  <w:num w:numId="96">
    <w:abstractNumId w:val="15"/>
  </w:num>
  <w:num w:numId="97">
    <w:abstractNumId w:val="119"/>
  </w:num>
  <w:num w:numId="98">
    <w:abstractNumId w:val="52"/>
  </w:num>
  <w:num w:numId="99">
    <w:abstractNumId w:val="80"/>
  </w:num>
  <w:num w:numId="100">
    <w:abstractNumId w:val="53"/>
  </w:num>
  <w:num w:numId="101">
    <w:abstractNumId w:val="3"/>
  </w:num>
  <w:num w:numId="102">
    <w:abstractNumId w:val="7"/>
  </w:num>
  <w:num w:numId="103">
    <w:abstractNumId w:val="9"/>
  </w:num>
  <w:num w:numId="104">
    <w:abstractNumId w:val="121"/>
  </w:num>
  <w:num w:numId="105">
    <w:abstractNumId w:val="133"/>
  </w:num>
  <w:num w:numId="106">
    <w:abstractNumId w:val="100"/>
  </w:num>
  <w:num w:numId="107">
    <w:abstractNumId w:val="76"/>
  </w:num>
  <w:num w:numId="108">
    <w:abstractNumId w:val="83"/>
  </w:num>
  <w:num w:numId="109">
    <w:abstractNumId w:val="116"/>
  </w:num>
  <w:num w:numId="110">
    <w:abstractNumId w:val="51"/>
  </w:num>
  <w:num w:numId="111">
    <w:abstractNumId w:val="10"/>
  </w:num>
  <w:num w:numId="112">
    <w:abstractNumId w:val="61"/>
  </w:num>
  <w:num w:numId="113">
    <w:abstractNumId w:val="86"/>
  </w:num>
  <w:num w:numId="114">
    <w:abstractNumId w:val="58"/>
  </w:num>
  <w:num w:numId="115">
    <w:abstractNumId w:val="89"/>
  </w:num>
  <w:num w:numId="116">
    <w:abstractNumId w:val="98"/>
  </w:num>
  <w:num w:numId="117">
    <w:abstractNumId w:val="41"/>
  </w:num>
  <w:num w:numId="118">
    <w:abstractNumId w:val="91"/>
  </w:num>
  <w:num w:numId="119">
    <w:abstractNumId w:val="99"/>
  </w:num>
  <w:num w:numId="120">
    <w:abstractNumId w:val="21"/>
  </w:num>
  <w:num w:numId="121">
    <w:abstractNumId w:val="59"/>
  </w:num>
  <w:num w:numId="122">
    <w:abstractNumId w:val="0"/>
  </w:num>
  <w:num w:numId="123">
    <w:abstractNumId w:val="125"/>
  </w:num>
  <w:num w:numId="124">
    <w:abstractNumId w:val="64"/>
  </w:num>
  <w:num w:numId="125">
    <w:abstractNumId w:val="105"/>
  </w:num>
  <w:num w:numId="126">
    <w:abstractNumId w:val="129"/>
  </w:num>
  <w:num w:numId="127">
    <w:abstractNumId w:val="107"/>
  </w:num>
  <w:num w:numId="128">
    <w:abstractNumId w:val="118"/>
  </w:num>
  <w:num w:numId="129">
    <w:abstractNumId w:val="43"/>
  </w:num>
  <w:num w:numId="130">
    <w:abstractNumId w:val="81"/>
  </w:num>
  <w:num w:numId="131">
    <w:abstractNumId w:val="71"/>
  </w:num>
  <w:num w:numId="132">
    <w:abstractNumId w:val="79"/>
  </w:num>
  <w:num w:numId="133">
    <w:abstractNumId w:val="90"/>
  </w:num>
  <w:num w:numId="134">
    <w:abstractNumId w:val="127"/>
  </w:num>
  <w:num w:numId="135">
    <w:abstractNumId w:val="111"/>
  </w:num>
  <w:num w:numId="136">
    <w:abstractNumId w:val="36"/>
  </w:num>
  <w:numIdMacAtCleanup w:val="1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defaultTabStop w:val="420"/>
  <w:drawingGridHorizontalSpacing w:val="105"/>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Disclosure_Version" w:val="true"/>
  </w:docVars>
  <w:rsids>
    <w:rsidRoot w:val="00DD256F"/>
    <w:rsid w:val="000005A6"/>
    <w:rsid w:val="00000879"/>
    <w:rsid w:val="00000ADC"/>
    <w:rsid w:val="0000102D"/>
    <w:rsid w:val="00001469"/>
    <w:rsid w:val="000014FF"/>
    <w:rsid w:val="000018A3"/>
    <w:rsid w:val="000018FD"/>
    <w:rsid w:val="00001B33"/>
    <w:rsid w:val="00001E8C"/>
    <w:rsid w:val="0000230E"/>
    <w:rsid w:val="000028BC"/>
    <w:rsid w:val="00002973"/>
    <w:rsid w:val="00002D77"/>
    <w:rsid w:val="000033A6"/>
    <w:rsid w:val="00003442"/>
    <w:rsid w:val="0000372D"/>
    <w:rsid w:val="00003C39"/>
    <w:rsid w:val="00003C3F"/>
    <w:rsid w:val="000048B5"/>
    <w:rsid w:val="00004A92"/>
    <w:rsid w:val="00004ADF"/>
    <w:rsid w:val="00004D9D"/>
    <w:rsid w:val="00004DB4"/>
    <w:rsid w:val="00004E58"/>
    <w:rsid w:val="00005071"/>
    <w:rsid w:val="0000568D"/>
    <w:rsid w:val="000061CF"/>
    <w:rsid w:val="000064FC"/>
    <w:rsid w:val="00007207"/>
    <w:rsid w:val="000072B9"/>
    <w:rsid w:val="00007B6C"/>
    <w:rsid w:val="00007BBD"/>
    <w:rsid w:val="000100BA"/>
    <w:rsid w:val="00010147"/>
    <w:rsid w:val="0001033D"/>
    <w:rsid w:val="0001046B"/>
    <w:rsid w:val="000109C4"/>
    <w:rsid w:val="00010A47"/>
    <w:rsid w:val="00010B7F"/>
    <w:rsid w:val="00010E18"/>
    <w:rsid w:val="00011A25"/>
    <w:rsid w:val="000121BF"/>
    <w:rsid w:val="000122EE"/>
    <w:rsid w:val="00012AFC"/>
    <w:rsid w:val="000130AF"/>
    <w:rsid w:val="00013223"/>
    <w:rsid w:val="000136CB"/>
    <w:rsid w:val="000136FC"/>
    <w:rsid w:val="000139E7"/>
    <w:rsid w:val="00013AF8"/>
    <w:rsid w:val="00013FF0"/>
    <w:rsid w:val="0001405F"/>
    <w:rsid w:val="000140AF"/>
    <w:rsid w:val="00014263"/>
    <w:rsid w:val="00014691"/>
    <w:rsid w:val="000147B0"/>
    <w:rsid w:val="00014850"/>
    <w:rsid w:val="000148CF"/>
    <w:rsid w:val="0001497A"/>
    <w:rsid w:val="00014DF5"/>
    <w:rsid w:val="000155A0"/>
    <w:rsid w:val="000157AA"/>
    <w:rsid w:val="000158A1"/>
    <w:rsid w:val="00015DD2"/>
    <w:rsid w:val="00015DF7"/>
    <w:rsid w:val="00015EE7"/>
    <w:rsid w:val="000162D7"/>
    <w:rsid w:val="00016321"/>
    <w:rsid w:val="00016B1C"/>
    <w:rsid w:val="00016D21"/>
    <w:rsid w:val="00016F6C"/>
    <w:rsid w:val="00016FD1"/>
    <w:rsid w:val="00017658"/>
    <w:rsid w:val="000176B6"/>
    <w:rsid w:val="00017D54"/>
    <w:rsid w:val="00017F4E"/>
    <w:rsid w:val="00020074"/>
    <w:rsid w:val="000203A5"/>
    <w:rsid w:val="00020728"/>
    <w:rsid w:val="00020766"/>
    <w:rsid w:val="00020C59"/>
    <w:rsid w:val="00020D46"/>
    <w:rsid w:val="00020DB9"/>
    <w:rsid w:val="00020F79"/>
    <w:rsid w:val="0002110B"/>
    <w:rsid w:val="00021700"/>
    <w:rsid w:val="00021782"/>
    <w:rsid w:val="000217BF"/>
    <w:rsid w:val="00021A0E"/>
    <w:rsid w:val="00022465"/>
    <w:rsid w:val="000224B7"/>
    <w:rsid w:val="000225C5"/>
    <w:rsid w:val="00022805"/>
    <w:rsid w:val="0002292A"/>
    <w:rsid w:val="00022A86"/>
    <w:rsid w:val="00022EDA"/>
    <w:rsid w:val="0002301E"/>
    <w:rsid w:val="000231BD"/>
    <w:rsid w:val="000231DC"/>
    <w:rsid w:val="00023BEB"/>
    <w:rsid w:val="00023C73"/>
    <w:rsid w:val="00024562"/>
    <w:rsid w:val="0002476D"/>
    <w:rsid w:val="00024820"/>
    <w:rsid w:val="00024BEF"/>
    <w:rsid w:val="00025255"/>
    <w:rsid w:val="00025A7B"/>
    <w:rsid w:val="00025DD8"/>
    <w:rsid w:val="00025E1A"/>
    <w:rsid w:val="00025E29"/>
    <w:rsid w:val="00025EAF"/>
    <w:rsid w:val="0002612F"/>
    <w:rsid w:val="000264F8"/>
    <w:rsid w:val="0002675C"/>
    <w:rsid w:val="00026A17"/>
    <w:rsid w:val="00027208"/>
    <w:rsid w:val="00027348"/>
    <w:rsid w:val="000275C9"/>
    <w:rsid w:val="000279AA"/>
    <w:rsid w:val="00027FDC"/>
    <w:rsid w:val="00030295"/>
    <w:rsid w:val="0003068A"/>
    <w:rsid w:val="00030D13"/>
    <w:rsid w:val="00031700"/>
    <w:rsid w:val="000317A1"/>
    <w:rsid w:val="000317CB"/>
    <w:rsid w:val="000317E9"/>
    <w:rsid w:val="0003186E"/>
    <w:rsid w:val="00031B72"/>
    <w:rsid w:val="0003201F"/>
    <w:rsid w:val="00032294"/>
    <w:rsid w:val="0003243D"/>
    <w:rsid w:val="00032450"/>
    <w:rsid w:val="0003260A"/>
    <w:rsid w:val="0003269D"/>
    <w:rsid w:val="000326A4"/>
    <w:rsid w:val="00032BA9"/>
    <w:rsid w:val="00033956"/>
    <w:rsid w:val="00033EBB"/>
    <w:rsid w:val="0003408C"/>
    <w:rsid w:val="000343F2"/>
    <w:rsid w:val="0003468B"/>
    <w:rsid w:val="000348E9"/>
    <w:rsid w:val="00034C0D"/>
    <w:rsid w:val="00035352"/>
    <w:rsid w:val="00035464"/>
    <w:rsid w:val="00035EB9"/>
    <w:rsid w:val="0003626E"/>
    <w:rsid w:val="00036357"/>
    <w:rsid w:val="00036813"/>
    <w:rsid w:val="000369A7"/>
    <w:rsid w:val="000369DC"/>
    <w:rsid w:val="00036C1D"/>
    <w:rsid w:val="00036CE0"/>
    <w:rsid w:val="0003717B"/>
    <w:rsid w:val="000379B9"/>
    <w:rsid w:val="00037DB8"/>
    <w:rsid w:val="000407A5"/>
    <w:rsid w:val="000408DA"/>
    <w:rsid w:val="000411AF"/>
    <w:rsid w:val="0004146D"/>
    <w:rsid w:val="00041525"/>
    <w:rsid w:val="00041800"/>
    <w:rsid w:val="00041819"/>
    <w:rsid w:val="00041AC3"/>
    <w:rsid w:val="0004237B"/>
    <w:rsid w:val="00042574"/>
    <w:rsid w:val="0004259D"/>
    <w:rsid w:val="000429ED"/>
    <w:rsid w:val="00042B18"/>
    <w:rsid w:val="00043335"/>
    <w:rsid w:val="000436FE"/>
    <w:rsid w:val="00043766"/>
    <w:rsid w:val="000438A3"/>
    <w:rsid w:val="00043C00"/>
    <w:rsid w:val="00043CE1"/>
    <w:rsid w:val="00043E96"/>
    <w:rsid w:val="00043EED"/>
    <w:rsid w:val="00043EEE"/>
    <w:rsid w:val="000444AA"/>
    <w:rsid w:val="000444F4"/>
    <w:rsid w:val="00044579"/>
    <w:rsid w:val="000446C9"/>
    <w:rsid w:val="00044D1E"/>
    <w:rsid w:val="00044DDC"/>
    <w:rsid w:val="00044E3B"/>
    <w:rsid w:val="00044FE0"/>
    <w:rsid w:val="000451ED"/>
    <w:rsid w:val="00045731"/>
    <w:rsid w:val="00045D18"/>
    <w:rsid w:val="00045D1C"/>
    <w:rsid w:val="00045DCB"/>
    <w:rsid w:val="00045F39"/>
    <w:rsid w:val="000461AE"/>
    <w:rsid w:val="0004659D"/>
    <w:rsid w:val="000466E6"/>
    <w:rsid w:val="000468DA"/>
    <w:rsid w:val="00046B18"/>
    <w:rsid w:val="00046BF9"/>
    <w:rsid w:val="00046C4A"/>
    <w:rsid w:val="00046CA9"/>
    <w:rsid w:val="00046CF9"/>
    <w:rsid w:val="00046DD2"/>
    <w:rsid w:val="00046E32"/>
    <w:rsid w:val="000474F7"/>
    <w:rsid w:val="00047621"/>
    <w:rsid w:val="00047708"/>
    <w:rsid w:val="00050004"/>
    <w:rsid w:val="000500C7"/>
    <w:rsid w:val="000500E7"/>
    <w:rsid w:val="000501F1"/>
    <w:rsid w:val="00050236"/>
    <w:rsid w:val="00050263"/>
    <w:rsid w:val="000502C0"/>
    <w:rsid w:val="00050420"/>
    <w:rsid w:val="00050C12"/>
    <w:rsid w:val="00051028"/>
    <w:rsid w:val="000510E3"/>
    <w:rsid w:val="0005154F"/>
    <w:rsid w:val="000515B0"/>
    <w:rsid w:val="000517E2"/>
    <w:rsid w:val="00051BE5"/>
    <w:rsid w:val="00052B89"/>
    <w:rsid w:val="00052D38"/>
    <w:rsid w:val="0005316E"/>
    <w:rsid w:val="00053197"/>
    <w:rsid w:val="000539E4"/>
    <w:rsid w:val="00053E2E"/>
    <w:rsid w:val="00053F3F"/>
    <w:rsid w:val="00054612"/>
    <w:rsid w:val="00054860"/>
    <w:rsid w:val="0005486C"/>
    <w:rsid w:val="00054D34"/>
    <w:rsid w:val="00055089"/>
    <w:rsid w:val="00055307"/>
    <w:rsid w:val="00055534"/>
    <w:rsid w:val="00055816"/>
    <w:rsid w:val="00055C3F"/>
    <w:rsid w:val="000561D7"/>
    <w:rsid w:val="000562C7"/>
    <w:rsid w:val="000569CC"/>
    <w:rsid w:val="00056AA5"/>
    <w:rsid w:val="00056CF5"/>
    <w:rsid w:val="00057032"/>
    <w:rsid w:val="000578C2"/>
    <w:rsid w:val="00057AD2"/>
    <w:rsid w:val="0006013C"/>
    <w:rsid w:val="00060342"/>
    <w:rsid w:val="000604A6"/>
    <w:rsid w:val="0006066E"/>
    <w:rsid w:val="00060C85"/>
    <w:rsid w:val="00061B4A"/>
    <w:rsid w:val="00061B54"/>
    <w:rsid w:val="00061DCB"/>
    <w:rsid w:val="00062017"/>
    <w:rsid w:val="0006271B"/>
    <w:rsid w:val="00062874"/>
    <w:rsid w:val="0006295C"/>
    <w:rsid w:val="00062AA3"/>
    <w:rsid w:val="00062B4D"/>
    <w:rsid w:val="00062D8E"/>
    <w:rsid w:val="0006325D"/>
    <w:rsid w:val="00063342"/>
    <w:rsid w:val="000636DE"/>
    <w:rsid w:val="00063893"/>
    <w:rsid w:val="000639D3"/>
    <w:rsid w:val="00063A04"/>
    <w:rsid w:val="00063BD0"/>
    <w:rsid w:val="00063EE6"/>
    <w:rsid w:val="00064441"/>
    <w:rsid w:val="0006463F"/>
    <w:rsid w:val="00064ADF"/>
    <w:rsid w:val="0006528F"/>
    <w:rsid w:val="00065866"/>
    <w:rsid w:val="00065914"/>
    <w:rsid w:val="00065B7B"/>
    <w:rsid w:val="00065D51"/>
    <w:rsid w:val="000665B9"/>
    <w:rsid w:val="00066688"/>
    <w:rsid w:val="00066B5B"/>
    <w:rsid w:val="00066C7F"/>
    <w:rsid w:val="00066F8C"/>
    <w:rsid w:val="0006720A"/>
    <w:rsid w:val="0006751E"/>
    <w:rsid w:val="00067AEB"/>
    <w:rsid w:val="00067BBB"/>
    <w:rsid w:val="00067F1D"/>
    <w:rsid w:val="000700F7"/>
    <w:rsid w:val="00070247"/>
    <w:rsid w:val="000704EE"/>
    <w:rsid w:val="00070BA6"/>
    <w:rsid w:val="00070D92"/>
    <w:rsid w:val="00070E4B"/>
    <w:rsid w:val="00070E8D"/>
    <w:rsid w:val="00071243"/>
    <w:rsid w:val="0007147E"/>
    <w:rsid w:val="000715AC"/>
    <w:rsid w:val="00071BDF"/>
    <w:rsid w:val="00072075"/>
    <w:rsid w:val="00072361"/>
    <w:rsid w:val="0007246C"/>
    <w:rsid w:val="000725CF"/>
    <w:rsid w:val="00072685"/>
    <w:rsid w:val="000729B8"/>
    <w:rsid w:val="00072D7F"/>
    <w:rsid w:val="0007305C"/>
    <w:rsid w:val="000730ED"/>
    <w:rsid w:val="000732D5"/>
    <w:rsid w:val="000735AF"/>
    <w:rsid w:val="000736BB"/>
    <w:rsid w:val="00073BC2"/>
    <w:rsid w:val="000745DB"/>
    <w:rsid w:val="000748F2"/>
    <w:rsid w:val="00074C4E"/>
    <w:rsid w:val="00075126"/>
    <w:rsid w:val="00075175"/>
    <w:rsid w:val="000751AF"/>
    <w:rsid w:val="00075C45"/>
    <w:rsid w:val="00075E3A"/>
    <w:rsid w:val="00075E54"/>
    <w:rsid w:val="00075F13"/>
    <w:rsid w:val="00075F70"/>
    <w:rsid w:val="00076117"/>
    <w:rsid w:val="000764FD"/>
    <w:rsid w:val="00076669"/>
    <w:rsid w:val="00076703"/>
    <w:rsid w:val="0007679D"/>
    <w:rsid w:val="00076ECB"/>
    <w:rsid w:val="00077397"/>
    <w:rsid w:val="000778E2"/>
    <w:rsid w:val="00077CD3"/>
    <w:rsid w:val="00077EBA"/>
    <w:rsid w:val="00077EF6"/>
    <w:rsid w:val="00080243"/>
    <w:rsid w:val="00080360"/>
    <w:rsid w:val="00080509"/>
    <w:rsid w:val="000808F7"/>
    <w:rsid w:val="0008095D"/>
    <w:rsid w:val="000809EA"/>
    <w:rsid w:val="00080A0F"/>
    <w:rsid w:val="00080E49"/>
    <w:rsid w:val="0008140D"/>
    <w:rsid w:val="000816EB"/>
    <w:rsid w:val="00081B15"/>
    <w:rsid w:val="00081D4A"/>
    <w:rsid w:val="00082018"/>
    <w:rsid w:val="0008231D"/>
    <w:rsid w:val="0008257A"/>
    <w:rsid w:val="00082700"/>
    <w:rsid w:val="00082898"/>
    <w:rsid w:val="00082A1A"/>
    <w:rsid w:val="000830E6"/>
    <w:rsid w:val="0008328D"/>
    <w:rsid w:val="0008332B"/>
    <w:rsid w:val="000837F0"/>
    <w:rsid w:val="000839C3"/>
    <w:rsid w:val="00083C0A"/>
    <w:rsid w:val="00083C1E"/>
    <w:rsid w:val="00084008"/>
    <w:rsid w:val="000841ED"/>
    <w:rsid w:val="00084531"/>
    <w:rsid w:val="00084634"/>
    <w:rsid w:val="00084A03"/>
    <w:rsid w:val="00084E9F"/>
    <w:rsid w:val="00085495"/>
    <w:rsid w:val="0008591C"/>
    <w:rsid w:val="00085C6B"/>
    <w:rsid w:val="00085E9B"/>
    <w:rsid w:val="000862AC"/>
    <w:rsid w:val="00086484"/>
    <w:rsid w:val="000866A2"/>
    <w:rsid w:val="000868AD"/>
    <w:rsid w:val="00086AC5"/>
    <w:rsid w:val="000872AC"/>
    <w:rsid w:val="0008737D"/>
    <w:rsid w:val="000877EF"/>
    <w:rsid w:val="000878F1"/>
    <w:rsid w:val="00087AAC"/>
    <w:rsid w:val="00087B6F"/>
    <w:rsid w:val="00087FC9"/>
    <w:rsid w:val="0009036A"/>
    <w:rsid w:val="00090454"/>
    <w:rsid w:val="00090ADC"/>
    <w:rsid w:val="00090C35"/>
    <w:rsid w:val="00090D7E"/>
    <w:rsid w:val="00090EE0"/>
    <w:rsid w:val="0009141B"/>
    <w:rsid w:val="000914B8"/>
    <w:rsid w:val="00091702"/>
    <w:rsid w:val="00091724"/>
    <w:rsid w:val="00091743"/>
    <w:rsid w:val="000918CD"/>
    <w:rsid w:val="00091930"/>
    <w:rsid w:val="00091B67"/>
    <w:rsid w:val="0009268B"/>
    <w:rsid w:val="000927B1"/>
    <w:rsid w:val="00092823"/>
    <w:rsid w:val="00092C1E"/>
    <w:rsid w:val="00092F5A"/>
    <w:rsid w:val="00092FCE"/>
    <w:rsid w:val="000930A1"/>
    <w:rsid w:val="0009325E"/>
    <w:rsid w:val="000932D6"/>
    <w:rsid w:val="00093428"/>
    <w:rsid w:val="000934F7"/>
    <w:rsid w:val="000938DF"/>
    <w:rsid w:val="00094040"/>
    <w:rsid w:val="0009494E"/>
    <w:rsid w:val="00094A03"/>
    <w:rsid w:val="00094A37"/>
    <w:rsid w:val="00094A55"/>
    <w:rsid w:val="00094FB5"/>
    <w:rsid w:val="00095136"/>
    <w:rsid w:val="000951D6"/>
    <w:rsid w:val="00095382"/>
    <w:rsid w:val="00095388"/>
    <w:rsid w:val="000955B9"/>
    <w:rsid w:val="00095CD6"/>
    <w:rsid w:val="00095DC7"/>
    <w:rsid w:val="000960F5"/>
    <w:rsid w:val="00096746"/>
    <w:rsid w:val="000969EB"/>
    <w:rsid w:val="00096E12"/>
    <w:rsid w:val="00097097"/>
    <w:rsid w:val="000971FA"/>
    <w:rsid w:val="000974B2"/>
    <w:rsid w:val="000975B1"/>
    <w:rsid w:val="00097610"/>
    <w:rsid w:val="000976C1"/>
    <w:rsid w:val="00097B67"/>
    <w:rsid w:val="00097C70"/>
    <w:rsid w:val="00097E3C"/>
    <w:rsid w:val="000A044E"/>
    <w:rsid w:val="000A04A2"/>
    <w:rsid w:val="000A0989"/>
    <w:rsid w:val="000A1026"/>
    <w:rsid w:val="000A1547"/>
    <w:rsid w:val="000A1589"/>
    <w:rsid w:val="000A199C"/>
    <w:rsid w:val="000A1CBE"/>
    <w:rsid w:val="000A1DCF"/>
    <w:rsid w:val="000A1EAF"/>
    <w:rsid w:val="000A2E41"/>
    <w:rsid w:val="000A3645"/>
    <w:rsid w:val="000A36BE"/>
    <w:rsid w:val="000A4309"/>
    <w:rsid w:val="000A4AE5"/>
    <w:rsid w:val="000A4C52"/>
    <w:rsid w:val="000A4C9E"/>
    <w:rsid w:val="000A5126"/>
    <w:rsid w:val="000A5188"/>
    <w:rsid w:val="000A5A58"/>
    <w:rsid w:val="000A6410"/>
    <w:rsid w:val="000A67B6"/>
    <w:rsid w:val="000A6A70"/>
    <w:rsid w:val="000A6D3A"/>
    <w:rsid w:val="000A6F48"/>
    <w:rsid w:val="000A700E"/>
    <w:rsid w:val="000A7216"/>
    <w:rsid w:val="000A74D2"/>
    <w:rsid w:val="000A750C"/>
    <w:rsid w:val="000A7607"/>
    <w:rsid w:val="000A78D8"/>
    <w:rsid w:val="000A79CF"/>
    <w:rsid w:val="000B024A"/>
    <w:rsid w:val="000B0362"/>
    <w:rsid w:val="000B06FC"/>
    <w:rsid w:val="000B072D"/>
    <w:rsid w:val="000B0ACA"/>
    <w:rsid w:val="000B0EE6"/>
    <w:rsid w:val="000B0FA5"/>
    <w:rsid w:val="000B1683"/>
    <w:rsid w:val="000B19AD"/>
    <w:rsid w:val="000B1B13"/>
    <w:rsid w:val="000B1CD7"/>
    <w:rsid w:val="000B1D39"/>
    <w:rsid w:val="000B1DB7"/>
    <w:rsid w:val="000B2333"/>
    <w:rsid w:val="000B23C8"/>
    <w:rsid w:val="000B28AE"/>
    <w:rsid w:val="000B28F3"/>
    <w:rsid w:val="000B2D76"/>
    <w:rsid w:val="000B31E0"/>
    <w:rsid w:val="000B3351"/>
    <w:rsid w:val="000B3557"/>
    <w:rsid w:val="000B3B26"/>
    <w:rsid w:val="000B40B2"/>
    <w:rsid w:val="000B48F7"/>
    <w:rsid w:val="000B4A82"/>
    <w:rsid w:val="000B4BDA"/>
    <w:rsid w:val="000B4FF4"/>
    <w:rsid w:val="000B5098"/>
    <w:rsid w:val="000B5590"/>
    <w:rsid w:val="000B568F"/>
    <w:rsid w:val="000B5992"/>
    <w:rsid w:val="000B5B47"/>
    <w:rsid w:val="000B5D5E"/>
    <w:rsid w:val="000B63D8"/>
    <w:rsid w:val="000B67D2"/>
    <w:rsid w:val="000B6AEA"/>
    <w:rsid w:val="000B6B2E"/>
    <w:rsid w:val="000B6BC7"/>
    <w:rsid w:val="000B6C66"/>
    <w:rsid w:val="000B717E"/>
    <w:rsid w:val="000C0519"/>
    <w:rsid w:val="000C0671"/>
    <w:rsid w:val="000C08D1"/>
    <w:rsid w:val="000C0D45"/>
    <w:rsid w:val="000C0D7B"/>
    <w:rsid w:val="000C1CEC"/>
    <w:rsid w:val="000C1E2D"/>
    <w:rsid w:val="000C20BA"/>
    <w:rsid w:val="000C2197"/>
    <w:rsid w:val="000C2337"/>
    <w:rsid w:val="000C25F5"/>
    <w:rsid w:val="000C26F5"/>
    <w:rsid w:val="000C28F2"/>
    <w:rsid w:val="000C2C2E"/>
    <w:rsid w:val="000C2C7F"/>
    <w:rsid w:val="000C3232"/>
    <w:rsid w:val="000C34C1"/>
    <w:rsid w:val="000C37A8"/>
    <w:rsid w:val="000C3957"/>
    <w:rsid w:val="000C3A06"/>
    <w:rsid w:val="000C3D52"/>
    <w:rsid w:val="000C40B3"/>
    <w:rsid w:val="000C4768"/>
    <w:rsid w:val="000C4B1F"/>
    <w:rsid w:val="000C4C03"/>
    <w:rsid w:val="000C5029"/>
    <w:rsid w:val="000C51AC"/>
    <w:rsid w:val="000C52A2"/>
    <w:rsid w:val="000C5A4D"/>
    <w:rsid w:val="000C5B58"/>
    <w:rsid w:val="000C5B78"/>
    <w:rsid w:val="000C5CA3"/>
    <w:rsid w:val="000C60C2"/>
    <w:rsid w:val="000C60FC"/>
    <w:rsid w:val="000C63C4"/>
    <w:rsid w:val="000C6560"/>
    <w:rsid w:val="000C6584"/>
    <w:rsid w:val="000C698C"/>
    <w:rsid w:val="000C6A05"/>
    <w:rsid w:val="000C6B26"/>
    <w:rsid w:val="000C6DAE"/>
    <w:rsid w:val="000C7371"/>
    <w:rsid w:val="000C73B9"/>
    <w:rsid w:val="000C74D4"/>
    <w:rsid w:val="000C7889"/>
    <w:rsid w:val="000C7C71"/>
    <w:rsid w:val="000C7D9C"/>
    <w:rsid w:val="000C7DF8"/>
    <w:rsid w:val="000D0271"/>
    <w:rsid w:val="000D057C"/>
    <w:rsid w:val="000D072A"/>
    <w:rsid w:val="000D0B8F"/>
    <w:rsid w:val="000D0BE9"/>
    <w:rsid w:val="000D0E00"/>
    <w:rsid w:val="000D0E23"/>
    <w:rsid w:val="000D1028"/>
    <w:rsid w:val="000D136D"/>
    <w:rsid w:val="000D14E3"/>
    <w:rsid w:val="000D15CB"/>
    <w:rsid w:val="000D1BE4"/>
    <w:rsid w:val="000D20EF"/>
    <w:rsid w:val="000D26CD"/>
    <w:rsid w:val="000D28CF"/>
    <w:rsid w:val="000D2B20"/>
    <w:rsid w:val="000D2C5E"/>
    <w:rsid w:val="000D2D1C"/>
    <w:rsid w:val="000D2F52"/>
    <w:rsid w:val="000D333A"/>
    <w:rsid w:val="000D3B03"/>
    <w:rsid w:val="000D3B07"/>
    <w:rsid w:val="000D3BE8"/>
    <w:rsid w:val="000D3DB0"/>
    <w:rsid w:val="000D3DD3"/>
    <w:rsid w:val="000D3DED"/>
    <w:rsid w:val="000D426A"/>
    <w:rsid w:val="000D4559"/>
    <w:rsid w:val="000D482D"/>
    <w:rsid w:val="000D49EB"/>
    <w:rsid w:val="000D4D41"/>
    <w:rsid w:val="000D4E12"/>
    <w:rsid w:val="000D50A0"/>
    <w:rsid w:val="000D521F"/>
    <w:rsid w:val="000D5454"/>
    <w:rsid w:val="000D5A34"/>
    <w:rsid w:val="000D5C69"/>
    <w:rsid w:val="000D5D3B"/>
    <w:rsid w:val="000D5D86"/>
    <w:rsid w:val="000D5DC0"/>
    <w:rsid w:val="000D61FD"/>
    <w:rsid w:val="000D642E"/>
    <w:rsid w:val="000D67A5"/>
    <w:rsid w:val="000D6A9B"/>
    <w:rsid w:val="000D6BCB"/>
    <w:rsid w:val="000D6D8F"/>
    <w:rsid w:val="000D7213"/>
    <w:rsid w:val="000D7307"/>
    <w:rsid w:val="000D73A9"/>
    <w:rsid w:val="000D7617"/>
    <w:rsid w:val="000D77D1"/>
    <w:rsid w:val="000D790B"/>
    <w:rsid w:val="000D7ABF"/>
    <w:rsid w:val="000D7B5F"/>
    <w:rsid w:val="000D7CF9"/>
    <w:rsid w:val="000E0052"/>
    <w:rsid w:val="000E00C0"/>
    <w:rsid w:val="000E01A1"/>
    <w:rsid w:val="000E0C83"/>
    <w:rsid w:val="000E0F10"/>
    <w:rsid w:val="000E1521"/>
    <w:rsid w:val="000E15A7"/>
    <w:rsid w:val="000E165C"/>
    <w:rsid w:val="000E17B3"/>
    <w:rsid w:val="000E17C3"/>
    <w:rsid w:val="000E18FC"/>
    <w:rsid w:val="000E1B4F"/>
    <w:rsid w:val="000E1E69"/>
    <w:rsid w:val="000E2265"/>
    <w:rsid w:val="000E22E0"/>
    <w:rsid w:val="000E2322"/>
    <w:rsid w:val="000E2587"/>
    <w:rsid w:val="000E26C7"/>
    <w:rsid w:val="000E2740"/>
    <w:rsid w:val="000E2820"/>
    <w:rsid w:val="000E2BE4"/>
    <w:rsid w:val="000E3248"/>
    <w:rsid w:val="000E34CD"/>
    <w:rsid w:val="000E35F2"/>
    <w:rsid w:val="000E3BB8"/>
    <w:rsid w:val="000E3D2D"/>
    <w:rsid w:val="000E41A3"/>
    <w:rsid w:val="000E4352"/>
    <w:rsid w:val="000E4F17"/>
    <w:rsid w:val="000E5115"/>
    <w:rsid w:val="000E518E"/>
    <w:rsid w:val="000E51A0"/>
    <w:rsid w:val="000E51C0"/>
    <w:rsid w:val="000E567C"/>
    <w:rsid w:val="000E56D0"/>
    <w:rsid w:val="000E576C"/>
    <w:rsid w:val="000E5B46"/>
    <w:rsid w:val="000E63DB"/>
    <w:rsid w:val="000E6763"/>
    <w:rsid w:val="000E6B32"/>
    <w:rsid w:val="000E6C67"/>
    <w:rsid w:val="000E6CD7"/>
    <w:rsid w:val="000E6F8A"/>
    <w:rsid w:val="000E70DA"/>
    <w:rsid w:val="000E7291"/>
    <w:rsid w:val="000E75CA"/>
    <w:rsid w:val="000E7A93"/>
    <w:rsid w:val="000E7DC4"/>
    <w:rsid w:val="000E7F24"/>
    <w:rsid w:val="000E7FCD"/>
    <w:rsid w:val="000F030C"/>
    <w:rsid w:val="000F0456"/>
    <w:rsid w:val="000F04EC"/>
    <w:rsid w:val="000F0542"/>
    <w:rsid w:val="000F087F"/>
    <w:rsid w:val="000F0CF0"/>
    <w:rsid w:val="000F0E39"/>
    <w:rsid w:val="000F1117"/>
    <w:rsid w:val="000F192B"/>
    <w:rsid w:val="000F1A17"/>
    <w:rsid w:val="000F2055"/>
    <w:rsid w:val="000F2990"/>
    <w:rsid w:val="000F2A73"/>
    <w:rsid w:val="000F2EC9"/>
    <w:rsid w:val="000F3016"/>
    <w:rsid w:val="000F3044"/>
    <w:rsid w:val="000F3234"/>
    <w:rsid w:val="000F3D3A"/>
    <w:rsid w:val="000F4214"/>
    <w:rsid w:val="000F4224"/>
    <w:rsid w:val="000F42F3"/>
    <w:rsid w:val="000F438A"/>
    <w:rsid w:val="000F460F"/>
    <w:rsid w:val="000F49E8"/>
    <w:rsid w:val="000F4C78"/>
    <w:rsid w:val="000F4E10"/>
    <w:rsid w:val="000F4FD1"/>
    <w:rsid w:val="000F509F"/>
    <w:rsid w:val="000F52DA"/>
    <w:rsid w:val="000F52E7"/>
    <w:rsid w:val="000F538D"/>
    <w:rsid w:val="000F5901"/>
    <w:rsid w:val="000F59FB"/>
    <w:rsid w:val="000F5E14"/>
    <w:rsid w:val="000F6058"/>
    <w:rsid w:val="000F68A0"/>
    <w:rsid w:val="000F6B1C"/>
    <w:rsid w:val="000F6BD6"/>
    <w:rsid w:val="000F6E38"/>
    <w:rsid w:val="000F6E4A"/>
    <w:rsid w:val="000F6EE3"/>
    <w:rsid w:val="000F7633"/>
    <w:rsid w:val="000F78CA"/>
    <w:rsid w:val="000F7CB8"/>
    <w:rsid w:val="000F7D3C"/>
    <w:rsid w:val="00100112"/>
    <w:rsid w:val="0010063A"/>
    <w:rsid w:val="001007FD"/>
    <w:rsid w:val="0010083C"/>
    <w:rsid w:val="00100F27"/>
    <w:rsid w:val="0010120F"/>
    <w:rsid w:val="00101376"/>
    <w:rsid w:val="0010143B"/>
    <w:rsid w:val="00101B38"/>
    <w:rsid w:val="00102071"/>
    <w:rsid w:val="001022C1"/>
    <w:rsid w:val="001022D3"/>
    <w:rsid w:val="0010234E"/>
    <w:rsid w:val="001026CF"/>
    <w:rsid w:val="0010288F"/>
    <w:rsid w:val="001033F3"/>
    <w:rsid w:val="0010345C"/>
    <w:rsid w:val="0010369A"/>
    <w:rsid w:val="001036AD"/>
    <w:rsid w:val="001038D1"/>
    <w:rsid w:val="00103BDD"/>
    <w:rsid w:val="00103EE7"/>
    <w:rsid w:val="00103FA1"/>
    <w:rsid w:val="00104087"/>
    <w:rsid w:val="0010420D"/>
    <w:rsid w:val="001042DD"/>
    <w:rsid w:val="001044B7"/>
    <w:rsid w:val="001044EA"/>
    <w:rsid w:val="001048FE"/>
    <w:rsid w:val="00104DD4"/>
    <w:rsid w:val="00105558"/>
    <w:rsid w:val="001057CF"/>
    <w:rsid w:val="00105921"/>
    <w:rsid w:val="001059DB"/>
    <w:rsid w:val="00105F72"/>
    <w:rsid w:val="001060C7"/>
    <w:rsid w:val="001061C5"/>
    <w:rsid w:val="00106820"/>
    <w:rsid w:val="001068B7"/>
    <w:rsid w:val="00106B06"/>
    <w:rsid w:val="00106F25"/>
    <w:rsid w:val="0010754B"/>
    <w:rsid w:val="00107599"/>
    <w:rsid w:val="00107A8E"/>
    <w:rsid w:val="0011023E"/>
    <w:rsid w:val="0011068F"/>
    <w:rsid w:val="00110717"/>
    <w:rsid w:val="00110C81"/>
    <w:rsid w:val="00110D00"/>
    <w:rsid w:val="00110DBF"/>
    <w:rsid w:val="00110FBE"/>
    <w:rsid w:val="001116D4"/>
    <w:rsid w:val="00111BAC"/>
    <w:rsid w:val="00111D4E"/>
    <w:rsid w:val="00111E23"/>
    <w:rsid w:val="00111EC0"/>
    <w:rsid w:val="00111FA8"/>
    <w:rsid w:val="00112245"/>
    <w:rsid w:val="00112311"/>
    <w:rsid w:val="0011232C"/>
    <w:rsid w:val="001126AB"/>
    <w:rsid w:val="001127CC"/>
    <w:rsid w:val="0011287C"/>
    <w:rsid w:val="00112F8F"/>
    <w:rsid w:val="001133FC"/>
    <w:rsid w:val="001134A1"/>
    <w:rsid w:val="00113552"/>
    <w:rsid w:val="00113582"/>
    <w:rsid w:val="001137A6"/>
    <w:rsid w:val="001139E6"/>
    <w:rsid w:val="00114189"/>
    <w:rsid w:val="0011448A"/>
    <w:rsid w:val="001146AD"/>
    <w:rsid w:val="001147F4"/>
    <w:rsid w:val="00114B0A"/>
    <w:rsid w:val="00114F3A"/>
    <w:rsid w:val="00115730"/>
    <w:rsid w:val="0011587B"/>
    <w:rsid w:val="00116051"/>
    <w:rsid w:val="001164E4"/>
    <w:rsid w:val="0011652E"/>
    <w:rsid w:val="001165AE"/>
    <w:rsid w:val="001165D8"/>
    <w:rsid w:val="001167C6"/>
    <w:rsid w:val="001167C8"/>
    <w:rsid w:val="001169CC"/>
    <w:rsid w:val="00116AAC"/>
    <w:rsid w:val="00116B75"/>
    <w:rsid w:val="00116D81"/>
    <w:rsid w:val="00116E4D"/>
    <w:rsid w:val="001173A8"/>
    <w:rsid w:val="00117404"/>
    <w:rsid w:val="00117A0C"/>
    <w:rsid w:val="0012016D"/>
    <w:rsid w:val="001203D4"/>
    <w:rsid w:val="0012049C"/>
    <w:rsid w:val="0012063F"/>
    <w:rsid w:val="0012081A"/>
    <w:rsid w:val="00120A6A"/>
    <w:rsid w:val="00120A86"/>
    <w:rsid w:val="00120AB1"/>
    <w:rsid w:val="0012158F"/>
    <w:rsid w:val="00121CFD"/>
    <w:rsid w:val="00121D25"/>
    <w:rsid w:val="00122895"/>
    <w:rsid w:val="00122BA4"/>
    <w:rsid w:val="001230A0"/>
    <w:rsid w:val="001230F3"/>
    <w:rsid w:val="001234DF"/>
    <w:rsid w:val="001235D7"/>
    <w:rsid w:val="00123F0A"/>
    <w:rsid w:val="0012442D"/>
    <w:rsid w:val="00124505"/>
    <w:rsid w:val="00124A3D"/>
    <w:rsid w:val="00124CB7"/>
    <w:rsid w:val="00125135"/>
    <w:rsid w:val="001251A6"/>
    <w:rsid w:val="001252F2"/>
    <w:rsid w:val="00125470"/>
    <w:rsid w:val="00125491"/>
    <w:rsid w:val="00125931"/>
    <w:rsid w:val="00125A67"/>
    <w:rsid w:val="00125EEF"/>
    <w:rsid w:val="0012608D"/>
    <w:rsid w:val="001260BC"/>
    <w:rsid w:val="00126125"/>
    <w:rsid w:val="00126CBD"/>
    <w:rsid w:val="00126E90"/>
    <w:rsid w:val="00126EA9"/>
    <w:rsid w:val="00127106"/>
    <w:rsid w:val="00127157"/>
    <w:rsid w:val="001271AE"/>
    <w:rsid w:val="001272F9"/>
    <w:rsid w:val="001273FD"/>
    <w:rsid w:val="00127E76"/>
    <w:rsid w:val="001300B7"/>
    <w:rsid w:val="001303F8"/>
    <w:rsid w:val="001304AD"/>
    <w:rsid w:val="00130697"/>
    <w:rsid w:val="00130D6C"/>
    <w:rsid w:val="00130DE5"/>
    <w:rsid w:val="00130EC4"/>
    <w:rsid w:val="0013119E"/>
    <w:rsid w:val="001316FC"/>
    <w:rsid w:val="00131E94"/>
    <w:rsid w:val="00131FEF"/>
    <w:rsid w:val="0013204C"/>
    <w:rsid w:val="0013206D"/>
    <w:rsid w:val="0013237B"/>
    <w:rsid w:val="00132615"/>
    <w:rsid w:val="00132A09"/>
    <w:rsid w:val="00132A1B"/>
    <w:rsid w:val="00132BB9"/>
    <w:rsid w:val="00132BBC"/>
    <w:rsid w:val="0013309F"/>
    <w:rsid w:val="00133139"/>
    <w:rsid w:val="001332D2"/>
    <w:rsid w:val="00133444"/>
    <w:rsid w:val="0013379B"/>
    <w:rsid w:val="00133BDB"/>
    <w:rsid w:val="00133E33"/>
    <w:rsid w:val="0013440C"/>
    <w:rsid w:val="001346BE"/>
    <w:rsid w:val="00134BA4"/>
    <w:rsid w:val="00134E3C"/>
    <w:rsid w:val="00135556"/>
    <w:rsid w:val="0013555C"/>
    <w:rsid w:val="0013565E"/>
    <w:rsid w:val="00135774"/>
    <w:rsid w:val="001357E8"/>
    <w:rsid w:val="00135870"/>
    <w:rsid w:val="00135A39"/>
    <w:rsid w:val="00135FBD"/>
    <w:rsid w:val="0013624A"/>
    <w:rsid w:val="00136673"/>
    <w:rsid w:val="0013675D"/>
    <w:rsid w:val="00136A9A"/>
    <w:rsid w:val="00136B9D"/>
    <w:rsid w:val="00136BB8"/>
    <w:rsid w:val="00137160"/>
    <w:rsid w:val="001372F3"/>
    <w:rsid w:val="001374C9"/>
    <w:rsid w:val="00137861"/>
    <w:rsid w:val="00137C75"/>
    <w:rsid w:val="001405F0"/>
    <w:rsid w:val="001406FF"/>
    <w:rsid w:val="0014081B"/>
    <w:rsid w:val="00140BD7"/>
    <w:rsid w:val="00140D9B"/>
    <w:rsid w:val="00140E08"/>
    <w:rsid w:val="00141331"/>
    <w:rsid w:val="0014141E"/>
    <w:rsid w:val="00141BE5"/>
    <w:rsid w:val="00141DD8"/>
    <w:rsid w:val="00141E8A"/>
    <w:rsid w:val="00142014"/>
    <w:rsid w:val="001420C3"/>
    <w:rsid w:val="0014231A"/>
    <w:rsid w:val="001423FD"/>
    <w:rsid w:val="001426C5"/>
    <w:rsid w:val="001427E5"/>
    <w:rsid w:val="00142C4B"/>
    <w:rsid w:val="00142E7D"/>
    <w:rsid w:val="00142E8B"/>
    <w:rsid w:val="00143309"/>
    <w:rsid w:val="0014344C"/>
    <w:rsid w:val="00143975"/>
    <w:rsid w:val="00143D08"/>
    <w:rsid w:val="00143F15"/>
    <w:rsid w:val="00143F1C"/>
    <w:rsid w:val="00143F50"/>
    <w:rsid w:val="00143F60"/>
    <w:rsid w:val="00143FDE"/>
    <w:rsid w:val="001444F7"/>
    <w:rsid w:val="00144592"/>
    <w:rsid w:val="001445D9"/>
    <w:rsid w:val="0014483D"/>
    <w:rsid w:val="00144B78"/>
    <w:rsid w:val="00144BF1"/>
    <w:rsid w:val="00144F9C"/>
    <w:rsid w:val="0014520A"/>
    <w:rsid w:val="00145561"/>
    <w:rsid w:val="0014558A"/>
    <w:rsid w:val="001455E9"/>
    <w:rsid w:val="0014596A"/>
    <w:rsid w:val="00145CC9"/>
    <w:rsid w:val="00145CD4"/>
    <w:rsid w:val="001464BB"/>
    <w:rsid w:val="00146966"/>
    <w:rsid w:val="00146D46"/>
    <w:rsid w:val="00146FA2"/>
    <w:rsid w:val="00147458"/>
    <w:rsid w:val="00147584"/>
    <w:rsid w:val="001478CD"/>
    <w:rsid w:val="00147900"/>
    <w:rsid w:val="00147919"/>
    <w:rsid w:val="00147BFC"/>
    <w:rsid w:val="00147DB1"/>
    <w:rsid w:val="00147DCD"/>
    <w:rsid w:val="00147E48"/>
    <w:rsid w:val="00147F8A"/>
    <w:rsid w:val="00150856"/>
    <w:rsid w:val="001508C9"/>
    <w:rsid w:val="00150E78"/>
    <w:rsid w:val="001511B5"/>
    <w:rsid w:val="0015156E"/>
    <w:rsid w:val="0015159B"/>
    <w:rsid w:val="001516EE"/>
    <w:rsid w:val="00151AC8"/>
    <w:rsid w:val="00151B6C"/>
    <w:rsid w:val="00151BA1"/>
    <w:rsid w:val="00151C1F"/>
    <w:rsid w:val="00151EEF"/>
    <w:rsid w:val="0015257A"/>
    <w:rsid w:val="00152A69"/>
    <w:rsid w:val="00152E71"/>
    <w:rsid w:val="00152FE0"/>
    <w:rsid w:val="001535D1"/>
    <w:rsid w:val="001536D8"/>
    <w:rsid w:val="00153F4B"/>
    <w:rsid w:val="001541EB"/>
    <w:rsid w:val="00154251"/>
    <w:rsid w:val="001543D4"/>
    <w:rsid w:val="0015445C"/>
    <w:rsid w:val="0015450F"/>
    <w:rsid w:val="001549DF"/>
    <w:rsid w:val="00154A0E"/>
    <w:rsid w:val="00154B6D"/>
    <w:rsid w:val="00154E72"/>
    <w:rsid w:val="00154E9A"/>
    <w:rsid w:val="0015523D"/>
    <w:rsid w:val="00155FA0"/>
    <w:rsid w:val="00155FB6"/>
    <w:rsid w:val="00156664"/>
    <w:rsid w:val="00156AC5"/>
    <w:rsid w:val="00156F5B"/>
    <w:rsid w:val="00157106"/>
    <w:rsid w:val="0015713F"/>
    <w:rsid w:val="00157457"/>
    <w:rsid w:val="0015748D"/>
    <w:rsid w:val="001575B8"/>
    <w:rsid w:val="001575F4"/>
    <w:rsid w:val="001578DC"/>
    <w:rsid w:val="00157CE3"/>
    <w:rsid w:val="00157DE4"/>
    <w:rsid w:val="00160787"/>
    <w:rsid w:val="00160818"/>
    <w:rsid w:val="001608C9"/>
    <w:rsid w:val="00160D8E"/>
    <w:rsid w:val="00160E8C"/>
    <w:rsid w:val="00160FCE"/>
    <w:rsid w:val="001614D4"/>
    <w:rsid w:val="0016185C"/>
    <w:rsid w:val="00161A39"/>
    <w:rsid w:val="00161B38"/>
    <w:rsid w:val="00161BBB"/>
    <w:rsid w:val="00161CAF"/>
    <w:rsid w:val="0016204C"/>
    <w:rsid w:val="001622B1"/>
    <w:rsid w:val="00162573"/>
    <w:rsid w:val="00162669"/>
    <w:rsid w:val="001626DD"/>
    <w:rsid w:val="0016283C"/>
    <w:rsid w:val="001629B7"/>
    <w:rsid w:val="00162AF4"/>
    <w:rsid w:val="00162C8A"/>
    <w:rsid w:val="0016329B"/>
    <w:rsid w:val="00163357"/>
    <w:rsid w:val="0016353C"/>
    <w:rsid w:val="0016390B"/>
    <w:rsid w:val="0016402E"/>
    <w:rsid w:val="0016426E"/>
    <w:rsid w:val="00165806"/>
    <w:rsid w:val="00165EAD"/>
    <w:rsid w:val="00165FED"/>
    <w:rsid w:val="0016620E"/>
    <w:rsid w:val="001662C0"/>
    <w:rsid w:val="001664D3"/>
    <w:rsid w:val="00166753"/>
    <w:rsid w:val="001667A9"/>
    <w:rsid w:val="00166A4D"/>
    <w:rsid w:val="00166BFE"/>
    <w:rsid w:val="00166E16"/>
    <w:rsid w:val="00167185"/>
    <w:rsid w:val="0016766F"/>
    <w:rsid w:val="00167739"/>
    <w:rsid w:val="001677D2"/>
    <w:rsid w:val="00167B7A"/>
    <w:rsid w:val="00170327"/>
    <w:rsid w:val="00170450"/>
    <w:rsid w:val="00170650"/>
    <w:rsid w:val="00170F97"/>
    <w:rsid w:val="0017134C"/>
    <w:rsid w:val="001715BD"/>
    <w:rsid w:val="00171B16"/>
    <w:rsid w:val="00171B49"/>
    <w:rsid w:val="001721E1"/>
    <w:rsid w:val="00172229"/>
    <w:rsid w:val="001729CE"/>
    <w:rsid w:val="00172B99"/>
    <w:rsid w:val="00172D50"/>
    <w:rsid w:val="00172E95"/>
    <w:rsid w:val="00173329"/>
    <w:rsid w:val="001733F4"/>
    <w:rsid w:val="00173821"/>
    <w:rsid w:val="00173C7A"/>
    <w:rsid w:val="00173F36"/>
    <w:rsid w:val="0017408E"/>
    <w:rsid w:val="00174BD5"/>
    <w:rsid w:val="00174E30"/>
    <w:rsid w:val="00175145"/>
    <w:rsid w:val="0017520D"/>
    <w:rsid w:val="001754A4"/>
    <w:rsid w:val="00175D8D"/>
    <w:rsid w:val="00176294"/>
    <w:rsid w:val="00176395"/>
    <w:rsid w:val="001767C6"/>
    <w:rsid w:val="00176886"/>
    <w:rsid w:val="0017692B"/>
    <w:rsid w:val="00176CDE"/>
    <w:rsid w:val="00176E6E"/>
    <w:rsid w:val="00176E78"/>
    <w:rsid w:val="0017711F"/>
    <w:rsid w:val="00177281"/>
    <w:rsid w:val="00177615"/>
    <w:rsid w:val="00177D11"/>
    <w:rsid w:val="00177EA5"/>
    <w:rsid w:val="0018004A"/>
    <w:rsid w:val="0018015B"/>
    <w:rsid w:val="00180721"/>
    <w:rsid w:val="0018087F"/>
    <w:rsid w:val="00180A83"/>
    <w:rsid w:val="00180C95"/>
    <w:rsid w:val="00180E29"/>
    <w:rsid w:val="0018108B"/>
    <w:rsid w:val="001810B9"/>
    <w:rsid w:val="001811A0"/>
    <w:rsid w:val="001815B8"/>
    <w:rsid w:val="001815FB"/>
    <w:rsid w:val="001816A6"/>
    <w:rsid w:val="00181DBE"/>
    <w:rsid w:val="00181F1B"/>
    <w:rsid w:val="0018228D"/>
    <w:rsid w:val="00182367"/>
    <w:rsid w:val="001826DB"/>
    <w:rsid w:val="0018280C"/>
    <w:rsid w:val="00182BAC"/>
    <w:rsid w:val="00182E37"/>
    <w:rsid w:val="0018313C"/>
    <w:rsid w:val="00183957"/>
    <w:rsid w:val="00183BDB"/>
    <w:rsid w:val="0018413C"/>
    <w:rsid w:val="00184199"/>
    <w:rsid w:val="001844E5"/>
    <w:rsid w:val="00184530"/>
    <w:rsid w:val="001847E6"/>
    <w:rsid w:val="001849F6"/>
    <w:rsid w:val="0018505C"/>
    <w:rsid w:val="00185085"/>
    <w:rsid w:val="001851BD"/>
    <w:rsid w:val="0018565E"/>
    <w:rsid w:val="00185AF8"/>
    <w:rsid w:val="00185CE4"/>
    <w:rsid w:val="00185D0E"/>
    <w:rsid w:val="00186113"/>
    <w:rsid w:val="00186249"/>
    <w:rsid w:val="0018696A"/>
    <w:rsid w:val="00186A2D"/>
    <w:rsid w:val="00186AE7"/>
    <w:rsid w:val="00186C23"/>
    <w:rsid w:val="00186F1C"/>
    <w:rsid w:val="00186FCC"/>
    <w:rsid w:val="001872BF"/>
    <w:rsid w:val="00187858"/>
    <w:rsid w:val="001878D9"/>
    <w:rsid w:val="00187B32"/>
    <w:rsid w:val="00187B4D"/>
    <w:rsid w:val="00187F67"/>
    <w:rsid w:val="0019008D"/>
    <w:rsid w:val="0019022B"/>
    <w:rsid w:val="0019037D"/>
    <w:rsid w:val="0019044D"/>
    <w:rsid w:val="0019126B"/>
    <w:rsid w:val="00191483"/>
    <w:rsid w:val="0019155A"/>
    <w:rsid w:val="00191C4F"/>
    <w:rsid w:val="00191CC2"/>
    <w:rsid w:val="00191F3A"/>
    <w:rsid w:val="0019207A"/>
    <w:rsid w:val="001921F0"/>
    <w:rsid w:val="00192350"/>
    <w:rsid w:val="00192362"/>
    <w:rsid w:val="00192496"/>
    <w:rsid w:val="001924F6"/>
    <w:rsid w:val="00192896"/>
    <w:rsid w:val="00192CCC"/>
    <w:rsid w:val="00193278"/>
    <w:rsid w:val="00193417"/>
    <w:rsid w:val="00193434"/>
    <w:rsid w:val="00193479"/>
    <w:rsid w:val="001936B8"/>
    <w:rsid w:val="0019388E"/>
    <w:rsid w:val="00193C5E"/>
    <w:rsid w:val="00193EA6"/>
    <w:rsid w:val="0019433F"/>
    <w:rsid w:val="00194836"/>
    <w:rsid w:val="00194CA1"/>
    <w:rsid w:val="00194F95"/>
    <w:rsid w:val="00195201"/>
    <w:rsid w:val="0019530E"/>
    <w:rsid w:val="00195857"/>
    <w:rsid w:val="001959CD"/>
    <w:rsid w:val="00195A1C"/>
    <w:rsid w:val="00195DE7"/>
    <w:rsid w:val="00195DFE"/>
    <w:rsid w:val="00195EF9"/>
    <w:rsid w:val="00196123"/>
    <w:rsid w:val="001963C9"/>
    <w:rsid w:val="00196771"/>
    <w:rsid w:val="00196E4C"/>
    <w:rsid w:val="00196F3D"/>
    <w:rsid w:val="0019711B"/>
    <w:rsid w:val="00197401"/>
    <w:rsid w:val="0019757A"/>
    <w:rsid w:val="00197611"/>
    <w:rsid w:val="001976BC"/>
    <w:rsid w:val="0019788A"/>
    <w:rsid w:val="0019799A"/>
    <w:rsid w:val="00197C0F"/>
    <w:rsid w:val="00197F36"/>
    <w:rsid w:val="00197F8E"/>
    <w:rsid w:val="001A02FE"/>
    <w:rsid w:val="001A0769"/>
    <w:rsid w:val="001A0BFC"/>
    <w:rsid w:val="001A0F01"/>
    <w:rsid w:val="001A0F7A"/>
    <w:rsid w:val="001A105E"/>
    <w:rsid w:val="001A116E"/>
    <w:rsid w:val="001A13CA"/>
    <w:rsid w:val="001A1A11"/>
    <w:rsid w:val="001A1ACB"/>
    <w:rsid w:val="001A2056"/>
    <w:rsid w:val="001A2326"/>
    <w:rsid w:val="001A25C7"/>
    <w:rsid w:val="001A26F2"/>
    <w:rsid w:val="001A27A6"/>
    <w:rsid w:val="001A2A9D"/>
    <w:rsid w:val="001A2AD1"/>
    <w:rsid w:val="001A3215"/>
    <w:rsid w:val="001A3375"/>
    <w:rsid w:val="001A35C2"/>
    <w:rsid w:val="001A3637"/>
    <w:rsid w:val="001A37C6"/>
    <w:rsid w:val="001A3B7D"/>
    <w:rsid w:val="001A3C77"/>
    <w:rsid w:val="001A409E"/>
    <w:rsid w:val="001A4780"/>
    <w:rsid w:val="001A48CD"/>
    <w:rsid w:val="001A4ACD"/>
    <w:rsid w:val="001A4B57"/>
    <w:rsid w:val="001A4D7E"/>
    <w:rsid w:val="001A54AD"/>
    <w:rsid w:val="001A5C8D"/>
    <w:rsid w:val="001A6136"/>
    <w:rsid w:val="001A6342"/>
    <w:rsid w:val="001A652B"/>
    <w:rsid w:val="001A657D"/>
    <w:rsid w:val="001A713F"/>
    <w:rsid w:val="001A71CB"/>
    <w:rsid w:val="001A7384"/>
    <w:rsid w:val="001A788E"/>
    <w:rsid w:val="001A7B13"/>
    <w:rsid w:val="001A7F04"/>
    <w:rsid w:val="001A7F1C"/>
    <w:rsid w:val="001B0143"/>
    <w:rsid w:val="001B03DD"/>
    <w:rsid w:val="001B0472"/>
    <w:rsid w:val="001B060F"/>
    <w:rsid w:val="001B07A4"/>
    <w:rsid w:val="001B0873"/>
    <w:rsid w:val="001B0B8E"/>
    <w:rsid w:val="001B0F70"/>
    <w:rsid w:val="001B102B"/>
    <w:rsid w:val="001B1100"/>
    <w:rsid w:val="001B11CD"/>
    <w:rsid w:val="001B16CE"/>
    <w:rsid w:val="001B1B4D"/>
    <w:rsid w:val="001B1BE8"/>
    <w:rsid w:val="001B1D8E"/>
    <w:rsid w:val="001B1F4A"/>
    <w:rsid w:val="001B20B4"/>
    <w:rsid w:val="001B21B7"/>
    <w:rsid w:val="001B2295"/>
    <w:rsid w:val="001B25DB"/>
    <w:rsid w:val="001B25DC"/>
    <w:rsid w:val="001B2678"/>
    <w:rsid w:val="001B29F2"/>
    <w:rsid w:val="001B3401"/>
    <w:rsid w:val="001B3F40"/>
    <w:rsid w:val="001B40F8"/>
    <w:rsid w:val="001B4C87"/>
    <w:rsid w:val="001B552B"/>
    <w:rsid w:val="001B55DF"/>
    <w:rsid w:val="001B5903"/>
    <w:rsid w:val="001B5EAC"/>
    <w:rsid w:val="001B616C"/>
    <w:rsid w:val="001B627A"/>
    <w:rsid w:val="001B6767"/>
    <w:rsid w:val="001B6C5E"/>
    <w:rsid w:val="001B7358"/>
    <w:rsid w:val="001B73A3"/>
    <w:rsid w:val="001B75FB"/>
    <w:rsid w:val="001B76F4"/>
    <w:rsid w:val="001B77C3"/>
    <w:rsid w:val="001B7E08"/>
    <w:rsid w:val="001C00B3"/>
    <w:rsid w:val="001C0283"/>
    <w:rsid w:val="001C0611"/>
    <w:rsid w:val="001C0AEC"/>
    <w:rsid w:val="001C114E"/>
    <w:rsid w:val="001C18F7"/>
    <w:rsid w:val="001C1B16"/>
    <w:rsid w:val="001C1E10"/>
    <w:rsid w:val="001C1E86"/>
    <w:rsid w:val="001C1FEF"/>
    <w:rsid w:val="001C2900"/>
    <w:rsid w:val="001C2C05"/>
    <w:rsid w:val="001C36D2"/>
    <w:rsid w:val="001C3A5E"/>
    <w:rsid w:val="001C3C8B"/>
    <w:rsid w:val="001C3F9F"/>
    <w:rsid w:val="001C40C5"/>
    <w:rsid w:val="001C4117"/>
    <w:rsid w:val="001C41F9"/>
    <w:rsid w:val="001C43AD"/>
    <w:rsid w:val="001C4555"/>
    <w:rsid w:val="001C46D0"/>
    <w:rsid w:val="001C499B"/>
    <w:rsid w:val="001C4AC0"/>
    <w:rsid w:val="001C4AE8"/>
    <w:rsid w:val="001C4B0F"/>
    <w:rsid w:val="001C4B98"/>
    <w:rsid w:val="001C4E94"/>
    <w:rsid w:val="001C4E9C"/>
    <w:rsid w:val="001C5048"/>
    <w:rsid w:val="001C5199"/>
    <w:rsid w:val="001C51E6"/>
    <w:rsid w:val="001C5504"/>
    <w:rsid w:val="001C567D"/>
    <w:rsid w:val="001C57B1"/>
    <w:rsid w:val="001C5925"/>
    <w:rsid w:val="001C62B5"/>
    <w:rsid w:val="001C62F4"/>
    <w:rsid w:val="001C685A"/>
    <w:rsid w:val="001C6985"/>
    <w:rsid w:val="001C6E80"/>
    <w:rsid w:val="001C6ECA"/>
    <w:rsid w:val="001C7060"/>
    <w:rsid w:val="001C7153"/>
    <w:rsid w:val="001C7405"/>
    <w:rsid w:val="001C77D6"/>
    <w:rsid w:val="001C78B4"/>
    <w:rsid w:val="001C7A9D"/>
    <w:rsid w:val="001C7BD4"/>
    <w:rsid w:val="001C7CA1"/>
    <w:rsid w:val="001D09D0"/>
    <w:rsid w:val="001D0EB7"/>
    <w:rsid w:val="001D14AC"/>
    <w:rsid w:val="001D169E"/>
    <w:rsid w:val="001D16A0"/>
    <w:rsid w:val="001D19A9"/>
    <w:rsid w:val="001D1A87"/>
    <w:rsid w:val="001D1AF1"/>
    <w:rsid w:val="001D205F"/>
    <w:rsid w:val="001D2208"/>
    <w:rsid w:val="001D25CB"/>
    <w:rsid w:val="001D285A"/>
    <w:rsid w:val="001D2ABC"/>
    <w:rsid w:val="001D2C3C"/>
    <w:rsid w:val="001D2CD5"/>
    <w:rsid w:val="001D2FB6"/>
    <w:rsid w:val="001D3540"/>
    <w:rsid w:val="001D371D"/>
    <w:rsid w:val="001D38C2"/>
    <w:rsid w:val="001D39FD"/>
    <w:rsid w:val="001D4155"/>
    <w:rsid w:val="001D46DF"/>
    <w:rsid w:val="001D48A4"/>
    <w:rsid w:val="001D48C9"/>
    <w:rsid w:val="001D5437"/>
    <w:rsid w:val="001D5589"/>
    <w:rsid w:val="001D5717"/>
    <w:rsid w:val="001D599D"/>
    <w:rsid w:val="001D5DD4"/>
    <w:rsid w:val="001D61BD"/>
    <w:rsid w:val="001D63B3"/>
    <w:rsid w:val="001D678E"/>
    <w:rsid w:val="001D70BF"/>
    <w:rsid w:val="001D7BCD"/>
    <w:rsid w:val="001D7BE3"/>
    <w:rsid w:val="001D7F7E"/>
    <w:rsid w:val="001E00D9"/>
    <w:rsid w:val="001E02B8"/>
    <w:rsid w:val="001E04DE"/>
    <w:rsid w:val="001E057B"/>
    <w:rsid w:val="001E05B5"/>
    <w:rsid w:val="001E0671"/>
    <w:rsid w:val="001E0A77"/>
    <w:rsid w:val="001E0AE6"/>
    <w:rsid w:val="001E0E65"/>
    <w:rsid w:val="001E0F47"/>
    <w:rsid w:val="001E13C5"/>
    <w:rsid w:val="001E17C4"/>
    <w:rsid w:val="001E18AC"/>
    <w:rsid w:val="001E1926"/>
    <w:rsid w:val="001E1ADF"/>
    <w:rsid w:val="001E233C"/>
    <w:rsid w:val="001E27EC"/>
    <w:rsid w:val="001E2DC3"/>
    <w:rsid w:val="001E2E26"/>
    <w:rsid w:val="001E2E8E"/>
    <w:rsid w:val="001E2EF4"/>
    <w:rsid w:val="001E35BF"/>
    <w:rsid w:val="001E35D2"/>
    <w:rsid w:val="001E37CF"/>
    <w:rsid w:val="001E39C5"/>
    <w:rsid w:val="001E4B1D"/>
    <w:rsid w:val="001E50FC"/>
    <w:rsid w:val="001E5479"/>
    <w:rsid w:val="001E55CD"/>
    <w:rsid w:val="001E5737"/>
    <w:rsid w:val="001E5BBC"/>
    <w:rsid w:val="001E5CC2"/>
    <w:rsid w:val="001E5F29"/>
    <w:rsid w:val="001E6435"/>
    <w:rsid w:val="001E6802"/>
    <w:rsid w:val="001E691E"/>
    <w:rsid w:val="001E6B0E"/>
    <w:rsid w:val="001E6D5D"/>
    <w:rsid w:val="001E740B"/>
    <w:rsid w:val="001E75E4"/>
    <w:rsid w:val="001E7E60"/>
    <w:rsid w:val="001F0158"/>
    <w:rsid w:val="001F018E"/>
    <w:rsid w:val="001F019F"/>
    <w:rsid w:val="001F051D"/>
    <w:rsid w:val="001F07B9"/>
    <w:rsid w:val="001F0904"/>
    <w:rsid w:val="001F0A15"/>
    <w:rsid w:val="001F0B04"/>
    <w:rsid w:val="001F0C13"/>
    <w:rsid w:val="001F126D"/>
    <w:rsid w:val="001F157A"/>
    <w:rsid w:val="001F166E"/>
    <w:rsid w:val="001F1868"/>
    <w:rsid w:val="001F1A82"/>
    <w:rsid w:val="001F1B25"/>
    <w:rsid w:val="001F2257"/>
    <w:rsid w:val="001F2A1C"/>
    <w:rsid w:val="001F2A57"/>
    <w:rsid w:val="001F2C3E"/>
    <w:rsid w:val="001F2DCA"/>
    <w:rsid w:val="001F2E4D"/>
    <w:rsid w:val="001F30EE"/>
    <w:rsid w:val="001F3221"/>
    <w:rsid w:val="001F33A0"/>
    <w:rsid w:val="001F3573"/>
    <w:rsid w:val="001F3AE4"/>
    <w:rsid w:val="001F3C0E"/>
    <w:rsid w:val="001F3C4B"/>
    <w:rsid w:val="001F3E2C"/>
    <w:rsid w:val="001F3FE9"/>
    <w:rsid w:val="001F41C2"/>
    <w:rsid w:val="001F4427"/>
    <w:rsid w:val="001F4483"/>
    <w:rsid w:val="001F4B16"/>
    <w:rsid w:val="001F4C39"/>
    <w:rsid w:val="001F5F53"/>
    <w:rsid w:val="001F62EA"/>
    <w:rsid w:val="001F65A3"/>
    <w:rsid w:val="001F65E2"/>
    <w:rsid w:val="001F6856"/>
    <w:rsid w:val="001F7258"/>
    <w:rsid w:val="001F73D9"/>
    <w:rsid w:val="001F73F3"/>
    <w:rsid w:val="001F7478"/>
    <w:rsid w:val="001F7EDD"/>
    <w:rsid w:val="001F7FCA"/>
    <w:rsid w:val="00200212"/>
    <w:rsid w:val="0020046F"/>
    <w:rsid w:val="002004C2"/>
    <w:rsid w:val="002008BE"/>
    <w:rsid w:val="00200A61"/>
    <w:rsid w:val="00200BE7"/>
    <w:rsid w:val="0020111B"/>
    <w:rsid w:val="002019C7"/>
    <w:rsid w:val="00201FE8"/>
    <w:rsid w:val="00201FEF"/>
    <w:rsid w:val="002024FC"/>
    <w:rsid w:val="0020264D"/>
    <w:rsid w:val="002027BD"/>
    <w:rsid w:val="0020291A"/>
    <w:rsid w:val="00202936"/>
    <w:rsid w:val="00202AE4"/>
    <w:rsid w:val="00202D8D"/>
    <w:rsid w:val="002031C1"/>
    <w:rsid w:val="00203830"/>
    <w:rsid w:val="00203AFC"/>
    <w:rsid w:val="00203D79"/>
    <w:rsid w:val="00203ED0"/>
    <w:rsid w:val="0020406F"/>
    <w:rsid w:val="00204411"/>
    <w:rsid w:val="00204EC2"/>
    <w:rsid w:val="00204F84"/>
    <w:rsid w:val="00205192"/>
    <w:rsid w:val="002051D4"/>
    <w:rsid w:val="002053E5"/>
    <w:rsid w:val="00205678"/>
    <w:rsid w:val="00205758"/>
    <w:rsid w:val="00205B56"/>
    <w:rsid w:val="00205C40"/>
    <w:rsid w:val="00205EF7"/>
    <w:rsid w:val="0020627A"/>
    <w:rsid w:val="0020640C"/>
    <w:rsid w:val="002069B7"/>
    <w:rsid w:val="00206B72"/>
    <w:rsid w:val="00206F81"/>
    <w:rsid w:val="00207016"/>
    <w:rsid w:val="00207476"/>
    <w:rsid w:val="002102F6"/>
    <w:rsid w:val="002104A6"/>
    <w:rsid w:val="00210673"/>
    <w:rsid w:val="00210D2D"/>
    <w:rsid w:val="00211245"/>
    <w:rsid w:val="00211389"/>
    <w:rsid w:val="00211634"/>
    <w:rsid w:val="0021164B"/>
    <w:rsid w:val="002116B8"/>
    <w:rsid w:val="00211EF5"/>
    <w:rsid w:val="002121E4"/>
    <w:rsid w:val="002121FC"/>
    <w:rsid w:val="0021222A"/>
    <w:rsid w:val="002125F9"/>
    <w:rsid w:val="002125FF"/>
    <w:rsid w:val="00212819"/>
    <w:rsid w:val="00212A13"/>
    <w:rsid w:val="00212A82"/>
    <w:rsid w:val="00212C1C"/>
    <w:rsid w:val="00213330"/>
    <w:rsid w:val="002137DF"/>
    <w:rsid w:val="00213957"/>
    <w:rsid w:val="00213A28"/>
    <w:rsid w:val="00213D3C"/>
    <w:rsid w:val="00213DCF"/>
    <w:rsid w:val="00213EEE"/>
    <w:rsid w:val="00214143"/>
    <w:rsid w:val="0021448A"/>
    <w:rsid w:val="00214773"/>
    <w:rsid w:val="00214814"/>
    <w:rsid w:val="00214CC7"/>
    <w:rsid w:val="00214FEB"/>
    <w:rsid w:val="0021514C"/>
    <w:rsid w:val="00215773"/>
    <w:rsid w:val="00215B62"/>
    <w:rsid w:val="00215C8E"/>
    <w:rsid w:val="00216014"/>
    <w:rsid w:val="00216207"/>
    <w:rsid w:val="0021646B"/>
    <w:rsid w:val="00216576"/>
    <w:rsid w:val="002168AE"/>
    <w:rsid w:val="0021698E"/>
    <w:rsid w:val="00216C14"/>
    <w:rsid w:val="00216CCB"/>
    <w:rsid w:val="00216E8F"/>
    <w:rsid w:val="00216FD9"/>
    <w:rsid w:val="0021707D"/>
    <w:rsid w:val="002176DC"/>
    <w:rsid w:val="00217811"/>
    <w:rsid w:val="00220005"/>
    <w:rsid w:val="0022005D"/>
    <w:rsid w:val="00220A81"/>
    <w:rsid w:val="00220E16"/>
    <w:rsid w:val="00221055"/>
    <w:rsid w:val="00221421"/>
    <w:rsid w:val="00221450"/>
    <w:rsid w:val="002214C9"/>
    <w:rsid w:val="00221D4E"/>
    <w:rsid w:val="00221EF8"/>
    <w:rsid w:val="00221F4F"/>
    <w:rsid w:val="00222150"/>
    <w:rsid w:val="00222216"/>
    <w:rsid w:val="00222241"/>
    <w:rsid w:val="00222296"/>
    <w:rsid w:val="002222E1"/>
    <w:rsid w:val="002224A3"/>
    <w:rsid w:val="00222779"/>
    <w:rsid w:val="0022330E"/>
    <w:rsid w:val="00223627"/>
    <w:rsid w:val="002238CE"/>
    <w:rsid w:val="00223985"/>
    <w:rsid w:val="00223C32"/>
    <w:rsid w:val="00223D80"/>
    <w:rsid w:val="00224131"/>
    <w:rsid w:val="00224C31"/>
    <w:rsid w:val="00224DB1"/>
    <w:rsid w:val="00225079"/>
    <w:rsid w:val="002252F7"/>
    <w:rsid w:val="002256F8"/>
    <w:rsid w:val="0022588B"/>
    <w:rsid w:val="00225B2A"/>
    <w:rsid w:val="0022618F"/>
    <w:rsid w:val="00226351"/>
    <w:rsid w:val="00226B61"/>
    <w:rsid w:val="00226C0B"/>
    <w:rsid w:val="00226CB0"/>
    <w:rsid w:val="00226CB1"/>
    <w:rsid w:val="00227508"/>
    <w:rsid w:val="00227B03"/>
    <w:rsid w:val="00227F84"/>
    <w:rsid w:val="0023078C"/>
    <w:rsid w:val="002308E1"/>
    <w:rsid w:val="002309E8"/>
    <w:rsid w:val="00230AC8"/>
    <w:rsid w:val="00230C63"/>
    <w:rsid w:val="00230CBE"/>
    <w:rsid w:val="002310A7"/>
    <w:rsid w:val="00231728"/>
    <w:rsid w:val="002319E2"/>
    <w:rsid w:val="00231FDB"/>
    <w:rsid w:val="00232528"/>
    <w:rsid w:val="00232824"/>
    <w:rsid w:val="00232953"/>
    <w:rsid w:val="0023298F"/>
    <w:rsid w:val="002329B1"/>
    <w:rsid w:val="00232D34"/>
    <w:rsid w:val="00232EC1"/>
    <w:rsid w:val="002331FD"/>
    <w:rsid w:val="0023329F"/>
    <w:rsid w:val="0023340B"/>
    <w:rsid w:val="0023366B"/>
    <w:rsid w:val="0023372E"/>
    <w:rsid w:val="002337E2"/>
    <w:rsid w:val="00233C59"/>
    <w:rsid w:val="00233C8B"/>
    <w:rsid w:val="00233F8F"/>
    <w:rsid w:val="00234111"/>
    <w:rsid w:val="00234207"/>
    <w:rsid w:val="002344EC"/>
    <w:rsid w:val="0023468B"/>
    <w:rsid w:val="00234B4B"/>
    <w:rsid w:val="00234B5F"/>
    <w:rsid w:val="00234DBF"/>
    <w:rsid w:val="00234FE7"/>
    <w:rsid w:val="00235054"/>
    <w:rsid w:val="002352AF"/>
    <w:rsid w:val="00235448"/>
    <w:rsid w:val="002354BB"/>
    <w:rsid w:val="0023599E"/>
    <w:rsid w:val="00235F58"/>
    <w:rsid w:val="002366AC"/>
    <w:rsid w:val="002366DD"/>
    <w:rsid w:val="00236E9F"/>
    <w:rsid w:val="00237BC1"/>
    <w:rsid w:val="0024010C"/>
    <w:rsid w:val="002405B2"/>
    <w:rsid w:val="0024061C"/>
    <w:rsid w:val="0024082D"/>
    <w:rsid w:val="00240964"/>
    <w:rsid w:val="00241021"/>
    <w:rsid w:val="0024107A"/>
    <w:rsid w:val="002411E8"/>
    <w:rsid w:val="0024155D"/>
    <w:rsid w:val="002417AE"/>
    <w:rsid w:val="00241BC8"/>
    <w:rsid w:val="00241D41"/>
    <w:rsid w:val="0024280E"/>
    <w:rsid w:val="002429EB"/>
    <w:rsid w:val="00242D9E"/>
    <w:rsid w:val="00242F37"/>
    <w:rsid w:val="00243224"/>
    <w:rsid w:val="002434A7"/>
    <w:rsid w:val="00243CBD"/>
    <w:rsid w:val="00244291"/>
    <w:rsid w:val="00244712"/>
    <w:rsid w:val="00244882"/>
    <w:rsid w:val="00244CD1"/>
    <w:rsid w:val="00245225"/>
    <w:rsid w:val="002452F4"/>
    <w:rsid w:val="0024556F"/>
    <w:rsid w:val="00245699"/>
    <w:rsid w:val="002459D8"/>
    <w:rsid w:val="00246013"/>
    <w:rsid w:val="0024672A"/>
    <w:rsid w:val="00246834"/>
    <w:rsid w:val="00246851"/>
    <w:rsid w:val="002468AE"/>
    <w:rsid w:val="00246D02"/>
    <w:rsid w:val="00246D9D"/>
    <w:rsid w:val="00246EC6"/>
    <w:rsid w:val="0024707B"/>
    <w:rsid w:val="00247139"/>
    <w:rsid w:val="00247828"/>
    <w:rsid w:val="00247A37"/>
    <w:rsid w:val="00247C1D"/>
    <w:rsid w:val="00247F37"/>
    <w:rsid w:val="002504BA"/>
    <w:rsid w:val="002507BB"/>
    <w:rsid w:val="00250C6A"/>
    <w:rsid w:val="00250D47"/>
    <w:rsid w:val="00251203"/>
    <w:rsid w:val="00251555"/>
    <w:rsid w:val="00251605"/>
    <w:rsid w:val="00251786"/>
    <w:rsid w:val="0025183D"/>
    <w:rsid w:val="00251ACE"/>
    <w:rsid w:val="00251D59"/>
    <w:rsid w:val="00251FA9"/>
    <w:rsid w:val="00252017"/>
    <w:rsid w:val="00252036"/>
    <w:rsid w:val="0025274A"/>
    <w:rsid w:val="00252B31"/>
    <w:rsid w:val="00252DC2"/>
    <w:rsid w:val="00253025"/>
    <w:rsid w:val="002530CD"/>
    <w:rsid w:val="00253109"/>
    <w:rsid w:val="00253678"/>
    <w:rsid w:val="00253C48"/>
    <w:rsid w:val="00253FBF"/>
    <w:rsid w:val="002541D0"/>
    <w:rsid w:val="00254571"/>
    <w:rsid w:val="002548B1"/>
    <w:rsid w:val="00255490"/>
    <w:rsid w:val="0025561E"/>
    <w:rsid w:val="002557C7"/>
    <w:rsid w:val="00256013"/>
    <w:rsid w:val="002565B3"/>
    <w:rsid w:val="002567F1"/>
    <w:rsid w:val="00256D3D"/>
    <w:rsid w:val="00256E13"/>
    <w:rsid w:val="00257066"/>
    <w:rsid w:val="002578DF"/>
    <w:rsid w:val="00257E08"/>
    <w:rsid w:val="00260461"/>
    <w:rsid w:val="00260656"/>
    <w:rsid w:val="002606F8"/>
    <w:rsid w:val="00260B69"/>
    <w:rsid w:val="00260F0D"/>
    <w:rsid w:val="00261101"/>
    <w:rsid w:val="0026126F"/>
    <w:rsid w:val="00261580"/>
    <w:rsid w:val="00261743"/>
    <w:rsid w:val="00261879"/>
    <w:rsid w:val="00261BE2"/>
    <w:rsid w:val="00261C6D"/>
    <w:rsid w:val="00261D4C"/>
    <w:rsid w:val="002629FA"/>
    <w:rsid w:val="00262B60"/>
    <w:rsid w:val="00262D26"/>
    <w:rsid w:val="00262F5B"/>
    <w:rsid w:val="00262F63"/>
    <w:rsid w:val="00262FDF"/>
    <w:rsid w:val="00263072"/>
    <w:rsid w:val="002633FC"/>
    <w:rsid w:val="0026377E"/>
    <w:rsid w:val="00263C97"/>
    <w:rsid w:val="00264169"/>
    <w:rsid w:val="002643FD"/>
    <w:rsid w:val="002645CF"/>
    <w:rsid w:val="00264752"/>
    <w:rsid w:val="00264FB9"/>
    <w:rsid w:val="002650E3"/>
    <w:rsid w:val="00265B1A"/>
    <w:rsid w:val="00265CB7"/>
    <w:rsid w:val="002663A5"/>
    <w:rsid w:val="00266603"/>
    <w:rsid w:val="00266B0F"/>
    <w:rsid w:val="002674BC"/>
    <w:rsid w:val="00267C19"/>
    <w:rsid w:val="00267FCC"/>
    <w:rsid w:val="0027098C"/>
    <w:rsid w:val="00270A70"/>
    <w:rsid w:val="00270C5C"/>
    <w:rsid w:val="00270EFD"/>
    <w:rsid w:val="00270F23"/>
    <w:rsid w:val="00271021"/>
    <w:rsid w:val="002711DC"/>
    <w:rsid w:val="002713F9"/>
    <w:rsid w:val="00271861"/>
    <w:rsid w:val="00271872"/>
    <w:rsid w:val="00271934"/>
    <w:rsid w:val="002721B5"/>
    <w:rsid w:val="00272416"/>
    <w:rsid w:val="00272D29"/>
    <w:rsid w:val="00272E23"/>
    <w:rsid w:val="00273102"/>
    <w:rsid w:val="002731AD"/>
    <w:rsid w:val="002732E3"/>
    <w:rsid w:val="002734D5"/>
    <w:rsid w:val="002736D9"/>
    <w:rsid w:val="00273C7F"/>
    <w:rsid w:val="00273DE8"/>
    <w:rsid w:val="00273F7B"/>
    <w:rsid w:val="00273FE8"/>
    <w:rsid w:val="002741A6"/>
    <w:rsid w:val="00274494"/>
    <w:rsid w:val="00274815"/>
    <w:rsid w:val="00274B71"/>
    <w:rsid w:val="00274FA6"/>
    <w:rsid w:val="00275145"/>
    <w:rsid w:val="002758BA"/>
    <w:rsid w:val="00275A0E"/>
    <w:rsid w:val="00275B34"/>
    <w:rsid w:val="00275E59"/>
    <w:rsid w:val="002765F4"/>
    <w:rsid w:val="00276959"/>
    <w:rsid w:val="00276974"/>
    <w:rsid w:val="002769EA"/>
    <w:rsid w:val="00276BA1"/>
    <w:rsid w:val="00277476"/>
    <w:rsid w:val="002775F0"/>
    <w:rsid w:val="00277B3D"/>
    <w:rsid w:val="00277DD9"/>
    <w:rsid w:val="00277E12"/>
    <w:rsid w:val="00277F99"/>
    <w:rsid w:val="002802DC"/>
    <w:rsid w:val="00280706"/>
    <w:rsid w:val="00280890"/>
    <w:rsid w:val="00280BBC"/>
    <w:rsid w:val="00280F8D"/>
    <w:rsid w:val="00281158"/>
    <w:rsid w:val="00281606"/>
    <w:rsid w:val="002817E2"/>
    <w:rsid w:val="00281B29"/>
    <w:rsid w:val="00281BC2"/>
    <w:rsid w:val="00281EC3"/>
    <w:rsid w:val="00282592"/>
    <w:rsid w:val="002828BF"/>
    <w:rsid w:val="00282A44"/>
    <w:rsid w:val="00283084"/>
    <w:rsid w:val="00283251"/>
    <w:rsid w:val="00283421"/>
    <w:rsid w:val="00283CD8"/>
    <w:rsid w:val="00283D22"/>
    <w:rsid w:val="0028412B"/>
    <w:rsid w:val="002846C5"/>
    <w:rsid w:val="00284A38"/>
    <w:rsid w:val="00284EBB"/>
    <w:rsid w:val="002851FB"/>
    <w:rsid w:val="0028552E"/>
    <w:rsid w:val="00285600"/>
    <w:rsid w:val="00285712"/>
    <w:rsid w:val="002857F9"/>
    <w:rsid w:val="00285ED2"/>
    <w:rsid w:val="00286598"/>
    <w:rsid w:val="0028663A"/>
    <w:rsid w:val="00286ACD"/>
    <w:rsid w:val="00286B0E"/>
    <w:rsid w:val="00286B4B"/>
    <w:rsid w:val="00286BD1"/>
    <w:rsid w:val="00287088"/>
    <w:rsid w:val="0028710A"/>
    <w:rsid w:val="00287283"/>
    <w:rsid w:val="0028732F"/>
    <w:rsid w:val="002876DF"/>
    <w:rsid w:val="00287BFE"/>
    <w:rsid w:val="00287CCB"/>
    <w:rsid w:val="00287E08"/>
    <w:rsid w:val="002900E2"/>
    <w:rsid w:val="00290222"/>
    <w:rsid w:val="00290319"/>
    <w:rsid w:val="0029079D"/>
    <w:rsid w:val="00290973"/>
    <w:rsid w:val="002910A2"/>
    <w:rsid w:val="002913B9"/>
    <w:rsid w:val="00291524"/>
    <w:rsid w:val="002917E3"/>
    <w:rsid w:val="002919AB"/>
    <w:rsid w:val="00291BF2"/>
    <w:rsid w:val="00291D71"/>
    <w:rsid w:val="00292313"/>
    <w:rsid w:val="00292389"/>
    <w:rsid w:val="00292614"/>
    <w:rsid w:val="00292704"/>
    <w:rsid w:val="002927F4"/>
    <w:rsid w:val="00292C86"/>
    <w:rsid w:val="002930E0"/>
    <w:rsid w:val="002935F9"/>
    <w:rsid w:val="00293646"/>
    <w:rsid w:val="00293AB8"/>
    <w:rsid w:val="00293C3E"/>
    <w:rsid w:val="00293DA2"/>
    <w:rsid w:val="00293F49"/>
    <w:rsid w:val="0029425A"/>
    <w:rsid w:val="0029439C"/>
    <w:rsid w:val="0029440E"/>
    <w:rsid w:val="0029493A"/>
    <w:rsid w:val="00294A4E"/>
    <w:rsid w:val="00294D6F"/>
    <w:rsid w:val="00294DC9"/>
    <w:rsid w:val="00294EBD"/>
    <w:rsid w:val="0029514C"/>
    <w:rsid w:val="00295151"/>
    <w:rsid w:val="0029520D"/>
    <w:rsid w:val="00295279"/>
    <w:rsid w:val="00295D3A"/>
    <w:rsid w:val="0029603B"/>
    <w:rsid w:val="00296737"/>
    <w:rsid w:val="002968AD"/>
    <w:rsid w:val="00296CAD"/>
    <w:rsid w:val="00296E62"/>
    <w:rsid w:val="00297269"/>
    <w:rsid w:val="002972DF"/>
    <w:rsid w:val="0029740A"/>
    <w:rsid w:val="0029749B"/>
    <w:rsid w:val="00297650"/>
    <w:rsid w:val="0029765E"/>
    <w:rsid w:val="00297A98"/>
    <w:rsid w:val="00297CD8"/>
    <w:rsid w:val="002A0465"/>
    <w:rsid w:val="002A0633"/>
    <w:rsid w:val="002A06C3"/>
    <w:rsid w:val="002A0826"/>
    <w:rsid w:val="002A0B3F"/>
    <w:rsid w:val="002A0DD3"/>
    <w:rsid w:val="002A12F1"/>
    <w:rsid w:val="002A1346"/>
    <w:rsid w:val="002A16A3"/>
    <w:rsid w:val="002A19B0"/>
    <w:rsid w:val="002A1AF4"/>
    <w:rsid w:val="002A1BFB"/>
    <w:rsid w:val="002A1D39"/>
    <w:rsid w:val="002A1D74"/>
    <w:rsid w:val="002A1F07"/>
    <w:rsid w:val="002A2043"/>
    <w:rsid w:val="002A25CB"/>
    <w:rsid w:val="002A26AC"/>
    <w:rsid w:val="002A2C89"/>
    <w:rsid w:val="002A2D73"/>
    <w:rsid w:val="002A2E04"/>
    <w:rsid w:val="002A339F"/>
    <w:rsid w:val="002A33AF"/>
    <w:rsid w:val="002A393F"/>
    <w:rsid w:val="002A395B"/>
    <w:rsid w:val="002A431A"/>
    <w:rsid w:val="002A432B"/>
    <w:rsid w:val="002A4A87"/>
    <w:rsid w:val="002A4B46"/>
    <w:rsid w:val="002A4B7E"/>
    <w:rsid w:val="002A4BB1"/>
    <w:rsid w:val="002A4C04"/>
    <w:rsid w:val="002A4D2A"/>
    <w:rsid w:val="002A4F48"/>
    <w:rsid w:val="002A4F95"/>
    <w:rsid w:val="002A514F"/>
    <w:rsid w:val="002A5379"/>
    <w:rsid w:val="002A5403"/>
    <w:rsid w:val="002A57D3"/>
    <w:rsid w:val="002A59FD"/>
    <w:rsid w:val="002A5DA0"/>
    <w:rsid w:val="002A60EC"/>
    <w:rsid w:val="002A65FE"/>
    <w:rsid w:val="002A69BC"/>
    <w:rsid w:val="002A69C8"/>
    <w:rsid w:val="002A6B6D"/>
    <w:rsid w:val="002A6DDE"/>
    <w:rsid w:val="002A6FA0"/>
    <w:rsid w:val="002A724D"/>
    <w:rsid w:val="002A7272"/>
    <w:rsid w:val="002A7556"/>
    <w:rsid w:val="002A7B9C"/>
    <w:rsid w:val="002A7E8B"/>
    <w:rsid w:val="002B013E"/>
    <w:rsid w:val="002B03F7"/>
    <w:rsid w:val="002B0C3A"/>
    <w:rsid w:val="002B0C88"/>
    <w:rsid w:val="002B0E2D"/>
    <w:rsid w:val="002B0F56"/>
    <w:rsid w:val="002B16E0"/>
    <w:rsid w:val="002B1A2F"/>
    <w:rsid w:val="002B1B05"/>
    <w:rsid w:val="002B1D72"/>
    <w:rsid w:val="002B1EB2"/>
    <w:rsid w:val="002B2350"/>
    <w:rsid w:val="002B27C0"/>
    <w:rsid w:val="002B2A81"/>
    <w:rsid w:val="002B2B0D"/>
    <w:rsid w:val="002B2C9B"/>
    <w:rsid w:val="002B3111"/>
    <w:rsid w:val="002B32FC"/>
    <w:rsid w:val="002B3BCE"/>
    <w:rsid w:val="002B3E02"/>
    <w:rsid w:val="002B407B"/>
    <w:rsid w:val="002B417F"/>
    <w:rsid w:val="002B468E"/>
    <w:rsid w:val="002B49C5"/>
    <w:rsid w:val="002B4DA6"/>
    <w:rsid w:val="002B4F0D"/>
    <w:rsid w:val="002B5024"/>
    <w:rsid w:val="002B525E"/>
    <w:rsid w:val="002B5650"/>
    <w:rsid w:val="002B566A"/>
    <w:rsid w:val="002B59CA"/>
    <w:rsid w:val="002B5AE4"/>
    <w:rsid w:val="002B5AFB"/>
    <w:rsid w:val="002B5BA7"/>
    <w:rsid w:val="002B5CEF"/>
    <w:rsid w:val="002B5EAC"/>
    <w:rsid w:val="002B5FB0"/>
    <w:rsid w:val="002B622E"/>
    <w:rsid w:val="002B6274"/>
    <w:rsid w:val="002B6416"/>
    <w:rsid w:val="002B69F7"/>
    <w:rsid w:val="002B6BE2"/>
    <w:rsid w:val="002B709D"/>
    <w:rsid w:val="002B70F6"/>
    <w:rsid w:val="002B7106"/>
    <w:rsid w:val="002B7189"/>
    <w:rsid w:val="002B7900"/>
    <w:rsid w:val="002B7948"/>
    <w:rsid w:val="002B79EC"/>
    <w:rsid w:val="002C0060"/>
    <w:rsid w:val="002C0078"/>
    <w:rsid w:val="002C03E4"/>
    <w:rsid w:val="002C076D"/>
    <w:rsid w:val="002C0AED"/>
    <w:rsid w:val="002C10F7"/>
    <w:rsid w:val="002C1218"/>
    <w:rsid w:val="002C134A"/>
    <w:rsid w:val="002C1409"/>
    <w:rsid w:val="002C146D"/>
    <w:rsid w:val="002C17C4"/>
    <w:rsid w:val="002C18B4"/>
    <w:rsid w:val="002C1AA8"/>
    <w:rsid w:val="002C1DFA"/>
    <w:rsid w:val="002C1E79"/>
    <w:rsid w:val="002C1E98"/>
    <w:rsid w:val="002C1E9C"/>
    <w:rsid w:val="002C21D5"/>
    <w:rsid w:val="002C2264"/>
    <w:rsid w:val="002C2270"/>
    <w:rsid w:val="002C22E5"/>
    <w:rsid w:val="002C2532"/>
    <w:rsid w:val="002C2D41"/>
    <w:rsid w:val="002C2E51"/>
    <w:rsid w:val="002C2F4A"/>
    <w:rsid w:val="002C30A7"/>
    <w:rsid w:val="002C3A76"/>
    <w:rsid w:val="002C3DB9"/>
    <w:rsid w:val="002C431F"/>
    <w:rsid w:val="002C4502"/>
    <w:rsid w:val="002C4C80"/>
    <w:rsid w:val="002C522F"/>
    <w:rsid w:val="002C52BF"/>
    <w:rsid w:val="002C54C1"/>
    <w:rsid w:val="002C5B9C"/>
    <w:rsid w:val="002C5CDE"/>
    <w:rsid w:val="002C5DB9"/>
    <w:rsid w:val="002C5DE6"/>
    <w:rsid w:val="002C5E42"/>
    <w:rsid w:val="002C6236"/>
    <w:rsid w:val="002C62A6"/>
    <w:rsid w:val="002C6444"/>
    <w:rsid w:val="002C6666"/>
    <w:rsid w:val="002C6677"/>
    <w:rsid w:val="002C69BD"/>
    <w:rsid w:val="002C6D69"/>
    <w:rsid w:val="002C6F73"/>
    <w:rsid w:val="002C70A1"/>
    <w:rsid w:val="002C70D8"/>
    <w:rsid w:val="002C7140"/>
    <w:rsid w:val="002C7212"/>
    <w:rsid w:val="002C759B"/>
    <w:rsid w:val="002C77C6"/>
    <w:rsid w:val="002C7974"/>
    <w:rsid w:val="002C7C1A"/>
    <w:rsid w:val="002C7E63"/>
    <w:rsid w:val="002D006A"/>
    <w:rsid w:val="002D04A7"/>
    <w:rsid w:val="002D04CF"/>
    <w:rsid w:val="002D05B5"/>
    <w:rsid w:val="002D0827"/>
    <w:rsid w:val="002D0E5F"/>
    <w:rsid w:val="002D115A"/>
    <w:rsid w:val="002D11A3"/>
    <w:rsid w:val="002D16DB"/>
    <w:rsid w:val="002D18FC"/>
    <w:rsid w:val="002D19B4"/>
    <w:rsid w:val="002D19F6"/>
    <w:rsid w:val="002D1BD4"/>
    <w:rsid w:val="002D20A7"/>
    <w:rsid w:val="002D20EC"/>
    <w:rsid w:val="002D21E4"/>
    <w:rsid w:val="002D22A0"/>
    <w:rsid w:val="002D27B5"/>
    <w:rsid w:val="002D2A4C"/>
    <w:rsid w:val="002D2B57"/>
    <w:rsid w:val="002D2F09"/>
    <w:rsid w:val="002D30DF"/>
    <w:rsid w:val="002D33D6"/>
    <w:rsid w:val="002D34BC"/>
    <w:rsid w:val="002D35D0"/>
    <w:rsid w:val="002D3F35"/>
    <w:rsid w:val="002D4051"/>
    <w:rsid w:val="002D4489"/>
    <w:rsid w:val="002D44CD"/>
    <w:rsid w:val="002D4703"/>
    <w:rsid w:val="002D4769"/>
    <w:rsid w:val="002D4A5F"/>
    <w:rsid w:val="002D4BBD"/>
    <w:rsid w:val="002D4F90"/>
    <w:rsid w:val="002D535D"/>
    <w:rsid w:val="002D548B"/>
    <w:rsid w:val="002D57E2"/>
    <w:rsid w:val="002D588F"/>
    <w:rsid w:val="002D58C0"/>
    <w:rsid w:val="002D58E5"/>
    <w:rsid w:val="002D592D"/>
    <w:rsid w:val="002D5E9D"/>
    <w:rsid w:val="002D5EC3"/>
    <w:rsid w:val="002D60FB"/>
    <w:rsid w:val="002D65A7"/>
    <w:rsid w:val="002D67B0"/>
    <w:rsid w:val="002D6996"/>
    <w:rsid w:val="002D6AB5"/>
    <w:rsid w:val="002D7D47"/>
    <w:rsid w:val="002E01CA"/>
    <w:rsid w:val="002E025C"/>
    <w:rsid w:val="002E0263"/>
    <w:rsid w:val="002E0389"/>
    <w:rsid w:val="002E043C"/>
    <w:rsid w:val="002E077B"/>
    <w:rsid w:val="002E0949"/>
    <w:rsid w:val="002E0B8F"/>
    <w:rsid w:val="002E0C25"/>
    <w:rsid w:val="002E0D3A"/>
    <w:rsid w:val="002E116E"/>
    <w:rsid w:val="002E12C5"/>
    <w:rsid w:val="002E149C"/>
    <w:rsid w:val="002E1AA5"/>
    <w:rsid w:val="002E1E43"/>
    <w:rsid w:val="002E231E"/>
    <w:rsid w:val="002E26B3"/>
    <w:rsid w:val="002E2CBA"/>
    <w:rsid w:val="002E2D95"/>
    <w:rsid w:val="002E31A4"/>
    <w:rsid w:val="002E374F"/>
    <w:rsid w:val="002E3AD5"/>
    <w:rsid w:val="002E3B74"/>
    <w:rsid w:val="002E3C2E"/>
    <w:rsid w:val="002E3D5B"/>
    <w:rsid w:val="002E454B"/>
    <w:rsid w:val="002E45C4"/>
    <w:rsid w:val="002E4724"/>
    <w:rsid w:val="002E475C"/>
    <w:rsid w:val="002E52B7"/>
    <w:rsid w:val="002E5308"/>
    <w:rsid w:val="002E5AF6"/>
    <w:rsid w:val="002E604B"/>
    <w:rsid w:val="002E6559"/>
    <w:rsid w:val="002E66AB"/>
    <w:rsid w:val="002E679B"/>
    <w:rsid w:val="002E685A"/>
    <w:rsid w:val="002E6ABC"/>
    <w:rsid w:val="002E6AC8"/>
    <w:rsid w:val="002E703D"/>
    <w:rsid w:val="002E75A6"/>
    <w:rsid w:val="002E75F5"/>
    <w:rsid w:val="002E7A37"/>
    <w:rsid w:val="002E7FD0"/>
    <w:rsid w:val="002F00FF"/>
    <w:rsid w:val="002F0ED2"/>
    <w:rsid w:val="002F11F3"/>
    <w:rsid w:val="002F148F"/>
    <w:rsid w:val="002F1777"/>
    <w:rsid w:val="002F1911"/>
    <w:rsid w:val="002F1D8C"/>
    <w:rsid w:val="002F1EE5"/>
    <w:rsid w:val="002F20A6"/>
    <w:rsid w:val="002F20F7"/>
    <w:rsid w:val="002F2523"/>
    <w:rsid w:val="002F27B4"/>
    <w:rsid w:val="002F2CDC"/>
    <w:rsid w:val="002F2D17"/>
    <w:rsid w:val="002F2D68"/>
    <w:rsid w:val="002F3582"/>
    <w:rsid w:val="002F3F2F"/>
    <w:rsid w:val="002F40F4"/>
    <w:rsid w:val="002F4537"/>
    <w:rsid w:val="002F45ED"/>
    <w:rsid w:val="002F460A"/>
    <w:rsid w:val="002F46E1"/>
    <w:rsid w:val="002F5072"/>
    <w:rsid w:val="002F5132"/>
    <w:rsid w:val="002F52A7"/>
    <w:rsid w:val="002F5553"/>
    <w:rsid w:val="002F55A8"/>
    <w:rsid w:val="002F5751"/>
    <w:rsid w:val="002F5C0F"/>
    <w:rsid w:val="002F5F03"/>
    <w:rsid w:val="002F6316"/>
    <w:rsid w:val="002F6541"/>
    <w:rsid w:val="002F660C"/>
    <w:rsid w:val="002F68FD"/>
    <w:rsid w:val="002F6A62"/>
    <w:rsid w:val="002F6C84"/>
    <w:rsid w:val="002F6F98"/>
    <w:rsid w:val="002F6FE1"/>
    <w:rsid w:val="002F7233"/>
    <w:rsid w:val="002F7773"/>
    <w:rsid w:val="002F797E"/>
    <w:rsid w:val="002F79F4"/>
    <w:rsid w:val="002F7A4A"/>
    <w:rsid w:val="002F7D6B"/>
    <w:rsid w:val="002F7FCB"/>
    <w:rsid w:val="00300274"/>
    <w:rsid w:val="0030063B"/>
    <w:rsid w:val="003006A0"/>
    <w:rsid w:val="003007B5"/>
    <w:rsid w:val="00300809"/>
    <w:rsid w:val="003008E9"/>
    <w:rsid w:val="00300AA0"/>
    <w:rsid w:val="00301371"/>
    <w:rsid w:val="0030137B"/>
    <w:rsid w:val="0030172B"/>
    <w:rsid w:val="00301897"/>
    <w:rsid w:val="00301B2D"/>
    <w:rsid w:val="00301CB2"/>
    <w:rsid w:val="00301E85"/>
    <w:rsid w:val="00301ED5"/>
    <w:rsid w:val="00302084"/>
    <w:rsid w:val="00302635"/>
    <w:rsid w:val="00302826"/>
    <w:rsid w:val="003029AA"/>
    <w:rsid w:val="00302CD5"/>
    <w:rsid w:val="00302DEE"/>
    <w:rsid w:val="00302EA9"/>
    <w:rsid w:val="00303350"/>
    <w:rsid w:val="00303552"/>
    <w:rsid w:val="0030379A"/>
    <w:rsid w:val="0030383E"/>
    <w:rsid w:val="003038AA"/>
    <w:rsid w:val="00303ADC"/>
    <w:rsid w:val="00303AFA"/>
    <w:rsid w:val="00303B82"/>
    <w:rsid w:val="00303C15"/>
    <w:rsid w:val="00303F08"/>
    <w:rsid w:val="00304142"/>
    <w:rsid w:val="00304161"/>
    <w:rsid w:val="00304560"/>
    <w:rsid w:val="00304678"/>
    <w:rsid w:val="00304717"/>
    <w:rsid w:val="00304CD8"/>
    <w:rsid w:val="00304D95"/>
    <w:rsid w:val="00305460"/>
    <w:rsid w:val="00305763"/>
    <w:rsid w:val="00305932"/>
    <w:rsid w:val="00305947"/>
    <w:rsid w:val="00305D2F"/>
    <w:rsid w:val="00306032"/>
    <w:rsid w:val="00306732"/>
    <w:rsid w:val="00306A0B"/>
    <w:rsid w:val="003070FA"/>
    <w:rsid w:val="00307186"/>
    <w:rsid w:val="003077A5"/>
    <w:rsid w:val="00307F9B"/>
    <w:rsid w:val="00310043"/>
    <w:rsid w:val="0031029F"/>
    <w:rsid w:val="003103BE"/>
    <w:rsid w:val="0031087F"/>
    <w:rsid w:val="00310B28"/>
    <w:rsid w:val="00310C67"/>
    <w:rsid w:val="00310C91"/>
    <w:rsid w:val="00310D49"/>
    <w:rsid w:val="00310F45"/>
    <w:rsid w:val="00310F81"/>
    <w:rsid w:val="003113DC"/>
    <w:rsid w:val="00311460"/>
    <w:rsid w:val="0031174E"/>
    <w:rsid w:val="00311824"/>
    <w:rsid w:val="00311971"/>
    <w:rsid w:val="00311B66"/>
    <w:rsid w:val="00311EFA"/>
    <w:rsid w:val="003121A6"/>
    <w:rsid w:val="00312777"/>
    <w:rsid w:val="003127D5"/>
    <w:rsid w:val="00312878"/>
    <w:rsid w:val="00312888"/>
    <w:rsid w:val="00312B67"/>
    <w:rsid w:val="00312C8D"/>
    <w:rsid w:val="00312DF5"/>
    <w:rsid w:val="003131DA"/>
    <w:rsid w:val="00313290"/>
    <w:rsid w:val="003132D1"/>
    <w:rsid w:val="00313783"/>
    <w:rsid w:val="00313C71"/>
    <w:rsid w:val="00313C7C"/>
    <w:rsid w:val="00314513"/>
    <w:rsid w:val="00314563"/>
    <w:rsid w:val="003148D6"/>
    <w:rsid w:val="00314BF3"/>
    <w:rsid w:val="003153EE"/>
    <w:rsid w:val="003155D2"/>
    <w:rsid w:val="003155D5"/>
    <w:rsid w:val="0031567F"/>
    <w:rsid w:val="00315A8B"/>
    <w:rsid w:val="0031643E"/>
    <w:rsid w:val="003165AF"/>
    <w:rsid w:val="00316616"/>
    <w:rsid w:val="00316839"/>
    <w:rsid w:val="00316B0F"/>
    <w:rsid w:val="00316E30"/>
    <w:rsid w:val="0031716C"/>
    <w:rsid w:val="003174A2"/>
    <w:rsid w:val="00317519"/>
    <w:rsid w:val="003176EA"/>
    <w:rsid w:val="00317969"/>
    <w:rsid w:val="00317C18"/>
    <w:rsid w:val="00317DE3"/>
    <w:rsid w:val="003203F1"/>
    <w:rsid w:val="00320566"/>
    <w:rsid w:val="00320678"/>
    <w:rsid w:val="00320996"/>
    <w:rsid w:val="00320C76"/>
    <w:rsid w:val="00320DBB"/>
    <w:rsid w:val="00321505"/>
    <w:rsid w:val="00321874"/>
    <w:rsid w:val="00321887"/>
    <w:rsid w:val="003218FA"/>
    <w:rsid w:val="0032203E"/>
    <w:rsid w:val="003223DE"/>
    <w:rsid w:val="0032244B"/>
    <w:rsid w:val="003226F3"/>
    <w:rsid w:val="003228AC"/>
    <w:rsid w:val="00322B57"/>
    <w:rsid w:val="00322C1B"/>
    <w:rsid w:val="00322FCD"/>
    <w:rsid w:val="0032310A"/>
    <w:rsid w:val="0032348D"/>
    <w:rsid w:val="00323783"/>
    <w:rsid w:val="003239FE"/>
    <w:rsid w:val="00323DC0"/>
    <w:rsid w:val="00323F7B"/>
    <w:rsid w:val="00324208"/>
    <w:rsid w:val="003245AA"/>
    <w:rsid w:val="00324674"/>
    <w:rsid w:val="00324AF7"/>
    <w:rsid w:val="00325827"/>
    <w:rsid w:val="003258A7"/>
    <w:rsid w:val="003259A3"/>
    <w:rsid w:val="00325A7A"/>
    <w:rsid w:val="00325ABC"/>
    <w:rsid w:val="00325BE6"/>
    <w:rsid w:val="00325E50"/>
    <w:rsid w:val="0032670D"/>
    <w:rsid w:val="0032682E"/>
    <w:rsid w:val="00326BB2"/>
    <w:rsid w:val="00326BD8"/>
    <w:rsid w:val="00326ED8"/>
    <w:rsid w:val="00326F1D"/>
    <w:rsid w:val="00327CD1"/>
    <w:rsid w:val="00327D35"/>
    <w:rsid w:val="00327F3F"/>
    <w:rsid w:val="0033016A"/>
    <w:rsid w:val="00330636"/>
    <w:rsid w:val="003308AC"/>
    <w:rsid w:val="00330B40"/>
    <w:rsid w:val="00330B78"/>
    <w:rsid w:val="00330FAB"/>
    <w:rsid w:val="003311C4"/>
    <w:rsid w:val="0033180A"/>
    <w:rsid w:val="00331E9C"/>
    <w:rsid w:val="00331FBE"/>
    <w:rsid w:val="0033253F"/>
    <w:rsid w:val="0033295D"/>
    <w:rsid w:val="0033296A"/>
    <w:rsid w:val="00332DFF"/>
    <w:rsid w:val="00332E1E"/>
    <w:rsid w:val="00333128"/>
    <w:rsid w:val="003331F3"/>
    <w:rsid w:val="00333223"/>
    <w:rsid w:val="0033335F"/>
    <w:rsid w:val="003334F6"/>
    <w:rsid w:val="003337D5"/>
    <w:rsid w:val="00333CC1"/>
    <w:rsid w:val="00333D1F"/>
    <w:rsid w:val="00333DBC"/>
    <w:rsid w:val="00333E0C"/>
    <w:rsid w:val="00334228"/>
    <w:rsid w:val="0033428A"/>
    <w:rsid w:val="003346CE"/>
    <w:rsid w:val="00334BD6"/>
    <w:rsid w:val="00334DF1"/>
    <w:rsid w:val="0033515F"/>
    <w:rsid w:val="00335467"/>
    <w:rsid w:val="00335474"/>
    <w:rsid w:val="003355AC"/>
    <w:rsid w:val="003356C8"/>
    <w:rsid w:val="003357EF"/>
    <w:rsid w:val="00335AFA"/>
    <w:rsid w:val="00335E51"/>
    <w:rsid w:val="0033610B"/>
    <w:rsid w:val="003367A4"/>
    <w:rsid w:val="003367B9"/>
    <w:rsid w:val="00336855"/>
    <w:rsid w:val="00337748"/>
    <w:rsid w:val="00337797"/>
    <w:rsid w:val="003377BE"/>
    <w:rsid w:val="00337F41"/>
    <w:rsid w:val="00340294"/>
    <w:rsid w:val="003402FC"/>
    <w:rsid w:val="003404FA"/>
    <w:rsid w:val="003407F9"/>
    <w:rsid w:val="00340821"/>
    <w:rsid w:val="00340878"/>
    <w:rsid w:val="00340B20"/>
    <w:rsid w:val="00340B7E"/>
    <w:rsid w:val="00340BFC"/>
    <w:rsid w:val="00340C3A"/>
    <w:rsid w:val="00340D58"/>
    <w:rsid w:val="00340F8A"/>
    <w:rsid w:val="00341011"/>
    <w:rsid w:val="0034111B"/>
    <w:rsid w:val="0034128D"/>
    <w:rsid w:val="00341440"/>
    <w:rsid w:val="003414D2"/>
    <w:rsid w:val="003416BB"/>
    <w:rsid w:val="003417AD"/>
    <w:rsid w:val="00341A8C"/>
    <w:rsid w:val="003422F0"/>
    <w:rsid w:val="0034257E"/>
    <w:rsid w:val="003425B1"/>
    <w:rsid w:val="00342877"/>
    <w:rsid w:val="00342895"/>
    <w:rsid w:val="00343161"/>
    <w:rsid w:val="0034333F"/>
    <w:rsid w:val="00343BF3"/>
    <w:rsid w:val="00343DB9"/>
    <w:rsid w:val="00344502"/>
    <w:rsid w:val="00344F56"/>
    <w:rsid w:val="003451F5"/>
    <w:rsid w:val="0034538F"/>
    <w:rsid w:val="00345754"/>
    <w:rsid w:val="003459BC"/>
    <w:rsid w:val="00345B3C"/>
    <w:rsid w:val="00345B71"/>
    <w:rsid w:val="00345C1B"/>
    <w:rsid w:val="003460E4"/>
    <w:rsid w:val="003461BF"/>
    <w:rsid w:val="0034641E"/>
    <w:rsid w:val="003469F1"/>
    <w:rsid w:val="00346A8C"/>
    <w:rsid w:val="00346C96"/>
    <w:rsid w:val="00346DBB"/>
    <w:rsid w:val="00346F98"/>
    <w:rsid w:val="00347009"/>
    <w:rsid w:val="00347056"/>
    <w:rsid w:val="00347992"/>
    <w:rsid w:val="00347A22"/>
    <w:rsid w:val="00347A62"/>
    <w:rsid w:val="00347C30"/>
    <w:rsid w:val="00347D0F"/>
    <w:rsid w:val="00347E52"/>
    <w:rsid w:val="003501F6"/>
    <w:rsid w:val="0035085E"/>
    <w:rsid w:val="00350AE2"/>
    <w:rsid w:val="00350CFD"/>
    <w:rsid w:val="00350DD2"/>
    <w:rsid w:val="00350E74"/>
    <w:rsid w:val="00350F8F"/>
    <w:rsid w:val="0035121C"/>
    <w:rsid w:val="00351338"/>
    <w:rsid w:val="00351892"/>
    <w:rsid w:val="00351D3A"/>
    <w:rsid w:val="0035204D"/>
    <w:rsid w:val="00352335"/>
    <w:rsid w:val="00352505"/>
    <w:rsid w:val="003528A0"/>
    <w:rsid w:val="003528AE"/>
    <w:rsid w:val="00352904"/>
    <w:rsid w:val="00352A62"/>
    <w:rsid w:val="00352AA7"/>
    <w:rsid w:val="00352B17"/>
    <w:rsid w:val="00352B55"/>
    <w:rsid w:val="00352E85"/>
    <w:rsid w:val="0035304A"/>
    <w:rsid w:val="0035309B"/>
    <w:rsid w:val="00353211"/>
    <w:rsid w:val="0035328D"/>
    <w:rsid w:val="003535A7"/>
    <w:rsid w:val="00353C5E"/>
    <w:rsid w:val="00354018"/>
    <w:rsid w:val="0035403B"/>
    <w:rsid w:val="003540FA"/>
    <w:rsid w:val="00354733"/>
    <w:rsid w:val="00354A12"/>
    <w:rsid w:val="00355379"/>
    <w:rsid w:val="0035556E"/>
    <w:rsid w:val="00355AC5"/>
    <w:rsid w:val="00355E65"/>
    <w:rsid w:val="0035613B"/>
    <w:rsid w:val="003561CB"/>
    <w:rsid w:val="00356253"/>
    <w:rsid w:val="00356530"/>
    <w:rsid w:val="0035669B"/>
    <w:rsid w:val="00356AA4"/>
    <w:rsid w:val="00356CA6"/>
    <w:rsid w:val="003571FB"/>
    <w:rsid w:val="0035750A"/>
    <w:rsid w:val="00357585"/>
    <w:rsid w:val="00357680"/>
    <w:rsid w:val="00357982"/>
    <w:rsid w:val="00357B69"/>
    <w:rsid w:val="00357D33"/>
    <w:rsid w:val="0036027D"/>
    <w:rsid w:val="0036059C"/>
    <w:rsid w:val="003605E3"/>
    <w:rsid w:val="003607FD"/>
    <w:rsid w:val="003608F6"/>
    <w:rsid w:val="00360AD9"/>
    <w:rsid w:val="00360C49"/>
    <w:rsid w:val="00360CF1"/>
    <w:rsid w:val="00360DA1"/>
    <w:rsid w:val="00360DAA"/>
    <w:rsid w:val="0036101D"/>
    <w:rsid w:val="003611C4"/>
    <w:rsid w:val="003614B0"/>
    <w:rsid w:val="003614B8"/>
    <w:rsid w:val="003617B8"/>
    <w:rsid w:val="00361AE2"/>
    <w:rsid w:val="00361C84"/>
    <w:rsid w:val="00361EC8"/>
    <w:rsid w:val="00361F52"/>
    <w:rsid w:val="00362346"/>
    <w:rsid w:val="00362919"/>
    <w:rsid w:val="00362B31"/>
    <w:rsid w:val="00362C4B"/>
    <w:rsid w:val="003634EA"/>
    <w:rsid w:val="003636FB"/>
    <w:rsid w:val="00363A15"/>
    <w:rsid w:val="00363B12"/>
    <w:rsid w:val="00363B7D"/>
    <w:rsid w:val="00363CDC"/>
    <w:rsid w:val="00363ECF"/>
    <w:rsid w:val="003646FB"/>
    <w:rsid w:val="00364A55"/>
    <w:rsid w:val="00364B2A"/>
    <w:rsid w:val="00364C5E"/>
    <w:rsid w:val="00365560"/>
    <w:rsid w:val="00365701"/>
    <w:rsid w:val="0036573A"/>
    <w:rsid w:val="00365C66"/>
    <w:rsid w:val="00365E23"/>
    <w:rsid w:val="0036635B"/>
    <w:rsid w:val="0036668C"/>
    <w:rsid w:val="003669A6"/>
    <w:rsid w:val="00366BFF"/>
    <w:rsid w:val="0036747E"/>
    <w:rsid w:val="00367EF1"/>
    <w:rsid w:val="003701AC"/>
    <w:rsid w:val="00370640"/>
    <w:rsid w:val="00370645"/>
    <w:rsid w:val="003708D0"/>
    <w:rsid w:val="00371090"/>
    <w:rsid w:val="003710E4"/>
    <w:rsid w:val="003721D6"/>
    <w:rsid w:val="003725BF"/>
    <w:rsid w:val="003725E3"/>
    <w:rsid w:val="00372773"/>
    <w:rsid w:val="0037281D"/>
    <w:rsid w:val="003728D7"/>
    <w:rsid w:val="00372C0F"/>
    <w:rsid w:val="00372EC1"/>
    <w:rsid w:val="00372FB3"/>
    <w:rsid w:val="0037312C"/>
    <w:rsid w:val="003731C3"/>
    <w:rsid w:val="00373F94"/>
    <w:rsid w:val="00374200"/>
    <w:rsid w:val="003742E9"/>
    <w:rsid w:val="00374549"/>
    <w:rsid w:val="00374761"/>
    <w:rsid w:val="0037484D"/>
    <w:rsid w:val="00374C13"/>
    <w:rsid w:val="00374D1C"/>
    <w:rsid w:val="00374DC9"/>
    <w:rsid w:val="0037517D"/>
    <w:rsid w:val="00375406"/>
    <w:rsid w:val="003754C9"/>
    <w:rsid w:val="003756A8"/>
    <w:rsid w:val="00375DF8"/>
    <w:rsid w:val="0037640C"/>
    <w:rsid w:val="0037647F"/>
    <w:rsid w:val="00376778"/>
    <w:rsid w:val="003768BA"/>
    <w:rsid w:val="00376B6A"/>
    <w:rsid w:val="00376F70"/>
    <w:rsid w:val="0037705C"/>
    <w:rsid w:val="0037727F"/>
    <w:rsid w:val="003772B2"/>
    <w:rsid w:val="003777E2"/>
    <w:rsid w:val="00377A00"/>
    <w:rsid w:val="00377A90"/>
    <w:rsid w:val="00377E05"/>
    <w:rsid w:val="0038054D"/>
    <w:rsid w:val="0038083C"/>
    <w:rsid w:val="00380FD2"/>
    <w:rsid w:val="003810E3"/>
    <w:rsid w:val="00381260"/>
    <w:rsid w:val="00381992"/>
    <w:rsid w:val="00381E70"/>
    <w:rsid w:val="00381F15"/>
    <w:rsid w:val="00381FA2"/>
    <w:rsid w:val="00381FB9"/>
    <w:rsid w:val="003821E7"/>
    <w:rsid w:val="00382326"/>
    <w:rsid w:val="0038258C"/>
    <w:rsid w:val="00382636"/>
    <w:rsid w:val="0038295E"/>
    <w:rsid w:val="00382F70"/>
    <w:rsid w:val="00382F73"/>
    <w:rsid w:val="003831BC"/>
    <w:rsid w:val="003832AD"/>
    <w:rsid w:val="003833C5"/>
    <w:rsid w:val="00383718"/>
    <w:rsid w:val="003837CD"/>
    <w:rsid w:val="00383846"/>
    <w:rsid w:val="00383BA8"/>
    <w:rsid w:val="00383E45"/>
    <w:rsid w:val="0038417A"/>
    <w:rsid w:val="0038461D"/>
    <w:rsid w:val="0038480A"/>
    <w:rsid w:val="00384985"/>
    <w:rsid w:val="00384AB5"/>
    <w:rsid w:val="00384BC3"/>
    <w:rsid w:val="00384C92"/>
    <w:rsid w:val="00384D49"/>
    <w:rsid w:val="00384D9B"/>
    <w:rsid w:val="00384DD8"/>
    <w:rsid w:val="00384F61"/>
    <w:rsid w:val="003852C5"/>
    <w:rsid w:val="0038555F"/>
    <w:rsid w:val="0038567B"/>
    <w:rsid w:val="00385912"/>
    <w:rsid w:val="00385979"/>
    <w:rsid w:val="003859FE"/>
    <w:rsid w:val="00385A4E"/>
    <w:rsid w:val="00385A72"/>
    <w:rsid w:val="00385D3D"/>
    <w:rsid w:val="003861D5"/>
    <w:rsid w:val="003868E4"/>
    <w:rsid w:val="00386B32"/>
    <w:rsid w:val="00386BA1"/>
    <w:rsid w:val="00386D50"/>
    <w:rsid w:val="003876EA"/>
    <w:rsid w:val="003879E4"/>
    <w:rsid w:val="00387AB8"/>
    <w:rsid w:val="00387EAE"/>
    <w:rsid w:val="00387EC3"/>
    <w:rsid w:val="003900E9"/>
    <w:rsid w:val="0039048C"/>
    <w:rsid w:val="00390685"/>
    <w:rsid w:val="00390736"/>
    <w:rsid w:val="00390D13"/>
    <w:rsid w:val="00390D22"/>
    <w:rsid w:val="00390E8D"/>
    <w:rsid w:val="00390F93"/>
    <w:rsid w:val="0039114E"/>
    <w:rsid w:val="00391591"/>
    <w:rsid w:val="00391716"/>
    <w:rsid w:val="0039191D"/>
    <w:rsid w:val="00391ABF"/>
    <w:rsid w:val="00391E30"/>
    <w:rsid w:val="00391E36"/>
    <w:rsid w:val="00392145"/>
    <w:rsid w:val="003922C1"/>
    <w:rsid w:val="003924E4"/>
    <w:rsid w:val="00392515"/>
    <w:rsid w:val="0039291E"/>
    <w:rsid w:val="00392970"/>
    <w:rsid w:val="003933EA"/>
    <w:rsid w:val="00393505"/>
    <w:rsid w:val="003936C6"/>
    <w:rsid w:val="003936DF"/>
    <w:rsid w:val="00393895"/>
    <w:rsid w:val="003939CA"/>
    <w:rsid w:val="00393CE6"/>
    <w:rsid w:val="00393D3F"/>
    <w:rsid w:val="00393DE6"/>
    <w:rsid w:val="00393E4E"/>
    <w:rsid w:val="00393EDF"/>
    <w:rsid w:val="00394211"/>
    <w:rsid w:val="0039438A"/>
    <w:rsid w:val="0039457A"/>
    <w:rsid w:val="00394791"/>
    <w:rsid w:val="003947BF"/>
    <w:rsid w:val="00394BB3"/>
    <w:rsid w:val="00394D2B"/>
    <w:rsid w:val="00395155"/>
    <w:rsid w:val="00395229"/>
    <w:rsid w:val="00395286"/>
    <w:rsid w:val="00395389"/>
    <w:rsid w:val="0039554C"/>
    <w:rsid w:val="00395A1C"/>
    <w:rsid w:val="00395CE6"/>
    <w:rsid w:val="00395CF6"/>
    <w:rsid w:val="00395D21"/>
    <w:rsid w:val="00395EDC"/>
    <w:rsid w:val="00395F99"/>
    <w:rsid w:val="0039617A"/>
    <w:rsid w:val="00396437"/>
    <w:rsid w:val="0039687E"/>
    <w:rsid w:val="00396A34"/>
    <w:rsid w:val="00396C76"/>
    <w:rsid w:val="00396D25"/>
    <w:rsid w:val="00396DC3"/>
    <w:rsid w:val="00396F82"/>
    <w:rsid w:val="0039769A"/>
    <w:rsid w:val="003A0277"/>
    <w:rsid w:val="003A0316"/>
    <w:rsid w:val="003A063D"/>
    <w:rsid w:val="003A0651"/>
    <w:rsid w:val="003A090B"/>
    <w:rsid w:val="003A094A"/>
    <w:rsid w:val="003A0CB0"/>
    <w:rsid w:val="003A111A"/>
    <w:rsid w:val="003A12D7"/>
    <w:rsid w:val="003A13DE"/>
    <w:rsid w:val="003A159A"/>
    <w:rsid w:val="003A17C3"/>
    <w:rsid w:val="003A21F8"/>
    <w:rsid w:val="003A2805"/>
    <w:rsid w:val="003A284B"/>
    <w:rsid w:val="003A2A56"/>
    <w:rsid w:val="003A2D67"/>
    <w:rsid w:val="003A36CE"/>
    <w:rsid w:val="003A3866"/>
    <w:rsid w:val="003A3E68"/>
    <w:rsid w:val="003A4362"/>
    <w:rsid w:val="003A43B4"/>
    <w:rsid w:val="003A4426"/>
    <w:rsid w:val="003A46E9"/>
    <w:rsid w:val="003A472D"/>
    <w:rsid w:val="003A4883"/>
    <w:rsid w:val="003A4A86"/>
    <w:rsid w:val="003A4C36"/>
    <w:rsid w:val="003A4C84"/>
    <w:rsid w:val="003A4FFA"/>
    <w:rsid w:val="003A510B"/>
    <w:rsid w:val="003A5438"/>
    <w:rsid w:val="003A54C7"/>
    <w:rsid w:val="003A54F3"/>
    <w:rsid w:val="003A550E"/>
    <w:rsid w:val="003A5BAC"/>
    <w:rsid w:val="003A5C62"/>
    <w:rsid w:val="003A5D4F"/>
    <w:rsid w:val="003A6191"/>
    <w:rsid w:val="003A684C"/>
    <w:rsid w:val="003A6A5D"/>
    <w:rsid w:val="003A6D5D"/>
    <w:rsid w:val="003A6E8A"/>
    <w:rsid w:val="003A6EBC"/>
    <w:rsid w:val="003A77A6"/>
    <w:rsid w:val="003A7D3E"/>
    <w:rsid w:val="003A7DBA"/>
    <w:rsid w:val="003B01FF"/>
    <w:rsid w:val="003B053E"/>
    <w:rsid w:val="003B054B"/>
    <w:rsid w:val="003B0B3A"/>
    <w:rsid w:val="003B0DB6"/>
    <w:rsid w:val="003B0E84"/>
    <w:rsid w:val="003B10A8"/>
    <w:rsid w:val="003B12C9"/>
    <w:rsid w:val="003B1371"/>
    <w:rsid w:val="003B1636"/>
    <w:rsid w:val="003B196A"/>
    <w:rsid w:val="003B197A"/>
    <w:rsid w:val="003B1EE3"/>
    <w:rsid w:val="003B1F5E"/>
    <w:rsid w:val="003B2537"/>
    <w:rsid w:val="003B29A6"/>
    <w:rsid w:val="003B2CAD"/>
    <w:rsid w:val="003B2E7E"/>
    <w:rsid w:val="003B3072"/>
    <w:rsid w:val="003B310A"/>
    <w:rsid w:val="003B33B7"/>
    <w:rsid w:val="003B3412"/>
    <w:rsid w:val="003B3441"/>
    <w:rsid w:val="003B37BC"/>
    <w:rsid w:val="003B3E92"/>
    <w:rsid w:val="003B4158"/>
    <w:rsid w:val="003B41FC"/>
    <w:rsid w:val="003B45C0"/>
    <w:rsid w:val="003B4634"/>
    <w:rsid w:val="003B4B2A"/>
    <w:rsid w:val="003B4DB9"/>
    <w:rsid w:val="003B4F05"/>
    <w:rsid w:val="003B5035"/>
    <w:rsid w:val="003B5ED9"/>
    <w:rsid w:val="003B6183"/>
    <w:rsid w:val="003B61EE"/>
    <w:rsid w:val="003B631E"/>
    <w:rsid w:val="003B6FEC"/>
    <w:rsid w:val="003B70B0"/>
    <w:rsid w:val="003B70FD"/>
    <w:rsid w:val="003B730A"/>
    <w:rsid w:val="003B769E"/>
    <w:rsid w:val="003B7B96"/>
    <w:rsid w:val="003B7C0A"/>
    <w:rsid w:val="003C0190"/>
    <w:rsid w:val="003C021F"/>
    <w:rsid w:val="003C048B"/>
    <w:rsid w:val="003C06A6"/>
    <w:rsid w:val="003C0C33"/>
    <w:rsid w:val="003C0EB4"/>
    <w:rsid w:val="003C0FB8"/>
    <w:rsid w:val="003C105F"/>
    <w:rsid w:val="003C11A8"/>
    <w:rsid w:val="003C2528"/>
    <w:rsid w:val="003C2F67"/>
    <w:rsid w:val="003C30BF"/>
    <w:rsid w:val="003C3307"/>
    <w:rsid w:val="003C33A6"/>
    <w:rsid w:val="003C346F"/>
    <w:rsid w:val="003C37A3"/>
    <w:rsid w:val="003C4281"/>
    <w:rsid w:val="003C43C6"/>
    <w:rsid w:val="003C4462"/>
    <w:rsid w:val="003C471B"/>
    <w:rsid w:val="003C4BBF"/>
    <w:rsid w:val="003C4C26"/>
    <w:rsid w:val="003C4C2D"/>
    <w:rsid w:val="003C521E"/>
    <w:rsid w:val="003C54A5"/>
    <w:rsid w:val="003C5606"/>
    <w:rsid w:val="003C590E"/>
    <w:rsid w:val="003C594E"/>
    <w:rsid w:val="003C5E63"/>
    <w:rsid w:val="003C6565"/>
    <w:rsid w:val="003C67CB"/>
    <w:rsid w:val="003C7091"/>
    <w:rsid w:val="003C78AC"/>
    <w:rsid w:val="003C7E88"/>
    <w:rsid w:val="003D000A"/>
    <w:rsid w:val="003D04CC"/>
    <w:rsid w:val="003D04D6"/>
    <w:rsid w:val="003D0AB5"/>
    <w:rsid w:val="003D0BAF"/>
    <w:rsid w:val="003D0C96"/>
    <w:rsid w:val="003D0D3C"/>
    <w:rsid w:val="003D0F30"/>
    <w:rsid w:val="003D11B0"/>
    <w:rsid w:val="003D1407"/>
    <w:rsid w:val="003D1A58"/>
    <w:rsid w:val="003D1A87"/>
    <w:rsid w:val="003D1C3F"/>
    <w:rsid w:val="003D1E1C"/>
    <w:rsid w:val="003D1E97"/>
    <w:rsid w:val="003D1FF9"/>
    <w:rsid w:val="003D2743"/>
    <w:rsid w:val="003D274F"/>
    <w:rsid w:val="003D28ED"/>
    <w:rsid w:val="003D2999"/>
    <w:rsid w:val="003D2A68"/>
    <w:rsid w:val="003D2DC7"/>
    <w:rsid w:val="003D3EC6"/>
    <w:rsid w:val="003D44F6"/>
    <w:rsid w:val="003D4660"/>
    <w:rsid w:val="003D4A8D"/>
    <w:rsid w:val="003D4AE8"/>
    <w:rsid w:val="003D583D"/>
    <w:rsid w:val="003D58FC"/>
    <w:rsid w:val="003D5A4A"/>
    <w:rsid w:val="003D5A9B"/>
    <w:rsid w:val="003D5AB0"/>
    <w:rsid w:val="003D5D51"/>
    <w:rsid w:val="003D5F07"/>
    <w:rsid w:val="003D6678"/>
    <w:rsid w:val="003D6860"/>
    <w:rsid w:val="003D697D"/>
    <w:rsid w:val="003D6A24"/>
    <w:rsid w:val="003D6A9A"/>
    <w:rsid w:val="003D6AE2"/>
    <w:rsid w:val="003D72CD"/>
    <w:rsid w:val="003D7508"/>
    <w:rsid w:val="003D771E"/>
    <w:rsid w:val="003D7742"/>
    <w:rsid w:val="003D77AF"/>
    <w:rsid w:val="003D7AFE"/>
    <w:rsid w:val="003D7F36"/>
    <w:rsid w:val="003E020B"/>
    <w:rsid w:val="003E039A"/>
    <w:rsid w:val="003E0406"/>
    <w:rsid w:val="003E0471"/>
    <w:rsid w:val="003E0553"/>
    <w:rsid w:val="003E05BD"/>
    <w:rsid w:val="003E072A"/>
    <w:rsid w:val="003E0DBA"/>
    <w:rsid w:val="003E10F4"/>
    <w:rsid w:val="003E111E"/>
    <w:rsid w:val="003E126E"/>
    <w:rsid w:val="003E151E"/>
    <w:rsid w:val="003E1535"/>
    <w:rsid w:val="003E1C08"/>
    <w:rsid w:val="003E1C42"/>
    <w:rsid w:val="003E2025"/>
    <w:rsid w:val="003E2428"/>
    <w:rsid w:val="003E263D"/>
    <w:rsid w:val="003E28F4"/>
    <w:rsid w:val="003E2B36"/>
    <w:rsid w:val="003E2D0C"/>
    <w:rsid w:val="003E2F1D"/>
    <w:rsid w:val="003E31BE"/>
    <w:rsid w:val="003E33B7"/>
    <w:rsid w:val="003E35CF"/>
    <w:rsid w:val="003E35E6"/>
    <w:rsid w:val="003E3B0F"/>
    <w:rsid w:val="003E3CBD"/>
    <w:rsid w:val="003E3E94"/>
    <w:rsid w:val="003E3E9A"/>
    <w:rsid w:val="003E3EDB"/>
    <w:rsid w:val="003E3EE4"/>
    <w:rsid w:val="003E4721"/>
    <w:rsid w:val="003E4925"/>
    <w:rsid w:val="003E4E2C"/>
    <w:rsid w:val="003E5158"/>
    <w:rsid w:val="003E5405"/>
    <w:rsid w:val="003E5BF0"/>
    <w:rsid w:val="003E5CFE"/>
    <w:rsid w:val="003E6423"/>
    <w:rsid w:val="003E6513"/>
    <w:rsid w:val="003E6654"/>
    <w:rsid w:val="003E69AA"/>
    <w:rsid w:val="003E6CFA"/>
    <w:rsid w:val="003E6D35"/>
    <w:rsid w:val="003E6F40"/>
    <w:rsid w:val="003E710B"/>
    <w:rsid w:val="003E7163"/>
    <w:rsid w:val="003E7537"/>
    <w:rsid w:val="003E77AA"/>
    <w:rsid w:val="003E7A91"/>
    <w:rsid w:val="003E7B17"/>
    <w:rsid w:val="003E7B8C"/>
    <w:rsid w:val="003E7FB2"/>
    <w:rsid w:val="003F01E8"/>
    <w:rsid w:val="003F12D7"/>
    <w:rsid w:val="003F165A"/>
    <w:rsid w:val="003F1776"/>
    <w:rsid w:val="003F1843"/>
    <w:rsid w:val="003F1A2F"/>
    <w:rsid w:val="003F1B52"/>
    <w:rsid w:val="003F1C97"/>
    <w:rsid w:val="003F1FE6"/>
    <w:rsid w:val="003F20A4"/>
    <w:rsid w:val="003F20DE"/>
    <w:rsid w:val="003F2154"/>
    <w:rsid w:val="003F2201"/>
    <w:rsid w:val="003F2366"/>
    <w:rsid w:val="003F2488"/>
    <w:rsid w:val="003F25C4"/>
    <w:rsid w:val="003F274D"/>
    <w:rsid w:val="003F2764"/>
    <w:rsid w:val="003F2DB2"/>
    <w:rsid w:val="003F3325"/>
    <w:rsid w:val="003F340D"/>
    <w:rsid w:val="003F3A98"/>
    <w:rsid w:val="003F3BAE"/>
    <w:rsid w:val="003F3FAB"/>
    <w:rsid w:val="003F40D1"/>
    <w:rsid w:val="003F4401"/>
    <w:rsid w:val="003F4D16"/>
    <w:rsid w:val="003F4F84"/>
    <w:rsid w:val="003F516E"/>
    <w:rsid w:val="003F5716"/>
    <w:rsid w:val="003F6076"/>
    <w:rsid w:val="003F60C2"/>
    <w:rsid w:val="003F6396"/>
    <w:rsid w:val="003F6422"/>
    <w:rsid w:val="003F698E"/>
    <w:rsid w:val="003F6A6E"/>
    <w:rsid w:val="003F6A94"/>
    <w:rsid w:val="003F73F1"/>
    <w:rsid w:val="003F74D8"/>
    <w:rsid w:val="003F75A5"/>
    <w:rsid w:val="003F76F6"/>
    <w:rsid w:val="003F7758"/>
    <w:rsid w:val="003F7920"/>
    <w:rsid w:val="003F7A92"/>
    <w:rsid w:val="003F7B4F"/>
    <w:rsid w:val="003F7CF1"/>
    <w:rsid w:val="004001A2"/>
    <w:rsid w:val="00400486"/>
    <w:rsid w:val="004008A0"/>
    <w:rsid w:val="00400E28"/>
    <w:rsid w:val="00401287"/>
    <w:rsid w:val="004015BE"/>
    <w:rsid w:val="0040181B"/>
    <w:rsid w:val="00401EE3"/>
    <w:rsid w:val="0040218F"/>
    <w:rsid w:val="00402274"/>
    <w:rsid w:val="004028B6"/>
    <w:rsid w:val="00402AD4"/>
    <w:rsid w:val="00402E78"/>
    <w:rsid w:val="004032A1"/>
    <w:rsid w:val="004035ED"/>
    <w:rsid w:val="00403E79"/>
    <w:rsid w:val="004040FE"/>
    <w:rsid w:val="00404212"/>
    <w:rsid w:val="0040431C"/>
    <w:rsid w:val="004044C1"/>
    <w:rsid w:val="00404609"/>
    <w:rsid w:val="00404785"/>
    <w:rsid w:val="00404B18"/>
    <w:rsid w:val="00404B8A"/>
    <w:rsid w:val="00404F2A"/>
    <w:rsid w:val="004052AB"/>
    <w:rsid w:val="0040554F"/>
    <w:rsid w:val="00405705"/>
    <w:rsid w:val="00405FB4"/>
    <w:rsid w:val="004062D7"/>
    <w:rsid w:val="004063BD"/>
    <w:rsid w:val="0040644B"/>
    <w:rsid w:val="004064E0"/>
    <w:rsid w:val="00406AC5"/>
    <w:rsid w:val="00406B8E"/>
    <w:rsid w:val="00406E5A"/>
    <w:rsid w:val="00406E86"/>
    <w:rsid w:val="004071AA"/>
    <w:rsid w:val="004071E1"/>
    <w:rsid w:val="00407ABF"/>
    <w:rsid w:val="00407B1E"/>
    <w:rsid w:val="00407B24"/>
    <w:rsid w:val="00407DE5"/>
    <w:rsid w:val="00407F20"/>
    <w:rsid w:val="00410064"/>
    <w:rsid w:val="00410386"/>
    <w:rsid w:val="00410BBB"/>
    <w:rsid w:val="004115F5"/>
    <w:rsid w:val="00411607"/>
    <w:rsid w:val="004116E5"/>
    <w:rsid w:val="00411C04"/>
    <w:rsid w:val="00411F9F"/>
    <w:rsid w:val="00412054"/>
    <w:rsid w:val="00412366"/>
    <w:rsid w:val="00412488"/>
    <w:rsid w:val="00412A5F"/>
    <w:rsid w:val="00412D38"/>
    <w:rsid w:val="00412EFF"/>
    <w:rsid w:val="0041372F"/>
    <w:rsid w:val="0041390D"/>
    <w:rsid w:val="00413D77"/>
    <w:rsid w:val="0041431C"/>
    <w:rsid w:val="00414424"/>
    <w:rsid w:val="00414470"/>
    <w:rsid w:val="00414636"/>
    <w:rsid w:val="00414936"/>
    <w:rsid w:val="00414D29"/>
    <w:rsid w:val="00414DCC"/>
    <w:rsid w:val="00414FAD"/>
    <w:rsid w:val="00415552"/>
    <w:rsid w:val="0041562D"/>
    <w:rsid w:val="00415807"/>
    <w:rsid w:val="004161FE"/>
    <w:rsid w:val="0041697F"/>
    <w:rsid w:val="00416D3B"/>
    <w:rsid w:val="00416F71"/>
    <w:rsid w:val="00417094"/>
    <w:rsid w:val="004171B0"/>
    <w:rsid w:val="00417431"/>
    <w:rsid w:val="00417B83"/>
    <w:rsid w:val="0042049D"/>
    <w:rsid w:val="004204F9"/>
    <w:rsid w:val="00420510"/>
    <w:rsid w:val="00420766"/>
    <w:rsid w:val="00420984"/>
    <w:rsid w:val="00420A6E"/>
    <w:rsid w:val="00420BA9"/>
    <w:rsid w:val="00421173"/>
    <w:rsid w:val="004214FD"/>
    <w:rsid w:val="004216A1"/>
    <w:rsid w:val="004216E4"/>
    <w:rsid w:val="00421760"/>
    <w:rsid w:val="0042195B"/>
    <w:rsid w:val="00421A02"/>
    <w:rsid w:val="00421E11"/>
    <w:rsid w:val="00421FC1"/>
    <w:rsid w:val="0042213B"/>
    <w:rsid w:val="00422195"/>
    <w:rsid w:val="004226E7"/>
    <w:rsid w:val="00422C3B"/>
    <w:rsid w:val="00422DF0"/>
    <w:rsid w:val="00423689"/>
    <w:rsid w:val="0042379C"/>
    <w:rsid w:val="004237D9"/>
    <w:rsid w:val="004237DE"/>
    <w:rsid w:val="00423847"/>
    <w:rsid w:val="00423B1B"/>
    <w:rsid w:val="00423C21"/>
    <w:rsid w:val="00423D4D"/>
    <w:rsid w:val="00423FDE"/>
    <w:rsid w:val="00424070"/>
    <w:rsid w:val="0042443E"/>
    <w:rsid w:val="004247C6"/>
    <w:rsid w:val="00424D48"/>
    <w:rsid w:val="0042500C"/>
    <w:rsid w:val="0042520E"/>
    <w:rsid w:val="0042529F"/>
    <w:rsid w:val="004256F0"/>
    <w:rsid w:val="004257F8"/>
    <w:rsid w:val="00425A7E"/>
    <w:rsid w:val="00425B7D"/>
    <w:rsid w:val="00425DA7"/>
    <w:rsid w:val="00425F21"/>
    <w:rsid w:val="0042695B"/>
    <w:rsid w:val="004271DB"/>
    <w:rsid w:val="004273AC"/>
    <w:rsid w:val="004276C1"/>
    <w:rsid w:val="0042785D"/>
    <w:rsid w:val="00427ACF"/>
    <w:rsid w:val="00427B55"/>
    <w:rsid w:val="00430244"/>
    <w:rsid w:val="0043038F"/>
    <w:rsid w:val="00430559"/>
    <w:rsid w:val="00430764"/>
    <w:rsid w:val="00430DCD"/>
    <w:rsid w:val="0043120E"/>
    <w:rsid w:val="0043169B"/>
    <w:rsid w:val="00431DA4"/>
    <w:rsid w:val="00431ED7"/>
    <w:rsid w:val="00432950"/>
    <w:rsid w:val="00432AD4"/>
    <w:rsid w:val="00432C13"/>
    <w:rsid w:val="00432EBC"/>
    <w:rsid w:val="00433A5F"/>
    <w:rsid w:val="00433D7E"/>
    <w:rsid w:val="00433F9B"/>
    <w:rsid w:val="0043421A"/>
    <w:rsid w:val="00434642"/>
    <w:rsid w:val="00434D5D"/>
    <w:rsid w:val="00434FF6"/>
    <w:rsid w:val="00435BF1"/>
    <w:rsid w:val="00435BFA"/>
    <w:rsid w:val="00435FB3"/>
    <w:rsid w:val="00435FF3"/>
    <w:rsid w:val="00436A99"/>
    <w:rsid w:val="00436B43"/>
    <w:rsid w:val="00436BF9"/>
    <w:rsid w:val="00436C0F"/>
    <w:rsid w:val="00436C11"/>
    <w:rsid w:val="00436FF7"/>
    <w:rsid w:val="0043720F"/>
    <w:rsid w:val="00437592"/>
    <w:rsid w:val="00437674"/>
    <w:rsid w:val="00437994"/>
    <w:rsid w:val="00437B42"/>
    <w:rsid w:val="00437C20"/>
    <w:rsid w:val="00437C9C"/>
    <w:rsid w:val="0044008A"/>
    <w:rsid w:val="0044058B"/>
    <w:rsid w:val="00440F02"/>
    <w:rsid w:val="004416EF"/>
    <w:rsid w:val="00441C5C"/>
    <w:rsid w:val="00441DFB"/>
    <w:rsid w:val="00441E22"/>
    <w:rsid w:val="00442016"/>
    <w:rsid w:val="00442327"/>
    <w:rsid w:val="004427E7"/>
    <w:rsid w:val="0044288D"/>
    <w:rsid w:val="00442947"/>
    <w:rsid w:val="00442EB8"/>
    <w:rsid w:val="00442EC8"/>
    <w:rsid w:val="0044308C"/>
    <w:rsid w:val="00443645"/>
    <w:rsid w:val="00443790"/>
    <w:rsid w:val="00443AF7"/>
    <w:rsid w:val="00443C0F"/>
    <w:rsid w:val="00443C82"/>
    <w:rsid w:val="00443F4D"/>
    <w:rsid w:val="004443BB"/>
    <w:rsid w:val="0044443D"/>
    <w:rsid w:val="004449C4"/>
    <w:rsid w:val="00444B47"/>
    <w:rsid w:val="00444B5E"/>
    <w:rsid w:val="00445260"/>
    <w:rsid w:val="00445469"/>
    <w:rsid w:val="004456B2"/>
    <w:rsid w:val="004458D6"/>
    <w:rsid w:val="00445BC5"/>
    <w:rsid w:val="00446087"/>
    <w:rsid w:val="0044611D"/>
    <w:rsid w:val="00446595"/>
    <w:rsid w:val="00446D39"/>
    <w:rsid w:val="00446FAD"/>
    <w:rsid w:val="00447064"/>
    <w:rsid w:val="004470CE"/>
    <w:rsid w:val="00447387"/>
    <w:rsid w:val="004476C3"/>
    <w:rsid w:val="0045093D"/>
    <w:rsid w:val="00450AF0"/>
    <w:rsid w:val="00450C2E"/>
    <w:rsid w:val="00450C3E"/>
    <w:rsid w:val="00450C9D"/>
    <w:rsid w:val="00450D05"/>
    <w:rsid w:val="00450E4B"/>
    <w:rsid w:val="00450FB6"/>
    <w:rsid w:val="00451096"/>
    <w:rsid w:val="004510C4"/>
    <w:rsid w:val="004516FA"/>
    <w:rsid w:val="00451906"/>
    <w:rsid w:val="004519EA"/>
    <w:rsid w:val="00451A26"/>
    <w:rsid w:val="00451DF0"/>
    <w:rsid w:val="00451E2F"/>
    <w:rsid w:val="00452755"/>
    <w:rsid w:val="00452A0A"/>
    <w:rsid w:val="00452B48"/>
    <w:rsid w:val="00452B7D"/>
    <w:rsid w:val="00452EB4"/>
    <w:rsid w:val="00452ECF"/>
    <w:rsid w:val="00452F46"/>
    <w:rsid w:val="00452FD7"/>
    <w:rsid w:val="00453117"/>
    <w:rsid w:val="00453B5B"/>
    <w:rsid w:val="00453C6F"/>
    <w:rsid w:val="00454442"/>
    <w:rsid w:val="004544DA"/>
    <w:rsid w:val="004546AB"/>
    <w:rsid w:val="00454F94"/>
    <w:rsid w:val="00455127"/>
    <w:rsid w:val="00455256"/>
    <w:rsid w:val="00455423"/>
    <w:rsid w:val="0045548A"/>
    <w:rsid w:val="0045592B"/>
    <w:rsid w:val="00455A2B"/>
    <w:rsid w:val="00455C8B"/>
    <w:rsid w:val="00456124"/>
    <w:rsid w:val="00456237"/>
    <w:rsid w:val="0045644C"/>
    <w:rsid w:val="00456738"/>
    <w:rsid w:val="004568C0"/>
    <w:rsid w:val="00456A16"/>
    <w:rsid w:val="00456A88"/>
    <w:rsid w:val="00456BBD"/>
    <w:rsid w:val="00456CA0"/>
    <w:rsid w:val="00456E1F"/>
    <w:rsid w:val="0045705F"/>
    <w:rsid w:val="004572B1"/>
    <w:rsid w:val="0045732D"/>
    <w:rsid w:val="00457795"/>
    <w:rsid w:val="0045799A"/>
    <w:rsid w:val="00460271"/>
    <w:rsid w:val="00460604"/>
    <w:rsid w:val="00460850"/>
    <w:rsid w:val="00460B03"/>
    <w:rsid w:val="00460B37"/>
    <w:rsid w:val="00460D60"/>
    <w:rsid w:val="0046107F"/>
    <w:rsid w:val="004611EC"/>
    <w:rsid w:val="0046136D"/>
    <w:rsid w:val="004615DF"/>
    <w:rsid w:val="0046177A"/>
    <w:rsid w:val="0046197F"/>
    <w:rsid w:val="00461C30"/>
    <w:rsid w:val="00461D21"/>
    <w:rsid w:val="00462113"/>
    <w:rsid w:val="00462329"/>
    <w:rsid w:val="00462732"/>
    <w:rsid w:val="00462917"/>
    <w:rsid w:val="0046305C"/>
    <w:rsid w:val="00463435"/>
    <w:rsid w:val="00463536"/>
    <w:rsid w:val="00463731"/>
    <w:rsid w:val="00463EF6"/>
    <w:rsid w:val="0046403B"/>
    <w:rsid w:val="00464220"/>
    <w:rsid w:val="0046433D"/>
    <w:rsid w:val="00464AF5"/>
    <w:rsid w:val="00464D6A"/>
    <w:rsid w:val="00464E85"/>
    <w:rsid w:val="0046517B"/>
    <w:rsid w:val="00465293"/>
    <w:rsid w:val="00465C2D"/>
    <w:rsid w:val="00465F95"/>
    <w:rsid w:val="00465FDB"/>
    <w:rsid w:val="00466038"/>
    <w:rsid w:val="00466490"/>
    <w:rsid w:val="0046669C"/>
    <w:rsid w:val="00466B30"/>
    <w:rsid w:val="00466DA6"/>
    <w:rsid w:val="00466E85"/>
    <w:rsid w:val="00466E88"/>
    <w:rsid w:val="0046703B"/>
    <w:rsid w:val="00467690"/>
    <w:rsid w:val="004676FF"/>
    <w:rsid w:val="00467B5D"/>
    <w:rsid w:val="00467D56"/>
    <w:rsid w:val="004700B8"/>
    <w:rsid w:val="0047041E"/>
    <w:rsid w:val="00471044"/>
    <w:rsid w:val="0047110B"/>
    <w:rsid w:val="0047192C"/>
    <w:rsid w:val="00471FD2"/>
    <w:rsid w:val="004720B0"/>
    <w:rsid w:val="0047217E"/>
    <w:rsid w:val="00472192"/>
    <w:rsid w:val="00472294"/>
    <w:rsid w:val="00472374"/>
    <w:rsid w:val="004727A6"/>
    <w:rsid w:val="00472C8E"/>
    <w:rsid w:val="004730B6"/>
    <w:rsid w:val="0047333D"/>
    <w:rsid w:val="00473624"/>
    <w:rsid w:val="004738EA"/>
    <w:rsid w:val="00473CFC"/>
    <w:rsid w:val="00474031"/>
    <w:rsid w:val="0047429B"/>
    <w:rsid w:val="0047450B"/>
    <w:rsid w:val="00474B33"/>
    <w:rsid w:val="00474C30"/>
    <w:rsid w:val="00474C9B"/>
    <w:rsid w:val="00474D75"/>
    <w:rsid w:val="00474E89"/>
    <w:rsid w:val="00475139"/>
    <w:rsid w:val="004751CA"/>
    <w:rsid w:val="004756BB"/>
    <w:rsid w:val="00475935"/>
    <w:rsid w:val="00475B14"/>
    <w:rsid w:val="00475C66"/>
    <w:rsid w:val="00475C87"/>
    <w:rsid w:val="0047667D"/>
    <w:rsid w:val="00476E4D"/>
    <w:rsid w:val="004772AB"/>
    <w:rsid w:val="0047739F"/>
    <w:rsid w:val="00477CFA"/>
    <w:rsid w:val="00477E57"/>
    <w:rsid w:val="00480208"/>
    <w:rsid w:val="00480223"/>
    <w:rsid w:val="00480867"/>
    <w:rsid w:val="004816C0"/>
    <w:rsid w:val="00481794"/>
    <w:rsid w:val="00481BA3"/>
    <w:rsid w:val="004822A7"/>
    <w:rsid w:val="004822EB"/>
    <w:rsid w:val="0048239B"/>
    <w:rsid w:val="004823AF"/>
    <w:rsid w:val="0048249D"/>
    <w:rsid w:val="00482834"/>
    <w:rsid w:val="00482FF0"/>
    <w:rsid w:val="00483530"/>
    <w:rsid w:val="0048374D"/>
    <w:rsid w:val="00483758"/>
    <w:rsid w:val="004838CA"/>
    <w:rsid w:val="004838E4"/>
    <w:rsid w:val="00483FB9"/>
    <w:rsid w:val="0048432C"/>
    <w:rsid w:val="004843F9"/>
    <w:rsid w:val="00484436"/>
    <w:rsid w:val="00484611"/>
    <w:rsid w:val="00484F21"/>
    <w:rsid w:val="00485272"/>
    <w:rsid w:val="00485F83"/>
    <w:rsid w:val="004860B6"/>
    <w:rsid w:val="00486140"/>
    <w:rsid w:val="0048623D"/>
    <w:rsid w:val="004867AF"/>
    <w:rsid w:val="00487501"/>
    <w:rsid w:val="0048770D"/>
    <w:rsid w:val="004877B8"/>
    <w:rsid w:val="00487C22"/>
    <w:rsid w:val="00487C90"/>
    <w:rsid w:val="00487D34"/>
    <w:rsid w:val="00487D88"/>
    <w:rsid w:val="004900D9"/>
    <w:rsid w:val="00490414"/>
    <w:rsid w:val="0049043B"/>
    <w:rsid w:val="00490A07"/>
    <w:rsid w:val="00491098"/>
    <w:rsid w:val="004910DF"/>
    <w:rsid w:val="004912BC"/>
    <w:rsid w:val="00491939"/>
    <w:rsid w:val="00491B2C"/>
    <w:rsid w:val="00491C77"/>
    <w:rsid w:val="00491E7A"/>
    <w:rsid w:val="00491EC5"/>
    <w:rsid w:val="00492045"/>
    <w:rsid w:val="0049239F"/>
    <w:rsid w:val="00492F01"/>
    <w:rsid w:val="00493172"/>
    <w:rsid w:val="004931F9"/>
    <w:rsid w:val="00493283"/>
    <w:rsid w:val="0049357F"/>
    <w:rsid w:val="004936CE"/>
    <w:rsid w:val="00494024"/>
    <w:rsid w:val="00494449"/>
    <w:rsid w:val="004946D6"/>
    <w:rsid w:val="00494E75"/>
    <w:rsid w:val="00495181"/>
    <w:rsid w:val="00495503"/>
    <w:rsid w:val="0049558A"/>
    <w:rsid w:val="00495834"/>
    <w:rsid w:val="00495B68"/>
    <w:rsid w:val="00495E00"/>
    <w:rsid w:val="004960DF"/>
    <w:rsid w:val="00496263"/>
    <w:rsid w:val="0049685F"/>
    <w:rsid w:val="004970D0"/>
    <w:rsid w:val="0049730C"/>
    <w:rsid w:val="004974A2"/>
    <w:rsid w:val="00497CC5"/>
    <w:rsid w:val="00497DC0"/>
    <w:rsid w:val="00497E65"/>
    <w:rsid w:val="004A045D"/>
    <w:rsid w:val="004A0847"/>
    <w:rsid w:val="004A0AEE"/>
    <w:rsid w:val="004A0B68"/>
    <w:rsid w:val="004A0D0A"/>
    <w:rsid w:val="004A119C"/>
    <w:rsid w:val="004A1263"/>
    <w:rsid w:val="004A12BA"/>
    <w:rsid w:val="004A19A1"/>
    <w:rsid w:val="004A1FFB"/>
    <w:rsid w:val="004A2129"/>
    <w:rsid w:val="004A2327"/>
    <w:rsid w:val="004A23C5"/>
    <w:rsid w:val="004A23DA"/>
    <w:rsid w:val="004A23DE"/>
    <w:rsid w:val="004A25A9"/>
    <w:rsid w:val="004A26AB"/>
    <w:rsid w:val="004A2A47"/>
    <w:rsid w:val="004A2AA4"/>
    <w:rsid w:val="004A2ADC"/>
    <w:rsid w:val="004A2B24"/>
    <w:rsid w:val="004A2C55"/>
    <w:rsid w:val="004A2CA7"/>
    <w:rsid w:val="004A3249"/>
    <w:rsid w:val="004A37A5"/>
    <w:rsid w:val="004A3A27"/>
    <w:rsid w:val="004A3C0E"/>
    <w:rsid w:val="004A3E7A"/>
    <w:rsid w:val="004A3ECD"/>
    <w:rsid w:val="004A4151"/>
    <w:rsid w:val="004A4490"/>
    <w:rsid w:val="004A489A"/>
    <w:rsid w:val="004A48E2"/>
    <w:rsid w:val="004A4A91"/>
    <w:rsid w:val="004A4AD2"/>
    <w:rsid w:val="004A4F19"/>
    <w:rsid w:val="004A4F80"/>
    <w:rsid w:val="004A506E"/>
    <w:rsid w:val="004A522D"/>
    <w:rsid w:val="004A55B8"/>
    <w:rsid w:val="004A580A"/>
    <w:rsid w:val="004A5A57"/>
    <w:rsid w:val="004A5D7B"/>
    <w:rsid w:val="004A5E7D"/>
    <w:rsid w:val="004A63A3"/>
    <w:rsid w:val="004A65C5"/>
    <w:rsid w:val="004A66BC"/>
    <w:rsid w:val="004A67C0"/>
    <w:rsid w:val="004A6827"/>
    <w:rsid w:val="004A6BFE"/>
    <w:rsid w:val="004A731D"/>
    <w:rsid w:val="004A732D"/>
    <w:rsid w:val="004A7556"/>
    <w:rsid w:val="004A7AFD"/>
    <w:rsid w:val="004A7B15"/>
    <w:rsid w:val="004A7ED6"/>
    <w:rsid w:val="004B059F"/>
    <w:rsid w:val="004B0B58"/>
    <w:rsid w:val="004B0BD8"/>
    <w:rsid w:val="004B0E6E"/>
    <w:rsid w:val="004B1019"/>
    <w:rsid w:val="004B1282"/>
    <w:rsid w:val="004B1535"/>
    <w:rsid w:val="004B1566"/>
    <w:rsid w:val="004B1638"/>
    <w:rsid w:val="004B1842"/>
    <w:rsid w:val="004B18A2"/>
    <w:rsid w:val="004B19D0"/>
    <w:rsid w:val="004B1B5B"/>
    <w:rsid w:val="004B1CFF"/>
    <w:rsid w:val="004B1E7F"/>
    <w:rsid w:val="004B1ECA"/>
    <w:rsid w:val="004B1F23"/>
    <w:rsid w:val="004B2396"/>
    <w:rsid w:val="004B24CB"/>
    <w:rsid w:val="004B2BF5"/>
    <w:rsid w:val="004B2C8E"/>
    <w:rsid w:val="004B35F0"/>
    <w:rsid w:val="004B3729"/>
    <w:rsid w:val="004B3C43"/>
    <w:rsid w:val="004B3D3A"/>
    <w:rsid w:val="004B3DF8"/>
    <w:rsid w:val="004B3F31"/>
    <w:rsid w:val="004B42EB"/>
    <w:rsid w:val="004B44CB"/>
    <w:rsid w:val="004B45D5"/>
    <w:rsid w:val="004B4664"/>
    <w:rsid w:val="004B47DB"/>
    <w:rsid w:val="004B484B"/>
    <w:rsid w:val="004B4ABF"/>
    <w:rsid w:val="004B4BD8"/>
    <w:rsid w:val="004B4C91"/>
    <w:rsid w:val="004B4CF8"/>
    <w:rsid w:val="004B4E46"/>
    <w:rsid w:val="004B591D"/>
    <w:rsid w:val="004B6A3A"/>
    <w:rsid w:val="004B6B1F"/>
    <w:rsid w:val="004B6D92"/>
    <w:rsid w:val="004B7016"/>
    <w:rsid w:val="004B7280"/>
    <w:rsid w:val="004B7A12"/>
    <w:rsid w:val="004B7C79"/>
    <w:rsid w:val="004B7FBD"/>
    <w:rsid w:val="004C04D9"/>
    <w:rsid w:val="004C05AD"/>
    <w:rsid w:val="004C0850"/>
    <w:rsid w:val="004C0857"/>
    <w:rsid w:val="004C09F5"/>
    <w:rsid w:val="004C0A9B"/>
    <w:rsid w:val="004C0B84"/>
    <w:rsid w:val="004C0F00"/>
    <w:rsid w:val="004C11C8"/>
    <w:rsid w:val="004C147B"/>
    <w:rsid w:val="004C19DB"/>
    <w:rsid w:val="004C1AB2"/>
    <w:rsid w:val="004C1F0F"/>
    <w:rsid w:val="004C1F63"/>
    <w:rsid w:val="004C20B5"/>
    <w:rsid w:val="004C23FD"/>
    <w:rsid w:val="004C2630"/>
    <w:rsid w:val="004C2820"/>
    <w:rsid w:val="004C2CDB"/>
    <w:rsid w:val="004C3385"/>
    <w:rsid w:val="004C360B"/>
    <w:rsid w:val="004C3B42"/>
    <w:rsid w:val="004C3C22"/>
    <w:rsid w:val="004C3C92"/>
    <w:rsid w:val="004C43DB"/>
    <w:rsid w:val="004C469A"/>
    <w:rsid w:val="004C47F9"/>
    <w:rsid w:val="004C48CB"/>
    <w:rsid w:val="004C4A06"/>
    <w:rsid w:val="004C4CF6"/>
    <w:rsid w:val="004C5C3B"/>
    <w:rsid w:val="004C5C6B"/>
    <w:rsid w:val="004C5D0F"/>
    <w:rsid w:val="004C5DDD"/>
    <w:rsid w:val="004C6114"/>
    <w:rsid w:val="004C6307"/>
    <w:rsid w:val="004C6949"/>
    <w:rsid w:val="004C69CF"/>
    <w:rsid w:val="004C69D4"/>
    <w:rsid w:val="004C6A60"/>
    <w:rsid w:val="004C726D"/>
    <w:rsid w:val="004C7495"/>
    <w:rsid w:val="004C75F6"/>
    <w:rsid w:val="004D0024"/>
    <w:rsid w:val="004D0614"/>
    <w:rsid w:val="004D104F"/>
    <w:rsid w:val="004D13B9"/>
    <w:rsid w:val="004D16CD"/>
    <w:rsid w:val="004D16F6"/>
    <w:rsid w:val="004D1B47"/>
    <w:rsid w:val="004D1BE3"/>
    <w:rsid w:val="004D1F83"/>
    <w:rsid w:val="004D2158"/>
    <w:rsid w:val="004D21A7"/>
    <w:rsid w:val="004D2237"/>
    <w:rsid w:val="004D255A"/>
    <w:rsid w:val="004D261C"/>
    <w:rsid w:val="004D26DB"/>
    <w:rsid w:val="004D3381"/>
    <w:rsid w:val="004D36FF"/>
    <w:rsid w:val="004D3FD8"/>
    <w:rsid w:val="004D40C2"/>
    <w:rsid w:val="004D40E1"/>
    <w:rsid w:val="004D4540"/>
    <w:rsid w:val="004D4CE3"/>
    <w:rsid w:val="004D4DD3"/>
    <w:rsid w:val="004D52DC"/>
    <w:rsid w:val="004D553F"/>
    <w:rsid w:val="004D57DF"/>
    <w:rsid w:val="004D584B"/>
    <w:rsid w:val="004D59C6"/>
    <w:rsid w:val="004D5AE9"/>
    <w:rsid w:val="004D5C91"/>
    <w:rsid w:val="004D5F68"/>
    <w:rsid w:val="004D601D"/>
    <w:rsid w:val="004D61ED"/>
    <w:rsid w:val="004D6533"/>
    <w:rsid w:val="004D67E4"/>
    <w:rsid w:val="004D6860"/>
    <w:rsid w:val="004D6920"/>
    <w:rsid w:val="004D6B48"/>
    <w:rsid w:val="004D6C5B"/>
    <w:rsid w:val="004D6D47"/>
    <w:rsid w:val="004D6E2E"/>
    <w:rsid w:val="004D75A0"/>
    <w:rsid w:val="004D7871"/>
    <w:rsid w:val="004D7ABB"/>
    <w:rsid w:val="004D7FF8"/>
    <w:rsid w:val="004E000C"/>
    <w:rsid w:val="004E05EF"/>
    <w:rsid w:val="004E0EB8"/>
    <w:rsid w:val="004E1821"/>
    <w:rsid w:val="004E1EBD"/>
    <w:rsid w:val="004E1FDB"/>
    <w:rsid w:val="004E2195"/>
    <w:rsid w:val="004E2446"/>
    <w:rsid w:val="004E24BB"/>
    <w:rsid w:val="004E2B62"/>
    <w:rsid w:val="004E2D89"/>
    <w:rsid w:val="004E2E92"/>
    <w:rsid w:val="004E30D1"/>
    <w:rsid w:val="004E32ED"/>
    <w:rsid w:val="004E32FD"/>
    <w:rsid w:val="004E3677"/>
    <w:rsid w:val="004E3823"/>
    <w:rsid w:val="004E3838"/>
    <w:rsid w:val="004E3AA7"/>
    <w:rsid w:val="004E3D10"/>
    <w:rsid w:val="004E4013"/>
    <w:rsid w:val="004E41AF"/>
    <w:rsid w:val="004E439F"/>
    <w:rsid w:val="004E47B0"/>
    <w:rsid w:val="004E49A5"/>
    <w:rsid w:val="004E4B1E"/>
    <w:rsid w:val="004E4C1B"/>
    <w:rsid w:val="004E4E17"/>
    <w:rsid w:val="004E502E"/>
    <w:rsid w:val="004E56B0"/>
    <w:rsid w:val="004E5C32"/>
    <w:rsid w:val="004E5ECA"/>
    <w:rsid w:val="004E6D38"/>
    <w:rsid w:val="004E6DA5"/>
    <w:rsid w:val="004E6DFA"/>
    <w:rsid w:val="004E7060"/>
    <w:rsid w:val="004E71FB"/>
    <w:rsid w:val="004E742A"/>
    <w:rsid w:val="004E75AC"/>
    <w:rsid w:val="004E789C"/>
    <w:rsid w:val="004E7A65"/>
    <w:rsid w:val="004E7AEF"/>
    <w:rsid w:val="004E7F14"/>
    <w:rsid w:val="004F02C9"/>
    <w:rsid w:val="004F0486"/>
    <w:rsid w:val="004F0563"/>
    <w:rsid w:val="004F0A14"/>
    <w:rsid w:val="004F0C1C"/>
    <w:rsid w:val="004F10AF"/>
    <w:rsid w:val="004F1142"/>
    <w:rsid w:val="004F2136"/>
    <w:rsid w:val="004F2188"/>
    <w:rsid w:val="004F260D"/>
    <w:rsid w:val="004F2989"/>
    <w:rsid w:val="004F2EE2"/>
    <w:rsid w:val="004F2F46"/>
    <w:rsid w:val="004F30C8"/>
    <w:rsid w:val="004F3164"/>
    <w:rsid w:val="004F32DA"/>
    <w:rsid w:val="004F3359"/>
    <w:rsid w:val="004F38F7"/>
    <w:rsid w:val="004F3DC4"/>
    <w:rsid w:val="004F405D"/>
    <w:rsid w:val="004F42CB"/>
    <w:rsid w:val="004F42E9"/>
    <w:rsid w:val="004F4600"/>
    <w:rsid w:val="004F4855"/>
    <w:rsid w:val="004F4A04"/>
    <w:rsid w:val="004F4C1D"/>
    <w:rsid w:val="004F4F6D"/>
    <w:rsid w:val="004F4F84"/>
    <w:rsid w:val="004F50BF"/>
    <w:rsid w:val="004F5454"/>
    <w:rsid w:val="004F596C"/>
    <w:rsid w:val="004F5BD1"/>
    <w:rsid w:val="004F60FB"/>
    <w:rsid w:val="004F6263"/>
    <w:rsid w:val="004F63E6"/>
    <w:rsid w:val="004F661F"/>
    <w:rsid w:val="004F6AAD"/>
    <w:rsid w:val="004F6C0E"/>
    <w:rsid w:val="004F6C98"/>
    <w:rsid w:val="004F6E66"/>
    <w:rsid w:val="004F7034"/>
    <w:rsid w:val="004F77D4"/>
    <w:rsid w:val="004F784C"/>
    <w:rsid w:val="004F78D8"/>
    <w:rsid w:val="004F7901"/>
    <w:rsid w:val="0050002D"/>
    <w:rsid w:val="00500220"/>
    <w:rsid w:val="0050036A"/>
    <w:rsid w:val="00500789"/>
    <w:rsid w:val="00500BCF"/>
    <w:rsid w:val="0050170E"/>
    <w:rsid w:val="00501A4C"/>
    <w:rsid w:val="00501FDE"/>
    <w:rsid w:val="005022D9"/>
    <w:rsid w:val="00502401"/>
    <w:rsid w:val="00502582"/>
    <w:rsid w:val="005028AC"/>
    <w:rsid w:val="005028D9"/>
    <w:rsid w:val="00502B2A"/>
    <w:rsid w:val="00502CE4"/>
    <w:rsid w:val="00502D61"/>
    <w:rsid w:val="005030F5"/>
    <w:rsid w:val="00503394"/>
    <w:rsid w:val="00503522"/>
    <w:rsid w:val="00503687"/>
    <w:rsid w:val="00503A6E"/>
    <w:rsid w:val="00503C0D"/>
    <w:rsid w:val="00503CDD"/>
    <w:rsid w:val="00503CE1"/>
    <w:rsid w:val="00503D57"/>
    <w:rsid w:val="00503DB3"/>
    <w:rsid w:val="00503FD2"/>
    <w:rsid w:val="005047DA"/>
    <w:rsid w:val="00504A6D"/>
    <w:rsid w:val="00504CFC"/>
    <w:rsid w:val="005052E6"/>
    <w:rsid w:val="005055C6"/>
    <w:rsid w:val="00505735"/>
    <w:rsid w:val="00505979"/>
    <w:rsid w:val="00505E15"/>
    <w:rsid w:val="00506131"/>
    <w:rsid w:val="005067BD"/>
    <w:rsid w:val="00506B18"/>
    <w:rsid w:val="00506E60"/>
    <w:rsid w:val="00507450"/>
    <w:rsid w:val="005074DA"/>
    <w:rsid w:val="00507559"/>
    <w:rsid w:val="00507644"/>
    <w:rsid w:val="00507BE6"/>
    <w:rsid w:val="00507DFB"/>
    <w:rsid w:val="005101D1"/>
    <w:rsid w:val="0051023B"/>
    <w:rsid w:val="00511241"/>
    <w:rsid w:val="005115FE"/>
    <w:rsid w:val="00511826"/>
    <w:rsid w:val="00511B85"/>
    <w:rsid w:val="00511C17"/>
    <w:rsid w:val="00512072"/>
    <w:rsid w:val="0051209F"/>
    <w:rsid w:val="005122D4"/>
    <w:rsid w:val="00512685"/>
    <w:rsid w:val="00512744"/>
    <w:rsid w:val="005129E1"/>
    <w:rsid w:val="005129F0"/>
    <w:rsid w:val="00512EFF"/>
    <w:rsid w:val="00513872"/>
    <w:rsid w:val="00513BC9"/>
    <w:rsid w:val="005141D3"/>
    <w:rsid w:val="005142BD"/>
    <w:rsid w:val="00515377"/>
    <w:rsid w:val="005153DF"/>
    <w:rsid w:val="00515426"/>
    <w:rsid w:val="00515452"/>
    <w:rsid w:val="0051589A"/>
    <w:rsid w:val="00515AEA"/>
    <w:rsid w:val="00515CE6"/>
    <w:rsid w:val="00515E02"/>
    <w:rsid w:val="00515E0D"/>
    <w:rsid w:val="0051607A"/>
    <w:rsid w:val="0051612F"/>
    <w:rsid w:val="0051617A"/>
    <w:rsid w:val="0051684D"/>
    <w:rsid w:val="00516AC0"/>
    <w:rsid w:val="00517010"/>
    <w:rsid w:val="00517BBC"/>
    <w:rsid w:val="00517DC4"/>
    <w:rsid w:val="00517DEA"/>
    <w:rsid w:val="00517E80"/>
    <w:rsid w:val="005201CD"/>
    <w:rsid w:val="005202C6"/>
    <w:rsid w:val="0052094C"/>
    <w:rsid w:val="00520E13"/>
    <w:rsid w:val="00521302"/>
    <w:rsid w:val="005213BD"/>
    <w:rsid w:val="00521461"/>
    <w:rsid w:val="005215E0"/>
    <w:rsid w:val="00521711"/>
    <w:rsid w:val="00521DDA"/>
    <w:rsid w:val="00522095"/>
    <w:rsid w:val="0052254F"/>
    <w:rsid w:val="005225C4"/>
    <w:rsid w:val="00522A20"/>
    <w:rsid w:val="00522CDF"/>
    <w:rsid w:val="005230E3"/>
    <w:rsid w:val="00523956"/>
    <w:rsid w:val="00523CB7"/>
    <w:rsid w:val="0052419D"/>
    <w:rsid w:val="005242F4"/>
    <w:rsid w:val="005246E2"/>
    <w:rsid w:val="00524BC1"/>
    <w:rsid w:val="00524C31"/>
    <w:rsid w:val="00524C4E"/>
    <w:rsid w:val="00524C5F"/>
    <w:rsid w:val="00524EE7"/>
    <w:rsid w:val="005254F1"/>
    <w:rsid w:val="00525612"/>
    <w:rsid w:val="005256FB"/>
    <w:rsid w:val="00525A58"/>
    <w:rsid w:val="00525ABA"/>
    <w:rsid w:val="00525AEC"/>
    <w:rsid w:val="00526803"/>
    <w:rsid w:val="00526992"/>
    <w:rsid w:val="00526D0E"/>
    <w:rsid w:val="00526E3D"/>
    <w:rsid w:val="005278A1"/>
    <w:rsid w:val="0052795F"/>
    <w:rsid w:val="00527BD9"/>
    <w:rsid w:val="00527DBD"/>
    <w:rsid w:val="00527EA5"/>
    <w:rsid w:val="00527F62"/>
    <w:rsid w:val="00530219"/>
    <w:rsid w:val="0053033B"/>
    <w:rsid w:val="005303FF"/>
    <w:rsid w:val="00531053"/>
    <w:rsid w:val="0053120C"/>
    <w:rsid w:val="00531481"/>
    <w:rsid w:val="00531863"/>
    <w:rsid w:val="00531C1D"/>
    <w:rsid w:val="0053208E"/>
    <w:rsid w:val="005322A1"/>
    <w:rsid w:val="00532311"/>
    <w:rsid w:val="00532349"/>
    <w:rsid w:val="005325AA"/>
    <w:rsid w:val="00532A7B"/>
    <w:rsid w:val="00532A9E"/>
    <w:rsid w:val="00532E48"/>
    <w:rsid w:val="0053300F"/>
    <w:rsid w:val="005330CC"/>
    <w:rsid w:val="005331DF"/>
    <w:rsid w:val="005336A8"/>
    <w:rsid w:val="0053393A"/>
    <w:rsid w:val="00533BF8"/>
    <w:rsid w:val="00533EA7"/>
    <w:rsid w:val="00534261"/>
    <w:rsid w:val="00534404"/>
    <w:rsid w:val="00534C62"/>
    <w:rsid w:val="0053528F"/>
    <w:rsid w:val="00535387"/>
    <w:rsid w:val="00535F02"/>
    <w:rsid w:val="00535FF6"/>
    <w:rsid w:val="00536315"/>
    <w:rsid w:val="00536362"/>
    <w:rsid w:val="005363C4"/>
    <w:rsid w:val="0053642D"/>
    <w:rsid w:val="00536B42"/>
    <w:rsid w:val="0053770E"/>
    <w:rsid w:val="00537775"/>
    <w:rsid w:val="005377EA"/>
    <w:rsid w:val="00537BA9"/>
    <w:rsid w:val="00540476"/>
    <w:rsid w:val="005404FE"/>
    <w:rsid w:val="00540BCA"/>
    <w:rsid w:val="00540FDE"/>
    <w:rsid w:val="0054104C"/>
    <w:rsid w:val="00541319"/>
    <w:rsid w:val="0054147B"/>
    <w:rsid w:val="0054148A"/>
    <w:rsid w:val="005414DA"/>
    <w:rsid w:val="00541825"/>
    <w:rsid w:val="00541BC2"/>
    <w:rsid w:val="00541C36"/>
    <w:rsid w:val="00541D70"/>
    <w:rsid w:val="00541FC4"/>
    <w:rsid w:val="00542063"/>
    <w:rsid w:val="0054213F"/>
    <w:rsid w:val="005421E8"/>
    <w:rsid w:val="00542449"/>
    <w:rsid w:val="005428A2"/>
    <w:rsid w:val="005428D1"/>
    <w:rsid w:val="00542B7D"/>
    <w:rsid w:val="00542BC5"/>
    <w:rsid w:val="00542CF6"/>
    <w:rsid w:val="00542F75"/>
    <w:rsid w:val="00543298"/>
    <w:rsid w:val="005432B2"/>
    <w:rsid w:val="0054344F"/>
    <w:rsid w:val="00543607"/>
    <w:rsid w:val="00543700"/>
    <w:rsid w:val="00543936"/>
    <w:rsid w:val="005443A8"/>
    <w:rsid w:val="00544450"/>
    <w:rsid w:val="00544A5D"/>
    <w:rsid w:val="0054505B"/>
    <w:rsid w:val="005450EA"/>
    <w:rsid w:val="00545488"/>
    <w:rsid w:val="005455C1"/>
    <w:rsid w:val="0054583D"/>
    <w:rsid w:val="0054585F"/>
    <w:rsid w:val="005459A5"/>
    <w:rsid w:val="00545F29"/>
    <w:rsid w:val="005460AE"/>
    <w:rsid w:val="005460EC"/>
    <w:rsid w:val="0054615F"/>
    <w:rsid w:val="00546427"/>
    <w:rsid w:val="0054674E"/>
    <w:rsid w:val="00546851"/>
    <w:rsid w:val="0054750A"/>
    <w:rsid w:val="00547893"/>
    <w:rsid w:val="00547A70"/>
    <w:rsid w:val="00547A8E"/>
    <w:rsid w:val="00547D07"/>
    <w:rsid w:val="00547E52"/>
    <w:rsid w:val="00550191"/>
    <w:rsid w:val="00550495"/>
    <w:rsid w:val="005507D2"/>
    <w:rsid w:val="005507F2"/>
    <w:rsid w:val="00550980"/>
    <w:rsid w:val="00550B4C"/>
    <w:rsid w:val="00550D5E"/>
    <w:rsid w:val="00550D87"/>
    <w:rsid w:val="00550FDD"/>
    <w:rsid w:val="005513C3"/>
    <w:rsid w:val="00551695"/>
    <w:rsid w:val="00551C44"/>
    <w:rsid w:val="00551D55"/>
    <w:rsid w:val="00551D5C"/>
    <w:rsid w:val="00551F5A"/>
    <w:rsid w:val="00551FC6"/>
    <w:rsid w:val="00552077"/>
    <w:rsid w:val="00552228"/>
    <w:rsid w:val="0055233C"/>
    <w:rsid w:val="00552374"/>
    <w:rsid w:val="005524DF"/>
    <w:rsid w:val="00552516"/>
    <w:rsid w:val="00552ABE"/>
    <w:rsid w:val="00552D04"/>
    <w:rsid w:val="0055339A"/>
    <w:rsid w:val="0055354A"/>
    <w:rsid w:val="005537A5"/>
    <w:rsid w:val="005538DB"/>
    <w:rsid w:val="00553949"/>
    <w:rsid w:val="00553B1D"/>
    <w:rsid w:val="00553E68"/>
    <w:rsid w:val="00554002"/>
    <w:rsid w:val="0055406E"/>
    <w:rsid w:val="005540A0"/>
    <w:rsid w:val="0055418D"/>
    <w:rsid w:val="00554240"/>
    <w:rsid w:val="00554A8C"/>
    <w:rsid w:val="005556DB"/>
    <w:rsid w:val="00555778"/>
    <w:rsid w:val="0055619C"/>
    <w:rsid w:val="00556469"/>
    <w:rsid w:val="00556565"/>
    <w:rsid w:val="00556C7A"/>
    <w:rsid w:val="005570A8"/>
    <w:rsid w:val="0055734A"/>
    <w:rsid w:val="00557CAA"/>
    <w:rsid w:val="00557DC6"/>
    <w:rsid w:val="00560122"/>
    <w:rsid w:val="005602B5"/>
    <w:rsid w:val="005602EE"/>
    <w:rsid w:val="00560763"/>
    <w:rsid w:val="005607B6"/>
    <w:rsid w:val="005607C5"/>
    <w:rsid w:val="00560CD6"/>
    <w:rsid w:val="005610B6"/>
    <w:rsid w:val="0056124D"/>
    <w:rsid w:val="0056153E"/>
    <w:rsid w:val="00561AC7"/>
    <w:rsid w:val="00561B0A"/>
    <w:rsid w:val="00561B63"/>
    <w:rsid w:val="005620CF"/>
    <w:rsid w:val="005620D3"/>
    <w:rsid w:val="005621D4"/>
    <w:rsid w:val="005623D7"/>
    <w:rsid w:val="005627B1"/>
    <w:rsid w:val="00562862"/>
    <w:rsid w:val="00562922"/>
    <w:rsid w:val="005629E7"/>
    <w:rsid w:val="00562A24"/>
    <w:rsid w:val="00562C1B"/>
    <w:rsid w:val="00562C7E"/>
    <w:rsid w:val="00562E1D"/>
    <w:rsid w:val="00562FD5"/>
    <w:rsid w:val="00563059"/>
    <w:rsid w:val="005631AA"/>
    <w:rsid w:val="00563685"/>
    <w:rsid w:val="005636C8"/>
    <w:rsid w:val="00563752"/>
    <w:rsid w:val="00563B99"/>
    <w:rsid w:val="00563BA8"/>
    <w:rsid w:val="00563BA9"/>
    <w:rsid w:val="00563EE6"/>
    <w:rsid w:val="00564199"/>
    <w:rsid w:val="005641EF"/>
    <w:rsid w:val="005642A8"/>
    <w:rsid w:val="005642B4"/>
    <w:rsid w:val="00564918"/>
    <w:rsid w:val="00564F4B"/>
    <w:rsid w:val="00564FFD"/>
    <w:rsid w:val="005653EE"/>
    <w:rsid w:val="0056555C"/>
    <w:rsid w:val="00565A76"/>
    <w:rsid w:val="00565C29"/>
    <w:rsid w:val="0056637D"/>
    <w:rsid w:val="00566518"/>
    <w:rsid w:val="00566A26"/>
    <w:rsid w:val="00566AA7"/>
    <w:rsid w:val="00566AF5"/>
    <w:rsid w:val="00566B1D"/>
    <w:rsid w:val="005670E7"/>
    <w:rsid w:val="005671F2"/>
    <w:rsid w:val="005676FD"/>
    <w:rsid w:val="0056780E"/>
    <w:rsid w:val="00567B0D"/>
    <w:rsid w:val="00567FA2"/>
    <w:rsid w:val="0057037C"/>
    <w:rsid w:val="00570BD8"/>
    <w:rsid w:val="00570CFC"/>
    <w:rsid w:val="00570F43"/>
    <w:rsid w:val="00571100"/>
    <w:rsid w:val="00571AE6"/>
    <w:rsid w:val="00571E22"/>
    <w:rsid w:val="00571FBA"/>
    <w:rsid w:val="005720BF"/>
    <w:rsid w:val="0057240D"/>
    <w:rsid w:val="00572729"/>
    <w:rsid w:val="00572A93"/>
    <w:rsid w:val="0057323E"/>
    <w:rsid w:val="00573521"/>
    <w:rsid w:val="0057385B"/>
    <w:rsid w:val="005739B2"/>
    <w:rsid w:val="00573B47"/>
    <w:rsid w:val="00573C5F"/>
    <w:rsid w:val="00573E58"/>
    <w:rsid w:val="0057428B"/>
    <w:rsid w:val="00574629"/>
    <w:rsid w:val="005748E7"/>
    <w:rsid w:val="0057514C"/>
    <w:rsid w:val="005753E8"/>
    <w:rsid w:val="00575646"/>
    <w:rsid w:val="00575687"/>
    <w:rsid w:val="005757AF"/>
    <w:rsid w:val="00575876"/>
    <w:rsid w:val="00575A0C"/>
    <w:rsid w:val="0057630C"/>
    <w:rsid w:val="00576807"/>
    <w:rsid w:val="005769A0"/>
    <w:rsid w:val="00576E6C"/>
    <w:rsid w:val="0057704B"/>
    <w:rsid w:val="005772EE"/>
    <w:rsid w:val="0057734E"/>
    <w:rsid w:val="0057744D"/>
    <w:rsid w:val="005778ED"/>
    <w:rsid w:val="00577A6C"/>
    <w:rsid w:val="00577FF2"/>
    <w:rsid w:val="005809B6"/>
    <w:rsid w:val="00580B70"/>
    <w:rsid w:val="005810D2"/>
    <w:rsid w:val="005817B5"/>
    <w:rsid w:val="00581A40"/>
    <w:rsid w:val="00581B40"/>
    <w:rsid w:val="00581D3A"/>
    <w:rsid w:val="00581DE3"/>
    <w:rsid w:val="00581E9D"/>
    <w:rsid w:val="0058205F"/>
    <w:rsid w:val="005820A2"/>
    <w:rsid w:val="0058226A"/>
    <w:rsid w:val="00582418"/>
    <w:rsid w:val="00582681"/>
    <w:rsid w:val="005829D3"/>
    <w:rsid w:val="00582A3B"/>
    <w:rsid w:val="00582C47"/>
    <w:rsid w:val="00582C5C"/>
    <w:rsid w:val="00582E12"/>
    <w:rsid w:val="00583050"/>
    <w:rsid w:val="0058316E"/>
    <w:rsid w:val="00583300"/>
    <w:rsid w:val="005834C8"/>
    <w:rsid w:val="00583522"/>
    <w:rsid w:val="0058454D"/>
    <w:rsid w:val="00584742"/>
    <w:rsid w:val="00584AEF"/>
    <w:rsid w:val="00584D64"/>
    <w:rsid w:val="00585364"/>
    <w:rsid w:val="00585A6A"/>
    <w:rsid w:val="00585B64"/>
    <w:rsid w:val="00585C46"/>
    <w:rsid w:val="00585EF3"/>
    <w:rsid w:val="00585FA5"/>
    <w:rsid w:val="00586078"/>
    <w:rsid w:val="005860CC"/>
    <w:rsid w:val="005860FF"/>
    <w:rsid w:val="00586212"/>
    <w:rsid w:val="0058636A"/>
    <w:rsid w:val="00586460"/>
    <w:rsid w:val="00586796"/>
    <w:rsid w:val="00586811"/>
    <w:rsid w:val="00586A11"/>
    <w:rsid w:val="00586A14"/>
    <w:rsid w:val="00586E40"/>
    <w:rsid w:val="00587207"/>
    <w:rsid w:val="0058732A"/>
    <w:rsid w:val="005874FE"/>
    <w:rsid w:val="0058770B"/>
    <w:rsid w:val="0058771A"/>
    <w:rsid w:val="00587782"/>
    <w:rsid w:val="00587864"/>
    <w:rsid w:val="00587B82"/>
    <w:rsid w:val="00587BC4"/>
    <w:rsid w:val="00587BDA"/>
    <w:rsid w:val="0059026E"/>
    <w:rsid w:val="0059089C"/>
    <w:rsid w:val="005910D7"/>
    <w:rsid w:val="005910FE"/>
    <w:rsid w:val="005911E9"/>
    <w:rsid w:val="005912D3"/>
    <w:rsid w:val="0059135E"/>
    <w:rsid w:val="00591669"/>
    <w:rsid w:val="00591782"/>
    <w:rsid w:val="00591C0D"/>
    <w:rsid w:val="00591C6D"/>
    <w:rsid w:val="00591E1C"/>
    <w:rsid w:val="00592401"/>
    <w:rsid w:val="00592555"/>
    <w:rsid w:val="00592768"/>
    <w:rsid w:val="00592817"/>
    <w:rsid w:val="0059290D"/>
    <w:rsid w:val="005929D5"/>
    <w:rsid w:val="00592A11"/>
    <w:rsid w:val="005932B0"/>
    <w:rsid w:val="005932EE"/>
    <w:rsid w:val="005933A4"/>
    <w:rsid w:val="005936E5"/>
    <w:rsid w:val="005938A5"/>
    <w:rsid w:val="00593B83"/>
    <w:rsid w:val="00593E59"/>
    <w:rsid w:val="00593E9C"/>
    <w:rsid w:val="00593F7B"/>
    <w:rsid w:val="00594071"/>
    <w:rsid w:val="0059421A"/>
    <w:rsid w:val="005945AF"/>
    <w:rsid w:val="005947D6"/>
    <w:rsid w:val="00595004"/>
    <w:rsid w:val="00595234"/>
    <w:rsid w:val="00595A3A"/>
    <w:rsid w:val="00595C0F"/>
    <w:rsid w:val="00595C7B"/>
    <w:rsid w:val="00595DA3"/>
    <w:rsid w:val="00595E52"/>
    <w:rsid w:val="00595EF1"/>
    <w:rsid w:val="00596021"/>
    <w:rsid w:val="005960CB"/>
    <w:rsid w:val="005962BE"/>
    <w:rsid w:val="00596419"/>
    <w:rsid w:val="00596609"/>
    <w:rsid w:val="0059692C"/>
    <w:rsid w:val="00596D74"/>
    <w:rsid w:val="0059731D"/>
    <w:rsid w:val="005973A7"/>
    <w:rsid w:val="005975C1"/>
    <w:rsid w:val="00597973"/>
    <w:rsid w:val="00597D48"/>
    <w:rsid w:val="005A007B"/>
    <w:rsid w:val="005A0617"/>
    <w:rsid w:val="005A06DD"/>
    <w:rsid w:val="005A08EF"/>
    <w:rsid w:val="005A19C2"/>
    <w:rsid w:val="005A19E1"/>
    <w:rsid w:val="005A22E4"/>
    <w:rsid w:val="005A2B01"/>
    <w:rsid w:val="005A2D39"/>
    <w:rsid w:val="005A2DF6"/>
    <w:rsid w:val="005A30B5"/>
    <w:rsid w:val="005A3306"/>
    <w:rsid w:val="005A3406"/>
    <w:rsid w:val="005A3754"/>
    <w:rsid w:val="005A3BDA"/>
    <w:rsid w:val="005A3CB0"/>
    <w:rsid w:val="005A3CDA"/>
    <w:rsid w:val="005A4184"/>
    <w:rsid w:val="005A4660"/>
    <w:rsid w:val="005A46B2"/>
    <w:rsid w:val="005A4780"/>
    <w:rsid w:val="005A4BCE"/>
    <w:rsid w:val="005A4D7F"/>
    <w:rsid w:val="005A5389"/>
    <w:rsid w:val="005A57C4"/>
    <w:rsid w:val="005A5856"/>
    <w:rsid w:val="005A585A"/>
    <w:rsid w:val="005A5A14"/>
    <w:rsid w:val="005A5AB2"/>
    <w:rsid w:val="005A5CA2"/>
    <w:rsid w:val="005A60EB"/>
    <w:rsid w:val="005A64D8"/>
    <w:rsid w:val="005A665B"/>
    <w:rsid w:val="005A6946"/>
    <w:rsid w:val="005A6ADD"/>
    <w:rsid w:val="005A6B7E"/>
    <w:rsid w:val="005A75B1"/>
    <w:rsid w:val="005A794D"/>
    <w:rsid w:val="005B03CC"/>
    <w:rsid w:val="005B05D9"/>
    <w:rsid w:val="005B0D6D"/>
    <w:rsid w:val="005B121D"/>
    <w:rsid w:val="005B150C"/>
    <w:rsid w:val="005B1AD7"/>
    <w:rsid w:val="005B1C87"/>
    <w:rsid w:val="005B1D42"/>
    <w:rsid w:val="005B2635"/>
    <w:rsid w:val="005B2DC2"/>
    <w:rsid w:val="005B2E29"/>
    <w:rsid w:val="005B2E57"/>
    <w:rsid w:val="005B338D"/>
    <w:rsid w:val="005B3555"/>
    <w:rsid w:val="005B39DF"/>
    <w:rsid w:val="005B3A75"/>
    <w:rsid w:val="005B3F08"/>
    <w:rsid w:val="005B40D8"/>
    <w:rsid w:val="005B41CC"/>
    <w:rsid w:val="005B46E2"/>
    <w:rsid w:val="005B4787"/>
    <w:rsid w:val="005B486F"/>
    <w:rsid w:val="005B49F6"/>
    <w:rsid w:val="005B5078"/>
    <w:rsid w:val="005B5389"/>
    <w:rsid w:val="005B567D"/>
    <w:rsid w:val="005B57DD"/>
    <w:rsid w:val="005B58B7"/>
    <w:rsid w:val="005B593B"/>
    <w:rsid w:val="005B5D50"/>
    <w:rsid w:val="005B62C5"/>
    <w:rsid w:val="005B6979"/>
    <w:rsid w:val="005B6DEC"/>
    <w:rsid w:val="005B6E88"/>
    <w:rsid w:val="005B7166"/>
    <w:rsid w:val="005B7363"/>
    <w:rsid w:val="005B7442"/>
    <w:rsid w:val="005B74FD"/>
    <w:rsid w:val="005B76CF"/>
    <w:rsid w:val="005B7F43"/>
    <w:rsid w:val="005C033A"/>
    <w:rsid w:val="005C0682"/>
    <w:rsid w:val="005C0A6C"/>
    <w:rsid w:val="005C0E12"/>
    <w:rsid w:val="005C1159"/>
    <w:rsid w:val="005C1430"/>
    <w:rsid w:val="005C254C"/>
    <w:rsid w:val="005C25AC"/>
    <w:rsid w:val="005C2B04"/>
    <w:rsid w:val="005C2B5F"/>
    <w:rsid w:val="005C3076"/>
    <w:rsid w:val="005C3215"/>
    <w:rsid w:val="005C3326"/>
    <w:rsid w:val="005C338A"/>
    <w:rsid w:val="005C3478"/>
    <w:rsid w:val="005C38AA"/>
    <w:rsid w:val="005C3938"/>
    <w:rsid w:val="005C3C88"/>
    <w:rsid w:val="005C3FA8"/>
    <w:rsid w:val="005C4124"/>
    <w:rsid w:val="005C44B9"/>
    <w:rsid w:val="005C4632"/>
    <w:rsid w:val="005C46FB"/>
    <w:rsid w:val="005C4D49"/>
    <w:rsid w:val="005C4F01"/>
    <w:rsid w:val="005C5107"/>
    <w:rsid w:val="005C5151"/>
    <w:rsid w:val="005C51EE"/>
    <w:rsid w:val="005C5275"/>
    <w:rsid w:val="005C5338"/>
    <w:rsid w:val="005C5E9F"/>
    <w:rsid w:val="005C6566"/>
    <w:rsid w:val="005C65CE"/>
    <w:rsid w:val="005C6ED4"/>
    <w:rsid w:val="005C6F0E"/>
    <w:rsid w:val="005C70E7"/>
    <w:rsid w:val="005C7718"/>
    <w:rsid w:val="005C77AD"/>
    <w:rsid w:val="005C78B7"/>
    <w:rsid w:val="005C79A0"/>
    <w:rsid w:val="005C7ED3"/>
    <w:rsid w:val="005D0233"/>
    <w:rsid w:val="005D02DD"/>
    <w:rsid w:val="005D0DFF"/>
    <w:rsid w:val="005D1436"/>
    <w:rsid w:val="005D149D"/>
    <w:rsid w:val="005D174B"/>
    <w:rsid w:val="005D19FA"/>
    <w:rsid w:val="005D1BB0"/>
    <w:rsid w:val="005D200F"/>
    <w:rsid w:val="005D2114"/>
    <w:rsid w:val="005D2131"/>
    <w:rsid w:val="005D23CC"/>
    <w:rsid w:val="005D24D7"/>
    <w:rsid w:val="005D27D1"/>
    <w:rsid w:val="005D2B6F"/>
    <w:rsid w:val="005D2BB5"/>
    <w:rsid w:val="005D3BE2"/>
    <w:rsid w:val="005D3CDD"/>
    <w:rsid w:val="005D4126"/>
    <w:rsid w:val="005D44EE"/>
    <w:rsid w:val="005D49B6"/>
    <w:rsid w:val="005D4A61"/>
    <w:rsid w:val="005D5048"/>
    <w:rsid w:val="005D5790"/>
    <w:rsid w:val="005D5C1C"/>
    <w:rsid w:val="005D5CF2"/>
    <w:rsid w:val="005D62F4"/>
    <w:rsid w:val="005D6594"/>
    <w:rsid w:val="005D6614"/>
    <w:rsid w:val="005D68F3"/>
    <w:rsid w:val="005D696F"/>
    <w:rsid w:val="005D6DC6"/>
    <w:rsid w:val="005D6DD6"/>
    <w:rsid w:val="005D70A9"/>
    <w:rsid w:val="005D737F"/>
    <w:rsid w:val="005D7598"/>
    <w:rsid w:val="005D75C9"/>
    <w:rsid w:val="005D771B"/>
    <w:rsid w:val="005D78F6"/>
    <w:rsid w:val="005D79E2"/>
    <w:rsid w:val="005D7A3A"/>
    <w:rsid w:val="005D7B99"/>
    <w:rsid w:val="005D7BD2"/>
    <w:rsid w:val="005D7D23"/>
    <w:rsid w:val="005D7FBF"/>
    <w:rsid w:val="005E0938"/>
    <w:rsid w:val="005E15C4"/>
    <w:rsid w:val="005E1786"/>
    <w:rsid w:val="005E1A91"/>
    <w:rsid w:val="005E2150"/>
    <w:rsid w:val="005E262D"/>
    <w:rsid w:val="005E274B"/>
    <w:rsid w:val="005E2F8E"/>
    <w:rsid w:val="005E33B7"/>
    <w:rsid w:val="005E33F6"/>
    <w:rsid w:val="005E35B3"/>
    <w:rsid w:val="005E368E"/>
    <w:rsid w:val="005E3825"/>
    <w:rsid w:val="005E3BA1"/>
    <w:rsid w:val="005E3C66"/>
    <w:rsid w:val="005E46A4"/>
    <w:rsid w:val="005E48AA"/>
    <w:rsid w:val="005E4B68"/>
    <w:rsid w:val="005E51EC"/>
    <w:rsid w:val="005E5652"/>
    <w:rsid w:val="005E5AA7"/>
    <w:rsid w:val="005E5B2C"/>
    <w:rsid w:val="005E5C7E"/>
    <w:rsid w:val="005E61DE"/>
    <w:rsid w:val="005E6263"/>
    <w:rsid w:val="005E6304"/>
    <w:rsid w:val="005E63CB"/>
    <w:rsid w:val="005E694B"/>
    <w:rsid w:val="005E6E01"/>
    <w:rsid w:val="005E72D8"/>
    <w:rsid w:val="005E7452"/>
    <w:rsid w:val="005E793C"/>
    <w:rsid w:val="005E7AE0"/>
    <w:rsid w:val="005E7CB2"/>
    <w:rsid w:val="005F0075"/>
    <w:rsid w:val="005F04F9"/>
    <w:rsid w:val="005F0B7D"/>
    <w:rsid w:val="005F0FB1"/>
    <w:rsid w:val="005F114E"/>
    <w:rsid w:val="005F13AB"/>
    <w:rsid w:val="005F1B50"/>
    <w:rsid w:val="005F2354"/>
    <w:rsid w:val="005F2429"/>
    <w:rsid w:val="005F274F"/>
    <w:rsid w:val="005F3050"/>
    <w:rsid w:val="005F321C"/>
    <w:rsid w:val="005F3350"/>
    <w:rsid w:val="005F34A4"/>
    <w:rsid w:val="005F3561"/>
    <w:rsid w:val="005F3920"/>
    <w:rsid w:val="005F3971"/>
    <w:rsid w:val="005F41A2"/>
    <w:rsid w:val="005F4539"/>
    <w:rsid w:val="005F457B"/>
    <w:rsid w:val="005F4706"/>
    <w:rsid w:val="005F4810"/>
    <w:rsid w:val="005F492C"/>
    <w:rsid w:val="005F4A18"/>
    <w:rsid w:val="005F4A64"/>
    <w:rsid w:val="005F4C07"/>
    <w:rsid w:val="005F4D4A"/>
    <w:rsid w:val="005F4EF5"/>
    <w:rsid w:val="005F50CE"/>
    <w:rsid w:val="005F52E4"/>
    <w:rsid w:val="005F52E6"/>
    <w:rsid w:val="005F536D"/>
    <w:rsid w:val="005F5467"/>
    <w:rsid w:val="005F54A6"/>
    <w:rsid w:val="005F55E6"/>
    <w:rsid w:val="005F57E1"/>
    <w:rsid w:val="005F5AD4"/>
    <w:rsid w:val="005F5E57"/>
    <w:rsid w:val="005F5EDF"/>
    <w:rsid w:val="005F60A7"/>
    <w:rsid w:val="005F6183"/>
    <w:rsid w:val="005F663E"/>
    <w:rsid w:val="005F67C8"/>
    <w:rsid w:val="005F7039"/>
    <w:rsid w:val="005F783A"/>
    <w:rsid w:val="005F7D6D"/>
    <w:rsid w:val="005F7F36"/>
    <w:rsid w:val="00600371"/>
    <w:rsid w:val="00600462"/>
    <w:rsid w:val="006005CA"/>
    <w:rsid w:val="0060090C"/>
    <w:rsid w:val="00600E75"/>
    <w:rsid w:val="00600E7D"/>
    <w:rsid w:val="00600F2E"/>
    <w:rsid w:val="006011CA"/>
    <w:rsid w:val="006017BC"/>
    <w:rsid w:val="006017FE"/>
    <w:rsid w:val="00601A7A"/>
    <w:rsid w:val="00601A8A"/>
    <w:rsid w:val="00601B01"/>
    <w:rsid w:val="00601CEB"/>
    <w:rsid w:val="006024B7"/>
    <w:rsid w:val="006029E9"/>
    <w:rsid w:val="00602D22"/>
    <w:rsid w:val="00602D7D"/>
    <w:rsid w:val="006038F5"/>
    <w:rsid w:val="00603A0F"/>
    <w:rsid w:val="00603C76"/>
    <w:rsid w:val="00603DBA"/>
    <w:rsid w:val="00603DCC"/>
    <w:rsid w:val="00603E5F"/>
    <w:rsid w:val="006044C2"/>
    <w:rsid w:val="006046D0"/>
    <w:rsid w:val="00604760"/>
    <w:rsid w:val="006047EC"/>
    <w:rsid w:val="006053C9"/>
    <w:rsid w:val="00605510"/>
    <w:rsid w:val="006055BD"/>
    <w:rsid w:val="006055D6"/>
    <w:rsid w:val="0060598C"/>
    <w:rsid w:val="00605C47"/>
    <w:rsid w:val="00605CBD"/>
    <w:rsid w:val="006061F9"/>
    <w:rsid w:val="00606223"/>
    <w:rsid w:val="006069D1"/>
    <w:rsid w:val="00606E67"/>
    <w:rsid w:val="00607265"/>
    <w:rsid w:val="00607334"/>
    <w:rsid w:val="0060772A"/>
    <w:rsid w:val="006078FA"/>
    <w:rsid w:val="00607B15"/>
    <w:rsid w:val="00607C8B"/>
    <w:rsid w:val="00607F20"/>
    <w:rsid w:val="00607F33"/>
    <w:rsid w:val="0061069E"/>
    <w:rsid w:val="00610A53"/>
    <w:rsid w:val="00610B83"/>
    <w:rsid w:val="006110BB"/>
    <w:rsid w:val="006111F9"/>
    <w:rsid w:val="00611445"/>
    <w:rsid w:val="0061168C"/>
    <w:rsid w:val="00611BC7"/>
    <w:rsid w:val="00611F42"/>
    <w:rsid w:val="00611FC2"/>
    <w:rsid w:val="006120D8"/>
    <w:rsid w:val="006122DF"/>
    <w:rsid w:val="006123FE"/>
    <w:rsid w:val="0061263E"/>
    <w:rsid w:val="00612A69"/>
    <w:rsid w:val="00612E46"/>
    <w:rsid w:val="00613131"/>
    <w:rsid w:val="006131D7"/>
    <w:rsid w:val="006132AD"/>
    <w:rsid w:val="006132B6"/>
    <w:rsid w:val="00613838"/>
    <w:rsid w:val="00613CB4"/>
    <w:rsid w:val="00613E94"/>
    <w:rsid w:val="00614245"/>
    <w:rsid w:val="00615141"/>
    <w:rsid w:val="00615609"/>
    <w:rsid w:val="00615882"/>
    <w:rsid w:val="006159EC"/>
    <w:rsid w:val="00615C61"/>
    <w:rsid w:val="00616150"/>
    <w:rsid w:val="0061679B"/>
    <w:rsid w:val="00616875"/>
    <w:rsid w:val="0061747B"/>
    <w:rsid w:val="006176E8"/>
    <w:rsid w:val="00617E24"/>
    <w:rsid w:val="00620068"/>
    <w:rsid w:val="00620121"/>
    <w:rsid w:val="0062015C"/>
    <w:rsid w:val="006201C8"/>
    <w:rsid w:val="00620541"/>
    <w:rsid w:val="00620573"/>
    <w:rsid w:val="006208F8"/>
    <w:rsid w:val="00620BFA"/>
    <w:rsid w:val="00620C3E"/>
    <w:rsid w:val="00620CBA"/>
    <w:rsid w:val="00620EEB"/>
    <w:rsid w:val="006214E8"/>
    <w:rsid w:val="006218AB"/>
    <w:rsid w:val="006218C5"/>
    <w:rsid w:val="00621C55"/>
    <w:rsid w:val="0062248D"/>
    <w:rsid w:val="00622978"/>
    <w:rsid w:val="00622A42"/>
    <w:rsid w:val="00622CE0"/>
    <w:rsid w:val="00622E40"/>
    <w:rsid w:val="00623146"/>
    <w:rsid w:val="0062350A"/>
    <w:rsid w:val="006239B2"/>
    <w:rsid w:val="006239C6"/>
    <w:rsid w:val="00623C25"/>
    <w:rsid w:val="00623D01"/>
    <w:rsid w:val="006240C0"/>
    <w:rsid w:val="006242BB"/>
    <w:rsid w:val="00624B0A"/>
    <w:rsid w:val="00624B65"/>
    <w:rsid w:val="00624C41"/>
    <w:rsid w:val="00624D26"/>
    <w:rsid w:val="00624F98"/>
    <w:rsid w:val="006251CC"/>
    <w:rsid w:val="00625367"/>
    <w:rsid w:val="0062554B"/>
    <w:rsid w:val="00625D70"/>
    <w:rsid w:val="00625E39"/>
    <w:rsid w:val="00625F92"/>
    <w:rsid w:val="00626082"/>
    <w:rsid w:val="00626598"/>
    <w:rsid w:val="00626E22"/>
    <w:rsid w:val="00626E78"/>
    <w:rsid w:val="006277F0"/>
    <w:rsid w:val="00627A8A"/>
    <w:rsid w:val="00627DCA"/>
    <w:rsid w:val="00627E1A"/>
    <w:rsid w:val="00630263"/>
    <w:rsid w:val="006304D5"/>
    <w:rsid w:val="00630D87"/>
    <w:rsid w:val="00631218"/>
    <w:rsid w:val="00631301"/>
    <w:rsid w:val="006313F5"/>
    <w:rsid w:val="00631A22"/>
    <w:rsid w:val="00631D7F"/>
    <w:rsid w:val="00632098"/>
    <w:rsid w:val="0063234C"/>
    <w:rsid w:val="00632508"/>
    <w:rsid w:val="006326B6"/>
    <w:rsid w:val="00632A7C"/>
    <w:rsid w:val="00632F2C"/>
    <w:rsid w:val="006334D3"/>
    <w:rsid w:val="006337CF"/>
    <w:rsid w:val="00633DCA"/>
    <w:rsid w:val="00633EBC"/>
    <w:rsid w:val="00633F65"/>
    <w:rsid w:val="00634056"/>
    <w:rsid w:val="00634076"/>
    <w:rsid w:val="0063407D"/>
    <w:rsid w:val="00634252"/>
    <w:rsid w:val="00634538"/>
    <w:rsid w:val="0063466E"/>
    <w:rsid w:val="00634934"/>
    <w:rsid w:val="00634C71"/>
    <w:rsid w:val="00634E1A"/>
    <w:rsid w:val="006350DD"/>
    <w:rsid w:val="006351FE"/>
    <w:rsid w:val="006359A0"/>
    <w:rsid w:val="00636860"/>
    <w:rsid w:val="00636E8A"/>
    <w:rsid w:val="006374D2"/>
    <w:rsid w:val="00637509"/>
    <w:rsid w:val="006377DF"/>
    <w:rsid w:val="00637B7D"/>
    <w:rsid w:val="006401DE"/>
    <w:rsid w:val="0064024F"/>
    <w:rsid w:val="006402C7"/>
    <w:rsid w:val="00640336"/>
    <w:rsid w:val="006404D3"/>
    <w:rsid w:val="006406C5"/>
    <w:rsid w:val="006407D9"/>
    <w:rsid w:val="006409BE"/>
    <w:rsid w:val="00640C41"/>
    <w:rsid w:val="00640DF6"/>
    <w:rsid w:val="006410E4"/>
    <w:rsid w:val="0064117F"/>
    <w:rsid w:val="00641630"/>
    <w:rsid w:val="00641AF0"/>
    <w:rsid w:val="00641B27"/>
    <w:rsid w:val="00641DB7"/>
    <w:rsid w:val="006420FB"/>
    <w:rsid w:val="0064262F"/>
    <w:rsid w:val="00642693"/>
    <w:rsid w:val="00642D37"/>
    <w:rsid w:val="00642F62"/>
    <w:rsid w:val="00643006"/>
    <w:rsid w:val="006431DA"/>
    <w:rsid w:val="006431DB"/>
    <w:rsid w:val="00643540"/>
    <w:rsid w:val="00643A18"/>
    <w:rsid w:val="00643BE2"/>
    <w:rsid w:val="00643C26"/>
    <w:rsid w:val="00643D49"/>
    <w:rsid w:val="00644868"/>
    <w:rsid w:val="00644C14"/>
    <w:rsid w:val="00644C9F"/>
    <w:rsid w:val="00645006"/>
    <w:rsid w:val="006450CC"/>
    <w:rsid w:val="006452DD"/>
    <w:rsid w:val="00645472"/>
    <w:rsid w:val="0064556B"/>
    <w:rsid w:val="00645804"/>
    <w:rsid w:val="006459E2"/>
    <w:rsid w:val="00645CD9"/>
    <w:rsid w:val="00645D7E"/>
    <w:rsid w:val="00646434"/>
    <w:rsid w:val="00646643"/>
    <w:rsid w:val="00646D13"/>
    <w:rsid w:val="00646FE1"/>
    <w:rsid w:val="0064799B"/>
    <w:rsid w:val="006479BB"/>
    <w:rsid w:val="00647BC9"/>
    <w:rsid w:val="00647D67"/>
    <w:rsid w:val="00650B08"/>
    <w:rsid w:val="00650C4A"/>
    <w:rsid w:val="00650E53"/>
    <w:rsid w:val="00650ED6"/>
    <w:rsid w:val="0065101E"/>
    <w:rsid w:val="006512C1"/>
    <w:rsid w:val="0065142A"/>
    <w:rsid w:val="00651688"/>
    <w:rsid w:val="0065178C"/>
    <w:rsid w:val="00651AEA"/>
    <w:rsid w:val="00651B15"/>
    <w:rsid w:val="00652356"/>
    <w:rsid w:val="00652394"/>
    <w:rsid w:val="006527C9"/>
    <w:rsid w:val="00652FAF"/>
    <w:rsid w:val="006536FA"/>
    <w:rsid w:val="00653738"/>
    <w:rsid w:val="00654320"/>
    <w:rsid w:val="0065453B"/>
    <w:rsid w:val="00654578"/>
    <w:rsid w:val="00654BAE"/>
    <w:rsid w:val="00654BDE"/>
    <w:rsid w:val="00654CBD"/>
    <w:rsid w:val="00654EF6"/>
    <w:rsid w:val="00655631"/>
    <w:rsid w:val="00655BC0"/>
    <w:rsid w:val="00655CCC"/>
    <w:rsid w:val="00656030"/>
    <w:rsid w:val="0065622D"/>
    <w:rsid w:val="006562D0"/>
    <w:rsid w:val="006563F3"/>
    <w:rsid w:val="006566AA"/>
    <w:rsid w:val="00656CDA"/>
    <w:rsid w:val="00656D46"/>
    <w:rsid w:val="00656F28"/>
    <w:rsid w:val="00657032"/>
    <w:rsid w:val="00657056"/>
    <w:rsid w:val="006574FB"/>
    <w:rsid w:val="0065763A"/>
    <w:rsid w:val="00657BFA"/>
    <w:rsid w:val="00657F75"/>
    <w:rsid w:val="00660298"/>
    <w:rsid w:val="0066038B"/>
    <w:rsid w:val="00660A03"/>
    <w:rsid w:val="00660BFA"/>
    <w:rsid w:val="00660BFE"/>
    <w:rsid w:val="00661066"/>
    <w:rsid w:val="00661608"/>
    <w:rsid w:val="00661913"/>
    <w:rsid w:val="00662113"/>
    <w:rsid w:val="006622BB"/>
    <w:rsid w:val="006623CC"/>
    <w:rsid w:val="00662419"/>
    <w:rsid w:val="00662949"/>
    <w:rsid w:val="00663132"/>
    <w:rsid w:val="0066355E"/>
    <w:rsid w:val="00663580"/>
    <w:rsid w:val="00663607"/>
    <w:rsid w:val="00663DFF"/>
    <w:rsid w:val="00663E55"/>
    <w:rsid w:val="00663E99"/>
    <w:rsid w:val="0066425A"/>
    <w:rsid w:val="00664277"/>
    <w:rsid w:val="00664371"/>
    <w:rsid w:val="006644BB"/>
    <w:rsid w:val="0066452B"/>
    <w:rsid w:val="00664A3B"/>
    <w:rsid w:val="00664AA1"/>
    <w:rsid w:val="00664FE6"/>
    <w:rsid w:val="00665106"/>
    <w:rsid w:val="0066555D"/>
    <w:rsid w:val="0066581A"/>
    <w:rsid w:val="006659AB"/>
    <w:rsid w:val="006659D5"/>
    <w:rsid w:val="00665AF6"/>
    <w:rsid w:val="00665B52"/>
    <w:rsid w:val="00665CD1"/>
    <w:rsid w:val="00665D69"/>
    <w:rsid w:val="00665E22"/>
    <w:rsid w:val="00665F6B"/>
    <w:rsid w:val="006663F2"/>
    <w:rsid w:val="00666551"/>
    <w:rsid w:val="00666676"/>
    <w:rsid w:val="0066673C"/>
    <w:rsid w:val="00666CA7"/>
    <w:rsid w:val="00666D8E"/>
    <w:rsid w:val="00667121"/>
    <w:rsid w:val="006672F9"/>
    <w:rsid w:val="00667310"/>
    <w:rsid w:val="006676A1"/>
    <w:rsid w:val="0066775D"/>
    <w:rsid w:val="00667E0B"/>
    <w:rsid w:val="00667EC1"/>
    <w:rsid w:val="0067002B"/>
    <w:rsid w:val="0067038F"/>
    <w:rsid w:val="006703CD"/>
    <w:rsid w:val="00670BD6"/>
    <w:rsid w:val="00670C2F"/>
    <w:rsid w:val="00670DEC"/>
    <w:rsid w:val="00670E00"/>
    <w:rsid w:val="00670F32"/>
    <w:rsid w:val="006712F9"/>
    <w:rsid w:val="006717F3"/>
    <w:rsid w:val="00671994"/>
    <w:rsid w:val="00671CAA"/>
    <w:rsid w:val="00671EA0"/>
    <w:rsid w:val="00671EF1"/>
    <w:rsid w:val="00671FEC"/>
    <w:rsid w:val="006730F1"/>
    <w:rsid w:val="0067372B"/>
    <w:rsid w:val="00673763"/>
    <w:rsid w:val="006738EC"/>
    <w:rsid w:val="00673905"/>
    <w:rsid w:val="00673996"/>
    <w:rsid w:val="00673B25"/>
    <w:rsid w:val="00673C8D"/>
    <w:rsid w:val="00674223"/>
    <w:rsid w:val="00674ADA"/>
    <w:rsid w:val="006750FE"/>
    <w:rsid w:val="0067525C"/>
    <w:rsid w:val="00675504"/>
    <w:rsid w:val="0067554D"/>
    <w:rsid w:val="00675A2C"/>
    <w:rsid w:val="00675BA8"/>
    <w:rsid w:val="00676031"/>
    <w:rsid w:val="006760DF"/>
    <w:rsid w:val="006765D1"/>
    <w:rsid w:val="006766BB"/>
    <w:rsid w:val="006767A3"/>
    <w:rsid w:val="006767DD"/>
    <w:rsid w:val="00676984"/>
    <w:rsid w:val="0067704A"/>
    <w:rsid w:val="006772D2"/>
    <w:rsid w:val="006773DB"/>
    <w:rsid w:val="0067754A"/>
    <w:rsid w:val="00677A30"/>
    <w:rsid w:val="00677C47"/>
    <w:rsid w:val="00677D1A"/>
    <w:rsid w:val="00677D1E"/>
    <w:rsid w:val="006800A3"/>
    <w:rsid w:val="006802D5"/>
    <w:rsid w:val="006806EE"/>
    <w:rsid w:val="0068092A"/>
    <w:rsid w:val="00680C0C"/>
    <w:rsid w:val="006819B7"/>
    <w:rsid w:val="00681AFD"/>
    <w:rsid w:val="00681B48"/>
    <w:rsid w:val="00681D2E"/>
    <w:rsid w:val="00681E6C"/>
    <w:rsid w:val="006820D2"/>
    <w:rsid w:val="00682544"/>
    <w:rsid w:val="006825B6"/>
    <w:rsid w:val="00682846"/>
    <w:rsid w:val="00682D0A"/>
    <w:rsid w:val="006834D6"/>
    <w:rsid w:val="0068360F"/>
    <w:rsid w:val="00683B40"/>
    <w:rsid w:val="006842F2"/>
    <w:rsid w:val="00684486"/>
    <w:rsid w:val="0068463C"/>
    <w:rsid w:val="00684686"/>
    <w:rsid w:val="0068547B"/>
    <w:rsid w:val="006854AB"/>
    <w:rsid w:val="006856C9"/>
    <w:rsid w:val="00685D68"/>
    <w:rsid w:val="006863FB"/>
    <w:rsid w:val="00686930"/>
    <w:rsid w:val="00686EAE"/>
    <w:rsid w:val="00687024"/>
    <w:rsid w:val="006871EE"/>
    <w:rsid w:val="00687528"/>
    <w:rsid w:val="0068782D"/>
    <w:rsid w:val="00687A7F"/>
    <w:rsid w:val="00687AE3"/>
    <w:rsid w:val="00687B3D"/>
    <w:rsid w:val="00687CC2"/>
    <w:rsid w:val="00687DC3"/>
    <w:rsid w:val="00687E95"/>
    <w:rsid w:val="00687EF6"/>
    <w:rsid w:val="00690729"/>
    <w:rsid w:val="00690B3E"/>
    <w:rsid w:val="006910DB"/>
    <w:rsid w:val="00691380"/>
    <w:rsid w:val="006914A3"/>
    <w:rsid w:val="00691BDB"/>
    <w:rsid w:val="00691C4D"/>
    <w:rsid w:val="00691E79"/>
    <w:rsid w:val="00691E7A"/>
    <w:rsid w:val="00692111"/>
    <w:rsid w:val="00692972"/>
    <w:rsid w:val="00692E5D"/>
    <w:rsid w:val="00692FD6"/>
    <w:rsid w:val="0069334D"/>
    <w:rsid w:val="00693497"/>
    <w:rsid w:val="00693853"/>
    <w:rsid w:val="00693900"/>
    <w:rsid w:val="00693ABF"/>
    <w:rsid w:val="00693B86"/>
    <w:rsid w:val="00693DD4"/>
    <w:rsid w:val="00693F9C"/>
    <w:rsid w:val="00694255"/>
    <w:rsid w:val="00694BEF"/>
    <w:rsid w:val="00694E22"/>
    <w:rsid w:val="00694FA7"/>
    <w:rsid w:val="006950BC"/>
    <w:rsid w:val="00695271"/>
    <w:rsid w:val="006959B5"/>
    <w:rsid w:val="00695DCA"/>
    <w:rsid w:val="00696061"/>
    <w:rsid w:val="0069699C"/>
    <w:rsid w:val="006969DB"/>
    <w:rsid w:val="00696A4A"/>
    <w:rsid w:val="00697084"/>
    <w:rsid w:val="00697554"/>
    <w:rsid w:val="006975AC"/>
    <w:rsid w:val="00697873"/>
    <w:rsid w:val="00697CCF"/>
    <w:rsid w:val="00697DE4"/>
    <w:rsid w:val="00697DE5"/>
    <w:rsid w:val="00697EBD"/>
    <w:rsid w:val="00697FA5"/>
    <w:rsid w:val="006A0095"/>
    <w:rsid w:val="006A065C"/>
    <w:rsid w:val="006A092C"/>
    <w:rsid w:val="006A1057"/>
    <w:rsid w:val="006A12E7"/>
    <w:rsid w:val="006A157B"/>
    <w:rsid w:val="006A15AB"/>
    <w:rsid w:val="006A1646"/>
    <w:rsid w:val="006A175A"/>
    <w:rsid w:val="006A2007"/>
    <w:rsid w:val="006A204E"/>
    <w:rsid w:val="006A24A8"/>
    <w:rsid w:val="006A270E"/>
    <w:rsid w:val="006A29AB"/>
    <w:rsid w:val="006A331B"/>
    <w:rsid w:val="006A3A07"/>
    <w:rsid w:val="006A40A6"/>
    <w:rsid w:val="006A464C"/>
    <w:rsid w:val="006A474C"/>
    <w:rsid w:val="006A4916"/>
    <w:rsid w:val="006A4C27"/>
    <w:rsid w:val="006A4C58"/>
    <w:rsid w:val="006A4CD3"/>
    <w:rsid w:val="006A502C"/>
    <w:rsid w:val="006A5414"/>
    <w:rsid w:val="006A55A3"/>
    <w:rsid w:val="006A5B55"/>
    <w:rsid w:val="006A5DBD"/>
    <w:rsid w:val="006A5EBB"/>
    <w:rsid w:val="006A5FAD"/>
    <w:rsid w:val="006A61DE"/>
    <w:rsid w:val="006A6273"/>
    <w:rsid w:val="006A6605"/>
    <w:rsid w:val="006A66BD"/>
    <w:rsid w:val="006A6962"/>
    <w:rsid w:val="006A6B50"/>
    <w:rsid w:val="006A6D1E"/>
    <w:rsid w:val="006A6DF5"/>
    <w:rsid w:val="006A704C"/>
    <w:rsid w:val="006A7648"/>
    <w:rsid w:val="006A7800"/>
    <w:rsid w:val="006A789B"/>
    <w:rsid w:val="006A78D9"/>
    <w:rsid w:val="006B00AC"/>
    <w:rsid w:val="006B00D5"/>
    <w:rsid w:val="006B0358"/>
    <w:rsid w:val="006B0F30"/>
    <w:rsid w:val="006B11B6"/>
    <w:rsid w:val="006B1392"/>
    <w:rsid w:val="006B1708"/>
    <w:rsid w:val="006B1855"/>
    <w:rsid w:val="006B231E"/>
    <w:rsid w:val="006B2877"/>
    <w:rsid w:val="006B2893"/>
    <w:rsid w:val="006B289A"/>
    <w:rsid w:val="006B344B"/>
    <w:rsid w:val="006B38FD"/>
    <w:rsid w:val="006B3CDF"/>
    <w:rsid w:val="006B3E5B"/>
    <w:rsid w:val="006B456F"/>
    <w:rsid w:val="006B4605"/>
    <w:rsid w:val="006B499A"/>
    <w:rsid w:val="006B49F1"/>
    <w:rsid w:val="006B4C00"/>
    <w:rsid w:val="006B5413"/>
    <w:rsid w:val="006B5538"/>
    <w:rsid w:val="006B5769"/>
    <w:rsid w:val="006B58B6"/>
    <w:rsid w:val="006B591A"/>
    <w:rsid w:val="006B59A6"/>
    <w:rsid w:val="006B5F06"/>
    <w:rsid w:val="006B5F44"/>
    <w:rsid w:val="006B637A"/>
    <w:rsid w:val="006B639C"/>
    <w:rsid w:val="006B6C73"/>
    <w:rsid w:val="006B7228"/>
    <w:rsid w:val="006B7331"/>
    <w:rsid w:val="006B7401"/>
    <w:rsid w:val="006B7491"/>
    <w:rsid w:val="006B7561"/>
    <w:rsid w:val="006B767B"/>
    <w:rsid w:val="006B783F"/>
    <w:rsid w:val="006B7896"/>
    <w:rsid w:val="006B7AA0"/>
    <w:rsid w:val="006B7DE3"/>
    <w:rsid w:val="006B7F16"/>
    <w:rsid w:val="006C049C"/>
    <w:rsid w:val="006C070F"/>
    <w:rsid w:val="006C071C"/>
    <w:rsid w:val="006C0CE5"/>
    <w:rsid w:val="006C0E2F"/>
    <w:rsid w:val="006C0EC1"/>
    <w:rsid w:val="006C0FAF"/>
    <w:rsid w:val="006C1123"/>
    <w:rsid w:val="006C11CD"/>
    <w:rsid w:val="006C1227"/>
    <w:rsid w:val="006C12B6"/>
    <w:rsid w:val="006C1412"/>
    <w:rsid w:val="006C14DD"/>
    <w:rsid w:val="006C177D"/>
    <w:rsid w:val="006C1FDD"/>
    <w:rsid w:val="006C247C"/>
    <w:rsid w:val="006C2599"/>
    <w:rsid w:val="006C2670"/>
    <w:rsid w:val="006C28EE"/>
    <w:rsid w:val="006C2B19"/>
    <w:rsid w:val="006C2E2C"/>
    <w:rsid w:val="006C2FE3"/>
    <w:rsid w:val="006C3143"/>
    <w:rsid w:val="006C3583"/>
    <w:rsid w:val="006C35C2"/>
    <w:rsid w:val="006C36BE"/>
    <w:rsid w:val="006C393A"/>
    <w:rsid w:val="006C4000"/>
    <w:rsid w:val="006C42FB"/>
    <w:rsid w:val="006C43A5"/>
    <w:rsid w:val="006C4C17"/>
    <w:rsid w:val="006C4CAF"/>
    <w:rsid w:val="006C5571"/>
    <w:rsid w:val="006C58E0"/>
    <w:rsid w:val="006C5904"/>
    <w:rsid w:val="006C5A3B"/>
    <w:rsid w:val="006C5CC4"/>
    <w:rsid w:val="006C628A"/>
    <w:rsid w:val="006C67A7"/>
    <w:rsid w:val="006C6904"/>
    <w:rsid w:val="006C6EC7"/>
    <w:rsid w:val="006C72DD"/>
    <w:rsid w:val="006C73D3"/>
    <w:rsid w:val="006C7507"/>
    <w:rsid w:val="006C7771"/>
    <w:rsid w:val="006C7BE5"/>
    <w:rsid w:val="006C7D05"/>
    <w:rsid w:val="006C7F94"/>
    <w:rsid w:val="006D07D5"/>
    <w:rsid w:val="006D0A5A"/>
    <w:rsid w:val="006D0BDE"/>
    <w:rsid w:val="006D0BE5"/>
    <w:rsid w:val="006D0CF1"/>
    <w:rsid w:val="006D0F26"/>
    <w:rsid w:val="006D0F7A"/>
    <w:rsid w:val="006D1361"/>
    <w:rsid w:val="006D141A"/>
    <w:rsid w:val="006D15FC"/>
    <w:rsid w:val="006D1B21"/>
    <w:rsid w:val="006D20D6"/>
    <w:rsid w:val="006D2543"/>
    <w:rsid w:val="006D2624"/>
    <w:rsid w:val="006D276D"/>
    <w:rsid w:val="006D2795"/>
    <w:rsid w:val="006D2984"/>
    <w:rsid w:val="006D29C4"/>
    <w:rsid w:val="006D2BCC"/>
    <w:rsid w:val="006D2D35"/>
    <w:rsid w:val="006D2EA0"/>
    <w:rsid w:val="006D3C67"/>
    <w:rsid w:val="006D3E32"/>
    <w:rsid w:val="006D4803"/>
    <w:rsid w:val="006D4AB0"/>
    <w:rsid w:val="006D4CF0"/>
    <w:rsid w:val="006D4DFF"/>
    <w:rsid w:val="006D550F"/>
    <w:rsid w:val="006D5568"/>
    <w:rsid w:val="006D5571"/>
    <w:rsid w:val="006D5D9A"/>
    <w:rsid w:val="006D6226"/>
    <w:rsid w:val="006D62B8"/>
    <w:rsid w:val="006D6525"/>
    <w:rsid w:val="006D70DC"/>
    <w:rsid w:val="006D75DB"/>
    <w:rsid w:val="006D76E6"/>
    <w:rsid w:val="006D770C"/>
    <w:rsid w:val="006D7767"/>
    <w:rsid w:val="006D7819"/>
    <w:rsid w:val="006E00CA"/>
    <w:rsid w:val="006E0405"/>
    <w:rsid w:val="006E097F"/>
    <w:rsid w:val="006E0F8D"/>
    <w:rsid w:val="006E0FA1"/>
    <w:rsid w:val="006E14EE"/>
    <w:rsid w:val="006E159C"/>
    <w:rsid w:val="006E1782"/>
    <w:rsid w:val="006E1C61"/>
    <w:rsid w:val="006E1CC2"/>
    <w:rsid w:val="006E1FF5"/>
    <w:rsid w:val="006E2092"/>
    <w:rsid w:val="006E22DB"/>
    <w:rsid w:val="006E24C9"/>
    <w:rsid w:val="006E26DB"/>
    <w:rsid w:val="006E2992"/>
    <w:rsid w:val="006E2E17"/>
    <w:rsid w:val="006E2F1D"/>
    <w:rsid w:val="006E2F6C"/>
    <w:rsid w:val="006E2FA8"/>
    <w:rsid w:val="006E301B"/>
    <w:rsid w:val="006E3113"/>
    <w:rsid w:val="006E38C9"/>
    <w:rsid w:val="006E3A3B"/>
    <w:rsid w:val="006E4116"/>
    <w:rsid w:val="006E4445"/>
    <w:rsid w:val="006E4980"/>
    <w:rsid w:val="006E4EC9"/>
    <w:rsid w:val="006E50B3"/>
    <w:rsid w:val="006E52DC"/>
    <w:rsid w:val="006E55DF"/>
    <w:rsid w:val="006E5A2D"/>
    <w:rsid w:val="006E604F"/>
    <w:rsid w:val="006E6CDD"/>
    <w:rsid w:val="006E7383"/>
    <w:rsid w:val="006E758C"/>
    <w:rsid w:val="006E769B"/>
    <w:rsid w:val="006E77B9"/>
    <w:rsid w:val="006E7DC7"/>
    <w:rsid w:val="006E7FD6"/>
    <w:rsid w:val="006F0279"/>
    <w:rsid w:val="006F02F4"/>
    <w:rsid w:val="006F0AB0"/>
    <w:rsid w:val="006F0AF2"/>
    <w:rsid w:val="006F0F5C"/>
    <w:rsid w:val="006F0F97"/>
    <w:rsid w:val="006F0F9E"/>
    <w:rsid w:val="006F0FFC"/>
    <w:rsid w:val="006F109D"/>
    <w:rsid w:val="006F15FC"/>
    <w:rsid w:val="006F198D"/>
    <w:rsid w:val="006F1B12"/>
    <w:rsid w:val="006F1D69"/>
    <w:rsid w:val="006F20F6"/>
    <w:rsid w:val="006F2283"/>
    <w:rsid w:val="006F22B9"/>
    <w:rsid w:val="006F22DE"/>
    <w:rsid w:val="006F26A9"/>
    <w:rsid w:val="006F2738"/>
    <w:rsid w:val="006F2ACC"/>
    <w:rsid w:val="006F2B76"/>
    <w:rsid w:val="006F2C8E"/>
    <w:rsid w:val="006F325F"/>
    <w:rsid w:val="006F32CD"/>
    <w:rsid w:val="006F3422"/>
    <w:rsid w:val="006F3593"/>
    <w:rsid w:val="006F383D"/>
    <w:rsid w:val="006F3CE8"/>
    <w:rsid w:val="006F3D1A"/>
    <w:rsid w:val="006F3E73"/>
    <w:rsid w:val="006F4052"/>
    <w:rsid w:val="006F42DC"/>
    <w:rsid w:val="006F448B"/>
    <w:rsid w:val="006F4714"/>
    <w:rsid w:val="006F4B59"/>
    <w:rsid w:val="006F5356"/>
    <w:rsid w:val="006F577D"/>
    <w:rsid w:val="006F580F"/>
    <w:rsid w:val="006F585E"/>
    <w:rsid w:val="006F6507"/>
    <w:rsid w:val="006F6C3B"/>
    <w:rsid w:val="006F7B86"/>
    <w:rsid w:val="006F7CD7"/>
    <w:rsid w:val="0070074B"/>
    <w:rsid w:val="0070088A"/>
    <w:rsid w:val="00700D8E"/>
    <w:rsid w:val="007011C5"/>
    <w:rsid w:val="00701595"/>
    <w:rsid w:val="00701A32"/>
    <w:rsid w:val="00701C0D"/>
    <w:rsid w:val="00701C2C"/>
    <w:rsid w:val="00701EFE"/>
    <w:rsid w:val="00701FD4"/>
    <w:rsid w:val="00702114"/>
    <w:rsid w:val="0070227C"/>
    <w:rsid w:val="007022DA"/>
    <w:rsid w:val="00702439"/>
    <w:rsid w:val="007026EC"/>
    <w:rsid w:val="007027E3"/>
    <w:rsid w:val="007027E9"/>
    <w:rsid w:val="00702EAE"/>
    <w:rsid w:val="00702FD5"/>
    <w:rsid w:val="007032CA"/>
    <w:rsid w:val="007038F8"/>
    <w:rsid w:val="00703BAB"/>
    <w:rsid w:val="00703D6E"/>
    <w:rsid w:val="0070469E"/>
    <w:rsid w:val="007049C3"/>
    <w:rsid w:val="00704CDE"/>
    <w:rsid w:val="00704D3E"/>
    <w:rsid w:val="00704E29"/>
    <w:rsid w:val="00704F30"/>
    <w:rsid w:val="007051DB"/>
    <w:rsid w:val="00705771"/>
    <w:rsid w:val="007057DF"/>
    <w:rsid w:val="007058AA"/>
    <w:rsid w:val="00705E06"/>
    <w:rsid w:val="00706228"/>
    <w:rsid w:val="00706638"/>
    <w:rsid w:val="0070681D"/>
    <w:rsid w:val="0070760A"/>
    <w:rsid w:val="00707792"/>
    <w:rsid w:val="00707A30"/>
    <w:rsid w:val="00707C54"/>
    <w:rsid w:val="00707C80"/>
    <w:rsid w:val="00707FAF"/>
    <w:rsid w:val="007100C5"/>
    <w:rsid w:val="00710166"/>
    <w:rsid w:val="007104B1"/>
    <w:rsid w:val="0071052A"/>
    <w:rsid w:val="007105EE"/>
    <w:rsid w:val="0071079F"/>
    <w:rsid w:val="007108F4"/>
    <w:rsid w:val="00710995"/>
    <w:rsid w:val="007109A3"/>
    <w:rsid w:val="00710F38"/>
    <w:rsid w:val="0071132D"/>
    <w:rsid w:val="00711410"/>
    <w:rsid w:val="0071162F"/>
    <w:rsid w:val="007116C1"/>
    <w:rsid w:val="007117A0"/>
    <w:rsid w:val="00711C6F"/>
    <w:rsid w:val="00711D39"/>
    <w:rsid w:val="00712222"/>
    <w:rsid w:val="007125A4"/>
    <w:rsid w:val="007125E4"/>
    <w:rsid w:val="00712889"/>
    <w:rsid w:val="007128DE"/>
    <w:rsid w:val="0071290D"/>
    <w:rsid w:val="00712B40"/>
    <w:rsid w:val="00712B9E"/>
    <w:rsid w:val="00712BC5"/>
    <w:rsid w:val="007137DA"/>
    <w:rsid w:val="00713D67"/>
    <w:rsid w:val="00713E18"/>
    <w:rsid w:val="00714081"/>
    <w:rsid w:val="00714093"/>
    <w:rsid w:val="007141B4"/>
    <w:rsid w:val="00714593"/>
    <w:rsid w:val="00714AA2"/>
    <w:rsid w:val="00715026"/>
    <w:rsid w:val="00715076"/>
    <w:rsid w:val="00715326"/>
    <w:rsid w:val="007153BB"/>
    <w:rsid w:val="00715799"/>
    <w:rsid w:val="00715A90"/>
    <w:rsid w:val="00715B99"/>
    <w:rsid w:val="00715EC3"/>
    <w:rsid w:val="007160E4"/>
    <w:rsid w:val="00716546"/>
    <w:rsid w:val="00716E87"/>
    <w:rsid w:val="0071711A"/>
    <w:rsid w:val="00717669"/>
    <w:rsid w:val="0071768B"/>
    <w:rsid w:val="0071791A"/>
    <w:rsid w:val="00720008"/>
    <w:rsid w:val="0072024F"/>
    <w:rsid w:val="0072034F"/>
    <w:rsid w:val="00720421"/>
    <w:rsid w:val="0072054F"/>
    <w:rsid w:val="00720715"/>
    <w:rsid w:val="00720AD8"/>
    <w:rsid w:val="00720D17"/>
    <w:rsid w:val="00721099"/>
    <w:rsid w:val="00721292"/>
    <w:rsid w:val="00721626"/>
    <w:rsid w:val="00721773"/>
    <w:rsid w:val="00721777"/>
    <w:rsid w:val="00721925"/>
    <w:rsid w:val="00721C88"/>
    <w:rsid w:val="00721FED"/>
    <w:rsid w:val="00722237"/>
    <w:rsid w:val="00722543"/>
    <w:rsid w:val="00722915"/>
    <w:rsid w:val="00722CD5"/>
    <w:rsid w:val="00722EB4"/>
    <w:rsid w:val="00722EBA"/>
    <w:rsid w:val="00723170"/>
    <w:rsid w:val="007238CF"/>
    <w:rsid w:val="00723A60"/>
    <w:rsid w:val="00723B70"/>
    <w:rsid w:val="00723FB6"/>
    <w:rsid w:val="0072415C"/>
    <w:rsid w:val="007244BA"/>
    <w:rsid w:val="007244EA"/>
    <w:rsid w:val="00724E53"/>
    <w:rsid w:val="0072535D"/>
    <w:rsid w:val="00725689"/>
    <w:rsid w:val="00725731"/>
    <w:rsid w:val="007259EF"/>
    <w:rsid w:val="00726203"/>
    <w:rsid w:val="0072652D"/>
    <w:rsid w:val="00726F58"/>
    <w:rsid w:val="00726FC9"/>
    <w:rsid w:val="00727533"/>
    <w:rsid w:val="00727B60"/>
    <w:rsid w:val="00727DE0"/>
    <w:rsid w:val="0073012E"/>
    <w:rsid w:val="007307E8"/>
    <w:rsid w:val="00730806"/>
    <w:rsid w:val="00730817"/>
    <w:rsid w:val="007309E1"/>
    <w:rsid w:val="00730BA6"/>
    <w:rsid w:val="00730E23"/>
    <w:rsid w:val="00730F0A"/>
    <w:rsid w:val="007312E9"/>
    <w:rsid w:val="00731650"/>
    <w:rsid w:val="00731B86"/>
    <w:rsid w:val="00732055"/>
    <w:rsid w:val="0073232D"/>
    <w:rsid w:val="0073232E"/>
    <w:rsid w:val="00732356"/>
    <w:rsid w:val="007325BF"/>
    <w:rsid w:val="007326C6"/>
    <w:rsid w:val="00732A57"/>
    <w:rsid w:val="00732FA8"/>
    <w:rsid w:val="007335E0"/>
    <w:rsid w:val="007337F7"/>
    <w:rsid w:val="00733941"/>
    <w:rsid w:val="0073399D"/>
    <w:rsid w:val="007340AE"/>
    <w:rsid w:val="007342B6"/>
    <w:rsid w:val="0073444E"/>
    <w:rsid w:val="00734496"/>
    <w:rsid w:val="007344C9"/>
    <w:rsid w:val="0073497F"/>
    <w:rsid w:val="00734A05"/>
    <w:rsid w:val="00734AEC"/>
    <w:rsid w:val="00734D04"/>
    <w:rsid w:val="00734EEB"/>
    <w:rsid w:val="00734EF2"/>
    <w:rsid w:val="00734FA4"/>
    <w:rsid w:val="007353BD"/>
    <w:rsid w:val="0073554E"/>
    <w:rsid w:val="00735786"/>
    <w:rsid w:val="007357AB"/>
    <w:rsid w:val="00735871"/>
    <w:rsid w:val="00735CA2"/>
    <w:rsid w:val="00735EAA"/>
    <w:rsid w:val="0073610B"/>
    <w:rsid w:val="007364F3"/>
    <w:rsid w:val="00736944"/>
    <w:rsid w:val="00736A63"/>
    <w:rsid w:val="00736D76"/>
    <w:rsid w:val="00736E80"/>
    <w:rsid w:val="00737085"/>
    <w:rsid w:val="007372BC"/>
    <w:rsid w:val="007373A2"/>
    <w:rsid w:val="00737AB0"/>
    <w:rsid w:val="007406E8"/>
    <w:rsid w:val="00740D08"/>
    <w:rsid w:val="0074132B"/>
    <w:rsid w:val="0074155B"/>
    <w:rsid w:val="007417EA"/>
    <w:rsid w:val="00741B84"/>
    <w:rsid w:val="00741CA7"/>
    <w:rsid w:val="00741CDB"/>
    <w:rsid w:val="00742194"/>
    <w:rsid w:val="00742419"/>
    <w:rsid w:val="007425F8"/>
    <w:rsid w:val="007427BF"/>
    <w:rsid w:val="00742857"/>
    <w:rsid w:val="00742CE6"/>
    <w:rsid w:val="00742D99"/>
    <w:rsid w:val="00743248"/>
    <w:rsid w:val="007432F0"/>
    <w:rsid w:val="00743AE4"/>
    <w:rsid w:val="00743D6F"/>
    <w:rsid w:val="00743E0C"/>
    <w:rsid w:val="00744568"/>
    <w:rsid w:val="007445B5"/>
    <w:rsid w:val="0074495E"/>
    <w:rsid w:val="00744A17"/>
    <w:rsid w:val="00744C0B"/>
    <w:rsid w:val="00744E0A"/>
    <w:rsid w:val="00744E23"/>
    <w:rsid w:val="00744F08"/>
    <w:rsid w:val="00745192"/>
    <w:rsid w:val="00745421"/>
    <w:rsid w:val="0074557A"/>
    <w:rsid w:val="007456C2"/>
    <w:rsid w:val="0074598C"/>
    <w:rsid w:val="00745D81"/>
    <w:rsid w:val="00745E32"/>
    <w:rsid w:val="00745F15"/>
    <w:rsid w:val="00745FC7"/>
    <w:rsid w:val="00746482"/>
    <w:rsid w:val="007464C4"/>
    <w:rsid w:val="0074655C"/>
    <w:rsid w:val="007468D8"/>
    <w:rsid w:val="00746A18"/>
    <w:rsid w:val="00746A80"/>
    <w:rsid w:val="00746DCD"/>
    <w:rsid w:val="00746FF3"/>
    <w:rsid w:val="00747022"/>
    <w:rsid w:val="00747053"/>
    <w:rsid w:val="00747106"/>
    <w:rsid w:val="0074733C"/>
    <w:rsid w:val="0074769C"/>
    <w:rsid w:val="007478A0"/>
    <w:rsid w:val="00747BDA"/>
    <w:rsid w:val="00747F28"/>
    <w:rsid w:val="00747FB9"/>
    <w:rsid w:val="00750778"/>
    <w:rsid w:val="007508AD"/>
    <w:rsid w:val="00750DBD"/>
    <w:rsid w:val="00751024"/>
    <w:rsid w:val="00751974"/>
    <w:rsid w:val="00751FE8"/>
    <w:rsid w:val="007524F7"/>
    <w:rsid w:val="007527D2"/>
    <w:rsid w:val="00752AC2"/>
    <w:rsid w:val="00752B9E"/>
    <w:rsid w:val="00752E3C"/>
    <w:rsid w:val="00752F6B"/>
    <w:rsid w:val="0075321D"/>
    <w:rsid w:val="00753279"/>
    <w:rsid w:val="00754018"/>
    <w:rsid w:val="00754132"/>
    <w:rsid w:val="007541E6"/>
    <w:rsid w:val="00754472"/>
    <w:rsid w:val="00754516"/>
    <w:rsid w:val="007547DE"/>
    <w:rsid w:val="0075485B"/>
    <w:rsid w:val="007554E8"/>
    <w:rsid w:val="007557C8"/>
    <w:rsid w:val="0075592D"/>
    <w:rsid w:val="00755B76"/>
    <w:rsid w:val="00755D90"/>
    <w:rsid w:val="00755EA3"/>
    <w:rsid w:val="00755F5A"/>
    <w:rsid w:val="00755F72"/>
    <w:rsid w:val="00755FB2"/>
    <w:rsid w:val="00756029"/>
    <w:rsid w:val="0075654C"/>
    <w:rsid w:val="00756AF7"/>
    <w:rsid w:val="0075729F"/>
    <w:rsid w:val="007578FE"/>
    <w:rsid w:val="00757B85"/>
    <w:rsid w:val="00757E63"/>
    <w:rsid w:val="00757EFE"/>
    <w:rsid w:val="0076007C"/>
    <w:rsid w:val="0076069C"/>
    <w:rsid w:val="007608C3"/>
    <w:rsid w:val="00760EB1"/>
    <w:rsid w:val="00760F67"/>
    <w:rsid w:val="00761134"/>
    <w:rsid w:val="0076199A"/>
    <w:rsid w:val="00761EFD"/>
    <w:rsid w:val="00762198"/>
    <w:rsid w:val="007623EB"/>
    <w:rsid w:val="0076242C"/>
    <w:rsid w:val="0076258B"/>
    <w:rsid w:val="00762CE9"/>
    <w:rsid w:val="00762F17"/>
    <w:rsid w:val="00762FAD"/>
    <w:rsid w:val="0076376C"/>
    <w:rsid w:val="00763A71"/>
    <w:rsid w:val="00763F7E"/>
    <w:rsid w:val="00764312"/>
    <w:rsid w:val="00764535"/>
    <w:rsid w:val="00764CB1"/>
    <w:rsid w:val="00765469"/>
    <w:rsid w:val="007656A8"/>
    <w:rsid w:val="00765759"/>
    <w:rsid w:val="00765F75"/>
    <w:rsid w:val="007661FB"/>
    <w:rsid w:val="007667A1"/>
    <w:rsid w:val="007667BF"/>
    <w:rsid w:val="007667D3"/>
    <w:rsid w:val="007669E0"/>
    <w:rsid w:val="00766C36"/>
    <w:rsid w:val="00766DB0"/>
    <w:rsid w:val="00767216"/>
    <w:rsid w:val="00767CEB"/>
    <w:rsid w:val="00767CF8"/>
    <w:rsid w:val="00767E82"/>
    <w:rsid w:val="00770267"/>
    <w:rsid w:val="0077061A"/>
    <w:rsid w:val="007709B7"/>
    <w:rsid w:val="007709DA"/>
    <w:rsid w:val="00770C53"/>
    <w:rsid w:val="00770E20"/>
    <w:rsid w:val="00771135"/>
    <w:rsid w:val="0077134B"/>
    <w:rsid w:val="007713EE"/>
    <w:rsid w:val="00771551"/>
    <w:rsid w:val="00771A06"/>
    <w:rsid w:val="00771A18"/>
    <w:rsid w:val="00771F69"/>
    <w:rsid w:val="007722A8"/>
    <w:rsid w:val="00772654"/>
    <w:rsid w:val="00772699"/>
    <w:rsid w:val="00772AA0"/>
    <w:rsid w:val="00772BF0"/>
    <w:rsid w:val="00772D23"/>
    <w:rsid w:val="00772FEB"/>
    <w:rsid w:val="0077344F"/>
    <w:rsid w:val="00773535"/>
    <w:rsid w:val="00773788"/>
    <w:rsid w:val="00773C2C"/>
    <w:rsid w:val="00774441"/>
    <w:rsid w:val="00774598"/>
    <w:rsid w:val="007752A9"/>
    <w:rsid w:val="00775484"/>
    <w:rsid w:val="007754A4"/>
    <w:rsid w:val="0077573C"/>
    <w:rsid w:val="00775746"/>
    <w:rsid w:val="00775AAC"/>
    <w:rsid w:val="00775B76"/>
    <w:rsid w:val="00775D93"/>
    <w:rsid w:val="00775F9F"/>
    <w:rsid w:val="007763A0"/>
    <w:rsid w:val="00776590"/>
    <w:rsid w:val="0077677F"/>
    <w:rsid w:val="007768F5"/>
    <w:rsid w:val="007768FC"/>
    <w:rsid w:val="00776EE9"/>
    <w:rsid w:val="007773E0"/>
    <w:rsid w:val="0077744F"/>
    <w:rsid w:val="0077784D"/>
    <w:rsid w:val="007778C5"/>
    <w:rsid w:val="007800A3"/>
    <w:rsid w:val="007800A6"/>
    <w:rsid w:val="00780AE8"/>
    <w:rsid w:val="0078103E"/>
    <w:rsid w:val="00781173"/>
    <w:rsid w:val="007811CE"/>
    <w:rsid w:val="007813F1"/>
    <w:rsid w:val="007815C7"/>
    <w:rsid w:val="007817A4"/>
    <w:rsid w:val="007817E1"/>
    <w:rsid w:val="00781B3C"/>
    <w:rsid w:val="00781BDB"/>
    <w:rsid w:val="00781C30"/>
    <w:rsid w:val="00782A7D"/>
    <w:rsid w:val="00782DCC"/>
    <w:rsid w:val="0078343E"/>
    <w:rsid w:val="0078358C"/>
    <w:rsid w:val="007835AF"/>
    <w:rsid w:val="007836C3"/>
    <w:rsid w:val="007836FD"/>
    <w:rsid w:val="007837C5"/>
    <w:rsid w:val="0078384C"/>
    <w:rsid w:val="007838A5"/>
    <w:rsid w:val="00783D36"/>
    <w:rsid w:val="007846A1"/>
    <w:rsid w:val="00784C66"/>
    <w:rsid w:val="00784C97"/>
    <w:rsid w:val="00784CE0"/>
    <w:rsid w:val="00784E13"/>
    <w:rsid w:val="00784EF8"/>
    <w:rsid w:val="00785013"/>
    <w:rsid w:val="007850CC"/>
    <w:rsid w:val="0078594D"/>
    <w:rsid w:val="00785956"/>
    <w:rsid w:val="00785B98"/>
    <w:rsid w:val="00785EFC"/>
    <w:rsid w:val="0078602F"/>
    <w:rsid w:val="007863E4"/>
    <w:rsid w:val="007867C4"/>
    <w:rsid w:val="00786CB1"/>
    <w:rsid w:val="00786F74"/>
    <w:rsid w:val="00786FC1"/>
    <w:rsid w:val="007875DB"/>
    <w:rsid w:val="0078797B"/>
    <w:rsid w:val="0079047D"/>
    <w:rsid w:val="00790487"/>
    <w:rsid w:val="007905AE"/>
    <w:rsid w:val="007907AE"/>
    <w:rsid w:val="00790966"/>
    <w:rsid w:val="007909A2"/>
    <w:rsid w:val="00790EEF"/>
    <w:rsid w:val="00790F7F"/>
    <w:rsid w:val="00790F92"/>
    <w:rsid w:val="00791068"/>
    <w:rsid w:val="00791208"/>
    <w:rsid w:val="00791396"/>
    <w:rsid w:val="007913AE"/>
    <w:rsid w:val="00791565"/>
    <w:rsid w:val="00791A8A"/>
    <w:rsid w:val="00791ADB"/>
    <w:rsid w:val="00791C11"/>
    <w:rsid w:val="007921AC"/>
    <w:rsid w:val="007924C4"/>
    <w:rsid w:val="00792C19"/>
    <w:rsid w:val="00792D43"/>
    <w:rsid w:val="00792F69"/>
    <w:rsid w:val="00793214"/>
    <w:rsid w:val="0079334B"/>
    <w:rsid w:val="00793574"/>
    <w:rsid w:val="00793942"/>
    <w:rsid w:val="007939AE"/>
    <w:rsid w:val="00793A5A"/>
    <w:rsid w:val="00793CBE"/>
    <w:rsid w:val="007942DB"/>
    <w:rsid w:val="00794927"/>
    <w:rsid w:val="00794A2E"/>
    <w:rsid w:val="00794AA0"/>
    <w:rsid w:val="00794EA4"/>
    <w:rsid w:val="00794FC8"/>
    <w:rsid w:val="0079505C"/>
    <w:rsid w:val="007950E3"/>
    <w:rsid w:val="0079545D"/>
    <w:rsid w:val="007954C1"/>
    <w:rsid w:val="007954DE"/>
    <w:rsid w:val="00795694"/>
    <w:rsid w:val="0079574A"/>
    <w:rsid w:val="007957E9"/>
    <w:rsid w:val="007959AA"/>
    <w:rsid w:val="00795A6B"/>
    <w:rsid w:val="00795CC9"/>
    <w:rsid w:val="00795CE0"/>
    <w:rsid w:val="0079600C"/>
    <w:rsid w:val="0079616A"/>
    <w:rsid w:val="0079658D"/>
    <w:rsid w:val="00796898"/>
    <w:rsid w:val="007969A7"/>
    <w:rsid w:val="00796A9F"/>
    <w:rsid w:val="00796AA4"/>
    <w:rsid w:val="00796D4A"/>
    <w:rsid w:val="007973FA"/>
    <w:rsid w:val="00797765"/>
    <w:rsid w:val="00797F24"/>
    <w:rsid w:val="007A01DE"/>
    <w:rsid w:val="007A031B"/>
    <w:rsid w:val="007A0880"/>
    <w:rsid w:val="007A0B38"/>
    <w:rsid w:val="007A0B95"/>
    <w:rsid w:val="007A11CE"/>
    <w:rsid w:val="007A13F1"/>
    <w:rsid w:val="007A14E6"/>
    <w:rsid w:val="007A15FD"/>
    <w:rsid w:val="007A1619"/>
    <w:rsid w:val="007A187C"/>
    <w:rsid w:val="007A1915"/>
    <w:rsid w:val="007A270C"/>
    <w:rsid w:val="007A2778"/>
    <w:rsid w:val="007A2A31"/>
    <w:rsid w:val="007A2E9B"/>
    <w:rsid w:val="007A3621"/>
    <w:rsid w:val="007A3980"/>
    <w:rsid w:val="007A3E82"/>
    <w:rsid w:val="007A4012"/>
    <w:rsid w:val="007A4407"/>
    <w:rsid w:val="007A45EF"/>
    <w:rsid w:val="007A4896"/>
    <w:rsid w:val="007A498E"/>
    <w:rsid w:val="007A4DF4"/>
    <w:rsid w:val="007A5CA4"/>
    <w:rsid w:val="007A6005"/>
    <w:rsid w:val="007A6050"/>
    <w:rsid w:val="007A62C2"/>
    <w:rsid w:val="007A63BE"/>
    <w:rsid w:val="007A688B"/>
    <w:rsid w:val="007A688C"/>
    <w:rsid w:val="007A6A1B"/>
    <w:rsid w:val="007A6C32"/>
    <w:rsid w:val="007A6D83"/>
    <w:rsid w:val="007A715D"/>
    <w:rsid w:val="007A721A"/>
    <w:rsid w:val="007A7446"/>
    <w:rsid w:val="007A7525"/>
    <w:rsid w:val="007A787A"/>
    <w:rsid w:val="007A7B7E"/>
    <w:rsid w:val="007A7D62"/>
    <w:rsid w:val="007A7E9B"/>
    <w:rsid w:val="007B021E"/>
    <w:rsid w:val="007B0238"/>
    <w:rsid w:val="007B057A"/>
    <w:rsid w:val="007B0C89"/>
    <w:rsid w:val="007B0CCE"/>
    <w:rsid w:val="007B11D4"/>
    <w:rsid w:val="007B1478"/>
    <w:rsid w:val="007B14B1"/>
    <w:rsid w:val="007B15A9"/>
    <w:rsid w:val="007B169A"/>
    <w:rsid w:val="007B28B1"/>
    <w:rsid w:val="007B2D06"/>
    <w:rsid w:val="007B2D9F"/>
    <w:rsid w:val="007B2F75"/>
    <w:rsid w:val="007B3489"/>
    <w:rsid w:val="007B3663"/>
    <w:rsid w:val="007B3A96"/>
    <w:rsid w:val="007B3AC3"/>
    <w:rsid w:val="007B3F6C"/>
    <w:rsid w:val="007B4685"/>
    <w:rsid w:val="007B468B"/>
    <w:rsid w:val="007B4736"/>
    <w:rsid w:val="007B48AC"/>
    <w:rsid w:val="007B4F6F"/>
    <w:rsid w:val="007B5201"/>
    <w:rsid w:val="007B533F"/>
    <w:rsid w:val="007B54D2"/>
    <w:rsid w:val="007B55D6"/>
    <w:rsid w:val="007B58BF"/>
    <w:rsid w:val="007B5A6D"/>
    <w:rsid w:val="007B5BBD"/>
    <w:rsid w:val="007B6092"/>
    <w:rsid w:val="007B61F3"/>
    <w:rsid w:val="007B66DA"/>
    <w:rsid w:val="007B6AFE"/>
    <w:rsid w:val="007B6B93"/>
    <w:rsid w:val="007B6F05"/>
    <w:rsid w:val="007B71A6"/>
    <w:rsid w:val="007B7398"/>
    <w:rsid w:val="007B73F7"/>
    <w:rsid w:val="007B7531"/>
    <w:rsid w:val="007B772F"/>
    <w:rsid w:val="007B7960"/>
    <w:rsid w:val="007B7963"/>
    <w:rsid w:val="007B7D17"/>
    <w:rsid w:val="007B7D72"/>
    <w:rsid w:val="007B7DA4"/>
    <w:rsid w:val="007B7EA1"/>
    <w:rsid w:val="007C0076"/>
    <w:rsid w:val="007C0405"/>
    <w:rsid w:val="007C0463"/>
    <w:rsid w:val="007C0DF2"/>
    <w:rsid w:val="007C1043"/>
    <w:rsid w:val="007C114B"/>
    <w:rsid w:val="007C11E9"/>
    <w:rsid w:val="007C1293"/>
    <w:rsid w:val="007C182F"/>
    <w:rsid w:val="007C1901"/>
    <w:rsid w:val="007C1BDD"/>
    <w:rsid w:val="007C1F09"/>
    <w:rsid w:val="007C1FF6"/>
    <w:rsid w:val="007C2157"/>
    <w:rsid w:val="007C2224"/>
    <w:rsid w:val="007C236A"/>
    <w:rsid w:val="007C2429"/>
    <w:rsid w:val="007C2609"/>
    <w:rsid w:val="007C282B"/>
    <w:rsid w:val="007C28A6"/>
    <w:rsid w:val="007C28B1"/>
    <w:rsid w:val="007C2DD7"/>
    <w:rsid w:val="007C32CF"/>
    <w:rsid w:val="007C32D4"/>
    <w:rsid w:val="007C334A"/>
    <w:rsid w:val="007C3424"/>
    <w:rsid w:val="007C34C8"/>
    <w:rsid w:val="007C3A1E"/>
    <w:rsid w:val="007C3F4F"/>
    <w:rsid w:val="007C4317"/>
    <w:rsid w:val="007C4484"/>
    <w:rsid w:val="007C46C7"/>
    <w:rsid w:val="007C483E"/>
    <w:rsid w:val="007C4CBC"/>
    <w:rsid w:val="007C55B9"/>
    <w:rsid w:val="007C58AF"/>
    <w:rsid w:val="007C59A5"/>
    <w:rsid w:val="007C5A2E"/>
    <w:rsid w:val="007C5C39"/>
    <w:rsid w:val="007C5F8D"/>
    <w:rsid w:val="007C634C"/>
    <w:rsid w:val="007C651F"/>
    <w:rsid w:val="007C6543"/>
    <w:rsid w:val="007C6651"/>
    <w:rsid w:val="007C6711"/>
    <w:rsid w:val="007C6AD7"/>
    <w:rsid w:val="007C7232"/>
    <w:rsid w:val="007C73EA"/>
    <w:rsid w:val="007C7765"/>
    <w:rsid w:val="007C7948"/>
    <w:rsid w:val="007C794C"/>
    <w:rsid w:val="007C7C8D"/>
    <w:rsid w:val="007C7FCC"/>
    <w:rsid w:val="007D0517"/>
    <w:rsid w:val="007D07FB"/>
    <w:rsid w:val="007D097F"/>
    <w:rsid w:val="007D09E0"/>
    <w:rsid w:val="007D1084"/>
    <w:rsid w:val="007D110C"/>
    <w:rsid w:val="007D12C0"/>
    <w:rsid w:val="007D1917"/>
    <w:rsid w:val="007D196D"/>
    <w:rsid w:val="007D29E3"/>
    <w:rsid w:val="007D29F6"/>
    <w:rsid w:val="007D29F7"/>
    <w:rsid w:val="007D32E7"/>
    <w:rsid w:val="007D34E0"/>
    <w:rsid w:val="007D399F"/>
    <w:rsid w:val="007D3A2E"/>
    <w:rsid w:val="007D3AAB"/>
    <w:rsid w:val="007D3CA9"/>
    <w:rsid w:val="007D3D98"/>
    <w:rsid w:val="007D3DF0"/>
    <w:rsid w:val="007D40B5"/>
    <w:rsid w:val="007D5118"/>
    <w:rsid w:val="007D53D3"/>
    <w:rsid w:val="007D57CD"/>
    <w:rsid w:val="007D5844"/>
    <w:rsid w:val="007D5CB5"/>
    <w:rsid w:val="007D5DFB"/>
    <w:rsid w:val="007D65A0"/>
    <w:rsid w:val="007D672A"/>
    <w:rsid w:val="007D6AEE"/>
    <w:rsid w:val="007D6E38"/>
    <w:rsid w:val="007D7295"/>
    <w:rsid w:val="007D733F"/>
    <w:rsid w:val="007D7343"/>
    <w:rsid w:val="007D7763"/>
    <w:rsid w:val="007D7939"/>
    <w:rsid w:val="007D79E5"/>
    <w:rsid w:val="007D7A7C"/>
    <w:rsid w:val="007D7D82"/>
    <w:rsid w:val="007D7E2C"/>
    <w:rsid w:val="007E0079"/>
    <w:rsid w:val="007E013D"/>
    <w:rsid w:val="007E0233"/>
    <w:rsid w:val="007E0304"/>
    <w:rsid w:val="007E0306"/>
    <w:rsid w:val="007E078A"/>
    <w:rsid w:val="007E08DF"/>
    <w:rsid w:val="007E0E82"/>
    <w:rsid w:val="007E124E"/>
    <w:rsid w:val="007E1703"/>
    <w:rsid w:val="007E18DB"/>
    <w:rsid w:val="007E1A61"/>
    <w:rsid w:val="007E1D52"/>
    <w:rsid w:val="007E1F52"/>
    <w:rsid w:val="007E2500"/>
    <w:rsid w:val="007E2961"/>
    <w:rsid w:val="007E31A2"/>
    <w:rsid w:val="007E393B"/>
    <w:rsid w:val="007E3F5C"/>
    <w:rsid w:val="007E408A"/>
    <w:rsid w:val="007E4433"/>
    <w:rsid w:val="007E4530"/>
    <w:rsid w:val="007E460E"/>
    <w:rsid w:val="007E4D70"/>
    <w:rsid w:val="007E5332"/>
    <w:rsid w:val="007E53F0"/>
    <w:rsid w:val="007E54B4"/>
    <w:rsid w:val="007E562A"/>
    <w:rsid w:val="007E5958"/>
    <w:rsid w:val="007E5DA7"/>
    <w:rsid w:val="007E5F51"/>
    <w:rsid w:val="007E6515"/>
    <w:rsid w:val="007E6AD8"/>
    <w:rsid w:val="007E6D7F"/>
    <w:rsid w:val="007E6F25"/>
    <w:rsid w:val="007E74AD"/>
    <w:rsid w:val="007E7AE0"/>
    <w:rsid w:val="007E7C28"/>
    <w:rsid w:val="007E7C34"/>
    <w:rsid w:val="007E7D4F"/>
    <w:rsid w:val="007E7E77"/>
    <w:rsid w:val="007F0108"/>
    <w:rsid w:val="007F02E5"/>
    <w:rsid w:val="007F0439"/>
    <w:rsid w:val="007F04ED"/>
    <w:rsid w:val="007F06EF"/>
    <w:rsid w:val="007F0996"/>
    <w:rsid w:val="007F0B5C"/>
    <w:rsid w:val="007F1042"/>
    <w:rsid w:val="007F11E4"/>
    <w:rsid w:val="007F1496"/>
    <w:rsid w:val="007F178E"/>
    <w:rsid w:val="007F1D4C"/>
    <w:rsid w:val="007F1F96"/>
    <w:rsid w:val="007F27A9"/>
    <w:rsid w:val="007F2EAE"/>
    <w:rsid w:val="007F302D"/>
    <w:rsid w:val="007F3353"/>
    <w:rsid w:val="007F3412"/>
    <w:rsid w:val="007F3479"/>
    <w:rsid w:val="007F3DD7"/>
    <w:rsid w:val="007F3E20"/>
    <w:rsid w:val="007F3E3F"/>
    <w:rsid w:val="007F491F"/>
    <w:rsid w:val="007F4991"/>
    <w:rsid w:val="007F4ABA"/>
    <w:rsid w:val="007F5575"/>
    <w:rsid w:val="007F590E"/>
    <w:rsid w:val="007F59E8"/>
    <w:rsid w:val="007F5AEA"/>
    <w:rsid w:val="007F607E"/>
    <w:rsid w:val="007F62C7"/>
    <w:rsid w:val="007F630C"/>
    <w:rsid w:val="007F6397"/>
    <w:rsid w:val="007F6926"/>
    <w:rsid w:val="007F6A16"/>
    <w:rsid w:val="007F7330"/>
    <w:rsid w:val="007F7378"/>
    <w:rsid w:val="007F73ED"/>
    <w:rsid w:val="007F7532"/>
    <w:rsid w:val="007F763A"/>
    <w:rsid w:val="007F7853"/>
    <w:rsid w:val="007F785F"/>
    <w:rsid w:val="007F7A5A"/>
    <w:rsid w:val="007F7B39"/>
    <w:rsid w:val="007F7BB0"/>
    <w:rsid w:val="007F7C9E"/>
    <w:rsid w:val="008001BD"/>
    <w:rsid w:val="00800457"/>
    <w:rsid w:val="00800D74"/>
    <w:rsid w:val="00801096"/>
    <w:rsid w:val="008014F8"/>
    <w:rsid w:val="00801798"/>
    <w:rsid w:val="00801A27"/>
    <w:rsid w:val="00801D3E"/>
    <w:rsid w:val="008021B3"/>
    <w:rsid w:val="00802322"/>
    <w:rsid w:val="008024D9"/>
    <w:rsid w:val="00802705"/>
    <w:rsid w:val="00802832"/>
    <w:rsid w:val="00802936"/>
    <w:rsid w:val="00802A9F"/>
    <w:rsid w:val="00802CA4"/>
    <w:rsid w:val="008030CA"/>
    <w:rsid w:val="008030D8"/>
    <w:rsid w:val="008031BA"/>
    <w:rsid w:val="0080347A"/>
    <w:rsid w:val="0080351E"/>
    <w:rsid w:val="008036A6"/>
    <w:rsid w:val="00803792"/>
    <w:rsid w:val="0080380B"/>
    <w:rsid w:val="00803AA5"/>
    <w:rsid w:val="00803BFA"/>
    <w:rsid w:val="00803C1E"/>
    <w:rsid w:val="00803FE1"/>
    <w:rsid w:val="00804092"/>
    <w:rsid w:val="008043C2"/>
    <w:rsid w:val="0080457B"/>
    <w:rsid w:val="00804C78"/>
    <w:rsid w:val="00804F7C"/>
    <w:rsid w:val="008057CD"/>
    <w:rsid w:val="008058B7"/>
    <w:rsid w:val="008059DB"/>
    <w:rsid w:val="00805CEC"/>
    <w:rsid w:val="00805D34"/>
    <w:rsid w:val="00805F9F"/>
    <w:rsid w:val="00805FEE"/>
    <w:rsid w:val="00806438"/>
    <w:rsid w:val="008066CB"/>
    <w:rsid w:val="00806F22"/>
    <w:rsid w:val="00806F6F"/>
    <w:rsid w:val="00807166"/>
    <w:rsid w:val="00807297"/>
    <w:rsid w:val="008072EF"/>
    <w:rsid w:val="00807581"/>
    <w:rsid w:val="008077F3"/>
    <w:rsid w:val="0080792E"/>
    <w:rsid w:val="00807BC9"/>
    <w:rsid w:val="00807DCC"/>
    <w:rsid w:val="0081023E"/>
    <w:rsid w:val="0081062E"/>
    <w:rsid w:val="00810654"/>
    <w:rsid w:val="00810ACB"/>
    <w:rsid w:val="00811037"/>
    <w:rsid w:val="00811103"/>
    <w:rsid w:val="00811732"/>
    <w:rsid w:val="00811868"/>
    <w:rsid w:val="00811C9D"/>
    <w:rsid w:val="00811D74"/>
    <w:rsid w:val="00811F1F"/>
    <w:rsid w:val="0081209B"/>
    <w:rsid w:val="008121E3"/>
    <w:rsid w:val="0081264B"/>
    <w:rsid w:val="00812D9E"/>
    <w:rsid w:val="00812E80"/>
    <w:rsid w:val="00812E9C"/>
    <w:rsid w:val="008130A0"/>
    <w:rsid w:val="00813126"/>
    <w:rsid w:val="0081340F"/>
    <w:rsid w:val="0081341D"/>
    <w:rsid w:val="0081354F"/>
    <w:rsid w:val="0081372B"/>
    <w:rsid w:val="008137A8"/>
    <w:rsid w:val="00813D68"/>
    <w:rsid w:val="00813F5C"/>
    <w:rsid w:val="0081440D"/>
    <w:rsid w:val="008147F2"/>
    <w:rsid w:val="00814A5C"/>
    <w:rsid w:val="00815058"/>
    <w:rsid w:val="00815271"/>
    <w:rsid w:val="008152E0"/>
    <w:rsid w:val="008156C3"/>
    <w:rsid w:val="008156E5"/>
    <w:rsid w:val="00815DB4"/>
    <w:rsid w:val="00815F07"/>
    <w:rsid w:val="00816276"/>
    <w:rsid w:val="0081675F"/>
    <w:rsid w:val="0081693A"/>
    <w:rsid w:val="00816984"/>
    <w:rsid w:val="00816DA3"/>
    <w:rsid w:val="00817976"/>
    <w:rsid w:val="00817FAF"/>
    <w:rsid w:val="00820151"/>
    <w:rsid w:val="008206FE"/>
    <w:rsid w:val="00820D8E"/>
    <w:rsid w:val="00820E3A"/>
    <w:rsid w:val="00820E61"/>
    <w:rsid w:val="00821F8C"/>
    <w:rsid w:val="00821FD2"/>
    <w:rsid w:val="008222AC"/>
    <w:rsid w:val="0082233D"/>
    <w:rsid w:val="0082287F"/>
    <w:rsid w:val="00822A75"/>
    <w:rsid w:val="00822AF0"/>
    <w:rsid w:val="00822FAF"/>
    <w:rsid w:val="00823174"/>
    <w:rsid w:val="008232C5"/>
    <w:rsid w:val="0082388B"/>
    <w:rsid w:val="00823BCC"/>
    <w:rsid w:val="00823C1F"/>
    <w:rsid w:val="00823C25"/>
    <w:rsid w:val="00823DCC"/>
    <w:rsid w:val="00824039"/>
    <w:rsid w:val="00824A1D"/>
    <w:rsid w:val="00824B6D"/>
    <w:rsid w:val="00824F86"/>
    <w:rsid w:val="00824FD2"/>
    <w:rsid w:val="0082543E"/>
    <w:rsid w:val="008254AB"/>
    <w:rsid w:val="008254FB"/>
    <w:rsid w:val="00825680"/>
    <w:rsid w:val="00825714"/>
    <w:rsid w:val="0082585E"/>
    <w:rsid w:val="00825FD4"/>
    <w:rsid w:val="0082664F"/>
    <w:rsid w:val="008266FD"/>
    <w:rsid w:val="00826701"/>
    <w:rsid w:val="00826D9D"/>
    <w:rsid w:val="00826E4F"/>
    <w:rsid w:val="0082700D"/>
    <w:rsid w:val="00827083"/>
    <w:rsid w:val="00827136"/>
    <w:rsid w:val="008272D4"/>
    <w:rsid w:val="0082755E"/>
    <w:rsid w:val="008275D5"/>
    <w:rsid w:val="008277F2"/>
    <w:rsid w:val="00827A5C"/>
    <w:rsid w:val="00827A84"/>
    <w:rsid w:val="00827DDB"/>
    <w:rsid w:val="00827FCF"/>
    <w:rsid w:val="008302B3"/>
    <w:rsid w:val="008303C3"/>
    <w:rsid w:val="008304F7"/>
    <w:rsid w:val="0083068E"/>
    <w:rsid w:val="00830C5B"/>
    <w:rsid w:val="00830D84"/>
    <w:rsid w:val="0083119B"/>
    <w:rsid w:val="0083138D"/>
    <w:rsid w:val="008314E2"/>
    <w:rsid w:val="0083185A"/>
    <w:rsid w:val="00831BC2"/>
    <w:rsid w:val="008322BA"/>
    <w:rsid w:val="008324C1"/>
    <w:rsid w:val="00832611"/>
    <w:rsid w:val="00832C15"/>
    <w:rsid w:val="00832C19"/>
    <w:rsid w:val="00832D9B"/>
    <w:rsid w:val="00833020"/>
    <w:rsid w:val="0083313D"/>
    <w:rsid w:val="0083328B"/>
    <w:rsid w:val="00833425"/>
    <w:rsid w:val="00833957"/>
    <w:rsid w:val="008339FE"/>
    <w:rsid w:val="00833AC6"/>
    <w:rsid w:val="00833FF9"/>
    <w:rsid w:val="00834626"/>
    <w:rsid w:val="008347EA"/>
    <w:rsid w:val="00834809"/>
    <w:rsid w:val="00834EA9"/>
    <w:rsid w:val="0083543B"/>
    <w:rsid w:val="0083583A"/>
    <w:rsid w:val="00835903"/>
    <w:rsid w:val="00835BD3"/>
    <w:rsid w:val="0083600E"/>
    <w:rsid w:val="008364DF"/>
    <w:rsid w:val="00836EFA"/>
    <w:rsid w:val="0083752B"/>
    <w:rsid w:val="008376EB"/>
    <w:rsid w:val="008378FA"/>
    <w:rsid w:val="00840241"/>
    <w:rsid w:val="008402CC"/>
    <w:rsid w:val="0084074B"/>
    <w:rsid w:val="0084076B"/>
    <w:rsid w:val="0084121E"/>
    <w:rsid w:val="008412EE"/>
    <w:rsid w:val="0084186B"/>
    <w:rsid w:val="00841ADA"/>
    <w:rsid w:val="00841B2E"/>
    <w:rsid w:val="00841BDC"/>
    <w:rsid w:val="00842177"/>
    <w:rsid w:val="00842869"/>
    <w:rsid w:val="00842BE1"/>
    <w:rsid w:val="00842CD6"/>
    <w:rsid w:val="00842F01"/>
    <w:rsid w:val="00842F09"/>
    <w:rsid w:val="00842F34"/>
    <w:rsid w:val="00843099"/>
    <w:rsid w:val="008434FC"/>
    <w:rsid w:val="00843726"/>
    <w:rsid w:val="0084373D"/>
    <w:rsid w:val="00843863"/>
    <w:rsid w:val="008439A1"/>
    <w:rsid w:val="00843A22"/>
    <w:rsid w:val="00844297"/>
    <w:rsid w:val="008442DE"/>
    <w:rsid w:val="0084459A"/>
    <w:rsid w:val="008445B5"/>
    <w:rsid w:val="008447BB"/>
    <w:rsid w:val="00844D29"/>
    <w:rsid w:val="00844EDC"/>
    <w:rsid w:val="00844F8A"/>
    <w:rsid w:val="008453AD"/>
    <w:rsid w:val="00845673"/>
    <w:rsid w:val="0084593F"/>
    <w:rsid w:val="00845BE2"/>
    <w:rsid w:val="00845FFF"/>
    <w:rsid w:val="00846312"/>
    <w:rsid w:val="008463AC"/>
    <w:rsid w:val="00846654"/>
    <w:rsid w:val="00847133"/>
    <w:rsid w:val="008474C2"/>
    <w:rsid w:val="00847897"/>
    <w:rsid w:val="0084795A"/>
    <w:rsid w:val="00847AAD"/>
    <w:rsid w:val="00847B3C"/>
    <w:rsid w:val="00847E0D"/>
    <w:rsid w:val="00847F3D"/>
    <w:rsid w:val="0085051B"/>
    <w:rsid w:val="00850BCB"/>
    <w:rsid w:val="00850CBB"/>
    <w:rsid w:val="00850EE9"/>
    <w:rsid w:val="0085101D"/>
    <w:rsid w:val="0085108C"/>
    <w:rsid w:val="00851338"/>
    <w:rsid w:val="008513A0"/>
    <w:rsid w:val="0085169D"/>
    <w:rsid w:val="00851A37"/>
    <w:rsid w:val="00852369"/>
    <w:rsid w:val="008526FA"/>
    <w:rsid w:val="008527DB"/>
    <w:rsid w:val="00852887"/>
    <w:rsid w:val="00852BA9"/>
    <w:rsid w:val="00852CC6"/>
    <w:rsid w:val="00852D09"/>
    <w:rsid w:val="00852D4E"/>
    <w:rsid w:val="00852E8E"/>
    <w:rsid w:val="00853040"/>
    <w:rsid w:val="008533C3"/>
    <w:rsid w:val="00853497"/>
    <w:rsid w:val="008539A9"/>
    <w:rsid w:val="00853A9F"/>
    <w:rsid w:val="00853DE9"/>
    <w:rsid w:val="00853E14"/>
    <w:rsid w:val="00853EED"/>
    <w:rsid w:val="0085450D"/>
    <w:rsid w:val="00854BC4"/>
    <w:rsid w:val="00854C73"/>
    <w:rsid w:val="00854CA1"/>
    <w:rsid w:val="00854E54"/>
    <w:rsid w:val="008551C7"/>
    <w:rsid w:val="0085560D"/>
    <w:rsid w:val="00855637"/>
    <w:rsid w:val="008557D6"/>
    <w:rsid w:val="00855888"/>
    <w:rsid w:val="00855E2E"/>
    <w:rsid w:val="00855E33"/>
    <w:rsid w:val="00855F89"/>
    <w:rsid w:val="00856204"/>
    <w:rsid w:val="008563FC"/>
    <w:rsid w:val="00856459"/>
    <w:rsid w:val="008567AB"/>
    <w:rsid w:val="00856A54"/>
    <w:rsid w:val="00856CA4"/>
    <w:rsid w:val="00856D7B"/>
    <w:rsid w:val="00856E55"/>
    <w:rsid w:val="0085712D"/>
    <w:rsid w:val="00857272"/>
    <w:rsid w:val="00857331"/>
    <w:rsid w:val="0085739F"/>
    <w:rsid w:val="00860077"/>
    <w:rsid w:val="0086013C"/>
    <w:rsid w:val="00860211"/>
    <w:rsid w:val="00860283"/>
    <w:rsid w:val="0086058E"/>
    <w:rsid w:val="00860C34"/>
    <w:rsid w:val="00861196"/>
    <w:rsid w:val="00861301"/>
    <w:rsid w:val="00861A5A"/>
    <w:rsid w:val="00862090"/>
    <w:rsid w:val="008626A9"/>
    <w:rsid w:val="00862D89"/>
    <w:rsid w:val="00862F65"/>
    <w:rsid w:val="00862FC7"/>
    <w:rsid w:val="0086342F"/>
    <w:rsid w:val="0086360A"/>
    <w:rsid w:val="008638F0"/>
    <w:rsid w:val="00863A21"/>
    <w:rsid w:val="00863B9C"/>
    <w:rsid w:val="008641C2"/>
    <w:rsid w:val="0086471E"/>
    <w:rsid w:val="0086475E"/>
    <w:rsid w:val="00864760"/>
    <w:rsid w:val="00864A63"/>
    <w:rsid w:val="00864A7D"/>
    <w:rsid w:val="00864ABF"/>
    <w:rsid w:val="00864EE7"/>
    <w:rsid w:val="00865D57"/>
    <w:rsid w:val="00865D9B"/>
    <w:rsid w:val="00865E4F"/>
    <w:rsid w:val="00866092"/>
    <w:rsid w:val="0086614C"/>
    <w:rsid w:val="0086653D"/>
    <w:rsid w:val="0086659C"/>
    <w:rsid w:val="008666EC"/>
    <w:rsid w:val="00867060"/>
    <w:rsid w:val="00867137"/>
    <w:rsid w:val="0086782F"/>
    <w:rsid w:val="0086785E"/>
    <w:rsid w:val="00867997"/>
    <w:rsid w:val="00867C38"/>
    <w:rsid w:val="0087073A"/>
    <w:rsid w:val="00870ED0"/>
    <w:rsid w:val="00871085"/>
    <w:rsid w:val="008711EA"/>
    <w:rsid w:val="0087149A"/>
    <w:rsid w:val="0087190D"/>
    <w:rsid w:val="00871B00"/>
    <w:rsid w:val="00871B63"/>
    <w:rsid w:val="00871C5A"/>
    <w:rsid w:val="00871CED"/>
    <w:rsid w:val="00871DC9"/>
    <w:rsid w:val="00871E74"/>
    <w:rsid w:val="008720C9"/>
    <w:rsid w:val="00872164"/>
    <w:rsid w:val="0087221C"/>
    <w:rsid w:val="008726DF"/>
    <w:rsid w:val="00872BED"/>
    <w:rsid w:val="00872F22"/>
    <w:rsid w:val="00872F59"/>
    <w:rsid w:val="00872FFA"/>
    <w:rsid w:val="00873133"/>
    <w:rsid w:val="00873403"/>
    <w:rsid w:val="008735CE"/>
    <w:rsid w:val="008738B9"/>
    <w:rsid w:val="0087404B"/>
    <w:rsid w:val="008742E5"/>
    <w:rsid w:val="0087483D"/>
    <w:rsid w:val="00874A5E"/>
    <w:rsid w:val="00874B4C"/>
    <w:rsid w:val="00874C17"/>
    <w:rsid w:val="00874F29"/>
    <w:rsid w:val="00875351"/>
    <w:rsid w:val="00875B37"/>
    <w:rsid w:val="0087606E"/>
    <w:rsid w:val="0087622B"/>
    <w:rsid w:val="008764A6"/>
    <w:rsid w:val="0087673E"/>
    <w:rsid w:val="00876747"/>
    <w:rsid w:val="00876903"/>
    <w:rsid w:val="00876BF4"/>
    <w:rsid w:val="00876C6A"/>
    <w:rsid w:val="00876D2A"/>
    <w:rsid w:val="00877605"/>
    <w:rsid w:val="0087760E"/>
    <w:rsid w:val="008779C5"/>
    <w:rsid w:val="00877B19"/>
    <w:rsid w:val="00877C13"/>
    <w:rsid w:val="00877D2C"/>
    <w:rsid w:val="00877DBE"/>
    <w:rsid w:val="008800EB"/>
    <w:rsid w:val="00880F48"/>
    <w:rsid w:val="0088175C"/>
    <w:rsid w:val="008818A5"/>
    <w:rsid w:val="008818EB"/>
    <w:rsid w:val="00881AD7"/>
    <w:rsid w:val="00881E57"/>
    <w:rsid w:val="00882710"/>
    <w:rsid w:val="00882A3B"/>
    <w:rsid w:val="00882A85"/>
    <w:rsid w:val="00882F95"/>
    <w:rsid w:val="00883440"/>
    <w:rsid w:val="00883E78"/>
    <w:rsid w:val="00883F3D"/>
    <w:rsid w:val="00884193"/>
    <w:rsid w:val="00884337"/>
    <w:rsid w:val="008844BB"/>
    <w:rsid w:val="00884539"/>
    <w:rsid w:val="008845DF"/>
    <w:rsid w:val="00884FAA"/>
    <w:rsid w:val="00885300"/>
    <w:rsid w:val="00885467"/>
    <w:rsid w:val="0088581F"/>
    <w:rsid w:val="00885BA7"/>
    <w:rsid w:val="008861A9"/>
    <w:rsid w:val="008869E0"/>
    <w:rsid w:val="00886DC6"/>
    <w:rsid w:val="00886F07"/>
    <w:rsid w:val="00886F21"/>
    <w:rsid w:val="0088704B"/>
    <w:rsid w:val="008870B3"/>
    <w:rsid w:val="008878AA"/>
    <w:rsid w:val="008879AE"/>
    <w:rsid w:val="00887B7C"/>
    <w:rsid w:val="008906CA"/>
    <w:rsid w:val="00890E4C"/>
    <w:rsid w:val="00890E81"/>
    <w:rsid w:val="00890FE6"/>
    <w:rsid w:val="008910FD"/>
    <w:rsid w:val="00891267"/>
    <w:rsid w:val="008913E0"/>
    <w:rsid w:val="00891454"/>
    <w:rsid w:val="00891AD4"/>
    <w:rsid w:val="00891C93"/>
    <w:rsid w:val="00891E05"/>
    <w:rsid w:val="00891EEF"/>
    <w:rsid w:val="00891FCC"/>
    <w:rsid w:val="008920E9"/>
    <w:rsid w:val="008925F8"/>
    <w:rsid w:val="00892A59"/>
    <w:rsid w:val="00892C74"/>
    <w:rsid w:val="00892C82"/>
    <w:rsid w:val="00892CB0"/>
    <w:rsid w:val="00892E08"/>
    <w:rsid w:val="00892E89"/>
    <w:rsid w:val="008932D5"/>
    <w:rsid w:val="00893493"/>
    <w:rsid w:val="00893B06"/>
    <w:rsid w:val="00893B79"/>
    <w:rsid w:val="00893D8D"/>
    <w:rsid w:val="00894081"/>
    <w:rsid w:val="0089421F"/>
    <w:rsid w:val="0089431A"/>
    <w:rsid w:val="00894D95"/>
    <w:rsid w:val="00894E93"/>
    <w:rsid w:val="00895253"/>
    <w:rsid w:val="00895623"/>
    <w:rsid w:val="00895643"/>
    <w:rsid w:val="00895695"/>
    <w:rsid w:val="00895896"/>
    <w:rsid w:val="00895CF0"/>
    <w:rsid w:val="00895E5A"/>
    <w:rsid w:val="0089630C"/>
    <w:rsid w:val="00896434"/>
    <w:rsid w:val="00896666"/>
    <w:rsid w:val="00896AA1"/>
    <w:rsid w:val="00896AD4"/>
    <w:rsid w:val="00897331"/>
    <w:rsid w:val="00897459"/>
    <w:rsid w:val="00897630"/>
    <w:rsid w:val="008977AF"/>
    <w:rsid w:val="008978E4"/>
    <w:rsid w:val="00897EA6"/>
    <w:rsid w:val="008A004D"/>
    <w:rsid w:val="008A0B30"/>
    <w:rsid w:val="008A0B6B"/>
    <w:rsid w:val="008A0C6F"/>
    <w:rsid w:val="008A10DB"/>
    <w:rsid w:val="008A1319"/>
    <w:rsid w:val="008A1775"/>
    <w:rsid w:val="008A1855"/>
    <w:rsid w:val="008A1E33"/>
    <w:rsid w:val="008A1FAD"/>
    <w:rsid w:val="008A2106"/>
    <w:rsid w:val="008A23E6"/>
    <w:rsid w:val="008A2993"/>
    <w:rsid w:val="008A2B9F"/>
    <w:rsid w:val="008A3048"/>
    <w:rsid w:val="008A31C9"/>
    <w:rsid w:val="008A3C47"/>
    <w:rsid w:val="008A3C6A"/>
    <w:rsid w:val="008A3CFB"/>
    <w:rsid w:val="008A3D5E"/>
    <w:rsid w:val="008A409C"/>
    <w:rsid w:val="008A48C5"/>
    <w:rsid w:val="008A4D70"/>
    <w:rsid w:val="008A50A5"/>
    <w:rsid w:val="008A523D"/>
    <w:rsid w:val="008A534C"/>
    <w:rsid w:val="008A5537"/>
    <w:rsid w:val="008A5DB5"/>
    <w:rsid w:val="008A5DEE"/>
    <w:rsid w:val="008A717A"/>
    <w:rsid w:val="008A721A"/>
    <w:rsid w:val="008A739B"/>
    <w:rsid w:val="008A77CA"/>
    <w:rsid w:val="008A7866"/>
    <w:rsid w:val="008A7E22"/>
    <w:rsid w:val="008A7EC8"/>
    <w:rsid w:val="008B01A2"/>
    <w:rsid w:val="008B0368"/>
    <w:rsid w:val="008B0376"/>
    <w:rsid w:val="008B049B"/>
    <w:rsid w:val="008B0CDC"/>
    <w:rsid w:val="008B0DCD"/>
    <w:rsid w:val="008B0F2C"/>
    <w:rsid w:val="008B11FA"/>
    <w:rsid w:val="008B13D9"/>
    <w:rsid w:val="008B14AF"/>
    <w:rsid w:val="008B14E6"/>
    <w:rsid w:val="008B158E"/>
    <w:rsid w:val="008B1666"/>
    <w:rsid w:val="008B171F"/>
    <w:rsid w:val="008B177A"/>
    <w:rsid w:val="008B18AE"/>
    <w:rsid w:val="008B1F59"/>
    <w:rsid w:val="008B2174"/>
    <w:rsid w:val="008B219F"/>
    <w:rsid w:val="008B25EB"/>
    <w:rsid w:val="008B2799"/>
    <w:rsid w:val="008B299C"/>
    <w:rsid w:val="008B2AC7"/>
    <w:rsid w:val="008B2ECE"/>
    <w:rsid w:val="008B3041"/>
    <w:rsid w:val="008B3308"/>
    <w:rsid w:val="008B3407"/>
    <w:rsid w:val="008B3ACF"/>
    <w:rsid w:val="008B3D35"/>
    <w:rsid w:val="008B3FBB"/>
    <w:rsid w:val="008B41B4"/>
    <w:rsid w:val="008B42B9"/>
    <w:rsid w:val="008B47F0"/>
    <w:rsid w:val="008B48DB"/>
    <w:rsid w:val="008B5078"/>
    <w:rsid w:val="008B5235"/>
    <w:rsid w:val="008B598F"/>
    <w:rsid w:val="008B5C19"/>
    <w:rsid w:val="008B5D7A"/>
    <w:rsid w:val="008B5D83"/>
    <w:rsid w:val="008B6130"/>
    <w:rsid w:val="008B621E"/>
    <w:rsid w:val="008B6536"/>
    <w:rsid w:val="008B6735"/>
    <w:rsid w:val="008B6977"/>
    <w:rsid w:val="008B6B7F"/>
    <w:rsid w:val="008B6E15"/>
    <w:rsid w:val="008B706D"/>
    <w:rsid w:val="008B710F"/>
    <w:rsid w:val="008B7129"/>
    <w:rsid w:val="008B72F8"/>
    <w:rsid w:val="008B7683"/>
    <w:rsid w:val="008C0445"/>
    <w:rsid w:val="008C0C29"/>
    <w:rsid w:val="008C0F4C"/>
    <w:rsid w:val="008C1331"/>
    <w:rsid w:val="008C1510"/>
    <w:rsid w:val="008C26B2"/>
    <w:rsid w:val="008C29DD"/>
    <w:rsid w:val="008C3092"/>
    <w:rsid w:val="008C3287"/>
    <w:rsid w:val="008C34B6"/>
    <w:rsid w:val="008C3773"/>
    <w:rsid w:val="008C3806"/>
    <w:rsid w:val="008C3EAC"/>
    <w:rsid w:val="008C3F0B"/>
    <w:rsid w:val="008C3F7C"/>
    <w:rsid w:val="008C4AB5"/>
    <w:rsid w:val="008C540A"/>
    <w:rsid w:val="008C5B54"/>
    <w:rsid w:val="008C6239"/>
    <w:rsid w:val="008C640B"/>
    <w:rsid w:val="008C649D"/>
    <w:rsid w:val="008C64AD"/>
    <w:rsid w:val="008C6762"/>
    <w:rsid w:val="008C6975"/>
    <w:rsid w:val="008C6AE5"/>
    <w:rsid w:val="008C6BE4"/>
    <w:rsid w:val="008C6C7D"/>
    <w:rsid w:val="008C6F9E"/>
    <w:rsid w:val="008C7537"/>
    <w:rsid w:val="008C77A1"/>
    <w:rsid w:val="008C7892"/>
    <w:rsid w:val="008C79B0"/>
    <w:rsid w:val="008C7B38"/>
    <w:rsid w:val="008C7C99"/>
    <w:rsid w:val="008C7D36"/>
    <w:rsid w:val="008C7F75"/>
    <w:rsid w:val="008D0255"/>
    <w:rsid w:val="008D064E"/>
    <w:rsid w:val="008D126E"/>
    <w:rsid w:val="008D129B"/>
    <w:rsid w:val="008D144B"/>
    <w:rsid w:val="008D1707"/>
    <w:rsid w:val="008D195A"/>
    <w:rsid w:val="008D19FC"/>
    <w:rsid w:val="008D1B81"/>
    <w:rsid w:val="008D1CF5"/>
    <w:rsid w:val="008D2274"/>
    <w:rsid w:val="008D258E"/>
    <w:rsid w:val="008D2725"/>
    <w:rsid w:val="008D2A15"/>
    <w:rsid w:val="008D2AD7"/>
    <w:rsid w:val="008D2C43"/>
    <w:rsid w:val="008D31D2"/>
    <w:rsid w:val="008D3242"/>
    <w:rsid w:val="008D3C38"/>
    <w:rsid w:val="008D3F63"/>
    <w:rsid w:val="008D4029"/>
    <w:rsid w:val="008D43F5"/>
    <w:rsid w:val="008D463B"/>
    <w:rsid w:val="008D4656"/>
    <w:rsid w:val="008D4903"/>
    <w:rsid w:val="008D4B00"/>
    <w:rsid w:val="008D4F97"/>
    <w:rsid w:val="008D50AC"/>
    <w:rsid w:val="008D50D1"/>
    <w:rsid w:val="008D514B"/>
    <w:rsid w:val="008D56A3"/>
    <w:rsid w:val="008D57D6"/>
    <w:rsid w:val="008D5BD2"/>
    <w:rsid w:val="008D5DEB"/>
    <w:rsid w:val="008D60CC"/>
    <w:rsid w:val="008D60FA"/>
    <w:rsid w:val="008D6553"/>
    <w:rsid w:val="008D663D"/>
    <w:rsid w:val="008D668C"/>
    <w:rsid w:val="008D6B9B"/>
    <w:rsid w:val="008D6BBE"/>
    <w:rsid w:val="008D6F1B"/>
    <w:rsid w:val="008D7151"/>
    <w:rsid w:val="008D7254"/>
    <w:rsid w:val="008D75AC"/>
    <w:rsid w:val="008D75D3"/>
    <w:rsid w:val="008D77E3"/>
    <w:rsid w:val="008D7B53"/>
    <w:rsid w:val="008D7F9F"/>
    <w:rsid w:val="008E018E"/>
    <w:rsid w:val="008E0542"/>
    <w:rsid w:val="008E06E8"/>
    <w:rsid w:val="008E0743"/>
    <w:rsid w:val="008E0789"/>
    <w:rsid w:val="008E08C4"/>
    <w:rsid w:val="008E0A8C"/>
    <w:rsid w:val="008E0B26"/>
    <w:rsid w:val="008E0B9E"/>
    <w:rsid w:val="008E0F9B"/>
    <w:rsid w:val="008E1600"/>
    <w:rsid w:val="008E16A3"/>
    <w:rsid w:val="008E1C1C"/>
    <w:rsid w:val="008E1C2A"/>
    <w:rsid w:val="008E1D1B"/>
    <w:rsid w:val="008E1E30"/>
    <w:rsid w:val="008E2160"/>
    <w:rsid w:val="008E21B8"/>
    <w:rsid w:val="008E2463"/>
    <w:rsid w:val="008E2493"/>
    <w:rsid w:val="008E2576"/>
    <w:rsid w:val="008E2E75"/>
    <w:rsid w:val="008E3357"/>
    <w:rsid w:val="008E3594"/>
    <w:rsid w:val="008E403B"/>
    <w:rsid w:val="008E429A"/>
    <w:rsid w:val="008E4379"/>
    <w:rsid w:val="008E45AC"/>
    <w:rsid w:val="008E45D0"/>
    <w:rsid w:val="008E4761"/>
    <w:rsid w:val="008E4A8A"/>
    <w:rsid w:val="008E4D07"/>
    <w:rsid w:val="008E50AE"/>
    <w:rsid w:val="008E5886"/>
    <w:rsid w:val="008E58B9"/>
    <w:rsid w:val="008E5B41"/>
    <w:rsid w:val="008E5F5E"/>
    <w:rsid w:val="008E60F0"/>
    <w:rsid w:val="008E6483"/>
    <w:rsid w:val="008E66C1"/>
    <w:rsid w:val="008E6E04"/>
    <w:rsid w:val="008E6E17"/>
    <w:rsid w:val="008E6FA3"/>
    <w:rsid w:val="008E732D"/>
    <w:rsid w:val="008E74EE"/>
    <w:rsid w:val="008E7520"/>
    <w:rsid w:val="008E78F4"/>
    <w:rsid w:val="008E7ABD"/>
    <w:rsid w:val="008E7C30"/>
    <w:rsid w:val="008E7D53"/>
    <w:rsid w:val="008F0118"/>
    <w:rsid w:val="008F018C"/>
    <w:rsid w:val="008F02A3"/>
    <w:rsid w:val="008F040E"/>
    <w:rsid w:val="008F054E"/>
    <w:rsid w:val="008F0709"/>
    <w:rsid w:val="008F0782"/>
    <w:rsid w:val="008F090E"/>
    <w:rsid w:val="008F0AA6"/>
    <w:rsid w:val="008F0C8B"/>
    <w:rsid w:val="008F1006"/>
    <w:rsid w:val="008F147F"/>
    <w:rsid w:val="008F15D6"/>
    <w:rsid w:val="008F15FA"/>
    <w:rsid w:val="008F1761"/>
    <w:rsid w:val="008F1880"/>
    <w:rsid w:val="008F1887"/>
    <w:rsid w:val="008F1CCC"/>
    <w:rsid w:val="008F22AD"/>
    <w:rsid w:val="008F26A5"/>
    <w:rsid w:val="008F2771"/>
    <w:rsid w:val="008F2782"/>
    <w:rsid w:val="008F2A80"/>
    <w:rsid w:val="008F2B79"/>
    <w:rsid w:val="008F3B8B"/>
    <w:rsid w:val="008F3F56"/>
    <w:rsid w:val="008F3FAC"/>
    <w:rsid w:val="008F4934"/>
    <w:rsid w:val="008F4AA6"/>
    <w:rsid w:val="008F4B52"/>
    <w:rsid w:val="008F53BA"/>
    <w:rsid w:val="008F59E4"/>
    <w:rsid w:val="008F5EDC"/>
    <w:rsid w:val="008F6025"/>
    <w:rsid w:val="008F6260"/>
    <w:rsid w:val="008F6426"/>
    <w:rsid w:val="008F64E5"/>
    <w:rsid w:val="008F6729"/>
    <w:rsid w:val="008F67F4"/>
    <w:rsid w:val="008F686A"/>
    <w:rsid w:val="008F6A9B"/>
    <w:rsid w:val="008F6B5D"/>
    <w:rsid w:val="008F6DC3"/>
    <w:rsid w:val="008F7547"/>
    <w:rsid w:val="008F7559"/>
    <w:rsid w:val="008F7964"/>
    <w:rsid w:val="009001B6"/>
    <w:rsid w:val="0090088A"/>
    <w:rsid w:val="009008A3"/>
    <w:rsid w:val="00900B9A"/>
    <w:rsid w:val="00900D31"/>
    <w:rsid w:val="00900DA2"/>
    <w:rsid w:val="009011AE"/>
    <w:rsid w:val="009011B7"/>
    <w:rsid w:val="009011EF"/>
    <w:rsid w:val="0090182A"/>
    <w:rsid w:val="00901A61"/>
    <w:rsid w:val="00901D44"/>
    <w:rsid w:val="0090201C"/>
    <w:rsid w:val="0090269C"/>
    <w:rsid w:val="00902706"/>
    <w:rsid w:val="0090299C"/>
    <w:rsid w:val="009029FF"/>
    <w:rsid w:val="00902B00"/>
    <w:rsid w:val="00902BCF"/>
    <w:rsid w:val="00903B2C"/>
    <w:rsid w:val="00903C74"/>
    <w:rsid w:val="00903D2A"/>
    <w:rsid w:val="00904432"/>
    <w:rsid w:val="009046B2"/>
    <w:rsid w:val="00904B95"/>
    <w:rsid w:val="00905146"/>
    <w:rsid w:val="009051D6"/>
    <w:rsid w:val="0090527B"/>
    <w:rsid w:val="0090532F"/>
    <w:rsid w:val="00905460"/>
    <w:rsid w:val="009059B7"/>
    <w:rsid w:val="00905A4C"/>
    <w:rsid w:val="00905B8C"/>
    <w:rsid w:val="00905D44"/>
    <w:rsid w:val="00906775"/>
    <w:rsid w:val="00907024"/>
    <w:rsid w:val="0090729C"/>
    <w:rsid w:val="009072E6"/>
    <w:rsid w:val="00907703"/>
    <w:rsid w:val="00907DFC"/>
    <w:rsid w:val="00907EEB"/>
    <w:rsid w:val="00907F74"/>
    <w:rsid w:val="0091020D"/>
    <w:rsid w:val="009103F1"/>
    <w:rsid w:val="009105D3"/>
    <w:rsid w:val="00910662"/>
    <w:rsid w:val="0091069C"/>
    <w:rsid w:val="0091086A"/>
    <w:rsid w:val="00910E65"/>
    <w:rsid w:val="00910E9D"/>
    <w:rsid w:val="00910F6E"/>
    <w:rsid w:val="00911066"/>
    <w:rsid w:val="0091107D"/>
    <w:rsid w:val="00911195"/>
    <w:rsid w:val="00911340"/>
    <w:rsid w:val="009114DD"/>
    <w:rsid w:val="00911B7D"/>
    <w:rsid w:val="00911D18"/>
    <w:rsid w:val="009123D2"/>
    <w:rsid w:val="009125BC"/>
    <w:rsid w:val="00912B40"/>
    <w:rsid w:val="00912B49"/>
    <w:rsid w:val="00912D86"/>
    <w:rsid w:val="009131C5"/>
    <w:rsid w:val="0091333A"/>
    <w:rsid w:val="0091381D"/>
    <w:rsid w:val="009138BF"/>
    <w:rsid w:val="00913A49"/>
    <w:rsid w:val="00913F55"/>
    <w:rsid w:val="009141B1"/>
    <w:rsid w:val="00914201"/>
    <w:rsid w:val="00914494"/>
    <w:rsid w:val="009146B1"/>
    <w:rsid w:val="00914CDA"/>
    <w:rsid w:val="009157F2"/>
    <w:rsid w:val="00915AAF"/>
    <w:rsid w:val="00916406"/>
    <w:rsid w:val="009164F1"/>
    <w:rsid w:val="009165C1"/>
    <w:rsid w:val="00916814"/>
    <w:rsid w:val="0091691C"/>
    <w:rsid w:val="0091691D"/>
    <w:rsid w:val="00916A39"/>
    <w:rsid w:val="009172EE"/>
    <w:rsid w:val="00917388"/>
    <w:rsid w:val="00917925"/>
    <w:rsid w:val="00917C21"/>
    <w:rsid w:val="00920199"/>
    <w:rsid w:val="00920A39"/>
    <w:rsid w:val="00920F01"/>
    <w:rsid w:val="00920F25"/>
    <w:rsid w:val="00921177"/>
    <w:rsid w:val="00921252"/>
    <w:rsid w:val="00921528"/>
    <w:rsid w:val="00921813"/>
    <w:rsid w:val="00921872"/>
    <w:rsid w:val="00921C5A"/>
    <w:rsid w:val="00921EC9"/>
    <w:rsid w:val="00921FF2"/>
    <w:rsid w:val="009220F4"/>
    <w:rsid w:val="009221AD"/>
    <w:rsid w:val="0092246D"/>
    <w:rsid w:val="00922A7C"/>
    <w:rsid w:val="00922EE3"/>
    <w:rsid w:val="00923082"/>
    <w:rsid w:val="0092380B"/>
    <w:rsid w:val="00923A59"/>
    <w:rsid w:val="00923A78"/>
    <w:rsid w:val="00923AB0"/>
    <w:rsid w:val="00923B92"/>
    <w:rsid w:val="00923C96"/>
    <w:rsid w:val="00923D47"/>
    <w:rsid w:val="00923D63"/>
    <w:rsid w:val="00924157"/>
    <w:rsid w:val="0092437C"/>
    <w:rsid w:val="0092479E"/>
    <w:rsid w:val="009248A2"/>
    <w:rsid w:val="00924946"/>
    <w:rsid w:val="00924B1A"/>
    <w:rsid w:val="00924B5F"/>
    <w:rsid w:val="00924DFB"/>
    <w:rsid w:val="00924FBF"/>
    <w:rsid w:val="009253FD"/>
    <w:rsid w:val="00925870"/>
    <w:rsid w:val="00925888"/>
    <w:rsid w:val="00925F10"/>
    <w:rsid w:val="0092621F"/>
    <w:rsid w:val="0092657D"/>
    <w:rsid w:val="0092690F"/>
    <w:rsid w:val="0092692E"/>
    <w:rsid w:val="00926D66"/>
    <w:rsid w:val="00926F3D"/>
    <w:rsid w:val="00926F77"/>
    <w:rsid w:val="00927406"/>
    <w:rsid w:val="00927516"/>
    <w:rsid w:val="0092797D"/>
    <w:rsid w:val="00927A37"/>
    <w:rsid w:val="00927AFE"/>
    <w:rsid w:val="0093008A"/>
    <w:rsid w:val="009302D5"/>
    <w:rsid w:val="00930394"/>
    <w:rsid w:val="009303D1"/>
    <w:rsid w:val="00930674"/>
    <w:rsid w:val="00930989"/>
    <w:rsid w:val="0093129E"/>
    <w:rsid w:val="0093149B"/>
    <w:rsid w:val="00931519"/>
    <w:rsid w:val="0093157F"/>
    <w:rsid w:val="00931889"/>
    <w:rsid w:val="00931A03"/>
    <w:rsid w:val="00931B01"/>
    <w:rsid w:val="00931D4B"/>
    <w:rsid w:val="00931DB8"/>
    <w:rsid w:val="00931E9A"/>
    <w:rsid w:val="00931EF6"/>
    <w:rsid w:val="00931EF8"/>
    <w:rsid w:val="009320B7"/>
    <w:rsid w:val="00932375"/>
    <w:rsid w:val="009323D9"/>
    <w:rsid w:val="00932591"/>
    <w:rsid w:val="009325AB"/>
    <w:rsid w:val="00932C1A"/>
    <w:rsid w:val="00932CEB"/>
    <w:rsid w:val="00933446"/>
    <w:rsid w:val="00933656"/>
    <w:rsid w:val="00933B80"/>
    <w:rsid w:val="0093415B"/>
    <w:rsid w:val="009341A0"/>
    <w:rsid w:val="009341D8"/>
    <w:rsid w:val="009347D4"/>
    <w:rsid w:val="00934E2D"/>
    <w:rsid w:val="0093508E"/>
    <w:rsid w:val="0093552B"/>
    <w:rsid w:val="009358A9"/>
    <w:rsid w:val="00936053"/>
    <w:rsid w:val="0093615B"/>
    <w:rsid w:val="0093651D"/>
    <w:rsid w:val="00936F4A"/>
    <w:rsid w:val="00937013"/>
    <w:rsid w:val="0093729A"/>
    <w:rsid w:val="0093786B"/>
    <w:rsid w:val="009378CD"/>
    <w:rsid w:val="009379CF"/>
    <w:rsid w:val="009401A4"/>
    <w:rsid w:val="00940676"/>
    <w:rsid w:val="0094067B"/>
    <w:rsid w:val="00940846"/>
    <w:rsid w:val="00940937"/>
    <w:rsid w:val="00940B48"/>
    <w:rsid w:val="00940C04"/>
    <w:rsid w:val="00940E9B"/>
    <w:rsid w:val="00941297"/>
    <w:rsid w:val="0094130A"/>
    <w:rsid w:val="00941417"/>
    <w:rsid w:val="00941605"/>
    <w:rsid w:val="00941BA3"/>
    <w:rsid w:val="009427B9"/>
    <w:rsid w:val="00942C45"/>
    <w:rsid w:val="00942DB0"/>
    <w:rsid w:val="009433FC"/>
    <w:rsid w:val="009436EA"/>
    <w:rsid w:val="009438A2"/>
    <w:rsid w:val="009438A4"/>
    <w:rsid w:val="009438E3"/>
    <w:rsid w:val="0094411A"/>
    <w:rsid w:val="009444C2"/>
    <w:rsid w:val="009445D8"/>
    <w:rsid w:val="00944AE7"/>
    <w:rsid w:val="00944B5A"/>
    <w:rsid w:val="0094562B"/>
    <w:rsid w:val="0094565C"/>
    <w:rsid w:val="00945971"/>
    <w:rsid w:val="00945D9A"/>
    <w:rsid w:val="009462BB"/>
    <w:rsid w:val="00946360"/>
    <w:rsid w:val="009463FB"/>
    <w:rsid w:val="0094665B"/>
    <w:rsid w:val="00947217"/>
    <w:rsid w:val="00947464"/>
    <w:rsid w:val="00947900"/>
    <w:rsid w:val="00947973"/>
    <w:rsid w:val="00947FD6"/>
    <w:rsid w:val="00950077"/>
    <w:rsid w:val="009500A4"/>
    <w:rsid w:val="0095015A"/>
    <w:rsid w:val="0095066B"/>
    <w:rsid w:val="009509B5"/>
    <w:rsid w:val="00950D63"/>
    <w:rsid w:val="009518F2"/>
    <w:rsid w:val="00951A70"/>
    <w:rsid w:val="00951B60"/>
    <w:rsid w:val="00951CC7"/>
    <w:rsid w:val="00951F70"/>
    <w:rsid w:val="00951FB0"/>
    <w:rsid w:val="009527F5"/>
    <w:rsid w:val="009528C9"/>
    <w:rsid w:val="00952B4F"/>
    <w:rsid w:val="00952CC5"/>
    <w:rsid w:val="00952CCE"/>
    <w:rsid w:val="00952D22"/>
    <w:rsid w:val="00952D24"/>
    <w:rsid w:val="009532B7"/>
    <w:rsid w:val="009536E6"/>
    <w:rsid w:val="00953886"/>
    <w:rsid w:val="00953B99"/>
    <w:rsid w:val="00953F9D"/>
    <w:rsid w:val="00954178"/>
    <w:rsid w:val="009544CB"/>
    <w:rsid w:val="00954506"/>
    <w:rsid w:val="009554C1"/>
    <w:rsid w:val="009556F1"/>
    <w:rsid w:val="009559B4"/>
    <w:rsid w:val="00955A11"/>
    <w:rsid w:val="00955A6B"/>
    <w:rsid w:val="00955B29"/>
    <w:rsid w:val="00955B9C"/>
    <w:rsid w:val="00955C28"/>
    <w:rsid w:val="00955CA0"/>
    <w:rsid w:val="00955E00"/>
    <w:rsid w:val="00955E61"/>
    <w:rsid w:val="009560B3"/>
    <w:rsid w:val="00956235"/>
    <w:rsid w:val="00956828"/>
    <w:rsid w:val="00956969"/>
    <w:rsid w:val="009569B5"/>
    <w:rsid w:val="00956B8F"/>
    <w:rsid w:val="00956C16"/>
    <w:rsid w:val="0095710B"/>
    <w:rsid w:val="009575C4"/>
    <w:rsid w:val="0095762D"/>
    <w:rsid w:val="009578AA"/>
    <w:rsid w:val="00957C13"/>
    <w:rsid w:val="0096006A"/>
    <w:rsid w:val="00960A50"/>
    <w:rsid w:val="00960B83"/>
    <w:rsid w:val="00960CA8"/>
    <w:rsid w:val="00960E31"/>
    <w:rsid w:val="0096103A"/>
    <w:rsid w:val="0096118E"/>
    <w:rsid w:val="00961291"/>
    <w:rsid w:val="00961A4B"/>
    <w:rsid w:val="00962651"/>
    <w:rsid w:val="0096347E"/>
    <w:rsid w:val="00963ACA"/>
    <w:rsid w:val="00963BB0"/>
    <w:rsid w:val="00963D17"/>
    <w:rsid w:val="00964188"/>
    <w:rsid w:val="0096447C"/>
    <w:rsid w:val="00964499"/>
    <w:rsid w:val="00965050"/>
    <w:rsid w:val="0096527C"/>
    <w:rsid w:val="009654AF"/>
    <w:rsid w:val="00965D4F"/>
    <w:rsid w:val="00965FFD"/>
    <w:rsid w:val="009661AB"/>
    <w:rsid w:val="009663CC"/>
    <w:rsid w:val="00966511"/>
    <w:rsid w:val="00966598"/>
    <w:rsid w:val="0096689E"/>
    <w:rsid w:val="00966B9F"/>
    <w:rsid w:val="00966BE7"/>
    <w:rsid w:val="00966CFF"/>
    <w:rsid w:val="00967144"/>
    <w:rsid w:val="00967793"/>
    <w:rsid w:val="00967C5E"/>
    <w:rsid w:val="00967DFA"/>
    <w:rsid w:val="0097038D"/>
    <w:rsid w:val="0097047C"/>
    <w:rsid w:val="00970627"/>
    <w:rsid w:val="00970C56"/>
    <w:rsid w:val="009713FE"/>
    <w:rsid w:val="00971566"/>
    <w:rsid w:val="00971755"/>
    <w:rsid w:val="00971886"/>
    <w:rsid w:val="009719C1"/>
    <w:rsid w:val="00971A33"/>
    <w:rsid w:val="00971DB0"/>
    <w:rsid w:val="00971E19"/>
    <w:rsid w:val="00972166"/>
    <w:rsid w:val="00972484"/>
    <w:rsid w:val="009725CE"/>
    <w:rsid w:val="009726C7"/>
    <w:rsid w:val="00972DAD"/>
    <w:rsid w:val="00973047"/>
    <w:rsid w:val="009734E7"/>
    <w:rsid w:val="00973659"/>
    <w:rsid w:val="00973873"/>
    <w:rsid w:val="0097396C"/>
    <w:rsid w:val="00973CB8"/>
    <w:rsid w:val="00973D52"/>
    <w:rsid w:val="00973E9B"/>
    <w:rsid w:val="00973EEA"/>
    <w:rsid w:val="0097497C"/>
    <w:rsid w:val="009749D0"/>
    <w:rsid w:val="00974A0D"/>
    <w:rsid w:val="00974BEC"/>
    <w:rsid w:val="00975374"/>
    <w:rsid w:val="00975462"/>
    <w:rsid w:val="009756A8"/>
    <w:rsid w:val="009756DC"/>
    <w:rsid w:val="009757C3"/>
    <w:rsid w:val="009758A9"/>
    <w:rsid w:val="00975A47"/>
    <w:rsid w:val="00975E26"/>
    <w:rsid w:val="00976086"/>
    <w:rsid w:val="00976172"/>
    <w:rsid w:val="0097630B"/>
    <w:rsid w:val="00976695"/>
    <w:rsid w:val="00976DE8"/>
    <w:rsid w:val="00976ECC"/>
    <w:rsid w:val="00977123"/>
    <w:rsid w:val="00977A07"/>
    <w:rsid w:val="00977B78"/>
    <w:rsid w:val="00977E4D"/>
    <w:rsid w:val="00980088"/>
    <w:rsid w:val="009802BE"/>
    <w:rsid w:val="0098056F"/>
    <w:rsid w:val="0098061A"/>
    <w:rsid w:val="009806D0"/>
    <w:rsid w:val="0098075A"/>
    <w:rsid w:val="00980797"/>
    <w:rsid w:val="00980A1D"/>
    <w:rsid w:val="00980F28"/>
    <w:rsid w:val="00981022"/>
    <w:rsid w:val="009811B6"/>
    <w:rsid w:val="009812A4"/>
    <w:rsid w:val="0098161D"/>
    <w:rsid w:val="00981674"/>
    <w:rsid w:val="00981BC6"/>
    <w:rsid w:val="00981D7F"/>
    <w:rsid w:val="0098227B"/>
    <w:rsid w:val="00982413"/>
    <w:rsid w:val="009826E4"/>
    <w:rsid w:val="00983300"/>
    <w:rsid w:val="009834C6"/>
    <w:rsid w:val="0098358B"/>
    <w:rsid w:val="00983722"/>
    <w:rsid w:val="009837CE"/>
    <w:rsid w:val="0098382E"/>
    <w:rsid w:val="009838B0"/>
    <w:rsid w:val="00983BB5"/>
    <w:rsid w:val="009844E3"/>
    <w:rsid w:val="009849B1"/>
    <w:rsid w:val="00984D06"/>
    <w:rsid w:val="00984DAA"/>
    <w:rsid w:val="00985131"/>
    <w:rsid w:val="00985477"/>
    <w:rsid w:val="009854D3"/>
    <w:rsid w:val="00985B7F"/>
    <w:rsid w:val="00985BFA"/>
    <w:rsid w:val="00985C85"/>
    <w:rsid w:val="009865AD"/>
    <w:rsid w:val="009867A0"/>
    <w:rsid w:val="0098699F"/>
    <w:rsid w:val="0098791E"/>
    <w:rsid w:val="00987C10"/>
    <w:rsid w:val="00987DC9"/>
    <w:rsid w:val="009901E7"/>
    <w:rsid w:val="009901EB"/>
    <w:rsid w:val="00990290"/>
    <w:rsid w:val="0099071D"/>
    <w:rsid w:val="009918B1"/>
    <w:rsid w:val="00991E59"/>
    <w:rsid w:val="00991F9D"/>
    <w:rsid w:val="0099210B"/>
    <w:rsid w:val="009924F0"/>
    <w:rsid w:val="009937D3"/>
    <w:rsid w:val="00993984"/>
    <w:rsid w:val="00993FFE"/>
    <w:rsid w:val="00994057"/>
    <w:rsid w:val="00994286"/>
    <w:rsid w:val="009943CB"/>
    <w:rsid w:val="00994411"/>
    <w:rsid w:val="009945AF"/>
    <w:rsid w:val="0099470F"/>
    <w:rsid w:val="009947EF"/>
    <w:rsid w:val="009949D8"/>
    <w:rsid w:val="00994BAE"/>
    <w:rsid w:val="00994F46"/>
    <w:rsid w:val="00995077"/>
    <w:rsid w:val="0099534F"/>
    <w:rsid w:val="0099537E"/>
    <w:rsid w:val="00995FF5"/>
    <w:rsid w:val="0099612E"/>
    <w:rsid w:val="00996319"/>
    <w:rsid w:val="0099673D"/>
    <w:rsid w:val="00996B27"/>
    <w:rsid w:val="00996D56"/>
    <w:rsid w:val="00997CBE"/>
    <w:rsid w:val="009A08FE"/>
    <w:rsid w:val="009A0CB4"/>
    <w:rsid w:val="009A1345"/>
    <w:rsid w:val="009A17FB"/>
    <w:rsid w:val="009A18C3"/>
    <w:rsid w:val="009A191D"/>
    <w:rsid w:val="009A19FA"/>
    <w:rsid w:val="009A1E12"/>
    <w:rsid w:val="009A311B"/>
    <w:rsid w:val="009A32C9"/>
    <w:rsid w:val="009A3B17"/>
    <w:rsid w:val="009A3BEB"/>
    <w:rsid w:val="009A3C7B"/>
    <w:rsid w:val="009A4150"/>
    <w:rsid w:val="009A43FD"/>
    <w:rsid w:val="009A4A1D"/>
    <w:rsid w:val="009A4AF6"/>
    <w:rsid w:val="009A4E04"/>
    <w:rsid w:val="009A4FE4"/>
    <w:rsid w:val="009A5678"/>
    <w:rsid w:val="009A5751"/>
    <w:rsid w:val="009A583C"/>
    <w:rsid w:val="009A58B2"/>
    <w:rsid w:val="009A5C7A"/>
    <w:rsid w:val="009A5D84"/>
    <w:rsid w:val="009A60D8"/>
    <w:rsid w:val="009A654E"/>
    <w:rsid w:val="009A65CC"/>
    <w:rsid w:val="009A6671"/>
    <w:rsid w:val="009A676E"/>
    <w:rsid w:val="009A6C95"/>
    <w:rsid w:val="009A6CE5"/>
    <w:rsid w:val="009A7166"/>
    <w:rsid w:val="009A72FC"/>
    <w:rsid w:val="009A7810"/>
    <w:rsid w:val="009A79ED"/>
    <w:rsid w:val="009B01E3"/>
    <w:rsid w:val="009B02F4"/>
    <w:rsid w:val="009B03E6"/>
    <w:rsid w:val="009B088B"/>
    <w:rsid w:val="009B08A9"/>
    <w:rsid w:val="009B097D"/>
    <w:rsid w:val="009B0E7C"/>
    <w:rsid w:val="009B1151"/>
    <w:rsid w:val="009B159B"/>
    <w:rsid w:val="009B163D"/>
    <w:rsid w:val="009B18A7"/>
    <w:rsid w:val="009B22E6"/>
    <w:rsid w:val="009B2898"/>
    <w:rsid w:val="009B2949"/>
    <w:rsid w:val="009B2AF2"/>
    <w:rsid w:val="009B2AF4"/>
    <w:rsid w:val="009B2D9E"/>
    <w:rsid w:val="009B34C7"/>
    <w:rsid w:val="009B35CD"/>
    <w:rsid w:val="009B37A8"/>
    <w:rsid w:val="009B386E"/>
    <w:rsid w:val="009B3E33"/>
    <w:rsid w:val="009B3F8F"/>
    <w:rsid w:val="009B43CA"/>
    <w:rsid w:val="009B44B9"/>
    <w:rsid w:val="009B473F"/>
    <w:rsid w:val="009B4B40"/>
    <w:rsid w:val="009B4CF4"/>
    <w:rsid w:val="009B621E"/>
    <w:rsid w:val="009B630F"/>
    <w:rsid w:val="009B6CA0"/>
    <w:rsid w:val="009B6FF9"/>
    <w:rsid w:val="009B70CF"/>
    <w:rsid w:val="009B71F5"/>
    <w:rsid w:val="009B722F"/>
    <w:rsid w:val="009B72B0"/>
    <w:rsid w:val="009B72CE"/>
    <w:rsid w:val="009C0245"/>
    <w:rsid w:val="009C0AC2"/>
    <w:rsid w:val="009C0E59"/>
    <w:rsid w:val="009C1097"/>
    <w:rsid w:val="009C15AC"/>
    <w:rsid w:val="009C1AD3"/>
    <w:rsid w:val="009C24E1"/>
    <w:rsid w:val="009C2696"/>
    <w:rsid w:val="009C2A3F"/>
    <w:rsid w:val="009C2A92"/>
    <w:rsid w:val="009C2B18"/>
    <w:rsid w:val="009C332F"/>
    <w:rsid w:val="009C346B"/>
    <w:rsid w:val="009C3688"/>
    <w:rsid w:val="009C3E8C"/>
    <w:rsid w:val="009C4106"/>
    <w:rsid w:val="009C41CC"/>
    <w:rsid w:val="009C4268"/>
    <w:rsid w:val="009C42B6"/>
    <w:rsid w:val="009C4631"/>
    <w:rsid w:val="009C4C72"/>
    <w:rsid w:val="009C4C78"/>
    <w:rsid w:val="009C4FC1"/>
    <w:rsid w:val="009C55B3"/>
    <w:rsid w:val="009C5963"/>
    <w:rsid w:val="009C6232"/>
    <w:rsid w:val="009C6966"/>
    <w:rsid w:val="009C6A0E"/>
    <w:rsid w:val="009C6A2C"/>
    <w:rsid w:val="009C6C76"/>
    <w:rsid w:val="009C6F11"/>
    <w:rsid w:val="009C6FF8"/>
    <w:rsid w:val="009C70DC"/>
    <w:rsid w:val="009C7187"/>
    <w:rsid w:val="009C796A"/>
    <w:rsid w:val="009C7A5C"/>
    <w:rsid w:val="009C7A61"/>
    <w:rsid w:val="009C7B7E"/>
    <w:rsid w:val="009C7ED1"/>
    <w:rsid w:val="009C7EF3"/>
    <w:rsid w:val="009C7F38"/>
    <w:rsid w:val="009D0A5C"/>
    <w:rsid w:val="009D0A99"/>
    <w:rsid w:val="009D0E73"/>
    <w:rsid w:val="009D19F9"/>
    <w:rsid w:val="009D2282"/>
    <w:rsid w:val="009D2551"/>
    <w:rsid w:val="009D26A5"/>
    <w:rsid w:val="009D2C07"/>
    <w:rsid w:val="009D2C6F"/>
    <w:rsid w:val="009D3B21"/>
    <w:rsid w:val="009D3BDB"/>
    <w:rsid w:val="009D3E49"/>
    <w:rsid w:val="009D457B"/>
    <w:rsid w:val="009D483E"/>
    <w:rsid w:val="009D4A70"/>
    <w:rsid w:val="009D4BF2"/>
    <w:rsid w:val="009D4CFD"/>
    <w:rsid w:val="009D5227"/>
    <w:rsid w:val="009D5387"/>
    <w:rsid w:val="009D5985"/>
    <w:rsid w:val="009D5BA1"/>
    <w:rsid w:val="009D5CD6"/>
    <w:rsid w:val="009D601F"/>
    <w:rsid w:val="009D60D0"/>
    <w:rsid w:val="009D6266"/>
    <w:rsid w:val="009D656E"/>
    <w:rsid w:val="009D6820"/>
    <w:rsid w:val="009D6EEA"/>
    <w:rsid w:val="009D7261"/>
    <w:rsid w:val="009D72F9"/>
    <w:rsid w:val="009D7543"/>
    <w:rsid w:val="009D7A63"/>
    <w:rsid w:val="009D7DE9"/>
    <w:rsid w:val="009D7FB6"/>
    <w:rsid w:val="009D7FD6"/>
    <w:rsid w:val="009E009B"/>
    <w:rsid w:val="009E014B"/>
    <w:rsid w:val="009E0BDC"/>
    <w:rsid w:val="009E1261"/>
    <w:rsid w:val="009E134F"/>
    <w:rsid w:val="009E16A1"/>
    <w:rsid w:val="009E19F6"/>
    <w:rsid w:val="009E1C18"/>
    <w:rsid w:val="009E1DC4"/>
    <w:rsid w:val="009E1F88"/>
    <w:rsid w:val="009E203F"/>
    <w:rsid w:val="009E2087"/>
    <w:rsid w:val="009E2088"/>
    <w:rsid w:val="009E2401"/>
    <w:rsid w:val="009E275C"/>
    <w:rsid w:val="009E27BE"/>
    <w:rsid w:val="009E2AD9"/>
    <w:rsid w:val="009E34AE"/>
    <w:rsid w:val="009E3506"/>
    <w:rsid w:val="009E3570"/>
    <w:rsid w:val="009E3589"/>
    <w:rsid w:val="009E36A0"/>
    <w:rsid w:val="009E3BEA"/>
    <w:rsid w:val="009E3CDB"/>
    <w:rsid w:val="009E44DF"/>
    <w:rsid w:val="009E450D"/>
    <w:rsid w:val="009E465C"/>
    <w:rsid w:val="009E4879"/>
    <w:rsid w:val="009E48E5"/>
    <w:rsid w:val="009E48EB"/>
    <w:rsid w:val="009E4AA8"/>
    <w:rsid w:val="009E4D0E"/>
    <w:rsid w:val="009E50BD"/>
    <w:rsid w:val="009E5180"/>
    <w:rsid w:val="009E5380"/>
    <w:rsid w:val="009E58BD"/>
    <w:rsid w:val="009E5AB0"/>
    <w:rsid w:val="009E5C2A"/>
    <w:rsid w:val="009E6017"/>
    <w:rsid w:val="009E65B9"/>
    <w:rsid w:val="009E677C"/>
    <w:rsid w:val="009E6ABC"/>
    <w:rsid w:val="009E708B"/>
    <w:rsid w:val="009E716A"/>
    <w:rsid w:val="009E71AD"/>
    <w:rsid w:val="009E720E"/>
    <w:rsid w:val="009E72CC"/>
    <w:rsid w:val="009E79FB"/>
    <w:rsid w:val="009E7AF4"/>
    <w:rsid w:val="009E7CFF"/>
    <w:rsid w:val="009E7EAF"/>
    <w:rsid w:val="009E7EC6"/>
    <w:rsid w:val="009E7F33"/>
    <w:rsid w:val="009F05A7"/>
    <w:rsid w:val="009F0CDA"/>
    <w:rsid w:val="009F0EB3"/>
    <w:rsid w:val="009F0FF8"/>
    <w:rsid w:val="009F1267"/>
    <w:rsid w:val="009F1418"/>
    <w:rsid w:val="009F147E"/>
    <w:rsid w:val="009F179B"/>
    <w:rsid w:val="009F1A40"/>
    <w:rsid w:val="009F1CA4"/>
    <w:rsid w:val="009F23EB"/>
    <w:rsid w:val="009F2510"/>
    <w:rsid w:val="009F2A71"/>
    <w:rsid w:val="009F2CEC"/>
    <w:rsid w:val="009F3412"/>
    <w:rsid w:val="009F37B5"/>
    <w:rsid w:val="009F3D4E"/>
    <w:rsid w:val="009F4407"/>
    <w:rsid w:val="009F47AD"/>
    <w:rsid w:val="009F4DC0"/>
    <w:rsid w:val="009F4E16"/>
    <w:rsid w:val="009F4E67"/>
    <w:rsid w:val="009F502C"/>
    <w:rsid w:val="009F50A5"/>
    <w:rsid w:val="009F5151"/>
    <w:rsid w:val="009F552B"/>
    <w:rsid w:val="009F574E"/>
    <w:rsid w:val="009F5AC0"/>
    <w:rsid w:val="009F5C5F"/>
    <w:rsid w:val="009F5C61"/>
    <w:rsid w:val="009F5C97"/>
    <w:rsid w:val="009F5F03"/>
    <w:rsid w:val="009F60FB"/>
    <w:rsid w:val="009F6722"/>
    <w:rsid w:val="009F69B9"/>
    <w:rsid w:val="009F6E67"/>
    <w:rsid w:val="009F6EB3"/>
    <w:rsid w:val="009F7915"/>
    <w:rsid w:val="009F7F65"/>
    <w:rsid w:val="00A00529"/>
    <w:rsid w:val="00A00D88"/>
    <w:rsid w:val="00A01304"/>
    <w:rsid w:val="00A01714"/>
    <w:rsid w:val="00A0171B"/>
    <w:rsid w:val="00A01CAF"/>
    <w:rsid w:val="00A01CF8"/>
    <w:rsid w:val="00A01E34"/>
    <w:rsid w:val="00A02115"/>
    <w:rsid w:val="00A0215C"/>
    <w:rsid w:val="00A021CE"/>
    <w:rsid w:val="00A024B8"/>
    <w:rsid w:val="00A02667"/>
    <w:rsid w:val="00A030FC"/>
    <w:rsid w:val="00A03205"/>
    <w:rsid w:val="00A034B4"/>
    <w:rsid w:val="00A037CA"/>
    <w:rsid w:val="00A037EC"/>
    <w:rsid w:val="00A03847"/>
    <w:rsid w:val="00A03BCA"/>
    <w:rsid w:val="00A03C06"/>
    <w:rsid w:val="00A03F7B"/>
    <w:rsid w:val="00A044DC"/>
    <w:rsid w:val="00A0453A"/>
    <w:rsid w:val="00A046A3"/>
    <w:rsid w:val="00A04771"/>
    <w:rsid w:val="00A0488B"/>
    <w:rsid w:val="00A04D4D"/>
    <w:rsid w:val="00A051A6"/>
    <w:rsid w:val="00A0544B"/>
    <w:rsid w:val="00A059B4"/>
    <w:rsid w:val="00A05D57"/>
    <w:rsid w:val="00A05FB8"/>
    <w:rsid w:val="00A066C9"/>
    <w:rsid w:val="00A0686E"/>
    <w:rsid w:val="00A06BED"/>
    <w:rsid w:val="00A07161"/>
    <w:rsid w:val="00A07717"/>
    <w:rsid w:val="00A07B83"/>
    <w:rsid w:val="00A10286"/>
    <w:rsid w:val="00A105E8"/>
    <w:rsid w:val="00A10985"/>
    <w:rsid w:val="00A10AE5"/>
    <w:rsid w:val="00A110AF"/>
    <w:rsid w:val="00A114C6"/>
    <w:rsid w:val="00A11AC5"/>
    <w:rsid w:val="00A11BC6"/>
    <w:rsid w:val="00A11D5F"/>
    <w:rsid w:val="00A11E9A"/>
    <w:rsid w:val="00A121B0"/>
    <w:rsid w:val="00A12367"/>
    <w:rsid w:val="00A124EF"/>
    <w:rsid w:val="00A1271C"/>
    <w:rsid w:val="00A12BF2"/>
    <w:rsid w:val="00A12C60"/>
    <w:rsid w:val="00A12D98"/>
    <w:rsid w:val="00A12E19"/>
    <w:rsid w:val="00A12FF3"/>
    <w:rsid w:val="00A13154"/>
    <w:rsid w:val="00A13448"/>
    <w:rsid w:val="00A1418B"/>
    <w:rsid w:val="00A14593"/>
    <w:rsid w:val="00A1462A"/>
    <w:rsid w:val="00A14713"/>
    <w:rsid w:val="00A14737"/>
    <w:rsid w:val="00A1478E"/>
    <w:rsid w:val="00A1495C"/>
    <w:rsid w:val="00A149E6"/>
    <w:rsid w:val="00A14C95"/>
    <w:rsid w:val="00A14E72"/>
    <w:rsid w:val="00A14F77"/>
    <w:rsid w:val="00A14F8D"/>
    <w:rsid w:val="00A15090"/>
    <w:rsid w:val="00A1513E"/>
    <w:rsid w:val="00A155BB"/>
    <w:rsid w:val="00A15638"/>
    <w:rsid w:val="00A15F91"/>
    <w:rsid w:val="00A15FBC"/>
    <w:rsid w:val="00A15FD9"/>
    <w:rsid w:val="00A160B8"/>
    <w:rsid w:val="00A16387"/>
    <w:rsid w:val="00A167F5"/>
    <w:rsid w:val="00A16AE5"/>
    <w:rsid w:val="00A16DD1"/>
    <w:rsid w:val="00A17500"/>
    <w:rsid w:val="00A17775"/>
    <w:rsid w:val="00A202ED"/>
    <w:rsid w:val="00A20AEA"/>
    <w:rsid w:val="00A20B3E"/>
    <w:rsid w:val="00A20B56"/>
    <w:rsid w:val="00A20B90"/>
    <w:rsid w:val="00A20BB9"/>
    <w:rsid w:val="00A210D8"/>
    <w:rsid w:val="00A21508"/>
    <w:rsid w:val="00A21BA3"/>
    <w:rsid w:val="00A21EC1"/>
    <w:rsid w:val="00A22495"/>
    <w:rsid w:val="00A224AE"/>
    <w:rsid w:val="00A2255C"/>
    <w:rsid w:val="00A2257B"/>
    <w:rsid w:val="00A228DC"/>
    <w:rsid w:val="00A22B95"/>
    <w:rsid w:val="00A22C40"/>
    <w:rsid w:val="00A23A2A"/>
    <w:rsid w:val="00A23DDA"/>
    <w:rsid w:val="00A24035"/>
    <w:rsid w:val="00A24311"/>
    <w:rsid w:val="00A24828"/>
    <w:rsid w:val="00A24BAE"/>
    <w:rsid w:val="00A24BE8"/>
    <w:rsid w:val="00A24D10"/>
    <w:rsid w:val="00A24E85"/>
    <w:rsid w:val="00A24ECF"/>
    <w:rsid w:val="00A25012"/>
    <w:rsid w:val="00A2530D"/>
    <w:rsid w:val="00A2583C"/>
    <w:rsid w:val="00A25BFB"/>
    <w:rsid w:val="00A25D37"/>
    <w:rsid w:val="00A25E0F"/>
    <w:rsid w:val="00A25FA6"/>
    <w:rsid w:val="00A2609C"/>
    <w:rsid w:val="00A2630F"/>
    <w:rsid w:val="00A265DF"/>
    <w:rsid w:val="00A26770"/>
    <w:rsid w:val="00A26A89"/>
    <w:rsid w:val="00A26B2F"/>
    <w:rsid w:val="00A26D6D"/>
    <w:rsid w:val="00A27899"/>
    <w:rsid w:val="00A279AD"/>
    <w:rsid w:val="00A27F24"/>
    <w:rsid w:val="00A302C2"/>
    <w:rsid w:val="00A30449"/>
    <w:rsid w:val="00A305C7"/>
    <w:rsid w:val="00A3082E"/>
    <w:rsid w:val="00A308F5"/>
    <w:rsid w:val="00A309C0"/>
    <w:rsid w:val="00A30C23"/>
    <w:rsid w:val="00A30CE6"/>
    <w:rsid w:val="00A30F5E"/>
    <w:rsid w:val="00A31196"/>
    <w:rsid w:val="00A3119C"/>
    <w:rsid w:val="00A311AD"/>
    <w:rsid w:val="00A31372"/>
    <w:rsid w:val="00A317E2"/>
    <w:rsid w:val="00A319B6"/>
    <w:rsid w:val="00A319BC"/>
    <w:rsid w:val="00A31A4A"/>
    <w:rsid w:val="00A31C0A"/>
    <w:rsid w:val="00A31C4C"/>
    <w:rsid w:val="00A31F25"/>
    <w:rsid w:val="00A32332"/>
    <w:rsid w:val="00A32C2C"/>
    <w:rsid w:val="00A32D11"/>
    <w:rsid w:val="00A32EF3"/>
    <w:rsid w:val="00A338DA"/>
    <w:rsid w:val="00A33C96"/>
    <w:rsid w:val="00A33D39"/>
    <w:rsid w:val="00A33E06"/>
    <w:rsid w:val="00A3404D"/>
    <w:rsid w:val="00A343BC"/>
    <w:rsid w:val="00A348CD"/>
    <w:rsid w:val="00A3507F"/>
    <w:rsid w:val="00A354C9"/>
    <w:rsid w:val="00A356FA"/>
    <w:rsid w:val="00A357E2"/>
    <w:rsid w:val="00A35807"/>
    <w:rsid w:val="00A35EE4"/>
    <w:rsid w:val="00A35FB3"/>
    <w:rsid w:val="00A363E2"/>
    <w:rsid w:val="00A3678C"/>
    <w:rsid w:val="00A368E7"/>
    <w:rsid w:val="00A3690E"/>
    <w:rsid w:val="00A369EA"/>
    <w:rsid w:val="00A36E74"/>
    <w:rsid w:val="00A3721F"/>
    <w:rsid w:val="00A376E6"/>
    <w:rsid w:val="00A37771"/>
    <w:rsid w:val="00A3786F"/>
    <w:rsid w:val="00A37984"/>
    <w:rsid w:val="00A37985"/>
    <w:rsid w:val="00A37A4B"/>
    <w:rsid w:val="00A37AC9"/>
    <w:rsid w:val="00A37D52"/>
    <w:rsid w:val="00A37F8E"/>
    <w:rsid w:val="00A4006A"/>
    <w:rsid w:val="00A4022B"/>
    <w:rsid w:val="00A4028A"/>
    <w:rsid w:val="00A4067F"/>
    <w:rsid w:val="00A40A25"/>
    <w:rsid w:val="00A40C24"/>
    <w:rsid w:val="00A40F0D"/>
    <w:rsid w:val="00A40F71"/>
    <w:rsid w:val="00A41056"/>
    <w:rsid w:val="00A411B6"/>
    <w:rsid w:val="00A4149C"/>
    <w:rsid w:val="00A41F8C"/>
    <w:rsid w:val="00A42010"/>
    <w:rsid w:val="00A42132"/>
    <w:rsid w:val="00A42594"/>
    <w:rsid w:val="00A42691"/>
    <w:rsid w:val="00A42C1E"/>
    <w:rsid w:val="00A42C36"/>
    <w:rsid w:val="00A43091"/>
    <w:rsid w:val="00A434DE"/>
    <w:rsid w:val="00A43901"/>
    <w:rsid w:val="00A43945"/>
    <w:rsid w:val="00A439D0"/>
    <w:rsid w:val="00A43C8C"/>
    <w:rsid w:val="00A43CE7"/>
    <w:rsid w:val="00A4402C"/>
    <w:rsid w:val="00A441EA"/>
    <w:rsid w:val="00A44343"/>
    <w:rsid w:val="00A445EF"/>
    <w:rsid w:val="00A4466A"/>
    <w:rsid w:val="00A44B23"/>
    <w:rsid w:val="00A44C9F"/>
    <w:rsid w:val="00A44F4F"/>
    <w:rsid w:val="00A45230"/>
    <w:rsid w:val="00A45397"/>
    <w:rsid w:val="00A453F3"/>
    <w:rsid w:val="00A456B2"/>
    <w:rsid w:val="00A457CD"/>
    <w:rsid w:val="00A459BD"/>
    <w:rsid w:val="00A45B28"/>
    <w:rsid w:val="00A46091"/>
    <w:rsid w:val="00A46391"/>
    <w:rsid w:val="00A46B0F"/>
    <w:rsid w:val="00A46C46"/>
    <w:rsid w:val="00A46CF9"/>
    <w:rsid w:val="00A46D4D"/>
    <w:rsid w:val="00A46EA1"/>
    <w:rsid w:val="00A470F5"/>
    <w:rsid w:val="00A4768D"/>
    <w:rsid w:val="00A4781D"/>
    <w:rsid w:val="00A50494"/>
    <w:rsid w:val="00A50A0A"/>
    <w:rsid w:val="00A50DA3"/>
    <w:rsid w:val="00A50F89"/>
    <w:rsid w:val="00A51372"/>
    <w:rsid w:val="00A513B8"/>
    <w:rsid w:val="00A51441"/>
    <w:rsid w:val="00A51CB7"/>
    <w:rsid w:val="00A51F99"/>
    <w:rsid w:val="00A520F2"/>
    <w:rsid w:val="00A52611"/>
    <w:rsid w:val="00A52C7A"/>
    <w:rsid w:val="00A52DCC"/>
    <w:rsid w:val="00A52DD9"/>
    <w:rsid w:val="00A530EE"/>
    <w:rsid w:val="00A53144"/>
    <w:rsid w:val="00A53819"/>
    <w:rsid w:val="00A53984"/>
    <w:rsid w:val="00A539D6"/>
    <w:rsid w:val="00A53CB5"/>
    <w:rsid w:val="00A53D29"/>
    <w:rsid w:val="00A53E58"/>
    <w:rsid w:val="00A544FE"/>
    <w:rsid w:val="00A54706"/>
    <w:rsid w:val="00A54B3A"/>
    <w:rsid w:val="00A54B42"/>
    <w:rsid w:val="00A54D20"/>
    <w:rsid w:val="00A55344"/>
    <w:rsid w:val="00A55981"/>
    <w:rsid w:val="00A55C73"/>
    <w:rsid w:val="00A55D6D"/>
    <w:rsid w:val="00A55FAF"/>
    <w:rsid w:val="00A55FD3"/>
    <w:rsid w:val="00A562B5"/>
    <w:rsid w:val="00A56340"/>
    <w:rsid w:val="00A564E8"/>
    <w:rsid w:val="00A56651"/>
    <w:rsid w:val="00A568E9"/>
    <w:rsid w:val="00A56AA8"/>
    <w:rsid w:val="00A56EBD"/>
    <w:rsid w:val="00A5756B"/>
    <w:rsid w:val="00A5765C"/>
    <w:rsid w:val="00A6003F"/>
    <w:rsid w:val="00A602A5"/>
    <w:rsid w:val="00A6056F"/>
    <w:rsid w:val="00A605BE"/>
    <w:rsid w:val="00A60644"/>
    <w:rsid w:val="00A609E3"/>
    <w:rsid w:val="00A60B55"/>
    <w:rsid w:val="00A60C16"/>
    <w:rsid w:val="00A60C96"/>
    <w:rsid w:val="00A60D11"/>
    <w:rsid w:val="00A60F2C"/>
    <w:rsid w:val="00A60F5D"/>
    <w:rsid w:val="00A613B1"/>
    <w:rsid w:val="00A616C9"/>
    <w:rsid w:val="00A62188"/>
    <w:rsid w:val="00A625ED"/>
    <w:rsid w:val="00A62731"/>
    <w:rsid w:val="00A62C5D"/>
    <w:rsid w:val="00A62CCC"/>
    <w:rsid w:val="00A631B1"/>
    <w:rsid w:val="00A63858"/>
    <w:rsid w:val="00A6386C"/>
    <w:rsid w:val="00A638B5"/>
    <w:rsid w:val="00A63AEB"/>
    <w:rsid w:val="00A63D0B"/>
    <w:rsid w:val="00A63DF9"/>
    <w:rsid w:val="00A640FC"/>
    <w:rsid w:val="00A6425E"/>
    <w:rsid w:val="00A64FFD"/>
    <w:rsid w:val="00A65055"/>
    <w:rsid w:val="00A6520F"/>
    <w:rsid w:val="00A65678"/>
    <w:rsid w:val="00A65A54"/>
    <w:rsid w:val="00A65CBE"/>
    <w:rsid w:val="00A65D72"/>
    <w:rsid w:val="00A6600B"/>
    <w:rsid w:val="00A66663"/>
    <w:rsid w:val="00A669B8"/>
    <w:rsid w:val="00A66A30"/>
    <w:rsid w:val="00A66D78"/>
    <w:rsid w:val="00A66F5F"/>
    <w:rsid w:val="00A6706E"/>
    <w:rsid w:val="00A671B2"/>
    <w:rsid w:val="00A671F3"/>
    <w:rsid w:val="00A6733E"/>
    <w:rsid w:val="00A67396"/>
    <w:rsid w:val="00A673E5"/>
    <w:rsid w:val="00A67D06"/>
    <w:rsid w:val="00A67D4D"/>
    <w:rsid w:val="00A70442"/>
    <w:rsid w:val="00A70B34"/>
    <w:rsid w:val="00A70BF9"/>
    <w:rsid w:val="00A711BE"/>
    <w:rsid w:val="00A71583"/>
    <w:rsid w:val="00A718BB"/>
    <w:rsid w:val="00A71E6A"/>
    <w:rsid w:val="00A71FEF"/>
    <w:rsid w:val="00A722C7"/>
    <w:rsid w:val="00A724D9"/>
    <w:rsid w:val="00A726FE"/>
    <w:rsid w:val="00A72F92"/>
    <w:rsid w:val="00A733D7"/>
    <w:rsid w:val="00A73689"/>
    <w:rsid w:val="00A73882"/>
    <w:rsid w:val="00A73B3F"/>
    <w:rsid w:val="00A73D91"/>
    <w:rsid w:val="00A73ECE"/>
    <w:rsid w:val="00A740A3"/>
    <w:rsid w:val="00A740B0"/>
    <w:rsid w:val="00A748C1"/>
    <w:rsid w:val="00A74B08"/>
    <w:rsid w:val="00A74C31"/>
    <w:rsid w:val="00A74E6C"/>
    <w:rsid w:val="00A74F2B"/>
    <w:rsid w:val="00A752D4"/>
    <w:rsid w:val="00A7535E"/>
    <w:rsid w:val="00A7544B"/>
    <w:rsid w:val="00A7561F"/>
    <w:rsid w:val="00A75996"/>
    <w:rsid w:val="00A75A9A"/>
    <w:rsid w:val="00A76542"/>
    <w:rsid w:val="00A768A3"/>
    <w:rsid w:val="00A76A57"/>
    <w:rsid w:val="00A76CA6"/>
    <w:rsid w:val="00A76D6A"/>
    <w:rsid w:val="00A76DEE"/>
    <w:rsid w:val="00A771E7"/>
    <w:rsid w:val="00A7744B"/>
    <w:rsid w:val="00A77522"/>
    <w:rsid w:val="00A77D13"/>
    <w:rsid w:val="00A77F41"/>
    <w:rsid w:val="00A8014B"/>
    <w:rsid w:val="00A8030D"/>
    <w:rsid w:val="00A8040C"/>
    <w:rsid w:val="00A804C7"/>
    <w:rsid w:val="00A80650"/>
    <w:rsid w:val="00A80679"/>
    <w:rsid w:val="00A80739"/>
    <w:rsid w:val="00A80819"/>
    <w:rsid w:val="00A80B2F"/>
    <w:rsid w:val="00A80C2C"/>
    <w:rsid w:val="00A810B2"/>
    <w:rsid w:val="00A8136E"/>
    <w:rsid w:val="00A813EC"/>
    <w:rsid w:val="00A81518"/>
    <w:rsid w:val="00A815A3"/>
    <w:rsid w:val="00A815C3"/>
    <w:rsid w:val="00A81848"/>
    <w:rsid w:val="00A8199D"/>
    <w:rsid w:val="00A82313"/>
    <w:rsid w:val="00A823C1"/>
    <w:rsid w:val="00A8247C"/>
    <w:rsid w:val="00A8254C"/>
    <w:rsid w:val="00A82623"/>
    <w:rsid w:val="00A827C4"/>
    <w:rsid w:val="00A829FA"/>
    <w:rsid w:val="00A82A85"/>
    <w:rsid w:val="00A82D47"/>
    <w:rsid w:val="00A82FF1"/>
    <w:rsid w:val="00A83087"/>
    <w:rsid w:val="00A831AA"/>
    <w:rsid w:val="00A836B6"/>
    <w:rsid w:val="00A83D76"/>
    <w:rsid w:val="00A846F4"/>
    <w:rsid w:val="00A84A27"/>
    <w:rsid w:val="00A84B39"/>
    <w:rsid w:val="00A84DFE"/>
    <w:rsid w:val="00A851BD"/>
    <w:rsid w:val="00A851F0"/>
    <w:rsid w:val="00A85343"/>
    <w:rsid w:val="00A853A3"/>
    <w:rsid w:val="00A85766"/>
    <w:rsid w:val="00A862BF"/>
    <w:rsid w:val="00A862F6"/>
    <w:rsid w:val="00A863B6"/>
    <w:rsid w:val="00A863E0"/>
    <w:rsid w:val="00A864F9"/>
    <w:rsid w:val="00A86682"/>
    <w:rsid w:val="00A86880"/>
    <w:rsid w:val="00A86B40"/>
    <w:rsid w:val="00A86E9A"/>
    <w:rsid w:val="00A86FBA"/>
    <w:rsid w:val="00A87508"/>
    <w:rsid w:val="00A87910"/>
    <w:rsid w:val="00A87B77"/>
    <w:rsid w:val="00A904AC"/>
    <w:rsid w:val="00A9060A"/>
    <w:rsid w:val="00A90783"/>
    <w:rsid w:val="00A90A42"/>
    <w:rsid w:val="00A90F00"/>
    <w:rsid w:val="00A9113C"/>
    <w:rsid w:val="00A9146B"/>
    <w:rsid w:val="00A9196A"/>
    <w:rsid w:val="00A91AAD"/>
    <w:rsid w:val="00A92012"/>
    <w:rsid w:val="00A92E54"/>
    <w:rsid w:val="00A9316B"/>
    <w:rsid w:val="00A9324D"/>
    <w:rsid w:val="00A93656"/>
    <w:rsid w:val="00A93C10"/>
    <w:rsid w:val="00A93C32"/>
    <w:rsid w:val="00A93ED0"/>
    <w:rsid w:val="00A93FDF"/>
    <w:rsid w:val="00A941C5"/>
    <w:rsid w:val="00A943ED"/>
    <w:rsid w:val="00A94499"/>
    <w:rsid w:val="00A9478B"/>
    <w:rsid w:val="00A949DB"/>
    <w:rsid w:val="00A95004"/>
    <w:rsid w:val="00A953CC"/>
    <w:rsid w:val="00A95929"/>
    <w:rsid w:val="00A95A2A"/>
    <w:rsid w:val="00A95A5A"/>
    <w:rsid w:val="00A95A83"/>
    <w:rsid w:val="00A95B32"/>
    <w:rsid w:val="00A95DF0"/>
    <w:rsid w:val="00A962A4"/>
    <w:rsid w:val="00A96424"/>
    <w:rsid w:val="00A96456"/>
    <w:rsid w:val="00A969BF"/>
    <w:rsid w:val="00A96D38"/>
    <w:rsid w:val="00A974BB"/>
    <w:rsid w:val="00A97508"/>
    <w:rsid w:val="00A97961"/>
    <w:rsid w:val="00AA0121"/>
    <w:rsid w:val="00AA0268"/>
    <w:rsid w:val="00AA08E3"/>
    <w:rsid w:val="00AA0E2B"/>
    <w:rsid w:val="00AA0EB9"/>
    <w:rsid w:val="00AA1075"/>
    <w:rsid w:val="00AA1809"/>
    <w:rsid w:val="00AA194B"/>
    <w:rsid w:val="00AA1AAB"/>
    <w:rsid w:val="00AA217C"/>
    <w:rsid w:val="00AA225E"/>
    <w:rsid w:val="00AA2382"/>
    <w:rsid w:val="00AA26AE"/>
    <w:rsid w:val="00AA26CC"/>
    <w:rsid w:val="00AA28BF"/>
    <w:rsid w:val="00AA2E6A"/>
    <w:rsid w:val="00AA2F5A"/>
    <w:rsid w:val="00AA3704"/>
    <w:rsid w:val="00AA390E"/>
    <w:rsid w:val="00AA3E01"/>
    <w:rsid w:val="00AA4242"/>
    <w:rsid w:val="00AA4344"/>
    <w:rsid w:val="00AA4702"/>
    <w:rsid w:val="00AA4899"/>
    <w:rsid w:val="00AA4D13"/>
    <w:rsid w:val="00AA4F2E"/>
    <w:rsid w:val="00AA4F3E"/>
    <w:rsid w:val="00AA4FC6"/>
    <w:rsid w:val="00AA5219"/>
    <w:rsid w:val="00AA5911"/>
    <w:rsid w:val="00AA5C21"/>
    <w:rsid w:val="00AA5C4A"/>
    <w:rsid w:val="00AA60A1"/>
    <w:rsid w:val="00AA6367"/>
    <w:rsid w:val="00AA63D2"/>
    <w:rsid w:val="00AA67D1"/>
    <w:rsid w:val="00AA6893"/>
    <w:rsid w:val="00AA6AE9"/>
    <w:rsid w:val="00AA6C18"/>
    <w:rsid w:val="00AA7002"/>
    <w:rsid w:val="00AA72CF"/>
    <w:rsid w:val="00AA7A05"/>
    <w:rsid w:val="00AB015C"/>
    <w:rsid w:val="00AB0569"/>
    <w:rsid w:val="00AB06A2"/>
    <w:rsid w:val="00AB0D93"/>
    <w:rsid w:val="00AB0FB0"/>
    <w:rsid w:val="00AB0FF4"/>
    <w:rsid w:val="00AB103B"/>
    <w:rsid w:val="00AB132C"/>
    <w:rsid w:val="00AB152A"/>
    <w:rsid w:val="00AB157E"/>
    <w:rsid w:val="00AB18C2"/>
    <w:rsid w:val="00AB1FFB"/>
    <w:rsid w:val="00AB2031"/>
    <w:rsid w:val="00AB23F4"/>
    <w:rsid w:val="00AB2A29"/>
    <w:rsid w:val="00AB2B11"/>
    <w:rsid w:val="00AB2BDC"/>
    <w:rsid w:val="00AB309F"/>
    <w:rsid w:val="00AB33B6"/>
    <w:rsid w:val="00AB351A"/>
    <w:rsid w:val="00AB3598"/>
    <w:rsid w:val="00AB37BB"/>
    <w:rsid w:val="00AB3B26"/>
    <w:rsid w:val="00AB3E57"/>
    <w:rsid w:val="00AB403C"/>
    <w:rsid w:val="00AB40DD"/>
    <w:rsid w:val="00AB482D"/>
    <w:rsid w:val="00AB48E1"/>
    <w:rsid w:val="00AB4AF0"/>
    <w:rsid w:val="00AB4B3A"/>
    <w:rsid w:val="00AB4BE9"/>
    <w:rsid w:val="00AB4DB4"/>
    <w:rsid w:val="00AB4DF7"/>
    <w:rsid w:val="00AB4E02"/>
    <w:rsid w:val="00AB4E6E"/>
    <w:rsid w:val="00AB5066"/>
    <w:rsid w:val="00AB5809"/>
    <w:rsid w:val="00AB5895"/>
    <w:rsid w:val="00AB5FC2"/>
    <w:rsid w:val="00AB620A"/>
    <w:rsid w:val="00AB641A"/>
    <w:rsid w:val="00AB7378"/>
    <w:rsid w:val="00AB743B"/>
    <w:rsid w:val="00AB78CD"/>
    <w:rsid w:val="00AB792A"/>
    <w:rsid w:val="00AB797A"/>
    <w:rsid w:val="00AB7E72"/>
    <w:rsid w:val="00AC0202"/>
    <w:rsid w:val="00AC0218"/>
    <w:rsid w:val="00AC021D"/>
    <w:rsid w:val="00AC0391"/>
    <w:rsid w:val="00AC0DF3"/>
    <w:rsid w:val="00AC15C7"/>
    <w:rsid w:val="00AC15D5"/>
    <w:rsid w:val="00AC1AF7"/>
    <w:rsid w:val="00AC2804"/>
    <w:rsid w:val="00AC29F8"/>
    <w:rsid w:val="00AC2C64"/>
    <w:rsid w:val="00AC34BD"/>
    <w:rsid w:val="00AC34F4"/>
    <w:rsid w:val="00AC3E8A"/>
    <w:rsid w:val="00AC3F5D"/>
    <w:rsid w:val="00AC403A"/>
    <w:rsid w:val="00AC44D8"/>
    <w:rsid w:val="00AC45AF"/>
    <w:rsid w:val="00AC4921"/>
    <w:rsid w:val="00AC4C0B"/>
    <w:rsid w:val="00AC4E36"/>
    <w:rsid w:val="00AC59C2"/>
    <w:rsid w:val="00AC5A23"/>
    <w:rsid w:val="00AC5BB8"/>
    <w:rsid w:val="00AC60E9"/>
    <w:rsid w:val="00AC6671"/>
    <w:rsid w:val="00AC75A7"/>
    <w:rsid w:val="00AC78EB"/>
    <w:rsid w:val="00AC7B02"/>
    <w:rsid w:val="00AC7E3A"/>
    <w:rsid w:val="00AD00E6"/>
    <w:rsid w:val="00AD02AF"/>
    <w:rsid w:val="00AD03CF"/>
    <w:rsid w:val="00AD0493"/>
    <w:rsid w:val="00AD0530"/>
    <w:rsid w:val="00AD055C"/>
    <w:rsid w:val="00AD06C3"/>
    <w:rsid w:val="00AD0911"/>
    <w:rsid w:val="00AD1023"/>
    <w:rsid w:val="00AD11D4"/>
    <w:rsid w:val="00AD11FA"/>
    <w:rsid w:val="00AD1204"/>
    <w:rsid w:val="00AD139A"/>
    <w:rsid w:val="00AD14C6"/>
    <w:rsid w:val="00AD15EE"/>
    <w:rsid w:val="00AD173A"/>
    <w:rsid w:val="00AD1801"/>
    <w:rsid w:val="00AD1E90"/>
    <w:rsid w:val="00AD1F8F"/>
    <w:rsid w:val="00AD204F"/>
    <w:rsid w:val="00AD2118"/>
    <w:rsid w:val="00AD23B5"/>
    <w:rsid w:val="00AD242B"/>
    <w:rsid w:val="00AD283C"/>
    <w:rsid w:val="00AD29D9"/>
    <w:rsid w:val="00AD2AB0"/>
    <w:rsid w:val="00AD2AFB"/>
    <w:rsid w:val="00AD2C41"/>
    <w:rsid w:val="00AD2E27"/>
    <w:rsid w:val="00AD2FF3"/>
    <w:rsid w:val="00AD3371"/>
    <w:rsid w:val="00AD4001"/>
    <w:rsid w:val="00AD4B8B"/>
    <w:rsid w:val="00AD507F"/>
    <w:rsid w:val="00AD51FD"/>
    <w:rsid w:val="00AD550E"/>
    <w:rsid w:val="00AD59B0"/>
    <w:rsid w:val="00AD5AE9"/>
    <w:rsid w:val="00AD5EA7"/>
    <w:rsid w:val="00AD5F2F"/>
    <w:rsid w:val="00AD62AB"/>
    <w:rsid w:val="00AD658E"/>
    <w:rsid w:val="00AD6E7C"/>
    <w:rsid w:val="00AD752B"/>
    <w:rsid w:val="00AE05E2"/>
    <w:rsid w:val="00AE0A60"/>
    <w:rsid w:val="00AE0EBA"/>
    <w:rsid w:val="00AE0FC2"/>
    <w:rsid w:val="00AE118B"/>
    <w:rsid w:val="00AE1710"/>
    <w:rsid w:val="00AE1A9F"/>
    <w:rsid w:val="00AE1B44"/>
    <w:rsid w:val="00AE1D35"/>
    <w:rsid w:val="00AE1FB1"/>
    <w:rsid w:val="00AE2622"/>
    <w:rsid w:val="00AE27DE"/>
    <w:rsid w:val="00AE2AEE"/>
    <w:rsid w:val="00AE2B40"/>
    <w:rsid w:val="00AE30C8"/>
    <w:rsid w:val="00AE36A1"/>
    <w:rsid w:val="00AE3C00"/>
    <w:rsid w:val="00AE3F13"/>
    <w:rsid w:val="00AE428C"/>
    <w:rsid w:val="00AE42D7"/>
    <w:rsid w:val="00AE44C3"/>
    <w:rsid w:val="00AE4B21"/>
    <w:rsid w:val="00AE4F58"/>
    <w:rsid w:val="00AE5C10"/>
    <w:rsid w:val="00AE5D9C"/>
    <w:rsid w:val="00AE5EBB"/>
    <w:rsid w:val="00AE6012"/>
    <w:rsid w:val="00AE6095"/>
    <w:rsid w:val="00AE68E2"/>
    <w:rsid w:val="00AE6ADF"/>
    <w:rsid w:val="00AE6CFC"/>
    <w:rsid w:val="00AE703D"/>
    <w:rsid w:val="00AE7075"/>
    <w:rsid w:val="00AE7203"/>
    <w:rsid w:val="00AE7480"/>
    <w:rsid w:val="00AE7DFA"/>
    <w:rsid w:val="00AF005D"/>
    <w:rsid w:val="00AF041E"/>
    <w:rsid w:val="00AF047A"/>
    <w:rsid w:val="00AF04ED"/>
    <w:rsid w:val="00AF0690"/>
    <w:rsid w:val="00AF0787"/>
    <w:rsid w:val="00AF0AAE"/>
    <w:rsid w:val="00AF0B3E"/>
    <w:rsid w:val="00AF0B46"/>
    <w:rsid w:val="00AF0B5A"/>
    <w:rsid w:val="00AF130B"/>
    <w:rsid w:val="00AF1C33"/>
    <w:rsid w:val="00AF1E90"/>
    <w:rsid w:val="00AF1F2C"/>
    <w:rsid w:val="00AF215B"/>
    <w:rsid w:val="00AF21E9"/>
    <w:rsid w:val="00AF2397"/>
    <w:rsid w:val="00AF26FB"/>
    <w:rsid w:val="00AF27B2"/>
    <w:rsid w:val="00AF2D2E"/>
    <w:rsid w:val="00AF2D3C"/>
    <w:rsid w:val="00AF3309"/>
    <w:rsid w:val="00AF3761"/>
    <w:rsid w:val="00AF379D"/>
    <w:rsid w:val="00AF37E8"/>
    <w:rsid w:val="00AF37FE"/>
    <w:rsid w:val="00AF3810"/>
    <w:rsid w:val="00AF389E"/>
    <w:rsid w:val="00AF39CE"/>
    <w:rsid w:val="00AF3E81"/>
    <w:rsid w:val="00AF43D5"/>
    <w:rsid w:val="00AF43EF"/>
    <w:rsid w:val="00AF4654"/>
    <w:rsid w:val="00AF4661"/>
    <w:rsid w:val="00AF47E7"/>
    <w:rsid w:val="00AF4A5F"/>
    <w:rsid w:val="00AF4C40"/>
    <w:rsid w:val="00AF4E7A"/>
    <w:rsid w:val="00AF4F56"/>
    <w:rsid w:val="00AF50DA"/>
    <w:rsid w:val="00AF554E"/>
    <w:rsid w:val="00AF5A12"/>
    <w:rsid w:val="00AF5CAA"/>
    <w:rsid w:val="00AF5DB7"/>
    <w:rsid w:val="00AF5F65"/>
    <w:rsid w:val="00AF60A2"/>
    <w:rsid w:val="00AF6D72"/>
    <w:rsid w:val="00AF6F55"/>
    <w:rsid w:val="00AF6F57"/>
    <w:rsid w:val="00AF7A9D"/>
    <w:rsid w:val="00B0065B"/>
    <w:rsid w:val="00B00F85"/>
    <w:rsid w:val="00B00FBC"/>
    <w:rsid w:val="00B012F4"/>
    <w:rsid w:val="00B014A4"/>
    <w:rsid w:val="00B014D4"/>
    <w:rsid w:val="00B016B8"/>
    <w:rsid w:val="00B01B8C"/>
    <w:rsid w:val="00B01E79"/>
    <w:rsid w:val="00B01F39"/>
    <w:rsid w:val="00B0200D"/>
    <w:rsid w:val="00B02B79"/>
    <w:rsid w:val="00B030C6"/>
    <w:rsid w:val="00B036B1"/>
    <w:rsid w:val="00B03764"/>
    <w:rsid w:val="00B03A5D"/>
    <w:rsid w:val="00B03C90"/>
    <w:rsid w:val="00B03CB1"/>
    <w:rsid w:val="00B03D9E"/>
    <w:rsid w:val="00B03F6E"/>
    <w:rsid w:val="00B0409E"/>
    <w:rsid w:val="00B040E9"/>
    <w:rsid w:val="00B046CF"/>
    <w:rsid w:val="00B04BAD"/>
    <w:rsid w:val="00B054EA"/>
    <w:rsid w:val="00B05722"/>
    <w:rsid w:val="00B05745"/>
    <w:rsid w:val="00B05852"/>
    <w:rsid w:val="00B05C41"/>
    <w:rsid w:val="00B05CB9"/>
    <w:rsid w:val="00B05ED5"/>
    <w:rsid w:val="00B06713"/>
    <w:rsid w:val="00B06C72"/>
    <w:rsid w:val="00B0735F"/>
    <w:rsid w:val="00B0746F"/>
    <w:rsid w:val="00B0799F"/>
    <w:rsid w:val="00B07D7C"/>
    <w:rsid w:val="00B108C5"/>
    <w:rsid w:val="00B10AF0"/>
    <w:rsid w:val="00B10C85"/>
    <w:rsid w:val="00B117C6"/>
    <w:rsid w:val="00B1193F"/>
    <w:rsid w:val="00B11D5D"/>
    <w:rsid w:val="00B11E41"/>
    <w:rsid w:val="00B11E4E"/>
    <w:rsid w:val="00B12100"/>
    <w:rsid w:val="00B12889"/>
    <w:rsid w:val="00B12AAA"/>
    <w:rsid w:val="00B12BBB"/>
    <w:rsid w:val="00B12D80"/>
    <w:rsid w:val="00B13141"/>
    <w:rsid w:val="00B131F5"/>
    <w:rsid w:val="00B13276"/>
    <w:rsid w:val="00B13331"/>
    <w:rsid w:val="00B1333D"/>
    <w:rsid w:val="00B13B7E"/>
    <w:rsid w:val="00B13E4A"/>
    <w:rsid w:val="00B13E87"/>
    <w:rsid w:val="00B141B3"/>
    <w:rsid w:val="00B1424B"/>
    <w:rsid w:val="00B143DF"/>
    <w:rsid w:val="00B14BBB"/>
    <w:rsid w:val="00B14BD2"/>
    <w:rsid w:val="00B15036"/>
    <w:rsid w:val="00B15321"/>
    <w:rsid w:val="00B15452"/>
    <w:rsid w:val="00B1593E"/>
    <w:rsid w:val="00B15ABC"/>
    <w:rsid w:val="00B15C2F"/>
    <w:rsid w:val="00B15EAF"/>
    <w:rsid w:val="00B15F5A"/>
    <w:rsid w:val="00B15F9E"/>
    <w:rsid w:val="00B160D7"/>
    <w:rsid w:val="00B167F5"/>
    <w:rsid w:val="00B16912"/>
    <w:rsid w:val="00B16A40"/>
    <w:rsid w:val="00B17440"/>
    <w:rsid w:val="00B174F4"/>
    <w:rsid w:val="00B175B5"/>
    <w:rsid w:val="00B176E2"/>
    <w:rsid w:val="00B17A42"/>
    <w:rsid w:val="00B17AA5"/>
    <w:rsid w:val="00B17C02"/>
    <w:rsid w:val="00B17D52"/>
    <w:rsid w:val="00B201D1"/>
    <w:rsid w:val="00B2040C"/>
    <w:rsid w:val="00B2063E"/>
    <w:rsid w:val="00B20F73"/>
    <w:rsid w:val="00B20FAA"/>
    <w:rsid w:val="00B21284"/>
    <w:rsid w:val="00B218AE"/>
    <w:rsid w:val="00B21AA3"/>
    <w:rsid w:val="00B21BB8"/>
    <w:rsid w:val="00B2219C"/>
    <w:rsid w:val="00B2248F"/>
    <w:rsid w:val="00B22594"/>
    <w:rsid w:val="00B22644"/>
    <w:rsid w:val="00B22D32"/>
    <w:rsid w:val="00B22D9C"/>
    <w:rsid w:val="00B22E0A"/>
    <w:rsid w:val="00B22E59"/>
    <w:rsid w:val="00B23038"/>
    <w:rsid w:val="00B23337"/>
    <w:rsid w:val="00B2450C"/>
    <w:rsid w:val="00B245D2"/>
    <w:rsid w:val="00B2467D"/>
    <w:rsid w:val="00B24DE1"/>
    <w:rsid w:val="00B24E89"/>
    <w:rsid w:val="00B24FC9"/>
    <w:rsid w:val="00B25556"/>
    <w:rsid w:val="00B2592F"/>
    <w:rsid w:val="00B25B68"/>
    <w:rsid w:val="00B25E48"/>
    <w:rsid w:val="00B25E77"/>
    <w:rsid w:val="00B25ED2"/>
    <w:rsid w:val="00B268FB"/>
    <w:rsid w:val="00B26B92"/>
    <w:rsid w:val="00B26C38"/>
    <w:rsid w:val="00B26D79"/>
    <w:rsid w:val="00B26FC2"/>
    <w:rsid w:val="00B26FEF"/>
    <w:rsid w:val="00B2771D"/>
    <w:rsid w:val="00B2772C"/>
    <w:rsid w:val="00B279EA"/>
    <w:rsid w:val="00B27ACE"/>
    <w:rsid w:val="00B30107"/>
    <w:rsid w:val="00B307F6"/>
    <w:rsid w:val="00B30B52"/>
    <w:rsid w:val="00B30B7E"/>
    <w:rsid w:val="00B30C5F"/>
    <w:rsid w:val="00B30D3E"/>
    <w:rsid w:val="00B30E80"/>
    <w:rsid w:val="00B31069"/>
    <w:rsid w:val="00B311A2"/>
    <w:rsid w:val="00B3128C"/>
    <w:rsid w:val="00B3149A"/>
    <w:rsid w:val="00B316D7"/>
    <w:rsid w:val="00B31901"/>
    <w:rsid w:val="00B31A26"/>
    <w:rsid w:val="00B31EBC"/>
    <w:rsid w:val="00B320FF"/>
    <w:rsid w:val="00B33315"/>
    <w:rsid w:val="00B339AB"/>
    <w:rsid w:val="00B33D3B"/>
    <w:rsid w:val="00B33EFA"/>
    <w:rsid w:val="00B3418B"/>
    <w:rsid w:val="00B343D5"/>
    <w:rsid w:val="00B34709"/>
    <w:rsid w:val="00B35299"/>
    <w:rsid w:val="00B35C88"/>
    <w:rsid w:val="00B35FAA"/>
    <w:rsid w:val="00B3642C"/>
    <w:rsid w:val="00B3655A"/>
    <w:rsid w:val="00B36703"/>
    <w:rsid w:val="00B3677B"/>
    <w:rsid w:val="00B367D3"/>
    <w:rsid w:val="00B368FE"/>
    <w:rsid w:val="00B36AE3"/>
    <w:rsid w:val="00B36D3B"/>
    <w:rsid w:val="00B3745E"/>
    <w:rsid w:val="00B375CF"/>
    <w:rsid w:val="00B37873"/>
    <w:rsid w:val="00B379CF"/>
    <w:rsid w:val="00B37BEA"/>
    <w:rsid w:val="00B40176"/>
    <w:rsid w:val="00B406C9"/>
    <w:rsid w:val="00B411AC"/>
    <w:rsid w:val="00B414E5"/>
    <w:rsid w:val="00B41609"/>
    <w:rsid w:val="00B423EB"/>
    <w:rsid w:val="00B42BC5"/>
    <w:rsid w:val="00B42BFD"/>
    <w:rsid w:val="00B42D26"/>
    <w:rsid w:val="00B42F6B"/>
    <w:rsid w:val="00B431BD"/>
    <w:rsid w:val="00B4325E"/>
    <w:rsid w:val="00B434D3"/>
    <w:rsid w:val="00B43FEC"/>
    <w:rsid w:val="00B441F3"/>
    <w:rsid w:val="00B44886"/>
    <w:rsid w:val="00B4553B"/>
    <w:rsid w:val="00B4554E"/>
    <w:rsid w:val="00B457D1"/>
    <w:rsid w:val="00B45904"/>
    <w:rsid w:val="00B45A02"/>
    <w:rsid w:val="00B45C67"/>
    <w:rsid w:val="00B45CF8"/>
    <w:rsid w:val="00B45F54"/>
    <w:rsid w:val="00B46006"/>
    <w:rsid w:val="00B4615D"/>
    <w:rsid w:val="00B4680C"/>
    <w:rsid w:val="00B46B13"/>
    <w:rsid w:val="00B46BE3"/>
    <w:rsid w:val="00B46C25"/>
    <w:rsid w:val="00B47827"/>
    <w:rsid w:val="00B47AAB"/>
    <w:rsid w:val="00B50023"/>
    <w:rsid w:val="00B5007C"/>
    <w:rsid w:val="00B504DA"/>
    <w:rsid w:val="00B505F4"/>
    <w:rsid w:val="00B50D15"/>
    <w:rsid w:val="00B50D54"/>
    <w:rsid w:val="00B512DC"/>
    <w:rsid w:val="00B51737"/>
    <w:rsid w:val="00B5173B"/>
    <w:rsid w:val="00B519CE"/>
    <w:rsid w:val="00B51CED"/>
    <w:rsid w:val="00B5227A"/>
    <w:rsid w:val="00B52317"/>
    <w:rsid w:val="00B52440"/>
    <w:rsid w:val="00B524F2"/>
    <w:rsid w:val="00B525B4"/>
    <w:rsid w:val="00B52637"/>
    <w:rsid w:val="00B52661"/>
    <w:rsid w:val="00B5274C"/>
    <w:rsid w:val="00B5285C"/>
    <w:rsid w:val="00B529D8"/>
    <w:rsid w:val="00B52A21"/>
    <w:rsid w:val="00B52EA0"/>
    <w:rsid w:val="00B52F61"/>
    <w:rsid w:val="00B5317B"/>
    <w:rsid w:val="00B5324C"/>
    <w:rsid w:val="00B53325"/>
    <w:rsid w:val="00B534FF"/>
    <w:rsid w:val="00B5359A"/>
    <w:rsid w:val="00B53813"/>
    <w:rsid w:val="00B5390D"/>
    <w:rsid w:val="00B539B6"/>
    <w:rsid w:val="00B53D00"/>
    <w:rsid w:val="00B53D9A"/>
    <w:rsid w:val="00B53E2E"/>
    <w:rsid w:val="00B53FFD"/>
    <w:rsid w:val="00B54719"/>
    <w:rsid w:val="00B54A6B"/>
    <w:rsid w:val="00B54BE9"/>
    <w:rsid w:val="00B54D64"/>
    <w:rsid w:val="00B55334"/>
    <w:rsid w:val="00B553DE"/>
    <w:rsid w:val="00B5588A"/>
    <w:rsid w:val="00B55B94"/>
    <w:rsid w:val="00B55B9B"/>
    <w:rsid w:val="00B5602E"/>
    <w:rsid w:val="00B5673B"/>
    <w:rsid w:val="00B5677E"/>
    <w:rsid w:val="00B56A4D"/>
    <w:rsid w:val="00B56F6D"/>
    <w:rsid w:val="00B570EE"/>
    <w:rsid w:val="00B57391"/>
    <w:rsid w:val="00B57791"/>
    <w:rsid w:val="00B57840"/>
    <w:rsid w:val="00B57E69"/>
    <w:rsid w:val="00B6055E"/>
    <w:rsid w:val="00B60629"/>
    <w:rsid w:val="00B609A0"/>
    <w:rsid w:val="00B61319"/>
    <w:rsid w:val="00B617B7"/>
    <w:rsid w:val="00B61E74"/>
    <w:rsid w:val="00B622BB"/>
    <w:rsid w:val="00B622D7"/>
    <w:rsid w:val="00B623F6"/>
    <w:rsid w:val="00B6240B"/>
    <w:rsid w:val="00B62687"/>
    <w:rsid w:val="00B626B4"/>
    <w:rsid w:val="00B627F2"/>
    <w:rsid w:val="00B62B13"/>
    <w:rsid w:val="00B62CAC"/>
    <w:rsid w:val="00B62E05"/>
    <w:rsid w:val="00B62FA3"/>
    <w:rsid w:val="00B632EE"/>
    <w:rsid w:val="00B637DE"/>
    <w:rsid w:val="00B639BC"/>
    <w:rsid w:val="00B63CF7"/>
    <w:rsid w:val="00B63D0B"/>
    <w:rsid w:val="00B63F83"/>
    <w:rsid w:val="00B64264"/>
    <w:rsid w:val="00B645FF"/>
    <w:rsid w:val="00B64646"/>
    <w:rsid w:val="00B64678"/>
    <w:rsid w:val="00B64A74"/>
    <w:rsid w:val="00B64EF1"/>
    <w:rsid w:val="00B65B3F"/>
    <w:rsid w:val="00B663A6"/>
    <w:rsid w:val="00B6681A"/>
    <w:rsid w:val="00B668FD"/>
    <w:rsid w:val="00B66927"/>
    <w:rsid w:val="00B66EE3"/>
    <w:rsid w:val="00B67146"/>
    <w:rsid w:val="00B6722E"/>
    <w:rsid w:val="00B67607"/>
    <w:rsid w:val="00B67809"/>
    <w:rsid w:val="00B70151"/>
    <w:rsid w:val="00B7049B"/>
    <w:rsid w:val="00B70D04"/>
    <w:rsid w:val="00B70F0C"/>
    <w:rsid w:val="00B70F0F"/>
    <w:rsid w:val="00B711A4"/>
    <w:rsid w:val="00B71840"/>
    <w:rsid w:val="00B71B2C"/>
    <w:rsid w:val="00B71CD0"/>
    <w:rsid w:val="00B7216E"/>
    <w:rsid w:val="00B721C1"/>
    <w:rsid w:val="00B722E2"/>
    <w:rsid w:val="00B7237B"/>
    <w:rsid w:val="00B72525"/>
    <w:rsid w:val="00B727C9"/>
    <w:rsid w:val="00B7295A"/>
    <w:rsid w:val="00B72C53"/>
    <w:rsid w:val="00B72CB5"/>
    <w:rsid w:val="00B72FB8"/>
    <w:rsid w:val="00B73149"/>
    <w:rsid w:val="00B73154"/>
    <w:rsid w:val="00B7315B"/>
    <w:rsid w:val="00B731FE"/>
    <w:rsid w:val="00B738B5"/>
    <w:rsid w:val="00B73E3F"/>
    <w:rsid w:val="00B7405B"/>
    <w:rsid w:val="00B742B7"/>
    <w:rsid w:val="00B74755"/>
    <w:rsid w:val="00B74A4E"/>
    <w:rsid w:val="00B74ADB"/>
    <w:rsid w:val="00B74B99"/>
    <w:rsid w:val="00B74ECD"/>
    <w:rsid w:val="00B74FFD"/>
    <w:rsid w:val="00B75151"/>
    <w:rsid w:val="00B75217"/>
    <w:rsid w:val="00B75370"/>
    <w:rsid w:val="00B75CA3"/>
    <w:rsid w:val="00B75D76"/>
    <w:rsid w:val="00B75DD0"/>
    <w:rsid w:val="00B7600D"/>
    <w:rsid w:val="00B76283"/>
    <w:rsid w:val="00B76A77"/>
    <w:rsid w:val="00B76B5B"/>
    <w:rsid w:val="00B7705E"/>
    <w:rsid w:val="00B772EF"/>
    <w:rsid w:val="00B775A2"/>
    <w:rsid w:val="00B77823"/>
    <w:rsid w:val="00B77E22"/>
    <w:rsid w:val="00B800A3"/>
    <w:rsid w:val="00B80DDB"/>
    <w:rsid w:val="00B80FE9"/>
    <w:rsid w:val="00B81017"/>
    <w:rsid w:val="00B81147"/>
    <w:rsid w:val="00B81293"/>
    <w:rsid w:val="00B815ED"/>
    <w:rsid w:val="00B81681"/>
    <w:rsid w:val="00B817A2"/>
    <w:rsid w:val="00B81CB9"/>
    <w:rsid w:val="00B820CA"/>
    <w:rsid w:val="00B820F0"/>
    <w:rsid w:val="00B826AE"/>
    <w:rsid w:val="00B82CE6"/>
    <w:rsid w:val="00B82DA5"/>
    <w:rsid w:val="00B83046"/>
    <w:rsid w:val="00B8338B"/>
    <w:rsid w:val="00B83C1E"/>
    <w:rsid w:val="00B83FF0"/>
    <w:rsid w:val="00B84198"/>
    <w:rsid w:val="00B85392"/>
    <w:rsid w:val="00B853AE"/>
    <w:rsid w:val="00B8569B"/>
    <w:rsid w:val="00B85CED"/>
    <w:rsid w:val="00B85D1D"/>
    <w:rsid w:val="00B85D54"/>
    <w:rsid w:val="00B86096"/>
    <w:rsid w:val="00B864B6"/>
    <w:rsid w:val="00B864F6"/>
    <w:rsid w:val="00B86585"/>
    <w:rsid w:val="00B86699"/>
    <w:rsid w:val="00B86BAC"/>
    <w:rsid w:val="00B86D4D"/>
    <w:rsid w:val="00B879C3"/>
    <w:rsid w:val="00B87B03"/>
    <w:rsid w:val="00B87F32"/>
    <w:rsid w:val="00B87F6D"/>
    <w:rsid w:val="00B90146"/>
    <w:rsid w:val="00B908BC"/>
    <w:rsid w:val="00B909E2"/>
    <w:rsid w:val="00B90A53"/>
    <w:rsid w:val="00B90E16"/>
    <w:rsid w:val="00B90E83"/>
    <w:rsid w:val="00B90E8B"/>
    <w:rsid w:val="00B91413"/>
    <w:rsid w:val="00B91693"/>
    <w:rsid w:val="00B91FA7"/>
    <w:rsid w:val="00B921E4"/>
    <w:rsid w:val="00B92206"/>
    <w:rsid w:val="00B9230F"/>
    <w:rsid w:val="00B92320"/>
    <w:rsid w:val="00B92750"/>
    <w:rsid w:val="00B92809"/>
    <w:rsid w:val="00B92BC8"/>
    <w:rsid w:val="00B92CDE"/>
    <w:rsid w:val="00B93322"/>
    <w:rsid w:val="00B93512"/>
    <w:rsid w:val="00B93521"/>
    <w:rsid w:val="00B937EC"/>
    <w:rsid w:val="00B93A9A"/>
    <w:rsid w:val="00B93D6C"/>
    <w:rsid w:val="00B946D9"/>
    <w:rsid w:val="00B9485D"/>
    <w:rsid w:val="00B9497D"/>
    <w:rsid w:val="00B94A67"/>
    <w:rsid w:val="00B94FA7"/>
    <w:rsid w:val="00B9507A"/>
    <w:rsid w:val="00B950A2"/>
    <w:rsid w:val="00B950A8"/>
    <w:rsid w:val="00B95510"/>
    <w:rsid w:val="00B95A41"/>
    <w:rsid w:val="00B95B1E"/>
    <w:rsid w:val="00B95BD2"/>
    <w:rsid w:val="00B95D9D"/>
    <w:rsid w:val="00B96269"/>
    <w:rsid w:val="00B962D3"/>
    <w:rsid w:val="00B96407"/>
    <w:rsid w:val="00B96468"/>
    <w:rsid w:val="00B96D4E"/>
    <w:rsid w:val="00B96FB0"/>
    <w:rsid w:val="00B97555"/>
    <w:rsid w:val="00B977D0"/>
    <w:rsid w:val="00B97810"/>
    <w:rsid w:val="00B97BC3"/>
    <w:rsid w:val="00BA001D"/>
    <w:rsid w:val="00BA0360"/>
    <w:rsid w:val="00BA0369"/>
    <w:rsid w:val="00BA1274"/>
    <w:rsid w:val="00BA12DD"/>
    <w:rsid w:val="00BA155C"/>
    <w:rsid w:val="00BA16DC"/>
    <w:rsid w:val="00BA1B9F"/>
    <w:rsid w:val="00BA1C8A"/>
    <w:rsid w:val="00BA1CFA"/>
    <w:rsid w:val="00BA2177"/>
    <w:rsid w:val="00BA26A3"/>
    <w:rsid w:val="00BA26D9"/>
    <w:rsid w:val="00BA342B"/>
    <w:rsid w:val="00BA38BE"/>
    <w:rsid w:val="00BA3926"/>
    <w:rsid w:val="00BA392C"/>
    <w:rsid w:val="00BA3AC2"/>
    <w:rsid w:val="00BA3CD9"/>
    <w:rsid w:val="00BA3CDB"/>
    <w:rsid w:val="00BA3FAE"/>
    <w:rsid w:val="00BA4181"/>
    <w:rsid w:val="00BA4203"/>
    <w:rsid w:val="00BA44E8"/>
    <w:rsid w:val="00BA4622"/>
    <w:rsid w:val="00BA4B84"/>
    <w:rsid w:val="00BA4F09"/>
    <w:rsid w:val="00BA5077"/>
    <w:rsid w:val="00BA5302"/>
    <w:rsid w:val="00BA543E"/>
    <w:rsid w:val="00BA5453"/>
    <w:rsid w:val="00BA5B05"/>
    <w:rsid w:val="00BA5C32"/>
    <w:rsid w:val="00BA5C56"/>
    <w:rsid w:val="00BA5D2E"/>
    <w:rsid w:val="00BA5E98"/>
    <w:rsid w:val="00BA6429"/>
    <w:rsid w:val="00BA6738"/>
    <w:rsid w:val="00BA677C"/>
    <w:rsid w:val="00BA6A70"/>
    <w:rsid w:val="00BA7171"/>
    <w:rsid w:val="00BA745F"/>
    <w:rsid w:val="00BA7796"/>
    <w:rsid w:val="00BA77E9"/>
    <w:rsid w:val="00BA79B5"/>
    <w:rsid w:val="00BB00D2"/>
    <w:rsid w:val="00BB01A4"/>
    <w:rsid w:val="00BB03BF"/>
    <w:rsid w:val="00BB03EC"/>
    <w:rsid w:val="00BB09C9"/>
    <w:rsid w:val="00BB0A89"/>
    <w:rsid w:val="00BB0E23"/>
    <w:rsid w:val="00BB0E33"/>
    <w:rsid w:val="00BB0EE7"/>
    <w:rsid w:val="00BB0F4F"/>
    <w:rsid w:val="00BB1066"/>
    <w:rsid w:val="00BB119F"/>
    <w:rsid w:val="00BB1264"/>
    <w:rsid w:val="00BB12DF"/>
    <w:rsid w:val="00BB1341"/>
    <w:rsid w:val="00BB19C3"/>
    <w:rsid w:val="00BB1BA7"/>
    <w:rsid w:val="00BB228F"/>
    <w:rsid w:val="00BB2479"/>
    <w:rsid w:val="00BB28ED"/>
    <w:rsid w:val="00BB2A0F"/>
    <w:rsid w:val="00BB2D44"/>
    <w:rsid w:val="00BB31FC"/>
    <w:rsid w:val="00BB33A0"/>
    <w:rsid w:val="00BB355C"/>
    <w:rsid w:val="00BB372C"/>
    <w:rsid w:val="00BB3A6F"/>
    <w:rsid w:val="00BB3B82"/>
    <w:rsid w:val="00BB3CDD"/>
    <w:rsid w:val="00BB41C9"/>
    <w:rsid w:val="00BB42EF"/>
    <w:rsid w:val="00BB4350"/>
    <w:rsid w:val="00BB463E"/>
    <w:rsid w:val="00BB46A2"/>
    <w:rsid w:val="00BB4F2C"/>
    <w:rsid w:val="00BB5054"/>
    <w:rsid w:val="00BB521F"/>
    <w:rsid w:val="00BB58F3"/>
    <w:rsid w:val="00BB5A3D"/>
    <w:rsid w:val="00BB5CE6"/>
    <w:rsid w:val="00BB5DDF"/>
    <w:rsid w:val="00BB6393"/>
    <w:rsid w:val="00BB73FD"/>
    <w:rsid w:val="00BB747A"/>
    <w:rsid w:val="00BB7629"/>
    <w:rsid w:val="00BB763A"/>
    <w:rsid w:val="00BB77B1"/>
    <w:rsid w:val="00BB78E5"/>
    <w:rsid w:val="00BC002B"/>
    <w:rsid w:val="00BC07E6"/>
    <w:rsid w:val="00BC0849"/>
    <w:rsid w:val="00BC1B87"/>
    <w:rsid w:val="00BC1BA9"/>
    <w:rsid w:val="00BC1CB9"/>
    <w:rsid w:val="00BC1DEC"/>
    <w:rsid w:val="00BC279E"/>
    <w:rsid w:val="00BC2892"/>
    <w:rsid w:val="00BC2935"/>
    <w:rsid w:val="00BC2C40"/>
    <w:rsid w:val="00BC2D25"/>
    <w:rsid w:val="00BC30C7"/>
    <w:rsid w:val="00BC3486"/>
    <w:rsid w:val="00BC3D7B"/>
    <w:rsid w:val="00BC40CA"/>
    <w:rsid w:val="00BC41DE"/>
    <w:rsid w:val="00BC4209"/>
    <w:rsid w:val="00BC4273"/>
    <w:rsid w:val="00BC4569"/>
    <w:rsid w:val="00BC49AA"/>
    <w:rsid w:val="00BC49B6"/>
    <w:rsid w:val="00BC49C6"/>
    <w:rsid w:val="00BC4E65"/>
    <w:rsid w:val="00BC5110"/>
    <w:rsid w:val="00BC540F"/>
    <w:rsid w:val="00BC55CC"/>
    <w:rsid w:val="00BC5661"/>
    <w:rsid w:val="00BC586C"/>
    <w:rsid w:val="00BC5CD5"/>
    <w:rsid w:val="00BC5E52"/>
    <w:rsid w:val="00BC629F"/>
    <w:rsid w:val="00BC650D"/>
    <w:rsid w:val="00BC6709"/>
    <w:rsid w:val="00BC6776"/>
    <w:rsid w:val="00BC6906"/>
    <w:rsid w:val="00BC6CF3"/>
    <w:rsid w:val="00BC6E5D"/>
    <w:rsid w:val="00BC7050"/>
    <w:rsid w:val="00BC707F"/>
    <w:rsid w:val="00BC71B2"/>
    <w:rsid w:val="00BC71D2"/>
    <w:rsid w:val="00BC726F"/>
    <w:rsid w:val="00BC7D31"/>
    <w:rsid w:val="00BC7E36"/>
    <w:rsid w:val="00BD006A"/>
    <w:rsid w:val="00BD0933"/>
    <w:rsid w:val="00BD18F1"/>
    <w:rsid w:val="00BD1B09"/>
    <w:rsid w:val="00BD1BAA"/>
    <w:rsid w:val="00BD1BB7"/>
    <w:rsid w:val="00BD1E32"/>
    <w:rsid w:val="00BD1EAD"/>
    <w:rsid w:val="00BD1F8B"/>
    <w:rsid w:val="00BD202B"/>
    <w:rsid w:val="00BD26ED"/>
    <w:rsid w:val="00BD2A0B"/>
    <w:rsid w:val="00BD2A49"/>
    <w:rsid w:val="00BD2ED8"/>
    <w:rsid w:val="00BD3289"/>
    <w:rsid w:val="00BD3338"/>
    <w:rsid w:val="00BD346D"/>
    <w:rsid w:val="00BD34BC"/>
    <w:rsid w:val="00BD37DD"/>
    <w:rsid w:val="00BD3DF5"/>
    <w:rsid w:val="00BD40BF"/>
    <w:rsid w:val="00BD46F3"/>
    <w:rsid w:val="00BD4931"/>
    <w:rsid w:val="00BD4BCC"/>
    <w:rsid w:val="00BD4C54"/>
    <w:rsid w:val="00BD4CC7"/>
    <w:rsid w:val="00BD4E7E"/>
    <w:rsid w:val="00BD5468"/>
    <w:rsid w:val="00BD58DE"/>
    <w:rsid w:val="00BD5C68"/>
    <w:rsid w:val="00BD5FD3"/>
    <w:rsid w:val="00BD604B"/>
    <w:rsid w:val="00BD6183"/>
    <w:rsid w:val="00BD6591"/>
    <w:rsid w:val="00BD659D"/>
    <w:rsid w:val="00BD6B2A"/>
    <w:rsid w:val="00BD6C09"/>
    <w:rsid w:val="00BD6D2D"/>
    <w:rsid w:val="00BD707D"/>
    <w:rsid w:val="00BD74A7"/>
    <w:rsid w:val="00BD78F0"/>
    <w:rsid w:val="00BD7999"/>
    <w:rsid w:val="00BD7AB6"/>
    <w:rsid w:val="00BD7DE3"/>
    <w:rsid w:val="00BD7E48"/>
    <w:rsid w:val="00BD7E8D"/>
    <w:rsid w:val="00BE010F"/>
    <w:rsid w:val="00BE0882"/>
    <w:rsid w:val="00BE08DD"/>
    <w:rsid w:val="00BE0906"/>
    <w:rsid w:val="00BE0BFF"/>
    <w:rsid w:val="00BE0E0F"/>
    <w:rsid w:val="00BE0F4C"/>
    <w:rsid w:val="00BE0FA5"/>
    <w:rsid w:val="00BE1054"/>
    <w:rsid w:val="00BE10B6"/>
    <w:rsid w:val="00BE120F"/>
    <w:rsid w:val="00BE1212"/>
    <w:rsid w:val="00BE180F"/>
    <w:rsid w:val="00BE1AE2"/>
    <w:rsid w:val="00BE1B91"/>
    <w:rsid w:val="00BE21A4"/>
    <w:rsid w:val="00BE21E7"/>
    <w:rsid w:val="00BE223F"/>
    <w:rsid w:val="00BE2354"/>
    <w:rsid w:val="00BE23EF"/>
    <w:rsid w:val="00BE2565"/>
    <w:rsid w:val="00BE25F2"/>
    <w:rsid w:val="00BE2EEF"/>
    <w:rsid w:val="00BE3041"/>
    <w:rsid w:val="00BE3124"/>
    <w:rsid w:val="00BE3B9C"/>
    <w:rsid w:val="00BE3E56"/>
    <w:rsid w:val="00BE417A"/>
    <w:rsid w:val="00BE452C"/>
    <w:rsid w:val="00BE45EE"/>
    <w:rsid w:val="00BE4764"/>
    <w:rsid w:val="00BE4A4B"/>
    <w:rsid w:val="00BE4EB9"/>
    <w:rsid w:val="00BE4F6F"/>
    <w:rsid w:val="00BE502D"/>
    <w:rsid w:val="00BE52EB"/>
    <w:rsid w:val="00BE53FF"/>
    <w:rsid w:val="00BE5571"/>
    <w:rsid w:val="00BE55D1"/>
    <w:rsid w:val="00BE57DB"/>
    <w:rsid w:val="00BE58BF"/>
    <w:rsid w:val="00BE671D"/>
    <w:rsid w:val="00BE67D3"/>
    <w:rsid w:val="00BE6836"/>
    <w:rsid w:val="00BE6C14"/>
    <w:rsid w:val="00BE6C44"/>
    <w:rsid w:val="00BE6E8C"/>
    <w:rsid w:val="00BE7161"/>
    <w:rsid w:val="00BE7681"/>
    <w:rsid w:val="00BE781A"/>
    <w:rsid w:val="00BE7884"/>
    <w:rsid w:val="00BE78B9"/>
    <w:rsid w:val="00BE7A4B"/>
    <w:rsid w:val="00BF04EB"/>
    <w:rsid w:val="00BF0518"/>
    <w:rsid w:val="00BF096C"/>
    <w:rsid w:val="00BF0980"/>
    <w:rsid w:val="00BF09C0"/>
    <w:rsid w:val="00BF09C7"/>
    <w:rsid w:val="00BF0B14"/>
    <w:rsid w:val="00BF0C9F"/>
    <w:rsid w:val="00BF0E98"/>
    <w:rsid w:val="00BF0FD8"/>
    <w:rsid w:val="00BF1557"/>
    <w:rsid w:val="00BF178F"/>
    <w:rsid w:val="00BF1A35"/>
    <w:rsid w:val="00BF1CCE"/>
    <w:rsid w:val="00BF1CF6"/>
    <w:rsid w:val="00BF1E82"/>
    <w:rsid w:val="00BF213E"/>
    <w:rsid w:val="00BF218F"/>
    <w:rsid w:val="00BF2461"/>
    <w:rsid w:val="00BF25FC"/>
    <w:rsid w:val="00BF2E71"/>
    <w:rsid w:val="00BF3060"/>
    <w:rsid w:val="00BF31A8"/>
    <w:rsid w:val="00BF3335"/>
    <w:rsid w:val="00BF3340"/>
    <w:rsid w:val="00BF33A1"/>
    <w:rsid w:val="00BF37B3"/>
    <w:rsid w:val="00BF3B2C"/>
    <w:rsid w:val="00BF3E55"/>
    <w:rsid w:val="00BF3E78"/>
    <w:rsid w:val="00BF42B9"/>
    <w:rsid w:val="00BF4654"/>
    <w:rsid w:val="00BF478B"/>
    <w:rsid w:val="00BF47D6"/>
    <w:rsid w:val="00BF4816"/>
    <w:rsid w:val="00BF4E96"/>
    <w:rsid w:val="00BF4FF6"/>
    <w:rsid w:val="00BF519C"/>
    <w:rsid w:val="00BF5528"/>
    <w:rsid w:val="00BF5569"/>
    <w:rsid w:val="00BF5CDD"/>
    <w:rsid w:val="00BF5F0A"/>
    <w:rsid w:val="00BF5FF9"/>
    <w:rsid w:val="00BF6098"/>
    <w:rsid w:val="00BF643B"/>
    <w:rsid w:val="00BF6873"/>
    <w:rsid w:val="00BF6A49"/>
    <w:rsid w:val="00BF6CBD"/>
    <w:rsid w:val="00BF72AB"/>
    <w:rsid w:val="00BF7497"/>
    <w:rsid w:val="00BF75FD"/>
    <w:rsid w:val="00BF7BC9"/>
    <w:rsid w:val="00BF7F78"/>
    <w:rsid w:val="00C00891"/>
    <w:rsid w:val="00C00986"/>
    <w:rsid w:val="00C00D48"/>
    <w:rsid w:val="00C00FA5"/>
    <w:rsid w:val="00C0100F"/>
    <w:rsid w:val="00C0108D"/>
    <w:rsid w:val="00C015D9"/>
    <w:rsid w:val="00C017BE"/>
    <w:rsid w:val="00C01F38"/>
    <w:rsid w:val="00C02147"/>
    <w:rsid w:val="00C0216B"/>
    <w:rsid w:val="00C021AE"/>
    <w:rsid w:val="00C0255B"/>
    <w:rsid w:val="00C028E8"/>
    <w:rsid w:val="00C029F2"/>
    <w:rsid w:val="00C03291"/>
    <w:rsid w:val="00C03731"/>
    <w:rsid w:val="00C03907"/>
    <w:rsid w:val="00C03E80"/>
    <w:rsid w:val="00C0400D"/>
    <w:rsid w:val="00C04363"/>
    <w:rsid w:val="00C043C9"/>
    <w:rsid w:val="00C04531"/>
    <w:rsid w:val="00C0468A"/>
    <w:rsid w:val="00C04926"/>
    <w:rsid w:val="00C04927"/>
    <w:rsid w:val="00C0535A"/>
    <w:rsid w:val="00C05818"/>
    <w:rsid w:val="00C06247"/>
    <w:rsid w:val="00C06610"/>
    <w:rsid w:val="00C0669C"/>
    <w:rsid w:val="00C066CA"/>
    <w:rsid w:val="00C06951"/>
    <w:rsid w:val="00C06BE2"/>
    <w:rsid w:val="00C07342"/>
    <w:rsid w:val="00C07DCB"/>
    <w:rsid w:val="00C10831"/>
    <w:rsid w:val="00C10DF4"/>
    <w:rsid w:val="00C10F01"/>
    <w:rsid w:val="00C10FCD"/>
    <w:rsid w:val="00C111A1"/>
    <w:rsid w:val="00C11944"/>
    <w:rsid w:val="00C1206B"/>
    <w:rsid w:val="00C12105"/>
    <w:rsid w:val="00C123A0"/>
    <w:rsid w:val="00C125F5"/>
    <w:rsid w:val="00C126B6"/>
    <w:rsid w:val="00C12759"/>
    <w:rsid w:val="00C12942"/>
    <w:rsid w:val="00C129DE"/>
    <w:rsid w:val="00C12ACC"/>
    <w:rsid w:val="00C12DCE"/>
    <w:rsid w:val="00C12E05"/>
    <w:rsid w:val="00C12EFE"/>
    <w:rsid w:val="00C13031"/>
    <w:rsid w:val="00C13734"/>
    <w:rsid w:val="00C13D56"/>
    <w:rsid w:val="00C13DD4"/>
    <w:rsid w:val="00C1405C"/>
    <w:rsid w:val="00C14093"/>
    <w:rsid w:val="00C140E0"/>
    <w:rsid w:val="00C14116"/>
    <w:rsid w:val="00C1424D"/>
    <w:rsid w:val="00C145C7"/>
    <w:rsid w:val="00C1537A"/>
    <w:rsid w:val="00C1540A"/>
    <w:rsid w:val="00C1548A"/>
    <w:rsid w:val="00C15DBF"/>
    <w:rsid w:val="00C15FB8"/>
    <w:rsid w:val="00C15FBE"/>
    <w:rsid w:val="00C162DB"/>
    <w:rsid w:val="00C16305"/>
    <w:rsid w:val="00C16672"/>
    <w:rsid w:val="00C168B2"/>
    <w:rsid w:val="00C169C2"/>
    <w:rsid w:val="00C16B84"/>
    <w:rsid w:val="00C175F2"/>
    <w:rsid w:val="00C17616"/>
    <w:rsid w:val="00C17833"/>
    <w:rsid w:val="00C17865"/>
    <w:rsid w:val="00C17942"/>
    <w:rsid w:val="00C1795B"/>
    <w:rsid w:val="00C179E6"/>
    <w:rsid w:val="00C17B51"/>
    <w:rsid w:val="00C17C40"/>
    <w:rsid w:val="00C17C6A"/>
    <w:rsid w:val="00C17CE1"/>
    <w:rsid w:val="00C20097"/>
    <w:rsid w:val="00C20158"/>
    <w:rsid w:val="00C20369"/>
    <w:rsid w:val="00C20CBA"/>
    <w:rsid w:val="00C20DAE"/>
    <w:rsid w:val="00C20FB9"/>
    <w:rsid w:val="00C20FD8"/>
    <w:rsid w:val="00C210C2"/>
    <w:rsid w:val="00C21146"/>
    <w:rsid w:val="00C2156C"/>
    <w:rsid w:val="00C2195C"/>
    <w:rsid w:val="00C2197D"/>
    <w:rsid w:val="00C21A0A"/>
    <w:rsid w:val="00C21A26"/>
    <w:rsid w:val="00C21E30"/>
    <w:rsid w:val="00C22278"/>
    <w:rsid w:val="00C2245D"/>
    <w:rsid w:val="00C22EEC"/>
    <w:rsid w:val="00C23006"/>
    <w:rsid w:val="00C2300D"/>
    <w:rsid w:val="00C23090"/>
    <w:rsid w:val="00C233FD"/>
    <w:rsid w:val="00C2357E"/>
    <w:rsid w:val="00C23713"/>
    <w:rsid w:val="00C237EE"/>
    <w:rsid w:val="00C23B06"/>
    <w:rsid w:val="00C23BF7"/>
    <w:rsid w:val="00C23CEB"/>
    <w:rsid w:val="00C23E99"/>
    <w:rsid w:val="00C2404A"/>
    <w:rsid w:val="00C24160"/>
    <w:rsid w:val="00C244D8"/>
    <w:rsid w:val="00C246D6"/>
    <w:rsid w:val="00C24FF5"/>
    <w:rsid w:val="00C25052"/>
    <w:rsid w:val="00C25230"/>
    <w:rsid w:val="00C2542F"/>
    <w:rsid w:val="00C25783"/>
    <w:rsid w:val="00C25922"/>
    <w:rsid w:val="00C25A9D"/>
    <w:rsid w:val="00C25C0D"/>
    <w:rsid w:val="00C25D61"/>
    <w:rsid w:val="00C25F3D"/>
    <w:rsid w:val="00C25F7F"/>
    <w:rsid w:val="00C264CD"/>
    <w:rsid w:val="00C26929"/>
    <w:rsid w:val="00C269F2"/>
    <w:rsid w:val="00C26BB6"/>
    <w:rsid w:val="00C27466"/>
    <w:rsid w:val="00C278D1"/>
    <w:rsid w:val="00C27C9F"/>
    <w:rsid w:val="00C30025"/>
    <w:rsid w:val="00C3040A"/>
    <w:rsid w:val="00C305B8"/>
    <w:rsid w:val="00C307FE"/>
    <w:rsid w:val="00C30A93"/>
    <w:rsid w:val="00C30ABC"/>
    <w:rsid w:val="00C30B7F"/>
    <w:rsid w:val="00C30C0A"/>
    <w:rsid w:val="00C31EE5"/>
    <w:rsid w:val="00C322C9"/>
    <w:rsid w:val="00C322E5"/>
    <w:rsid w:val="00C32E68"/>
    <w:rsid w:val="00C3312E"/>
    <w:rsid w:val="00C336FE"/>
    <w:rsid w:val="00C33749"/>
    <w:rsid w:val="00C33797"/>
    <w:rsid w:val="00C33B9A"/>
    <w:rsid w:val="00C33C76"/>
    <w:rsid w:val="00C343B8"/>
    <w:rsid w:val="00C3474B"/>
    <w:rsid w:val="00C34A6C"/>
    <w:rsid w:val="00C34AAE"/>
    <w:rsid w:val="00C34AEC"/>
    <w:rsid w:val="00C34B7B"/>
    <w:rsid w:val="00C34BDB"/>
    <w:rsid w:val="00C34C62"/>
    <w:rsid w:val="00C34DCD"/>
    <w:rsid w:val="00C358B7"/>
    <w:rsid w:val="00C35AC4"/>
    <w:rsid w:val="00C35AED"/>
    <w:rsid w:val="00C35B58"/>
    <w:rsid w:val="00C35E80"/>
    <w:rsid w:val="00C35EF2"/>
    <w:rsid w:val="00C35FA6"/>
    <w:rsid w:val="00C36003"/>
    <w:rsid w:val="00C3645B"/>
    <w:rsid w:val="00C36473"/>
    <w:rsid w:val="00C36480"/>
    <w:rsid w:val="00C364C5"/>
    <w:rsid w:val="00C36739"/>
    <w:rsid w:val="00C3685E"/>
    <w:rsid w:val="00C36F1C"/>
    <w:rsid w:val="00C370E9"/>
    <w:rsid w:val="00C37518"/>
    <w:rsid w:val="00C376BC"/>
    <w:rsid w:val="00C37A99"/>
    <w:rsid w:val="00C37D15"/>
    <w:rsid w:val="00C37F12"/>
    <w:rsid w:val="00C37F2D"/>
    <w:rsid w:val="00C37FAA"/>
    <w:rsid w:val="00C37FC1"/>
    <w:rsid w:val="00C400D0"/>
    <w:rsid w:val="00C40489"/>
    <w:rsid w:val="00C40504"/>
    <w:rsid w:val="00C408EB"/>
    <w:rsid w:val="00C40C0E"/>
    <w:rsid w:val="00C40D00"/>
    <w:rsid w:val="00C410E9"/>
    <w:rsid w:val="00C413CB"/>
    <w:rsid w:val="00C41460"/>
    <w:rsid w:val="00C41856"/>
    <w:rsid w:val="00C41C47"/>
    <w:rsid w:val="00C41D67"/>
    <w:rsid w:val="00C42143"/>
    <w:rsid w:val="00C42912"/>
    <w:rsid w:val="00C42A1F"/>
    <w:rsid w:val="00C42B0F"/>
    <w:rsid w:val="00C42B2F"/>
    <w:rsid w:val="00C42D93"/>
    <w:rsid w:val="00C43711"/>
    <w:rsid w:val="00C43A0A"/>
    <w:rsid w:val="00C43A1F"/>
    <w:rsid w:val="00C43BFE"/>
    <w:rsid w:val="00C43DE6"/>
    <w:rsid w:val="00C43FA6"/>
    <w:rsid w:val="00C44018"/>
    <w:rsid w:val="00C44050"/>
    <w:rsid w:val="00C44204"/>
    <w:rsid w:val="00C442B6"/>
    <w:rsid w:val="00C44FF5"/>
    <w:rsid w:val="00C45077"/>
    <w:rsid w:val="00C451FD"/>
    <w:rsid w:val="00C4526D"/>
    <w:rsid w:val="00C45349"/>
    <w:rsid w:val="00C454D4"/>
    <w:rsid w:val="00C45545"/>
    <w:rsid w:val="00C45B73"/>
    <w:rsid w:val="00C45C2F"/>
    <w:rsid w:val="00C45F38"/>
    <w:rsid w:val="00C4608B"/>
    <w:rsid w:val="00C46AF2"/>
    <w:rsid w:val="00C46EB8"/>
    <w:rsid w:val="00C47193"/>
    <w:rsid w:val="00C471B9"/>
    <w:rsid w:val="00C47993"/>
    <w:rsid w:val="00C47C63"/>
    <w:rsid w:val="00C50262"/>
    <w:rsid w:val="00C50269"/>
    <w:rsid w:val="00C50312"/>
    <w:rsid w:val="00C503FC"/>
    <w:rsid w:val="00C508C5"/>
    <w:rsid w:val="00C508C6"/>
    <w:rsid w:val="00C50AB2"/>
    <w:rsid w:val="00C50C30"/>
    <w:rsid w:val="00C510A7"/>
    <w:rsid w:val="00C513A8"/>
    <w:rsid w:val="00C5172F"/>
    <w:rsid w:val="00C51B4B"/>
    <w:rsid w:val="00C51D5C"/>
    <w:rsid w:val="00C51DB6"/>
    <w:rsid w:val="00C51FDE"/>
    <w:rsid w:val="00C52079"/>
    <w:rsid w:val="00C52676"/>
    <w:rsid w:val="00C5316B"/>
    <w:rsid w:val="00C5319A"/>
    <w:rsid w:val="00C53460"/>
    <w:rsid w:val="00C5393E"/>
    <w:rsid w:val="00C53977"/>
    <w:rsid w:val="00C53DCD"/>
    <w:rsid w:val="00C5409B"/>
    <w:rsid w:val="00C54BEA"/>
    <w:rsid w:val="00C54D15"/>
    <w:rsid w:val="00C54FE0"/>
    <w:rsid w:val="00C55372"/>
    <w:rsid w:val="00C555F5"/>
    <w:rsid w:val="00C55629"/>
    <w:rsid w:val="00C55713"/>
    <w:rsid w:val="00C55BEB"/>
    <w:rsid w:val="00C55EEA"/>
    <w:rsid w:val="00C55FA4"/>
    <w:rsid w:val="00C564CB"/>
    <w:rsid w:val="00C568EE"/>
    <w:rsid w:val="00C56C9D"/>
    <w:rsid w:val="00C56CE0"/>
    <w:rsid w:val="00C57269"/>
    <w:rsid w:val="00C57377"/>
    <w:rsid w:val="00C574BF"/>
    <w:rsid w:val="00C5758D"/>
    <w:rsid w:val="00C575D8"/>
    <w:rsid w:val="00C5762A"/>
    <w:rsid w:val="00C5763C"/>
    <w:rsid w:val="00C5771A"/>
    <w:rsid w:val="00C603DC"/>
    <w:rsid w:val="00C604D4"/>
    <w:rsid w:val="00C604DC"/>
    <w:rsid w:val="00C60556"/>
    <w:rsid w:val="00C609ED"/>
    <w:rsid w:val="00C60B5C"/>
    <w:rsid w:val="00C60B8C"/>
    <w:rsid w:val="00C60BCA"/>
    <w:rsid w:val="00C60C31"/>
    <w:rsid w:val="00C60CD5"/>
    <w:rsid w:val="00C610A7"/>
    <w:rsid w:val="00C61439"/>
    <w:rsid w:val="00C61477"/>
    <w:rsid w:val="00C61540"/>
    <w:rsid w:val="00C6163F"/>
    <w:rsid w:val="00C61F65"/>
    <w:rsid w:val="00C62028"/>
    <w:rsid w:val="00C6231D"/>
    <w:rsid w:val="00C62A23"/>
    <w:rsid w:val="00C62D85"/>
    <w:rsid w:val="00C63094"/>
    <w:rsid w:val="00C635F3"/>
    <w:rsid w:val="00C6362A"/>
    <w:rsid w:val="00C6376A"/>
    <w:rsid w:val="00C63F92"/>
    <w:rsid w:val="00C64165"/>
    <w:rsid w:val="00C646DB"/>
    <w:rsid w:val="00C64CCF"/>
    <w:rsid w:val="00C64E5B"/>
    <w:rsid w:val="00C64FA6"/>
    <w:rsid w:val="00C64FBF"/>
    <w:rsid w:val="00C6545D"/>
    <w:rsid w:val="00C65585"/>
    <w:rsid w:val="00C656B5"/>
    <w:rsid w:val="00C65930"/>
    <w:rsid w:val="00C65A63"/>
    <w:rsid w:val="00C65A98"/>
    <w:rsid w:val="00C65C6C"/>
    <w:rsid w:val="00C65F4D"/>
    <w:rsid w:val="00C65FBD"/>
    <w:rsid w:val="00C66C2C"/>
    <w:rsid w:val="00C67009"/>
    <w:rsid w:val="00C67146"/>
    <w:rsid w:val="00C671CC"/>
    <w:rsid w:val="00C67501"/>
    <w:rsid w:val="00C67758"/>
    <w:rsid w:val="00C67AAB"/>
    <w:rsid w:val="00C67AE4"/>
    <w:rsid w:val="00C67AE5"/>
    <w:rsid w:val="00C70082"/>
    <w:rsid w:val="00C70250"/>
    <w:rsid w:val="00C707EA"/>
    <w:rsid w:val="00C70A5C"/>
    <w:rsid w:val="00C70BC8"/>
    <w:rsid w:val="00C70BFA"/>
    <w:rsid w:val="00C71975"/>
    <w:rsid w:val="00C71CC7"/>
    <w:rsid w:val="00C71D5D"/>
    <w:rsid w:val="00C72141"/>
    <w:rsid w:val="00C72382"/>
    <w:rsid w:val="00C72554"/>
    <w:rsid w:val="00C72622"/>
    <w:rsid w:val="00C72AC5"/>
    <w:rsid w:val="00C72B46"/>
    <w:rsid w:val="00C72C64"/>
    <w:rsid w:val="00C7325E"/>
    <w:rsid w:val="00C735B9"/>
    <w:rsid w:val="00C73E62"/>
    <w:rsid w:val="00C7452A"/>
    <w:rsid w:val="00C74571"/>
    <w:rsid w:val="00C749C9"/>
    <w:rsid w:val="00C74C29"/>
    <w:rsid w:val="00C75284"/>
    <w:rsid w:val="00C75367"/>
    <w:rsid w:val="00C75518"/>
    <w:rsid w:val="00C7577A"/>
    <w:rsid w:val="00C75896"/>
    <w:rsid w:val="00C75A36"/>
    <w:rsid w:val="00C75F7C"/>
    <w:rsid w:val="00C76132"/>
    <w:rsid w:val="00C76C8D"/>
    <w:rsid w:val="00C76C9E"/>
    <w:rsid w:val="00C76EAE"/>
    <w:rsid w:val="00C7714F"/>
    <w:rsid w:val="00C77152"/>
    <w:rsid w:val="00C77366"/>
    <w:rsid w:val="00C774B1"/>
    <w:rsid w:val="00C77518"/>
    <w:rsid w:val="00C77563"/>
    <w:rsid w:val="00C77A33"/>
    <w:rsid w:val="00C77B1D"/>
    <w:rsid w:val="00C800AF"/>
    <w:rsid w:val="00C8041C"/>
    <w:rsid w:val="00C80588"/>
    <w:rsid w:val="00C80717"/>
    <w:rsid w:val="00C8078B"/>
    <w:rsid w:val="00C80DFA"/>
    <w:rsid w:val="00C80F34"/>
    <w:rsid w:val="00C8106E"/>
    <w:rsid w:val="00C81B61"/>
    <w:rsid w:val="00C81E0B"/>
    <w:rsid w:val="00C8234F"/>
    <w:rsid w:val="00C826BE"/>
    <w:rsid w:val="00C827B4"/>
    <w:rsid w:val="00C827CB"/>
    <w:rsid w:val="00C82D1F"/>
    <w:rsid w:val="00C82D95"/>
    <w:rsid w:val="00C82E46"/>
    <w:rsid w:val="00C8307C"/>
    <w:rsid w:val="00C833D1"/>
    <w:rsid w:val="00C834F0"/>
    <w:rsid w:val="00C83593"/>
    <w:rsid w:val="00C83644"/>
    <w:rsid w:val="00C8390E"/>
    <w:rsid w:val="00C8396A"/>
    <w:rsid w:val="00C83990"/>
    <w:rsid w:val="00C83AF2"/>
    <w:rsid w:val="00C83B15"/>
    <w:rsid w:val="00C84247"/>
    <w:rsid w:val="00C84696"/>
    <w:rsid w:val="00C8496A"/>
    <w:rsid w:val="00C8501B"/>
    <w:rsid w:val="00C8560F"/>
    <w:rsid w:val="00C85A2E"/>
    <w:rsid w:val="00C85DC3"/>
    <w:rsid w:val="00C861A6"/>
    <w:rsid w:val="00C8670F"/>
    <w:rsid w:val="00C86950"/>
    <w:rsid w:val="00C86CC9"/>
    <w:rsid w:val="00C86E7B"/>
    <w:rsid w:val="00C86FD9"/>
    <w:rsid w:val="00C8717D"/>
    <w:rsid w:val="00C872E1"/>
    <w:rsid w:val="00C876B2"/>
    <w:rsid w:val="00C87876"/>
    <w:rsid w:val="00C87952"/>
    <w:rsid w:val="00C87A3F"/>
    <w:rsid w:val="00C90135"/>
    <w:rsid w:val="00C90337"/>
    <w:rsid w:val="00C90428"/>
    <w:rsid w:val="00C904D6"/>
    <w:rsid w:val="00C905C7"/>
    <w:rsid w:val="00C91217"/>
    <w:rsid w:val="00C915D6"/>
    <w:rsid w:val="00C91A09"/>
    <w:rsid w:val="00C92332"/>
    <w:rsid w:val="00C92804"/>
    <w:rsid w:val="00C9281B"/>
    <w:rsid w:val="00C92CCE"/>
    <w:rsid w:val="00C930D3"/>
    <w:rsid w:val="00C9320F"/>
    <w:rsid w:val="00C93EFA"/>
    <w:rsid w:val="00C9412E"/>
    <w:rsid w:val="00C94481"/>
    <w:rsid w:val="00C944B8"/>
    <w:rsid w:val="00C94657"/>
    <w:rsid w:val="00C9479E"/>
    <w:rsid w:val="00C94955"/>
    <w:rsid w:val="00C94D7A"/>
    <w:rsid w:val="00C950E1"/>
    <w:rsid w:val="00C95672"/>
    <w:rsid w:val="00C95800"/>
    <w:rsid w:val="00C959DF"/>
    <w:rsid w:val="00C95AE1"/>
    <w:rsid w:val="00C95DB2"/>
    <w:rsid w:val="00C95EBC"/>
    <w:rsid w:val="00C961B3"/>
    <w:rsid w:val="00C96C86"/>
    <w:rsid w:val="00C96DF2"/>
    <w:rsid w:val="00C97183"/>
    <w:rsid w:val="00C97283"/>
    <w:rsid w:val="00C97334"/>
    <w:rsid w:val="00C97427"/>
    <w:rsid w:val="00C976D2"/>
    <w:rsid w:val="00C979AA"/>
    <w:rsid w:val="00C979C5"/>
    <w:rsid w:val="00C97F8D"/>
    <w:rsid w:val="00CA008B"/>
    <w:rsid w:val="00CA00D8"/>
    <w:rsid w:val="00CA05B3"/>
    <w:rsid w:val="00CA0830"/>
    <w:rsid w:val="00CA0DB9"/>
    <w:rsid w:val="00CA14CB"/>
    <w:rsid w:val="00CA18D1"/>
    <w:rsid w:val="00CA1DD8"/>
    <w:rsid w:val="00CA22B3"/>
    <w:rsid w:val="00CA2728"/>
    <w:rsid w:val="00CA2AE1"/>
    <w:rsid w:val="00CA2AE8"/>
    <w:rsid w:val="00CA2AFC"/>
    <w:rsid w:val="00CA2BC8"/>
    <w:rsid w:val="00CA2C80"/>
    <w:rsid w:val="00CA2DCD"/>
    <w:rsid w:val="00CA2F8A"/>
    <w:rsid w:val="00CA30BC"/>
    <w:rsid w:val="00CA31EA"/>
    <w:rsid w:val="00CA36D1"/>
    <w:rsid w:val="00CA3B5A"/>
    <w:rsid w:val="00CA3F97"/>
    <w:rsid w:val="00CA3FF1"/>
    <w:rsid w:val="00CA467D"/>
    <w:rsid w:val="00CA47C7"/>
    <w:rsid w:val="00CA48A3"/>
    <w:rsid w:val="00CA4D54"/>
    <w:rsid w:val="00CA4D76"/>
    <w:rsid w:val="00CA4F92"/>
    <w:rsid w:val="00CA4FD1"/>
    <w:rsid w:val="00CA53A5"/>
    <w:rsid w:val="00CA5486"/>
    <w:rsid w:val="00CA5666"/>
    <w:rsid w:val="00CA62ED"/>
    <w:rsid w:val="00CA6470"/>
    <w:rsid w:val="00CA690C"/>
    <w:rsid w:val="00CA6943"/>
    <w:rsid w:val="00CA6BC9"/>
    <w:rsid w:val="00CA7280"/>
    <w:rsid w:val="00CA7297"/>
    <w:rsid w:val="00CA77E5"/>
    <w:rsid w:val="00CA796E"/>
    <w:rsid w:val="00CA7A89"/>
    <w:rsid w:val="00CA7BFC"/>
    <w:rsid w:val="00CA7CD5"/>
    <w:rsid w:val="00CA7E99"/>
    <w:rsid w:val="00CB00C6"/>
    <w:rsid w:val="00CB017E"/>
    <w:rsid w:val="00CB0684"/>
    <w:rsid w:val="00CB0AAA"/>
    <w:rsid w:val="00CB0CC3"/>
    <w:rsid w:val="00CB0EC0"/>
    <w:rsid w:val="00CB10C9"/>
    <w:rsid w:val="00CB12EE"/>
    <w:rsid w:val="00CB1517"/>
    <w:rsid w:val="00CB1935"/>
    <w:rsid w:val="00CB1DC2"/>
    <w:rsid w:val="00CB1EC6"/>
    <w:rsid w:val="00CB1EDC"/>
    <w:rsid w:val="00CB217A"/>
    <w:rsid w:val="00CB2680"/>
    <w:rsid w:val="00CB269E"/>
    <w:rsid w:val="00CB2AAC"/>
    <w:rsid w:val="00CB2C41"/>
    <w:rsid w:val="00CB2F0F"/>
    <w:rsid w:val="00CB3139"/>
    <w:rsid w:val="00CB3248"/>
    <w:rsid w:val="00CB3588"/>
    <w:rsid w:val="00CB358F"/>
    <w:rsid w:val="00CB3756"/>
    <w:rsid w:val="00CB3C23"/>
    <w:rsid w:val="00CB3CCE"/>
    <w:rsid w:val="00CB3E76"/>
    <w:rsid w:val="00CB4273"/>
    <w:rsid w:val="00CB427F"/>
    <w:rsid w:val="00CB4A37"/>
    <w:rsid w:val="00CB4BC2"/>
    <w:rsid w:val="00CB4DFE"/>
    <w:rsid w:val="00CB50D4"/>
    <w:rsid w:val="00CB5220"/>
    <w:rsid w:val="00CB52DB"/>
    <w:rsid w:val="00CB53A4"/>
    <w:rsid w:val="00CB5810"/>
    <w:rsid w:val="00CB5EBF"/>
    <w:rsid w:val="00CB5F6C"/>
    <w:rsid w:val="00CB5FB2"/>
    <w:rsid w:val="00CB60BC"/>
    <w:rsid w:val="00CB65A3"/>
    <w:rsid w:val="00CB6824"/>
    <w:rsid w:val="00CB68F4"/>
    <w:rsid w:val="00CB6A1F"/>
    <w:rsid w:val="00CB6DC2"/>
    <w:rsid w:val="00CB7041"/>
    <w:rsid w:val="00CB7087"/>
    <w:rsid w:val="00CB718B"/>
    <w:rsid w:val="00CB71EB"/>
    <w:rsid w:val="00CB750F"/>
    <w:rsid w:val="00CB7C52"/>
    <w:rsid w:val="00CB7D73"/>
    <w:rsid w:val="00CB7E15"/>
    <w:rsid w:val="00CB7E73"/>
    <w:rsid w:val="00CC028B"/>
    <w:rsid w:val="00CC0706"/>
    <w:rsid w:val="00CC0B03"/>
    <w:rsid w:val="00CC10F9"/>
    <w:rsid w:val="00CC11DD"/>
    <w:rsid w:val="00CC12A1"/>
    <w:rsid w:val="00CC1672"/>
    <w:rsid w:val="00CC2112"/>
    <w:rsid w:val="00CC296B"/>
    <w:rsid w:val="00CC2BAF"/>
    <w:rsid w:val="00CC2CC9"/>
    <w:rsid w:val="00CC2E9D"/>
    <w:rsid w:val="00CC326A"/>
    <w:rsid w:val="00CC32F9"/>
    <w:rsid w:val="00CC342D"/>
    <w:rsid w:val="00CC3512"/>
    <w:rsid w:val="00CC369B"/>
    <w:rsid w:val="00CC3BDB"/>
    <w:rsid w:val="00CC40EB"/>
    <w:rsid w:val="00CC41DD"/>
    <w:rsid w:val="00CC44B0"/>
    <w:rsid w:val="00CC466F"/>
    <w:rsid w:val="00CC46AA"/>
    <w:rsid w:val="00CC4D5B"/>
    <w:rsid w:val="00CC50EA"/>
    <w:rsid w:val="00CC52E4"/>
    <w:rsid w:val="00CC542B"/>
    <w:rsid w:val="00CC5665"/>
    <w:rsid w:val="00CC5972"/>
    <w:rsid w:val="00CC5A69"/>
    <w:rsid w:val="00CC6298"/>
    <w:rsid w:val="00CC66D7"/>
    <w:rsid w:val="00CC6C7B"/>
    <w:rsid w:val="00CC714C"/>
    <w:rsid w:val="00CC71AB"/>
    <w:rsid w:val="00CC75BE"/>
    <w:rsid w:val="00CC7638"/>
    <w:rsid w:val="00CC7C47"/>
    <w:rsid w:val="00CD0059"/>
    <w:rsid w:val="00CD0D77"/>
    <w:rsid w:val="00CD0FB3"/>
    <w:rsid w:val="00CD139C"/>
    <w:rsid w:val="00CD16D7"/>
    <w:rsid w:val="00CD1917"/>
    <w:rsid w:val="00CD1ABE"/>
    <w:rsid w:val="00CD1B95"/>
    <w:rsid w:val="00CD1BDF"/>
    <w:rsid w:val="00CD1E04"/>
    <w:rsid w:val="00CD25F6"/>
    <w:rsid w:val="00CD2B5B"/>
    <w:rsid w:val="00CD34C3"/>
    <w:rsid w:val="00CD3593"/>
    <w:rsid w:val="00CD3604"/>
    <w:rsid w:val="00CD3909"/>
    <w:rsid w:val="00CD3D02"/>
    <w:rsid w:val="00CD411A"/>
    <w:rsid w:val="00CD417C"/>
    <w:rsid w:val="00CD418D"/>
    <w:rsid w:val="00CD435D"/>
    <w:rsid w:val="00CD45D3"/>
    <w:rsid w:val="00CD498F"/>
    <w:rsid w:val="00CD4B8D"/>
    <w:rsid w:val="00CD4C5A"/>
    <w:rsid w:val="00CD4FDE"/>
    <w:rsid w:val="00CD5419"/>
    <w:rsid w:val="00CD550C"/>
    <w:rsid w:val="00CD59FA"/>
    <w:rsid w:val="00CD5CB0"/>
    <w:rsid w:val="00CD5DC1"/>
    <w:rsid w:val="00CD5E5D"/>
    <w:rsid w:val="00CD605C"/>
    <w:rsid w:val="00CD61CB"/>
    <w:rsid w:val="00CD62C6"/>
    <w:rsid w:val="00CD6838"/>
    <w:rsid w:val="00CD684E"/>
    <w:rsid w:val="00CD6896"/>
    <w:rsid w:val="00CD68F9"/>
    <w:rsid w:val="00CD6A80"/>
    <w:rsid w:val="00CD6B31"/>
    <w:rsid w:val="00CD6B85"/>
    <w:rsid w:val="00CD6B8F"/>
    <w:rsid w:val="00CD6BD0"/>
    <w:rsid w:val="00CD6DCB"/>
    <w:rsid w:val="00CD6F3E"/>
    <w:rsid w:val="00CD77EA"/>
    <w:rsid w:val="00CD7BC0"/>
    <w:rsid w:val="00CE09C2"/>
    <w:rsid w:val="00CE0A59"/>
    <w:rsid w:val="00CE0B00"/>
    <w:rsid w:val="00CE0D8E"/>
    <w:rsid w:val="00CE0E56"/>
    <w:rsid w:val="00CE10A4"/>
    <w:rsid w:val="00CE10B8"/>
    <w:rsid w:val="00CE12EB"/>
    <w:rsid w:val="00CE17DD"/>
    <w:rsid w:val="00CE1A52"/>
    <w:rsid w:val="00CE1FF3"/>
    <w:rsid w:val="00CE2016"/>
    <w:rsid w:val="00CE219F"/>
    <w:rsid w:val="00CE29AB"/>
    <w:rsid w:val="00CE2D9C"/>
    <w:rsid w:val="00CE2EF4"/>
    <w:rsid w:val="00CE2FF0"/>
    <w:rsid w:val="00CE3773"/>
    <w:rsid w:val="00CE400B"/>
    <w:rsid w:val="00CE4780"/>
    <w:rsid w:val="00CE4E07"/>
    <w:rsid w:val="00CE4F70"/>
    <w:rsid w:val="00CE5087"/>
    <w:rsid w:val="00CE5210"/>
    <w:rsid w:val="00CE524E"/>
    <w:rsid w:val="00CE5BC9"/>
    <w:rsid w:val="00CE5D96"/>
    <w:rsid w:val="00CE67EF"/>
    <w:rsid w:val="00CE6922"/>
    <w:rsid w:val="00CE6983"/>
    <w:rsid w:val="00CE7038"/>
    <w:rsid w:val="00CE720B"/>
    <w:rsid w:val="00CE7505"/>
    <w:rsid w:val="00CE7642"/>
    <w:rsid w:val="00CE7927"/>
    <w:rsid w:val="00CE79F3"/>
    <w:rsid w:val="00CE7DBA"/>
    <w:rsid w:val="00CF0427"/>
    <w:rsid w:val="00CF05D5"/>
    <w:rsid w:val="00CF08F8"/>
    <w:rsid w:val="00CF094C"/>
    <w:rsid w:val="00CF0E55"/>
    <w:rsid w:val="00CF0EC2"/>
    <w:rsid w:val="00CF0FBD"/>
    <w:rsid w:val="00CF18D2"/>
    <w:rsid w:val="00CF1941"/>
    <w:rsid w:val="00CF1AEE"/>
    <w:rsid w:val="00CF255F"/>
    <w:rsid w:val="00CF294E"/>
    <w:rsid w:val="00CF29B6"/>
    <w:rsid w:val="00CF2A1A"/>
    <w:rsid w:val="00CF2C34"/>
    <w:rsid w:val="00CF2E2E"/>
    <w:rsid w:val="00CF3019"/>
    <w:rsid w:val="00CF3446"/>
    <w:rsid w:val="00CF3507"/>
    <w:rsid w:val="00CF3511"/>
    <w:rsid w:val="00CF3526"/>
    <w:rsid w:val="00CF3C61"/>
    <w:rsid w:val="00CF3E93"/>
    <w:rsid w:val="00CF44B8"/>
    <w:rsid w:val="00CF4511"/>
    <w:rsid w:val="00CF4957"/>
    <w:rsid w:val="00CF4AC7"/>
    <w:rsid w:val="00CF4C48"/>
    <w:rsid w:val="00CF4D2F"/>
    <w:rsid w:val="00CF4E49"/>
    <w:rsid w:val="00CF4FF3"/>
    <w:rsid w:val="00CF5000"/>
    <w:rsid w:val="00CF5012"/>
    <w:rsid w:val="00CF5AA9"/>
    <w:rsid w:val="00CF6BD3"/>
    <w:rsid w:val="00CF719F"/>
    <w:rsid w:val="00CF71E8"/>
    <w:rsid w:val="00CF722A"/>
    <w:rsid w:val="00CF739C"/>
    <w:rsid w:val="00CF7455"/>
    <w:rsid w:val="00CF74C0"/>
    <w:rsid w:val="00CF7630"/>
    <w:rsid w:val="00CF7788"/>
    <w:rsid w:val="00CF7B6F"/>
    <w:rsid w:val="00CF7BBE"/>
    <w:rsid w:val="00CF7FE3"/>
    <w:rsid w:val="00D00415"/>
    <w:rsid w:val="00D00D87"/>
    <w:rsid w:val="00D00E37"/>
    <w:rsid w:val="00D01555"/>
    <w:rsid w:val="00D0163B"/>
    <w:rsid w:val="00D023E2"/>
    <w:rsid w:val="00D02619"/>
    <w:rsid w:val="00D02945"/>
    <w:rsid w:val="00D02B11"/>
    <w:rsid w:val="00D02B57"/>
    <w:rsid w:val="00D02CE3"/>
    <w:rsid w:val="00D02FB0"/>
    <w:rsid w:val="00D030C4"/>
    <w:rsid w:val="00D031BD"/>
    <w:rsid w:val="00D032E1"/>
    <w:rsid w:val="00D033A4"/>
    <w:rsid w:val="00D036D7"/>
    <w:rsid w:val="00D04478"/>
    <w:rsid w:val="00D04546"/>
    <w:rsid w:val="00D046B5"/>
    <w:rsid w:val="00D049EE"/>
    <w:rsid w:val="00D04A4E"/>
    <w:rsid w:val="00D04AE8"/>
    <w:rsid w:val="00D04D2B"/>
    <w:rsid w:val="00D052AB"/>
    <w:rsid w:val="00D0533D"/>
    <w:rsid w:val="00D05469"/>
    <w:rsid w:val="00D054DD"/>
    <w:rsid w:val="00D055A9"/>
    <w:rsid w:val="00D05640"/>
    <w:rsid w:val="00D05736"/>
    <w:rsid w:val="00D05BF2"/>
    <w:rsid w:val="00D05C53"/>
    <w:rsid w:val="00D061B4"/>
    <w:rsid w:val="00D0637F"/>
    <w:rsid w:val="00D065BC"/>
    <w:rsid w:val="00D065FE"/>
    <w:rsid w:val="00D06785"/>
    <w:rsid w:val="00D067B0"/>
    <w:rsid w:val="00D07037"/>
    <w:rsid w:val="00D076BB"/>
    <w:rsid w:val="00D077F3"/>
    <w:rsid w:val="00D07860"/>
    <w:rsid w:val="00D07EF3"/>
    <w:rsid w:val="00D10061"/>
    <w:rsid w:val="00D10142"/>
    <w:rsid w:val="00D101FA"/>
    <w:rsid w:val="00D104DD"/>
    <w:rsid w:val="00D104E3"/>
    <w:rsid w:val="00D10A4D"/>
    <w:rsid w:val="00D10C04"/>
    <w:rsid w:val="00D11629"/>
    <w:rsid w:val="00D11784"/>
    <w:rsid w:val="00D11C2D"/>
    <w:rsid w:val="00D120DA"/>
    <w:rsid w:val="00D121FA"/>
    <w:rsid w:val="00D12316"/>
    <w:rsid w:val="00D1272F"/>
    <w:rsid w:val="00D1285A"/>
    <w:rsid w:val="00D12FC5"/>
    <w:rsid w:val="00D13021"/>
    <w:rsid w:val="00D13483"/>
    <w:rsid w:val="00D136D6"/>
    <w:rsid w:val="00D13B7E"/>
    <w:rsid w:val="00D13C6F"/>
    <w:rsid w:val="00D13D91"/>
    <w:rsid w:val="00D13E64"/>
    <w:rsid w:val="00D13FFE"/>
    <w:rsid w:val="00D14314"/>
    <w:rsid w:val="00D143B8"/>
    <w:rsid w:val="00D146D3"/>
    <w:rsid w:val="00D14F87"/>
    <w:rsid w:val="00D1526E"/>
    <w:rsid w:val="00D158D8"/>
    <w:rsid w:val="00D15DA9"/>
    <w:rsid w:val="00D15E66"/>
    <w:rsid w:val="00D15EBD"/>
    <w:rsid w:val="00D160B8"/>
    <w:rsid w:val="00D163FC"/>
    <w:rsid w:val="00D164A3"/>
    <w:rsid w:val="00D16580"/>
    <w:rsid w:val="00D165C4"/>
    <w:rsid w:val="00D166DA"/>
    <w:rsid w:val="00D16862"/>
    <w:rsid w:val="00D16C91"/>
    <w:rsid w:val="00D16D44"/>
    <w:rsid w:val="00D16EAF"/>
    <w:rsid w:val="00D170CB"/>
    <w:rsid w:val="00D171B2"/>
    <w:rsid w:val="00D174FE"/>
    <w:rsid w:val="00D1763A"/>
    <w:rsid w:val="00D17A79"/>
    <w:rsid w:val="00D17AF1"/>
    <w:rsid w:val="00D17DAC"/>
    <w:rsid w:val="00D17DDD"/>
    <w:rsid w:val="00D17F9C"/>
    <w:rsid w:val="00D202C5"/>
    <w:rsid w:val="00D203E6"/>
    <w:rsid w:val="00D20700"/>
    <w:rsid w:val="00D20B38"/>
    <w:rsid w:val="00D20CE4"/>
    <w:rsid w:val="00D20FD4"/>
    <w:rsid w:val="00D21187"/>
    <w:rsid w:val="00D21253"/>
    <w:rsid w:val="00D212B7"/>
    <w:rsid w:val="00D212BF"/>
    <w:rsid w:val="00D2131D"/>
    <w:rsid w:val="00D214DE"/>
    <w:rsid w:val="00D21523"/>
    <w:rsid w:val="00D219CE"/>
    <w:rsid w:val="00D21E2F"/>
    <w:rsid w:val="00D222F3"/>
    <w:rsid w:val="00D23263"/>
    <w:rsid w:val="00D2343F"/>
    <w:rsid w:val="00D23451"/>
    <w:rsid w:val="00D2345B"/>
    <w:rsid w:val="00D237E2"/>
    <w:rsid w:val="00D23811"/>
    <w:rsid w:val="00D23A6F"/>
    <w:rsid w:val="00D23C35"/>
    <w:rsid w:val="00D24145"/>
    <w:rsid w:val="00D24191"/>
    <w:rsid w:val="00D245AA"/>
    <w:rsid w:val="00D2461D"/>
    <w:rsid w:val="00D24665"/>
    <w:rsid w:val="00D2467B"/>
    <w:rsid w:val="00D2483C"/>
    <w:rsid w:val="00D24D8C"/>
    <w:rsid w:val="00D24DA0"/>
    <w:rsid w:val="00D2501F"/>
    <w:rsid w:val="00D251E6"/>
    <w:rsid w:val="00D25307"/>
    <w:rsid w:val="00D2539C"/>
    <w:rsid w:val="00D254E9"/>
    <w:rsid w:val="00D25520"/>
    <w:rsid w:val="00D255CF"/>
    <w:rsid w:val="00D255ED"/>
    <w:rsid w:val="00D262B1"/>
    <w:rsid w:val="00D2678E"/>
    <w:rsid w:val="00D26863"/>
    <w:rsid w:val="00D2694C"/>
    <w:rsid w:val="00D26F57"/>
    <w:rsid w:val="00D26FC8"/>
    <w:rsid w:val="00D271C9"/>
    <w:rsid w:val="00D272A2"/>
    <w:rsid w:val="00D2748E"/>
    <w:rsid w:val="00D276BB"/>
    <w:rsid w:val="00D27853"/>
    <w:rsid w:val="00D27968"/>
    <w:rsid w:val="00D301A2"/>
    <w:rsid w:val="00D304E0"/>
    <w:rsid w:val="00D30A13"/>
    <w:rsid w:val="00D30AE0"/>
    <w:rsid w:val="00D310AE"/>
    <w:rsid w:val="00D31270"/>
    <w:rsid w:val="00D31763"/>
    <w:rsid w:val="00D32155"/>
    <w:rsid w:val="00D321B8"/>
    <w:rsid w:val="00D3239C"/>
    <w:rsid w:val="00D32442"/>
    <w:rsid w:val="00D324FB"/>
    <w:rsid w:val="00D3255F"/>
    <w:rsid w:val="00D3296E"/>
    <w:rsid w:val="00D32AE8"/>
    <w:rsid w:val="00D32B2F"/>
    <w:rsid w:val="00D3307C"/>
    <w:rsid w:val="00D331A9"/>
    <w:rsid w:val="00D331F1"/>
    <w:rsid w:val="00D3342A"/>
    <w:rsid w:val="00D33581"/>
    <w:rsid w:val="00D33848"/>
    <w:rsid w:val="00D33986"/>
    <w:rsid w:val="00D33AC0"/>
    <w:rsid w:val="00D33CEA"/>
    <w:rsid w:val="00D33D9E"/>
    <w:rsid w:val="00D34313"/>
    <w:rsid w:val="00D3434A"/>
    <w:rsid w:val="00D34379"/>
    <w:rsid w:val="00D34F04"/>
    <w:rsid w:val="00D34FB1"/>
    <w:rsid w:val="00D350AF"/>
    <w:rsid w:val="00D353D1"/>
    <w:rsid w:val="00D356AB"/>
    <w:rsid w:val="00D358BB"/>
    <w:rsid w:val="00D35F61"/>
    <w:rsid w:val="00D3601B"/>
    <w:rsid w:val="00D36107"/>
    <w:rsid w:val="00D36A87"/>
    <w:rsid w:val="00D36D39"/>
    <w:rsid w:val="00D37058"/>
    <w:rsid w:val="00D37493"/>
    <w:rsid w:val="00D376CF"/>
    <w:rsid w:val="00D37785"/>
    <w:rsid w:val="00D379A8"/>
    <w:rsid w:val="00D37BDE"/>
    <w:rsid w:val="00D37E14"/>
    <w:rsid w:val="00D37F37"/>
    <w:rsid w:val="00D400D0"/>
    <w:rsid w:val="00D40B8D"/>
    <w:rsid w:val="00D40D1B"/>
    <w:rsid w:val="00D41040"/>
    <w:rsid w:val="00D411B3"/>
    <w:rsid w:val="00D413EC"/>
    <w:rsid w:val="00D41840"/>
    <w:rsid w:val="00D41BDF"/>
    <w:rsid w:val="00D41C99"/>
    <w:rsid w:val="00D41CE7"/>
    <w:rsid w:val="00D41D11"/>
    <w:rsid w:val="00D41E44"/>
    <w:rsid w:val="00D4258B"/>
    <w:rsid w:val="00D42591"/>
    <w:rsid w:val="00D4301B"/>
    <w:rsid w:val="00D4312C"/>
    <w:rsid w:val="00D433C8"/>
    <w:rsid w:val="00D43FEA"/>
    <w:rsid w:val="00D44172"/>
    <w:rsid w:val="00D4421B"/>
    <w:rsid w:val="00D4444E"/>
    <w:rsid w:val="00D447BF"/>
    <w:rsid w:val="00D449C1"/>
    <w:rsid w:val="00D44A16"/>
    <w:rsid w:val="00D45A9E"/>
    <w:rsid w:val="00D45B10"/>
    <w:rsid w:val="00D45E05"/>
    <w:rsid w:val="00D45F34"/>
    <w:rsid w:val="00D462E4"/>
    <w:rsid w:val="00D46749"/>
    <w:rsid w:val="00D467FA"/>
    <w:rsid w:val="00D4689B"/>
    <w:rsid w:val="00D4689C"/>
    <w:rsid w:val="00D46CEA"/>
    <w:rsid w:val="00D46E18"/>
    <w:rsid w:val="00D472FC"/>
    <w:rsid w:val="00D47C7E"/>
    <w:rsid w:val="00D50510"/>
    <w:rsid w:val="00D508D0"/>
    <w:rsid w:val="00D50DED"/>
    <w:rsid w:val="00D50E96"/>
    <w:rsid w:val="00D50ECC"/>
    <w:rsid w:val="00D511DD"/>
    <w:rsid w:val="00D514FE"/>
    <w:rsid w:val="00D516AB"/>
    <w:rsid w:val="00D518CF"/>
    <w:rsid w:val="00D51D27"/>
    <w:rsid w:val="00D51D4B"/>
    <w:rsid w:val="00D51E95"/>
    <w:rsid w:val="00D5203E"/>
    <w:rsid w:val="00D5219F"/>
    <w:rsid w:val="00D52398"/>
    <w:rsid w:val="00D5282D"/>
    <w:rsid w:val="00D52E71"/>
    <w:rsid w:val="00D53270"/>
    <w:rsid w:val="00D532AA"/>
    <w:rsid w:val="00D532C6"/>
    <w:rsid w:val="00D53589"/>
    <w:rsid w:val="00D53660"/>
    <w:rsid w:val="00D5380F"/>
    <w:rsid w:val="00D53815"/>
    <w:rsid w:val="00D540FA"/>
    <w:rsid w:val="00D54599"/>
    <w:rsid w:val="00D545DC"/>
    <w:rsid w:val="00D54A66"/>
    <w:rsid w:val="00D54CEC"/>
    <w:rsid w:val="00D54D41"/>
    <w:rsid w:val="00D54DED"/>
    <w:rsid w:val="00D551FD"/>
    <w:rsid w:val="00D5521B"/>
    <w:rsid w:val="00D55225"/>
    <w:rsid w:val="00D55561"/>
    <w:rsid w:val="00D55763"/>
    <w:rsid w:val="00D557A3"/>
    <w:rsid w:val="00D55CAA"/>
    <w:rsid w:val="00D55CED"/>
    <w:rsid w:val="00D55F8B"/>
    <w:rsid w:val="00D566C7"/>
    <w:rsid w:val="00D567E1"/>
    <w:rsid w:val="00D56A30"/>
    <w:rsid w:val="00D56CA6"/>
    <w:rsid w:val="00D57303"/>
    <w:rsid w:val="00D57491"/>
    <w:rsid w:val="00D575CE"/>
    <w:rsid w:val="00D575E3"/>
    <w:rsid w:val="00D577EB"/>
    <w:rsid w:val="00D57915"/>
    <w:rsid w:val="00D57A4B"/>
    <w:rsid w:val="00D57A61"/>
    <w:rsid w:val="00D57A9F"/>
    <w:rsid w:val="00D57C03"/>
    <w:rsid w:val="00D60077"/>
    <w:rsid w:val="00D601E6"/>
    <w:rsid w:val="00D60296"/>
    <w:rsid w:val="00D60743"/>
    <w:rsid w:val="00D60DE4"/>
    <w:rsid w:val="00D60E3E"/>
    <w:rsid w:val="00D6125B"/>
    <w:rsid w:val="00D61583"/>
    <w:rsid w:val="00D61F26"/>
    <w:rsid w:val="00D61F49"/>
    <w:rsid w:val="00D6224C"/>
    <w:rsid w:val="00D622F2"/>
    <w:rsid w:val="00D62623"/>
    <w:rsid w:val="00D62941"/>
    <w:rsid w:val="00D62EA1"/>
    <w:rsid w:val="00D634B7"/>
    <w:rsid w:val="00D635A7"/>
    <w:rsid w:val="00D63938"/>
    <w:rsid w:val="00D63D9C"/>
    <w:rsid w:val="00D63EEE"/>
    <w:rsid w:val="00D6438E"/>
    <w:rsid w:val="00D6441B"/>
    <w:rsid w:val="00D647A5"/>
    <w:rsid w:val="00D647B3"/>
    <w:rsid w:val="00D649B0"/>
    <w:rsid w:val="00D649DE"/>
    <w:rsid w:val="00D64D7A"/>
    <w:rsid w:val="00D64E6F"/>
    <w:rsid w:val="00D65430"/>
    <w:rsid w:val="00D6592E"/>
    <w:rsid w:val="00D6595C"/>
    <w:rsid w:val="00D65C6F"/>
    <w:rsid w:val="00D65EDD"/>
    <w:rsid w:val="00D66130"/>
    <w:rsid w:val="00D6616A"/>
    <w:rsid w:val="00D6688E"/>
    <w:rsid w:val="00D66A2A"/>
    <w:rsid w:val="00D67515"/>
    <w:rsid w:val="00D6758A"/>
    <w:rsid w:val="00D67AD0"/>
    <w:rsid w:val="00D67C2B"/>
    <w:rsid w:val="00D67C6B"/>
    <w:rsid w:val="00D67CAC"/>
    <w:rsid w:val="00D67EDB"/>
    <w:rsid w:val="00D7025B"/>
    <w:rsid w:val="00D70A73"/>
    <w:rsid w:val="00D70C0A"/>
    <w:rsid w:val="00D71178"/>
    <w:rsid w:val="00D71264"/>
    <w:rsid w:val="00D7150D"/>
    <w:rsid w:val="00D717BB"/>
    <w:rsid w:val="00D718B4"/>
    <w:rsid w:val="00D71D41"/>
    <w:rsid w:val="00D722F2"/>
    <w:rsid w:val="00D72331"/>
    <w:rsid w:val="00D72391"/>
    <w:rsid w:val="00D72738"/>
    <w:rsid w:val="00D7279E"/>
    <w:rsid w:val="00D72902"/>
    <w:rsid w:val="00D72CA1"/>
    <w:rsid w:val="00D72D42"/>
    <w:rsid w:val="00D72FE9"/>
    <w:rsid w:val="00D738D4"/>
    <w:rsid w:val="00D73AE7"/>
    <w:rsid w:val="00D73B6D"/>
    <w:rsid w:val="00D741CE"/>
    <w:rsid w:val="00D74232"/>
    <w:rsid w:val="00D74352"/>
    <w:rsid w:val="00D74893"/>
    <w:rsid w:val="00D74913"/>
    <w:rsid w:val="00D752CF"/>
    <w:rsid w:val="00D755EE"/>
    <w:rsid w:val="00D758AB"/>
    <w:rsid w:val="00D75B73"/>
    <w:rsid w:val="00D75D3C"/>
    <w:rsid w:val="00D75DC5"/>
    <w:rsid w:val="00D75DFA"/>
    <w:rsid w:val="00D75E9F"/>
    <w:rsid w:val="00D76007"/>
    <w:rsid w:val="00D76032"/>
    <w:rsid w:val="00D764F2"/>
    <w:rsid w:val="00D76A39"/>
    <w:rsid w:val="00D76CEC"/>
    <w:rsid w:val="00D76FBD"/>
    <w:rsid w:val="00D801C7"/>
    <w:rsid w:val="00D80252"/>
    <w:rsid w:val="00D80359"/>
    <w:rsid w:val="00D80917"/>
    <w:rsid w:val="00D80BB0"/>
    <w:rsid w:val="00D80CC9"/>
    <w:rsid w:val="00D80ECF"/>
    <w:rsid w:val="00D80FF9"/>
    <w:rsid w:val="00D8148B"/>
    <w:rsid w:val="00D8184C"/>
    <w:rsid w:val="00D81A71"/>
    <w:rsid w:val="00D81C3E"/>
    <w:rsid w:val="00D81CB2"/>
    <w:rsid w:val="00D82110"/>
    <w:rsid w:val="00D823E4"/>
    <w:rsid w:val="00D82472"/>
    <w:rsid w:val="00D82849"/>
    <w:rsid w:val="00D8285B"/>
    <w:rsid w:val="00D82F14"/>
    <w:rsid w:val="00D83081"/>
    <w:rsid w:val="00D839E9"/>
    <w:rsid w:val="00D83A5E"/>
    <w:rsid w:val="00D83C91"/>
    <w:rsid w:val="00D8434E"/>
    <w:rsid w:val="00D84418"/>
    <w:rsid w:val="00D84527"/>
    <w:rsid w:val="00D84D13"/>
    <w:rsid w:val="00D84E86"/>
    <w:rsid w:val="00D8537C"/>
    <w:rsid w:val="00D8543E"/>
    <w:rsid w:val="00D85937"/>
    <w:rsid w:val="00D85A3B"/>
    <w:rsid w:val="00D85D8D"/>
    <w:rsid w:val="00D862A5"/>
    <w:rsid w:val="00D8705E"/>
    <w:rsid w:val="00D871A0"/>
    <w:rsid w:val="00D871A8"/>
    <w:rsid w:val="00D901B9"/>
    <w:rsid w:val="00D90256"/>
    <w:rsid w:val="00D90718"/>
    <w:rsid w:val="00D90961"/>
    <w:rsid w:val="00D90A7E"/>
    <w:rsid w:val="00D90D3F"/>
    <w:rsid w:val="00D90DAB"/>
    <w:rsid w:val="00D90E3F"/>
    <w:rsid w:val="00D911C5"/>
    <w:rsid w:val="00D912CC"/>
    <w:rsid w:val="00D914B0"/>
    <w:rsid w:val="00D915E4"/>
    <w:rsid w:val="00D915EC"/>
    <w:rsid w:val="00D9162B"/>
    <w:rsid w:val="00D9167F"/>
    <w:rsid w:val="00D917C7"/>
    <w:rsid w:val="00D918A3"/>
    <w:rsid w:val="00D91DAB"/>
    <w:rsid w:val="00D91EAA"/>
    <w:rsid w:val="00D92099"/>
    <w:rsid w:val="00D921F8"/>
    <w:rsid w:val="00D925B0"/>
    <w:rsid w:val="00D92777"/>
    <w:rsid w:val="00D92AA1"/>
    <w:rsid w:val="00D92D45"/>
    <w:rsid w:val="00D92E04"/>
    <w:rsid w:val="00D939E7"/>
    <w:rsid w:val="00D93C62"/>
    <w:rsid w:val="00D94153"/>
    <w:rsid w:val="00D943A3"/>
    <w:rsid w:val="00D948E4"/>
    <w:rsid w:val="00D94B6D"/>
    <w:rsid w:val="00D94BE4"/>
    <w:rsid w:val="00D9503A"/>
    <w:rsid w:val="00D951AD"/>
    <w:rsid w:val="00D952A5"/>
    <w:rsid w:val="00D953CC"/>
    <w:rsid w:val="00D95578"/>
    <w:rsid w:val="00D95876"/>
    <w:rsid w:val="00D963D3"/>
    <w:rsid w:val="00D96415"/>
    <w:rsid w:val="00D9648C"/>
    <w:rsid w:val="00D965D2"/>
    <w:rsid w:val="00D9660B"/>
    <w:rsid w:val="00D9685E"/>
    <w:rsid w:val="00D968F0"/>
    <w:rsid w:val="00D96BC1"/>
    <w:rsid w:val="00D96C63"/>
    <w:rsid w:val="00D96CD6"/>
    <w:rsid w:val="00D96D9C"/>
    <w:rsid w:val="00D96EB1"/>
    <w:rsid w:val="00D9718F"/>
    <w:rsid w:val="00D971BC"/>
    <w:rsid w:val="00D972D1"/>
    <w:rsid w:val="00D97347"/>
    <w:rsid w:val="00D97C39"/>
    <w:rsid w:val="00DA0018"/>
    <w:rsid w:val="00DA0352"/>
    <w:rsid w:val="00DA0497"/>
    <w:rsid w:val="00DA0678"/>
    <w:rsid w:val="00DA0CDD"/>
    <w:rsid w:val="00DA13AD"/>
    <w:rsid w:val="00DA189B"/>
    <w:rsid w:val="00DA19D4"/>
    <w:rsid w:val="00DA1A47"/>
    <w:rsid w:val="00DA1C12"/>
    <w:rsid w:val="00DA1CA3"/>
    <w:rsid w:val="00DA2570"/>
    <w:rsid w:val="00DA2630"/>
    <w:rsid w:val="00DA2661"/>
    <w:rsid w:val="00DA2864"/>
    <w:rsid w:val="00DA286C"/>
    <w:rsid w:val="00DA2C5B"/>
    <w:rsid w:val="00DA2FAF"/>
    <w:rsid w:val="00DA3028"/>
    <w:rsid w:val="00DA3078"/>
    <w:rsid w:val="00DA31ED"/>
    <w:rsid w:val="00DA3282"/>
    <w:rsid w:val="00DA356B"/>
    <w:rsid w:val="00DA3584"/>
    <w:rsid w:val="00DA3719"/>
    <w:rsid w:val="00DA38AD"/>
    <w:rsid w:val="00DA39AF"/>
    <w:rsid w:val="00DA41D7"/>
    <w:rsid w:val="00DA4322"/>
    <w:rsid w:val="00DA4949"/>
    <w:rsid w:val="00DA4978"/>
    <w:rsid w:val="00DA49C7"/>
    <w:rsid w:val="00DA4BA5"/>
    <w:rsid w:val="00DA51A9"/>
    <w:rsid w:val="00DA5F3B"/>
    <w:rsid w:val="00DA5FC3"/>
    <w:rsid w:val="00DA6004"/>
    <w:rsid w:val="00DA6122"/>
    <w:rsid w:val="00DA6275"/>
    <w:rsid w:val="00DA6302"/>
    <w:rsid w:val="00DA64ED"/>
    <w:rsid w:val="00DA668E"/>
    <w:rsid w:val="00DA68C4"/>
    <w:rsid w:val="00DA6DB6"/>
    <w:rsid w:val="00DA6F17"/>
    <w:rsid w:val="00DB006F"/>
    <w:rsid w:val="00DB01E5"/>
    <w:rsid w:val="00DB04A8"/>
    <w:rsid w:val="00DB0659"/>
    <w:rsid w:val="00DB0818"/>
    <w:rsid w:val="00DB0851"/>
    <w:rsid w:val="00DB0999"/>
    <w:rsid w:val="00DB0B74"/>
    <w:rsid w:val="00DB0E39"/>
    <w:rsid w:val="00DB0EF3"/>
    <w:rsid w:val="00DB1447"/>
    <w:rsid w:val="00DB14C4"/>
    <w:rsid w:val="00DB15E7"/>
    <w:rsid w:val="00DB221D"/>
    <w:rsid w:val="00DB255F"/>
    <w:rsid w:val="00DB2612"/>
    <w:rsid w:val="00DB2745"/>
    <w:rsid w:val="00DB2CAB"/>
    <w:rsid w:val="00DB334F"/>
    <w:rsid w:val="00DB33AC"/>
    <w:rsid w:val="00DB357B"/>
    <w:rsid w:val="00DB3679"/>
    <w:rsid w:val="00DB36B3"/>
    <w:rsid w:val="00DB36D3"/>
    <w:rsid w:val="00DB375D"/>
    <w:rsid w:val="00DB375E"/>
    <w:rsid w:val="00DB3AEE"/>
    <w:rsid w:val="00DB3EB7"/>
    <w:rsid w:val="00DB410A"/>
    <w:rsid w:val="00DB41E6"/>
    <w:rsid w:val="00DB43A8"/>
    <w:rsid w:val="00DB475F"/>
    <w:rsid w:val="00DB492C"/>
    <w:rsid w:val="00DB4A63"/>
    <w:rsid w:val="00DB5903"/>
    <w:rsid w:val="00DB5C18"/>
    <w:rsid w:val="00DB5C7A"/>
    <w:rsid w:val="00DB5F08"/>
    <w:rsid w:val="00DB60D5"/>
    <w:rsid w:val="00DB6122"/>
    <w:rsid w:val="00DB627F"/>
    <w:rsid w:val="00DB6290"/>
    <w:rsid w:val="00DB6463"/>
    <w:rsid w:val="00DB66D5"/>
    <w:rsid w:val="00DB6A46"/>
    <w:rsid w:val="00DB7236"/>
    <w:rsid w:val="00DB7699"/>
    <w:rsid w:val="00DB7E87"/>
    <w:rsid w:val="00DB7FCA"/>
    <w:rsid w:val="00DC001E"/>
    <w:rsid w:val="00DC00C5"/>
    <w:rsid w:val="00DC02B3"/>
    <w:rsid w:val="00DC09C2"/>
    <w:rsid w:val="00DC0A16"/>
    <w:rsid w:val="00DC0C44"/>
    <w:rsid w:val="00DC11F0"/>
    <w:rsid w:val="00DC1633"/>
    <w:rsid w:val="00DC199A"/>
    <w:rsid w:val="00DC19D3"/>
    <w:rsid w:val="00DC2068"/>
    <w:rsid w:val="00DC228E"/>
    <w:rsid w:val="00DC231A"/>
    <w:rsid w:val="00DC2757"/>
    <w:rsid w:val="00DC28E0"/>
    <w:rsid w:val="00DC2D7F"/>
    <w:rsid w:val="00DC2F7A"/>
    <w:rsid w:val="00DC30FF"/>
    <w:rsid w:val="00DC342A"/>
    <w:rsid w:val="00DC3582"/>
    <w:rsid w:val="00DC3769"/>
    <w:rsid w:val="00DC4385"/>
    <w:rsid w:val="00DC456C"/>
    <w:rsid w:val="00DC4653"/>
    <w:rsid w:val="00DC46B0"/>
    <w:rsid w:val="00DC4BF6"/>
    <w:rsid w:val="00DC4CA6"/>
    <w:rsid w:val="00DC4DE8"/>
    <w:rsid w:val="00DC4F22"/>
    <w:rsid w:val="00DC5174"/>
    <w:rsid w:val="00DC5467"/>
    <w:rsid w:val="00DC57B3"/>
    <w:rsid w:val="00DC58E4"/>
    <w:rsid w:val="00DC5BD3"/>
    <w:rsid w:val="00DC60CC"/>
    <w:rsid w:val="00DC6786"/>
    <w:rsid w:val="00DC6E69"/>
    <w:rsid w:val="00DC725F"/>
    <w:rsid w:val="00DC73DA"/>
    <w:rsid w:val="00DC7483"/>
    <w:rsid w:val="00DC750F"/>
    <w:rsid w:val="00DC78E1"/>
    <w:rsid w:val="00DC7D98"/>
    <w:rsid w:val="00DC7E68"/>
    <w:rsid w:val="00DD0368"/>
    <w:rsid w:val="00DD07C5"/>
    <w:rsid w:val="00DD0860"/>
    <w:rsid w:val="00DD0ECF"/>
    <w:rsid w:val="00DD0FCD"/>
    <w:rsid w:val="00DD10AF"/>
    <w:rsid w:val="00DD161F"/>
    <w:rsid w:val="00DD17BD"/>
    <w:rsid w:val="00DD1862"/>
    <w:rsid w:val="00DD1BDF"/>
    <w:rsid w:val="00DD1E35"/>
    <w:rsid w:val="00DD2111"/>
    <w:rsid w:val="00DD237E"/>
    <w:rsid w:val="00DD24D2"/>
    <w:rsid w:val="00DD256F"/>
    <w:rsid w:val="00DD2C3B"/>
    <w:rsid w:val="00DD2D0E"/>
    <w:rsid w:val="00DD3FE9"/>
    <w:rsid w:val="00DD4173"/>
    <w:rsid w:val="00DD47C9"/>
    <w:rsid w:val="00DD4A14"/>
    <w:rsid w:val="00DD4A99"/>
    <w:rsid w:val="00DD4AB7"/>
    <w:rsid w:val="00DD4E61"/>
    <w:rsid w:val="00DD50A9"/>
    <w:rsid w:val="00DD55C0"/>
    <w:rsid w:val="00DD5E51"/>
    <w:rsid w:val="00DD63C8"/>
    <w:rsid w:val="00DD650D"/>
    <w:rsid w:val="00DD6709"/>
    <w:rsid w:val="00DD6A3C"/>
    <w:rsid w:val="00DD6BDF"/>
    <w:rsid w:val="00DD6ED4"/>
    <w:rsid w:val="00DD747D"/>
    <w:rsid w:val="00DD76EF"/>
    <w:rsid w:val="00DE0386"/>
    <w:rsid w:val="00DE1136"/>
    <w:rsid w:val="00DE1186"/>
    <w:rsid w:val="00DE120C"/>
    <w:rsid w:val="00DE166B"/>
    <w:rsid w:val="00DE19FA"/>
    <w:rsid w:val="00DE1C41"/>
    <w:rsid w:val="00DE2320"/>
    <w:rsid w:val="00DE2628"/>
    <w:rsid w:val="00DE2692"/>
    <w:rsid w:val="00DE2958"/>
    <w:rsid w:val="00DE29F9"/>
    <w:rsid w:val="00DE2AD2"/>
    <w:rsid w:val="00DE2D50"/>
    <w:rsid w:val="00DE2F92"/>
    <w:rsid w:val="00DE367F"/>
    <w:rsid w:val="00DE3839"/>
    <w:rsid w:val="00DE3E0E"/>
    <w:rsid w:val="00DE3EE9"/>
    <w:rsid w:val="00DE4318"/>
    <w:rsid w:val="00DE48B3"/>
    <w:rsid w:val="00DE4D0C"/>
    <w:rsid w:val="00DE52B6"/>
    <w:rsid w:val="00DE64CA"/>
    <w:rsid w:val="00DE65F1"/>
    <w:rsid w:val="00DE6649"/>
    <w:rsid w:val="00DE6D04"/>
    <w:rsid w:val="00DE6E04"/>
    <w:rsid w:val="00DE6F6D"/>
    <w:rsid w:val="00DE712C"/>
    <w:rsid w:val="00DE7190"/>
    <w:rsid w:val="00DE726B"/>
    <w:rsid w:val="00DE74E7"/>
    <w:rsid w:val="00DE74F1"/>
    <w:rsid w:val="00DE7770"/>
    <w:rsid w:val="00DE788D"/>
    <w:rsid w:val="00DE79BA"/>
    <w:rsid w:val="00DE7CAA"/>
    <w:rsid w:val="00DE7D84"/>
    <w:rsid w:val="00DF019D"/>
    <w:rsid w:val="00DF0206"/>
    <w:rsid w:val="00DF030B"/>
    <w:rsid w:val="00DF089C"/>
    <w:rsid w:val="00DF08AE"/>
    <w:rsid w:val="00DF0B28"/>
    <w:rsid w:val="00DF0D4A"/>
    <w:rsid w:val="00DF106A"/>
    <w:rsid w:val="00DF12C9"/>
    <w:rsid w:val="00DF13E0"/>
    <w:rsid w:val="00DF145A"/>
    <w:rsid w:val="00DF1492"/>
    <w:rsid w:val="00DF1677"/>
    <w:rsid w:val="00DF1813"/>
    <w:rsid w:val="00DF1C33"/>
    <w:rsid w:val="00DF1DEC"/>
    <w:rsid w:val="00DF2375"/>
    <w:rsid w:val="00DF2378"/>
    <w:rsid w:val="00DF2714"/>
    <w:rsid w:val="00DF271C"/>
    <w:rsid w:val="00DF273A"/>
    <w:rsid w:val="00DF2791"/>
    <w:rsid w:val="00DF279B"/>
    <w:rsid w:val="00DF2941"/>
    <w:rsid w:val="00DF2B27"/>
    <w:rsid w:val="00DF2CBB"/>
    <w:rsid w:val="00DF35AC"/>
    <w:rsid w:val="00DF35B5"/>
    <w:rsid w:val="00DF384A"/>
    <w:rsid w:val="00DF3CEC"/>
    <w:rsid w:val="00DF3E28"/>
    <w:rsid w:val="00DF3F7E"/>
    <w:rsid w:val="00DF41D0"/>
    <w:rsid w:val="00DF440F"/>
    <w:rsid w:val="00DF44F1"/>
    <w:rsid w:val="00DF4698"/>
    <w:rsid w:val="00DF47B0"/>
    <w:rsid w:val="00DF4808"/>
    <w:rsid w:val="00DF4E30"/>
    <w:rsid w:val="00DF50B8"/>
    <w:rsid w:val="00DF52ED"/>
    <w:rsid w:val="00DF54BA"/>
    <w:rsid w:val="00DF5666"/>
    <w:rsid w:val="00DF56C1"/>
    <w:rsid w:val="00DF583C"/>
    <w:rsid w:val="00DF596D"/>
    <w:rsid w:val="00DF5A38"/>
    <w:rsid w:val="00DF5D0E"/>
    <w:rsid w:val="00DF5D66"/>
    <w:rsid w:val="00DF5D94"/>
    <w:rsid w:val="00DF5DB4"/>
    <w:rsid w:val="00DF5F9B"/>
    <w:rsid w:val="00DF60FF"/>
    <w:rsid w:val="00DF61AC"/>
    <w:rsid w:val="00DF6262"/>
    <w:rsid w:val="00DF62E4"/>
    <w:rsid w:val="00DF6603"/>
    <w:rsid w:val="00DF6660"/>
    <w:rsid w:val="00DF666E"/>
    <w:rsid w:val="00DF6BEB"/>
    <w:rsid w:val="00DF6E4C"/>
    <w:rsid w:val="00DF712C"/>
    <w:rsid w:val="00DF73E9"/>
    <w:rsid w:val="00E00733"/>
    <w:rsid w:val="00E00749"/>
    <w:rsid w:val="00E00863"/>
    <w:rsid w:val="00E00A6A"/>
    <w:rsid w:val="00E00E93"/>
    <w:rsid w:val="00E00F61"/>
    <w:rsid w:val="00E01254"/>
    <w:rsid w:val="00E0145F"/>
    <w:rsid w:val="00E01461"/>
    <w:rsid w:val="00E015B8"/>
    <w:rsid w:val="00E015DE"/>
    <w:rsid w:val="00E016CC"/>
    <w:rsid w:val="00E01786"/>
    <w:rsid w:val="00E01835"/>
    <w:rsid w:val="00E018E0"/>
    <w:rsid w:val="00E01AD6"/>
    <w:rsid w:val="00E01BF8"/>
    <w:rsid w:val="00E01F91"/>
    <w:rsid w:val="00E02134"/>
    <w:rsid w:val="00E021BF"/>
    <w:rsid w:val="00E0272B"/>
    <w:rsid w:val="00E027CF"/>
    <w:rsid w:val="00E02CAE"/>
    <w:rsid w:val="00E02D55"/>
    <w:rsid w:val="00E02DDA"/>
    <w:rsid w:val="00E03C28"/>
    <w:rsid w:val="00E03CB6"/>
    <w:rsid w:val="00E03F54"/>
    <w:rsid w:val="00E04519"/>
    <w:rsid w:val="00E04537"/>
    <w:rsid w:val="00E047AF"/>
    <w:rsid w:val="00E04C46"/>
    <w:rsid w:val="00E04F58"/>
    <w:rsid w:val="00E0561E"/>
    <w:rsid w:val="00E0574C"/>
    <w:rsid w:val="00E05880"/>
    <w:rsid w:val="00E05DED"/>
    <w:rsid w:val="00E06615"/>
    <w:rsid w:val="00E066A4"/>
    <w:rsid w:val="00E07227"/>
    <w:rsid w:val="00E1005D"/>
    <w:rsid w:val="00E10711"/>
    <w:rsid w:val="00E10EAA"/>
    <w:rsid w:val="00E11264"/>
    <w:rsid w:val="00E116D2"/>
    <w:rsid w:val="00E118A2"/>
    <w:rsid w:val="00E11FC1"/>
    <w:rsid w:val="00E121A1"/>
    <w:rsid w:val="00E1246E"/>
    <w:rsid w:val="00E125D4"/>
    <w:rsid w:val="00E12714"/>
    <w:rsid w:val="00E128FD"/>
    <w:rsid w:val="00E12907"/>
    <w:rsid w:val="00E12C60"/>
    <w:rsid w:val="00E12F98"/>
    <w:rsid w:val="00E1301E"/>
    <w:rsid w:val="00E131FD"/>
    <w:rsid w:val="00E13AEF"/>
    <w:rsid w:val="00E13E12"/>
    <w:rsid w:val="00E13EED"/>
    <w:rsid w:val="00E141A4"/>
    <w:rsid w:val="00E14302"/>
    <w:rsid w:val="00E14D8B"/>
    <w:rsid w:val="00E153A7"/>
    <w:rsid w:val="00E15851"/>
    <w:rsid w:val="00E15A60"/>
    <w:rsid w:val="00E15FE1"/>
    <w:rsid w:val="00E16109"/>
    <w:rsid w:val="00E16427"/>
    <w:rsid w:val="00E16484"/>
    <w:rsid w:val="00E16AFD"/>
    <w:rsid w:val="00E170BD"/>
    <w:rsid w:val="00E17ED4"/>
    <w:rsid w:val="00E17F1E"/>
    <w:rsid w:val="00E20280"/>
    <w:rsid w:val="00E20CB9"/>
    <w:rsid w:val="00E20DA4"/>
    <w:rsid w:val="00E20E9A"/>
    <w:rsid w:val="00E2112C"/>
    <w:rsid w:val="00E213DF"/>
    <w:rsid w:val="00E21BE1"/>
    <w:rsid w:val="00E21BE9"/>
    <w:rsid w:val="00E21D89"/>
    <w:rsid w:val="00E21DDC"/>
    <w:rsid w:val="00E21E69"/>
    <w:rsid w:val="00E21E83"/>
    <w:rsid w:val="00E225C7"/>
    <w:rsid w:val="00E22B5D"/>
    <w:rsid w:val="00E22D5A"/>
    <w:rsid w:val="00E22D83"/>
    <w:rsid w:val="00E22DA9"/>
    <w:rsid w:val="00E22DB6"/>
    <w:rsid w:val="00E232E9"/>
    <w:rsid w:val="00E2378F"/>
    <w:rsid w:val="00E237F0"/>
    <w:rsid w:val="00E2392C"/>
    <w:rsid w:val="00E23B4C"/>
    <w:rsid w:val="00E23EC2"/>
    <w:rsid w:val="00E23FA5"/>
    <w:rsid w:val="00E2432B"/>
    <w:rsid w:val="00E243D5"/>
    <w:rsid w:val="00E24C4A"/>
    <w:rsid w:val="00E24C59"/>
    <w:rsid w:val="00E24F56"/>
    <w:rsid w:val="00E251E2"/>
    <w:rsid w:val="00E252C7"/>
    <w:rsid w:val="00E25371"/>
    <w:rsid w:val="00E25403"/>
    <w:rsid w:val="00E254E6"/>
    <w:rsid w:val="00E25B68"/>
    <w:rsid w:val="00E260E0"/>
    <w:rsid w:val="00E261B2"/>
    <w:rsid w:val="00E26254"/>
    <w:rsid w:val="00E262AA"/>
    <w:rsid w:val="00E2651F"/>
    <w:rsid w:val="00E269D1"/>
    <w:rsid w:val="00E26C03"/>
    <w:rsid w:val="00E26CDF"/>
    <w:rsid w:val="00E27011"/>
    <w:rsid w:val="00E27094"/>
    <w:rsid w:val="00E2775F"/>
    <w:rsid w:val="00E27977"/>
    <w:rsid w:val="00E27B62"/>
    <w:rsid w:val="00E27C72"/>
    <w:rsid w:val="00E27D34"/>
    <w:rsid w:val="00E27D92"/>
    <w:rsid w:val="00E3033E"/>
    <w:rsid w:val="00E30737"/>
    <w:rsid w:val="00E307B5"/>
    <w:rsid w:val="00E30A6F"/>
    <w:rsid w:val="00E30C61"/>
    <w:rsid w:val="00E30F62"/>
    <w:rsid w:val="00E31049"/>
    <w:rsid w:val="00E311FC"/>
    <w:rsid w:val="00E316C8"/>
    <w:rsid w:val="00E31725"/>
    <w:rsid w:val="00E319A3"/>
    <w:rsid w:val="00E31B50"/>
    <w:rsid w:val="00E3218D"/>
    <w:rsid w:val="00E3220C"/>
    <w:rsid w:val="00E32294"/>
    <w:rsid w:val="00E32699"/>
    <w:rsid w:val="00E33140"/>
    <w:rsid w:val="00E335B2"/>
    <w:rsid w:val="00E336F1"/>
    <w:rsid w:val="00E339E3"/>
    <w:rsid w:val="00E33BD8"/>
    <w:rsid w:val="00E33C8A"/>
    <w:rsid w:val="00E33F61"/>
    <w:rsid w:val="00E34174"/>
    <w:rsid w:val="00E3470A"/>
    <w:rsid w:val="00E34DE3"/>
    <w:rsid w:val="00E34E25"/>
    <w:rsid w:val="00E34FFA"/>
    <w:rsid w:val="00E35484"/>
    <w:rsid w:val="00E357B0"/>
    <w:rsid w:val="00E3587D"/>
    <w:rsid w:val="00E36534"/>
    <w:rsid w:val="00E36708"/>
    <w:rsid w:val="00E36963"/>
    <w:rsid w:val="00E36B77"/>
    <w:rsid w:val="00E36F20"/>
    <w:rsid w:val="00E37307"/>
    <w:rsid w:val="00E37A4F"/>
    <w:rsid w:val="00E37D9F"/>
    <w:rsid w:val="00E40630"/>
    <w:rsid w:val="00E40726"/>
    <w:rsid w:val="00E407DE"/>
    <w:rsid w:val="00E40CEE"/>
    <w:rsid w:val="00E4167D"/>
    <w:rsid w:val="00E418FF"/>
    <w:rsid w:val="00E41923"/>
    <w:rsid w:val="00E41CA2"/>
    <w:rsid w:val="00E424B9"/>
    <w:rsid w:val="00E429B4"/>
    <w:rsid w:val="00E42AC8"/>
    <w:rsid w:val="00E42BB6"/>
    <w:rsid w:val="00E42CB4"/>
    <w:rsid w:val="00E42D3F"/>
    <w:rsid w:val="00E42FD6"/>
    <w:rsid w:val="00E43074"/>
    <w:rsid w:val="00E43433"/>
    <w:rsid w:val="00E434F7"/>
    <w:rsid w:val="00E4353E"/>
    <w:rsid w:val="00E43C57"/>
    <w:rsid w:val="00E43F4E"/>
    <w:rsid w:val="00E43FB3"/>
    <w:rsid w:val="00E440A0"/>
    <w:rsid w:val="00E446B0"/>
    <w:rsid w:val="00E44A7C"/>
    <w:rsid w:val="00E44C3E"/>
    <w:rsid w:val="00E44EE9"/>
    <w:rsid w:val="00E44F95"/>
    <w:rsid w:val="00E454EC"/>
    <w:rsid w:val="00E45719"/>
    <w:rsid w:val="00E45721"/>
    <w:rsid w:val="00E45B61"/>
    <w:rsid w:val="00E45B73"/>
    <w:rsid w:val="00E45BBC"/>
    <w:rsid w:val="00E45E04"/>
    <w:rsid w:val="00E46234"/>
    <w:rsid w:val="00E46574"/>
    <w:rsid w:val="00E465AD"/>
    <w:rsid w:val="00E466F8"/>
    <w:rsid w:val="00E46AC9"/>
    <w:rsid w:val="00E46C96"/>
    <w:rsid w:val="00E4705D"/>
    <w:rsid w:val="00E47A74"/>
    <w:rsid w:val="00E47CE8"/>
    <w:rsid w:val="00E47DE3"/>
    <w:rsid w:val="00E47F52"/>
    <w:rsid w:val="00E50071"/>
    <w:rsid w:val="00E50651"/>
    <w:rsid w:val="00E50A0E"/>
    <w:rsid w:val="00E50C35"/>
    <w:rsid w:val="00E50DB2"/>
    <w:rsid w:val="00E512FB"/>
    <w:rsid w:val="00E51DBC"/>
    <w:rsid w:val="00E51E53"/>
    <w:rsid w:val="00E522B2"/>
    <w:rsid w:val="00E522BC"/>
    <w:rsid w:val="00E529C3"/>
    <w:rsid w:val="00E52AF4"/>
    <w:rsid w:val="00E52B68"/>
    <w:rsid w:val="00E52C38"/>
    <w:rsid w:val="00E5340D"/>
    <w:rsid w:val="00E5363B"/>
    <w:rsid w:val="00E539DD"/>
    <w:rsid w:val="00E53DDA"/>
    <w:rsid w:val="00E54033"/>
    <w:rsid w:val="00E54259"/>
    <w:rsid w:val="00E543E0"/>
    <w:rsid w:val="00E544A3"/>
    <w:rsid w:val="00E545C6"/>
    <w:rsid w:val="00E54AAC"/>
    <w:rsid w:val="00E54D9C"/>
    <w:rsid w:val="00E54DB5"/>
    <w:rsid w:val="00E551F3"/>
    <w:rsid w:val="00E55486"/>
    <w:rsid w:val="00E5576B"/>
    <w:rsid w:val="00E5595E"/>
    <w:rsid w:val="00E55A97"/>
    <w:rsid w:val="00E55AF7"/>
    <w:rsid w:val="00E55E38"/>
    <w:rsid w:val="00E55EDD"/>
    <w:rsid w:val="00E55F17"/>
    <w:rsid w:val="00E56058"/>
    <w:rsid w:val="00E56490"/>
    <w:rsid w:val="00E5667E"/>
    <w:rsid w:val="00E56689"/>
    <w:rsid w:val="00E567CD"/>
    <w:rsid w:val="00E56F6A"/>
    <w:rsid w:val="00E57056"/>
    <w:rsid w:val="00E5764A"/>
    <w:rsid w:val="00E57777"/>
    <w:rsid w:val="00E5793B"/>
    <w:rsid w:val="00E57D64"/>
    <w:rsid w:val="00E57E87"/>
    <w:rsid w:val="00E57EAD"/>
    <w:rsid w:val="00E607F8"/>
    <w:rsid w:val="00E60CDD"/>
    <w:rsid w:val="00E60CF7"/>
    <w:rsid w:val="00E60DDF"/>
    <w:rsid w:val="00E60FE0"/>
    <w:rsid w:val="00E61030"/>
    <w:rsid w:val="00E6160F"/>
    <w:rsid w:val="00E61768"/>
    <w:rsid w:val="00E61E50"/>
    <w:rsid w:val="00E6217C"/>
    <w:rsid w:val="00E622C3"/>
    <w:rsid w:val="00E6250E"/>
    <w:rsid w:val="00E62BE9"/>
    <w:rsid w:val="00E632BF"/>
    <w:rsid w:val="00E635D6"/>
    <w:rsid w:val="00E63FEB"/>
    <w:rsid w:val="00E640D4"/>
    <w:rsid w:val="00E6453A"/>
    <w:rsid w:val="00E6486E"/>
    <w:rsid w:val="00E648C7"/>
    <w:rsid w:val="00E649E0"/>
    <w:rsid w:val="00E64DDF"/>
    <w:rsid w:val="00E64EA9"/>
    <w:rsid w:val="00E650AC"/>
    <w:rsid w:val="00E65244"/>
    <w:rsid w:val="00E656FA"/>
    <w:rsid w:val="00E6595F"/>
    <w:rsid w:val="00E65BB4"/>
    <w:rsid w:val="00E65C29"/>
    <w:rsid w:val="00E65C55"/>
    <w:rsid w:val="00E65C6C"/>
    <w:rsid w:val="00E66293"/>
    <w:rsid w:val="00E66F24"/>
    <w:rsid w:val="00E66F47"/>
    <w:rsid w:val="00E67342"/>
    <w:rsid w:val="00E67853"/>
    <w:rsid w:val="00E67ADA"/>
    <w:rsid w:val="00E67C62"/>
    <w:rsid w:val="00E67E1F"/>
    <w:rsid w:val="00E67E5A"/>
    <w:rsid w:val="00E67EF0"/>
    <w:rsid w:val="00E67F25"/>
    <w:rsid w:val="00E70378"/>
    <w:rsid w:val="00E705CC"/>
    <w:rsid w:val="00E70615"/>
    <w:rsid w:val="00E7099A"/>
    <w:rsid w:val="00E71220"/>
    <w:rsid w:val="00E712B7"/>
    <w:rsid w:val="00E71602"/>
    <w:rsid w:val="00E718C9"/>
    <w:rsid w:val="00E7244E"/>
    <w:rsid w:val="00E727D2"/>
    <w:rsid w:val="00E73258"/>
    <w:rsid w:val="00E73627"/>
    <w:rsid w:val="00E73667"/>
    <w:rsid w:val="00E73768"/>
    <w:rsid w:val="00E73DF7"/>
    <w:rsid w:val="00E73EDD"/>
    <w:rsid w:val="00E743D2"/>
    <w:rsid w:val="00E747AC"/>
    <w:rsid w:val="00E754E4"/>
    <w:rsid w:val="00E755B3"/>
    <w:rsid w:val="00E75C21"/>
    <w:rsid w:val="00E75D52"/>
    <w:rsid w:val="00E75F54"/>
    <w:rsid w:val="00E75F72"/>
    <w:rsid w:val="00E76209"/>
    <w:rsid w:val="00E77038"/>
    <w:rsid w:val="00E7772F"/>
    <w:rsid w:val="00E77807"/>
    <w:rsid w:val="00E77C00"/>
    <w:rsid w:val="00E77CE0"/>
    <w:rsid w:val="00E77EB8"/>
    <w:rsid w:val="00E800ED"/>
    <w:rsid w:val="00E80113"/>
    <w:rsid w:val="00E80590"/>
    <w:rsid w:val="00E8072F"/>
    <w:rsid w:val="00E80CCD"/>
    <w:rsid w:val="00E80D20"/>
    <w:rsid w:val="00E811DB"/>
    <w:rsid w:val="00E81710"/>
    <w:rsid w:val="00E8171D"/>
    <w:rsid w:val="00E81877"/>
    <w:rsid w:val="00E81BA8"/>
    <w:rsid w:val="00E820A4"/>
    <w:rsid w:val="00E820AD"/>
    <w:rsid w:val="00E8212C"/>
    <w:rsid w:val="00E827C5"/>
    <w:rsid w:val="00E82B4B"/>
    <w:rsid w:val="00E830FB"/>
    <w:rsid w:val="00E835B4"/>
    <w:rsid w:val="00E836B2"/>
    <w:rsid w:val="00E8373E"/>
    <w:rsid w:val="00E83949"/>
    <w:rsid w:val="00E83A2A"/>
    <w:rsid w:val="00E83BFB"/>
    <w:rsid w:val="00E83CDA"/>
    <w:rsid w:val="00E83CFD"/>
    <w:rsid w:val="00E83E67"/>
    <w:rsid w:val="00E84598"/>
    <w:rsid w:val="00E845EB"/>
    <w:rsid w:val="00E848C5"/>
    <w:rsid w:val="00E84E26"/>
    <w:rsid w:val="00E84EF4"/>
    <w:rsid w:val="00E84FAC"/>
    <w:rsid w:val="00E851FB"/>
    <w:rsid w:val="00E85345"/>
    <w:rsid w:val="00E853E2"/>
    <w:rsid w:val="00E8565A"/>
    <w:rsid w:val="00E85675"/>
    <w:rsid w:val="00E85A36"/>
    <w:rsid w:val="00E85A6A"/>
    <w:rsid w:val="00E85BF0"/>
    <w:rsid w:val="00E85E2C"/>
    <w:rsid w:val="00E85E38"/>
    <w:rsid w:val="00E86C3F"/>
    <w:rsid w:val="00E86CA8"/>
    <w:rsid w:val="00E873CB"/>
    <w:rsid w:val="00E8766F"/>
    <w:rsid w:val="00E876C6"/>
    <w:rsid w:val="00E877F7"/>
    <w:rsid w:val="00E90089"/>
    <w:rsid w:val="00E9011C"/>
    <w:rsid w:val="00E90156"/>
    <w:rsid w:val="00E9075D"/>
    <w:rsid w:val="00E9112C"/>
    <w:rsid w:val="00E9146F"/>
    <w:rsid w:val="00E9149B"/>
    <w:rsid w:val="00E918B9"/>
    <w:rsid w:val="00E918DF"/>
    <w:rsid w:val="00E91DEC"/>
    <w:rsid w:val="00E91E40"/>
    <w:rsid w:val="00E91E7A"/>
    <w:rsid w:val="00E92038"/>
    <w:rsid w:val="00E923C1"/>
    <w:rsid w:val="00E9262C"/>
    <w:rsid w:val="00E927A0"/>
    <w:rsid w:val="00E928A2"/>
    <w:rsid w:val="00E92B1B"/>
    <w:rsid w:val="00E92B4B"/>
    <w:rsid w:val="00E92BB9"/>
    <w:rsid w:val="00E92BC1"/>
    <w:rsid w:val="00E92C0F"/>
    <w:rsid w:val="00E92C24"/>
    <w:rsid w:val="00E92F93"/>
    <w:rsid w:val="00E930E4"/>
    <w:rsid w:val="00E934BF"/>
    <w:rsid w:val="00E93639"/>
    <w:rsid w:val="00E93A74"/>
    <w:rsid w:val="00E94187"/>
    <w:rsid w:val="00E9447C"/>
    <w:rsid w:val="00E94CC7"/>
    <w:rsid w:val="00E94D73"/>
    <w:rsid w:val="00E94E51"/>
    <w:rsid w:val="00E9535E"/>
    <w:rsid w:val="00E95695"/>
    <w:rsid w:val="00E95A8F"/>
    <w:rsid w:val="00E95C7C"/>
    <w:rsid w:val="00E96351"/>
    <w:rsid w:val="00E964DF"/>
    <w:rsid w:val="00E9658E"/>
    <w:rsid w:val="00E9665C"/>
    <w:rsid w:val="00E96768"/>
    <w:rsid w:val="00E9681B"/>
    <w:rsid w:val="00E96B58"/>
    <w:rsid w:val="00E96B92"/>
    <w:rsid w:val="00E96E5B"/>
    <w:rsid w:val="00E9760E"/>
    <w:rsid w:val="00E97754"/>
    <w:rsid w:val="00E979EF"/>
    <w:rsid w:val="00E97AC6"/>
    <w:rsid w:val="00E97BD4"/>
    <w:rsid w:val="00E97EBF"/>
    <w:rsid w:val="00EA0135"/>
    <w:rsid w:val="00EA0357"/>
    <w:rsid w:val="00EA05D5"/>
    <w:rsid w:val="00EA0A55"/>
    <w:rsid w:val="00EA0A5B"/>
    <w:rsid w:val="00EA10A5"/>
    <w:rsid w:val="00EA1759"/>
    <w:rsid w:val="00EA17A0"/>
    <w:rsid w:val="00EA17B6"/>
    <w:rsid w:val="00EA1945"/>
    <w:rsid w:val="00EA1DBB"/>
    <w:rsid w:val="00EA1E33"/>
    <w:rsid w:val="00EA25FF"/>
    <w:rsid w:val="00EA2AC3"/>
    <w:rsid w:val="00EA2AC6"/>
    <w:rsid w:val="00EA2DC1"/>
    <w:rsid w:val="00EA2E8D"/>
    <w:rsid w:val="00EA3353"/>
    <w:rsid w:val="00EA35C4"/>
    <w:rsid w:val="00EA3677"/>
    <w:rsid w:val="00EA369E"/>
    <w:rsid w:val="00EA3A0E"/>
    <w:rsid w:val="00EA3C36"/>
    <w:rsid w:val="00EA4424"/>
    <w:rsid w:val="00EA4475"/>
    <w:rsid w:val="00EA45B4"/>
    <w:rsid w:val="00EA4B34"/>
    <w:rsid w:val="00EA4C72"/>
    <w:rsid w:val="00EA5074"/>
    <w:rsid w:val="00EA5559"/>
    <w:rsid w:val="00EA56F7"/>
    <w:rsid w:val="00EA5772"/>
    <w:rsid w:val="00EA5FD1"/>
    <w:rsid w:val="00EA619E"/>
    <w:rsid w:val="00EA65B1"/>
    <w:rsid w:val="00EA6BC3"/>
    <w:rsid w:val="00EA6BE0"/>
    <w:rsid w:val="00EA6BFD"/>
    <w:rsid w:val="00EA7284"/>
    <w:rsid w:val="00EA762B"/>
    <w:rsid w:val="00EA7960"/>
    <w:rsid w:val="00EA7C4C"/>
    <w:rsid w:val="00EA7CA9"/>
    <w:rsid w:val="00EA7D4D"/>
    <w:rsid w:val="00EB00C5"/>
    <w:rsid w:val="00EB07A4"/>
    <w:rsid w:val="00EB0CC9"/>
    <w:rsid w:val="00EB0D9A"/>
    <w:rsid w:val="00EB1098"/>
    <w:rsid w:val="00EB111E"/>
    <w:rsid w:val="00EB1482"/>
    <w:rsid w:val="00EB1970"/>
    <w:rsid w:val="00EB1B98"/>
    <w:rsid w:val="00EB1CE6"/>
    <w:rsid w:val="00EB1D1C"/>
    <w:rsid w:val="00EB1F73"/>
    <w:rsid w:val="00EB2188"/>
    <w:rsid w:val="00EB2380"/>
    <w:rsid w:val="00EB23AE"/>
    <w:rsid w:val="00EB28A2"/>
    <w:rsid w:val="00EB3035"/>
    <w:rsid w:val="00EB3135"/>
    <w:rsid w:val="00EB349D"/>
    <w:rsid w:val="00EB409F"/>
    <w:rsid w:val="00EB45A7"/>
    <w:rsid w:val="00EB4683"/>
    <w:rsid w:val="00EB4DE5"/>
    <w:rsid w:val="00EB4FB8"/>
    <w:rsid w:val="00EB50D3"/>
    <w:rsid w:val="00EB5380"/>
    <w:rsid w:val="00EB556F"/>
    <w:rsid w:val="00EB56B1"/>
    <w:rsid w:val="00EB5A30"/>
    <w:rsid w:val="00EB5AB0"/>
    <w:rsid w:val="00EB5B82"/>
    <w:rsid w:val="00EB5CF1"/>
    <w:rsid w:val="00EB6324"/>
    <w:rsid w:val="00EB69BE"/>
    <w:rsid w:val="00EB6A2F"/>
    <w:rsid w:val="00EB6A6A"/>
    <w:rsid w:val="00EB7572"/>
    <w:rsid w:val="00EB7804"/>
    <w:rsid w:val="00EB79EC"/>
    <w:rsid w:val="00EB7F43"/>
    <w:rsid w:val="00EB7F5F"/>
    <w:rsid w:val="00EC0A5C"/>
    <w:rsid w:val="00EC0C9F"/>
    <w:rsid w:val="00EC105F"/>
    <w:rsid w:val="00EC1675"/>
    <w:rsid w:val="00EC1B51"/>
    <w:rsid w:val="00EC233F"/>
    <w:rsid w:val="00EC243C"/>
    <w:rsid w:val="00EC25D8"/>
    <w:rsid w:val="00EC2644"/>
    <w:rsid w:val="00EC2A11"/>
    <w:rsid w:val="00EC2A27"/>
    <w:rsid w:val="00EC33FA"/>
    <w:rsid w:val="00EC349A"/>
    <w:rsid w:val="00EC351C"/>
    <w:rsid w:val="00EC3968"/>
    <w:rsid w:val="00EC3B8D"/>
    <w:rsid w:val="00EC3F4B"/>
    <w:rsid w:val="00EC3FF3"/>
    <w:rsid w:val="00EC4024"/>
    <w:rsid w:val="00EC408C"/>
    <w:rsid w:val="00EC4379"/>
    <w:rsid w:val="00EC442A"/>
    <w:rsid w:val="00EC4462"/>
    <w:rsid w:val="00EC4C93"/>
    <w:rsid w:val="00EC4D8B"/>
    <w:rsid w:val="00EC5988"/>
    <w:rsid w:val="00EC5A3E"/>
    <w:rsid w:val="00EC5CF9"/>
    <w:rsid w:val="00EC5F1F"/>
    <w:rsid w:val="00EC6216"/>
    <w:rsid w:val="00EC6254"/>
    <w:rsid w:val="00EC62C0"/>
    <w:rsid w:val="00EC6474"/>
    <w:rsid w:val="00EC64B9"/>
    <w:rsid w:val="00EC6530"/>
    <w:rsid w:val="00EC65B9"/>
    <w:rsid w:val="00EC6B6B"/>
    <w:rsid w:val="00EC6BC1"/>
    <w:rsid w:val="00EC6F12"/>
    <w:rsid w:val="00EC7257"/>
    <w:rsid w:val="00EC7329"/>
    <w:rsid w:val="00EC77CC"/>
    <w:rsid w:val="00EC795B"/>
    <w:rsid w:val="00EC7C45"/>
    <w:rsid w:val="00ED0174"/>
    <w:rsid w:val="00ED0342"/>
    <w:rsid w:val="00ED0759"/>
    <w:rsid w:val="00ED0C08"/>
    <w:rsid w:val="00ED0D88"/>
    <w:rsid w:val="00ED0EAF"/>
    <w:rsid w:val="00ED1034"/>
    <w:rsid w:val="00ED10DF"/>
    <w:rsid w:val="00ED1239"/>
    <w:rsid w:val="00ED13B2"/>
    <w:rsid w:val="00ED1806"/>
    <w:rsid w:val="00ED2564"/>
    <w:rsid w:val="00ED2631"/>
    <w:rsid w:val="00ED2B08"/>
    <w:rsid w:val="00ED3125"/>
    <w:rsid w:val="00ED31E8"/>
    <w:rsid w:val="00ED3563"/>
    <w:rsid w:val="00ED372A"/>
    <w:rsid w:val="00ED383D"/>
    <w:rsid w:val="00ED398B"/>
    <w:rsid w:val="00ED3A99"/>
    <w:rsid w:val="00ED44A3"/>
    <w:rsid w:val="00ED44F2"/>
    <w:rsid w:val="00ED4814"/>
    <w:rsid w:val="00ED4819"/>
    <w:rsid w:val="00ED53EB"/>
    <w:rsid w:val="00ED5456"/>
    <w:rsid w:val="00ED5637"/>
    <w:rsid w:val="00ED5B6A"/>
    <w:rsid w:val="00ED5C72"/>
    <w:rsid w:val="00ED5DFB"/>
    <w:rsid w:val="00ED6773"/>
    <w:rsid w:val="00ED6D3A"/>
    <w:rsid w:val="00ED7106"/>
    <w:rsid w:val="00ED71F7"/>
    <w:rsid w:val="00ED7318"/>
    <w:rsid w:val="00ED74A5"/>
    <w:rsid w:val="00ED7570"/>
    <w:rsid w:val="00ED78BE"/>
    <w:rsid w:val="00ED7987"/>
    <w:rsid w:val="00ED7B8D"/>
    <w:rsid w:val="00EE01DB"/>
    <w:rsid w:val="00EE039E"/>
    <w:rsid w:val="00EE0619"/>
    <w:rsid w:val="00EE0904"/>
    <w:rsid w:val="00EE0A56"/>
    <w:rsid w:val="00EE0AD6"/>
    <w:rsid w:val="00EE0BAC"/>
    <w:rsid w:val="00EE0C59"/>
    <w:rsid w:val="00EE0FB2"/>
    <w:rsid w:val="00EE14AE"/>
    <w:rsid w:val="00EE14DF"/>
    <w:rsid w:val="00EE180C"/>
    <w:rsid w:val="00EE1B32"/>
    <w:rsid w:val="00EE1FBC"/>
    <w:rsid w:val="00EE29AD"/>
    <w:rsid w:val="00EE2B0B"/>
    <w:rsid w:val="00EE2C20"/>
    <w:rsid w:val="00EE2DDA"/>
    <w:rsid w:val="00EE2E1D"/>
    <w:rsid w:val="00EE300F"/>
    <w:rsid w:val="00EE3199"/>
    <w:rsid w:val="00EE3B57"/>
    <w:rsid w:val="00EE3D23"/>
    <w:rsid w:val="00EE4103"/>
    <w:rsid w:val="00EE4106"/>
    <w:rsid w:val="00EE42C3"/>
    <w:rsid w:val="00EE487A"/>
    <w:rsid w:val="00EE4C7C"/>
    <w:rsid w:val="00EE4DB1"/>
    <w:rsid w:val="00EE5173"/>
    <w:rsid w:val="00EE54DA"/>
    <w:rsid w:val="00EE5642"/>
    <w:rsid w:val="00EE57B7"/>
    <w:rsid w:val="00EE5AC7"/>
    <w:rsid w:val="00EE5AF9"/>
    <w:rsid w:val="00EE5EEB"/>
    <w:rsid w:val="00EE60EF"/>
    <w:rsid w:val="00EE6137"/>
    <w:rsid w:val="00EE6428"/>
    <w:rsid w:val="00EE674B"/>
    <w:rsid w:val="00EE6A8E"/>
    <w:rsid w:val="00EE71C8"/>
    <w:rsid w:val="00EE71D4"/>
    <w:rsid w:val="00EE737F"/>
    <w:rsid w:val="00EE767E"/>
    <w:rsid w:val="00EE76ED"/>
    <w:rsid w:val="00EE7B24"/>
    <w:rsid w:val="00EE7E1A"/>
    <w:rsid w:val="00EF0013"/>
    <w:rsid w:val="00EF019B"/>
    <w:rsid w:val="00EF0775"/>
    <w:rsid w:val="00EF0BC9"/>
    <w:rsid w:val="00EF10B2"/>
    <w:rsid w:val="00EF11D4"/>
    <w:rsid w:val="00EF1526"/>
    <w:rsid w:val="00EF1720"/>
    <w:rsid w:val="00EF2092"/>
    <w:rsid w:val="00EF210F"/>
    <w:rsid w:val="00EF2335"/>
    <w:rsid w:val="00EF29FE"/>
    <w:rsid w:val="00EF2B39"/>
    <w:rsid w:val="00EF310B"/>
    <w:rsid w:val="00EF33BC"/>
    <w:rsid w:val="00EF34A2"/>
    <w:rsid w:val="00EF3A75"/>
    <w:rsid w:val="00EF3D0C"/>
    <w:rsid w:val="00EF3E9E"/>
    <w:rsid w:val="00EF4409"/>
    <w:rsid w:val="00EF44E9"/>
    <w:rsid w:val="00EF450D"/>
    <w:rsid w:val="00EF45D7"/>
    <w:rsid w:val="00EF4611"/>
    <w:rsid w:val="00EF474A"/>
    <w:rsid w:val="00EF47C3"/>
    <w:rsid w:val="00EF48BC"/>
    <w:rsid w:val="00EF4967"/>
    <w:rsid w:val="00EF5373"/>
    <w:rsid w:val="00EF541C"/>
    <w:rsid w:val="00EF5483"/>
    <w:rsid w:val="00EF5A9C"/>
    <w:rsid w:val="00EF5CC9"/>
    <w:rsid w:val="00EF5D62"/>
    <w:rsid w:val="00EF5FEC"/>
    <w:rsid w:val="00EF6027"/>
    <w:rsid w:val="00EF6099"/>
    <w:rsid w:val="00EF6183"/>
    <w:rsid w:val="00EF61D5"/>
    <w:rsid w:val="00EF676F"/>
    <w:rsid w:val="00EF6DAE"/>
    <w:rsid w:val="00EF6FB7"/>
    <w:rsid w:val="00EF6FC3"/>
    <w:rsid w:val="00EF71BD"/>
    <w:rsid w:val="00EF72CB"/>
    <w:rsid w:val="00EF72D1"/>
    <w:rsid w:val="00EF736B"/>
    <w:rsid w:val="00EF74A5"/>
    <w:rsid w:val="00EF7651"/>
    <w:rsid w:val="00EF7907"/>
    <w:rsid w:val="00EF7E81"/>
    <w:rsid w:val="00EF7F1C"/>
    <w:rsid w:val="00F00336"/>
    <w:rsid w:val="00F0039A"/>
    <w:rsid w:val="00F008B6"/>
    <w:rsid w:val="00F0093A"/>
    <w:rsid w:val="00F00B97"/>
    <w:rsid w:val="00F00F8C"/>
    <w:rsid w:val="00F01233"/>
    <w:rsid w:val="00F014CA"/>
    <w:rsid w:val="00F01C9D"/>
    <w:rsid w:val="00F01F50"/>
    <w:rsid w:val="00F02370"/>
    <w:rsid w:val="00F02871"/>
    <w:rsid w:val="00F029BA"/>
    <w:rsid w:val="00F02C83"/>
    <w:rsid w:val="00F02E24"/>
    <w:rsid w:val="00F0301F"/>
    <w:rsid w:val="00F0314B"/>
    <w:rsid w:val="00F032DC"/>
    <w:rsid w:val="00F0334B"/>
    <w:rsid w:val="00F03DFF"/>
    <w:rsid w:val="00F03E8D"/>
    <w:rsid w:val="00F0422A"/>
    <w:rsid w:val="00F049F3"/>
    <w:rsid w:val="00F04AF2"/>
    <w:rsid w:val="00F04CE7"/>
    <w:rsid w:val="00F04E85"/>
    <w:rsid w:val="00F05C75"/>
    <w:rsid w:val="00F066D7"/>
    <w:rsid w:val="00F0681C"/>
    <w:rsid w:val="00F069B7"/>
    <w:rsid w:val="00F06F01"/>
    <w:rsid w:val="00F06F97"/>
    <w:rsid w:val="00F070F8"/>
    <w:rsid w:val="00F07174"/>
    <w:rsid w:val="00F071EE"/>
    <w:rsid w:val="00F0728D"/>
    <w:rsid w:val="00F075FB"/>
    <w:rsid w:val="00F0763C"/>
    <w:rsid w:val="00F07843"/>
    <w:rsid w:val="00F07DCF"/>
    <w:rsid w:val="00F07F57"/>
    <w:rsid w:val="00F1013C"/>
    <w:rsid w:val="00F107B8"/>
    <w:rsid w:val="00F10BFD"/>
    <w:rsid w:val="00F10D66"/>
    <w:rsid w:val="00F112BC"/>
    <w:rsid w:val="00F1152B"/>
    <w:rsid w:val="00F1157C"/>
    <w:rsid w:val="00F11EC8"/>
    <w:rsid w:val="00F12084"/>
    <w:rsid w:val="00F120DD"/>
    <w:rsid w:val="00F12702"/>
    <w:rsid w:val="00F128CE"/>
    <w:rsid w:val="00F12BB8"/>
    <w:rsid w:val="00F12C6F"/>
    <w:rsid w:val="00F13DB6"/>
    <w:rsid w:val="00F1429A"/>
    <w:rsid w:val="00F14345"/>
    <w:rsid w:val="00F146AE"/>
    <w:rsid w:val="00F14896"/>
    <w:rsid w:val="00F14A28"/>
    <w:rsid w:val="00F14A98"/>
    <w:rsid w:val="00F14C76"/>
    <w:rsid w:val="00F153DE"/>
    <w:rsid w:val="00F15596"/>
    <w:rsid w:val="00F159CF"/>
    <w:rsid w:val="00F15AD5"/>
    <w:rsid w:val="00F15F0F"/>
    <w:rsid w:val="00F161E1"/>
    <w:rsid w:val="00F1621C"/>
    <w:rsid w:val="00F169C6"/>
    <w:rsid w:val="00F174C5"/>
    <w:rsid w:val="00F17518"/>
    <w:rsid w:val="00F179D9"/>
    <w:rsid w:val="00F2003F"/>
    <w:rsid w:val="00F20241"/>
    <w:rsid w:val="00F20D01"/>
    <w:rsid w:val="00F21139"/>
    <w:rsid w:val="00F21296"/>
    <w:rsid w:val="00F2193C"/>
    <w:rsid w:val="00F21E9D"/>
    <w:rsid w:val="00F22117"/>
    <w:rsid w:val="00F2235F"/>
    <w:rsid w:val="00F22726"/>
    <w:rsid w:val="00F228E8"/>
    <w:rsid w:val="00F22C3C"/>
    <w:rsid w:val="00F22C80"/>
    <w:rsid w:val="00F23438"/>
    <w:rsid w:val="00F2356E"/>
    <w:rsid w:val="00F23684"/>
    <w:rsid w:val="00F236CB"/>
    <w:rsid w:val="00F23726"/>
    <w:rsid w:val="00F23D0C"/>
    <w:rsid w:val="00F23D17"/>
    <w:rsid w:val="00F2482F"/>
    <w:rsid w:val="00F24DC0"/>
    <w:rsid w:val="00F24E3C"/>
    <w:rsid w:val="00F25323"/>
    <w:rsid w:val="00F2554E"/>
    <w:rsid w:val="00F25BC2"/>
    <w:rsid w:val="00F25ECA"/>
    <w:rsid w:val="00F2604A"/>
    <w:rsid w:val="00F261C6"/>
    <w:rsid w:val="00F2655C"/>
    <w:rsid w:val="00F265E6"/>
    <w:rsid w:val="00F26675"/>
    <w:rsid w:val="00F26678"/>
    <w:rsid w:val="00F26A2C"/>
    <w:rsid w:val="00F2709B"/>
    <w:rsid w:val="00F27238"/>
    <w:rsid w:val="00F27295"/>
    <w:rsid w:val="00F2765F"/>
    <w:rsid w:val="00F27875"/>
    <w:rsid w:val="00F279CE"/>
    <w:rsid w:val="00F27ED9"/>
    <w:rsid w:val="00F301E0"/>
    <w:rsid w:val="00F301ED"/>
    <w:rsid w:val="00F302FE"/>
    <w:rsid w:val="00F303E3"/>
    <w:rsid w:val="00F30870"/>
    <w:rsid w:val="00F309EE"/>
    <w:rsid w:val="00F30ADF"/>
    <w:rsid w:val="00F30B02"/>
    <w:rsid w:val="00F30D13"/>
    <w:rsid w:val="00F30E8A"/>
    <w:rsid w:val="00F30F77"/>
    <w:rsid w:val="00F30F87"/>
    <w:rsid w:val="00F31123"/>
    <w:rsid w:val="00F3147C"/>
    <w:rsid w:val="00F320F1"/>
    <w:rsid w:val="00F3226F"/>
    <w:rsid w:val="00F32EF7"/>
    <w:rsid w:val="00F33051"/>
    <w:rsid w:val="00F33233"/>
    <w:rsid w:val="00F3371B"/>
    <w:rsid w:val="00F33744"/>
    <w:rsid w:val="00F33A9D"/>
    <w:rsid w:val="00F33B90"/>
    <w:rsid w:val="00F3431C"/>
    <w:rsid w:val="00F344CB"/>
    <w:rsid w:val="00F344D7"/>
    <w:rsid w:val="00F352C3"/>
    <w:rsid w:val="00F35517"/>
    <w:rsid w:val="00F35D62"/>
    <w:rsid w:val="00F3638C"/>
    <w:rsid w:val="00F36548"/>
    <w:rsid w:val="00F3664C"/>
    <w:rsid w:val="00F36653"/>
    <w:rsid w:val="00F36826"/>
    <w:rsid w:val="00F36AF3"/>
    <w:rsid w:val="00F36E8F"/>
    <w:rsid w:val="00F37149"/>
    <w:rsid w:val="00F3748B"/>
    <w:rsid w:val="00F374D2"/>
    <w:rsid w:val="00F37B45"/>
    <w:rsid w:val="00F400D4"/>
    <w:rsid w:val="00F40211"/>
    <w:rsid w:val="00F40220"/>
    <w:rsid w:val="00F40245"/>
    <w:rsid w:val="00F40662"/>
    <w:rsid w:val="00F406F8"/>
    <w:rsid w:val="00F4077C"/>
    <w:rsid w:val="00F408E3"/>
    <w:rsid w:val="00F40D4A"/>
    <w:rsid w:val="00F40F3E"/>
    <w:rsid w:val="00F41319"/>
    <w:rsid w:val="00F41343"/>
    <w:rsid w:val="00F416A5"/>
    <w:rsid w:val="00F41FAA"/>
    <w:rsid w:val="00F42366"/>
    <w:rsid w:val="00F42C63"/>
    <w:rsid w:val="00F42C90"/>
    <w:rsid w:val="00F43177"/>
    <w:rsid w:val="00F4347E"/>
    <w:rsid w:val="00F43679"/>
    <w:rsid w:val="00F436E2"/>
    <w:rsid w:val="00F43826"/>
    <w:rsid w:val="00F438C6"/>
    <w:rsid w:val="00F43E2B"/>
    <w:rsid w:val="00F442B1"/>
    <w:rsid w:val="00F44467"/>
    <w:rsid w:val="00F44806"/>
    <w:rsid w:val="00F44AA0"/>
    <w:rsid w:val="00F44C34"/>
    <w:rsid w:val="00F4539B"/>
    <w:rsid w:val="00F453AF"/>
    <w:rsid w:val="00F4561A"/>
    <w:rsid w:val="00F457C6"/>
    <w:rsid w:val="00F459E9"/>
    <w:rsid w:val="00F45BD1"/>
    <w:rsid w:val="00F45C32"/>
    <w:rsid w:val="00F45CE2"/>
    <w:rsid w:val="00F45D39"/>
    <w:rsid w:val="00F460B7"/>
    <w:rsid w:val="00F4637F"/>
    <w:rsid w:val="00F46506"/>
    <w:rsid w:val="00F46726"/>
    <w:rsid w:val="00F4689B"/>
    <w:rsid w:val="00F46974"/>
    <w:rsid w:val="00F46B54"/>
    <w:rsid w:val="00F46BBB"/>
    <w:rsid w:val="00F46C81"/>
    <w:rsid w:val="00F47033"/>
    <w:rsid w:val="00F475EE"/>
    <w:rsid w:val="00F4760C"/>
    <w:rsid w:val="00F4777D"/>
    <w:rsid w:val="00F47950"/>
    <w:rsid w:val="00F47A2C"/>
    <w:rsid w:val="00F5009E"/>
    <w:rsid w:val="00F506E6"/>
    <w:rsid w:val="00F508C1"/>
    <w:rsid w:val="00F517FD"/>
    <w:rsid w:val="00F51882"/>
    <w:rsid w:val="00F51E29"/>
    <w:rsid w:val="00F51ED0"/>
    <w:rsid w:val="00F5204E"/>
    <w:rsid w:val="00F52181"/>
    <w:rsid w:val="00F523E6"/>
    <w:rsid w:val="00F52710"/>
    <w:rsid w:val="00F529BF"/>
    <w:rsid w:val="00F52FB9"/>
    <w:rsid w:val="00F53279"/>
    <w:rsid w:val="00F5381E"/>
    <w:rsid w:val="00F53903"/>
    <w:rsid w:val="00F53C64"/>
    <w:rsid w:val="00F53CE8"/>
    <w:rsid w:val="00F53DDB"/>
    <w:rsid w:val="00F53E97"/>
    <w:rsid w:val="00F5409B"/>
    <w:rsid w:val="00F5429A"/>
    <w:rsid w:val="00F545FE"/>
    <w:rsid w:val="00F54645"/>
    <w:rsid w:val="00F54874"/>
    <w:rsid w:val="00F54942"/>
    <w:rsid w:val="00F54AF1"/>
    <w:rsid w:val="00F5585D"/>
    <w:rsid w:val="00F55C12"/>
    <w:rsid w:val="00F55DC1"/>
    <w:rsid w:val="00F55E23"/>
    <w:rsid w:val="00F55EC6"/>
    <w:rsid w:val="00F55FF7"/>
    <w:rsid w:val="00F56754"/>
    <w:rsid w:val="00F567C9"/>
    <w:rsid w:val="00F568D9"/>
    <w:rsid w:val="00F56AF3"/>
    <w:rsid w:val="00F56D12"/>
    <w:rsid w:val="00F56DD4"/>
    <w:rsid w:val="00F56DFE"/>
    <w:rsid w:val="00F571F2"/>
    <w:rsid w:val="00F572EE"/>
    <w:rsid w:val="00F57315"/>
    <w:rsid w:val="00F574A1"/>
    <w:rsid w:val="00F57647"/>
    <w:rsid w:val="00F5789C"/>
    <w:rsid w:val="00F602AB"/>
    <w:rsid w:val="00F602BD"/>
    <w:rsid w:val="00F603CA"/>
    <w:rsid w:val="00F60CEE"/>
    <w:rsid w:val="00F61B14"/>
    <w:rsid w:val="00F61B34"/>
    <w:rsid w:val="00F61D6E"/>
    <w:rsid w:val="00F61EE4"/>
    <w:rsid w:val="00F61F14"/>
    <w:rsid w:val="00F61FDA"/>
    <w:rsid w:val="00F62252"/>
    <w:rsid w:val="00F62E59"/>
    <w:rsid w:val="00F63040"/>
    <w:rsid w:val="00F6318B"/>
    <w:rsid w:val="00F635A6"/>
    <w:rsid w:val="00F6377A"/>
    <w:rsid w:val="00F63B99"/>
    <w:rsid w:val="00F640EC"/>
    <w:rsid w:val="00F64137"/>
    <w:rsid w:val="00F642F0"/>
    <w:rsid w:val="00F64703"/>
    <w:rsid w:val="00F647A3"/>
    <w:rsid w:val="00F647C9"/>
    <w:rsid w:val="00F64B4C"/>
    <w:rsid w:val="00F64E64"/>
    <w:rsid w:val="00F656C3"/>
    <w:rsid w:val="00F65B34"/>
    <w:rsid w:val="00F6615C"/>
    <w:rsid w:val="00F66436"/>
    <w:rsid w:val="00F667D9"/>
    <w:rsid w:val="00F668DF"/>
    <w:rsid w:val="00F66B2E"/>
    <w:rsid w:val="00F66BB4"/>
    <w:rsid w:val="00F6706D"/>
    <w:rsid w:val="00F67579"/>
    <w:rsid w:val="00F67A7B"/>
    <w:rsid w:val="00F67D74"/>
    <w:rsid w:val="00F67EE7"/>
    <w:rsid w:val="00F700D7"/>
    <w:rsid w:val="00F70486"/>
    <w:rsid w:val="00F7080E"/>
    <w:rsid w:val="00F70B38"/>
    <w:rsid w:val="00F70F5D"/>
    <w:rsid w:val="00F70F8D"/>
    <w:rsid w:val="00F710A1"/>
    <w:rsid w:val="00F71202"/>
    <w:rsid w:val="00F7121D"/>
    <w:rsid w:val="00F712B8"/>
    <w:rsid w:val="00F7139E"/>
    <w:rsid w:val="00F7144B"/>
    <w:rsid w:val="00F718A1"/>
    <w:rsid w:val="00F71A93"/>
    <w:rsid w:val="00F71E05"/>
    <w:rsid w:val="00F71EB0"/>
    <w:rsid w:val="00F7203C"/>
    <w:rsid w:val="00F722D9"/>
    <w:rsid w:val="00F72369"/>
    <w:rsid w:val="00F72744"/>
    <w:rsid w:val="00F72C23"/>
    <w:rsid w:val="00F73201"/>
    <w:rsid w:val="00F73505"/>
    <w:rsid w:val="00F735CD"/>
    <w:rsid w:val="00F736EB"/>
    <w:rsid w:val="00F73A09"/>
    <w:rsid w:val="00F73C3D"/>
    <w:rsid w:val="00F73ECE"/>
    <w:rsid w:val="00F74231"/>
    <w:rsid w:val="00F742D0"/>
    <w:rsid w:val="00F7437E"/>
    <w:rsid w:val="00F74495"/>
    <w:rsid w:val="00F746AF"/>
    <w:rsid w:val="00F746FB"/>
    <w:rsid w:val="00F748FD"/>
    <w:rsid w:val="00F74B88"/>
    <w:rsid w:val="00F74F5C"/>
    <w:rsid w:val="00F751CB"/>
    <w:rsid w:val="00F751FD"/>
    <w:rsid w:val="00F7606B"/>
    <w:rsid w:val="00F761C7"/>
    <w:rsid w:val="00F7637D"/>
    <w:rsid w:val="00F763F3"/>
    <w:rsid w:val="00F7691F"/>
    <w:rsid w:val="00F76AB1"/>
    <w:rsid w:val="00F76B15"/>
    <w:rsid w:val="00F76F6F"/>
    <w:rsid w:val="00F772D0"/>
    <w:rsid w:val="00F7745F"/>
    <w:rsid w:val="00F777DB"/>
    <w:rsid w:val="00F779BA"/>
    <w:rsid w:val="00F77A1B"/>
    <w:rsid w:val="00F8020E"/>
    <w:rsid w:val="00F803C6"/>
    <w:rsid w:val="00F806C2"/>
    <w:rsid w:val="00F8071B"/>
    <w:rsid w:val="00F807C9"/>
    <w:rsid w:val="00F80B6F"/>
    <w:rsid w:val="00F80B9E"/>
    <w:rsid w:val="00F80F70"/>
    <w:rsid w:val="00F813BA"/>
    <w:rsid w:val="00F81D68"/>
    <w:rsid w:val="00F821B2"/>
    <w:rsid w:val="00F823A4"/>
    <w:rsid w:val="00F82492"/>
    <w:rsid w:val="00F828CA"/>
    <w:rsid w:val="00F82DA6"/>
    <w:rsid w:val="00F82FC2"/>
    <w:rsid w:val="00F836C6"/>
    <w:rsid w:val="00F83712"/>
    <w:rsid w:val="00F838EB"/>
    <w:rsid w:val="00F83A8A"/>
    <w:rsid w:val="00F83F45"/>
    <w:rsid w:val="00F83FBE"/>
    <w:rsid w:val="00F848EF"/>
    <w:rsid w:val="00F84B3D"/>
    <w:rsid w:val="00F8523C"/>
    <w:rsid w:val="00F852BD"/>
    <w:rsid w:val="00F852F4"/>
    <w:rsid w:val="00F85662"/>
    <w:rsid w:val="00F86526"/>
    <w:rsid w:val="00F866A0"/>
    <w:rsid w:val="00F866B1"/>
    <w:rsid w:val="00F86731"/>
    <w:rsid w:val="00F8690F"/>
    <w:rsid w:val="00F870E3"/>
    <w:rsid w:val="00F8723D"/>
    <w:rsid w:val="00F874A9"/>
    <w:rsid w:val="00F8770A"/>
    <w:rsid w:val="00F8793C"/>
    <w:rsid w:val="00F901B5"/>
    <w:rsid w:val="00F9099C"/>
    <w:rsid w:val="00F90A38"/>
    <w:rsid w:val="00F90A52"/>
    <w:rsid w:val="00F90B95"/>
    <w:rsid w:val="00F90D83"/>
    <w:rsid w:val="00F90EB7"/>
    <w:rsid w:val="00F90FAE"/>
    <w:rsid w:val="00F913CB"/>
    <w:rsid w:val="00F91465"/>
    <w:rsid w:val="00F916E0"/>
    <w:rsid w:val="00F9187E"/>
    <w:rsid w:val="00F91A45"/>
    <w:rsid w:val="00F91D9A"/>
    <w:rsid w:val="00F91E3F"/>
    <w:rsid w:val="00F9208C"/>
    <w:rsid w:val="00F922F5"/>
    <w:rsid w:val="00F9259F"/>
    <w:rsid w:val="00F92733"/>
    <w:rsid w:val="00F92936"/>
    <w:rsid w:val="00F92A0C"/>
    <w:rsid w:val="00F92C73"/>
    <w:rsid w:val="00F93325"/>
    <w:rsid w:val="00F936CC"/>
    <w:rsid w:val="00F936D7"/>
    <w:rsid w:val="00F93E50"/>
    <w:rsid w:val="00F9463C"/>
    <w:rsid w:val="00F9481E"/>
    <w:rsid w:val="00F94883"/>
    <w:rsid w:val="00F94B6A"/>
    <w:rsid w:val="00F94B93"/>
    <w:rsid w:val="00F958E3"/>
    <w:rsid w:val="00F9590D"/>
    <w:rsid w:val="00F959DB"/>
    <w:rsid w:val="00F95C16"/>
    <w:rsid w:val="00F95F51"/>
    <w:rsid w:val="00F96290"/>
    <w:rsid w:val="00F968AC"/>
    <w:rsid w:val="00F968C9"/>
    <w:rsid w:val="00F9696C"/>
    <w:rsid w:val="00F96AB8"/>
    <w:rsid w:val="00F96B30"/>
    <w:rsid w:val="00F96D53"/>
    <w:rsid w:val="00F96ED9"/>
    <w:rsid w:val="00F96FB5"/>
    <w:rsid w:val="00F975ED"/>
    <w:rsid w:val="00FA0339"/>
    <w:rsid w:val="00FA03E7"/>
    <w:rsid w:val="00FA04FF"/>
    <w:rsid w:val="00FA06F9"/>
    <w:rsid w:val="00FA07BB"/>
    <w:rsid w:val="00FA09AB"/>
    <w:rsid w:val="00FA106C"/>
    <w:rsid w:val="00FA178E"/>
    <w:rsid w:val="00FA1C96"/>
    <w:rsid w:val="00FA20B3"/>
    <w:rsid w:val="00FA20F1"/>
    <w:rsid w:val="00FA2148"/>
    <w:rsid w:val="00FA2344"/>
    <w:rsid w:val="00FA2603"/>
    <w:rsid w:val="00FA27BD"/>
    <w:rsid w:val="00FA2A61"/>
    <w:rsid w:val="00FA2C76"/>
    <w:rsid w:val="00FA3226"/>
    <w:rsid w:val="00FA36BB"/>
    <w:rsid w:val="00FA3CA3"/>
    <w:rsid w:val="00FA3E1D"/>
    <w:rsid w:val="00FA46C1"/>
    <w:rsid w:val="00FA4B12"/>
    <w:rsid w:val="00FA4DD8"/>
    <w:rsid w:val="00FA4E1E"/>
    <w:rsid w:val="00FA5036"/>
    <w:rsid w:val="00FA5370"/>
    <w:rsid w:val="00FA5411"/>
    <w:rsid w:val="00FA548F"/>
    <w:rsid w:val="00FA54C8"/>
    <w:rsid w:val="00FA5616"/>
    <w:rsid w:val="00FA5654"/>
    <w:rsid w:val="00FA5748"/>
    <w:rsid w:val="00FA575C"/>
    <w:rsid w:val="00FA5768"/>
    <w:rsid w:val="00FA57C1"/>
    <w:rsid w:val="00FA5983"/>
    <w:rsid w:val="00FA598D"/>
    <w:rsid w:val="00FA5DA0"/>
    <w:rsid w:val="00FA618C"/>
    <w:rsid w:val="00FA61D8"/>
    <w:rsid w:val="00FA6609"/>
    <w:rsid w:val="00FA676D"/>
    <w:rsid w:val="00FA6B6A"/>
    <w:rsid w:val="00FA6CAA"/>
    <w:rsid w:val="00FA6D9D"/>
    <w:rsid w:val="00FA6DEA"/>
    <w:rsid w:val="00FA70C7"/>
    <w:rsid w:val="00FA718C"/>
    <w:rsid w:val="00FA71EA"/>
    <w:rsid w:val="00FA77A5"/>
    <w:rsid w:val="00FA77B4"/>
    <w:rsid w:val="00FA7955"/>
    <w:rsid w:val="00FA7E79"/>
    <w:rsid w:val="00FB03E8"/>
    <w:rsid w:val="00FB060B"/>
    <w:rsid w:val="00FB08C8"/>
    <w:rsid w:val="00FB0A79"/>
    <w:rsid w:val="00FB0C6E"/>
    <w:rsid w:val="00FB125E"/>
    <w:rsid w:val="00FB150D"/>
    <w:rsid w:val="00FB165F"/>
    <w:rsid w:val="00FB18DA"/>
    <w:rsid w:val="00FB197A"/>
    <w:rsid w:val="00FB1BAA"/>
    <w:rsid w:val="00FB20CD"/>
    <w:rsid w:val="00FB29F6"/>
    <w:rsid w:val="00FB2A43"/>
    <w:rsid w:val="00FB2C86"/>
    <w:rsid w:val="00FB2FD0"/>
    <w:rsid w:val="00FB3400"/>
    <w:rsid w:val="00FB342E"/>
    <w:rsid w:val="00FB3509"/>
    <w:rsid w:val="00FB36BD"/>
    <w:rsid w:val="00FB3831"/>
    <w:rsid w:val="00FB38B0"/>
    <w:rsid w:val="00FB3D15"/>
    <w:rsid w:val="00FB43F0"/>
    <w:rsid w:val="00FB4913"/>
    <w:rsid w:val="00FB4EF8"/>
    <w:rsid w:val="00FB50A7"/>
    <w:rsid w:val="00FB528C"/>
    <w:rsid w:val="00FB554C"/>
    <w:rsid w:val="00FB5B35"/>
    <w:rsid w:val="00FB5E10"/>
    <w:rsid w:val="00FB624E"/>
    <w:rsid w:val="00FB648A"/>
    <w:rsid w:val="00FB6543"/>
    <w:rsid w:val="00FB65F9"/>
    <w:rsid w:val="00FB695D"/>
    <w:rsid w:val="00FB6AA4"/>
    <w:rsid w:val="00FB6D52"/>
    <w:rsid w:val="00FB6DE2"/>
    <w:rsid w:val="00FB7CC5"/>
    <w:rsid w:val="00FB7EBB"/>
    <w:rsid w:val="00FC0206"/>
    <w:rsid w:val="00FC076B"/>
    <w:rsid w:val="00FC07B9"/>
    <w:rsid w:val="00FC0C72"/>
    <w:rsid w:val="00FC0D62"/>
    <w:rsid w:val="00FC0DC9"/>
    <w:rsid w:val="00FC0EB1"/>
    <w:rsid w:val="00FC1549"/>
    <w:rsid w:val="00FC18FD"/>
    <w:rsid w:val="00FC19B0"/>
    <w:rsid w:val="00FC23DD"/>
    <w:rsid w:val="00FC2489"/>
    <w:rsid w:val="00FC2950"/>
    <w:rsid w:val="00FC327F"/>
    <w:rsid w:val="00FC3466"/>
    <w:rsid w:val="00FC378E"/>
    <w:rsid w:val="00FC37B9"/>
    <w:rsid w:val="00FC39BA"/>
    <w:rsid w:val="00FC3A49"/>
    <w:rsid w:val="00FC3D6C"/>
    <w:rsid w:val="00FC3DF5"/>
    <w:rsid w:val="00FC3EFE"/>
    <w:rsid w:val="00FC401B"/>
    <w:rsid w:val="00FC47DD"/>
    <w:rsid w:val="00FC486B"/>
    <w:rsid w:val="00FC4AF9"/>
    <w:rsid w:val="00FC4C85"/>
    <w:rsid w:val="00FC520C"/>
    <w:rsid w:val="00FC536A"/>
    <w:rsid w:val="00FC540C"/>
    <w:rsid w:val="00FC541E"/>
    <w:rsid w:val="00FC5540"/>
    <w:rsid w:val="00FC564A"/>
    <w:rsid w:val="00FC586C"/>
    <w:rsid w:val="00FC5E68"/>
    <w:rsid w:val="00FC63EA"/>
    <w:rsid w:val="00FC65F0"/>
    <w:rsid w:val="00FC6CA2"/>
    <w:rsid w:val="00FC6D4A"/>
    <w:rsid w:val="00FC7223"/>
    <w:rsid w:val="00FC7375"/>
    <w:rsid w:val="00FC73C5"/>
    <w:rsid w:val="00FC7ACF"/>
    <w:rsid w:val="00FC7C90"/>
    <w:rsid w:val="00FC7CEB"/>
    <w:rsid w:val="00FD028D"/>
    <w:rsid w:val="00FD0291"/>
    <w:rsid w:val="00FD0311"/>
    <w:rsid w:val="00FD047B"/>
    <w:rsid w:val="00FD04B7"/>
    <w:rsid w:val="00FD05A3"/>
    <w:rsid w:val="00FD06A8"/>
    <w:rsid w:val="00FD0851"/>
    <w:rsid w:val="00FD0E93"/>
    <w:rsid w:val="00FD0EBA"/>
    <w:rsid w:val="00FD10F4"/>
    <w:rsid w:val="00FD1D87"/>
    <w:rsid w:val="00FD201A"/>
    <w:rsid w:val="00FD21EE"/>
    <w:rsid w:val="00FD223A"/>
    <w:rsid w:val="00FD24F5"/>
    <w:rsid w:val="00FD28F7"/>
    <w:rsid w:val="00FD2969"/>
    <w:rsid w:val="00FD298D"/>
    <w:rsid w:val="00FD2F0A"/>
    <w:rsid w:val="00FD312D"/>
    <w:rsid w:val="00FD33B5"/>
    <w:rsid w:val="00FD3578"/>
    <w:rsid w:val="00FD35CC"/>
    <w:rsid w:val="00FD3F5B"/>
    <w:rsid w:val="00FD4426"/>
    <w:rsid w:val="00FD4887"/>
    <w:rsid w:val="00FD49DE"/>
    <w:rsid w:val="00FD4E7C"/>
    <w:rsid w:val="00FD4EC5"/>
    <w:rsid w:val="00FD5010"/>
    <w:rsid w:val="00FD508A"/>
    <w:rsid w:val="00FD51DE"/>
    <w:rsid w:val="00FD546D"/>
    <w:rsid w:val="00FD549B"/>
    <w:rsid w:val="00FD57C2"/>
    <w:rsid w:val="00FD5B0C"/>
    <w:rsid w:val="00FD5DBC"/>
    <w:rsid w:val="00FD6185"/>
    <w:rsid w:val="00FD6286"/>
    <w:rsid w:val="00FD6458"/>
    <w:rsid w:val="00FD645D"/>
    <w:rsid w:val="00FD65B6"/>
    <w:rsid w:val="00FD68DC"/>
    <w:rsid w:val="00FD76C3"/>
    <w:rsid w:val="00FD7B72"/>
    <w:rsid w:val="00FD7EA2"/>
    <w:rsid w:val="00FE0679"/>
    <w:rsid w:val="00FE07ED"/>
    <w:rsid w:val="00FE0844"/>
    <w:rsid w:val="00FE0DF1"/>
    <w:rsid w:val="00FE0F1B"/>
    <w:rsid w:val="00FE14CF"/>
    <w:rsid w:val="00FE164E"/>
    <w:rsid w:val="00FE1872"/>
    <w:rsid w:val="00FE1BE6"/>
    <w:rsid w:val="00FE1E3E"/>
    <w:rsid w:val="00FE1F71"/>
    <w:rsid w:val="00FE2142"/>
    <w:rsid w:val="00FE2173"/>
    <w:rsid w:val="00FE2375"/>
    <w:rsid w:val="00FE2874"/>
    <w:rsid w:val="00FE2B13"/>
    <w:rsid w:val="00FE2C1B"/>
    <w:rsid w:val="00FE2CBB"/>
    <w:rsid w:val="00FE2DC5"/>
    <w:rsid w:val="00FE34B5"/>
    <w:rsid w:val="00FE355D"/>
    <w:rsid w:val="00FE384D"/>
    <w:rsid w:val="00FE3AC9"/>
    <w:rsid w:val="00FE3BF0"/>
    <w:rsid w:val="00FE41FE"/>
    <w:rsid w:val="00FE42A0"/>
    <w:rsid w:val="00FE45C0"/>
    <w:rsid w:val="00FE4640"/>
    <w:rsid w:val="00FE4ED1"/>
    <w:rsid w:val="00FE51F1"/>
    <w:rsid w:val="00FE5244"/>
    <w:rsid w:val="00FE5979"/>
    <w:rsid w:val="00FE5D19"/>
    <w:rsid w:val="00FE6189"/>
    <w:rsid w:val="00FE653F"/>
    <w:rsid w:val="00FE66F3"/>
    <w:rsid w:val="00FE67A1"/>
    <w:rsid w:val="00FE6B21"/>
    <w:rsid w:val="00FE6B3B"/>
    <w:rsid w:val="00FE6C15"/>
    <w:rsid w:val="00FE6C5B"/>
    <w:rsid w:val="00FE7129"/>
    <w:rsid w:val="00FE7221"/>
    <w:rsid w:val="00FE767F"/>
    <w:rsid w:val="00FE76BA"/>
    <w:rsid w:val="00FE7743"/>
    <w:rsid w:val="00FE77BD"/>
    <w:rsid w:val="00FE7923"/>
    <w:rsid w:val="00FF00AB"/>
    <w:rsid w:val="00FF022D"/>
    <w:rsid w:val="00FF028A"/>
    <w:rsid w:val="00FF03F3"/>
    <w:rsid w:val="00FF0C0A"/>
    <w:rsid w:val="00FF0D27"/>
    <w:rsid w:val="00FF0DE7"/>
    <w:rsid w:val="00FF0EE5"/>
    <w:rsid w:val="00FF122A"/>
    <w:rsid w:val="00FF1869"/>
    <w:rsid w:val="00FF1D12"/>
    <w:rsid w:val="00FF1FCB"/>
    <w:rsid w:val="00FF23D7"/>
    <w:rsid w:val="00FF2624"/>
    <w:rsid w:val="00FF26F6"/>
    <w:rsid w:val="00FF2958"/>
    <w:rsid w:val="00FF2C73"/>
    <w:rsid w:val="00FF2FEC"/>
    <w:rsid w:val="00FF31F9"/>
    <w:rsid w:val="00FF3365"/>
    <w:rsid w:val="00FF3859"/>
    <w:rsid w:val="00FF3BA1"/>
    <w:rsid w:val="00FF433E"/>
    <w:rsid w:val="00FF4458"/>
    <w:rsid w:val="00FF4512"/>
    <w:rsid w:val="00FF4D52"/>
    <w:rsid w:val="00FF4F84"/>
    <w:rsid w:val="00FF5343"/>
    <w:rsid w:val="00FF5524"/>
    <w:rsid w:val="00FF55CD"/>
    <w:rsid w:val="00FF607F"/>
    <w:rsid w:val="00FF618D"/>
    <w:rsid w:val="00FF623A"/>
    <w:rsid w:val="00FF6388"/>
    <w:rsid w:val="00FF64BD"/>
    <w:rsid w:val="00FF6869"/>
    <w:rsid w:val="00FF6951"/>
    <w:rsid w:val="00FF6C1C"/>
    <w:rsid w:val="00FF6C9E"/>
    <w:rsid w:val="00FF6CB1"/>
    <w:rsid w:val="00FF73C1"/>
    <w:rsid w:val="00FF7537"/>
    <w:rsid w:val="00FF75EC"/>
    <w:rsid w:val="00FF7982"/>
    <w:rsid w:val="02B1620C"/>
    <w:rsid w:val="070715EB"/>
    <w:rsid w:val="111365AF"/>
    <w:rsid w:val="12C5635C"/>
    <w:rsid w:val="15233339"/>
    <w:rsid w:val="1B8A22ED"/>
    <w:rsid w:val="28E96D02"/>
    <w:rsid w:val="2E8D4026"/>
    <w:rsid w:val="31716BA6"/>
    <w:rsid w:val="459061DA"/>
    <w:rsid w:val="47BB07D1"/>
    <w:rsid w:val="48376D0E"/>
    <w:rsid w:val="499313C9"/>
    <w:rsid w:val="4B4D3080"/>
    <w:rsid w:val="4BC768DE"/>
    <w:rsid w:val="4DE05268"/>
    <w:rsid w:val="4EFC0B08"/>
    <w:rsid w:val="535A4E94"/>
    <w:rsid w:val="570A22FF"/>
    <w:rsid w:val="5A2527D1"/>
    <w:rsid w:val="60AA67A5"/>
    <w:rsid w:val="618D5140"/>
    <w:rsid w:val="63892162"/>
    <w:rsid w:val="6969781E"/>
    <w:rsid w:val="710166EB"/>
    <w:rsid w:val="73511ACD"/>
    <w:rsid w:val="7AAE68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iPriority="0" w:unhideWhenUsed="0" w:qFormat="1"/>
    <w:lsdException w:name="heading 3" w:uiPriority="9" w:unhideWhenUsed="0" w:qFormat="1"/>
    <w:lsdException w:name="heading 4" w:uiPriority="9" w:unhideWhenUsed="0" w:qFormat="1"/>
    <w:lsdException w:name="heading 5" w:uiPriority="9" w:unhideWhenUsed="0" w:qFormat="1"/>
    <w:lsdException w:name="heading 6" w:uiPriority="9" w:qFormat="1"/>
    <w:lsdException w:name="heading 7" w:uiPriority="9" w:qFormat="1"/>
    <w:lsdException w:name="heading 8" w:semiHidden="1" w:uiPriority="9" w:qFormat="1"/>
    <w:lsdException w:name="heading 9" w:semiHidden="1" w:uiPriority="9" w:qFormat="1"/>
    <w:lsdException w:name="index 1" w:semiHidden="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unhideWhenUsed="0"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nhideWhenUsed="0" w:qFormat="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uiPriority="0" w:unhideWhenUsed="0" w:qFormat="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uiPriority="0" w:unhideWhenUsed="0"/>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unhideWhenUsed="0" w:qFormat="1"/>
    <w:lsdException w:name="Date" w:unhideWhenUsed="0" w:qFormat="1"/>
    <w:lsdException w:name="Body Text First Indent" w:semiHidden="1"/>
    <w:lsdException w:name="Body Text First Indent 2" w:semiHidden="1"/>
    <w:lsdException w:name="Note Heading" w:unhideWhenUsed="0"/>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qFormat="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5E33B7"/>
    <w:pPr>
      <w:widowControl w:val="0"/>
      <w:jc w:val="both"/>
    </w:pPr>
    <w:rPr>
      <w:kern w:val="2"/>
      <w:sz w:val="21"/>
      <w:szCs w:val="21"/>
    </w:rPr>
  </w:style>
  <w:style w:type="paragraph" w:styleId="1">
    <w:name w:val="heading 1"/>
    <w:basedOn w:val="a"/>
    <w:next w:val="a"/>
    <w:link w:val="1Char"/>
    <w:uiPriority w:val="99"/>
    <w:qFormat/>
    <w:rsid w:val="00877D2C"/>
    <w:pPr>
      <w:keepNext/>
      <w:keepLines/>
      <w:spacing w:before="60" w:after="60" w:line="360" w:lineRule="auto"/>
      <w:jc w:val="center"/>
      <w:outlineLvl w:val="0"/>
    </w:pPr>
    <w:rPr>
      <w:rFonts w:ascii="Calibri" w:eastAsia="黑体" w:hAnsi="Calibri"/>
      <w:b/>
      <w:bCs/>
      <w:kern w:val="44"/>
      <w:sz w:val="28"/>
      <w:szCs w:val="44"/>
    </w:rPr>
  </w:style>
  <w:style w:type="paragraph" w:styleId="2">
    <w:name w:val="heading 2"/>
    <w:aliases w:val="标题 2 Char Char Char"/>
    <w:basedOn w:val="a"/>
    <w:next w:val="a"/>
    <w:link w:val="2Char1"/>
    <w:qFormat/>
    <w:rsid w:val="00877D2C"/>
    <w:pPr>
      <w:keepNext/>
      <w:keepLines/>
      <w:spacing w:before="60" w:after="60"/>
      <w:outlineLvl w:val="1"/>
    </w:pPr>
    <w:rPr>
      <w:rFonts w:ascii="Arial" w:hAnsi="Arial"/>
      <w:b/>
      <w:bCs/>
    </w:rPr>
  </w:style>
  <w:style w:type="paragraph" w:styleId="3">
    <w:name w:val="heading 3"/>
    <w:basedOn w:val="a"/>
    <w:next w:val="a"/>
    <w:link w:val="3Char2"/>
    <w:uiPriority w:val="9"/>
    <w:qFormat/>
    <w:rsid w:val="00877D2C"/>
    <w:pPr>
      <w:keepNext/>
      <w:keepLines/>
      <w:spacing w:before="60" w:after="60"/>
      <w:outlineLvl w:val="2"/>
    </w:pPr>
    <w:rPr>
      <w:rFonts w:ascii="Calibri" w:hAnsi="Calibri"/>
      <w:b/>
      <w:bCs/>
      <w:szCs w:val="32"/>
    </w:rPr>
  </w:style>
  <w:style w:type="paragraph" w:styleId="4">
    <w:name w:val="heading 4"/>
    <w:basedOn w:val="a"/>
    <w:next w:val="a"/>
    <w:link w:val="4Char1"/>
    <w:uiPriority w:val="9"/>
    <w:qFormat/>
    <w:rsid w:val="00877D2C"/>
    <w:pPr>
      <w:keepNext/>
      <w:keepLines/>
      <w:spacing w:before="60" w:after="60"/>
      <w:outlineLvl w:val="3"/>
    </w:pPr>
    <w:rPr>
      <w:rFonts w:asciiTheme="minorEastAsia" w:eastAsiaTheme="minorEastAsia" w:hAnsiTheme="minorEastAsia"/>
      <w:b/>
      <w:bCs/>
      <w:szCs w:val="28"/>
    </w:rPr>
  </w:style>
  <w:style w:type="paragraph" w:styleId="5">
    <w:name w:val="heading 5"/>
    <w:basedOn w:val="a"/>
    <w:next w:val="a"/>
    <w:link w:val="5Char2"/>
    <w:uiPriority w:val="9"/>
    <w:qFormat/>
    <w:rsid w:val="00877D2C"/>
    <w:pPr>
      <w:keepNext/>
      <w:keepLines/>
      <w:spacing w:before="60" w:after="60"/>
      <w:outlineLvl w:val="4"/>
    </w:pPr>
    <w:rPr>
      <w:rFonts w:ascii="Calibri" w:hAnsi="Calibri"/>
      <w:b/>
      <w:bCs/>
      <w:szCs w:val="28"/>
    </w:rPr>
  </w:style>
  <w:style w:type="paragraph" w:styleId="6">
    <w:name w:val="heading 6"/>
    <w:basedOn w:val="a"/>
    <w:next w:val="a"/>
    <w:link w:val="6Char"/>
    <w:uiPriority w:val="9"/>
    <w:unhideWhenUsed/>
    <w:qFormat/>
    <w:rsid w:val="00877D2C"/>
    <w:pPr>
      <w:keepNext/>
      <w:keepLines/>
      <w:widowControl/>
      <w:spacing w:before="60" w:after="60"/>
      <w:jc w:val="left"/>
      <w:outlineLvl w:val="5"/>
    </w:pPr>
    <w:rPr>
      <w:rFonts w:asciiTheme="majorHAnsi" w:hAnsiTheme="majorHAnsi" w:cstheme="majorBidi"/>
      <w:b/>
      <w:bCs/>
      <w:kern w:val="0"/>
      <w:szCs w:val="24"/>
    </w:rPr>
  </w:style>
  <w:style w:type="paragraph" w:styleId="7">
    <w:name w:val="heading 7"/>
    <w:basedOn w:val="a"/>
    <w:next w:val="a"/>
    <w:link w:val="7Char"/>
    <w:uiPriority w:val="9"/>
    <w:unhideWhenUsed/>
    <w:qFormat/>
    <w:rsid w:val="00877D2C"/>
    <w:pPr>
      <w:keepNext/>
      <w:keepLines/>
      <w:widowControl/>
      <w:spacing w:before="240" w:after="64" w:line="320" w:lineRule="auto"/>
      <w:jc w:val="left"/>
      <w:outlineLvl w:val="6"/>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877D2C"/>
    <w:pPr>
      <w:ind w:leftChars="1200" w:left="2520"/>
    </w:pPr>
    <w:rPr>
      <w:rFonts w:asciiTheme="minorHAnsi" w:eastAsiaTheme="minorEastAsia" w:hAnsiTheme="minorHAnsi" w:cstheme="minorBidi"/>
      <w:szCs w:val="22"/>
    </w:rPr>
  </w:style>
  <w:style w:type="paragraph" w:styleId="a3">
    <w:name w:val="Note Heading"/>
    <w:basedOn w:val="a"/>
    <w:next w:val="a"/>
    <w:link w:val="Char"/>
    <w:uiPriority w:val="99"/>
    <w:rsid w:val="00877D2C"/>
    <w:pPr>
      <w:jc w:val="center"/>
    </w:pPr>
  </w:style>
  <w:style w:type="paragraph" w:styleId="a4">
    <w:name w:val="Normal Indent"/>
    <w:basedOn w:val="a"/>
    <w:qFormat/>
    <w:rsid w:val="00877D2C"/>
    <w:pPr>
      <w:ind w:firstLineChars="200" w:firstLine="420"/>
    </w:pPr>
  </w:style>
  <w:style w:type="paragraph" w:styleId="a5">
    <w:name w:val="Document Map"/>
    <w:basedOn w:val="a"/>
    <w:link w:val="Char0"/>
    <w:uiPriority w:val="99"/>
    <w:semiHidden/>
    <w:unhideWhenUsed/>
    <w:qFormat/>
    <w:rsid w:val="00877D2C"/>
    <w:rPr>
      <w:rFonts w:hAnsi="Calibri"/>
      <w:sz w:val="18"/>
      <w:szCs w:val="18"/>
    </w:rPr>
  </w:style>
  <w:style w:type="paragraph" w:styleId="a6">
    <w:name w:val="toa heading"/>
    <w:basedOn w:val="a"/>
    <w:next w:val="a"/>
    <w:semiHidden/>
    <w:qFormat/>
    <w:rsid w:val="00877D2C"/>
    <w:pPr>
      <w:spacing w:before="120"/>
    </w:pPr>
    <w:rPr>
      <w:rFonts w:ascii="Arial" w:hAnsi="Arial"/>
      <w:b/>
      <w:bCs/>
    </w:rPr>
  </w:style>
  <w:style w:type="paragraph" w:styleId="a7">
    <w:name w:val="annotation text"/>
    <w:basedOn w:val="a"/>
    <w:link w:val="Char2"/>
    <w:uiPriority w:val="99"/>
    <w:qFormat/>
    <w:rsid w:val="00877D2C"/>
    <w:pPr>
      <w:jc w:val="left"/>
    </w:pPr>
  </w:style>
  <w:style w:type="paragraph" w:styleId="a8">
    <w:name w:val="Salutation"/>
    <w:basedOn w:val="a"/>
    <w:next w:val="a"/>
    <w:link w:val="Char1"/>
    <w:uiPriority w:val="99"/>
    <w:qFormat/>
    <w:rsid w:val="00877D2C"/>
  </w:style>
  <w:style w:type="paragraph" w:styleId="30">
    <w:name w:val="List Bullet 3"/>
    <w:basedOn w:val="a"/>
    <w:rsid w:val="00877D2C"/>
    <w:pPr>
      <w:tabs>
        <w:tab w:val="left" w:pos="1200"/>
      </w:tabs>
    </w:pPr>
  </w:style>
  <w:style w:type="paragraph" w:styleId="a9">
    <w:name w:val="Body Text"/>
    <w:basedOn w:val="a"/>
    <w:link w:val="Char3"/>
    <w:uiPriority w:val="99"/>
    <w:qFormat/>
    <w:rsid w:val="00877D2C"/>
    <w:pPr>
      <w:spacing w:after="120"/>
    </w:pPr>
  </w:style>
  <w:style w:type="paragraph" w:styleId="50">
    <w:name w:val="toc 5"/>
    <w:basedOn w:val="a"/>
    <w:next w:val="a"/>
    <w:uiPriority w:val="39"/>
    <w:unhideWhenUsed/>
    <w:qFormat/>
    <w:rsid w:val="00877D2C"/>
    <w:pPr>
      <w:ind w:leftChars="800" w:left="1680"/>
    </w:pPr>
    <w:rPr>
      <w:rFonts w:asciiTheme="minorHAnsi" w:eastAsiaTheme="minorEastAsia" w:hAnsiTheme="minorHAnsi" w:cstheme="minorBidi"/>
      <w:szCs w:val="22"/>
    </w:rPr>
  </w:style>
  <w:style w:type="paragraph" w:styleId="31">
    <w:name w:val="toc 3"/>
    <w:basedOn w:val="a"/>
    <w:next w:val="a"/>
    <w:uiPriority w:val="39"/>
    <w:unhideWhenUsed/>
    <w:qFormat/>
    <w:rsid w:val="00877D2C"/>
    <w:pPr>
      <w:widowControl/>
      <w:spacing w:after="100" w:line="276" w:lineRule="auto"/>
      <w:ind w:left="440"/>
      <w:jc w:val="left"/>
    </w:pPr>
    <w:rPr>
      <w:rFonts w:ascii="Calibri" w:hAnsi="Calibri"/>
      <w:kern w:val="0"/>
      <w:sz w:val="22"/>
      <w:szCs w:val="22"/>
    </w:rPr>
  </w:style>
  <w:style w:type="paragraph" w:styleId="aa">
    <w:name w:val="Plain Text"/>
    <w:basedOn w:val="a"/>
    <w:link w:val="Char4"/>
    <w:qFormat/>
    <w:rsid w:val="00877D2C"/>
    <w:rPr>
      <w:rFonts w:ascii="宋体" w:hAnsi="Courier New"/>
      <w:szCs w:val="20"/>
    </w:rPr>
  </w:style>
  <w:style w:type="paragraph" w:styleId="8">
    <w:name w:val="toc 8"/>
    <w:basedOn w:val="a"/>
    <w:next w:val="a"/>
    <w:uiPriority w:val="39"/>
    <w:unhideWhenUsed/>
    <w:qFormat/>
    <w:rsid w:val="00877D2C"/>
    <w:pPr>
      <w:ind w:leftChars="1400" w:left="2940"/>
    </w:pPr>
    <w:rPr>
      <w:rFonts w:asciiTheme="minorHAnsi" w:eastAsiaTheme="minorEastAsia" w:hAnsiTheme="minorHAnsi" w:cstheme="minorBidi"/>
      <w:szCs w:val="22"/>
    </w:rPr>
  </w:style>
  <w:style w:type="paragraph" w:styleId="ab">
    <w:name w:val="Date"/>
    <w:basedOn w:val="a"/>
    <w:next w:val="a"/>
    <w:link w:val="Char5"/>
    <w:uiPriority w:val="99"/>
    <w:qFormat/>
    <w:rsid w:val="00877D2C"/>
    <w:pPr>
      <w:ind w:leftChars="2500" w:left="100"/>
    </w:pPr>
  </w:style>
  <w:style w:type="paragraph" w:styleId="ac">
    <w:name w:val="endnote text"/>
    <w:basedOn w:val="a"/>
    <w:link w:val="Char6"/>
    <w:uiPriority w:val="99"/>
    <w:semiHidden/>
    <w:unhideWhenUsed/>
    <w:qFormat/>
    <w:rsid w:val="00877D2C"/>
    <w:pPr>
      <w:snapToGrid w:val="0"/>
    </w:pPr>
  </w:style>
  <w:style w:type="paragraph" w:styleId="ad">
    <w:name w:val="Balloon Text"/>
    <w:basedOn w:val="a"/>
    <w:link w:val="Char7"/>
    <w:uiPriority w:val="99"/>
    <w:unhideWhenUsed/>
    <w:qFormat/>
    <w:rsid w:val="00877D2C"/>
    <w:rPr>
      <w:rFonts w:ascii="Calibri" w:hAnsi="Calibri"/>
      <w:sz w:val="18"/>
      <w:szCs w:val="18"/>
    </w:rPr>
  </w:style>
  <w:style w:type="paragraph" w:styleId="ae">
    <w:name w:val="footer"/>
    <w:basedOn w:val="a"/>
    <w:link w:val="Char8"/>
    <w:uiPriority w:val="99"/>
    <w:unhideWhenUsed/>
    <w:qFormat/>
    <w:rsid w:val="00877D2C"/>
    <w:pPr>
      <w:tabs>
        <w:tab w:val="center" w:pos="4153"/>
        <w:tab w:val="right" w:pos="8306"/>
      </w:tabs>
      <w:snapToGrid w:val="0"/>
      <w:jc w:val="left"/>
    </w:pPr>
    <w:rPr>
      <w:rFonts w:ascii="Calibri" w:hAnsi="Calibri"/>
      <w:sz w:val="18"/>
      <w:szCs w:val="18"/>
    </w:rPr>
  </w:style>
  <w:style w:type="paragraph" w:styleId="af">
    <w:name w:val="header"/>
    <w:basedOn w:val="a"/>
    <w:link w:val="Char9"/>
    <w:uiPriority w:val="99"/>
    <w:unhideWhenUsed/>
    <w:qFormat/>
    <w:rsid w:val="00877D2C"/>
    <w:pPr>
      <w:pBdr>
        <w:bottom w:val="single" w:sz="6" w:space="1" w:color="auto"/>
      </w:pBdr>
      <w:tabs>
        <w:tab w:val="center" w:pos="4153"/>
        <w:tab w:val="right" w:pos="8306"/>
      </w:tabs>
      <w:snapToGrid w:val="0"/>
      <w:jc w:val="center"/>
    </w:pPr>
    <w:rPr>
      <w:rFonts w:ascii="Calibri" w:hAnsi="Calibri"/>
      <w:sz w:val="18"/>
      <w:szCs w:val="18"/>
    </w:rPr>
  </w:style>
  <w:style w:type="paragraph" w:styleId="10">
    <w:name w:val="toc 1"/>
    <w:basedOn w:val="a"/>
    <w:next w:val="a"/>
    <w:uiPriority w:val="39"/>
    <w:qFormat/>
    <w:rsid w:val="00877D2C"/>
    <w:pPr>
      <w:tabs>
        <w:tab w:val="left" w:pos="1260"/>
        <w:tab w:val="right" w:leader="dot" w:pos="8823"/>
      </w:tabs>
      <w:spacing w:line="360" w:lineRule="auto"/>
    </w:pPr>
  </w:style>
  <w:style w:type="paragraph" w:styleId="40">
    <w:name w:val="toc 4"/>
    <w:basedOn w:val="a"/>
    <w:next w:val="a"/>
    <w:uiPriority w:val="39"/>
    <w:unhideWhenUsed/>
    <w:qFormat/>
    <w:rsid w:val="00877D2C"/>
    <w:pPr>
      <w:ind w:leftChars="600" w:left="1260"/>
    </w:pPr>
    <w:rPr>
      <w:rFonts w:asciiTheme="minorHAnsi" w:eastAsiaTheme="minorEastAsia" w:hAnsiTheme="minorHAnsi" w:cstheme="minorBidi"/>
      <w:szCs w:val="22"/>
    </w:rPr>
  </w:style>
  <w:style w:type="paragraph" w:styleId="60">
    <w:name w:val="toc 6"/>
    <w:basedOn w:val="a"/>
    <w:next w:val="a"/>
    <w:uiPriority w:val="39"/>
    <w:unhideWhenUsed/>
    <w:qFormat/>
    <w:rsid w:val="00877D2C"/>
    <w:pPr>
      <w:ind w:leftChars="1000" w:left="2100"/>
    </w:pPr>
    <w:rPr>
      <w:rFonts w:asciiTheme="minorHAnsi" w:eastAsiaTheme="minorEastAsia" w:hAnsiTheme="minorHAnsi" w:cstheme="minorBidi"/>
      <w:szCs w:val="22"/>
    </w:rPr>
  </w:style>
  <w:style w:type="paragraph" w:styleId="20">
    <w:name w:val="toc 2"/>
    <w:basedOn w:val="a"/>
    <w:next w:val="a"/>
    <w:uiPriority w:val="39"/>
    <w:qFormat/>
    <w:rsid w:val="00877D2C"/>
    <w:pPr>
      <w:ind w:leftChars="200" w:left="420"/>
    </w:pPr>
  </w:style>
  <w:style w:type="paragraph" w:styleId="9">
    <w:name w:val="toc 9"/>
    <w:basedOn w:val="a"/>
    <w:next w:val="a"/>
    <w:uiPriority w:val="39"/>
    <w:unhideWhenUsed/>
    <w:qFormat/>
    <w:rsid w:val="00877D2C"/>
    <w:pPr>
      <w:ind w:leftChars="1600" w:left="3360"/>
    </w:pPr>
    <w:rPr>
      <w:rFonts w:asciiTheme="minorHAnsi" w:eastAsiaTheme="minorEastAsia" w:hAnsiTheme="minorHAnsi" w:cstheme="minorBidi"/>
      <w:szCs w:val="22"/>
    </w:rPr>
  </w:style>
  <w:style w:type="paragraph" w:styleId="af0">
    <w:name w:val="Normal (Web)"/>
    <w:basedOn w:val="a"/>
    <w:uiPriority w:val="99"/>
    <w:qFormat/>
    <w:rsid w:val="00877D2C"/>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semiHidden/>
    <w:qFormat/>
    <w:rsid w:val="00877D2C"/>
    <w:pPr>
      <w:widowControl/>
      <w:ind w:firstLineChars="200" w:firstLine="420"/>
      <w:jc w:val="left"/>
    </w:pPr>
    <w:rPr>
      <w:rFonts w:ascii="宋体" w:hAnsi="宋体"/>
      <w:color w:val="000000"/>
      <w:kern w:val="0"/>
    </w:rPr>
  </w:style>
  <w:style w:type="paragraph" w:styleId="af1">
    <w:name w:val="Title"/>
    <w:basedOn w:val="a"/>
    <w:next w:val="a"/>
    <w:link w:val="Chara"/>
    <w:uiPriority w:val="10"/>
    <w:qFormat/>
    <w:rsid w:val="00877D2C"/>
    <w:pPr>
      <w:spacing w:before="240" w:after="60"/>
      <w:jc w:val="center"/>
      <w:outlineLvl w:val="0"/>
    </w:pPr>
    <w:rPr>
      <w:rFonts w:asciiTheme="majorHAnsi" w:hAnsiTheme="majorHAnsi" w:cstheme="majorBidi"/>
      <w:b/>
      <w:bCs/>
      <w:sz w:val="32"/>
      <w:szCs w:val="32"/>
    </w:rPr>
  </w:style>
  <w:style w:type="paragraph" w:styleId="af2">
    <w:name w:val="annotation subject"/>
    <w:basedOn w:val="a7"/>
    <w:next w:val="a7"/>
    <w:link w:val="Charb"/>
    <w:uiPriority w:val="99"/>
    <w:unhideWhenUsed/>
    <w:qFormat/>
    <w:rsid w:val="00877D2C"/>
    <w:rPr>
      <w:rFonts w:ascii="Calibri" w:hAnsi="Calibri"/>
      <w:b/>
      <w:bCs/>
      <w:szCs w:val="22"/>
    </w:rPr>
  </w:style>
  <w:style w:type="table" w:styleId="af3">
    <w:name w:val="Table Grid"/>
    <w:basedOn w:val="a1"/>
    <w:uiPriority w:val="59"/>
    <w:qFormat/>
    <w:rsid w:val="00877D2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ndnote reference"/>
    <w:basedOn w:val="a0"/>
    <w:uiPriority w:val="99"/>
    <w:semiHidden/>
    <w:unhideWhenUsed/>
    <w:qFormat/>
    <w:rsid w:val="00877D2C"/>
    <w:rPr>
      <w:vertAlign w:val="superscript"/>
    </w:rPr>
  </w:style>
  <w:style w:type="character" w:styleId="af5">
    <w:name w:val="Hyperlink"/>
    <w:basedOn w:val="a0"/>
    <w:uiPriority w:val="99"/>
    <w:qFormat/>
    <w:rsid w:val="00877D2C"/>
    <w:rPr>
      <w:rFonts w:cs="Times New Roman"/>
      <w:color w:val="0000FF"/>
      <w:u w:val="single"/>
    </w:rPr>
  </w:style>
  <w:style w:type="character" w:styleId="af6">
    <w:name w:val="annotation reference"/>
    <w:basedOn w:val="a0"/>
    <w:uiPriority w:val="99"/>
    <w:qFormat/>
    <w:rsid w:val="00877D2C"/>
    <w:rPr>
      <w:rFonts w:eastAsia="宋体" w:cs="Times New Roman"/>
      <w:kern w:val="2"/>
      <w:sz w:val="21"/>
      <w:szCs w:val="21"/>
      <w:lang w:val="en-US" w:eastAsia="zh-CN" w:bidi="ar-SA"/>
    </w:rPr>
  </w:style>
  <w:style w:type="character" w:customStyle="1" w:styleId="1Char">
    <w:name w:val="标题 1 Char"/>
    <w:basedOn w:val="a0"/>
    <w:link w:val="1"/>
    <w:uiPriority w:val="99"/>
    <w:qFormat/>
    <w:rsid w:val="00877D2C"/>
    <w:rPr>
      <w:rFonts w:eastAsia="黑体"/>
      <w:b/>
      <w:bCs/>
      <w:kern w:val="44"/>
      <w:sz w:val="28"/>
      <w:szCs w:val="44"/>
    </w:rPr>
  </w:style>
  <w:style w:type="character" w:customStyle="1" w:styleId="2Char1">
    <w:name w:val="标题 2 Char1"/>
    <w:aliases w:val="标题 2 Char Char Char Char"/>
    <w:basedOn w:val="a0"/>
    <w:link w:val="2"/>
    <w:qFormat/>
    <w:rsid w:val="00877D2C"/>
    <w:rPr>
      <w:rFonts w:ascii="Arial" w:hAnsi="Arial"/>
      <w:b/>
      <w:bCs/>
      <w:kern w:val="2"/>
      <w:sz w:val="21"/>
      <w:szCs w:val="21"/>
    </w:rPr>
  </w:style>
  <w:style w:type="character" w:customStyle="1" w:styleId="3Char2">
    <w:name w:val="标题 3 Char2"/>
    <w:basedOn w:val="a0"/>
    <w:link w:val="3"/>
    <w:uiPriority w:val="9"/>
    <w:qFormat/>
    <w:rsid w:val="00877D2C"/>
    <w:rPr>
      <w:b/>
      <w:bCs/>
      <w:kern w:val="2"/>
      <w:sz w:val="21"/>
      <w:szCs w:val="32"/>
    </w:rPr>
  </w:style>
  <w:style w:type="character" w:customStyle="1" w:styleId="4Char1">
    <w:name w:val="标题 4 Char1"/>
    <w:basedOn w:val="a0"/>
    <w:link w:val="4"/>
    <w:uiPriority w:val="9"/>
    <w:qFormat/>
    <w:rsid w:val="00877D2C"/>
    <w:rPr>
      <w:rFonts w:asciiTheme="minorEastAsia" w:eastAsiaTheme="minorEastAsia" w:hAnsiTheme="minorEastAsia"/>
      <w:b/>
      <w:bCs/>
      <w:kern w:val="2"/>
      <w:sz w:val="21"/>
      <w:szCs w:val="28"/>
    </w:rPr>
  </w:style>
  <w:style w:type="character" w:customStyle="1" w:styleId="5Char2">
    <w:name w:val="标题 5 Char2"/>
    <w:basedOn w:val="a0"/>
    <w:link w:val="5"/>
    <w:uiPriority w:val="9"/>
    <w:qFormat/>
    <w:rsid w:val="00877D2C"/>
    <w:rPr>
      <w:b/>
      <w:bCs/>
      <w:kern w:val="2"/>
      <w:sz w:val="21"/>
      <w:szCs w:val="28"/>
    </w:rPr>
  </w:style>
  <w:style w:type="paragraph" w:customStyle="1" w:styleId="TOC1">
    <w:name w:val="TOC 标题1"/>
    <w:basedOn w:val="1"/>
    <w:next w:val="a"/>
    <w:uiPriority w:val="39"/>
    <w:qFormat/>
    <w:rsid w:val="00877D2C"/>
    <w:pPr>
      <w:widowControl/>
      <w:spacing w:before="480" w:after="0" w:line="276" w:lineRule="auto"/>
      <w:outlineLvl w:val="9"/>
    </w:pPr>
    <w:rPr>
      <w:rFonts w:ascii="Cambria" w:eastAsia="宋体" w:hAnsi="Cambria"/>
      <w:color w:val="365F91"/>
      <w:kern w:val="0"/>
      <w:szCs w:val="28"/>
    </w:rPr>
  </w:style>
  <w:style w:type="character" w:customStyle="1" w:styleId="Char2">
    <w:name w:val="批注文字 Char2"/>
    <w:basedOn w:val="a0"/>
    <w:link w:val="a7"/>
    <w:uiPriority w:val="99"/>
    <w:qFormat/>
    <w:rsid w:val="00877D2C"/>
    <w:rPr>
      <w:rFonts w:ascii="Times New Roman" w:eastAsia="宋体" w:hAnsi="Times New Roman" w:cs="Times New Roman"/>
      <w:szCs w:val="21"/>
    </w:rPr>
  </w:style>
  <w:style w:type="character" w:customStyle="1" w:styleId="Char7">
    <w:name w:val="批注框文本 Char"/>
    <w:basedOn w:val="a0"/>
    <w:link w:val="ad"/>
    <w:uiPriority w:val="99"/>
    <w:qFormat/>
    <w:rsid w:val="00877D2C"/>
    <w:rPr>
      <w:rFonts w:ascii="Calibri" w:eastAsia="宋体" w:hAnsi="Calibri" w:cs="Times New Roman"/>
      <w:sz w:val="18"/>
      <w:szCs w:val="18"/>
    </w:rPr>
  </w:style>
  <w:style w:type="character" w:customStyle="1" w:styleId="Char1">
    <w:name w:val="称呼 Char1"/>
    <w:basedOn w:val="a0"/>
    <w:link w:val="a8"/>
    <w:uiPriority w:val="99"/>
    <w:qFormat/>
    <w:rsid w:val="00877D2C"/>
    <w:rPr>
      <w:rFonts w:ascii="Times New Roman" w:eastAsia="宋体" w:hAnsi="Times New Roman" w:cs="Times New Roman"/>
      <w:szCs w:val="21"/>
    </w:rPr>
  </w:style>
  <w:style w:type="character" w:customStyle="1" w:styleId="notnullcss1">
    <w:name w:val="notnullcss1"/>
    <w:basedOn w:val="a0"/>
    <w:uiPriority w:val="99"/>
    <w:qFormat/>
    <w:rsid w:val="00877D2C"/>
    <w:rPr>
      <w:rFonts w:eastAsia="宋体" w:cs="Times New Roman"/>
      <w:color w:val="FF0000"/>
      <w:kern w:val="2"/>
      <w:sz w:val="24"/>
      <w:szCs w:val="24"/>
      <w:lang w:val="en-US" w:eastAsia="zh-CN" w:bidi="ar-SA"/>
    </w:rPr>
  </w:style>
  <w:style w:type="paragraph" w:customStyle="1" w:styleId="xl61">
    <w:name w:val="xl61"/>
    <w:basedOn w:val="a"/>
    <w:uiPriority w:val="99"/>
    <w:qFormat/>
    <w:rsid w:val="00877D2C"/>
    <w:pPr>
      <w:widowControl/>
      <w:spacing w:before="100" w:after="100"/>
      <w:jc w:val="right"/>
    </w:pPr>
    <w:rPr>
      <w:rFonts w:ascii="Arial Unicode MS" w:eastAsia="Arial Unicode MS"/>
      <w:kern w:val="0"/>
      <w:sz w:val="18"/>
      <w:szCs w:val="18"/>
    </w:rPr>
  </w:style>
  <w:style w:type="paragraph" w:styleId="af7">
    <w:name w:val="List Paragraph"/>
    <w:basedOn w:val="a"/>
    <w:uiPriority w:val="34"/>
    <w:qFormat/>
    <w:rsid w:val="00877D2C"/>
    <w:pPr>
      <w:ind w:firstLineChars="200" w:firstLine="420"/>
    </w:pPr>
    <w:rPr>
      <w:rFonts w:ascii="Calibri" w:hAnsi="Calibri"/>
      <w:szCs w:val="22"/>
    </w:rPr>
  </w:style>
  <w:style w:type="character" w:customStyle="1" w:styleId="Charb">
    <w:name w:val="批注主题 Char"/>
    <w:basedOn w:val="Char2"/>
    <w:link w:val="af2"/>
    <w:uiPriority w:val="99"/>
    <w:qFormat/>
    <w:rsid w:val="00877D2C"/>
    <w:rPr>
      <w:rFonts w:ascii="Calibri" w:eastAsia="宋体" w:hAnsi="Calibri" w:cs="Times New Roman"/>
      <w:b/>
      <w:bCs/>
      <w:szCs w:val="21"/>
    </w:rPr>
  </w:style>
  <w:style w:type="character" w:customStyle="1" w:styleId="Char9">
    <w:name w:val="页眉 Char"/>
    <w:basedOn w:val="a0"/>
    <w:link w:val="af"/>
    <w:uiPriority w:val="99"/>
    <w:qFormat/>
    <w:rsid w:val="00877D2C"/>
    <w:rPr>
      <w:rFonts w:ascii="Calibri" w:eastAsia="宋体" w:hAnsi="Calibri" w:cs="Times New Roman"/>
      <w:sz w:val="18"/>
      <w:szCs w:val="18"/>
    </w:rPr>
  </w:style>
  <w:style w:type="character" w:customStyle="1" w:styleId="Char8">
    <w:name w:val="页脚 Char"/>
    <w:basedOn w:val="a0"/>
    <w:link w:val="ae"/>
    <w:uiPriority w:val="99"/>
    <w:qFormat/>
    <w:rsid w:val="00877D2C"/>
    <w:rPr>
      <w:rFonts w:ascii="Calibri" w:eastAsia="宋体" w:hAnsi="Calibri" w:cs="Times New Roman"/>
      <w:sz w:val="18"/>
      <w:szCs w:val="18"/>
    </w:rPr>
  </w:style>
  <w:style w:type="character" w:customStyle="1" w:styleId="Char4">
    <w:name w:val="纯文本 Char"/>
    <w:basedOn w:val="a0"/>
    <w:link w:val="aa"/>
    <w:qFormat/>
    <w:rsid w:val="00877D2C"/>
    <w:rPr>
      <w:rFonts w:ascii="宋体" w:eastAsia="宋体" w:hAnsi="Courier New" w:cs="Times New Roman"/>
      <w:szCs w:val="20"/>
    </w:rPr>
  </w:style>
  <w:style w:type="character" w:customStyle="1" w:styleId="headline-content2">
    <w:name w:val="headline-content2"/>
    <w:basedOn w:val="a0"/>
    <w:qFormat/>
    <w:rsid w:val="00877D2C"/>
    <w:rPr>
      <w:rFonts w:eastAsia="宋体" w:cs="Times New Roman"/>
      <w:kern w:val="2"/>
      <w:sz w:val="24"/>
      <w:szCs w:val="24"/>
      <w:lang w:val="en-US" w:eastAsia="zh-CN" w:bidi="ar-SA"/>
    </w:rPr>
  </w:style>
  <w:style w:type="character" w:customStyle="1" w:styleId="Char3">
    <w:name w:val="正文文本 Char"/>
    <w:basedOn w:val="a0"/>
    <w:link w:val="a9"/>
    <w:uiPriority w:val="99"/>
    <w:qFormat/>
    <w:rsid w:val="00877D2C"/>
    <w:rPr>
      <w:rFonts w:ascii="Times New Roman" w:eastAsia="宋体" w:hAnsi="Times New Roman" w:cs="Times New Roman"/>
      <w:szCs w:val="21"/>
    </w:rPr>
  </w:style>
  <w:style w:type="paragraph" w:customStyle="1" w:styleId="write2">
    <w:name w:val="write2"/>
    <w:basedOn w:val="a"/>
    <w:uiPriority w:val="99"/>
    <w:qFormat/>
    <w:rsid w:val="00877D2C"/>
    <w:pPr>
      <w:widowControl/>
      <w:tabs>
        <w:tab w:val="left" w:pos="709"/>
      </w:tabs>
      <w:overflowPunct w:val="0"/>
      <w:autoSpaceDE w:val="0"/>
      <w:autoSpaceDN w:val="0"/>
      <w:adjustRightInd w:val="0"/>
      <w:textAlignment w:val="baseline"/>
    </w:pPr>
    <w:rPr>
      <w:rFonts w:ascii="Helvetica-Narrow" w:hAnsi="Helvetica-Narrow"/>
      <w:kern w:val="0"/>
      <w:szCs w:val="24"/>
      <w:lang w:val="en-AU"/>
    </w:rPr>
  </w:style>
  <w:style w:type="character" w:customStyle="1" w:styleId="Char5">
    <w:name w:val="日期 Char"/>
    <w:basedOn w:val="a0"/>
    <w:link w:val="ab"/>
    <w:uiPriority w:val="99"/>
    <w:qFormat/>
    <w:rsid w:val="00877D2C"/>
    <w:rPr>
      <w:rFonts w:ascii="Times New Roman" w:eastAsia="宋体" w:hAnsi="Times New Roman" w:cs="Times New Roman"/>
      <w:szCs w:val="21"/>
    </w:rPr>
  </w:style>
  <w:style w:type="character" w:customStyle="1" w:styleId="Char">
    <w:name w:val="注释标题 Char"/>
    <w:basedOn w:val="a0"/>
    <w:link w:val="a3"/>
    <w:uiPriority w:val="99"/>
    <w:qFormat/>
    <w:rsid w:val="00877D2C"/>
    <w:rPr>
      <w:rFonts w:ascii="Times New Roman" w:eastAsia="宋体" w:hAnsi="Times New Roman" w:cs="Times New Roman"/>
      <w:szCs w:val="21"/>
    </w:rPr>
  </w:style>
  <w:style w:type="paragraph" w:customStyle="1" w:styleId="51">
    <w:name w:val="标题5"/>
    <w:basedOn w:val="a"/>
    <w:qFormat/>
    <w:rsid w:val="00877D2C"/>
    <w:pPr>
      <w:keepNext/>
      <w:keepLines/>
      <w:spacing w:before="60" w:after="60"/>
      <w:ind w:hangingChars="200" w:hanging="420"/>
      <w:outlineLvl w:val="4"/>
    </w:pPr>
    <w:rPr>
      <w:rFonts w:ascii="宋体" w:hAnsi="宋体"/>
      <w:b/>
      <w:bCs/>
    </w:rPr>
  </w:style>
  <w:style w:type="paragraph" w:customStyle="1" w:styleId="12">
    <w:name w:val="修订1"/>
    <w:hidden/>
    <w:uiPriority w:val="99"/>
    <w:semiHidden/>
    <w:qFormat/>
    <w:rsid w:val="00877D2C"/>
    <w:rPr>
      <w:rFonts w:ascii="Calibri" w:hAnsi="Calibri"/>
      <w:kern w:val="2"/>
      <w:sz w:val="21"/>
      <w:szCs w:val="22"/>
    </w:rPr>
  </w:style>
  <w:style w:type="character" w:customStyle="1" w:styleId="Charc">
    <w:name w:val="正文的样式 Char"/>
    <w:basedOn w:val="a0"/>
    <w:link w:val="af8"/>
    <w:qFormat/>
    <w:rsid w:val="00877D2C"/>
    <w:rPr>
      <w:kern w:val="2"/>
      <w:sz w:val="21"/>
      <w:szCs w:val="24"/>
    </w:rPr>
  </w:style>
  <w:style w:type="paragraph" w:customStyle="1" w:styleId="af8">
    <w:name w:val="正文的样式"/>
    <w:basedOn w:val="a"/>
    <w:link w:val="Charc"/>
    <w:qFormat/>
    <w:rsid w:val="00877D2C"/>
    <w:pPr>
      <w:spacing w:before="100" w:after="100"/>
    </w:pPr>
    <w:rPr>
      <w:rFonts w:ascii="Calibri" w:hAnsi="Calibri"/>
      <w:szCs w:val="24"/>
    </w:rPr>
  </w:style>
  <w:style w:type="character" w:customStyle="1" w:styleId="Char0">
    <w:name w:val="文档结构图 Char"/>
    <w:basedOn w:val="a0"/>
    <w:link w:val="a5"/>
    <w:uiPriority w:val="99"/>
    <w:semiHidden/>
    <w:qFormat/>
    <w:rsid w:val="00877D2C"/>
    <w:rPr>
      <w:rFonts w:ascii="宋体"/>
      <w:kern w:val="2"/>
      <w:sz w:val="18"/>
      <w:szCs w:val="18"/>
    </w:rPr>
  </w:style>
  <w:style w:type="character" w:styleId="af9">
    <w:name w:val="Placeholder Text"/>
    <w:basedOn w:val="a0"/>
    <w:uiPriority w:val="99"/>
    <w:semiHidden/>
    <w:qFormat/>
    <w:rsid w:val="00877D2C"/>
    <w:rPr>
      <w:color w:val="auto"/>
    </w:rPr>
  </w:style>
  <w:style w:type="character" w:customStyle="1" w:styleId="Chara">
    <w:name w:val="标题 Char"/>
    <w:basedOn w:val="a0"/>
    <w:link w:val="af1"/>
    <w:uiPriority w:val="10"/>
    <w:qFormat/>
    <w:rsid w:val="00877D2C"/>
    <w:rPr>
      <w:rFonts w:asciiTheme="majorHAnsi" w:hAnsiTheme="majorHAnsi" w:cstheme="majorBidi"/>
      <w:b/>
      <w:bCs/>
      <w:kern w:val="2"/>
      <w:sz w:val="32"/>
      <w:szCs w:val="32"/>
    </w:rPr>
  </w:style>
  <w:style w:type="paragraph" w:styleId="afa">
    <w:name w:val="No Spacing"/>
    <w:uiPriority w:val="1"/>
    <w:qFormat/>
    <w:rsid w:val="00877D2C"/>
    <w:pPr>
      <w:widowControl w:val="0"/>
      <w:jc w:val="both"/>
    </w:pPr>
    <w:rPr>
      <w:rFonts w:ascii="Calibri" w:hAnsi="Calibri"/>
      <w:kern w:val="2"/>
      <w:sz w:val="21"/>
      <w:szCs w:val="22"/>
    </w:rPr>
  </w:style>
  <w:style w:type="character" w:customStyle="1" w:styleId="6Char">
    <w:name w:val="标题 6 Char"/>
    <w:basedOn w:val="a0"/>
    <w:link w:val="6"/>
    <w:uiPriority w:val="9"/>
    <w:qFormat/>
    <w:rsid w:val="00877D2C"/>
    <w:rPr>
      <w:rFonts w:asciiTheme="majorHAnsi" w:hAnsiTheme="majorHAnsi" w:cstheme="majorBidi"/>
      <w:b/>
      <w:bCs/>
      <w:sz w:val="21"/>
      <w:szCs w:val="24"/>
    </w:rPr>
  </w:style>
  <w:style w:type="character" w:customStyle="1" w:styleId="Char6">
    <w:name w:val="尾注文本 Char"/>
    <w:basedOn w:val="a0"/>
    <w:link w:val="ac"/>
    <w:uiPriority w:val="99"/>
    <w:semiHidden/>
    <w:qFormat/>
    <w:rsid w:val="00877D2C"/>
    <w:rPr>
      <w:rFonts w:ascii="宋体" w:hAnsi="宋体" w:cs="宋体"/>
      <w:sz w:val="21"/>
      <w:szCs w:val="24"/>
    </w:rPr>
  </w:style>
  <w:style w:type="character" w:customStyle="1" w:styleId="Char10">
    <w:name w:val="批注主题 Char1"/>
    <w:basedOn w:val="Char2"/>
    <w:uiPriority w:val="99"/>
    <w:semiHidden/>
    <w:qFormat/>
    <w:rsid w:val="00877D2C"/>
    <w:rPr>
      <w:rFonts w:ascii="Times New Roman" w:eastAsia="宋体" w:hAnsi="Times New Roman" w:cs="Times New Roman"/>
      <w:b/>
      <w:bCs/>
      <w:szCs w:val="21"/>
    </w:rPr>
  </w:style>
  <w:style w:type="character" w:customStyle="1" w:styleId="span">
    <w:name w:val="span_"/>
    <w:basedOn w:val="a0"/>
    <w:qFormat/>
    <w:rsid w:val="00877D2C"/>
  </w:style>
  <w:style w:type="paragraph" w:customStyle="1" w:styleId="32">
    <w:name w:val="标题  3"/>
    <w:basedOn w:val="a"/>
    <w:next w:val="a"/>
    <w:link w:val="3Char"/>
    <w:qFormat/>
    <w:rsid w:val="00877D2C"/>
    <w:pPr>
      <w:keepNext/>
      <w:keepLines/>
      <w:spacing w:before="100" w:beforeAutospacing="1" w:after="100" w:afterAutospacing="1" w:line="415" w:lineRule="auto"/>
    </w:pPr>
    <w:rPr>
      <w:b/>
      <w:szCs w:val="24"/>
    </w:rPr>
  </w:style>
  <w:style w:type="character" w:customStyle="1" w:styleId="3Char">
    <w:name w:val="标题  3 Char"/>
    <w:basedOn w:val="a0"/>
    <w:link w:val="32"/>
    <w:qFormat/>
    <w:rsid w:val="00877D2C"/>
    <w:rPr>
      <w:rFonts w:ascii="Times New Roman" w:hAnsi="Times New Roman"/>
      <w:b/>
      <w:kern w:val="2"/>
      <w:sz w:val="21"/>
      <w:szCs w:val="24"/>
    </w:rPr>
  </w:style>
  <w:style w:type="character" w:customStyle="1" w:styleId="7Char">
    <w:name w:val="标题 7 Char"/>
    <w:basedOn w:val="a0"/>
    <w:link w:val="7"/>
    <w:uiPriority w:val="9"/>
    <w:qFormat/>
    <w:rsid w:val="00877D2C"/>
    <w:rPr>
      <w:rFonts w:ascii="宋体" w:hAnsi="宋体" w:cs="宋体"/>
      <w:b/>
      <w:bCs/>
      <w:sz w:val="24"/>
      <w:szCs w:val="24"/>
    </w:rPr>
  </w:style>
  <w:style w:type="character" w:customStyle="1" w:styleId="13">
    <w:name w:val="批注主题 字符1"/>
    <w:basedOn w:val="Char2"/>
    <w:uiPriority w:val="99"/>
    <w:semiHidden/>
    <w:qFormat/>
    <w:rsid w:val="00877D2C"/>
    <w:rPr>
      <w:rFonts w:ascii="Times New Roman" w:eastAsia="宋体" w:hAnsi="Times New Roman" w:cs="Times New Roman"/>
      <w:b/>
      <w:bCs/>
      <w:szCs w:val="21"/>
    </w:rPr>
  </w:style>
  <w:style w:type="character" w:customStyle="1" w:styleId="4Char">
    <w:name w:val="标题 4 Char"/>
    <w:uiPriority w:val="9"/>
    <w:qFormat/>
    <w:rsid w:val="00877D2C"/>
    <w:rPr>
      <w:rFonts w:ascii="Cambria" w:hAnsi="Cambria"/>
      <w:b/>
      <w:bCs/>
      <w:kern w:val="2"/>
      <w:sz w:val="21"/>
      <w:szCs w:val="28"/>
    </w:rPr>
  </w:style>
  <w:style w:type="paragraph" w:customStyle="1" w:styleId="41">
    <w:name w:val="4"/>
    <w:basedOn w:val="a"/>
    <w:next w:val="af7"/>
    <w:uiPriority w:val="34"/>
    <w:qFormat/>
    <w:rsid w:val="00877D2C"/>
    <w:pPr>
      <w:ind w:firstLineChars="200" w:firstLine="420"/>
    </w:pPr>
    <w:rPr>
      <w:rFonts w:ascii="Calibri" w:hAnsi="Calibri"/>
      <w:szCs w:val="22"/>
    </w:rPr>
  </w:style>
  <w:style w:type="table" w:customStyle="1" w:styleId="21">
    <w:name w:val="无格式表格 21"/>
    <w:basedOn w:val="a1"/>
    <w:uiPriority w:val="42"/>
    <w:qFormat/>
    <w:rsid w:val="00877D2C"/>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7"/>
    <w:uiPriority w:val="34"/>
    <w:qFormat/>
    <w:rsid w:val="00877D2C"/>
    <w:pPr>
      <w:ind w:firstLineChars="200" w:firstLine="420"/>
    </w:pPr>
    <w:rPr>
      <w:rFonts w:ascii="Calibri" w:hAnsi="Calibri"/>
      <w:szCs w:val="22"/>
    </w:rPr>
  </w:style>
  <w:style w:type="character" w:customStyle="1" w:styleId="3Char0">
    <w:name w:val="标题 3 Char"/>
    <w:uiPriority w:val="9"/>
    <w:qFormat/>
    <w:rsid w:val="00877D2C"/>
    <w:rPr>
      <w:b/>
      <w:bCs/>
      <w:kern w:val="2"/>
      <w:sz w:val="21"/>
      <w:szCs w:val="32"/>
    </w:rPr>
  </w:style>
  <w:style w:type="paragraph" w:customStyle="1" w:styleId="22">
    <w:name w:val="2"/>
    <w:basedOn w:val="a"/>
    <w:next w:val="af7"/>
    <w:uiPriority w:val="34"/>
    <w:qFormat/>
    <w:rsid w:val="00877D2C"/>
    <w:pPr>
      <w:ind w:firstLineChars="200" w:firstLine="420"/>
    </w:pPr>
    <w:rPr>
      <w:rFonts w:ascii="Calibri" w:hAnsi="Calibri"/>
      <w:szCs w:val="22"/>
    </w:rPr>
  </w:style>
  <w:style w:type="paragraph" w:customStyle="1" w:styleId="14">
    <w:name w:val="1"/>
    <w:basedOn w:val="a"/>
    <w:next w:val="af7"/>
    <w:uiPriority w:val="34"/>
    <w:qFormat/>
    <w:rsid w:val="00877D2C"/>
    <w:pPr>
      <w:ind w:firstLineChars="200" w:firstLine="420"/>
    </w:pPr>
    <w:rPr>
      <w:rFonts w:ascii="Calibri" w:hAnsi="Calibri"/>
      <w:szCs w:val="22"/>
    </w:rPr>
  </w:style>
  <w:style w:type="paragraph" w:customStyle="1" w:styleId="TableParagraph">
    <w:name w:val="Table Paragraph"/>
    <w:basedOn w:val="a"/>
    <w:uiPriority w:val="1"/>
    <w:qFormat/>
    <w:rsid w:val="00877D2C"/>
    <w:pPr>
      <w:autoSpaceDE w:val="0"/>
      <w:autoSpaceDN w:val="0"/>
      <w:spacing w:after="160" w:line="259" w:lineRule="auto"/>
      <w:jc w:val="left"/>
    </w:pPr>
    <w:rPr>
      <w:rFonts w:ascii="Noto Sans CJK JP Regular" w:eastAsia="Noto Sans CJK JP Regular" w:hAnsi="Noto Sans CJK JP Regular" w:cs="Noto Sans CJK JP Regular"/>
      <w:kern w:val="0"/>
      <w:sz w:val="22"/>
      <w:szCs w:val="22"/>
      <w:lang w:eastAsia="en-US"/>
    </w:rPr>
  </w:style>
  <w:style w:type="character" w:customStyle="1" w:styleId="Chard">
    <w:name w:val="批注文字 Char"/>
    <w:uiPriority w:val="99"/>
    <w:qFormat/>
    <w:rsid w:val="00877D2C"/>
    <w:rPr>
      <w:rFonts w:ascii="Times New Roman" w:hAnsi="Times New Roman"/>
      <w:kern w:val="2"/>
      <w:sz w:val="21"/>
      <w:szCs w:val="21"/>
    </w:rPr>
  </w:style>
  <w:style w:type="character" w:customStyle="1" w:styleId="3Char1">
    <w:name w:val="标题 3 Char1"/>
    <w:uiPriority w:val="9"/>
    <w:qFormat/>
    <w:rsid w:val="00877D2C"/>
    <w:rPr>
      <w:b/>
      <w:bCs/>
      <w:kern w:val="2"/>
      <w:sz w:val="21"/>
      <w:szCs w:val="32"/>
    </w:rPr>
  </w:style>
  <w:style w:type="character" w:customStyle="1" w:styleId="2Char">
    <w:name w:val="标题 2 Char"/>
    <w:qFormat/>
    <w:rsid w:val="00877D2C"/>
    <w:rPr>
      <w:rFonts w:ascii="Arial" w:hAnsi="Arial"/>
      <w:b/>
      <w:bCs/>
      <w:kern w:val="2"/>
      <w:sz w:val="21"/>
      <w:szCs w:val="21"/>
    </w:rPr>
  </w:style>
  <w:style w:type="character" w:customStyle="1" w:styleId="5Char">
    <w:name w:val="标题 5 Char"/>
    <w:uiPriority w:val="9"/>
    <w:qFormat/>
    <w:rsid w:val="00877D2C"/>
    <w:rPr>
      <w:b/>
      <w:bCs/>
      <w:kern w:val="2"/>
      <w:sz w:val="21"/>
      <w:szCs w:val="28"/>
    </w:rPr>
  </w:style>
  <w:style w:type="paragraph" w:customStyle="1" w:styleId="Style90">
    <w:name w:val="_Style 90"/>
    <w:basedOn w:val="a"/>
    <w:next w:val="af7"/>
    <w:uiPriority w:val="34"/>
    <w:qFormat/>
    <w:rsid w:val="00877D2C"/>
    <w:pPr>
      <w:ind w:firstLineChars="200" w:firstLine="420"/>
    </w:pPr>
    <w:rPr>
      <w:rFonts w:ascii="Calibri" w:hAnsi="Calibri"/>
      <w:szCs w:val="22"/>
    </w:rPr>
  </w:style>
  <w:style w:type="character" w:customStyle="1" w:styleId="Chare">
    <w:name w:val="称呼 Char"/>
    <w:uiPriority w:val="99"/>
    <w:qFormat/>
    <w:rsid w:val="00877D2C"/>
    <w:rPr>
      <w:rFonts w:ascii="Times New Roman" w:hAnsi="Times New Roman"/>
      <w:kern w:val="2"/>
      <w:sz w:val="21"/>
      <w:szCs w:val="21"/>
    </w:rPr>
  </w:style>
  <w:style w:type="character" w:customStyle="1" w:styleId="fontstyle01">
    <w:name w:val="fontstyle01"/>
    <w:qFormat/>
    <w:rsid w:val="00877D2C"/>
    <w:rPr>
      <w:rFonts w:ascii="FZLTSK--GBK1-0" w:hAnsi="FZLTSK--GBK1-0" w:hint="default"/>
      <w:color w:val="000000"/>
      <w:sz w:val="20"/>
      <w:szCs w:val="20"/>
    </w:rPr>
  </w:style>
  <w:style w:type="paragraph" w:customStyle="1" w:styleId="Style93">
    <w:name w:val="_Style 93"/>
    <w:basedOn w:val="a"/>
    <w:next w:val="af7"/>
    <w:uiPriority w:val="34"/>
    <w:qFormat/>
    <w:rsid w:val="00877D2C"/>
    <w:pPr>
      <w:ind w:firstLineChars="200" w:firstLine="420"/>
    </w:pPr>
    <w:rPr>
      <w:rFonts w:ascii="Calibri" w:hAnsi="Calibri"/>
      <w:szCs w:val="22"/>
    </w:rPr>
  </w:style>
  <w:style w:type="character" w:customStyle="1" w:styleId="Char11">
    <w:name w:val="批注文字 Char1"/>
    <w:uiPriority w:val="99"/>
    <w:qFormat/>
    <w:rsid w:val="00877D2C"/>
    <w:rPr>
      <w:rFonts w:ascii="Times New Roman" w:hAnsi="Times New Roman"/>
      <w:kern w:val="2"/>
      <w:sz w:val="21"/>
      <w:szCs w:val="21"/>
    </w:rPr>
  </w:style>
  <w:style w:type="character" w:customStyle="1" w:styleId="5Char1">
    <w:name w:val="标题 5 Char1"/>
    <w:uiPriority w:val="9"/>
    <w:qFormat/>
    <w:rsid w:val="00877D2C"/>
    <w:rPr>
      <w:b/>
      <w:bCs/>
      <w:kern w:val="2"/>
      <w:sz w:val="21"/>
      <w:szCs w:val="28"/>
    </w:rPr>
  </w:style>
  <w:style w:type="character" w:customStyle="1" w:styleId="15">
    <w:name w:val="批注文字 字符1"/>
    <w:uiPriority w:val="99"/>
    <w:semiHidden/>
    <w:qFormat/>
    <w:locked/>
    <w:rsid w:val="00877D2C"/>
    <w:rPr>
      <w:rFonts w:ascii="Times New Roman" w:hAnsi="Times New Roman"/>
      <w:kern w:val="2"/>
      <w:sz w:val="21"/>
      <w:szCs w:val="21"/>
    </w:rPr>
  </w:style>
  <w:style w:type="paragraph" w:customStyle="1" w:styleId="Default">
    <w:name w:val="Default"/>
    <w:qFormat/>
    <w:rsid w:val="000A2E41"/>
    <w:pPr>
      <w:widowControl w:val="0"/>
      <w:autoSpaceDE w:val="0"/>
      <w:autoSpaceDN w:val="0"/>
      <w:adjustRightInd w:val="0"/>
    </w:pPr>
    <w:rPr>
      <w:rFonts w:ascii="微软雅黑" w:eastAsia="微软雅黑" w:hAnsi="Calibri" w:cs="微软雅黑"/>
      <w:color w:val="000000"/>
      <w:sz w:val="24"/>
      <w:szCs w:val="24"/>
    </w:rPr>
  </w:style>
  <w:style w:type="character" w:styleId="afb">
    <w:name w:val="Emphasis"/>
    <w:basedOn w:val="a0"/>
    <w:uiPriority w:val="20"/>
    <w:qFormat/>
    <w:rsid w:val="00BD1E32"/>
    <w:rPr>
      <w:i w:val="0"/>
      <w:iCs w:val="0"/>
      <w:color w:val="F73131"/>
    </w:rPr>
  </w:style>
  <w:style w:type="table" w:customStyle="1" w:styleId="g1">
    <w:name w:val="g1"/>
    <w:uiPriority w:val="99"/>
    <w:semiHidden/>
    <w:unhideWhenUsed/>
    <w:qFormat/>
    <w:rsid w:val="00B853AE"/>
    <w:rPr>
      <w:rFonts w:ascii="Calibri" w:hAnsi="Calibri"/>
    </w:rPr>
    <w:tblPr>
      <w:tblInd w:w="0" w:type="dxa"/>
      <w:tblCellMar>
        <w:top w:w="0" w:type="dxa"/>
        <w:left w:w="108" w:type="dxa"/>
        <w:bottom w:w="0" w:type="dxa"/>
        <w:right w:w="108" w:type="dxa"/>
      </w:tblCellMar>
    </w:tblPr>
  </w:style>
  <w:style w:type="table" w:customStyle="1" w:styleId="g4">
    <w:name w:val="g4"/>
    <w:uiPriority w:val="99"/>
    <w:semiHidden/>
    <w:unhideWhenUsed/>
    <w:qFormat/>
    <w:rsid w:val="00D07860"/>
    <w:rPr>
      <w:rFonts w:ascii="Calibri" w:hAnsi="Calibri"/>
    </w:rPr>
    <w:tblPr>
      <w:tblInd w:w="0" w:type="dxa"/>
      <w:tblCellMar>
        <w:top w:w="0" w:type="dxa"/>
        <w:left w:w="108" w:type="dxa"/>
        <w:bottom w:w="0" w:type="dxa"/>
        <w:right w:w="108" w:type="dxa"/>
      </w:tblCellMar>
    </w:tblPr>
  </w:style>
  <w:style w:type="paragraph" w:customStyle="1" w:styleId="msonospacing0">
    <w:name w:val="msonospacing"/>
    <w:basedOn w:val="a"/>
    <w:qFormat/>
    <w:rsid w:val="001D0EB7"/>
    <w:rPr>
      <w:szCs w:val="22"/>
    </w:rPr>
  </w:style>
</w:styles>
</file>

<file path=word/webSettings.xml><?xml version="1.0" encoding="utf-8"?>
<w:webSettings xmlns:r="http://schemas.openxmlformats.org/officeDocument/2006/relationships" xmlns:w="http://schemas.openxmlformats.org/wordprocessingml/2006/main">
  <w:divs>
    <w:div w:id="77025949">
      <w:bodyDiv w:val="1"/>
      <w:marLeft w:val="0"/>
      <w:marRight w:val="0"/>
      <w:marTop w:val="0"/>
      <w:marBottom w:val="0"/>
      <w:divBdr>
        <w:top w:val="none" w:sz="0" w:space="0" w:color="auto"/>
        <w:left w:val="none" w:sz="0" w:space="0" w:color="auto"/>
        <w:bottom w:val="none" w:sz="0" w:space="0" w:color="auto"/>
        <w:right w:val="none" w:sz="0" w:space="0" w:color="auto"/>
      </w:divBdr>
    </w:div>
    <w:div w:id="307631005">
      <w:bodyDiv w:val="1"/>
      <w:marLeft w:val="0"/>
      <w:marRight w:val="0"/>
      <w:marTop w:val="0"/>
      <w:marBottom w:val="0"/>
      <w:divBdr>
        <w:top w:val="none" w:sz="0" w:space="0" w:color="auto"/>
        <w:left w:val="none" w:sz="0" w:space="0" w:color="auto"/>
        <w:bottom w:val="none" w:sz="0" w:space="0" w:color="auto"/>
        <w:right w:val="none" w:sz="0" w:space="0" w:color="auto"/>
      </w:divBdr>
    </w:div>
    <w:div w:id="544105977">
      <w:bodyDiv w:val="1"/>
      <w:marLeft w:val="0"/>
      <w:marRight w:val="0"/>
      <w:marTop w:val="0"/>
      <w:marBottom w:val="0"/>
      <w:divBdr>
        <w:top w:val="none" w:sz="0" w:space="0" w:color="auto"/>
        <w:left w:val="none" w:sz="0" w:space="0" w:color="auto"/>
        <w:bottom w:val="none" w:sz="0" w:space="0" w:color="auto"/>
        <w:right w:val="none" w:sz="0" w:space="0" w:color="auto"/>
      </w:divBdr>
    </w:div>
    <w:div w:id="627055252">
      <w:bodyDiv w:val="1"/>
      <w:marLeft w:val="0"/>
      <w:marRight w:val="0"/>
      <w:marTop w:val="0"/>
      <w:marBottom w:val="0"/>
      <w:divBdr>
        <w:top w:val="none" w:sz="0" w:space="0" w:color="auto"/>
        <w:left w:val="none" w:sz="0" w:space="0" w:color="auto"/>
        <w:bottom w:val="none" w:sz="0" w:space="0" w:color="auto"/>
        <w:right w:val="none" w:sz="0" w:space="0" w:color="auto"/>
      </w:divBdr>
    </w:div>
    <w:div w:id="635256289">
      <w:bodyDiv w:val="1"/>
      <w:marLeft w:val="0"/>
      <w:marRight w:val="0"/>
      <w:marTop w:val="0"/>
      <w:marBottom w:val="0"/>
      <w:divBdr>
        <w:top w:val="none" w:sz="0" w:space="0" w:color="auto"/>
        <w:left w:val="none" w:sz="0" w:space="0" w:color="auto"/>
        <w:bottom w:val="none" w:sz="0" w:space="0" w:color="auto"/>
        <w:right w:val="none" w:sz="0" w:space="0" w:color="auto"/>
      </w:divBdr>
    </w:div>
    <w:div w:id="654575071">
      <w:bodyDiv w:val="1"/>
      <w:marLeft w:val="0"/>
      <w:marRight w:val="0"/>
      <w:marTop w:val="0"/>
      <w:marBottom w:val="0"/>
      <w:divBdr>
        <w:top w:val="none" w:sz="0" w:space="0" w:color="auto"/>
        <w:left w:val="none" w:sz="0" w:space="0" w:color="auto"/>
        <w:bottom w:val="none" w:sz="0" w:space="0" w:color="auto"/>
        <w:right w:val="none" w:sz="0" w:space="0" w:color="auto"/>
      </w:divBdr>
    </w:div>
    <w:div w:id="717628663">
      <w:bodyDiv w:val="1"/>
      <w:marLeft w:val="0"/>
      <w:marRight w:val="0"/>
      <w:marTop w:val="0"/>
      <w:marBottom w:val="0"/>
      <w:divBdr>
        <w:top w:val="none" w:sz="0" w:space="0" w:color="auto"/>
        <w:left w:val="none" w:sz="0" w:space="0" w:color="auto"/>
        <w:bottom w:val="none" w:sz="0" w:space="0" w:color="auto"/>
        <w:right w:val="none" w:sz="0" w:space="0" w:color="auto"/>
      </w:divBdr>
    </w:div>
    <w:div w:id="730731005">
      <w:bodyDiv w:val="1"/>
      <w:marLeft w:val="0"/>
      <w:marRight w:val="0"/>
      <w:marTop w:val="0"/>
      <w:marBottom w:val="0"/>
      <w:divBdr>
        <w:top w:val="none" w:sz="0" w:space="0" w:color="auto"/>
        <w:left w:val="none" w:sz="0" w:space="0" w:color="auto"/>
        <w:bottom w:val="none" w:sz="0" w:space="0" w:color="auto"/>
        <w:right w:val="none" w:sz="0" w:space="0" w:color="auto"/>
      </w:divBdr>
    </w:div>
    <w:div w:id="892740881">
      <w:bodyDiv w:val="1"/>
      <w:marLeft w:val="0"/>
      <w:marRight w:val="0"/>
      <w:marTop w:val="0"/>
      <w:marBottom w:val="0"/>
      <w:divBdr>
        <w:top w:val="none" w:sz="0" w:space="0" w:color="auto"/>
        <w:left w:val="none" w:sz="0" w:space="0" w:color="auto"/>
        <w:bottom w:val="none" w:sz="0" w:space="0" w:color="auto"/>
        <w:right w:val="none" w:sz="0" w:space="0" w:color="auto"/>
      </w:divBdr>
    </w:div>
    <w:div w:id="1047414845">
      <w:bodyDiv w:val="1"/>
      <w:marLeft w:val="0"/>
      <w:marRight w:val="0"/>
      <w:marTop w:val="0"/>
      <w:marBottom w:val="0"/>
      <w:divBdr>
        <w:top w:val="none" w:sz="0" w:space="0" w:color="auto"/>
        <w:left w:val="none" w:sz="0" w:space="0" w:color="auto"/>
        <w:bottom w:val="none" w:sz="0" w:space="0" w:color="auto"/>
        <w:right w:val="none" w:sz="0" w:space="0" w:color="auto"/>
      </w:divBdr>
    </w:div>
    <w:div w:id="1112826762">
      <w:bodyDiv w:val="1"/>
      <w:marLeft w:val="0"/>
      <w:marRight w:val="0"/>
      <w:marTop w:val="0"/>
      <w:marBottom w:val="0"/>
      <w:divBdr>
        <w:top w:val="none" w:sz="0" w:space="0" w:color="auto"/>
        <w:left w:val="none" w:sz="0" w:space="0" w:color="auto"/>
        <w:bottom w:val="none" w:sz="0" w:space="0" w:color="auto"/>
        <w:right w:val="none" w:sz="0" w:space="0" w:color="auto"/>
      </w:divBdr>
    </w:div>
    <w:div w:id="1114835373">
      <w:bodyDiv w:val="1"/>
      <w:marLeft w:val="0"/>
      <w:marRight w:val="0"/>
      <w:marTop w:val="0"/>
      <w:marBottom w:val="0"/>
      <w:divBdr>
        <w:top w:val="none" w:sz="0" w:space="0" w:color="auto"/>
        <w:left w:val="none" w:sz="0" w:space="0" w:color="auto"/>
        <w:bottom w:val="none" w:sz="0" w:space="0" w:color="auto"/>
        <w:right w:val="none" w:sz="0" w:space="0" w:color="auto"/>
      </w:divBdr>
    </w:div>
    <w:div w:id="1176462189">
      <w:bodyDiv w:val="1"/>
      <w:marLeft w:val="0"/>
      <w:marRight w:val="0"/>
      <w:marTop w:val="0"/>
      <w:marBottom w:val="0"/>
      <w:divBdr>
        <w:top w:val="none" w:sz="0" w:space="0" w:color="auto"/>
        <w:left w:val="none" w:sz="0" w:space="0" w:color="auto"/>
        <w:bottom w:val="none" w:sz="0" w:space="0" w:color="auto"/>
        <w:right w:val="none" w:sz="0" w:space="0" w:color="auto"/>
      </w:divBdr>
    </w:div>
    <w:div w:id="1183976552">
      <w:bodyDiv w:val="1"/>
      <w:marLeft w:val="0"/>
      <w:marRight w:val="0"/>
      <w:marTop w:val="0"/>
      <w:marBottom w:val="0"/>
      <w:divBdr>
        <w:top w:val="none" w:sz="0" w:space="0" w:color="auto"/>
        <w:left w:val="none" w:sz="0" w:space="0" w:color="auto"/>
        <w:bottom w:val="none" w:sz="0" w:space="0" w:color="auto"/>
        <w:right w:val="none" w:sz="0" w:space="0" w:color="auto"/>
      </w:divBdr>
    </w:div>
    <w:div w:id="1363895047">
      <w:bodyDiv w:val="1"/>
      <w:marLeft w:val="0"/>
      <w:marRight w:val="0"/>
      <w:marTop w:val="0"/>
      <w:marBottom w:val="0"/>
      <w:divBdr>
        <w:top w:val="none" w:sz="0" w:space="0" w:color="auto"/>
        <w:left w:val="none" w:sz="0" w:space="0" w:color="auto"/>
        <w:bottom w:val="none" w:sz="0" w:space="0" w:color="auto"/>
        <w:right w:val="none" w:sz="0" w:space="0" w:color="auto"/>
      </w:divBdr>
    </w:div>
    <w:div w:id="1377508256">
      <w:bodyDiv w:val="1"/>
      <w:marLeft w:val="0"/>
      <w:marRight w:val="0"/>
      <w:marTop w:val="0"/>
      <w:marBottom w:val="0"/>
      <w:divBdr>
        <w:top w:val="none" w:sz="0" w:space="0" w:color="auto"/>
        <w:left w:val="none" w:sz="0" w:space="0" w:color="auto"/>
        <w:bottom w:val="none" w:sz="0" w:space="0" w:color="auto"/>
        <w:right w:val="none" w:sz="0" w:space="0" w:color="auto"/>
      </w:divBdr>
    </w:div>
    <w:div w:id="1385105841">
      <w:bodyDiv w:val="1"/>
      <w:marLeft w:val="0"/>
      <w:marRight w:val="0"/>
      <w:marTop w:val="0"/>
      <w:marBottom w:val="0"/>
      <w:divBdr>
        <w:top w:val="none" w:sz="0" w:space="0" w:color="auto"/>
        <w:left w:val="none" w:sz="0" w:space="0" w:color="auto"/>
        <w:bottom w:val="none" w:sz="0" w:space="0" w:color="auto"/>
        <w:right w:val="none" w:sz="0" w:space="0" w:color="auto"/>
      </w:divBdr>
    </w:div>
    <w:div w:id="1557625362">
      <w:bodyDiv w:val="1"/>
      <w:marLeft w:val="0"/>
      <w:marRight w:val="0"/>
      <w:marTop w:val="0"/>
      <w:marBottom w:val="0"/>
      <w:divBdr>
        <w:top w:val="none" w:sz="0" w:space="0" w:color="auto"/>
        <w:left w:val="none" w:sz="0" w:space="0" w:color="auto"/>
        <w:bottom w:val="none" w:sz="0" w:space="0" w:color="auto"/>
        <w:right w:val="none" w:sz="0" w:space="0" w:color="auto"/>
      </w:divBdr>
    </w:div>
    <w:div w:id="1560247185">
      <w:bodyDiv w:val="1"/>
      <w:marLeft w:val="0"/>
      <w:marRight w:val="0"/>
      <w:marTop w:val="0"/>
      <w:marBottom w:val="0"/>
      <w:divBdr>
        <w:top w:val="none" w:sz="0" w:space="0" w:color="auto"/>
        <w:left w:val="none" w:sz="0" w:space="0" w:color="auto"/>
        <w:bottom w:val="none" w:sz="0" w:space="0" w:color="auto"/>
        <w:right w:val="none" w:sz="0" w:space="0" w:color="auto"/>
      </w:divBdr>
    </w:div>
    <w:div w:id="1780487291">
      <w:bodyDiv w:val="1"/>
      <w:marLeft w:val="0"/>
      <w:marRight w:val="0"/>
      <w:marTop w:val="0"/>
      <w:marBottom w:val="0"/>
      <w:divBdr>
        <w:top w:val="none" w:sz="0" w:space="0" w:color="auto"/>
        <w:left w:val="none" w:sz="0" w:space="0" w:color="auto"/>
        <w:bottom w:val="none" w:sz="0" w:space="0" w:color="auto"/>
        <w:right w:val="none" w:sz="0" w:space="0" w:color="auto"/>
      </w:divBdr>
    </w:div>
    <w:div w:id="1836336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1AFD19D4-34B8-46E3-93FF-EA31FC2A2A2D}"/>
      </w:docPartPr>
      <w:docPartBody>
        <w:p w:rsidR="00684CA2" w:rsidRDefault="00684CA2">
          <w:r>
            <w:rPr>
              <w:rStyle w:val="a3"/>
              <w:rFonts w:hint="eastAsia"/>
              <w:color w:val="333399"/>
              <w:u w:val="single"/>
            </w:rPr>
            <w:t xml:space="preserve">　　　</w:t>
          </w:r>
        </w:p>
      </w:docPartBody>
    </w:docPart>
    <w:docPart>
      <w:docPartPr>
        <w:name w:val="81464850AF074ED58F2FE92BAE5163B0"/>
        <w:category>
          <w:name w:val="常规"/>
          <w:gallery w:val="placeholder"/>
        </w:category>
        <w:types>
          <w:type w:val="bbPlcHdr"/>
        </w:types>
        <w:behaviors>
          <w:behavior w:val="content"/>
        </w:behaviors>
        <w:guid w:val="{6DDA1826-CB4E-43D9-B742-729926AD59E8}"/>
      </w:docPartPr>
      <w:docPartBody>
        <w:p w:rsidR="00D9196F" w:rsidRDefault="00CC7285" w:rsidP="00CC7285">
          <w:pPr>
            <w:pStyle w:val="81464850AF074ED58F2FE92BAE5163B0"/>
          </w:pPr>
          <w:r>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charset w:val="00"/>
    <w:family w:val="auto"/>
    <w:pitch w:val="default"/>
    <w:sig w:usb0="00000000" w:usb1="00000000" w:usb2="00000000" w:usb3="00000000" w:csb0="00040001" w:csb1="00000000"/>
  </w:font>
  <w:font w:name="FZLTSK--GBK1-0">
    <w:altName w:val="Times New Roman"/>
    <w:panose1 w:val="00000000000000000000"/>
    <w:charset w:val="00"/>
    <w:family w:val="roman"/>
    <w:notTrueType/>
    <w:pitch w:val="default"/>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宋体-方正超大字符集">
    <w:altName w:val="Arial Unicode MS"/>
    <w:charset w:val="86"/>
    <w:family w:val="script"/>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0E43"/>
    <w:rsid w:val="0000161E"/>
    <w:rsid w:val="00002689"/>
    <w:rsid w:val="000056ED"/>
    <w:rsid w:val="00007ACF"/>
    <w:rsid w:val="00007CFD"/>
    <w:rsid w:val="00010370"/>
    <w:rsid w:val="00010558"/>
    <w:rsid w:val="00011E75"/>
    <w:rsid w:val="00012653"/>
    <w:rsid w:val="00012C61"/>
    <w:rsid w:val="00013B71"/>
    <w:rsid w:val="00020357"/>
    <w:rsid w:val="000211F7"/>
    <w:rsid w:val="0002197F"/>
    <w:rsid w:val="00021BC4"/>
    <w:rsid w:val="00021D13"/>
    <w:rsid w:val="00021D68"/>
    <w:rsid w:val="000234EA"/>
    <w:rsid w:val="0002361B"/>
    <w:rsid w:val="000236A0"/>
    <w:rsid w:val="0002605F"/>
    <w:rsid w:val="00032504"/>
    <w:rsid w:val="00032ECB"/>
    <w:rsid w:val="00034C17"/>
    <w:rsid w:val="0003500B"/>
    <w:rsid w:val="000353DC"/>
    <w:rsid w:val="0003608F"/>
    <w:rsid w:val="000403D5"/>
    <w:rsid w:val="00044179"/>
    <w:rsid w:val="00044916"/>
    <w:rsid w:val="00045444"/>
    <w:rsid w:val="00047197"/>
    <w:rsid w:val="00051FA4"/>
    <w:rsid w:val="00053ABC"/>
    <w:rsid w:val="00055561"/>
    <w:rsid w:val="00055BDC"/>
    <w:rsid w:val="00061F65"/>
    <w:rsid w:val="00062ED3"/>
    <w:rsid w:val="00063874"/>
    <w:rsid w:val="00063CC6"/>
    <w:rsid w:val="00064272"/>
    <w:rsid w:val="00064D04"/>
    <w:rsid w:val="0006532F"/>
    <w:rsid w:val="00065B5A"/>
    <w:rsid w:val="000667C2"/>
    <w:rsid w:val="000674E4"/>
    <w:rsid w:val="00067DCC"/>
    <w:rsid w:val="00070ACB"/>
    <w:rsid w:val="00071C74"/>
    <w:rsid w:val="00073371"/>
    <w:rsid w:val="0007487C"/>
    <w:rsid w:val="00076D57"/>
    <w:rsid w:val="0007717F"/>
    <w:rsid w:val="00082580"/>
    <w:rsid w:val="00083B00"/>
    <w:rsid w:val="00083C63"/>
    <w:rsid w:val="00083D5E"/>
    <w:rsid w:val="00084E8F"/>
    <w:rsid w:val="00087193"/>
    <w:rsid w:val="0009029E"/>
    <w:rsid w:val="00091B0E"/>
    <w:rsid w:val="00092CBB"/>
    <w:rsid w:val="00093BE5"/>
    <w:rsid w:val="000958C3"/>
    <w:rsid w:val="000A1ED8"/>
    <w:rsid w:val="000A632D"/>
    <w:rsid w:val="000A6DCF"/>
    <w:rsid w:val="000B1E96"/>
    <w:rsid w:val="000B2987"/>
    <w:rsid w:val="000B3464"/>
    <w:rsid w:val="000B375A"/>
    <w:rsid w:val="000B5C82"/>
    <w:rsid w:val="000B5E0D"/>
    <w:rsid w:val="000B6B1C"/>
    <w:rsid w:val="000B76C0"/>
    <w:rsid w:val="000B7F0A"/>
    <w:rsid w:val="000C11C1"/>
    <w:rsid w:val="000C26DD"/>
    <w:rsid w:val="000C5F2F"/>
    <w:rsid w:val="000C600B"/>
    <w:rsid w:val="000D0276"/>
    <w:rsid w:val="000D1066"/>
    <w:rsid w:val="000D2323"/>
    <w:rsid w:val="000D3D3C"/>
    <w:rsid w:val="000D7F27"/>
    <w:rsid w:val="000E37AA"/>
    <w:rsid w:val="000E6959"/>
    <w:rsid w:val="000E7B4D"/>
    <w:rsid w:val="000F147D"/>
    <w:rsid w:val="000F3B57"/>
    <w:rsid w:val="000F41A3"/>
    <w:rsid w:val="000F440D"/>
    <w:rsid w:val="000F5144"/>
    <w:rsid w:val="000F70C0"/>
    <w:rsid w:val="000F7B0F"/>
    <w:rsid w:val="001029A8"/>
    <w:rsid w:val="00103415"/>
    <w:rsid w:val="00103D62"/>
    <w:rsid w:val="00103FA8"/>
    <w:rsid w:val="00104879"/>
    <w:rsid w:val="00105328"/>
    <w:rsid w:val="00105693"/>
    <w:rsid w:val="00107EAF"/>
    <w:rsid w:val="00110AE1"/>
    <w:rsid w:val="001124AB"/>
    <w:rsid w:val="001127EE"/>
    <w:rsid w:val="00114109"/>
    <w:rsid w:val="001160EB"/>
    <w:rsid w:val="00117118"/>
    <w:rsid w:val="00120BE3"/>
    <w:rsid w:val="0012111F"/>
    <w:rsid w:val="0012237A"/>
    <w:rsid w:val="00122BB8"/>
    <w:rsid w:val="00123C52"/>
    <w:rsid w:val="0012740D"/>
    <w:rsid w:val="001279CA"/>
    <w:rsid w:val="00131D2F"/>
    <w:rsid w:val="00132E0F"/>
    <w:rsid w:val="00133739"/>
    <w:rsid w:val="00140824"/>
    <w:rsid w:val="0014233D"/>
    <w:rsid w:val="00142487"/>
    <w:rsid w:val="00142BBE"/>
    <w:rsid w:val="00142C80"/>
    <w:rsid w:val="0014577A"/>
    <w:rsid w:val="001516EC"/>
    <w:rsid w:val="00151EE9"/>
    <w:rsid w:val="00155B0D"/>
    <w:rsid w:val="00155B88"/>
    <w:rsid w:val="00156761"/>
    <w:rsid w:val="00157128"/>
    <w:rsid w:val="00157EC8"/>
    <w:rsid w:val="00160520"/>
    <w:rsid w:val="001639DB"/>
    <w:rsid w:val="00164372"/>
    <w:rsid w:val="001716BA"/>
    <w:rsid w:val="001728A6"/>
    <w:rsid w:val="00172F92"/>
    <w:rsid w:val="00172F9D"/>
    <w:rsid w:val="001738C2"/>
    <w:rsid w:val="00173E94"/>
    <w:rsid w:val="0017705F"/>
    <w:rsid w:val="001812E2"/>
    <w:rsid w:val="00181730"/>
    <w:rsid w:val="00183634"/>
    <w:rsid w:val="00184506"/>
    <w:rsid w:val="001850A3"/>
    <w:rsid w:val="0018593C"/>
    <w:rsid w:val="001860B6"/>
    <w:rsid w:val="00186ABA"/>
    <w:rsid w:val="001872D9"/>
    <w:rsid w:val="00190BFB"/>
    <w:rsid w:val="00191ED7"/>
    <w:rsid w:val="00192656"/>
    <w:rsid w:val="00192AB1"/>
    <w:rsid w:val="001940A4"/>
    <w:rsid w:val="001967D6"/>
    <w:rsid w:val="00196E5B"/>
    <w:rsid w:val="001971B1"/>
    <w:rsid w:val="001A3135"/>
    <w:rsid w:val="001A3FF1"/>
    <w:rsid w:val="001A4390"/>
    <w:rsid w:val="001A5C0B"/>
    <w:rsid w:val="001A6D2E"/>
    <w:rsid w:val="001A6ECA"/>
    <w:rsid w:val="001A79B6"/>
    <w:rsid w:val="001A7EBE"/>
    <w:rsid w:val="001B0779"/>
    <w:rsid w:val="001B1217"/>
    <w:rsid w:val="001B2FBB"/>
    <w:rsid w:val="001B3DB4"/>
    <w:rsid w:val="001B64A1"/>
    <w:rsid w:val="001C0932"/>
    <w:rsid w:val="001C18E2"/>
    <w:rsid w:val="001C2062"/>
    <w:rsid w:val="001C2312"/>
    <w:rsid w:val="001C319A"/>
    <w:rsid w:val="001C3593"/>
    <w:rsid w:val="001C5881"/>
    <w:rsid w:val="001D3DF5"/>
    <w:rsid w:val="001E0886"/>
    <w:rsid w:val="001E2A87"/>
    <w:rsid w:val="001E41DB"/>
    <w:rsid w:val="001E659F"/>
    <w:rsid w:val="001E7AC2"/>
    <w:rsid w:val="001F3623"/>
    <w:rsid w:val="001F5095"/>
    <w:rsid w:val="001F6B06"/>
    <w:rsid w:val="001F792E"/>
    <w:rsid w:val="001F7AEB"/>
    <w:rsid w:val="00201E15"/>
    <w:rsid w:val="00202BF5"/>
    <w:rsid w:val="00203591"/>
    <w:rsid w:val="002107B2"/>
    <w:rsid w:val="00211EFC"/>
    <w:rsid w:val="0021635E"/>
    <w:rsid w:val="002203AB"/>
    <w:rsid w:val="00221373"/>
    <w:rsid w:val="00221C98"/>
    <w:rsid w:val="0022402B"/>
    <w:rsid w:val="00235779"/>
    <w:rsid w:val="00235A03"/>
    <w:rsid w:val="00236B67"/>
    <w:rsid w:val="00237E37"/>
    <w:rsid w:val="00240BD1"/>
    <w:rsid w:val="00240E59"/>
    <w:rsid w:val="00240E86"/>
    <w:rsid w:val="002424E5"/>
    <w:rsid w:val="002429D2"/>
    <w:rsid w:val="00245E71"/>
    <w:rsid w:val="00252183"/>
    <w:rsid w:val="00252D04"/>
    <w:rsid w:val="00252D55"/>
    <w:rsid w:val="00255510"/>
    <w:rsid w:val="00256FFA"/>
    <w:rsid w:val="00262DE3"/>
    <w:rsid w:val="00263EBB"/>
    <w:rsid w:val="00267486"/>
    <w:rsid w:val="00267758"/>
    <w:rsid w:val="002743C3"/>
    <w:rsid w:val="00277FB1"/>
    <w:rsid w:val="002806A5"/>
    <w:rsid w:val="00282709"/>
    <w:rsid w:val="00282807"/>
    <w:rsid w:val="00283C4E"/>
    <w:rsid w:val="0028759F"/>
    <w:rsid w:val="00291691"/>
    <w:rsid w:val="002939B4"/>
    <w:rsid w:val="00294CBD"/>
    <w:rsid w:val="00295B2D"/>
    <w:rsid w:val="00296AA3"/>
    <w:rsid w:val="002A133C"/>
    <w:rsid w:val="002A1B3D"/>
    <w:rsid w:val="002A3115"/>
    <w:rsid w:val="002A3D43"/>
    <w:rsid w:val="002B0A2C"/>
    <w:rsid w:val="002B4C4B"/>
    <w:rsid w:val="002C052B"/>
    <w:rsid w:val="002C067F"/>
    <w:rsid w:val="002C1384"/>
    <w:rsid w:val="002C1FA8"/>
    <w:rsid w:val="002C4B91"/>
    <w:rsid w:val="002C4EDD"/>
    <w:rsid w:val="002C59B8"/>
    <w:rsid w:val="002C60AD"/>
    <w:rsid w:val="002C74B0"/>
    <w:rsid w:val="002C7F45"/>
    <w:rsid w:val="002D0B31"/>
    <w:rsid w:val="002D1456"/>
    <w:rsid w:val="002D24AC"/>
    <w:rsid w:val="002D36DA"/>
    <w:rsid w:val="002D3778"/>
    <w:rsid w:val="002D3863"/>
    <w:rsid w:val="002D3BBC"/>
    <w:rsid w:val="002D45B4"/>
    <w:rsid w:val="002D539C"/>
    <w:rsid w:val="002D5902"/>
    <w:rsid w:val="002D6EFF"/>
    <w:rsid w:val="002D76CF"/>
    <w:rsid w:val="002E1585"/>
    <w:rsid w:val="002E5050"/>
    <w:rsid w:val="002E52A1"/>
    <w:rsid w:val="002F0D46"/>
    <w:rsid w:val="002F2CFA"/>
    <w:rsid w:val="002F5423"/>
    <w:rsid w:val="002F77BF"/>
    <w:rsid w:val="00300265"/>
    <w:rsid w:val="00302990"/>
    <w:rsid w:val="00304B0C"/>
    <w:rsid w:val="003076E0"/>
    <w:rsid w:val="003107C9"/>
    <w:rsid w:val="00311067"/>
    <w:rsid w:val="00312F3E"/>
    <w:rsid w:val="003145A5"/>
    <w:rsid w:val="003161CE"/>
    <w:rsid w:val="0031780B"/>
    <w:rsid w:val="00317AFF"/>
    <w:rsid w:val="00321D6D"/>
    <w:rsid w:val="003262C7"/>
    <w:rsid w:val="00326AAF"/>
    <w:rsid w:val="00326ECB"/>
    <w:rsid w:val="00330444"/>
    <w:rsid w:val="00331404"/>
    <w:rsid w:val="003333AF"/>
    <w:rsid w:val="003348B5"/>
    <w:rsid w:val="003352A9"/>
    <w:rsid w:val="00335DE6"/>
    <w:rsid w:val="003411FF"/>
    <w:rsid w:val="00342071"/>
    <w:rsid w:val="00342477"/>
    <w:rsid w:val="003428DF"/>
    <w:rsid w:val="003435A6"/>
    <w:rsid w:val="00343E54"/>
    <w:rsid w:val="00344D91"/>
    <w:rsid w:val="00345D7B"/>
    <w:rsid w:val="00350C5B"/>
    <w:rsid w:val="00350EFF"/>
    <w:rsid w:val="00353AE0"/>
    <w:rsid w:val="003564AF"/>
    <w:rsid w:val="00356A92"/>
    <w:rsid w:val="00357296"/>
    <w:rsid w:val="003630F2"/>
    <w:rsid w:val="003635D3"/>
    <w:rsid w:val="00365D0A"/>
    <w:rsid w:val="00366433"/>
    <w:rsid w:val="0037057F"/>
    <w:rsid w:val="00370BC6"/>
    <w:rsid w:val="0037255C"/>
    <w:rsid w:val="00373786"/>
    <w:rsid w:val="00373FCD"/>
    <w:rsid w:val="003758B1"/>
    <w:rsid w:val="0037604F"/>
    <w:rsid w:val="00381BC0"/>
    <w:rsid w:val="00382574"/>
    <w:rsid w:val="00382F4F"/>
    <w:rsid w:val="003830AC"/>
    <w:rsid w:val="00384F78"/>
    <w:rsid w:val="003853E8"/>
    <w:rsid w:val="0038711A"/>
    <w:rsid w:val="0039064D"/>
    <w:rsid w:val="003908FA"/>
    <w:rsid w:val="00393226"/>
    <w:rsid w:val="0039324D"/>
    <w:rsid w:val="00394C27"/>
    <w:rsid w:val="00395175"/>
    <w:rsid w:val="00395DCF"/>
    <w:rsid w:val="003962B1"/>
    <w:rsid w:val="003A12DC"/>
    <w:rsid w:val="003A1706"/>
    <w:rsid w:val="003A2DE3"/>
    <w:rsid w:val="003A61DE"/>
    <w:rsid w:val="003B1198"/>
    <w:rsid w:val="003B2E3D"/>
    <w:rsid w:val="003B4A6B"/>
    <w:rsid w:val="003B602F"/>
    <w:rsid w:val="003C0692"/>
    <w:rsid w:val="003C1982"/>
    <w:rsid w:val="003C5EE2"/>
    <w:rsid w:val="003C614B"/>
    <w:rsid w:val="003D0725"/>
    <w:rsid w:val="003D0B78"/>
    <w:rsid w:val="003D1D1A"/>
    <w:rsid w:val="003D2714"/>
    <w:rsid w:val="003D4186"/>
    <w:rsid w:val="003D46E0"/>
    <w:rsid w:val="003D56B8"/>
    <w:rsid w:val="003D6805"/>
    <w:rsid w:val="003D76B8"/>
    <w:rsid w:val="003D7851"/>
    <w:rsid w:val="003D7CE7"/>
    <w:rsid w:val="003E29F3"/>
    <w:rsid w:val="003E2F24"/>
    <w:rsid w:val="003E33F2"/>
    <w:rsid w:val="003E605F"/>
    <w:rsid w:val="003E6817"/>
    <w:rsid w:val="003E7B3A"/>
    <w:rsid w:val="003F0940"/>
    <w:rsid w:val="003F10C8"/>
    <w:rsid w:val="003F29BD"/>
    <w:rsid w:val="003F2B52"/>
    <w:rsid w:val="003F3961"/>
    <w:rsid w:val="003F3A03"/>
    <w:rsid w:val="003F6026"/>
    <w:rsid w:val="003F788D"/>
    <w:rsid w:val="00401405"/>
    <w:rsid w:val="0040287B"/>
    <w:rsid w:val="0040661C"/>
    <w:rsid w:val="004073B3"/>
    <w:rsid w:val="00410006"/>
    <w:rsid w:val="004140D9"/>
    <w:rsid w:val="00414CEC"/>
    <w:rsid w:val="00415A60"/>
    <w:rsid w:val="00417B8E"/>
    <w:rsid w:val="004211CC"/>
    <w:rsid w:val="004244EF"/>
    <w:rsid w:val="00424809"/>
    <w:rsid w:val="00424A0C"/>
    <w:rsid w:val="0043080F"/>
    <w:rsid w:val="00431BE9"/>
    <w:rsid w:val="00432A1F"/>
    <w:rsid w:val="004336EF"/>
    <w:rsid w:val="00433F6F"/>
    <w:rsid w:val="0043488A"/>
    <w:rsid w:val="00440B78"/>
    <w:rsid w:val="00440C41"/>
    <w:rsid w:val="00440DF2"/>
    <w:rsid w:val="00440F19"/>
    <w:rsid w:val="00442DFF"/>
    <w:rsid w:val="00444133"/>
    <w:rsid w:val="004506BE"/>
    <w:rsid w:val="0045153E"/>
    <w:rsid w:val="004533D1"/>
    <w:rsid w:val="00455B73"/>
    <w:rsid w:val="00457596"/>
    <w:rsid w:val="00457C94"/>
    <w:rsid w:val="00462366"/>
    <w:rsid w:val="004629D5"/>
    <w:rsid w:val="00463534"/>
    <w:rsid w:val="00464159"/>
    <w:rsid w:val="00470F61"/>
    <w:rsid w:val="00471691"/>
    <w:rsid w:val="004719CF"/>
    <w:rsid w:val="004724C4"/>
    <w:rsid w:val="0047340A"/>
    <w:rsid w:val="00473804"/>
    <w:rsid w:val="004843D0"/>
    <w:rsid w:val="00485A15"/>
    <w:rsid w:val="00486B60"/>
    <w:rsid w:val="00486D77"/>
    <w:rsid w:val="004902F3"/>
    <w:rsid w:val="00491337"/>
    <w:rsid w:val="0049223A"/>
    <w:rsid w:val="00492496"/>
    <w:rsid w:val="00493BA3"/>
    <w:rsid w:val="00494271"/>
    <w:rsid w:val="004942F5"/>
    <w:rsid w:val="004960B4"/>
    <w:rsid w:val="0049694C"/>
    <w:rsid w:val="004972B2"/>
    <w:rsid w:val="004A3324"/>
    <w:rsid w:val="004A75BE"/>
    <w:rsid w:val="004B3120"/>
    <w:rsid w:val="004B3148"/>
    <w:rsid w:val="004B4CFF"/>
    <w:rsid w:val="004B54E9"/>
    <w:rsid w:val="004B565E"/>
    <w:rsid w:val="004B6A92"/>
    <w:rsid w:val="004B6F9C"/>
    <w:rsid w:val="004C0280"/>
    <w:rsid w:val="004C13E9"/>
    <w:rsid w:val="004C33AE"/>
    <w:rsid w:val="004C3A6B"/>
    <w:rsid w:val="004C42F0"/>
    <w:rsid w:val="004C43A4"/>
    <w:rsid w:val="004C72C4"/>
    <w:rsid w:val="004C76CE"/>
    <w:rsid w:val="004D20EE"/>
    <w:rsid w:val="004D2666"/>
    <w:rsid w:val="004D3594"/>
    <w:rsid w:val="004D6D25"/>
    <w:rsid w:val="004D7489"/>
    <w:rsid w:val="004D7840"/>
    <w:rsid w:val="004E04F7"/>
    <w:rsid w:val="004E10F5"/>
    <w:rsid w:val="004E1A44"/>
    <w:rsid w:val="004E1F1C"/>
    <w:rsid w:val="004E3251"/>
    <w:rsid w:val="004E3AF1"/>
    <w:rsid w:val="004E6544"/>
    <w:rsid w:val="004E7802"/>
    <w:rsid w:val="004F009B"/>
    <w:rsid w:val="004F1B57"/>
    <w:rsid w:val="004F207A"/>
    <w:rsid w:val="004F2401"/>
    <w:rsid w:val="00501DA4"/>
    <w:rsid w:val="005027B4"/>
    <w:rsid w:val="00504773"/>
    <w:rsid w:val="005068BC"/>
    <w:rsid w:val="00506DBA"/>
    <w:rsid w:val="00507161"/>
    <w:rsid w:val="00507773"/>
    <w:rsid w:val="00513606"/>
    <w:rsid w:val="0051385A"/>
    <w:rsid w:val="00516D73"/>
    <w:rsid w:val="0052199C"/>
    <w:rsid w:val="0052293F"/>
    <w:rsid w:val="00522F6B"/>
    <w:rsid w:val="00523110"/>
    <w:rsid w:val="0052491C"/>
    <w:rsid w:val="005251C1"/>
    <w:rsid w:val="00526766"/>
    <w:rsid w:val="005268E0"/>
    <w:rsid w:val="00526A34"/>
    <w:rsid w:val="00527DB2"/>
    <w:rsid w:val="005313CD"/>
    <w:rsid w:val="00531980"/>
    <w:rsid w:val="00533531"/>
    <w:rsid w:val="00533650"/>
    <w:rsid w:val="00533F72"/>
    <w:rsid w:val="0053661C"/>
    <w:rsid w:val="00536A57"/>
    <w:rsid w:val="00537979"/>
    <w:rsid w:val="00540FBE"/>
    <w:rsid w:val="00541033"/>
    <w:rsid w:val="005422E3"/>
    <w:rsid w:val="00542A0E"/>
    <w:rsid w:val="005444C1"/>
    <w:rsid w:val="005454BB"/>
    <w:rsid w:val="00545905"/>
    <w:rsid w:val="0054615B"/>
    <w:rsid w:val="005472A5"/>
    <w:rsid w:val="005500FB"/>
    <w:rsid w:val="00550C78"/>
    <w:rsid w:val="00551DFD"/>
    <w:rsid w:val="00552952"/>
    <w:rsid w:val="00552B5F"/>
    <w:rsid w:val="00556A44"/>
    <w:rsid w:val="00557E06"/>
    <w:rsid w:val="005603CF"/>
    <w:rsid w:val="00560A87"/>
    <w:rsid w:val="00560D94"/>
    <w:rsid w:val="0056541D"/>
    <w:rsid w:val="005654AC"/>
    <w:rsid w:val="0056627B"/>
    <w:rsid w:val="00566ED3"/>
    <w:rsid w:val="005670C9"/>
    <w:rsid w:val="00567462"/>
    <w:rsid w:val="00567D9E"/>
    <w:rsid w:val="00570EF9"/>
    <w:rsid w:val="00571364"/>
    <w:rsid w:val="005724D5"/>
    <w:rsid w:val="00575D97"/>
    <w:rsid w:val="005762C3"/>
    <w:rsid w:val="005779AE"/>
    <w:rsid w:val="00580587"/>
    <w:rsid w:val="00581310"/>
    <w:rsid w:val="0058143D"/>
    <w:rsid w:val="005822A8"/>
    <w:rsid w:val="00582E12"/>
    <w:rsid w:val="0058385E"/>
    <w:rsid w:val="00585AC6"/>
    <w:rsid w:val="00586C9A"/>
    <w:rsid w:val="0059503F"/>
    <w:rsid w:val="0059545D"/>
    <w:rsid w:val="005979DC"/>
    <w:rsid w:val="005A202E"/>
    <w:rsid w:val="005A21E3"/>
    <w:rsid w:val="005A2CE2"/>
    <w:rsid w:val="005A2E6F"/>
    <w:rsid w:val="005A4D3F"/>
    <w:rsid w:val="005A6D6C"/>
    <w:rsid w:val="005A6DB6"/>
    <w:rsid w:val="005A6ED8"/>
    <w:rsid w:val="005B2A61"/>
    <w:rsid w:val="005B3CB6"/>
    <w:rsid w:val="005B5439"/>
    <w:rsid w:val="005B78D2"/>
    <w:rsid w:val="005C028E"/>
    <w:rsid w:val="005C2D90"/>
    <w:rsid w:val="005C3EB9"/>
    <w:rsid w:val="005C5DA2"/>
    <w:rsid w:val="005C5DC2"/>
    <w:rsid w:val="005D191C"/>
    <w:rsid w:val="005D6837"/>
    <w:rsid w:val="005D6C4C"/>
    <w:rsid w:val="005E0D33"/>
    <w:rsid w:val="005E2835"/>
    <w:rsid w:val="005E2D1E"/>
    <w:rsid w:val="005E3B88"/>
    <w:rsid w:val="005E4997"/>
    <w:rsid w:val="005E61F9"/>
    <w:rsid w:val="005E7875"/>
    <w:rsid w:val="005E7CE3"/>
    <w:rsid w:val="005F0430"/>
    <w:rsid w:val="005F08EC"/>
    <w:rsid w:val="005F1189"/>
    <w:rsid w:val="005F3BA5"/>
    <w:rsid w:val="005F589F"/>
    <w:rsid w:val="005F7BC0"/>
    <w:rsid w:val="006007A2"/>
    <w:rsid w:val="0060301F"/>
    <w:rsid w:val="00603E83"/>
    <w:rsid w:val="00605435"/>
    <w:rsid w:val="00607E55"/>
    <w:rsid w:val="006105B1"/>
    <w:rsid w:val="006109C1"/>
    <w:rsid w:val="00610E16"/>
    <w:rsid w:val="006116F4"/>
    <w:rsid w:val="006144EC"/>
    <w:rsid w:val="00614965"/>
    <w:rsid w:val="00614ADC"/>
    <w:rsid w:val="00616877"/>
    <w:rsid w:val="00617EEA"/>
    <w:rsid w:val="006216E7"/>
    <w:rsid w:val="00622A95"/>
    <w:rsid w:val="00623ABC"/>
    <w:rsid w:val="0062477F"/>
    <w:rsid w:val="00624EE3"/>
    <w:rsid w:val="00626F2D"/>
    <w:rsid w:val="00627316"/>
    <w:rsid w:val="006316CF"/>
    <w:rsid w:val="00640DE1"/>
    <w:rsid w:val="0064157C"/>
    <w:rsid w:val="00642566"/>
    <w:rsid w:val="006433EC"/>
    <w:rsid w:val="0064473F"/>
    <w:rsid w:val="0064745E"/>
    <w:rsid w:val="00650116"/>
    <w:rsid w:val="00653904"/>
    <w:rsid w:val="00655C16"/>
    <w:rsid w:val="00656049"/>
    <w:rsid w:val="0065606C"/>
    <w:rsid w:val="00657714"/>
    <w:rsid w:val="00657EA3"/>
    <w:rsid w:val="00662179"/>
    <w:rsid w:val="00663C13"/>
    <w:rsid w:val="00664E7A"/>
    <w:rsid w:val="00666135"/>
    <w:rsid w:val="006679B5"/>
    <w:rsid w:val="00667ED8"/>
    <w:rsid w:val="00670A1B"/>
    <w:rsid w:val="006719FE"/>
    <w:rsid w:val="00671DB1"/>
    <w:rsid w:val="00672440"/>
    <w:rsid w:val="006728B5"/>
    <w:rsid w:val="006732BB"/>
    <w:rsid w:val="006740F7"/>
    <w:rsid w:val="00674B33"/>
    <w:rsid w:val="0067564A"/>
    <w:rsid w:val="0068171B"/>
    <w:rsid w:val="00684CA2"/>
    <w:rsid w:val="006865EA"/>
    <w:rsid w:val="00686D67"/>
    <w:rsid w:val="006900CC"/>
    <w:rsid w:val="0069046D"/>
    <w:rsid w:val="006926A5"/>
    <w:rsid w:val="00694205"/>
    <w:rsid w:val="00696D0B"/>
    <w:rsid w:val="006A027A"/>
    <w:rsid w:val="006A03A9"/>
    <w:rsid w:val="006A0B91"/>
    <w:rsid w:val="006A20D1"/>
    <w:rsid w:val="006A3BBC"/>
    <w:rsid w:val="006A7E2E"/>
    <w:rsid w:val="006B06A3"/>
    <w:rsid w:val="006B08D7"/>
    <w:rsid w:val="006B25FE"/>
    <w:rsid w:val="006B2F1C"/>
    <w:rsid w:val="006B428F"/>
    <w:rsid w:val="006B52B0"/>
    <w:rsid w:val="006B5B2D"/>
    <w:rsid w:val="006B5E23"/>
    <w:rsid w:val="006B6DE4"/>
    <w:rsid w:val="006C1C90"/>
    <w:rsid w:val="006C425B"/>
    <w:rsid w:val="006C4D85"/>
    <w:rsid w:val="006C5037"/>
    <w:rsid w:val="006C59BD"/>
    <w:rsid w:val="006C6A36"/>
    <w:rsid w:val="006C7EDF"/>
    <w:rsid w:val="006D0081"/>
    <w:rsid w:val="006D0624"/>
    <w:rsid w:val="006D2E8E"/>
    <w:rsid w:val="006D7649"/>
    <w:rsid w:val="006E035E"/>
    <w:rsid w:val="006E1E7F"/>
    <w:rsid w:val="006E2B4E"/>
    <w:rsid w:val="006E3EA5"/>
    <w:rsid w:val="006E6B2E"/>
    <w:rsid w:val="006E7F9A"/>
    <w:rsid w:val="006F1A0B"/>
    <w:rsid w:val="006F21A8"/>
    <w:rsid w:val="006F39D6"/>
    <w:rsid w:val="006F4FF6"/>
    <w:rsid w:val="006F546F"/>
    <w:rsid w:val="00700D5B"/>
    <w:rsid w:val="00701DD2"/>
    <w:rsid w:val="00703C57"/>
    <w:rsid w:val="0070452E"/>
    <w:rsid w:val="00705307"/>
    <w:rsid w:val="00705C49"/>
    <w:rsid w:val="00710304"/>
    <w:rsid w:val="0071097C"/>
    <w:rsid w:val="007109BB"/>
    <w:rsid w:val="00710A14"/>
    <w:rsid w:val="00710DF6"/>
    <w:rsid w:val="00711502"/>
    <w:rsid w:val="0071327A"/>
    <w:rsid w:val="00714F7A"/>
    <w:rsid w:val="007156A6"/>
    <w:rsid w:val="00715F11"/>
    <w:rsid w:val="00722B1B"/>
    <w:rsid w:val="007267EC"/>
    <w:rsid w:val="00731723"/>
    <w:rsid w:val="00732BBD"/>
    <w:rsid w:val="00733BB5"/>
    <w:rsid w:val="00734566"/>
    <w:rsid w:val="007355F3"/>
    <w:rsid w:val="007360D9"/>
    <w:rsid w:val="00740175"/>
    <w:rsid w:val="0074099B"/>
    <w:rsid w:val="00740CF2"/>
    <w:rsid w:val="00743F53"/>
    <w:rsid w:val="0074600A"/>
    <w:rsid w:val="00752B90"/>
    <w:rsid w:val="00752E78"/>
    <w:rsid w:val="007534BD"/>
    <w:rsid w:val="00756612"/>
    <w:rsid w:val="007571F3"/>
    <w:rsid w:val="00762126"/>
    <w:rsid w:val="00763E92"/>
    <w:rsid w:val="007646FE"/>
    <w:rsid w:val="00764A07"/>
    <w:rsid w:val="00765FF6"/>
    <w:rsid w:val="007660C4"/>
    <w:rsid w:val="007737FB"/>
    <w:rsid w:val="00774941"/>
    <w:rsid w:val="00775421"/>
    <w:rsid w:val="00776D56"/>
    <w:rsid w:val="00780475"/>
    <w:rsid w:val="007804E6"/>
    <w:rsid w:val="00780C31"/>
    <w:rsid w:val="0078284E"/>
    <w:rsid w:val="00782C46"/>
    <w:rsid w:val="007833B9"/>
    <w:rsid w:val="00784D7A"/>
    <w:rsid w:val="00785F79"/>
    <w:rsid w:val="00790D3F"/>
    <w:rsid w:val="00792A72"/>
    <w:rsid w:val="00793111"/>
    <w:rsid w:val="00793726"/>
    <w:rsid w:val="007945B6"/>
    <w:rsid w:val="007A0E34"/>
    <w:rsid w:val="007A2732"/>
    <w:rsid w:val="007A2B2D"/>
    <w:rsid w:val="007A3FBF"/>
    <w:rsid w:val="007A5D7F"/>
    <w:rsid w:val="007A6A0B"/>
    <w:rsid w:val="007A7984"/>
    <w:rsid w:val="007B135F"/>
    <w:rsid w:val="007B2B55"/>
    <w:rsid w:val="007B3C14"/>
    <w:rsid w:val="007B774E"/>
    <w:rsid w:val="007C0882"/>
    <w:rsid w:val="007C1043"/>
    <w:rsid w:val="007C14DF"/>
    <w:rsid w:val="007C17ED"/>
    <w:rsid w:val="007C32D4"/>
    <w:rsid w:val="007C4161"/>
    <w:rsid w:val="007C4BE1"/>
    <w:rsid w:val="007C51EF"/>
    <w:rsid w:val="007C6F74"/>
    <w:rsid w:val="007C7751"/>
    <w:rsid w:val="007C7C18"/>
    <w:rsid w:val="007D20E3"/>
    <w:rsid w:val="007D419F"/>
    <w:rsid w:val="007D4228"/>
    <w:rsid w:val="007D6D69"/>
    <w:rsid w:val="007D6F29"/>
    <w:rsid w:val="007D735A"/>
    <w:rsid w:val="007E0DDC"/>
    <w:rsid w:val="007F0584"/>
    <w:rsid w:val="007F093A"/>
    <w:rsid w:val="007F11B8"/>
    <w:rsid w:val="007F3EEA"/>
    <w:rsid w:val="007F65C7"/>
    <w:rsid w:val="008023FD"/>
    <w:rsid w:val="00802845"/>
    <w:rsid w:val="00803299"/>
    <w:rsid w:val="008115C4"/>
    <w:rsid w:val="00812565"/>
    <w:rsid w:val="008139F4"/>
    <w:rsid w:val="00814078"/>
    <w:rsid w:val="00816216"/>
    <w:rsid w:val="008165EA"/>
    <w:rsid w:val="00816907"/>
    <w:rsid w:val="00816CF0"/>
    <w:rsid w:val="0081790A"/>
    <w:rsid w:val="00821CF3"/>
    <w:rsid w:val="0082217E"/>
    <w:rsid w:val="00822E49"/>
    <w:rsid w:val="00822E96"/>
    <w:rsid w:val="00824063"/>
    <w:rsid w:val="00825D16"/>
    <w:rsid w:val="008267EE"/>
    <w:rsid w:val="00826BB1"/>
    <w:rsid w:val="00827717"/>
    <w:rsid w:val="00830A74"/>
    <w:rsid w:val="008316EF"/>
    <w:rsid w:val="0083273C"/>
    <w:rsid w:val="008331C1"/>
    <w:rsid w:val="008379B1"/>
    <w:rsid w:val="008424D3"/>
    <w:rsid w:val="00842FF3"/>
    <w:rsid w:val="00846C3B"/>
    <w:rsid w:val="00850C34"/>
    <w:rsid w:val="00850F04"/>
    <w:rsid w:val="00851B1A"/>
    <w:rsid w:val="00851C29"/>
    <w:rsid w:val="00852756"/>
    <w:rsid w:val="0085309B"/>
    <w:rsid w:val="008543E1"/>
    <w:rsid w:val="008549B6"/>
    <w:rsid w:val="0085725A"/>
    <w:rsid w:val="0086068B"/>
    <w:rsid w:val="008620B4"/>
    <w:rsid w:val="00862B0B"/>
    <w:rsid w:val="00865910"/>
    <w:rsid w:val="00870DBE"/>
    <w:rsid w:val="008723EF"/>
    <w:rsid w:val="0087301D"/>
    <w:rsid w:val="00873818"/>
    <w:rsid w:val="00873F7F"/>
    <w:rsid w:val="00874239"/>
    <w:rsid w:val="00874269"/>
    <w:rsid w:val="00877044"/>
    <w:rsid w:val="00877A6D"/>
    <w:rsid w:val="00881AFF"/>
    <w:rsid w:val="00881BF5"/>
    <w:rsid w:val="00882301"/>
    <w:rsid w:val="00886903"/>
    <w:rsid w:val="00890F00"/>
    <w:rsid w:val="0089283A"/>
    <w:rsid w:val="00894204"/>
    <w:rsid w:val="00895A94"/>
    <w:rsid w:val="00896702"/>
    <w:rsid w:val="0089696C"/>
    <w:rsid w:val="00897A46"/>
    <w:rsid w:val="008A12DA"/>
    <w:rsid w:val="008A4677"/>
    <w:rsid w:val="008A5DB2"/>
    <w:rsid w:val="008B092F"/>
    <w:rsid w:val="008B09EE"/>
    <w:rsid w:val="008B1A1A"/>
    <w:rsid w:val="008B1FF2"/>
    <w:rsid w:val="008B2496"/>
    <w:rsid w:val="008B4BFE"/>
    <w:rsid w:val="008B5455"/>
    <w:rsid w:val="008B7A72"/>
    <w:rsid w:val="008B7D97"/>
    <w:rsid w:val="008C255E"/>
    <w:rsid w:val="008C7062"/>
    <w:rsid w:val="008C795F"/>
    <w:rsid w:val="008D1E50"/>
    <w:rsid w:val="008E0178"/>
    <w:rsid w:val="008E0B6D"/>
    <w:rsid w:val="008E1F7D"/>
    <w:rsid w:val="008E6C46"/>
    <w:rsid w:val="008F3574"/>
    <w:rsid w:val="008F4657"/>
    <w:rsid w:val="0090042E"/>
    <w:rsid w:val="00901597"/>
    <w:rsid w:val="00904A3E"/>
    <w:rsid w:val="009078EE"/>
    <w:rsid w:val="00907A65"/>
    <w:rsid w:val="00910DEE"/>
    <w:rsid w:val="00913362"/>
    <w:rsid w:val="009140C4"/>
    <w:rsid w:val="00916593"/>
    <w:rsid w:val="00916B1C"/>
    <w:rsid w:val="00916DBA"/>
    <w:rsid w:val="00917B7E"/>
    <w:rsid w:val="009215B7"/>
    <w:rsid w:val="00922C46"/>
    <w:rsid w:val="00923BDB"/>
    <w:rsid w:val="009242EA"/>
    <w:rsid w:val="00924381"/>
    <w:rsid w:val="00925988"/>
    <w:rsid w:val="00927DD1"/>
    <w:rsid w:val="00931079"/>
    <w:rsid w:val="009314BE"/>
    <w:rsid w:val="0093186E"/>
    <w:rsid w:val="00931BAE"/>
    <w:rsid w:val="00932281"/>
    <w:rsid w:val="00933384"/>
    <w:rsid w:val="00934D2C"/>
    <w:rsid w:val="00935407"/>
    <w:rsid w:val="009402A5"/>
    <w:rsid w:val="009411A4"/>
    <w:rsid w:val="009422D4"/>
    <w:rsid w:val="009427B5"/>
    <w:rsid w:val="009457DA"/>
    <w:rsid w:val="00945BA6"/>
    <w:rsid w:val="0095041C"/>
    <w:rsid w:val="00953A46"/>
    <w:rsid w:val="009548A5"/>
    <w:rsid w:val="00955DFC"/>
    <w:rsid w:val="0096111A"/>
    <w:rsid w:val="009611A2"/>
    <w:rsid w:val="009642B6"/>
    <w:rsid w:val="00964ED7"/>
    <w:rsid w:val="00965B70"/>
    <w:rsid w:val="0097078C"/>
    <w:rsid w:val="00974A56"/>
    <w:rsid w:val="00976D34"/>
    <w:rsid w:val="00977E8D"/>
    <w:rsid w:val="0098078B"/>
    <w:rsid w:val="00986A33"/>
    <w:rsid w:val="00991F79"/>
    <w:rsid w:val="0099624C"/>
    <w:rsid w:val="00996906"/>
    <w:rsid w:val="00997435"/>
    <w:rsid w:val="009A0674"/>
    <w:rsid w:val="009A31D3"/>
    <w:rsid w:val="009A550B"/>
    <w:rsid w:val="009A58AB"/>
    <w:rsid w:val="009A5B98"/>
    <w:rsid w:val="009A6558"/>
    <w:rsid w:val="009A67AF"/>
    <w:rsid w:val="009A6C69"/>
    <w:rsid w:val="009A6CCE"/>
    <w:rsid w:val="009A7545"/>
    <w:rsid w:val="009A7798"/>
    <w:rsid w:val="009B293C"/>
    <w:rsid w:val="009B2DDF"/>
    <w:rsid w:val="009B415A"/>
    <w:rsid w:val="009B472A"/>
    <w:rsid w:val="009B5270"/>
    <w:rsid w:val="009B6F4F"/>
    <w:rsid w:val="009B78DB"/>
    <w:rsid w:val="009C0F45"/>
    <w:rsid w:val="009C37F6"/>
    <w:rsid w:val="009C561B"/>
    <w:rsid w:val="009C64EC"/>
    <w:rsid w:val="009C7554"/>
    <w:rsid w:val="009D05C1"/>
    <w:rsid w:val="009D0CF4"/>
    <w:rsid w:val="009D15B0"/>
    <w:rsid w:val="009D3471"/>
    <w:rsid w:val="009D69ED"/>
    <w:rsid w:val="009E0E59"/>
    <w:rsid w:val="009E0F04"/>
    <w:rsid w:val="009E2233"/>
    <w:rsid w:val="009E3402"/>
    <w:rsid w:val="009E3473"/>
    <w:rsid w:val="009E3CCC"/>
    <w:rsid w:val="009E4101"/>
    <w:rsid w:val="009E49FB"/>
    <w:rsid w:val="009E5DAB"/>
    <w:rsid w:val="009F0978"/>
    <w:rsid w:val="009F163B"/>
    <w:rsid w:val="009F5450"/>
    <w:rsid w:val="009F7580"/>
    <w:rsid w:val="00A00B13"/>
    <w:rsid w:val="00A01D8D"/>
    <w:rsid w:val="00A02ED9"/>
    <w:rsid w:val="00A044B5"/>
    <w:rsid w:val="00A04892"/>
    <w:rsid w:val="00A05E96"/>
    <w:rsid w:val="00A061FC"/>
    <w:rsid w:val="00A0725F"/>
    <w:rsid w:val="00A07390"/>
    <w:rsid w:val="00A0798E"/>
    <w:rsid w:val="00A13335"/>
    <w:rsid w:val="00A15BB3"/>
    <w:rsid w:val="00A16CF2"/>
    <w:rsid w:val="00A24A10"/>
    <w:rsid w:val="00A24FE8"/>
    <w:rsid w:val="00A253B3"/>
    <w:rsid w:val="00A26AB4"/>
    <w:rsid w:val="00A270B9"/>
    <w:rsid w:val="00A30A00"/>
    <w:rsid w:val="00A31F8F"/>
    <w:rsid w:val="00A344EF"/>
    <w:rsid w:val="00A368B5"/>
    <w:rsid w:val="00A40ACE"/>
    <w:rsid w:val="00A41AB8"/>
    <w:rsid w:val="00A423C8"/>
    <w:rsid w:val="00A42B52"/>
    <w:rsid w:val="00A452C1"/>
    <w:rsid w:val="00A45DA3"/>
    <w:rsid w:val="00A52B82"/>
    <w:rsid w:val="00A52BC4"/>
    <w:rsid w:val="00A5314E"/>
    <w:rsid w:val="00A57FB9"/>
    <w:rsid w:val="00A653BB"/>
    <w:rsid w:val="00A65574"/>
    <w:rsid w:val="00A67011"/>
    <w:rsid w:val="00A677A4"/>
    <w:rsid w:val="00A74CBD"/>
    <w:rsid w:val="00A75E22"/>
    <w:rsid w:val="00A76206"/>
    <w:rsid w:val="00A80344"/>
    <w:rsid w:val="00A80911"/>
    <w:rsid w:val="00A80F35"/>
    <w:rsid w:val="00A811DB"/>
    <w:rsid w:val="00A81C90"/>
    <w:rsid w:val="00A83E9B"/>
    <w:rsid w:val="00A863A7"/>
    <w:rsid w:val="00A875E0"/>
    <w:rsid w:val="00A90637"/>
    <w:rsid w:val="00A9336C"/>
    <w:rsid w:val="00A93989"/>
    <w:rsid w:val="00A96545"/>
    <w:rsid w:val="00AA0138"/>
    <w:rsid w:val="00AA06BA"/>
    <w:rsid w:val="00AA2955"/>
    <w:rsid w:val="00AA2AD3"/>
    <w:rsid w:val="00AA489D"/>
    <w:rsid w:val="00AA4A92"/>
    <w:rsid w:val="00AA52CC"/>
    <w:rsid w:val="00AB3FDB"/>
    <w:rsid w:val="00AB431D"/>
    <w:rsid w:val="00AB49FC"/>
    <w:rsid w:val="00AB4F81"/>
    <w:rsid w:val="00AB7DCC"/>
    <w:rsid w:val="00AC0C82"/>
    <w:rsid w:val="00AC1EC9"/>
    <w:rsid w:val="00AC2467"/>
    <w:rsid w:val="00AC2C37"/>
    <w:rsid w:val="00AC3066"/>
    <w:rsid w:val="00AC5F56"/>
    <w:rsid w:val="00AC65C2"/>
    <w:rsid w:val="00AD2E39"/>
    <w:rsid w:val="00AD6C78"/>
    <w:rsid w:val="00AD751F"/>
    <w:rsid w:val="00AD76E8"/>
    <w:rsid w:val="00AE4A24"/>
    <w:rsid w:val="00AF0D8C"/>
    <w:rsid w:val="00AF2026"/>
    <w:rsid w:val="00AF2AA7"/>
    <w:rsid w:val="00AF2F09"/>
    <w:rsid w:val="00AF4E8C"/>
    <w:rsid w:val="00B01BE5"/>
    <w:rsid w:val="00B025EA"/>
    <w:rsid w:val="00B02D4F"/>
    <w:rsid w:val="00B037C8"/>
    <w:rsid w:val="00B14DDE"/>
    <w:rsid w:val="00B15E75"/>
    <w:rsid w:val="00B16C25"/>
    <w:rsid w:val="00B224F4"/>
    <w:rsid w:val="00B22D2B"/>
    <w:rsid w:val="00B23051"/>
    <w:rsid w:val="00B235ED"/>
    <w:rsid w:val="00B23854"/>
    <w:rsid w:val="00B24F71"/>
    <w:rsid w:val="00B251A2"/>
    <w:rsid w:val="00B25A6D"/>
    <w:rsid w:val="00B2605C"/>
    <w:rsid w:val="00B26064"/>
    <w:rsid w:val="00B269B5"/>
    <w:rsid w:val="00B30435"/>
    <w:rsid w:val="00B30453"/>
    <w:rsid w:val="00B314C5"/>
    <w:rsid w:val="00B331CF"/>
    <w:rsid w:val="00B33D84"/>
    <w:rsid w:val="00B355DA"/>
    <w:rsid w:val="00B42CA7"/>
    <w:rsid w:val="00B4425C"/>
    <w:rsid w:val="00B47183"/>
    <w:rsid w:val="00B474C7"/>
    <w:rsid w:val="00B503F9"/>
    <w:rsid w:val="00B51293"/>
    <w:rsid w:val="00B514B8"/>
    <w:rsid w:val="00B525C1"/>
    <w:rsid w:val="00B53A72"/>
    <w:rsid w:val="00B54516"/>
    <w:rsid w:val="00B55B1A"/>
    <w:rsid w:val="00B57015"/>
    <w:rsid w:val="00B5755B"/>
    <w:rsid w:val="00B61D84"/>
    <w:rsid w:val="00B620A5"/>
    <w:rsid w:val="00B627D0"/>
    <w:rsid w:val="00B638BA"/>
    <w:rsid w:val="00B647EA"/>
    <w:rsid w:val="00B64C23"/>
    <w:rsid w:val="00B64E37"/>
    <w:rsid w:val="00B65636"/>
    <w:rsid w:val="00B657AC"/>
    <w:rsid w:val="00B703D9"/>
    <w:rsid w:val="00B70451"/>
    <w:rsid w:val="00B705F1"/>
    <w:rsid w:val="00B719E8"/>
    <w:rsid w:val="00B72BF0"/>
    <w:rsid w:val="00B730A9"/>
    <w:rsid w:val="00B74324"/>
    <w:rsid w:val="00B7537C"/>
    <w:rsid w:val="00B75B52"/>
    <w:rsid w:val="00B802D2"/>
    <w:rsid w:val="00B80B2A"/>
    <w:rsid w:val="00B84645"/>
    <w:rsid w:val="00B84970"/>
    <w:rsid w:val="00B8792C"/>
    <w:rsid w:val="00B90EF9"/>
    <w:rsid w:val="00B933E0"/>
    <w:rsid w:val="00B93E0C"/>
    <w:rsid w:val="00B93E93"/>
    <w:rsid w:val="00B940C6"/>
    <w:rsid w:val="00B9536C"/>
    <w:rsid w:val="00BA79D9"/>
    <w:rsid w:val="00BB0F16"/>
    <w:rsid w:val="00BB13D2"/>
    <w:rsid w:val="00BB16B0"/>
    <w:rsid w:val="00BB2FE6"/>
    <w:rsid w:val="00BB32B9"/>
    <w:rsid w:val="00BB56BD"/>
    <w:rsid w:val="00BC1874"/>
    <w:rsid w:val="00BC1999"/>
    <w:rsid w:val="00BC285D"/>
    <w:rsid w:val="00BC4296"/>
    <w:rsid w:val="00BC44A2"/>
    <w:rsid w:val="00BC6153"/>
    <w:rsid w:val="00BC61CD"/>
    <w:rsid w:val="00BC6298"/>
    <w:rsid w:val="00BC62C3"/>
    <w:rsid w:val="00BD038E"/>
    <w:rsid w:val="00BD2529"/>
    <w:rsid w:val="00BD272F"/>
    <w:rsid w:val="00BD598C"/>
    <w:rsid w:val="00BD7AEB"/>
    <w:rsid w:val="00BE0542"/>
    <w:rsid w:val="00BE2FB1"/>
    <w:rsid w:val="00BE5E61"/>
    <w:rsid w:val="00BE64B5"/>
    <w:rsid w:val="00BE6ECE"/>
    <w:rsid w:val="00BF278F"/>
    <w:rsid w:val="00BF4CEF"/>
    <w:rsid w:val="00BF4EE7"/>
    <w:rsid w:val="00BF5D15"/>
    <w:rsid w:val="00BF6B43"/>
    <w:rsid w:val="00BF7208"/>
    <w:rsid w:val="00C03B2D"/>
    <w:rsid w:val="00C03C20"/>
    <w:rsid w:val="00C054C7"/>
    <w:rsid w:val="00C114DD"/>
    <w:rsid w:val="00C128C6"/>
    <w:rsid w:val="00C16784"/>
    <w:rsid w:val="00C222BF"/>
    <w:rsid w:val="00C23EC6"/>
    <w:rsid w:val="00C25332"/>
    <w:rsid w:val="00C2637F"/>
    <w:rsid w:val="00C307D6"/>
    <w:rsid w:val="00C30B4B"/>
    <w:rsid w:val="00C3290A"/>
    <w:rsid w:val="00C3387C"/>
    <w:rsid w:val="00C34B0A"/>
    <w:rsid w:val="00C36EEA"/>
    <w:rsid w:val="00C371D5"/>
    <w:rsid w:val="00C402A6"/>
    <w:rsid w:val="00C40BB5"/>
    <w:rsid w:val="00C40E3E"/>
    <w:rsid w:val="00C43F05"/>
    <w:rsid w:val="00C4655D"/>
    <w:rsid w:val="00C46A44"/>
    <w:rsid w:val="00C47133"/>
    <w:rsid w:val="00C477F3"/>
    <w:rsid w:val="00C508E4"/>
    <w:rsid w:val="00C5468E"/>
    <w:rsid w:val="00C54C77"/>
    <w:rsid w:val="00C54E4F"/>
    <w:rsid w:val="00C61BE9"/>
    <w:rsid w:val="00C61C97"/>
    <w:rsid w:val="00C62834"/>
    <w:rsid w:val="00C63576"/>
    <w:rsid w:val="00C63F05"/>
    <w:rsid w:val="00C64B4D"/>
    <w:rsid w:val="00C67B17"/>
    <w:rsid w:val="00C7142A"/>
    <w:rsid w:val="00C72476"/>
    <w:rsid w:val="00C74245"/>
    <w:rsid w:val="00C746FA"/>
    <w:rsid w:val="00C749FE"/>
    <w:rsid w:val="00C75831"/>
    <w:rsid w:val="00C84339"/>
    <w:rsid w:val="00C846DB"/>
    <w:rsid w:val="00C849EA"/>
    <w:rsid w:val="00C84E85"/>
    <w:rsid w:val="00C85D82"/>
    <w:rsid w:val="00C87130"/>
    <w:rsid w:val="00C953FB"/>
    <w:rsid w:val="00C9581C"/>
    <w:rsid w:val="00CA08D7"/>
    <w:rsid w:val="00CA0E93"/>
    <w:rsid w:val="00CA2544"/>
    <w:rsid w:val="00CA27C5"/>
    <w:rsid w:val="00CA2B37"/>
    <w:rsid w:val="00CA3008"/>
    <w:rsid w:val="00CA3FF7"/>
    <w:rsid w:val="00CB0F42"/>
    <w:rsid w:val="00CB2CD8"/>
    <w:rsid w:val="00CB2E7E"/>
    <w:rsid w:val="00CB3BFF"/>
    <w:rsid w:val="00CB5A04"/>
    <w:rsid w:val="00CB5BBC"/>
    <w:rsid w:val="00CB77ED"/>
    <w:rsid w:val="00CC0761"/>
    <w:rsid w:val="00CC1E17"/>
    <w:rsid w:val="00CC2854"/>
    <w:rsid w:val="00CC4326"/>
    <w:rsid w:val="00CC4686"/>
    <w:rsid w:val="00CC5AB4"/>
    <w:rsid w:val="00CC71B4"/>
    <w:rsid w:val="00CC71C7"/>
    <w:rsid w:val="00CC7285"/>
    <w:rsid w:val="00CD088E"/>
    <w:rsid w:val="00CD1620"/>
    <w:rsid w:val="00CD23AF"/>
    <w:rsid w:val="00CD266A"/>
    <w:rsid w:val="00CD4BBA"/>
    <w:rsid w:val="00CD6909"/>
    <w:rsid w:val="00CE06E3"/>
    <w:rsid w:val="00CE0EAA"/>
    <w:rsid w:val="00CE27E1"/>
    <w:rsid w:val="00CE3B71"/>
    <w:rsid w:val="00CE4379"/>
    <w:rsid w:val="00CE457E"/>
    <w:rsid w:val="00CE4FC8"/>
    <w:rsid w:val="00CE6A40"/>
    <w:rsid w:val="00CE6C5B"/>
    <w:rsid w:val="00CF02B1"/>
    <w:rsid w:val="00CF113C"/>
    <w:rsid w:val="00CF1900"/>
    <w:rsid w:val="00CF1B4D"/>
    <w:rsid w:val="00CF52F4"/>
    <w:rsid w:val="00CF5F3A"/>
    <w:rsid w:val="00D00B95"/>
    <w:rsid w:val="00D03E61"/>
    <w:rsid w:val="00D0472A"/>
    <w:rsid w:val="00D05F1A"/>
    <w:rsid w:val="00D068C3"/>
    <w:rsid w:val="00D11D62"/>
    <w:rsid w:val="00D1249E"/>
    <w:rsid w:val="00D13563"/>
    <w:rsid w:val="00D13A65"/>
    <w:rsid w:val="00D13C3D"/>
    <w:rsid w:val="00D162E1"/>
    <w:rsid w:val="00D16DE1"/>
    <w:rsid w:val="00D211B1"/>
    <w:rsid w:val="00D22C1E"/>
    <w:rsid w:val="00D234CC"/>
    <w:rsid w:val="00D302AC"/>
    <w:rsid w:val="00D312BA"/>
    <w:rsid w:val="00D31746"/>
    <w:rsid w:val="00D3306D"/>
    <w:rsid w:val="00D34527"/>
    <w:rsid w:val="00D346A9"/>
    <w:rsid w:val="00D3690F"/>
    <w:rsid w:val="00D40381"/>
    <w:rsid w:val="00D411E6"/>
    <w:rsid w:val="00D41AFA"/>
    <w:rsid w:val="00D41F03"/>
    <w:rsid w:val="00D43E87"/>
    <w:rsid w:val="00D44153"/>
    <w:rsid w:val="00D443FF"/>
    <w:rsid w:val="00D5115D"/>
    <w:rsid w:val="00D514A5"/>
    <w:rsid w:val="00D52BD5"/>
    <w:rsid w:val="00D57C08"/>
    <w:rsid w:val="00D57F45"/>
    <w:rsid w:val="00D6090F"/>
    <w:rsid w:val="00D64C79"/>
    <w:rsid w:val="00D65DDF"/>
    <w:rsid w:val="00D70462"/>
    <w:rsid w:val="00D727F0"/>
    <w:rsid w:val="00D72E94"/>
    <w:rsid w:val="00D748E8"/>
    <w:rsid w:val="00D75C3F"/>
    <w:rsid w:val="00D76320"/>
    <w:rsid w:val="00D766F7"/>
    <w:rsid w:val="00D8157D"/>
    <w:rsid w:val="00D8279D"/>
    <w:rsid w:val="00D82E7A"/>
    <w:rsid w:val="00D866A6"/>
    <w:rsid w:val="00D8741B"/>
    <w:rsid w:val="00D87DB3"/>
    <w:rsid w:val="00D90030"/>
    <w:rsid w:val="00D9196F"/>
    <w:rsid w:val="00D94305"/>
    <w:rsid w:val="00D943A7"/>
    <w:rsid w:val="00DA16AE"/>
    <w:rsid w:val="00DA6308"/>
    <w:rsid w:val="00DA6EC7"/>
    <w:rsid w:val="00DB03AF"/>
    <w:rsid w:val="00DB03F4"/>
    <w:rsid w:val="00DB0983"/>
    <w:rsid w:val="00DB3743"/>
    <w:rsid w:val="00DB3762"/>
    <w:rsid w:val="00DB5E3A"/>
    <w:rsid w:val="00DB6B9A"/>
    <w:rsid w:val="00DC02E5"/>
    <w:rsid w:val="00DC0A9A"/>
    <w:rsid w:val="00DC1EB4"/>
    <w:rsid w:val="00DC1FE5"/>
    <w:rsid w:val="00DC2C9C"/>
    <w:rsid w:val="00DC4405"/>
    <w:rsid w:val="00DC4FAF"/>
    <w:rsid w:val="00DC5A17"/>
    <w:rsid w:val="00DC639E"/>
    <w:rsid w:val="00DC6752"/>
    <w:rsid w:val="00DC6B0F"/>
    <w:rsid w:val="00DC7D1C"/>
    <w:rsid w:val="00DD032D"/>
    <w:rsid w:val="00DD0A6A"/>
    <w:rsid w:val="00DD1C13"/>
    <w:rsid w:val="00DD4CDB"/>
    <w:rsid w:val="00DD6A35"/>
    <w:rsid w:val="00DD7C5E"/>
    <w:rsid w:val="00DE264A"/>
    <w:rsid w:val="00DE4F38"/>
    <w:rsid w:val="00DE62A6"/>
    <w:rsid w:val="00DE68D4"/>
    <w:rsid w:val="00DF0AA5"/>
    <w:rsid w:val="00DF14F3"/>
    <w:rsid w:val="00DF5D9B"/>
    <w:rsid w:val="00DF64A7"/>
    <w:rsid w:val="00E004E5"/>
    <w:rsid w:val="00E00C93"/>
    <w:rsid w:val="00E02EBD"/>
    <w:rsid w:val="00E0415A"/>
    <w:rsid w:val="00E05C75"/>
    <w:rsid w:val="00E074DA"/>
    <w:rsid w:val="00E1075D"/>
    <w:rsid w:val="00E1571C"/>
    <w:rsid w:val="00E15924"/>
    <w:rsid w:val="00E17235"/>
    <w:rsid w:val="00E17777"/>
    <w:rsid w:val="00E17B79"/>
    <w:rsid w:val="00E212F8"/>
    <w:rsid w:val="00E22EA6"/>
    <w:rsid w:val="00E23514"/>
    <w:rsid w:val="00E23AB4"/>
    <w:rsid w:val="00E27869"/>
    <w:rsid w:val="00E3194B"/>
    <w:rsid w:val="00E32D31"/>
    <w:rsid w:val="00E32DC0"/>
    <w:rsid w:val="00E33C52"/>
    <w:rsid w:val="00E33FB8"/>
    <w:rsid w:val="00E341EA"/>
    <w:rsid w:val="00E34401"/>
    <w:rsid w:val="00E35136"/>
    <w:rsid w:val="00E37C9D"/>
    <w:rsid w:val="00E37F3C"/>
    <w:rsid w:val="00E40A31"/>
    <w:rsid w:val="00E4122A"/>
    <w:rsid w:val="00E46646"/>
    <w:rsid w:val="00E47FCB"/>
    <w:rsid w:val="00E50265"/>
    <w:rsid w:val="00E50E43"/>
    <w:rsid w:val="00E525E5"/>
    <w:rsid w:val="00E55A89"/>
    <w:rsid w:val="00E57AFE"/>
    <w:rsid w:val="00E632A3"/>
    <w:rsid w:val="00E63583"/>
    <w:rsid w:val="00E63753"/>
    <w:rsid w:val="00E64B66"/>
    <w:rsid w:val="00E64ED2"/>
    <w:rsid w:val="00E66266"/>
    <w:rsid w:val="00E66C93"/>
    <w:rsid w:val="00E67EDB"/>
    <w:rsid w:val="00E71083"/>
    <w:rsid w:val="00E71DB2"/>
    <w:rsid w:val="00E750F1"/>
    <w:rsid w:val="00E765E8"/>
    <w:rsid w:val="00E80852"/>
    <w:rsid w:val="00E822A7"/>
    <w:rsid w:val="00E83CCB"/>
    <w:rsid w:val="00E84EBE"/>
    <w:rsid w:val="00E91C21"/>
    <w:rsid w:val="00E91C6E"/>
    <w:rsid w:val="00E928CB"/>
    <w:rsid w:val="00E93248"/>
    <w:rsid w:val="00E945FE"/>
    <w:rsid w:val="00E97BCF"/>
    <w:rsid w:val="00EA1325"/>
    <w:rsid w:val="00EA1C75"/>
    <w:rsid w:val="00EA35D2"/>
    <w:rsid w:val="00EA37AF"/>
    <w:rsid w:val="00EA3BC2"/>
    <w:rsid w:val="00EA3C19"/>
    <w:rsid w:val="00EA4000"/>
    <w:rsid w:val="00EA4F59"/>
    <w:rsid w:val="00EA5ED9"/>
    <w:rsid w:val="00EA65AC"/>
    <w:rsid w:val="00EA720C"/>
    <w:rsid w:val="00EB0325"/>
    <w:rsid w:val="00EB03F0"/>
    <w:rsid w:val="00EB0E8A"/>
    <w:rsid w:val="00EB1330"/>
    <w:rsid w:val="00EB2097"/>
    <w:rsid w:val="00EB3167"/>
    <w:rsid w:val="00EB58AB"/>
    <w:rsid w:val="00EB6734"/>
    <w:rsid w:val="00EB687E"/>
    <w:rsid w:val="00EC7F75"/>
    <w:rsid w:val="00ED27AA"/>
    <w:rsid w:val="00ED4CA9"/>
    <w:rsid w:val="00ED5095"/>
    <w:rsid w:val="00EE2D6F"/>
    <w:rsid w:val="00EE327F"/>
    <w:rsid w:val="00EE425E"/>
    <w:rsid w:val="00EF465C"/>
    <w:rsid w:val="00EF5435"/>
    <w:rsid w:val="00F002E1"/>
    <w:rsid w:val="00F00B5C"/>
    <w:rsid w:val="00F01015"/>
    <w:rsid w:val="00F0256E"/>
    <w:rsid w:val="00F028FB"/>
    <w:rsid w:val="00F03828"/>
    <w:rsid w:val="00F040FD"/>
    <w:rsid w:val="00F04B76"/>
    <w:rsid w:val="00F06716"/>
    <w:rsid w:val="00F0728E"/>
    <w:rsid w:val="00F100F6"/>
    <w:rsid w:val="00F1025B"/>
    <w:rsid w:val="00F104E1"/>
    <w:rsid w:val="00F11BD4"/>
    <w:rsid w:val="00F12194"/>
    <w:rsid w:val="00F12A14"/>
    <w:rsid w:val="00F202CE"/>
    <w:rsid w:val="00F24689"/>
    <w:rsid w:val="00F25976"/>
    <w:rsid w:val="00F303F9"/>
    <w:rsid w:val="00F371A1"/>
    <w:rsid w:val="00F37A07"/>
    <w:rsid w:val="00F4111F"/>
    <w:rsid w:val="00F45171"/>
    <w:rsid w:val="00F456C9"/>
    <w:rsid w:val="00F45FF5"/>
    <w:rsid w:val="00F476B3"/>
    <w:rsid w:val="00F47BE3"/>
    <w:rsid w:val="00F517F2"/>
    <w:rsid w:val="00F52DE7"/>
    <w:rsid w:val="00F548A8"/>
    <w:rsid w:val="00F5495E"/>
    <w:rsid w:val="00F55470"/>
    <w:rsid w:val="00F6039B"/>
    <w:rsid w:val="00F62EF9"/>
    <w:rsid w:val="00F6683B"/>
    <w:rsid w:val="00F66AD9"/>
    <w:rsid w:val="00F703C2"/>
    <w:rsid w:val="00F75BB1"/>
    <w:rsid w:val="00F76D5D"/>
    <w:rsid w:val="00F77164"/>
    <w:rsid w:val="00F775FB"/>
    <w:rsid w:val="00F80652"/>
    <w:rsid w:val="00F8334F"/>
    <w:rsid w:val="00F84A8E"/>
    <w:rsid w:val="00F8531C"/>
    <w:rsid w:val="00F86FA0"/>
    <w:rsid w:val="00F90514"/>
    <w:rsid w:val="00F9117D"/>
    <w:rsid w:val="00F96994"/>
    <w:rsid w:val="00F96A08"/>
    <w:rsid w:val="00F9723B"/>
    <w:rsid w:val="00FA289F"/>
    <w:rsid w:val="00FA324A"/>
    <w:rsid w:val="00FA3435"/>
    <w:rsid w:val="00FA3C88"/>
    <w:rsid w:val="00FA3D86"/>
    <w:rsid w:val="00FA410E"/>
    <w:rsid w:val="00FA5149"/>
    <w:rsid w:val="00FA7BBC"/>
    <w:rsid w:val="00FA7E6E"/>
    <w:rsid w:val="00FB17A2"/>
    <w:rsid w:val="00FB1807"/>
    <w:rsid w:val="00FB2B02"/>
    <w:rsid w:val="00FB31D3"/>
    <w:rsid w:val="00FB34A1"/>
    <w:rsid w:val="00FB3EF3"/>
    <w:rsid w:val="00FB4311"/>
    <w:rsid w:val="00FB43DA"/>
    <w:rsid w:val="00FB5A3B"/>
    <w:rsid w:val="00FB5E4A"/>
    <w:rsid w:val="00FB72AC"/>
    <w:rsid w:val="00FC1107"/>
    <w:rsid w:val="00FC148F"/>
    <w:rsid w:val="00FC19AC"/>
    <w:rsid w:val="00FC30EB"/>
    <w:rsid w:val="00FC3F17"/>
    <w:rsid w:val="00FC5034"/>
    <w:rsid w:val="00FC786E"/>
    <w:rsid w:val="00FC7A92"/>
    <w:rsid w:val="00FD02BE"/>
    <w:rsid w:val="00FD25B1"/>
    <w:rsid w:val="00FD347E"/>
    <w:rsid w:val="00FD559E"/>
    <w:rsid w:val="00FD66BF"/>
    <w:rsid w:val="00FE03EB"/>
    <w:rsid w:val="00FE1DA0"/>
    <w:rsid w:val="00FE4396"/>
    <w:rsid w:val="00FE5674"/>
    <w:rsid w:val="00FF064B"/>
    <w:rsid w:val="00FF13C9"/>
    <w:rsid w:val="00FF24FC"/>
    <w:rsid w:val="00FF28D2"/>
    <w:rsid w:val="00FF5F1B"/>
    <w:rsid w:val="00FF7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C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CA27C5"/>
    <w:rPr>
      <w:color w:val="auto"/>
    </w:rPr>
  </w:style>
  <w:style w:type="paragraph" w:customStyle="1" w:styleId="21C3FBCF08D9457D9CA9946CE1726A2D">
    <w:name w:val="21C3FBCF08D9457D9CA9946CE1726A2D"/>
    <w:qFormat/>
    <w:rsid w:val="00684CA2"/>
    <w:pPr>
      <w:widowControl w:val="0"/>
      <w:jc w:val="both"/>
    </w:pPr>
    <w:rPr>
      <w:kern w:val="2"/>
      <w:sz w:val="21"/>
      <w:szCs w:val="22"/>
    </w:rPr>
  </w:style>
  <w:style w:type="paragraph" w:customStyle="1" w:styleId="199E0AC168394411B526CE018CCA88B4">
    <w:name w:val="199E0AC168394411B526CE018CCA88B4"/>
    <w:qFormat/>
    <w:rsid w:val="00684CA2"/>
    <w:pPr>
      <w:widowControl w:val="0"/>
      <w:jc w:val="both"/>
    </w:pPr>
    <w:rPr>
      <w:kern w:val="2"/>
      <w:sz w:val="21"/>
      <w:szCs w:val="22"/>
    </w:rPr>
  </w:style>
  <w:style w:type="paragraph" w:customStyle="1" w:styleId="5112DB6CDD9C4087B99CDACE129D273F">
    <w:name w:val="5112DB6CDD9C4087B99CDACE129D273F"/>
    <w:qFormat/>
    <w:rsid w:val="00684CA2"/>
    <w:pPr>
      <w:widowControl w:val="0"/>
      <w:jc w:val="both"/>
    </w:pPr>
    <w:rPr>
      <w:kern w:val="2"/>
      <w:sz w:val="21"/>
      <w:szCs w:val="22"/>
    </w:rPr>
  </w:style>
  <w:style w:type="paragraph" w:customStyle="1" w:styleId="C73D343EF28A478894AA890B944F7CA2">
    <w:name w:val="C73D343EF28A478894AA890B944F7CA2"/>
    <w:qFormat/>
    <w:rsid w:val="00684CA2"/>
    <w:pPr>
      <w:widowControl w:val="0"/>
      <w:jc w:val="both"/>
    </w:pPr>
    <w:rPr>
      <w:kern w:val="2"/>
      <w:sz w:val="21"/>
      <w:szCs w:val="22"/>
    </w:rPr>
  </w:style>
  <w:style w:type="paragraph" w:customStyle="1" w:styleId="E41C9523EF3A4568A721BBC8CB59113E">
    <w:name w:val="E41C9523EF3A4568A721BBC8CB59113E"/>
    <w:qFormat/>
    <w:rsid w:val="00684CA2"/>
    <w:pPr>
      <w:widowControl w:val="0"/>
      <w:jc w:val="both"/>
    </w:pPr>
    <w:rPr>
      <w:kern w:val="2"/>
      <w:sz w:val="21"/>
      <w:szCs w:val="22"/>
    </w:rPr>
  </w:style>
  <w:style w:type="paragraph" w:customStyle="1" w:styleId="CC01B08883F9437388F927214BA55FEE">
    <w:name w:val="CC01B08883F9437388F927214BA55FEE"/>
    <w:qFormat/>
    <w:rsid w:val="00684CA2"/>
    <w:pPr>
      <w:widowControl w:val="0"/>
      <w:jc w:val="both"/>
    </w:pPr>
    <w:rPr>
      <w:kern w:val="2"/>
      <w:sz w:val="21"/>
      <w:szCs w:val="22"/>
    </w:rPr>
  </w:style>
  <w:style w:type="paragraph" w:customStyle="1" w:styleId="F6950529D278416C871D08E89D1CC3FB">
    <w:name w:val="F6950529D278416C871D08E89D1CC3FB"/>
    <w:qFormat/>
    <w:rsid w:val="00684CA2"/>
    <w:pPr>
      <w:widowControl w:val="0"/>
      <w:jc w:val="both"/>
    </w:pPr>
    <w:rPr>
      <w:kern w:val="2"/>
      <w:sz w:val="21"/>
      <w:szCs w:val="22"/>
    </w:rPr>
  </w:style>
  <w:style w:type="paragraph" w:customStyle="1" w:styleId="5D0ACFAA64A74676BB862F78F873A272">
    <w:name w:val="5D0ACFAA64A74676BB862F78F873A272"/>
    <w:rsid w:val="00715F11"/>
    <w:pPr>
      <w:widowControl w:val="0"/>
      <w:jc w:val="both"/>
    </w:pPr>
    <w:rPr>
      <w:kern w:val="2"/>
      <w:sz w:val="21"/>
      <w:szCs w:val="22"/>
    </w:rPr>
  </w:style>
  <w:style w:type="paragraph" w:customStyle="1" w:styleId="3F92872800BC4224A2C173DA905EEB13">
    <w:name w:val="3F92872800BC4224A2C173DA905EEB13"/>
    <w:rsid w:val="00F84A8E"/>
    <w:pPr>
      <w:widowControl w:val="0"/>
      <w:jc w:val="both"/>
    </w:pPr>
    <w:rPr>
      <w:kern w:val="2"/>
      <w:sz w:val="21"/>
      <w:szCs w:val="22"/>
    </w:rPr>
  </w:style>
  <w:style w:type="paragraph" w:customStyle="1" w:styleId="F60C30D39CF54AE1B1066B9E04992604">
    <w:name w:val="F60C30D39CF54AE1B1066B9E04992604"/>
    <w:rsid w:val="00F84A8E"/>
    <w:pPr>
      <w:widowControl w:val="0"/>
      <w:jc w:val="both"/>
    </w:pPr>
    <w:rPr>
      <w:kern w:val="2"/>
      <w:sz w:val="21"/>
      <w:szCs w:val="22"/>
    </w:rPr>
  </w:style>
  <w:style w:type="paragraph" w:customStyle="1" w:styleId="1CC1E1C6FBB54D999E349D96BF9FFE68">
    <w:name w:val="1CC1E1C6FBB54D999E349D96BF9FFE68"/>
    <w:rsid w:val="004A3324"/>
    <w:pPr>
      <w:widowControl w:val="0"/>
      <w:jc w:val="both"/>
    </w:pPr>
    <w:rPr>
      <w:kern w:val="2"/>
      <w:sz w:val="21"/>
      <w:szCs w:val="22"/>
    </w:rPr>
  </w:style>
  <w:style w:type="paragraph" w:customStyle="1" w:styleId="A98A10C5953F47BF9E2A699261BBDF52">
    <w:name w:val="A98A10C5953F47BF9E2A699261BBDF52"/>
    <w:rsid w:val="004A3324"/>
    <w:pPr>
      <w:widowControl w:val="0"/>
      <w:jc w:val="both"/>
    </w:pPr>
    <w:rPr>
      <w:kern w:val="2"/>
      <w:sz w:val="21"/>
      <w:szCs w:val="22"/>
    </w:rPr>
  </w:style>
  <w:style w:type="paragraph" w:customStyle="1" w:styleId="C6421DD071704FA68F8D3ACDE1BB8883">
    <w:name w:val="C6421DD071704FA68F8D3ACDE1BB8883"/>
    <w:rsid w:val="004A3324"/>
    <w:pPr>
      <w:widowControl w:val="0"/>
      <w:jc w:val="both"/>
    </w:pPr>
    <w:rPr>
      <w:kern w:val="2"/>
      <w:sz w:val="21"/>
      <w:szCs w:val="22"/>
    </w:rPr>
  </w:style>
  <w:style w:type="paragraph" w:customStyle="1" w:styleId="8247497F58E84972827A5CDD1486A9B0">
    <w:name w:val="8247497F58E84972827A5CDD1486A9B0"/>
    <w:rsid w:val="004A3324"/>
    <w:pPr>
      <w:widowControl w:val="0"/>
      <w:jc w:val="both"/>
    </w:pPr>
    <w:rPr>
      <w:kern w:val="2"/>
      <w:sz w:val="21"/>
      <w:szCs w:val="22"/>
    </w:rPr>
  </w:style>
  <w:style w:type="paragraph" w:customStyle="1" w:styleId="BE0B667C70FC4ABBA74F86B8E5677D89">
    <w:name w:val="BE0B667C70FC4ABBA74F86B8E5677D89"/>
    <w:rsid w:val="004A3324"/>
    <w:pPr>
      <w:widowControl w:val="0"/>
      <w:jc w:val="both"/>
    </w:pPr>
    <w:rPr>
      <w:kern w:val="2"/>
      <w:sz w:val="21"/>
      <w:szCs w:val="22"/>
    </w:rPr>
  </w:style>
  <w:style w:type="paragraph" w:customStyle="1" w:styleId="D46D9CCDB9F94ACEB75278104AA229C0">
    <w:name w:val="D46D9CCDB9F94ACEB75278104AA229C0"/>
    <w:rsid w:val="004A3324"/>
    <w:pPr>
      <w:widowControl w:val="0"/>
      <w:jc w:val="both"/>
    </w:pPr>
    <w:rPr>
      <w:kern w:val="2"/>
      <w:sz w:val="21"/>
      <w:szCs w:val="22"/>
    </w:rPr>
  </w:style>
  <w:style w:type="paragraph" w:customStyle="1" w:styleId="9156522BD4B24B188CA8E36E5387DD3A">
    <w:name w:val="9156522BD4B24B188CA8E36E5387DD3A"/>
    <w:rsid w:val="004A3324"/>
    <w:pPr>
      <w:widowControl w:val="0"/>
      <w:jc w:val="both"/>
    </w:pPr>
    <w:rPr>
      <w:kern w:val="2"/>
      <w:sz w:val="21"/>
      <w:szCs w:val="22"/>
    </w:rPr>
  </w:style>
  <w:style w:type="paragraph" w:customStyle="1" w:styleId="EE736A9FBF474056976B71C8BD321BA0">
    <w:name w:val="EE736A9FBF474056976B71C8BD321BA0"/>
    <w:rsid w:val="004A3324"/>
    <w:pPr>
      <w:widowControl w:val="0"/>
      <w:jc w:val="both"/>
    </w:pPr>
    <w:rPr>
      <w:kern w:val="2"/>
      <w:sz w:val="21"/>
      <w:szCs w:val="22"/>
    </w:rPr>
  </w:style>
  <w:style w:type="paragraph" w:customStyle="1" w:styleId="BEECD0BF2E75460A8BED5E35B24F3779">
    <w:name w:val="BEECD0BF2E75460A8BED5E35B24F3779"/>
    <w:rsid w:val="004A3324"/>
    <w:pPr>
      <w:widowControl w:val="0"/>
      <w:jc w:val="both"/>
    </w:pPr>
    <w:rPr>
      <w:kern w:val="2"/>
      <w:sz w:val="21"/>
      <w:szCs w:val="22"/>
    </w:rPr>
  </w:style>
  <w:style w:type="paragraph" w:customStyle="1" w:styleId="5A7F757737F94F4C8A3881F6A5B2E43E">
    <w:name w:val="5A7F757737F94F4C8A3881F6A5B2E43E"/>
    <w:rsid w:val="004A3324"/>
    <w:pPr>
      <w:widowControl w:val="0"/>
      <w:jc w:val="both"/>
    </w:pPr>
    <w:rPr>
      <w:kern w:val="2"/>
      <w:sz w:val="21"/>
      <w:szCs w:val="22"/>
    </w:rPr>
  </w:style>
  <w:style w:type="paragraph" w:customStyle="1" w:styleId="E717CB8E02F749DE94F51F2E38A3138D">
    <w:name w:val="E717CB8E02F749DE94F51F2E38A3138D"/>
    <w:rsid w:val="00CB77ED"/>
    <w:pPr>
      <w:widowControl w:val="0"/>
      <w:jc w:val="both"/>
    </w:pPr>
    <w:rPr>
      <w:kern w:val="2"/>
      <w:sz w:val="21"/>
      <w:szCs w:val="22"/>
    </w:rPr>
  </w:style>
  <w:style w:type="paragraph" w:customStyle="1" w:styleId="7C820B4D50FD4A8FA012FDE65CB2CA40">
    <w:name w:val="7C820B4D50FD4A8FA012FDE65CB2CA40"/>
    <w:rsid w:val="00B025EA"/>
    <w:pPr>
      <w:widowControl w:val="0"/>
      <w:jc w:val="both"/>
    </w:pPr>
    <w:rPr>
      <w:kern w:val="2"/>
      <w:sz w:val="21"/>
      <w:szCs w:val="22"/>
    </w:rPr>
  </w:style>
  <w:style w:type="paragraph" w:customStyle="1" w:styleId="DBAA2EB61B6B4ABCA5E4E05D3B3D94DB">
    <w:name w:val="DBAA2EB61B6B4ABCA5E4E05D3B3D94DB"/>
    <w:rsid w:val="00B025EA"/>
    <w:pPr>
      <w:widowControl w:val="0"/>
      <w:jc w:val="both"/>
    </w:pPr>
    <w:rPr>
      <w:kern w:val="2"/>
      <w:sz w:val="21"/>
      <w:szCs w:val="22"/>
    </w:rPr>
  </w:style>
  <w:style w:type="paragraph" w:customStyle="1" w:styleId="6144B517672240A89B02A4C3889BF89B">
    <w:name w:val="6144B517672240A89B02A4C3889BF89B"/>
    <w:rsid w:val="00B025EA"/>
    <w:pPr>
      <w:widowControl w:val="0"/>
      <w:jc w:val="both"/>
    </w:pPr>
    <w:rPr>
      <w:kern w:val="2"/>
      <w:sz w:val="21"/>
      <w:szCs w:val="22"/>
    </w:rPr>
  </w:style>
  <w:style w:type="paragraph" w:customStyle="1" w:styleId="87AB394BA1424A9383900FEA6CA128D0">
    <w:name w:val="87AB394BA1424A9383900FEA6CA128D0"/>
    <w:rsid w:val="0093186E"/>
    <w:pPr>
      <w:widowControl w:val="0"/>
      <w:jc w:val="both"/>
    </w:pPr>
    <w:rPr>
      <w:kern w:val="2"/>
      <w:sz w:val="21"/>
      <w:szCs w:val="22"/>
    </w:rPr>
  </w:style>
  <w:style w:type="paragraph" w:customStyle="1" w:styleId="322B00842C27408185557A11AD094062">
    <w:name w:val="322B00842C27408185557A11AD094062"/>
    <w:rsid w:val="0093186E"/>
    <w:pPr>
      <w:widowControl w:val="0"/>
      <w:jc w:val="both"/>
    </w:pPr>
    <w:rPr>
      <w:kern w:val="2"/>
      <w:sz w:val="21"/>
      <w:szCs w:val="22"/>
    </w:rPr>
  </w:style>
  <w:style w:type="paragraph" w:customStyle="1" w:styleId="16BEEC5CB5EE4ADCB9C512E845994CEE">
    <w:name w:val="16BEEC5CB5EE4ADCB9C512E845994CEE"/>
    <w:rsid w:val="00506DBA"/>
    <w:pPr>
      <w:widowControl w:val="0"/>
      <w:jc w:val="both"/>
    </w:pPr>
    <w:rPr>
      <w:kern w:val="2"/>
      <w:sz w:val="21"/>
      <w:szCs w:val="22"/>
    </w:rPr>
  </w:style>
  <w:style w:type="paragraph" w:customStyle="1" w:styleId="08B8B3878BDE48BEAAF046353F6812AA">
    <w:name w:val="08B8B3878BDE48BEAAF046353F6812AA"/>
    <w:rsid w:val="00506DBA"/>
    <w:pPr>
      <w:widowControl w:val="0"/>
      <w:jc w:val="both"/>
    </w:pPr>
    <w:rPr>
      <w:kern w:val="2"/>
      <w:sz w:val="21"/>
      <w:szCs w:val="22"/>
    </w:rPr>
  </w:style>
  <w:style w:type="paragraph" w:customStyle="1" w:styleId="2895323DD8984D55919D24D2D3F45BB0">
    <w:name w:val="2895323DD8984D55919D24D2D3F45BB0"/>
    <w:rsid w:val="00506DBA"/>
    <w:pPr>
      <w:widowControl w:val="0"/>
      <w:jc w:val="both"/>
    </w:pPr>
    <w:rPr>
      <w:kern w:val="2"/>
      <w:sz w:val="21"/>
      <w:szCs w:val="22"/>
    </w:rPr>
  </w:style>
  <w:style w:type="paragraph" w:customStyle="1" w:styleId="CBD1E0B7660840F2A18A81F724601191">
    <w:name w:val="CBD1E0B7660840F2A18A81F724601191"/>
    <w:rsid w:val="00506DBA"/>
    <w:pPr>
      <w:widowControl w:val="0"/>
      <w:jc w:val="both"/>
    </w:pPr>
    <w:rPr>
      <w:kern w:val="2"/>
      <w:sz w:val="21"/>
      <w:szCs w:val="22"/>
    </w:rPr>
  </w:style>
  <w:style w:type="paragraph" w:customStyle="1" w:styleId="9380C8CE2E2F4154B6C59CD5030AA403">
    <w:name w:val="9380C8CE2E2F4154B6C59CD5030AA403"/>
    <w:rsid w:val="00506DBA"/>
    <w:pPr>
      <w:widowControl w:val="0"/>
      <w:jc w:val="both"/>
    </w:pPr>
    <w:rPr>
      <w:kern w:val="2"/>
      <w:sz w:val="21"/>
      <w:szCs w:val="22"/>
    </w:rPr>
  </w:style>
  <w:style w:type="paragraph" w:customStyle="1" w:styleId="4B002DA0888B48198D47FB6D5692D055">
    <w:name w:val="4B002DA0888B48198D47FB6D5692D055"/>
    <w:rsid w:val="00506DBA"/>
    <w:pPr>
      <w:widowControl w:val="0"/>
      <w:jc w:val="both"/>
    </w:pPr>
    <w:rPr>
      <w:kern w:val="2"/>
      <w:sz w:val="21"/>
      <w:szCs w:val="22"/>
    </w:rPr>
  </w:style>
  <w:style w:type="paragraph" w:customStyle="1" w:styleId="D3FC8CECBA5B4D25B603C4F330B05EC5">
    <w:name w:val="D3FC8CECBA5B4D25B603C4F330B05EC5"/>
    <w:rsid w:val="00506DBA"/>
    <w:pPr>
      <w:widowControl w:val="0"/>
      <w:jc w:val="both"/>
    </w:pPr>
    <w:rPr>
      <w:kern w:val="2"/>
      <w:sz w:val="21"/>
      <w:szCs w:val="22"/>
    </w:rPr>
  </w:style>
  <w:style w:type="paragraph" w:customStyle="1" w:styleId="5A49DA4EC78F422DAAEDA66E680C6447">
    <w:name w:val="5A49DA4EC78F422DAAEDA66E680C6447"/>
    <w:rsid w:val="00417B8E"/>
    <w:pPr>
      <w:widowControl w:val="0"/>
      <w:jc w:val="both"/>
    </w:pPr>
    <w:rPr>
      <w:kern w:val="2"/>
      <w:sz w:val="21"/>
      <w:szCs w:val="22"/>
    </w:rPr>
  </w:style>
  <w:style w:type="paragraph" w:customStyle="1" w:styleId="DD209AA120B344A4A753BA11F56A0519">
    <w:name w:val="DD209AA120B344A4A753BA11F56A0519"/>
    <w:rsid w:val="00417B8E"/>
    <w:pPr>
      <w:widowControl w:val="0"/>
      <w:jc w:val="both"/>
    </w:pPr>
    <w:rPr>
      <w:kern w:val="2"/>
      <w:sz w:val="21"/>
      <w:szCs w:val="22"/>
    </w:rPr>
  </w:style>
  <w:style w:type="paragraph" w:customStyle="1" w:styleId="9AF3CE20C2FC4C51A3EBE6C7F276156B">
    <w:name w:val="9AF3CE20C2FC4C51A3EBE6C7F276156B"/>
    <w:rsid w:val="00417B8E"/>
    <w:pPr>
      <w:widowControl w:val="0"/>
      <w:jc w:val="both"/>
    </w:pPr>
    <w:rPr>
      <w:kern w:val="2"/>
      <w:sz w:val="21"/>
      <w:szCs w:val="22"/>
    </w:rPr>
  </w:style>
  <w:style w:type="paragraph" w:customStyle="1" w:styleId="310EE5ACAB7F47E3A5737482A59CA57D">
    <w:name w:val="310EE5ACAB7F47E3A5737482A59CA57D"/>
    <w:rsid w:val="00CC7285"/>
    <w:pPr>
      <w:widowControl w:val="0"/>
      <w:jc w:val="both"/>
    </w:pPr>
    <w:rPr>
      <w:kern w:val="2"/>
      <w:sz w:val="21"/>
      <w:szCs w:val="22"/>
    </w:rPr>
  </w:style>
  <w:style w:type="paragraph" w:customStyle="1" w:styleId="5273A46EAD2041A0BC0B08DA782DD516">
    <w:name w:val="5273A46EAD2041A0BC0B08DA782DD516"/>
    <w:rsid w:val="00CC7285"/>
    <w:pPr>
      <w:widowControl w:val="0"/>
      <w:jc w:val="both"/>
    </w:pPr>
    <w:rPr>
      <w:kern w:val="2"/>
      <w:sz w:val="21"/>
      <w:szCs w:val="22"/>
    </w:rPr>
  </w:style>
  <w:style w:type="paragraph" w:customStyle="1" w:styleId="440C0770E8CD4ED59566020759063A66">
    <w:name w:val="440C0770E8CD4ED59566020759063A66"/>
    <w:rsid w:val="00CC7285"/>
    <w:pPr>
      <w:widowControl w:val="0"/>
      <w:jc w:val="both"/>
    </w:pPr>
    <w:rPr>
      <w:kern w:val="2"/>
      <w:sz w:val="21"/>
      <w:szCs w:val="22"/>
    </w:rPr>
  </w:style>
  <w:style w:type="paragraph" w:customStyle="1" w:styleId="AB6AE56BB458475284AF2B7FBFEF716F">
    <w:name w:val="AB6AE56BB458475284AF2B7FBFEF716F"/>
    <w:rsid w:val="00CC7285"/>
    <w:pPr>
      <w:widowControl w:val="0"/>
      <w:jc w:val="both"/>
    </w:pPr>
    <w:rPr>
      <w:kern w:val="2"/>
      <w:sz w:val="21"/>
      <w:szCs w:val="22"/>
    </w:rPr>
  </w:style>
  <w:style w:type="paragraph" w:customStyle="1" w:styleId="EDA19E9C7DDE4C62A5586BB5AA932690">
    <w:name w:val="EDA19E9C7DDE4C62A5586BB5AA932690"/>
    <w:rsid w:val="00CC7285"/>
    <w:pPr>
      <w:widowControl w:val="0"/>
      <w:jc w:val="both"/>
    </w:pPr>
    <w:rPr>
      <w:kern w:val="2"/>
      <w:sz w:val="21"/>
      <w:szCs w:val="22"/>
    </w:rPr>
  </w:style>
  <w:style w:type="paragraph" w:customStyle="1" w:styleId="81464850AF074ED58F2FE92BAE5163B0">
    <w:name w:val="81464850AF074ED58F2FE92BAE5163B0"/>
    <w:rsid w:val="00CC7285"/>
    <w:pPr>
      <w:widowControl w:val="0"/>
      <w:jc w:val="both"/>
    </w:pPr>
    <w:rPr>
      <w:kern w:val="2"/>
      <w:sz w:val="21"/>
      <w:szCs w:val="22"/>
    </w:rPr>
  </w:style>
  <w:style w:type="paragraph" w:customStyle="1" w:styleId="B2303C3D77844940932B37DD9CE4FA30">
    <w:name w:val="B2303C3D77844940932B37DD9CE4FA30"/>
    <w:rsid w:val="00CC7285"/>
    <w:pPr>
      <w:widowControl w:val="0"/>
      <w:jc w:val="both"/>
    </w:pPr>
    <w:rPr>
      <w:kern w:val="2"/>
      <w:sz w:val="21"/>
      <w:szCs w:val="22"/>
    </w:rPr>
  </w:style>
  <w:style w:type="paragraph" w:customStyle="1" w:styleId="F947C6F5D9FA43E5B44A62E533CC0EA4">
    <w:name w:val="F947C6F5D9FA43E5B44A62E533CC0EA4"/>
    <w:rsid w:val="00CC7285"/>
    <w:pPr>
      <w:widowControl w:val="0"/>
      <w:jc w:val="both"/>
    </w:pPr>
    <w:rPr>
      <w:kern w:val="2"/>
      <w:sz w:val="21"/>
      <w:szCs w:val="22"/>
    </w:rPr>
  </w:style>
  <w:style w:type="paragraph" w:customStyle="1" w:styleId="D3D8AA7630EE4736A1CE286E9826AB10">
    <w:name w:val="D3D8AA7630EE4736A1CE286E9826AB10"/>
    <w:rsid w:val="00CC7285"/>
    <w:pPr>
      <w:widowControl w:val="0"/>
      <w:jc w:val="both"/>
    </w:pPr>
    <w:rPr>
      <w:kern w:val="2"/>
      <w:sz w:val="21"/>
      <w:szCs w:val="22"/>
    </w:rPr>
  </w:style>
  <w:style w:type="paragraph" w:customStyle="1" w:styleId="B993131D84DA477EB90B7854B6425A1F">
    <w:name w:val="B993131D84DA477EB90B7854B6425A1F"/>
    <w:rsid w:val="00CC7285"/>
    <w:pPr>
      <w:widowControl w:val="0"/>
      <w:jc w:val="both"/>
    </w:pPr>
    <w:rPr>
      <w:kern w:val="2"/>
      <w:sz w:val="21"/>
      <w:szCs w:val="22"/>
    </w:rPr>
  </w:style>
  <w:style w:type="paragraph" w:customStyle="1" w:styleId="E02532B61B1046EA843ABDEBB9FE90C7">
    <w:name w:val="E02532B61B1046EA843ABDEBB9FE90C7"/>
    <w:rsid w:val="00D9196F"/>
    <w:pPr>
      <w:widowControl w:val="0"/>
      <w:jc w:val="both"/>
    </w:pPr>
    <w:rPr>
      <w:kern w:val="2"/>
      <w:sz w:val="21"/>
      <w:szCs w:val="22"/>
    </w:rPr>
  </w:style>
  <w:style w:type="paragraph" w:customStyle="1" w:styleId="28C9F63FD1E14077AEEE4DD45F7D1070">
    <w:name w:val="28C9F63FD1E14077AEEE4DD45F7D1070"/>
    <w:rsid w:val="006A0B91"/>
    <w:pPr>
      <w:widowControl w:val="0"/>
      <w:jc w:val="both"/>
    </w:pPr>
    <w:rPr>
      <w:kern w:val="2"/>
      <w:sz w:val="21"/>
      <w:szCs w:val="22"/>
    </w:rPr>
  </w:style>
  <w:style w:type="paragraph" w:customStyle="1" w:styleId="D5534D6EA4D240D4B3CA595C8F346CB4">
    <w:name w:val="D5534D6EA4D240D4B3CA595C8F346CB4"/>
    <w:rsid w:val="00BC1874"/>
    <w:pPr>
      <w:widowControl w:val="0"/>
      <w:jc w:val="both"/>
    </w:pPr>
    <w:rPr>
      <w:kern w:val="2"/>
      <w:sz w:val="21"/>
      <w:szCs w:val="22"/>
    </w:rPr>
  </w:style>
  <w:style w:type="paragraph" w:customStyle="1" w:styleId="2FA807E0B5FB4E08B8C7B241F1890F1E">
    <w:name w:val="2FA807E0B5FB4E08B8C7B241F1890F1E"/>
    <w:rsid w:val="00BC1874"/>
    <w:pPr>
      <w:widowControl w:val="0"/>
      <w:jc w:val="both"/>
    </w:pPr>
    <w:rPr>
      <w:kern w:val="2"/>
      <w:sz w:val="21"/>
      <w:szCs w:val="22"/>
    </w:rPr>
  </w:style>
  <w:style w:type="paragraph" w:customStyle="1" w:styleId="9CC7293F7DC94BFB906A0B15BDBBCC8E">
    <w:name w:val="9CC7293F7DC94BFB906A0B15BDBBCC8E"/>
    <w:rsid w:val="00BC1874"/>
    <w:pPr>
      <w:widowControl w:val="0"/>
      <w:jc w:val="both"/>
    </w:pPr>
    <w:rPr>
      <w:kern w:val="2"/>
      <w:sz w:val="21"/>
      <w:szCs w:val="22"/>
    </w:rPr>
  </w:style>
  <w:style w:type="paragraph" w:customStyle="1" w:styleId="0E96ABE3228847AD81B43D7BB6D9F8DC">
    <w:name w:val="0E96ABE3228847AD81B43D7BB6D9F8DC"/>
    <w:rsid w:val="00BC1874"/>
    <w:pPr>
      <w:widowControl w:val="0"/>
      <w:jc w:val="both"/>
    </w:pPr>
    <w:rPr>
      <w:kern w:val="2"/>
      <w:sz w:val="21"/>
      <w:szCs w:val="22"/>
    </w:rPr>
  </w:style>
  <w:style w:type="paragraph" w:customStyle="1" w:styleId="E48B06212AC643BD8C83C6AF47E933F0">
    <w:name w:val="E48B06212AC643BD8C83C6AF47E933F0"/>
    <w:rsid w:val="00BC1874"/>
    <w:pPr>
      <w:widowControl w:val="0"/>
      <w:jc w:val="both"/>
    </w:pPr>
    <w:rPr>
      <w:kern w:val="2"/>
      <w:sz w:val="21"/>
      <w:szCs w:val="22"/>
    </w:rPr>
  </w:style>
  <w:style w:type="paragraph" w:customStyle="1" w:styleId="7C15EC5321274404BA5E99567DC7C1C2">
    <w:name w:val="7C15EC5321274404BA5E99567DC7C1C2"/>
    <w:rsid w:val="00BC1874"/>
    <w:pPr>
      <w:widowControl w:val="0"/>
      <w:jc w:val="both"/>
    </w:pPr>
    <w:rPr>
      <w:kern w:val="2"/>
      <w:sz w:val="21"/>
      <w:szCs w:val="22"/>
    </w:rPr>
  </w:style>
  <w:style w:type="paragraph" w:customStyle="1" w:styleId="01065A34C6BF485BA5ED1ED0B8BC2396">
    <w:name w:val="01065A34C6BF485BA5ED1ED0B8BC2396"/>
    <w:rsid w:val="00CA27C5"/>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安徽铜峰电子股份有限公司</clcid-cgi:GongSiFaDingZhongWenMingCheng>
  <clcid-mr:GongSiFuZeRenXingMing xmlns:clcid-mr="clcid-mr">黄明强</clcid-mr:GongSiFuZeRenXingMing>
  <clcid-mr:ZhuGuanKuaiJiGongZuoFuZeRenXingMing xmlns:clcid-mr="clcid-mr">郭传红</clcid-mr:ZhuGuanKuaiJiGongZuoFuZeRenXingMing>
  <clcid-mr:KuaiJiJiGouFuZeRenXingMing xmlns:clcid-mr="clcid-mr">钱玉胜</clcid-mr:KuaiJiJiGouFuZeRenXingMing>
  <clcid-cgi:GongSiFaDingDaiBiaoRen xmlns:clcid-cgi="clcid-cgi">黄明强</clcid-cgi:GongSiFaDingDaiBiaoRen>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-265,557.86</clcid-pte:FeiJingChangXingSunYiXiangMuZhongShaoShuGuDongQuanYiYingXiangE>
  <clcid-pte:FeiJingChangXingSunYiXiangMuZhongShaoShuGuDongQuanYiYingXiangEShuoMing xmlns:clcid-pte="clcid-pte"/>
  <clcid-pte:FeiJingChangXingSunYiDeKouChuXiangMuDuiSuoDeShuiDeYingXiang xmlns:clcid-pte="clcid-pte">-63,537.57</clcid-pte:FeiJingChangXingSunYiDeKouChuXiangMuDuiSuoDeShuiDeYingXiang>
  <clcid-pte:FeiJingChangXingSunYiDeKouChuXiangMuDuiSuoDeShuiDeYingXiangShuoMing xmlns:clcid-pte="clcid-pte"/>
  <clcid-pte:KouChuDeFeiJingChangXingSunYiHeJi xmlns:clcid-pte="clcid-pte">24,629,914.35</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JiuZhiZaoZhiZaoFeiYongTongBi/>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DanDuJinXingJianZhiCeShiDeYingShouKuanXiangHeTongZiChanJianZhiZhunBeiZhuanHu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]]></t:sse>
</t:template>
</file>

<file path=customXml/item5.xml><?xml version="1.0" encoding="utf-8"?>
<m:mapping xmlns:m="http://mapping.word.org/2012/mapping">
  <m:sm4><![CDATA[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]]></m:sm4>
</m:mapping>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3.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4.xml><?xml version="1.0" encoding="utf-8"?>
<ds:datastoreItem xmlns:ds="http://schemas.openxmlformats.org/officeDocument/2006/customXml" ds:itemID="{E9A354DF-16BC-454C-9B13-23C6A1FB7783}">
  <ds:schemaRefs>
    <ds:schemaRef ds:uri="http://mapping.word.org/2012/template"/>
  </ds:schemaRefs>
</ds:datastoreItem>
</file>

<file path=customXml/itemProps5.xml><?xml version="1.0" encoding="utf-8"?>
<ds:datastoreItem xmlns:ds="http://schemas.openxmlformats.org/officeDocument/2006/customXml" ds:itemID="{9454F0B8-11AB-47F0-AA96-7A7C79146BA6}">
  <ds:schemaRefs>
    <ds:schemaRef ds:uri="http://mapping.word.org/2012/mapping"/>
  </ds:schemaRefs>
</ds:datastoreItem>
</file>

<file path=customXml/itemProps6.xml><?xml version="1.0" encoding="utf-8"?>
<ds:datastoreItem xmlns:ds="http://schemas.openxmlformats.org/officeDocument/2006/customXml" ds:itemID="{AD3A6EF2-8A9C-4051-B04B-304E5B979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8929</TotalTime>
  <Pages>169</Pages>
  <Words>101562</Words>
  <Characters>104027</Characters>
  <Application>Microsoft Office Word</Application>
  <DocSecurity>0</DocSecurity>
  <Lines>866</Lines>
  <Paragraphs>410</Paragraphs>
  <ScaleCrop>false</ScaleCrop>
  <Company>Sky123.Org</Company>
  <LinksUpToDate>false</LinksUpToDate>
  <CharactersWithSpaces>205179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微软用户</cp:lastModifiedBy>
  <cp:revision>1235</cp:revision>
  <cp:lastPrinted>2021-04-24T09:16:00Z</cp:lastPrinted>
  <dcterms:created xsi:type="dcterms:W3CDTF">2021-02-20T02:20:00Z</dcterms:created>
  <dcterms:modified xsi:type="dcterms:W3CDTF">2021-05-27T08:24:00Z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